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6404D2" w14:textId="77777777" w:rsidR="00635734" w:rsidRDefault="00635734" w:rsidP="00635734">
      <w:pPr>
        <w:tabs>
          <w:tab w:val="left" w:pos="10080"/>
        </w:tabs>
        <w:rPr>
          <w:b/>
          <w:bCs/>
          <w:sz w:val="100"/>
          <w:szCs w:val="100"/>
        </w:rPr>
      </w:pPr>
      <w:r>
        <w:rPr>
          <w:b/>
          <w:bCs/>
          <w:sz w:val="100"/>
          <w:szCs w:val="100"/>
        </w:rPr>
        <w:tab/>
      </w:r>
      <w:r>
        <w:rPr>
          <w:b/>
          <w:bCs/>
          <w:sz w:val="100"/>
          <w:szCs w:val="100"/>
        </w:rPr>
        <w:tab/>
      </w:r>
      <w:r>
        <w:rPr>
          <w:b/>
          <w:bCs/>
          <w:sz w:val="100"/>
          <w:szCs w:val="100"/>
        </w:rPr>
        <w:tab/>
      </w:r>
      <w:r>
        <w:rPr>
          <w:b/>
          <w:bCs/>
          <w:sz w:val="100"/>
          <w:szCs w:val="100"/>
        </w:rPr>
        <w:tab/>
      </w:r>
      <w:r>
        <w:rPr>
          <w:b/>
          <w:bCs/>
          <w:sz w:val="100"/>
          <w:szCs w:val="100"/>
        </w:rPr>
        <w:tab/>
      </w:r>
    </w:p>
    <w:p w14:paraId="0319EBAC" w14:textId="6C7C7B8A" w:rsidR="00635734" w:rsidRPr="00443B74" w:rsidRDefault="00635734" w:rsidP="16B7B792">
      <w:pPr>
        <w:rPr>
          <w:rFonts w:asciiTheme="minorHAnsi" w:hAnsiTheme="minorHAnsi"/>
          <w:b/>
          <w:bCs/>
          <w:sz w:val="100"/>
          <w:szCs w:val="100"/>
          <w:u w:val="single"/>
        </w:rPr>
      </w:pPr>
      <w:r w:rsidRPr="16B7B792">
        <w:rPr>
          <w:rFonts w:asciiTheme="minorHAnsi" w:hAnsiTheme="minorHAnsi"/>
          <w:b/>
          <w:bCs/>
          <w:sz w:val="100"/>
          <w:szCs w:val="100"/>
        </w:rPr>
        <w:t>Essex HW</w:t>
      </w:r>
      <w:r w:rsidR="14F4AD54" w:rsidRPr="16B7B792">
        <w:rPr>
          <w:rFonts w:asciiTheme="minorHAnsi" w:hAnsiTheme="minorHAnsi"/>
          <w:b/>
          <w:bCs/>
          <w:sz w:val="100"/>
          <w:szCs w:val="100"/>
        </w:rPr>
        <w:t>B</w:t>
      </w:r>
    </w:p>
    <w:p w14:paraId="1472D0DF" w14:textId="77777777" w:rsidR="00635734" w:rsidRPr="00443B74" w:rsidRDefault="00635734" w:rsidP="00635734">
      <w:pPr>
        <w:rPr>
          <w:rFonts w:asciiTheme="minorHAnsi" w:hAnsiTheme="minorHAnsi" w:cstheme="minorHAnsi"/>
          <w:b/>
          <w:bCs/>
          <w:sz w:val="100"/>
          <w:szCs w:val="100"/>
        </w:rPr>
      </w:pPr>
      <w:r w:rsidRPr="00443B74">
        <w:rPr>
          <w:rFonts w:asciiTheme="minorHAnsi" w:hAnsiTheme="minorHAnsi" w:cstheme="minorHAnsi"/>
          <w:b/>
          <w:bCs/>
          <w:sz w:val="100"/>
          <w:szCs w:val="100"/>
        </w:rPr>
        <w:t>Pharmaceutical Needs Assessment</w:t>
      </w:r>
    </w:p>
    <w:p w14:paraId="13C3B503" w14:textId="77777777" w:rsidR="00635734" w:rsidRPr="00443B74" w:rsidRDefault="00635734" w:rsidP="00635734">
      <w:pPr>
        <w:jc w:val="center"/>
        <w:rPr>
          <w:rFonts w:asciiTheme="minorHAnsi" w:hAnsiTheme="minorHAnsi" w:cstheme="minorHAnsi"/>
          <w:b/>
          <w:bCs/>
          <w:sz w:val="100"/>
          <w:szCs w:val="100"/>
        </w:rPr>
      </w:pPr>
    </w:p>
    <w:p w14:paraId="5603EED5" w14:textId="162F5BB3" w:rsidR="00635734" w:rsidRPr="00443B74" w:rsidRDefault="00635734" w:rsidP="16B7B792">
      <w:pPr>
        <w:rPr>
          <w:rFonts w:asciiTheme="minorHAnsi" w:hAnsiTheme="minorHAnsi"/>
          <w:b/>
          <w:bCs/>
          <w:sz w:val="60"/>
          <w:szCs w:val="60"/>
        </w:rPr>
      </w:pPr>
      <w:r w:rsidRPr="16B7B792">
        <w:rPr>
          <w:rFonts w:asciiTheme="minorHAnsi" w:hAnsiTheme="minorHAnsi"/>
          <w:b/>
          <w:bCs/>
          <w:sz w:val="60"/>
          <w:szCs w:val="60"/>
        </w:rPr>
        <w:t xml:space="preserve"> </w:t>
      </w:r>
      <w:r w:rsidR="01853A71" w:rsidRPr="16B7B792">
        <w:rPr>
          <w:rFonts w:asciiTheme="minorHAnsi" w:hAnsiTheme="minorHAnsi"/>
          <w:b/>
          <w:bCs/>
          <w:sz w:val="60"/>
          <w:szCs w:val="60"/>
        </w:rPr>
        <w:t>September</w:t>
      </w:r>
      <w:r w:rsidRPr="16B7B792">
        <w:rPr>
          <w:rFonts w:asciiTheme="minorHAnsi" w:hAnsiTheme="minorHAnsi"/>
          <w:b/>
          <w:bCs/>
          <w:sz w:val="60"/>
          <w:szCs w:val="60"/>
        </w:rPr>
        <w:t xml:space="preserve"> 2025</w:t>
      </w:r>
    </w:p>
    <w:p w14:paraId="6FEE4ACD" w14:textId="77777777" w:rsidR="00635734" w:rsidRDefault="00635734" w:rsidP="00635734">
      <w:pPr>
        <w:jc w:val="center"/>
        <w:rPr>
          <w:rFonts w:asciiTheme="minorHAnsi" w:hAnsiTheme="minorHAnsi" w:cstheme="minorHAnsi"/>
          <w:i/>
          <w:iCs/>
        </w:rPr>
      </w:pPr>
    </w:p>
    <w:p w14:paraId="23B88A1E" w14:textId="77777777" w:rsidR="00635734" w:rsidRDefault="00635734" w:rsidP="00635734">
      <w:pPr>
        <w:jc w:val="center"/>
        <w:rPr>
          <w:rFonts w:asciiTheme="minorHAnsi" w:hAnsiTheme="minorHAnsi" w:cstheme="minorHAnsi"/>
          <w:i/>
          <w:iCs/>
        </w:rPr>
      </w:pPr>
    </w:p>
    <w:p w14:paraId="79976D3F" w14:textId="77777777" w:rsidR="00635734" w:rsidRDefault="00635734" w:rsidP="00635734">
      <w:pPr>
        <w:jc w:val="center"/>
        <w:rPr>
          <w:rFonts w:asciiTheme="minorHAnsi" w:hAnsiTheme="minorHAnsi" w:cstheme="minorHAnsi"/>
          <w:i/>
          <w:iCs/>
        </w:rPr>
      </w:pPr>
    </w:p>
    <w:p w14:paraId="41470D9C" w14:textId="77777777" w:rsidR="00635734" w:rsidRDefault="00635734" w:rsidP="00635734">
      <w:pPr>
        <w:jc w:val="center"/>
        <w:rPr>
          <w:rFonts w:asciiTheme="minorHAnsi" w:hAnsiTheme="minorHAnsi" w:cstheme="minorHAnsi"/>
          <w:i/>
          <w:iCs/>
        </w:rPr>
      </w:pPr>
    </w:p>
    <w:p w14:paraId="5DE20019" w14:textId="77777777" w:rsidR="00635734" w:rsidRDefault="00635734" w:rsidP="00635734">
      <w:pPr>
        <w:jc w:val="center"/>
        <w:rPr>
          <w:rFonts w:asciiTheme="minorHAnsi" w:hAnsiTheme="minorHAnsi" w:cstheme="minorHAnsi"/>
          <w:i/>
          <w:iCs/>
        </w:rPr>
      </w:pPr>
    </w:p>
    <w:p w14:paraId="422AA489" w14:textId="77777777" w:rsidR="00635734" w:rsidRDefault="00635734" w:rsidP="00635734">
      <w:pPr>
        <w:jc w:val="center"/>
        <w:rPr>
          <w:rFonts w:asciiTheme="minorHAnsi" w:hAnsiTheme="minorHAnsi" w:cstheme="minorHAnsi"/>
          <w:i/>
          <w:iCs/>
        </w:rPr>
      </w:pPr>
    </w:p>
    <w:p w14:paraId="78F6F35C" w14:textId="77777777" w:rsidR="00635734" w:rsidRDefault="00635734" w:rsidP="00635734">
      <w:pPr>
        <w:jc w:val="center"/>
        <w:rPr>
          <w:rFonts w:asciiTheme="minorHAnsi" w:hAnsiTheme="minorHAnsi" w:cstheme="minorHAnsi"/>
          <w:i/>
          <w:iCs/>
        </w:rPr>
      </w:pPr>
    </w:p>
    <w:p w14:paraId="023327A4" w14:textId="77777777" w:rsidR="00635734" w:rsidRDefault="00635734" w:rsidP="00635734">
      <w:pPr>
        <w:rPr>
          <w:rFonts w:asciiTheme="minorHAnsi" w:hAnsiTheme="minorHAnsi" w:cstheme="minorHAnsi"/>
          <w:i/>
          <w:iCs/>
        </w:rPr>
      </w:pPr>
    </w:p>
    <w:p w14:paraId="7F84818F" w14:textId="77777777" w:rsidR="00635734" w:rsidRDefault="00635734" w:rsidP="00635734">
      <w:pPr>
        <w:rPr>
          <w:rFonts w:asciiTheme="minorHAnsi" w:hAnsiTheme="minorHAnsi" w:cstheme="minorHAnsi"/>
          <w:i/>
          <w:iCs/>
        </w:rPr>
      </w:pPr>
      <w:r>
        <w:rPr>
          <w:rFonts w:asciiTheme="minorHAnsi" w:hAnsiTheme="minorHAnsi" w:cstheme="minorHAnsi"/>
          <w:i/>
          <w:iCs/>
        </w:rPr>
        <w:t>Produced for the Essex Health &amp; Wellbeing Board by</w:t>
      </w:r>
    </w:p>
    <w:p w14:paraId="196B59FE" w14:textId="77777777" w:rsidR="00635734" w:rsidRDefault="00635734" w:rsidP="00635734">
      <w:pPr>
        <w:rPr>
          <w:rFonts w:asciiTheme="minorHAnsi" w:hAnsiTheme="minorHAnsi" w:cstheme="minorHAnsi"/>
          <w:i/>
          <w:iCs/>
        </w:rPr>
      </w:pPr>
      <w:r w:rsidRPr="26B8001D">
        <w:rPr>
          <w:rFonts w:asciiTheme="minorHAnsi" w:hAnsiTheme="minorHAnsi"/>
          <w:i/>
          <w:iCs/>
        </w:rPr>
        <w:t>Essex County Council Public Health &amp; Public Health Intelligence Team</w:t>
      </w:r>
    </w:p>
    <w:p w14:paraId="38982FF2" w14:textId="77777777" w:rsidR="00635734" w:rsidRDefault="00635734" w:rsidP="00635734">
      <w:pPr>
        <w:rPr>
          <w:rFonts w:asciiTheme="minorHAnsi" w:hAnsiTheme="minorHAnsi" w:cstheme="minorHAnsi"/>
          <w:i/>
          <w:iCs/>
        </w:rPr>
      </w:pPr>
    </w:p>
    <w:p w14:paraId="41741BD9" w14:textId="0471DACD" w:rsidR="00635734" w:rsidRPr="00B31EFF" w:rsidRDefault="00635734" w:rsidP="737BD406">
      <w:pPr>
        <w:rPr>
          <w:rFonts w:asciiTheme="majorHAnsi" w:hAnsiTheme="majorHAnsi" w:cstheme="majorBidi"/>
          <w:sz w:val="32"/>
          <w:szCs w:val="32"/>
        </w:rPr>
      </w:pPr>
      <w:r w:rsidRPr="00B31EFF">
        <w:rPr>
          <w:rFonts w:asciiTheme="majorHAnsi" w:hAnsiTheme="majorHAnsi" w:cstheme="majorBidi"/>
          <w:sz w:val="32"/>
          <w:szCs w:val="32"/>
        </w:rPr>
        <w:t>Table of Contents</w:t>
      </w:r>
    </w:p>
    <w:sdt>
      <w:sdtPr>
        <w:rPr>
          <w:rFonts w:asciiTheme="minorHAnsi" w:eastAsiaTheme="minorEastAsia" w:hAnsiTheme="minorHAnsi" w:cstheme="minorBidi"/>
          <w:color w:val="auto"/>
          <w:kern w:val="2"/>
          <w:sz w:val="24"/>
          <w:szCs w:val="24"/>
          <w:lang w:val="en-GB"/>
          <w14:ligatures w14:val="standardContextual"/>
        </w:rPr>
        <w:id w:val="239061429"/>
        <w:docPartObj>
          <w:docPartGallery w:val="Table of Contents"/>
          <w:docPartUnique/>
        </w:docPartObj>
      </w:sdtPr>
      <w:sdtEndPr>
        <w:rPr>
          <w:b/>
          <w:bCs/>
          <w:noProof/>
        </w:rPr>
      </w:sdtEndPr>
      <w:sdtContent>
        <w:p w14:paraId="45F9A9C4" w14:textId="3A33E8BA" w:rsidR="002C1572" w:rsidRPr="008228F2" w:rsidRDefault="002C1572">
          <w:pPr>
            <w:pStyle w:val="TOCHeading"/>
            <w:rPr>
              <w:rFonts w:asciiTheme="minorHAnsi" w:hAnsiTheme="minorHAnsi"/>
              <w:color w:val="auto"/>
              <w:sz w:val="2"/>
              <w:szCs w:val="2"/>
            </w:rPr>
          </w:pPr>
        </w:p>
        <w:p w14:paraId="13EB6487" w14:textId="4797B9F8" w:rsidR="00601EE4" w:rsidRPr="008228F2" w:rsidRDefault="00601EE4" w:rsidP="00601EE4">
          <w:pPr>
            <w:rPr>
              <w:rFonts w:asciiTheme="minorHAnsi" w:hAnsiTheme="minorHAnsi" w:cs="Arial"/>
              <w:b/>
            </w:rPr>
          </w:pPr>
        </w:p>
        <w:p w14:paraId="74BE83D6" w14:textId="218E11F6" w:rsidR="008228F2" w:rsidRPr="008228F2" w:rsidRDefault="002C1572">
          <w:pPr>
            <w:pStyle w:val="TOC1"/>
            <w:rPr>
              <w:rFonts w:asciiTheme="minorHAnsi" w:eastAsiaTheme="minorEastAsia" w:hAnsiTheme="minorHAnsi" w:cstheme="minorBidi"/>
              <w:b w:val="0"/>
              <w:bCs w:val="0"/>
              <w:kern w:val="2"/>
              <w:szCs w:val="24"/>
              <w:lang w:eastAsia="en-GB"/>
              <w14:ligatures w14:val="standardContextual"/>
            </w:rPr>
          </w:pPr>
          <w:r w:rsidRPr="008228F2">
            <w:rPr>
              <w:rFonts w:asciiTheme="minorHAnsi" w:hAnsiTheme="minorHAnsi"/>
            </w:rPr>
            <w:fldChar w:fldCharType="begin"/>
          </w:r>
          <w:r w:rsidRPr="008228F2">
            <w:rPr>
              <w:rFonts w:asciiTheme="minorHAnsi" w:hAnsiTheme="minorHAnsi"/>
            </w:rPr>
            <w:instrText xml:space="preserve"> TOC \o "1-3" \h \z \u </w:instrText>
          </w:r>
          <w:r w:rsidRPr="008228F2">
            <w:rPr>
              <w:rFonts w:asciiTheme="minorHAnsi" w:hAnsiTheme="minorHAnsi"/>
            </w:rPr>
            <w:fldChar w:fldCharType="separate"/>
          </w:r>
          <w:hyperlink w:anchor="_Toc207187051" w:history="1">
            <w:r w:rsidR="008228F2" w:rsidRPr="008228F2">
              <w:rPr>
                <w:rStyle w:val="Hyperlink"/>
                <w:color w:val="auto"/>
              </w:rPr>
              <w:t>Acknowledgements</w:t>
            </w:r>
            <w:r w:rsidR="008228F2" w:rsidRPr="008228F2">
              <w:rPr>
                <w:webHidden/>
              </w:rPr>
              <w:tab/>
            </w:r>
            <w:r w:rsidR="008228F2" w:rsidRPr="008228F2">
              <w:rPr>
                <w:webHidden/>
              </w:rPr>
              <w:fldChar w:fldCharType="begin"/>
            </w:r>
            <w:r w:rsidR="008228F2" w:rsidRPr="008228F2">
              <w:rPr>
                <w:webHidden/>
              </w:rPr>
              <w:instrText xml:space="preserve"> PAGEREF _Toc207187051 \h </w:instrText>
            </w:r>
            <w:r w:rsidR="008228F2" w:rsidRPr="008228F2">
              <w:rPr>
                <w:webHidden/>
              </w:rPr>
            </w:r>
            <w:r w:rsidR="008228F2" w:rsidRPr="008228F2">
              <w:rPr>
                <w:webHidden/>
              </w:rPr>
              <w:fldChar w:fldCharType="separate"/>
            </w:r>
            <w:r w:rsidR="008228F2" w:rsidRPr="008228F2">
              <w:rPr>
                <w:webHidden/>
              </w:rPr>
              <w:t>7</w:t>
            </w:r>
            <w:r w:rsidR="008228F2" w:rsidRPr="008228F2">
              <w:rPr>
                <w:webHidden/>
              </w:rPr>
              <w:fldChar w:fldCharType="end"/>
            </w:r>
          </w:hyperlink>
        </w:p>
        <w:p w14:paraId="4BD4A6D9" w14:textId="20DB3FA2" w:rsidR="008228F2" w:rsidRPr="008228F2" w:rsidRDefault="008228F2">
          <w:pPr>
            <w:pStyle w:val="TOC1"/>
            <w:rPr>
              <w:rFonts w:asciiTheme="minorHAnsi" w:eastAsiaTheme="minorEastAsia" w:hAnsiTheme="minorHAnsi" w:cstheme="minorBidi"/>
              <w:b w:val="0"/>
              <w:bCs w:val="0"/>
              <w:kern w:val="2"/>
              <w:szCs w:val="24"/>
              <w:lang w:eastAsia="en-GB"/>
              <w14:ligatures w14:val="standardContextual"/>
            </w:rPr>
          </w:pPr>
          <w:hyperlink w:anchor="_Toc207187052" w:history="1">
            <w:r w:rsidRPr="008228F2">
              <w:rPr>
                <w:rStyle w:val="Hyperlink"/>
                <w:color w:val="auto"/>
              </w:rPr>
              <w:t>Executive Summary</w:t>
            </w:r>
            <w:r w:rsidRPr="008228F2">
              <w:rPr>
                <w:webHidden/>
              </w:rPr>
              <w:tab/>
            </w:r>
            <w:r w:rsidRPr="008228F2">
              <w:rPr>
                <w:webHidden/>
              </w:rPr>
              <w:fldChar w:fldCharType="begin"/>
            </w:r>
            <w:r w:rsidRPr="008228F2">
              <w:rPr>
                <w:webHidden/>
              </w:rPr>
              <w:instrText xml:space="preserve"> PAGEREF _Toc207187052 \h </w:instrText>
            </w:r>
            <w:r w:rsidRPr="008228F2">
              <w:rPr>
                <w:webHidden/>
              </w:rPr>
            </w:r>
            <w:r w:rsidRPr="008228F2">
              <w:rPr>
                <w:webHidden/>
              </w:rPr>
              <w:fldChar w:fldCharType="separate"/>
            </w:r>
            <w:r w:rsidRPr="008228F2">
              <w:rPr>
                <w:webHidden/>
              </w:rPr>
              <w:t>8</w:t>
            </w:r>
            <w:r w:rsidRPr="008228F2">
              <w:rPr>
                <w:webHidden/>
              </w:rPr>
              <w:fldChar w:fldCharType="end"/>
            </w:r>
          </w:hyperlink>
        </w:p>
        <w:p w14:paraId="3811A148" w14:textId="6C324F93" w:rsidR="008228F2" w:rsidRPr="008228F2" w:rsidRDefault="008228F2">
          <w:pPr>
            <w:pStyle w:val="TOC1"/>
            <w:rPr>
              <w:rFonts w:asciiTheme="minorHAnsi" w:eastAsiaTheme="minorEastAsia" w:hAnsiTheme="minorHAnsi" w:cstheme="minorBidi"/>
              <w:b w:val="0"/>
              <w:bCs w:val="0"/>
              <w:kern w:val="2"/>
              <w:szCs w:val="24"/>
              <w:lang w:eastAsia="en-GB"/>
              <w14:ligatures w14:val="standardContextual"/>
            </w:rPr>
          </w:pPr>
          <w:hyperlink w:anchor="_Toc207187053" w:history="1">
            <w:r w:rsidRPr="008228F2">
              <w:rPr>
                <w:rStyle w:val="Hyperlink"/>
                <w:color w:val="auto"/>
              </w:rPr>
              <w:t>Chapter 1. Introduction</w:t>
            </w:r>
            <w:r w:rsidRPr="008228F2">
              <w:rPr>
                <w:webHidden/>
              </w:rPr>
              <w:tab/>
            </w:r>
            <w:r w:rsidRPr="008228F2">
              <w:rPr>
                <w:webHidden/>
              </w:rPr>
              <w:fldChar w:fldCharType="begin"/>
            </w:r>
            <w:r w:rsidRPr="008228F2">
              <w:rPr>
                <w:webHidden/>
              </w:rPr>
              <w:instrText xml:space="preserve"> PAGEREF _Toc207187053 \h </w:instrText>
            </w:r>
            <w:r w:rsidRPr="008228F2">
              <w:rPr>
                <w:webHidden/>
              </w:rPr>
            </w:r>
            <w:r w:rsidRPr="008228F2">
              <w:rPr>
                <w:webHidden/>
              </w:rPr>
              <w:fldChar w:fldCharType="separate"/>
            </w:r>
            <w:r w:rsidRPr="008228F2">
              <w:rPr>
                <w:webHidden/>
              </w:rPr>
              <w:t>14</w:t>
            </w:r>
            <w:r w:rsidRPr="008228F2">
              <w:rPr>
                <w:webHidden/>
              </w:rPr>
              <w:fldChar w:fldCharType="end"/>
            </w:r>
          </w:hyperlink>
        </w:p>
        <w:p w14:paraId="176527D1" w14:textId="5419F911" w:rsidR="008228F2" w:rsidRPr="008228F2" w:rsidRDefault="008228F2">
          <w:pPr>
            <w:pStyle w:val="TOC2"/>
            <w:rPr>
              <w:rFonts w:eastAsiaTheme="minorEastAsia"/>
              <w:noProof/>
              <w:kern w:val="2"/>
              <w:szCs w:val="24"/>
              <w:lang w:eastAsia="en-GB"/>
              <w14:ligatures w14:val="standardContextual"/>
            </w:rPr>
          </w:pPr>
          <w:hyperlink w:anchor="_Toc207187054" w:history="1">
            <w:r w:rsidRPr="008228F2">
              <w:rPr>
                <w:rStyle w:val="Hyperlink"/>
                <w:rFonts w:eastAsiaTheme="majorEastAsia" w:cstheme="majorBidi"/>
                <w:noProof/>
                <w:color w:val="auto"/>
              </w:rPr>
              <w:t>The Essex Health and Wellbeing Board Pharmaceutical Needs Assessment</w:t>
            </w:r>
            <w:r w:rsidRPr="008228F2">
              <w:rPr>
                <w:noProof/>
                <w:webHidden/>
              </w:rPr>
              <w:tab/>
            </w:r>
            <w:r w:rsidRPr="008228F2">
              <w:rPr>
                <w:noProof/>
                <w:webHidden/>
              </w:rPr>
              <w:fldChar w:fldCharType="begin"/>
            </w:r>
            <w:r w:rsidRPr="008228F2">
              <w:rPr>
                <w:noProof/>
                <w:webHidden/>
              </w:rPr>
              <w:instrText xml:space="preserve"> PAGEREF _Toc207187054 \h </w:instrText>
            </w:r>
            <w:r w:rsidRPr="008228F2">
              <w:rPr>
                <w:noProof/>
                <w:webHidden/>
              </w:rPr>
            </w:r>
            <w:r w:rsidRPr="008228F2">
              <w:rPr>
                <w:noProof/>
                <w:webHidden/>
              </w:rPr>
              <w:fldChar w:fldCharType="separate"/>
            </w:r>
            <w:r w:rsidRPr="008228F2">
              <w:rPr>
                <w:noProof/>
                <w:webHidden/>
              </w:rPr>
              <w:t>14</w:t>
            </w:r>
            <w:r w:rsidRPr="008228F2">
              <w:rPr>
                <w:noProof/>
                <w:webHidden/>
              </w:rPr>
              <w:fldChar w:fldCharType="end"/>
            </w:r>
          </w:hyperlink>
        </w:p>
        <w:p w14:paraId="1EB53C8B" w14:textId="5C4D621A" w:rsidR="008228F2" w:rsidRPr="008228F2" w:rsidRDefault="008228F2">
          <w:pPr>
            <w:pStyle w:val="TOC2"/>
            <w:rPr>
              <w:rFonts w:eastAsiaTheme="minorEastAsia"/>
              <w:noProof/>
              <w:kern w:val="2"/>
              <w:szCs w:val="24"/>
              <w:lang w:eastAsia="en-GB"/>
              <w14:ligatures w14:val="standardContextual"/>
            </w:rPr>
          </w:pPr>
          <w:hyperlink w:anchor="_Toc207187055" w:history="1">
            <w:r w:rsidRPr="008228F2">
              <w:rPr>
                <w:rStyle w:val="Hyperlink"/>
                <w:rFonts w:eastAsiaTheme="majorEastAsia" w:cstheme="majorBidi"/>
                <w:noProof/>
                <w:color w:val="auto"/>
              </w:rPr>
              <w:t>Background and legislation</w:t>
            </w:r>
            <w:r w:rsidRPr="008228F2">
              <w:rPr>
                <w:noProof/>
                <w:webHidden/>
              </w:rPr>
              <w:tab/>
            </w:r>
            <w:r w:rsidRPr="008228F2">
              <w:rPr>
                <w:noProof/>
                <w:webHidden/>
              </w:rPr>
              <w:fldChar w:fldCharType="begin"/>
            </w:r>
            <w:r w:rsidRPr="008228F2">
              <w:rPr>
                <w:noProof/>
                <w:webHidden/>
              </w:rPr>
              <w:instrText xml:space="preserve"> PAGEREF _Toc207187055 \h </w:instrText>
            </w:r>
            <w:r w:rsidRPr="008228F2">
              <w:rPr>
                <w:noProof/>
                <w:webHidden/>
              </w:rPr>
            </w:r>
            <w:r w:rsidRPr="008228F2">
              <w:rPr>
                <w:noProof/>
                <w:webHidden/>
              </w:rPr>
              <w:fldChar w:fldCharType="separate"/>
            </w:r>
            <w:r w:rsidRPr="008228F2">
              <w:rPr>
                <w:noProof/>
                <w:webHidden/>
              </w:rPr>
              <w:t>14</w:t>
            </w:r>
            <w:r w:rsidRPr="008228F2">
              <w:rPr>
                <w:noProof/>
                <w:webHidden/>
              </w:rPr>
              <w:fldChar w:fldCharType="end"/>
            </w:r>
          </w:hyperlink>
        </w:p>
        <w:p w14:paraId="29E05C24" w14:textId="3AF9969F" w:rsidR="008228F2" w:rsidRPr="008228F2" w:rsidRDefault="008228F2">
          <w:pPr>
            <w:pStyle w:val="TOC2"/>
            <w:rPr>
              <w:rFonts w:eastAsiaTheme="minorEastAsia"/>
              <w:noProof/>
              <w:kern w:val="2"/>
              <w:szCs w:val="24"/>
              <w:lang w:eastAsia="en-GB"/>
              <w14:ligatures w14:val="standardContextual"/>
            </w:rPr>
          </w:pPr>
          <w:hyperlink w:anchor="_Toc207187056" w:history="1">
            <w:r w:rsidRPr="008228F2">
              <w:rPr>
                <w:rStyle w:val="Hyperlink"/>
                <w:rFonts w:eastAsiaTheme="majorEastAsia" w:cstheme="majorBidi"/>
                <w:noProof/>
                <w:color w:val="auto"/>
              </w:rPr>
              <w:t>Local context</w:t>
            </w:r>
            <w:r w:rsidRPr="008228F2">
              <w:rPr>
                <w:noProof/>
                <w:webHidden/>
              </w:rPr>
              <w:tab/>
            </w:r>
            <w:r w:rsidRPr="008228F2">
              <w:rPr>
                <w:noProof/>
                <w:webHidden/>
              </w:rPr>
              <w:fldChar w:fldCharType="begin"/>
            </w:r>
            <w:r w:rsidRPr="008228F2">
              <w:rPr>
                <w:noProof/>
                <w:webHidden/>
              </w:rPr>
              <w:instrText xml:space="preserve"> PAGEREF _Toc207187056 \h </w:instrText>
            </w:r>
            <w:r w:rsidRPr="008228F2">
              <w:rPr>
                <w:noProof/>
                <w:webHidden/>
              </w:rPr>
            </w:r>
            <w:r w:rsidRPr="008228F2">
              <w:rPr>
                <w:noProof/>
                <w:webHidden/>
              </w:rPr>
              <w:fldChar w:fldCharType="separate"/>
            </w:r>
            <w:r w:rsidRPr="008228F2">
              <w:rPr>
                <w:noProof/>
                <w:webHidden/>
              </w:rPr>
              <w:t>14</w:t>
            </w:r>
            <w:r w:rsidRPr="008228F2">
              <w:rPr>
                <w:noProof/>
                <w:webHidden/>
              </w:rPr>
              <w:fldChar w:fldCharType="end"/>
            </w:r>
          </w:hyperlink>
        </w:p>
        <w:p w14:paraId="1F3B9B09" w14:textId="31A401D7" w:rsidR="008228F2" w:rsidRPr="008228F2" w:rsidRDefault="008228F2">
          <w:pPr>
            <w:pStyle w:val="TOC2"/>
            <w:rPr>
              <w:rFonts w:eastAsiaTheme="minorEastAsia"/>
              <w:noProof/>
              <w:kern w:val="2"/>
              <w:szCs w:val="24"/>
              <w:lang w:eastAsia="en-GB"/>
              <w14:ligatures w14:val="standardContextual"/>
            </w:rPr>
          </w:pPr>
          <w:hyperlink w:anchor="_Toc207187057" w:history="1">
            <w:r w:rsidRPr="008228F2">
              <w:rPr>
                <w:rStyle w:val="Hyperlink"/>
                <w:rFonts w:eastAsiaTheme="majorEastAsia" w:cstheme="majorBidi"/>
                <w:noProof/>
                <w:color w:val="auto"/>
              </w:rPr>
              <w:t>Development of the Essex PNA</w:t>
            </w:r>
            <w:r w:rsidRPr="008228F2">
              <w:rPr>
                <w:noProof/>
                <w:webHidden/>
              </w:rPr>
              <w:tab/>
            </w:r>
            <w:r w:rsidRPr="008228F2">
              <w:rPr>
                <w:noProof/>
                <w:webHidden/>
              </w:rPr>
              <w:fldChar w:fldCharType="begin"/>
            </w:r>
            <w:r w:rsidRPr="008228F2">
              <w:rPr>
                <w:noProof/>
                <w:webHidden/>
              </w:rPr>
              <w:instrText xml:space="preserve"> PAGEREF _Toc207187057 \h </w:instrText>
            </w:r>
            <w:r w:rsidRPr="008228F2">
              <w:rPr>
                <w:noProof/>
                <w:webHidden/>
              </w:rPr>
            </w:r>
            <w:r w:rsidRPr="008228F2">
              <w:rPr>
                <w:noProof/>
                <w:webHidden/>
              </w:rPr>
              <w:fldChar w:fldCharType="separate"/>
            </w:r>
            <w:r w:rsidRPr="008228F2">
              <w:rPr>
                <w:noProof/>
                <w:webHidden/>
              </w:rPr>
              <w:t>15</w:t>
            </w:r>
            <w:r w:rsidRPr="008228F2">
              <w:rPr>
                <w:noProof/>
                <w:webHidden/>
              </w:rPr>
              <w:fldChar w:fldCharType="end"/>
            </w:r>
          </w:hyperlink>
        </w:p>
        <w:p w14:paraId="4CB76676" w14:textId="2F473139" w:rsidR="008228F2" w:rsidRPr="008228F2" w:rsidRDefault="008228F2">
          <w:pPr>
            <w:pStyle w:val="TOC2"/>
            <w:rPr>
              <w:rFonts w:eastAsiaTheme="minorEastAsia"/>
              <w:noProof/>
              <w:kern w:val="2"/>
              <w:szCs w:val="24"/>
              <w:lang w:eastAsia="en-GB"/>
              <w14:ligatures w14:val="standardContextual"/>
            </w:rPr>
          </w:pPr>
          <w:hyperlink w:anchor="_Toc207187058" w:history="1">
            <w:r w:rsidRPr="008228F2">
              <w:rPr>
                <w:rStyle w:val="Hyperlink"/>
                <w:rFonts w:eastAsiaTheme="majorEastAsia" w:cstheme="majorBidi"/>
                <w:noProof/>
                <w:color w:val="auto"/>
              </w:rPr>
              <w:t>Consultation</w:t>
            </w:r>
            <w:r w:rsidRPr="008228F2">
              <w:rPr>
                <w:noProof/>
                <w:webHidden/>
              </w:rPr>
              <w:tab/>
            </w:r>
            <w:r w:rsidRPr="008228F2">
              <w:rPr>
                <w:noProof/>
                <w:webHidden/>
              </w:rPr>
              <w:fldChar w:fldCharType="begin"/>
            </w:r>
            <w:r w:rsidRPr="008228F2">
              <w:rPr>
                <w:noProof/>
                <w:webHidden/>
              </w:rPr>
              <w:instrText xml:space="preserve"> PAGEREF _Toc207187058 \h </w:instrText>
            </w:r>
            <w:r w:rsidRPr="008228F2">
              <w:rPr>
                <w:noProof/>
                <w:webHidden/>
              </w:rPr>
            </w:r>
            <w:r w:rsidRPr="008228F2">
              <w:rPr>
                <w:noProof/>
                <w:webHidden/>
              </w:rPr>
              <w:fldChar w:fldCharType="separate"/>
            </w:r>
            <w:r w:rsidRPr="008228F2">
              <w:rPr>
                <w:noProof/>
                <w:webHidden/>
              </w:rPr>
              <w:t>15</w:t>
            </w:r>
            <w:r w:rsidRPr="008228F2">
              <w:rPr>
                <w:noProof/>
                <w:webHidden/>
              </w:rPr>
              <w:fldChar w:fldCharType="end"/>
            </w:r>
          </w:hyperlink>
        </w:p>
        <w:p w14:paraId="32E28D91" w14:textId="4C91EBC9" w:rsidR="008228F2" w:rsidRPr="008228F2" w:rsidRDefault="008228F2">
          <w:pPr>
            <w:pStyle w:val="TOC2"/>
            <w:rPr>
              <w:rFonts w:eastAsiaTheme="minorEastAsia"/>
              <w:noProof/>
              <w:kern w:val="2"/>
              <w:szCs w:val="24"/>
              <w:lang w:eastAsia="en-GB"/>
              <w14:ligatures w14:val="standardContextual"/>
            </w:rPr>
          </w:pPr>
          <w:hyperlink w:anchor="_Toc207187059" w:history="1">
            <w:r w:rsidRPr="008228F2">
              <w:rPr>
                <w:rStyle w:val="Hyperlink"/>
                <w:rFonts w:eastAsiaTheme="majorEastAsia" w:cstheme="majorBidi"/>
                <w:noProof/>
                <w:color w:val="auto"/>
              </w:rPr>
              <w:t>Scope of the Essex PNA</w:t>
            </w:r>
            <w:r w:rsidRPr="008228F2">
              <w:rPr>
                <w:noProof/>
                <w:webHidden/>
              </w:rPr>
              <w:tab/>
            </w:r>
            <w:r w:rsidRPr="008228F2">
              <w:rPr>
                <w:noProof/>
                <w:webHidden/>
              </w:rPr>
              <w:fldChar w:fldCharType="begin"/>
            </w:r>
            <w:r w:rsidRPr="008228F2">
              <w:rPr>
                <w:noProof/>
                <w:webHidden/>
              </w:rPr>
              <w:instrText xml:space="preserve"> PAGEREF _Toc207187059 \h </w:instrText>
            </w:r>
            <w:r w:rsidRPr="008228F2">
              <w:rPr>
                <w:noProof/>
                <w:webHidden/>
              </w:rPr>
            </w:r>
            <w:r w:rsidRPr="008228F2">
              <w:rPr>
                <w:noProof/>
                <w:webHidden/>
              </w:rPr>
              <w:fldChar w:fldCharType="separate"/>
            </w:r>
            <w:r w:rsidRPr="008228F2">
              <w:rPr>
                <w:noProof/>
                <w:webHidden/>
              </w:rPr>
              <w:t>15</w:t>
            </w:r>
            <w:r w:rsidRPr="008228F2">
              <w:rPr>
                <w:noProof/>
                <w:webHidden/>
              </w:rPr>
              <w:fldChar w:fldCharType="end"/>
            </w:r>
          </w:hyperlink>
        </w:p>
        <w:p w14:paraId="385DBF34" w14:textId="0DA9BB92" w:rsidR="008228F2" w:rsidRPr="008228F2" w:rsidRDefault="008228F2">
          <w:pPr>
            <w:pStyle w:val="TOC2"/>
            <w:rPr>
              <w:rFonts w:eastAsiaTheme="minorEastAsia"/>
              <w:noProof/>
              <w:kern w:val="2"/>
              <w:szCs w:val="24"/>
              <w:lang w:eastAsia="en-GB"/>
              <w14:ligatures w14:val="standardContextual"/>
            </w:rPr>
          </w:pPr>
          <w:hyperlink w:anchor="_Toc207187060" w:history="1">
            <w:r w:rsidRPr="008228F2">
              <w:rPr>
                <w:rStyle w:val="Hyperlink"/>
                <w:rFonts w:eastAsiaTheme="majorEastAsia" w:cstheme="majorBidi"/>
                <w:noProof/>
                <w:color w:val="auto"/>
              </w:rPr>
              <w:t>PNA review process</w:t>
            </w:r>
            <w:r w:rsidRPr="008228F2">
              <w:rPr>
                <w:noProof/>
                <w:webHidden/>
              </w:rPr>
              <w:tab/>
            </w:r>
            <w:r w:rsidRPr="008228F2">
              <w:rPr>
                <w:noProof/>
                <w:webHidden/>
              </w:rPr>
              <w:fldChar w:fldCharType="begin"/>
            </w:r>
            <w:r w:rsidRPr="008228F2">
              <w:rPr>
                <w:noProof/>
                <w:webHidden/>
              </w:rPr>
              <w:instrText xml:space="preserve"> PAGEREF _Toc207187060 \h </w:instrText>
            </w:r>
            <w:r w:rsidRPr="008228F2">
              <w:rPr>
                <w:noProof/>
                <w:webHidden/>
              </w:rPr>
            </w:r>
            <w:r w:rsidRPr="008228F2">
              <w:rPr>
                <w:noProof/>
                <w:webHidden/>
              </w:rPr>
              <w:fldChar w:fldCharType="separate"/>
            </w:r>
            <w:r w:rsidRPr="008228F2">
              <w:rPr>
                <w:noProof/>
                <w:webHidden/>
              </w:rPr>
              <w:t>16</w:t>
            </w:r>
            <w:r w:rsidRPr="008228F2">
              <w:rPr>
                <w:noProof/>
                <w:webHidden/>
              </w:rPr>
              <w:fldChar w:fldCharType="end"/>
            </w:r>
          </w:hyperlink>
        </w:p>
        <w:p w14:paraId="7F7D0B53" w14:textId="44F6413A" w:rsidR="008228F2" w:rsidRPr="008228F2" w:rsidRDefault="008228F2">
          <w:pPr>
            <w:pStyle w:val="TOC2"/>
            <w:rPr>
              <w:rFonts w:eastAsiaTheme="minorEastAsia"/>
              <w:noProof/>
              <w:kern w:val="2"/>
              <w:szCs w:val="24"/>
              <w:lang w:eastAsia="en-GB"/>
              <w14:ligatures w14:val="standardContextual"/>
            </w:rPr>
          </w:pPr>
          <w:hyperlink w:anchor="_Toc207187061" w:history="1">
            <w:r w:rsidRPr="008228F2">
              <w:rPr>
                <w:rStyle w:val="Hyperlink"/>
                <w:rFonts w:eastAsiaTheme="majorEastAsia" w:cstheme="majorBidi"/>
                <w:noProof/>
                <w:color w:val="auto"/>
              </w:rPr>
              <w:t>Localities for the purpose of the PNA</w:t>
            </w:r>
            <w:r w:rsidRPr="008228F2">
              <w:rPr>
                <w:noProof/>
                <w:webHidden/>
              </w:rPr>
              <w:tab/>
            </w:r>
            <w:r w:rsidRPr="008228F2">
              <w:rPr>
                <w:noProof/>
                <w:webHidden/>
              </w:rPr>
              <w:fldChar w:fldCharType="begin"/>
            </w:r>
            <w:r w:rsidRPr="008228F2">
              <w:rPr>
                <w:noProof/>
                <w:webHidden/>
              </w:rPr>
              <w:instrText xml:space="preserve"> PAGEREF _Toc207187061 \h </w:instrText>
            </w:r>
            <w:r w:rsidRPr="008228F2">
              <w:rPr>
                <w:noProof/>
                <w:webHidden/>
              </w:rPr>
            </w:r>
            <w:r w:rsidRPr="008228F2">
              <w:rPr>
                <w:noProof/>
                <w:webHidden/>
              </w:rPr>
              <w:fldChar w:fldCharType="separate"/>
            </w:r>
            <w:r w:rsidRPr="008228F2">
              <w:rPr>
                <w:noProof/>
                <w:webHidden/>
              </w:rPr>
              <w:t>16</w:t>
            </w:r>
            <w:r w:rsidRPr="008228F2">
              <w:rPr>
                <w:noProof/>
                <w:webHidden/>
              </w:rPr>
              <w:fldChar w:fldCharType="end"/>
            </w:r>
          </w:hyperlink>
        </w:p>
        <w:p w14:paraId="7B285C65" w14:textId="6AF54F5D" w:rsidR="008228F2" w:rsidRPr="008228F2" w:rsidRDefault="008228F2">
          <w:pPr>
            <w:pStyle w:val="TOC1"/>
            <w:rPr>
              <w:rFonts w:asciiTheme="minorHAnsi" w:eastAsiaTheme="minorEastAsia" w:hAnsiTheme="minorHAnsi" w:cstheme="minorBidi"/>
              <w:b w:val="0"/>
              <w:bCs w:val="0"/>
              <w:kern w:val="2"/>
              <w:szCs w:val="24"/>
              <w:lang w:eastAsia="en-GB"/>
              <w14:ligatures w14:val="standardContextual"/>
            </w:rPr>
          </w:pPr>
          <w:hyperlink w:anchor="_Toc207187062" w:history="1">
            <w:r w:rsidRPr="008228F2">
              <w:rPr>
                <w:rStyle w:val="Hyperlink"/>
                <w:color w:val="auto"/>
              </w:rPr>
              <w:t>Chapter 2. Pharmaceutical Services</w:t>
            </w:r>
            <w:r w:rsidRPr="008228F2">
              <w:rPr>
                <w:webHidden/>
              </w:rPr>
              <w:tab/>
            </w:r>
            <w:r w:rsidRPr="008228F2">
              <w:rPr>
                <w:webHidden/>
              </w:rPr>
              <w:fldChar w:fldCharType="begin"/>
            </w:r>
            <w:r w:rsidRPr="008228F2">
              <w:rPr>
                <w:webHidden/>
              </w:rPr>
              <w:instrText xml:space="preserve"> PAGEREF _Toc207187062 \h </w:instrText>
            </w:r>
            <w:r w:rsidRPr="008228F2">
              <w:rPr>
                <w:webHidden/>
              </w:rPr>
            </w:r>
            <w:r w:rsidRPr="008228F2">
              <w:rPr>
                <w:webHidden/>
              </w:rPr>
              <w:fldChar w:fldCharType="separate"/>
            </w:r>
            <w:r w:rsidRPr="008228F2">
              <w:rPr>
                <w:webHidden/>
              </w:rPr>
              <w:t>18</w:t>
            </w:r>
            <w:r w:rsidRPr="008228F2">
              <w:rPr>
                <w:webHidden/>
              </w:rPr>
              <w:fldChar w:fldCharType="end"/>
            </w:r>
          </w:hyperlink>
        </w:p>
        <w:p w14:paraId="566D8899" w14:textId="1B1F4F11" w:rsidR="008228F2" w:rsidRPr="008228F2" w:rsidRDefault="008228F2">
          <w:pPr>
            <w:pStyle w:val="TOC2"/>
            <w:rPr>
              <w:rFonts w:eastAsiaTheme="minorEastAsia"/>
              <w:noProof/>
              <w:kern w:val="2"/>
              <w:szCs w:val="24"/>
              <w:lang w:eastAsia="en-GB"/>
              <w14:ligatures w14:val="standardContextual"/>
            </w:rPr>
          </w:pPr>
          <w:hyperlink w:anchor="_Toc207187063" w:history="1">
            <w:r w:rsidRPr="008228F2">
              <w:rPr>
                <w:rStyle w:val="Hyperlink"/>
                <w:rFonts w:eastAsiaTheme="majorEastAsia" w:cstheme="majorHAnsi"/>
                <w:noProof/>
                <w:color w:val="auto"/>
              </w:rPr>
              <w:t>Pharmaceutical services provided by pharmacy contractors</w:t>
            </w:r>
            <w:r w:rsidRPr="008228F2">
              <w:rPr>
                <w:noProof/>
                <w:webHidden/>
              </w:rPr>
              <w:tab/>
            </w:r>
            <w:r w:rsidRPr="008228F2">
              <w:rPr>
                <w:noProof/>
                <w:webHidden/>
              </w:rPr>
              <w:fldChar w:fldCharType="begin"/>
            </w:r>
            <w:r w:rsidRPr="008228F2">
              <w:rPr>
                <w:noProof/>
                <w:webHidden/>
              </w:rPr>
              <w:instrText xml:space="preserve"> PAGEREF _Toc207187063 \h </w:instrText>
            </w:r>
            <w:r w:rsidRPr="008228F2">
              <w:rPr>
                <w:noProof/>
                <w:webHidden/>
              </w:rPr>
            </w:r>
            <w:r w:rsidRPr="008228F2">
              <w:rPr>
                <w:noProof/>
                <w:webHidden/>
              </w:rPr>
              <w:fldChar w:fldCharType="separate"/>
            </w:r>
            <w:r w:rsidRPr="008228F2">
              <w:rPr>
                <w:noProof/>
                <w:webHidden/>
              </w:rPr>
              <w:t>18</w:t>
            </w:r>
            <w:r w:rsidRPr="008228F2">
              <w:rPr>
                <w:noProof/>
                <w:webHidden/>
              </w:rPr>
              <w:fldChar w:fldCharType="end"/>
            </w:r>
          </w:hyperlink>
        </w:p>
        <w:p w14:paraId="431E43CD" w14:textId="1439172F" w:rsidR="008228F2" w:rsidRPr="008228F2" w:rsidRDefault="008228F2">
          <w:pPr>
            <w:pStyle w:val="TOC2"/>
            <w:rPr>
              <w:rFonts w:eastAsiaTheme="minorEastAsia"/>
              <w:noProof/>
              <w:kern w:val="2"/>
              <w:szCs w:val="24"/>
              <w:lang w:eastAsia="en-GB"/>
              <w14:ligatures w14:val="standardContextual"/>
            </w:rPr>
          </w:pPr>
          <w:hyperlink w:anchor="_Toc207187064" w:history="1">
            <w:r w:rsidRPr="008228F2">
              <w:rPr>
                <w:rStyle w:val="Hyperlink"/>
                <w:rFonts w:eastAsiaTheme="majorEastAsia"/>
                <w:noProof/>
                <w:color w:val="auto"/>
              </w:rPr>
              <w:t xml:space="preserve">The </w:t>
            </w:r>
            <w:r w:rsidRPr="008228F2">
              <w:rPr>
                <w:rStyle w:val="Hyperlink"/>
                <w:rFonts w:eastAsiaTheme="majorEastAsia" w:cstheme="majorBidi"/>
                <w:noProof/>
                <w:color w:val="auto"/>
              </w:rPr>
              <w:t>Community</w:t>
            </w:r>
            <w:r w:rsidRPr="008228F2">
              <w:rPr>
                <w:rStyle w:val="Hyperlink"/>
                <w:rFonts w:eastAsiaTheme="majorEastAsia"/>
                <w:noProof/>
                <w:color w:val="auto"/>
              </w:rPr>
              <w:t xml:space="preserve"> Pharmacy Contractual Framework</w:t>
            </w:r>
            <w:r w:rsidRPr="008228F2">
              <w:rPr>
                <w:noProof/>
                <w:webHidden/>
              </w:rPr>
              <w:tab/>
            </w:r>
            <w:r w:rsidRPr="008228F2">
              <w:rPr>
                <w:noProof/>
                <w:webHidden/>
              </w:rPr>
              <w:fldChar w:fldCharType="begin"/>
            </w:r>
            <w:r w:rsidRPr="008228F2">
              <w:rPr>
                <w:noProof/>
                <w:webHidden/>
              </w:rPr>
              <w:instrText xml:space="preserve"> PAGEREF _Toc207187064 \h </w:instrText>
            </w:r>
            <w:r w:rsidRPr="008228F2">
              <w:rPr>
                <w:noProof/>
                <w:webHidden/>
              </w:rPr>
            </w:r>
            <w:r w:rsidRPr="008228F2">
              <w:rPr>
                <w:noProof/>
                <w:webHidden/>
              </w:rPr>
              <w:fldChar w:fldCharType="separate"/>
            </w:r>
            <w:r w:rsidRPr="008228F2">
              <w:rPr>
                <w:noProof/>
                <w:webHidden/>
              </w:rPr>
              <w:t>18</w:t>
            </w:r>
            <w:r w:rsidRPr="008228F2">
              <w:rPr>
                <w:noProof/>
                <w:webHidden/>
              </w:rPr>
              <w:fldChar w:fldCharType="end"/>
            </w:r>
          </w:hyperlink>
        </w:p>
        <w:p w14:paraId="7B1BF0BA" w14:textId="40FC038E" w:rsidR="008228F2" w:rsidRPr="008228F2" w:rsidRDefault="008228F2">
          <w:pPr>
            <w:pStyle w:val="TOC2"/>
            <w:rPr>
              <w:rFonts w:eastAsiaTheme="minorEastAsia"/>
              <w:noProof/>
              <w:kern w:val="2"/>
              <w:szCs w:val="24"/>
              <w:lang w:eastAsia="en-GB"/>
              <w14:ligatures w14:val="standardContextual"/>
            </w:rPr>
          </w:pPr>
          <w:hyperlink w:anchor="_Toc207187065" w:history="1">
            <w:r w:rsidRPr="008228F2">
              <w:rPr>
                <w:rStyle w:val="Hyperlink"/>
                <w:rFonts w:eastAsiaTheme="majorEastAsia" w:cstheme="majorBidi"/>
                <w:noProof/>
                <w:color w:val="auto"/>
              </w:rPr>
              <w:t>Core and supplementary hours</w:t>
            </w:r>
            <w:r w:rsidRPr="008228F2">
              <w:rPr>
                <w:noProof/>
                <w:webHidden/>
              </w:rPr>
              <w:tab/>
            </w:r>
            <w:r w:rsidRPr="008228F2">
              <w:rPr>
                <w:noProof/>
                <w:webHidden/>
              </w:rPr>
              <w:fldChar w:fldCharType="begin"/>
            </w:r>
            <w:r w:rsidRPr="008228F2">
              <w:rPr>
                <w:noProof/>
                <w:webHidden/>
              </w:rPr>
              <w:instrText xml:space="preserve"> PAGEREF _Toc207187065 \h </w:instrText>
            </w:r>
            <w:r w:rsidRPr="008228F2">
              <w:rPr>
                <w:noProof/>
                <w:webHidden/>
              </w:rPr>
            </w:r>
            <w:r w:rsidRPr="008228F2">
              <w:rPr>
                <w:noProof/>
                <w:webHidden/>
              </w:rPr>
              <w:fldChar w:fldCharType="separate"/>
            </w:r>
            <w:r w:rsidRPr="008228F2">
              <w:rPr>
                <w:noProof/>
                <w:webHidden/>
              </w:rPr>
              <w:t>18</w:t>
            </w:r>
            <w:r w:rsidRPr="008228F2">
              <w:rPr>
                <w:noProof/>
                <w:webHidden/>
              </w:rPr>
              <w:fldChar w:fldCharType="end"/>
            </w:r>
          </w:hyperlink>
        </w:p>
        <w:p w14:paraId="79EF06EE" w14:textId="40A1A3B3" w:rsidR="008228F2" w:rsidRPr="008228F2" w:rsidRDefault="008228F2">
          <w:pPr>
            <w:pStyle w:val="TOC2"/>
            <w:rPr>
              <w:rFonts w:eastAsiaTheme="minorEastAsia"/>
              <w:noProof/>
              <w:kern w:val="2"/>
              <w:szCs w:val="24"/>
              <w:lang w:eastAsia="en-GB"/>
              <w14:ligatures w14:val="standardContextual"/>
            </w:rPr>
          </w:pPr>
          <w:hyperlink w:anchor="_Toc207187066" w:history="1">
            <w:r w:rsidRPr="008228F2">
              <w:rPr>
                <w:rStyle w:val="Hyperlink"/>
                <w:rFonts w:eastAsiaTheme="majorEastAsia" w:cstheme="minorHAnsi"/>
                <w:noProof/>
                <w:color w:val="auto"/>
              </w:rPr>
              <w:t xml:space="preserve">Essential </w:t>
            </w:r>
            <w:r w:rsidRPr="008228F2">
              <w:rPr>
                <w:rStyle w:val="Hyperlink"/>
                <w:rFonts w:eastAsiaTheme="majorEastAsia" w:cstheme="majorHAnsi"/>
                <w:noProof/>
                <w:color w:val="auto"/>
              </w:rPr>
              <w:t>services</w:t>
            </w:r>
            <w:r w:rsidRPr="008228F2">
              <w:rPr>
                <w:noProof/>
                <w:webHidden/>
              </w:rPr>
              <w:tab/>
            </w:r>
            <w:r w:rsidRPr="008228F2">
              <w:rPr>
                <w:noProof/>
                <w:webHidden/>
              </w:rPr>
              <w:fldChar w:fldCharType="begin"/>
            </w:r>
            <w:r w:rsidRPr="008228F2">
              <w:rPr>
                <w:noProof/>
                <w:webHidden/>
              </w:rPr>
              <w:instrText xml:space="preserve"> PAGEREF _Toc207187066 \h </w:instrText>
            </w:r>
            <w:r w:rsidRPr="008228F2">
              <w:rPr>
                <w:noProof/>
                <w:webHidden/>
              </w:rPr>
            </w:r>
            <w:r w:rsidRPr="008228F2">
              <w:rPr>
                <w:noProof/>
                <w:webHidden/>
              </w:rPr>
              <w:fldChar w:fldCharType="separate"/>
            </w:r>
            <w:r w:rsidRPr="008228F2">
              <w:rPr>
                <w:noProof/>
                <w:webHidden/>
              </w:rPr>
              <w:t>18</w:t>
            </w:r>
            <w:r w:rsidRPr="008228F2">
              <w:rPr>
                <w:noProof/>
                <w:webHidden/>
              </w:rPr>
              <w:fldChar w:fldCharType="end"/>
            </w:r>
          </w:hyperlink>
        </w:p>
        <w:p w14:paraId="61E9BFEF" w14:textId="6321404B" w:rsidR="008228F2" w:rsidRPr="008228F2" w:rsidRDefault="008228F2">
          <w:pPr>
            <w:pStyle w:val="TOC2"/>
            <w:rPr>
              <w:rFonts w:eastAsiaTheme="minorEastAsia"/>
              <w:noProof/>
              <w:kern w:val="2"/>
              <w:szCs w:val="24"/>
              <w:lang w:eastAsia="en-GB"/>
              <w14:ligatures w14:val="standardContextual"/>
            </w:rPr>
          </w:pPr>
          <w:hyperlink w:anchor="_Toc207187067" w:history="1">
            <w:r w:rsidRPr="008228F2">
              <w:rPr>
                <w:rStyle w:val="Hyperlink"/>
                <w:rFonts w:eastAsiaTheme="majorEastAsia" w:cstheme="minorHAnsi"/>
                <w:noProof/>
                <w:color w:val="auto"/>
              </w:rPr>
              <w:t xml:space="preserve">Advanced </w:t>
            </w:r>
            <w:r w:rsidRPr="008228F2">
              <w:rPr>
                <w:rStyle w:val="Hyperlink"/>
                <w:rFonts w:eastAsiaTheme="majorEastAsia" w:cstheme="majorHAnsi"/>
                <w:noProof/>
                <w:color w:val="auto"/>
              </w:rPr>
              <w:t>Services</w:t>
            </w:r>
            <w:r w:rsidRPr="008228F2">
              <w:rPr>
                <w:noProof/>
                <w:webHidden/>
              </w:rPr>
              <w:tab/>
            </w:r>
            <w:r w:rsidRPr="008228F2">
              <w:rPr>
                <w:noProof/>
                <w:webHidden/>
              </w:rPr>
              <w:fldChar w:fldCharType="begin"/>
            </w:r>
            <w:r w:rsidRPr="008228F2">
              <w:rPr>
                <w:noProof/>
                <w:webHidden/>
              </w:rPr>
              <w:instrText xml:space="preserve"> PAGEREF _Toc207187067 \h </w:instrText>
            </w:r>
            <w:r w:rsidRPr="008228F2">
              <w:rPr>
                <w:noProof/>
                <w:webHidden/>
              </w:rPr>
            </w:r>
            <w:r w:rsidRPr="008228F2">
              <w:rPr>
                <w:noProof/>
                <w:webHidden/>
              </w:rPr>
              <w:fldChar w:fldCharType="separate"/>
            </w:r>
            <w:r w:rsidRPr="008228F2">
              <w:rPr>
                <w:noProof/>
                <w:webHidden/>
              </w:rPr>
              <w:t>19</w:t>
            </w:r>
            <w:r w:rsidRPr="008228F2">
              <w:rPr>
                <w:noProof/>
                <w:webHidden/>
              </w:rPr>
              <w:fldChar w:fldCharType="end"/>
            </w:r>
          </w:hyperlink>
        </w:p>
        <w:p w14:paraId="5F752E2E" w14:textId="4AA6DABE" w:rsidR="008228F2" w:rsidRPr="008228F2" w:rsidRDefault="008228F2">
          <w:pPr>
            <w:pStyle w:val="TOC2"/>
            <w:rPr>
              <w:rFonts w:eastAsiaTheme="minorEastAsia"/>
              <w:noProof/>
              <w:kern w:val="2"/>
              <w:szCs w:val="24"/>
              <w:lang w:eastAsia="en-GB"/>
              <w14:ligatures w14:val="standardContextual"/>
            </w:rPr>
          </w:pPr>
          <w:hyperlink w:anchor="_Toc207187068" w:history="1">
            <w:r w:rsidRPr="008228F2">
              <w:rPr>
                <w:rStyle w:val="Hyperlink"/>
                <w:rFonts w:eastAsiaTheme="majorEastAsia" w:cstheme="majorBidi"/>
                <w:noProof/>
                <w:color w:val="auto"/>
              </w:rPr>
              <w:t>National Enhanced Services (NES)</w:t>
            </w:r>
            <w:r w:rsidRPr="008228F2">
              <w:rPr>
                <w:noProof/>
                <w:webHidden/>
              </w:rPr>
              <w:tab/>
            </w:r>
            <w:r w:rsidRPr="008228F2">
              <w:rPr>
                <w:noProof/>
                <w:webHidden/>
              </w:rPr>
              <w:fldChar w:fldCharType="begin"/>
            </w:r>
            <w:r w:rsidRPr="008228F2">
              <w:rPr>
                <w:noProof/>
                <w:webHidden/>
              </w:rPr>
              <w:instrText xml:space="preserve"> PAGEREF _Toc207187068 \h </w:instrText>
            </w:r>
            <w:r w:rsidRPr="008228F2">
              <w:rPr>
                <w:noProof/>
                <w:webHidden/>
              </w:rPr>
            </w:r>
            <w:r w:rsidRPr="008228F2">
              <w:rPr>
                <w:noProof/>
                <w:webHidden/>
              </w:rPr>
              <w:fldChar w:fldCharType="separate"/>
            </w:r>
            <w:r w:rsidRPr="008228F2">
              <w:rPr>
                <w:noProof/>
                <w:webHidden/>
              </w:rPr>
              <w:t>20</w:t>
            </w:r>
            <w:r w:rsidRPr="008228F2">
              <w:rPr>
                <w:noProof/>
                <w:webHidden/>
              </w:rPr>
              <w:fldChar w:fldCharType="end"/>
            </w:r>
          </w:hyperlink>
        </w:p>
        <w:p w14:paraId="2D798C4E" w14:textId="3CF7383E" w:rsidR="008228F2" w:rsidRPr="008228F2" w:rsidRDefault="008228F2">
          <w:pPr>
            <w:pStyle w:val="TOC2"/>
            <w:rPr>
              <w:rFonts w:eastAsiaTheme="minorEastAsia"/>
              <w:noProof/>
              <w:kern w:val="2"/>
              <w:szCs w:val="24"/>
              <w:lang w:eastAsia="en-GB"/>
              <w14:ligatures w14:val="standardContextual"/>
            </w:rPr>
          </w:pPr>
          <w:hyperlink w:anchor="_Toc207187069" w:history="1">
            <w:r w:rsidRPr="008228F2">
              <w:rPr>
                <w:rStyle w:val="Hyperlink"/>
                <w:rFonts w:eastAsiaTheme="majorEastAsia" w:cstheme="majorBidi"/>
                <w:noProof/>
                <w:color w:val="auto"/>
              </w:rPr>
              <w:t>Local Enhanced Services (LES) and Locally Commissioned Services (LCS)</w:t>
            </w:r>
            <w:r w:rsidRPr="008228F2">
              <w:rPr>
                <w:noProof/>
                <w:webHidden/>
              </w:rPr>
              <w:tab/>
            </w:r>
            <w:r w:rsidRPr="008228F2">
              <w:rPr>
                <w:noProof/>
                <w:webHidden/>
              </w:rPr>
              <w:fldChar w:fldCharType="begin"/>
            </w:r>
            <w:r w:rsidRPr="008228F2">
              <w:rPr>
                <w:noProof/>
                <w:webHidden/>
              </w:rPr>
              <w:instrText xml:space="preserve"> PAGEREF _Toc207187069 \h </w:instrText>
            </w:r>
            <w:r w:rsidRPr="008228F2">
              <w:rPr>
                <w:noProof/>
                <w:webHidden/>
              </w:rPr>
            </w:r>
            <w:r w:rsidRPr="008228F2">
              <w:rPr>
                <w:noProof/>
                <w:webHidden/>
              </w:rPr>
              <w:fldChar w:fldCharType="separate"/>
            </w:r>
            <w:r w:rsidRPr="008228F2">
              <w:rPr>
                <w:noProof/>
                <w:webHidden/>
              </w:rPr>
              <w:t>20</w:t>
            </w:r>
            <w:r w:rsidRPr="008228F2">
              <w:rPr>
                <w:noProof/>
                <w:webHidden/>
              </w:rPr>
              <w:fldChar w:fldCharType="end"/>
            </w:r>
          </w:hyperlink>
        </w:p>
        <w:p w14:paraId="2B084DE6" w14:textId="40D7EA22" w:rsidR="008228F2" w:rsidRPr="008228F2" w:rsidRDefault="008228F2">
          <w:pPr>
            <w:pStyle w:val="TOC2"/>
            <w:rPr>
              <w:rFonts w:eastAsiaTheme="minorEastAsia"/>
              <w:noProof/>
              <w:kern w:val="2"/>
              <w:szCs w:val="24"/>
              <w:lang w:eastAsia="en-GB"/>
              <w14:ligatures w14:val="standardContextual"/>
            </w:rPr>
          </w:pPr>
          <w:hyperlink w:anchor="_Toc207187070" w:history="1">
            <w:r w:rsidRPr="008228F2">
              <w:rPr>
                <w:rStyle w:val="Hyperlink"/>
                <w:rFonts w:eastAsiaTheme="majorEastAsia" w:cstheme="majorBidi"/>
                <w:noProof/>
                <w:color w:val="auto"/>
              </w:rPr>
              <w:t>Non-commissioned, value add services</w:t>
            </w:r>
            <w:r w:rsidRPr="008228F2">
              <w:rPr>
                <w:noProof/>
                <w:webHidden/>
              </w:rPr>
              <w:tab/>
            </w:r>
            <w:r w:rsidRPr="008228F2">
              <w:rPr>
                <w:noProof/>
                <w:webHidden/>
              </w:rPr>
              <w:fldChar w:fldCharType="begin"/>
            </w:r>
            <w:r w:rsidRPr="008228F2">
              <w:rPr>
                <w:noProof/>
                <w:webHidden/>
              </w:rPr>
              <w:instrText xml:space="preserve"> PAGEREF _Toc207187070 \h </w:instrText>
            </w:r>
            <w:r w:rsidRPr="008228F2">
              <w:rPr>
                <w:noProof/>
                <w:webHidden/>
              </w:rPr>
            </w:r>
            <w:r w:rsidRPr="008228F2">
              <w:rPr>
                <w:noProof/>
                <w:webHidden/>
              </w:rPr>
              <w:fldChar w:fldCharType="separate"/>
            </w:r>
            <w:r w:rsidRPr="008228F2">
              <w:rPr>
                <w:noProof/>
                <w:webHidden/>
              </w:rPr>
              <w:t>20</w:t>
            </w:r>
            <w:r w:rsidRPr="008228F2">
              <w:rPr>
                <w:noProof/>
                <w:webHidden/>
              </w:rPr>
              <w:fldChar w:fldCharType="end"/>
            </w:r>
          </w:hyperlink>
        </w:p>
        <w:p w14:paraId="78A147EB" w14:textId="0DFFAAFF" w:rsidR="008228F2" w:rsidRPr="008228F2" w:rsidRDefault="008228F2">
          <w:pPr>
            <w:pStyle w:val="TOC1"/>
            <w:rPr>
              <w:rFonts w:asciiTheme="minorHAnsi" w:eastAsiaTheme="minorEastAsia" w:hAnsiTheme="minorHAnsi" w:cstheme="minorBidi"/>
              <w:b w:val="0"/>
              <w:bCs w:val="0"/>
              <w:kern w:val="2"/>
              <w:szCs w:val="24"/>
              <w:lang w:eastAsia="en-GB"/>
              <w14:ligatures w14:val="standardContextual"/>
            </w:rPr>
          </w:pPr>
          <w:hyperlink w:anchor="_Toc207187071" w:history="1">
            <w:r w:rsidRPr="008228F2">
              <w:rPr>
                <w:rStyle w:val="Hyperlink"/>
                <w:color w:val="auto"/>
              </w:rPr>
              <w:t>Chapter 3. Market entry and pharmaceutical providers</w:t>
            </w:r>
            <w:r w:rsidRPr="008228F2">
              <w:rPr>
                <w:webHidden/>
              </w:rPr>
              <w:tab/>
            </w:r>
            <w:r w:rsidRPr="008228F2">
              <w:rPr>
                <w:webHidden/>
              </w:rPr>
              <w:fldChar w:fldCharType="begin"/>
            </w:r>
            <w:r w:rsidRPr="008228F2">
              <w:rPr>
                <w:webHidden/>
              </w:rPr>
              <w:instrText xml:space="preserve"> PAGEREF _Toc207187071 \h </w:instrText>
            </w:r>
            <w:r w:rsidRPr="008228F2">
              <w:rPr>
                <w:webHidden/>
              </w:rPr>
            </w:r>
            <w:r w:rsidRPr="008228F2">
              <w:rPr>
                <w:webHidden/>
              </w:rPr>
              <w:fldChar w:fldCharType="separate"/>
            </w:r>
            <w:r w:rsidRPr="008228F2">
              <w:rPr>
                <w:webHidden/>
              </w:rPr>
              <w:t>24</w:t>
            </w:r>
            <w:r w:rsidRPr="008228F2">
              <w:rPr>
                <w:webHidden/>
              </w:rPr>
              <w:fldChar w:fldCharType="end"/>
            </w:r>
          </w:hyperlink>
        </w:p>
        <w:p w14:paraId="5E50FAA1" w14:textId="0D0D44D0" w:rsidR="008228F2" w:rsidRPr="008228F2" w:rsidRDefault="008228F2">
          <w:pPr>
            <w:pStyle w:val="TOC2"/>
            <w:rPr>
              <w:rFonts w:eastAsiaTheme="minorEastAsia"/>
              <w:noProof/>
              <w:kern w:val="2"/>
              <w:szCs w:val="24"/>
              <w:lang w:eastAsia="en-GB"/>
              <w14:ligatures w14:val="standardContextual"/>
            </w:rPr>
          </w:pPr>
          <w:hyperlink w:anchor="_Toc207187072" w:history="1">
            <w:r w:rsidRPr="008228F2">
              <w:rPr>
                <w:rStyle w:val="Hyperlink"/>
                <w:rFonts w:eastAsiaTheme="majorEastAsia" w:cstheme="majorBidi"/>
                <w:noProof/>
                <w:color w:val="auto"/>
              </w:rPr>
              <w:t>Market Entry</w:t>
            </w:r>
            <w:r w:rsidRPr="008228F2">
              <w:rPr>
                <w:noProof/>
                <w:webHidden/>
              </w:rPr>
              <w:tab/>
            </w:r>
            <w:r w:rsidRPr="008228F2">
              <w:rPr>
                <w:noProof/>
                <w:webHidden/>
              </w:rPr>
              <w:fldChar w:fldCharType="begin"/>
            </w:r>
            <w:r w:rsidRPr="008228F2">
              <w:rPr>
                <w:noProof/>
                <w:webHidden/>
              </w:rPr>
              <w:instrText xml:space="preserve"> PAGEREF _Toc207187072 \h </w:instrText>
            </w:r>
            <w:r w:rsidRPr="008228F2">
              <w:rPr>
                <w:noProof/>
                <w:webHidden/>
              </w:rPr>
            </w:r>
            <w:r w:rsidRPr="008228F2">
              <w:rPr>
                <w:noProof/>
                <w:webHidden/>
              </w:rPr>
              <w:fldChar w:fldCharType="separate"/>
            </w:r>
            <w:r w:rsidRPr="008228F2">
              <w:rPr>
                <w:noProof/>
                <w:webHidden/>
              </w:rPr>
              <w:t>24</w:t>
            </w:r>
            <w:r w:rsidRPr="008228F2">
              <w:rPr>
                <w:noProof/>
                <w:webHidden/>
              </w:rPr>
              <w:fldChar w:fldCharType="end"/>
            </w:r>
          </w:hyperlink>
        </w:p>
        <w:p w14:paraId="63ABE0DB" w14:textId="7D4E9174" w:rsidR="008228F2" w:rsidRPr="008228F2" w:rsidRDefault="008228F2">
          <w:pPr>
            <w:pStyle w:val="TOC2"/>
            <w:rPr>
              <w:rFonts w:eastAsiaTheme="minorEastAsia"/>
              <w:noProof/>
              <w:kern w:val="2"/>
              <w:szCs w:val="24"/>
              <w:lang w:eastAsia="en-GB"/>
              <w14:ligatures w14:val="standardContextual"/>
            </w:rPr>
          </w:pPr>
          <w:hyperlink w:anchor="_Toc207187073" w:history="1">
            <w:r w:rsidRPr="008228F2">
              <w:rPr>
                <w:rStyle w:val="Hyperlink"/>
                <w:rFonts w:eastAsiaTheme="majorEastAsia" w:cstheme="majorBidi"/>
                <w:noProof/>
                <w:color w:val="auto"/>
              </w:rPr>
              <w:t>100 hours</w:t>
            </w:r>
            <w:r w:rsidRPr="008228F2">
              <w:rPr>
                <w:noProof/>
                <w:webHidden/>
              </w:rPr>
              <w:tab/>
            </w:r>
            <w:r w:rsidRPr="008228F2">
              <w:rPr>
                <w:noProof/>
                <w:webHidden/>
              </w:rPr>
              <w:fldChar w:fldCharType="begin"/>
            </w:r>
            <w:r w:rsidRPr="008228F2">
              <w:rPr>
                <w:noProof/>
                <w:webHidden/>
              </w:rPr>
              <w:instrText xml:space="preserve"> PAGEREF _Toc207187073 \h </w:instrText>
            </w:r>
            <w:r w:rsidRPr="008228F2">
              <w:rPr>
                <w:noProof/>
                <w:webHidden/>
              </w:rPr>
            </w:r>
            <w:r w:rsidRPr="008228F2">
              <w:rPr>
                <w:noProof/>
                <w:webHidden/>
              </w:rPr>
              <w:fldChar w:fldCharType="separate"/>
            </w:r>
            <w:r w:rsidRPr="008228F2">
              <w:rPr>
                <w:noProof/>
                <w:webHidden/>
              </w:rPr>
              <w:t>25</w:t>
            </w:r>
            <w:r w:rsidRPr="008228F2">
              <w:rPr>
                <w:noProof/>
                <w:webHidden/>
              </w:rPr>
              <w:fldChar w:fldCharType="end"/>
            </w:r>
          </w:hyperlink>
        </w:p>
        <w:p w14:paraId="53DE20C0" w14:textId="15920A76" w:rsidR="008228F2" w:rsidRPr="008228F2" w:rsidRDefault="008228F2">
          <w:pPr>
            <w:pStyle w:val="TOC2"/>
            <w:rPr>
              <w:rFonts w:eastAsiaTheme="minorEastAsia"/>
              <w:noProof/>
              <w:kern w:val="2"/>
              <w:szCs w:val="24"/>
              <w:lang w:eastAsia="en-GB"/>
              <w14:ligatures w14:val="standardContextual"/>
            </w:rPr>
          </w:pPr>
          <w:hyperlink w:anchor="_Toc207187074" w:history="1">
            <w:r w:rsidRPr="008228F2">
              <w:rPr>
                <w:rStyle w:val="Hyperlink"/>
                <w:rFonts w:cstheme="majorBidi"/>
                <w:noProof/>
                <w:color w:val="auto"/>
              </w:rPr>
              <w:t>The Pharmacy Access Scheme 2022</w:t>
            </w:r>
            <w:r w:rsidRPr="008228F2">
              <w:rPr>
                <w:noProof/>
                <w:webHidden/>
              </w:rPr>
              <w:tab/>
            </w:r>
            <w:r w:rsidRPr="008228F2">
              <w:rPr>
                <w:noProof/>
                <w:webHidden/>
              </w:rPr>
              <w:fldChar w:fldCharType="begin"/>
            </w:r>
            <w:r w:rsidRPr="008228F2">
              <w:rPr>
                <w:noProof/>
                <w:webHidden/>
              </w:rPr>
              <w:instrText xml:space="preserve"> PAGEREF _Toc207187074 \h </w:instrText>
            </w:r>
            <w:r w:rsidRPr="008228F2">
              <w:rPr>
                <w:noProof/>
                <w:webHidden/>
              </w:rPr>
            </w:r>
            <w:r w:rsidRPr="008228F2">
              <w:rPr>
                <w:noProof/>
                <w:webHidden/>
              </w:rPr>
              <w:fldChar w:fldCharType="separate"/>
            </w:r>
            <w:r w:rsidRPr="008228F2">
              <w:rPr>
                <w:noProof/>
                <w:webHidden/>
              </w:rPr>
              <w:t>25</w:t>
            </w:r>
            <w:r w:rsidRPr="008228F2">
              <w:rPr>
                <w:noProof/>
                <w:webHidden/>
              </w:rPr>
              <w:fldChar w:fldCharType="end"/>
            </w:r>
          </w:hyperlink>
        </w:p>
        <w:p w14:paraId="0B9B54DF" w14:textId="037BA114" w:rsidR="008228F2" w:rsidRPr="008228F2" w:rsidRDefault="008228F2">
          <w:pPr>
            <w:pStyle w:val="TOC2"/>
            <w:rPr>
              <w:rFonts w:eastAsiaTheme="minorEastAsia"/>
              <w:noProof/>
              <w:kern w:val="2"/>
              <w:szCs w:val="24"/>
              <w:lang w:eastAsia="en-GB"/>
              <w14:ligatures w14:val="standardContextual"/>
            </w:rPr>
          </w:pPr>
          <w:hyperlink w:anchor="_Toc207187075" w:history="1">
            <w:r w:rsidRPr="008228F2">
              <w:rPr>
                <w:rStyle w:val="Hyperlink"/>
                <w:rFonts w:eastAsiaTheme="majorEastAsia"/>
                <w:noProof/>
                <w:color w:val="auto"/>
              </w:rPr>
              <w:t xml:space="preserve">Distance selling </w:t>
            </w:r>
            <w:r w:rsidRPr="008228F2">
              <w:rPr>
                <w:rStyle w:val="Hyperlink"/>
                <w:rFonts w:eastAsiaTheme="majorEastAsia" w:cstheme="majorBidi"/>
                <w:noProof/>
                <w:color w:val="auto"/>
              </w:rPr>
              <w:t>pharmacies</w:t>
            </w:r>
            <w:r w:rsidRPr="008228F2">
              <w:rPr>
                <w:rStyle w:val="Hyperlink"/>
                <w:rFonts w:eastAsiaTheme="majorEastAsia"/>
                <w:noProof/>
                <w:color w:val="auto"/>
              </w:rPr>
              <w:t xml:space="preserve"> (internet pharmacies)</w:t>
            </w:r>
            <w:r w:rsidRPr="008228F2">
              <w:rPr>
                <w:noProof/>
                <w:webHidden/>
              </w:rPr>
              <w:tab/>
            </w:r>
            <w:r w:rsidRPr="008228F2">
              <w:rPr>
                <w:noProof/>
                <w:webHidden/>
              </w:rPr>
              <w:fldChar w:fldCharType="begin"/>
            </w:r>
            <w:r w:rsidRPr="008228F2">
              <w:rPr>
                <w:noProof/>
                <w:webHidden/>
              </w:rPr>
              <w:instrText xml:space="preserve"> PAGEREF _Toc207187075 \h </w:instrText>
            </w:r>
            <w:r w:rsidRPr="008228F2">
              <w:rPr>
                <w:noProof/>
                <w:webHidden/>
              </w:rPr>
            </w:r>
            <w:r w:rsidRPr="008228F2">
              <w:rPr>
                <w:noProof/>
                <w:webHidden/>
              </w:rPr>
              <w:fldChar w:fldCharType="separate"/>
            </w:r>
            <w:r w:rsidRPr="008228F2">
              <w:rPr>
                <w:noProof/>
                <w:webHidden/>
              </w:rPr>
              <w:t>26</w:t>
            </w:r>
            <w:r w:rsidRPr="008228F2">
              <w:rPr>
                <w:noProof/>
                <w:webHidden/>
              </w:rPr>
              <w:fldChar w:fldCharType="end"/>
            </w:r>
          </w:hyperlink>
        </w:p>
        <w:p w14:paraId="6113B0CC" w14:textId="334E597C" w:rsidR="008228F2" w:rsidRPr="008228F2" w:rsidRDefault="008228F2">
          <w:pPr>
            <w:pStyle w:val="TOC2"/>
            <w:rPr>
              <w:rFonts w:eastAsiaTheme="minorEastAsia"/>
              <w:noProof/>
              <w:kern w:val="2"/>
              <w:szCs w:val="24"/>
              <w:lang w:eastAsia="en-GB"/>
              <w14:ligatures w14:val="standardContextual"/>
            </w:rPr>
          </w:pPr>
          <w:hyperlink w:anchor="_Toc207187076" w:history="1">
            <w:r w:rsidRPr="008228F2">
              <w:rPr>
                <w:rStyle w:val="Hyperlink"/>
                <w:rFonts w:eastAsiaTheme="majorEastAsia" w:cstheme="majorHAnsi"/>
                <w:noProof/>
                <w:color w:val="auto"/>
              </w:rPr>
              <w:t>Dispensing Appliance Contractors (DACs)</w:t>
            </w:r>
            <w:r w:rsidRPr="008228F2">
              <w:rPr>
                <w:noProof/>
                <w:webHidden/>
              </w:rPr>
              <w:tab/>
            </w:r>
            <w:r w:rsidRPr="008228F2">
              <w:rPr>
                <w:noProof/>
                <w:webHidden/>
              </w:rPr>
              <w:fldChar w:fldCharType="begin"/>
            </w:r>
            <w:r w:rsidRPr="008228F2">
              <w:rPr>
                <w:noProof/>
                <w:webHidden/>
              </w:rPr>
              <w:instrText xml:space="preserve"> PAGEREF _Toc207187076 \h </w:instrText>
            </w:r>
            <w:r w:rsidRPr="008228F2">
              <w:rPr>
                <w:noProof/>
                <w:webHidden/>
              </w:rPr>
            </w:r>
            <w:r w:rsidRPr="008228F2">
              <w:rPr>
                <w:noProof/>
                <w:webHidden/>
              </w:rPr>
              <w:fldChar w:fldCharType="separate"/>
            </w:r>
            <w:r w:rsidRPr="008228F2">
              <w:rPr>
                <w:noProof/>
                <w:webHidden/>
              </w:rPr>
              <w:t>26</w:t>
            </w:r>
            <w:r w:rsidRPr="008228F2">
              <w:rPr>
                <w:noProof/>
                <w:webHidden/>
              </w:rPr>
              <w:fldChar w:fldCharType="end"/>
            </w:r>
          </w:hyperlink>
        </w:p>
        <w:p w14:paraId="4B726E61" w14:textId="3BAF7828" w:rsidR="008228F2" w:rsidRPr="008228F2" w:rsidRDefault="008228F2">
          <w:pPr>
            <w:pStyle w:val="TOC2"/>
            <w:rPr>
              <w:rFonts w:eastAsiaTheme="minorEastAsia"/>
              <w:noProof/>
              <w:kern w:val="2"/>
              <w:szCs w:val="24"/>
              <w:lang w:eastAsia="en-GB"/>
              <w14:ligatures w14:val="standardContextual"/>
            </w:rPr>
          </w:pPr>
          <w:hyperlink w:anchor="_Toc207187077" w:history="1">
            <w:r w:rsidRPr="008228F2">
              <w:rPr>
                <w:rStyle w:val="Hyperlink"/>
                <w:rFonts w:eastAsiaTheme="majorEastAsia" w:cstheme="majorHAnsi"/>
                <w:noProof/>
                <w:color w:val="auto"/>
              </w:rPr>
              <w:t>Dispensing doctors</w:t>
            </w:r>
            <w:r w:rsidRPr="008228F2">
              <w:rPr>
                <w:noProof/>
                <w:webHidden/>
              </w:rPr>
              <w:tab/>
            </w:r>
            <w:r w:rsidRPr="008228F2">
              <w:rPr>
                <w:noProof/>
                <w:webHidden/>
              </w:rPr>
              <w:fldChar w:fldCharType="begin"/>
            </w:r>
            <w:r w:rsidRPr="008228F2">
              <w:rPr>
                <w:noProof/>
                <w:webHidden/>
              </w:rPr>
              <w:instrText xml:space="preserve"> PAGEREF _Toc207187077 \h </w:instrText>
            </w:r>
            <w:r w:rsidRPr="008228F2">
              <w:rPr>
                <w:noProof/>
                <w:webHidden/>
              </w:rPr>
            </w:r>
            <w:r w:rsidRPr="008228F2">
              <w:rPr>
                <w:noProof/>
                <w:webHidden/>
              </w:rPr>
              <w:fldChar w:fldCharType="separate"/>
            </w:r>
            <w:r w:rsidRPr="008228F2">
              <w:rPr>
                <w:noProof/>
                <w:webHidden/>
              </w:rPr>
              <w:t>26</w:t>
            </w:r>
            <w:r w:rsidRPr="008228F2">
              <w:rPr>
                <w:noProof/>
                <w:webHidden/>
              </w:rPr>
              <w:fldChar w:fldCharType="end"/>
            </w:r>
          </w:hyperlink>
        </w:p>
        <w:p w14:paraId="00016B24" w14:textId="26B2C8BB" w:rsidR="008228F2" w:rsidRPr="008228F2" w:rsidRDefault="008228F2">
          <w:pPr>
            <w:pStyle w:val="TOC2"/>
            <w:rPr>
              <w:rFonts w:eastAsiaTheme="minorEastAsia"/>
              <w:noProof/>
              <w:kern w:val="2"/>
              <w:szCs w:val="24"/>
              <w:lang w:eastAsia="en-GB"/>
              <w14:ligatures w14:val="standardContextual"/>
            </w:rPr>
          </w:pPr>
          <w:hyperlink w:anchor="_Toc207187078" w:history="1">
            <w:r w:rsidRPr="008228F2">
              <w:rPr>
                <w:rStyle w:val="Hyperlink"/>
                <w:rFonts w:eastAsiaTheme="majorEastAsia" w:cstheme="majorBidi"/>
                <w:noProof/>
                <w:color w:val="auto"/>
              </w:rPr>
              <w:t>Others</w:t>
            </w:r>
            <w:r w:rsidRPr="008228F2">
              <w:rPr>
                <w:noProof/>
                <w:webHidden/>
              </w:rPr>
              <w:tab/>
            </w:r>
            <w:r w:rsidRPr="008228F2">
              <w:rPr>
                <w:noProof/>
                <w:webHidden/>
              </w:rPr>
              <w:fldChar w:fldCharType="begin"/>
            </w:r>
            <w:r w:rsidRPr="008228F2">
              <w:rPr>
                <w:noProof/>
                <w:webHidden/>
              </w:rPr>
              <w:instrText xml:space="preserve"> PAGEREF _Toc207187078 \h </w:instrText>
            </w:r>
            <w:r w:rsidRPr="008228F2">
              <w:rPr>
                <w:noProof/>
                <w:webHidden/>
              </w:rPr>
            </w:r>
            <w:r w:rsidRPr="008228F2">
              <w:rPr>
                <w:noProof/>
                <w:webHidden/>
              </w:rPr>
              <w:fldChar w:fldCharType="separate"/>
            </w:r>
            <w:r w:rsidRPr="008228F2">
              <w:rPr>
                <w:noProof/>
                <w:webHidden/>
              </w:rPr>
              <w:t>26</w:t>
            </w:r>
            <w:r w:rsidRPr="008228F2">
              <w:rPr>
                <w:noProof/>
                <w:webHidden/>
              </w:rPr>
              <w:fldChar w:fldCharType="end"/>
            </w:r>
          </w:hyperlink>
        </w:p>
        <w:p w14:paraId="5177E6C5" w14:textId="2A548F9B" w:rsidR="008228F2" w:rsidRPr="008228F2" w:rsidRDefault="008228F2">
          <w:pPr>
            <w:pStyle w:val="TOC1"/>
            <w:rPr>
              <w:rFonts w:asciiTheme="minorHAnsi" w:eastAsiaTheme="minorEastAsia" w:hAnsiTheme="minorHAnsi" w:cstheme="minorBidi"/>
              <w:b w:val="0"/>
              <w:bCs w:val="0"/>
              <w:kern w:val="2"/>
              <w:szCs w:val="24"/>
              <w:lang w:eastAsia="en-GB"/>
              <w14:ligatures w14:val="standardContextual"/>
            </w:rPr>
          </w:pPr>
          <w:hyperlink w:anchor="_Toc207187079" w:history="1">
            <w:r w:rsidRPr="008228F2">
              <w:rPr>
                <w:rStyle w:val="Hyperlink"/>
                <w:color w:val="auto"/>
              </w:rPr>
              <w:t>Chapter 4. The Essex Area</w:t>
            </w:r>
            <w:r w:rsidRPr="008228F2">
              <w:rPr>
                <w:webHidden/>
              </w:rPr>
              <w:tab/>
            </w:r>
            <w:r w:rsidRPr="008228F2">
              <w:rPr>
                <w:webHidden/>
              </w:rPr>
              <w:fldChar w:fldCharType="begin"/>
            </w:r>
            <w:r w:rsidRPr="008228F2">
              <w:rPr>
                <w:webHidden/>
              </w:rPr>
              <w:instrText xml:space="preserve"> PAGEREF _Toc207187079 \h </w:instrText>
            </w:r>
            <w:r w:rsidRPr="008228F2">
              <w:rPr>
                <w:webHidden/>
              </w:rPr>
            </w:r>
            <w:r w:rsidRPr="008228F2">
              <w:rPr>
                <w:webHidden/>
              </w:rPr>
              <w:fldChar w:fldCharType="separate"/>
            </w:r>
            <w:r w:rsidRPr="008228F2">
              <w:rPr>
                <w:webHidden/>
              </w:rPr>
              <w:t>27</w:t>
            </w:r>
            <w:r w:rsidRPr="008228F2">
              <w:rPr>
                <w:webHidden/>
              </w:rPr>
              <w:fldChar w:fldCharType="end"/>
            </w:r>
          </w:hyperlink>
        </w:p>
        <w:p w14:paraId="7FDCF13A" w14:textId="5B42960E" w:rsidR="008228F2" w:rsidRPr="008228F2" w:rsidRDefault="008228F2">
          <w:pPr>
            <w:pStyle w:val="TOC2"/>
            <w:rPr>
              <w:rFonts w:eastAsiaTheme="minorEastAsia"/>
              <w:noProof/>
              <w:kern w:val="2"/>
              <w:szCs w:val="24"/>
              <w:lang w:eastAsia="en-GB"/>
              <w14:ligatures w14:val="standardContextual"/>
            </w:rPr>
          </w:pPr>
          <w:hyperlink w:anchor="_Toc207187080" w:history="1">
            <w:r w:rsidRPr="008228F2">
              <w:rPr>
                <w:rStyle w:val="Hyperlink"/>
                <w:noProof/>
                <w:color w:val="auto"/>
              </w:rPr>
              <w:t>4.1 Demographics</w:t>
            </w:r>
            <w:r w:rsidRPr="008228F2">
              <w:rPr>
                <w:noProof/>
                <w:webHidden/>
              </w:rPr>
              <w:tab/>
            </w:r>
            <w:r w:rsidRPr="008228F2">
              <w:rPr>
                <w:noProof/>
                <w:webHidden/>
              </w:rPr>
              <w:fldChar w:fldCharType="begin"/>
            </w:r>
            <w:r w:rsidRPr="008228F2">
              <w:rPr>
                <w:noProof/>
                <w:webHidden/>
              </w:rPr>
              <w:instrText xml:space="preserve"> PAGEREF _Toc207187080 \h </w:instrText>
            </w:r>
            <w:r w:rsidRPr="008228F2">
              <w:rPr>
                <w:noProof/>
                <w:webHidden/>
              </w:rPr>
            </w:r>
            <w:r w:rsidRPr="008228F2">
              <w:rPr>
                <w:noProof/>
                <w:webHidden/>
              </w:rPr>
              <w:fldChar w:fldCharType="separate"/>
            </w:r>
            <w:r w:rsidRPr="008228F2">
              <w:rPr>
                <w:noProof/>
                <w:webHidden/>
              </w:rPr>
              <w:t>27</w:t>
            </w:r>
            <w:r w:rsidRPr="008228F2">
              <w:rPr>
                <w:noProof/>
                <w:webHidden/>
              </w:rPr>
              <w:fldChar w:fldCharType="end"/>
            </w:r>
          </w:hyperlink>
        </w:p>
        <w:p w14:paraId="5A1F27B8" w14:textId="1A6E0AB6"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081" w:history="1">
            <w:r w:rsidRPr="008228F2">
              <w:rPr>
                <w:rStyle w:val="Hyperlink"/>
                <w:rFonts w:asciiTheme="majorHAnsi" w:hAnsiTheme="majorHAnsi" w:cs="Calibri"/>
                <w:b/>
                <w:bCs/>
                <w:noProof/>
                <w:color w:val="auto"/>
              </w:rPr>
              <w:t>4.1.1 Birth Rate</w:t>
            </w:r>
            <w:r w:rsidRPr="008228F2">
              <w:rPr>
                <w:noProof/>
                <w:webHidden/>
              </w:rPr>
              <w:tab/>
            </w:r>
            <w:r w:rsidRPr="008228F2">
              <w:rPr>
                <w:noProof/>
                <w:webHidden/>
              </w:rPr>
              <w:fldChar w:fldCharType="begin"/>
            </w:r>
            <w:r w:rsidRPr="008228F2">
              <w:rPr>
                <w:noProof/>
                <w:webHidden/>
              </w:rPr>
              <w:instrText xml:space="preserve"> PAGEREF _Toc207187081 \h </w:instrText>
            </w:r>
            <w:r w:rsidRPr="008228F2">
              <w:rPr>
                <w:noProof/>
                <w:webHidden/>
              </w:rPr>
            </w:r>
            <w:r w:rsidRPr="008228F2">
              <w:rPr>
                <w:noProof/>
                <w:webHidden/>
              </w:rPr>
              <w:fldChar w:fldCharType="separate"/>
            </w:r>
            <w:r w:rsidRPr="008228F2">
              <w:rPr>
                <w:noProof/>
                <w:webHidden/>
              </w:rPr>
              <w:t>30</w:t>
            </w:r>
            <w:r w:rsidRPr="008228F2">
              <w:rPr>
                <w:noProof/>
                <w:webHidden/>
              </w:rPr>
              <w:fldChar w:fldCharType="end"/>
            </w:r>
          </w:hyperlink>
        </w:p>
        <w:p w14:paraId="78439C2D" w14:textId="333C17ED"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082" w:history="1">
            <w:r w:rsidRPr="008228F2">
              <w:rPr>
                <w:rStyle w:val="Hyperlink"/>
                <w:rFonts w:asciiTheme="majorHAnsi" w:hAnsiTheme="majorHAnsi" w:cs="Calibri"/>
                <w:b/>
                <w:bCs/>
                <w:noProof/>
                <w:color w:val="auto"/>
              </w:rPr>
              <w:t>4.1.2 Ethnicity</w:t>
            </w:r>
            <w:r w:rsidRPr="008228F2">
              <w:rPr>
                <w:noProof/>
                <w:webHidden/>
              </w:rPr>
              <w:tab/>
            </w:r>
            <w:r w:rsidRPr="008228F2">
              <w:rPr>
                <w:noProof/>
                <w:webHidden/>
              </w:rPr>
              <w:fldChar w:fldCharType="begin"/>
            </w:r>
            <w:r w:rsidRPr="008228F2">
              <w:rPr>
                <w:noProof/>
                <w:webHidden/>
              </w:rPr>
              <w:instrText xml:space="preserve"> PAGEREF _Toc207187082 \h </w:instrText>
            </w:r>
            <w:r w:rsidRPr="008228F2">
              <w:rPr>
                <w:noProof/>
                <w:webHidden/>
              </w:rPr>
            </w:r>
            <w:r w:rsidRPr="008228F2">
              <w:rPr>
                <w:noProof/>
                <w:webHidden/>
              </w:rPr>
              <w:fldChar w:fldCharType="separate"/>
            </w:r>
            <w:r w:rsidRPr="008228F2">
              <w:rPr>
                <w:noProof/>
                <w:webHidden/>
              </w:rPr>
              <w:t>31</w:t>
            </w:r>
            <w:r w:rsidRPr="008228F2">
              <w:rPr>
                <w:noProof/>
                <w:webHidden/>
              </w:rPr>
              <w:fldChar w:fldCharType="end"/>
            </w:r>
          </w:hyperlink>
        </w:p>
        <w:p w14:paraId="54CB5E7C" w14:textId="52CCD7C5"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083" w:history="1">
            <w:r w:rsidRPr="008228F2">
              <w:rPr>
                <w:rStyle w:val="Hyperlink"/>
                <w:rFonts w:asciiTheme="majorHAnsi" w:hAnsiTheme="majorHAnsi" w:cs="Calibri"/>
                <w:b/>
                <w:bCs/>
                <w:noProof/>
                <w:color w:val="auto"/>
              </w:rPr>
              <w:t>4.1.3 Religion</w:t>
            </w:r>
            <w:r w:rsidRPr="008228F2">
              <w:rPr>
                <w:noProof/>
                <w:webHidden/>
              </w:rPr>
              <w:tab/>
            </w:r>
            <w:r w:rsidRPr="008228F2">
              <w:rPr>
                <w:noProof/>
                <w:webHidden/>
              </w:rPr>
              <w:fldChar w:fldCharType="begin"/>
            </w:r>
            <w:r w:rsidRPr="008228F2">
              <w:rPr>
                <w:noProof/>
                <w:webHidden/>
              </w:rPr>
              <w:instrText xml:space="preserve"> PAGEREF _Toc207187083 \h </w:instrText>
            </w:r>
            <w:r w:rsidRPr="008228F2">
              <w:rPr>
                <w:noProof/>
                <w:webHidden/>
              </w:rPr>
            </w:r>
            <w:r w:rsidRPr="008228F2">
              <w:rPr>
                <w:noProof/>
                <w:webHidden/>
              </w:rPr>
              <w:fldChar w:fldCharType="separate"/>
            </w:r>
            <w:r w:rsidRPr="008228F2">
              <w:rPr>
                <w:noProof/>
                <w:webHidden/>
              </w:rPr>
              <w:t>32</w:t>
            </w:r>
            <w:r w:rsidRPr="008228F2">
              <w:rPr>
                <w:noProof/>
                <w:webHidden/>
              </w:rPr>
              <w:fldChar w:fldCharType="end"/>
            </w:r>
          </w:hyperlink>
        </w:p>
        <w:p w14:paraId="18F4A9DE" w14:textId="2D222BD6"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084" w:history="1">
            <w:r w:rsidRPr="008228F2">
              <w:rPr>
                <w:rStyle w:val="Hyperlink"/>
                <w:rFonts w:asciiTheme="majorHAnsi" w:hAnsiTheme="majorHAnsi" w:cs="Calibri"/>
                <w:b/>
                <w:bCs/>
                <w:noProof/>
                <w:color w:val="auto"/>
              </w:rPr>
              <w:t>4.1.4 Protected Characteristics</w:t>
            </w:r>
            <w:r w:rsidRPr="008228F2">
              <w:rPr>
                <w:noProof/>
                <w:webHidden/>
              </w:rPr>
              <w:tab/>
            </w:r>
            <w:r w:rsidRPr="008228F2">
              <w:rPr>
                <w:noProof/>
                <w:webHidden/>
              </w:rPr>
              <w:fldChar w:fldCharType="begin"/>
            </w:r>
            <w:r w:rsidRPr="008228F2">
              <w:rPr>
                <w:noProof/>
                <w:webHidden/>
              </w:rPr>
              <w:instrText xml:space="preserve"> PAGEREF _Toc207187084 \h </w:instrText>
            </w:r>
            <w:r w:rsidRPr="008228F2">
              <w:rPr>
                <w:noProof/>
                <w:webHidden/>
              </w:rPr>
            </w:r>
            <w:r w:rsidRPr="008228F2">
              <w:rPr>
                <w:noProof/>
                <w:webHidden/>
              </w:rPr>
              <w:fldChar w:fldCharType="separate"/>
            </w:r>
            <w:r w:rsidRPr="008228F2">
              <w:rPr>
                <w:noProof/>
                <w:webHidden/>
              </w:rPr>
              <w:t>32</w:t>
            </w:r>
            <w:r w:rsidRPr="008228F2">
              <w:rPr>
                <w:noProof/>
                <w:webHidden/>
              </w:rPr>
              <w:fldChar w:fldCharType="end"/>
            </w:r>
          </w:hyperlink>
        </w:p>
        <w:p w14:paraId="7D2575EC" w14:textId="76565849" w:rsidR="008228F2" w:rsidRPr="008228F2" w:rsidRDefault="008228F2">
          <w:pPr>
            <w:pStyle w:val="TOC2"/>
            <w:rPr>
              <w:rFonts w:eastAsiaTheme="minorEastAsia"/>
              <w:noProof/>
              <w:kern w:val="2"/>
              <w:szCs w:val="24"/>
              <w:lang w:eastAsia="en-GB"/>
              <w14:ligatures w14:val="standardContextual"/>
            </w:rPr>
          </w:pPr>
          <w:hyperlink w:anchor="_Toc207187085" w:history="1">
            <w:r w:rsidRPr="008228F2">
              <w:rPr>
                <w:rStyle w:val="Hyperlink"/>
                <w:rFonts w:cs="Calibri"/>
                <w:noProof/>
                <w:color w:val="auto"/>
              </w:rPr>
              <w:t>4.2 Deprivation</w:t>
            </w:r>
            <w:r w:rsidRPr="008228F2">
              <w:rPr>
                <w:noProof/>
                <w:webHidden/>
              </w:rPr>
              <w:tab/>
            </w:r>
            <w:r w:rsidRPr="008228F2">
              <w:rPr>
                <w:noProof/>
                <w:webHidden/>
              </w:rPr>
              <w:fldChar w:fldCharType="begin"/>
            </w:r>
            <w:r w:rsidRPr="008228F2">
              <w:rPr>
                <w:noProof/>
                <w:webHidden/>
              </w:rPr>
              <w:instrText xml:space="preserve"> PAGEREF _Toc207187085 \h </w:instrText>
            </w:r>
            <w:r w:rsidRPr="008228F2">
              <w:rPr>
                <w:noProof/>
                <w:webHidden/>
              </w:rPr>
            </w:r>
            <w:r w:rsidRPr="008228F2">
              <w:rPr>
                <w:noProof/>
                <w:webHidden/>
              </w:rPr>
              <w:fldChar w:fldCharType="separate"/>
            </w:r>
            <w:r w:rsidRPr="008228F2">
              <w:rPr>
                <w:noProof/>
                <w:webHidden/>
              </w:rPr>
              <w:t>33</w:t>
            </w:r>
            <w:r w:rsidRPr="008228F2">
              <w:rPr>
                <w:noProof/>
                <w:webHidden/>
              </w:rPr>
              <w:fldChar w:fldCharType="end"/>
            </w:r>
          </w:hyperlink>
        </w:p>
        <w:p w14:paraId="2129DB7E" w14:textId="5812FF42"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086" w:history="1">
            <w:r w:rsidRPr="008228F2">
              <w:rPr>
                <w:rStyle w:val="Hyperlink"/>
                <w:rFonts w:asciiTheme="majorHAnsi" w:hAnsiTheme="majorHAnsi" w:cs="Calibri"/>
                <w:b/>
                <w:noProof/>
                <w:color w:val="auto"/>
              </w:rPr>
              <w:t>4.2.1 The Index of Multiple Deprivation (IMD)</w:t>
            </w:r>
            <w:r w:rsidRPr="008228F2">
              <w:rPr>
                <w:noProof/>
                <w:webHidden/>
              </w:rPr>
              <w:tab/>
            </w:r>
            <w:r w:rsidRPr="008228F2">
              <w:rPr>
                <w:noProof/>
                <w:webHidden/>
              </w:rPr>
              <w:fldChar w:fldCharType="begin"/>
            </w:r>
            <w:r w:rsidRPr="008228F2">
              <w:rPr>
                <w:noProof/>
                <w:webHidden/>
              </w:rPr>
              <w:instrText xml:space="preserve"> PAGEREF _Toc207187086 \h </w:instrText>
            </w:r>
            <w:r w:rsidRPr="008228F2">
              <w:rPr>
                <w:noProof/>
                <w:webHidden/>
              </w:rPr>
            </w:r>
            <w:r w:rsidRPr="008228F2">
              <w:rPr>
                <w:noProof/>
                <w:webHidden/>
              </w:rPr>
              <w:fldChar w:fldCharType="separate"/>
            </w:r>
            <w:r w:rsidRPr="008228F2">
              <w:rPr>
                <w:noProof/>
                <w:webHidden/>
              </w:rPr>
              <w:t>33</w:t>
            </w:r>
            <w:r w:rsidRPr="008228F2">
              <w:rPr>
                <w:noProof/>
                <w:webHidden/>
              </w:rPr>
              <w:fldChar w:fldCharType="end"/>
            </w:r>
          </w:hyperlink>
        </w:p>
        <w:p w14:paraId="5DD634E2" w14:textId="7481CDA2" w:rsidR="008228F2" w:rsidRPr="008228F2" w:rsidRDefault="008228F2">
          <w:pPr>
            <w:pStyle w:val="TOC2"/>
            <w:rPr>
              <w:rFonts w:eastAsiaTheme="minorEastAsia"/>
              <w:noProof/>
              <w:kern w:val="2"/>
              <w:szCs w:val="24"/>
              <w:lang w:eastAsia="en-GB"/>
              <w14:ligatures w14:val="standardContextual"/>
            </w:rPr>
          </w:pPr>
          <w:hyperlink w:anchor="_Toc207187087" w:history="1">
            <w:r w:rsidRPr="008228F2">
              <w:rPr>
                <w:rStyle w:val="Hyperlink"/>
                <w:rFonts w:cs="Calibri"/>
                <w:noProof/>
                <w:color w:val="auto"/>
              </w:rPr>
              <w:t>4.3 Lifestyles</w:t>
            </w:r>
            <w:r w:rsidRPr="008228F2">
              <w:rPr>
                <w:noProof/>
                <w:webHidden/>
              </w:rPr>
              <w:tab/>
            </w:r>
            <w:r w:rsidRPr="008228F2">
              <w:rPr>
                <w:noProof/>
                <w:webHidden/>
              </w:rPr>
              <w:fldChar w:fldCharType="begin"/>
            </w:r>
            <w:r w:rsidRPr="008228F2">
              <w:rPr>
                <w:noProof/>
                <w:webHidden/>
              </w:rPr>
              <w:instrText xml:space="preserve"> PAGEREF _Toc207187087 \h </w:instrText>
            </w:r>
            <w:r w:rsidRPr="008228F2">
              <w:rPr>
                <w:noProof/>
                <w:webHidden/>
              </w:rPr>
            </w:r>
            <w:r w:rsidRPr="008228F2">
              <w:rPr>
                <w:noProof/>
                <w:webHidden/>
              </w:rPr>
              <w:fldChar w:fldCharType="separate"/>
            </w:r>
            <w:r w:rsidRPr="008228F2">
              <w:rPr>
                <w:noProof/>
                <w:webHidden/>
              </w:rPr>
              <w:t>39</w:t>
            </w:r>
            <w:r w:rsidRPr="008228F2">
              <w:rPr>
                <w:noProof/>
                <w:webHidden/>
              </w:rPr>
              <w:fldChar w:fldCharType="end"/>
            </w:r>
          </w:hyperlink>
        </w:p>
        <w:p w14:paraId="7DB7A035" w14:textId="583A6ED5"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088" w:history="1">
            <w:r w:rsidRPr="008228F2">
              <w:rPr>
                <w:rStyle w:val="Hyperlink"/>
                <w:rFonts w:asciiTheme="majorHAnsi" w:hAnsiTheme="majorHAnsi" w:cs="Calibri"/>
                <w:b/>
                <w:noProof/>
                <w:color w:val="auto"/>
              </w:rPr>
              <w:t>4.3.1 Physical Activity</w:t>
            </w:r>
            <w:r w:rsidRPr="008228F2">
              <w:rPr>
                <w:noProof/>
                <w:webHidden/>
              </w:rPr>
              <w:tab/>
            </w:r>
            <w:r w:rsidRPr="008228F2">
              <w:rPr>
                <w:noProof/>
                <w:webHidden/>
              </w:rPr>
              <w:fldChar w:fldCharType="begin"/>
            </w:r>
            <w:r w:rsidRPr="008228F2">
              <w:rPr>
                <w:noProof/>
                <w:webHidden/>
              </w:rPr>
              <w:instrText xml:space="preserve"> PAGEREF _Toc207187088 \h </w:instrText>
            </w:r>
            <w:r w:rsidRPr="008228F2">
              <w:rPr>
                <w:noProof/>
                <w:webHidden/>
              </w:rPr>
            </w:r>
            <w:r w:rsidRPr="008228F2">
              <w:rPr>
                <w:noProof/>
                <w:webHidden/>
              </w:rPr>
              <w:fldChar w:fldCharType="separate"/>
            </w:r>
            <w:r w:rsidRPr="008228F2">
              <w:rPr>
                <w:noProof/>
                <w:webHidden/>
              </w:rPr>
              <w:t>39</w:t>
            </w:r>
            <w:r w:rsidRPr="008228F2">
              <w:rPr>
                <w:noProof/>
                <w:webHidden/>
              </w:rPr>
              <w:fldChar w:fldCharType="end"/>
            </w:r>
          </w:hyperlink>
        </w:p>
        <w:p w14:paraId="088A16DB" w14:textId="3298A500"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089" w:history="1">
            <w:r w:rsidRPr="008228F2">
              <w:rPr>
                <w:rStyle w:val="Hyperlink"/>
                <w:rFonts w:asciiTheme="majorHAnsi" w:hAnsiTheme="majorHAnsi" w:cs="Calibri"/>
                <w:b/>
                <w:bCs/>
                <w:noProof/>
                <w:color w:val="auto"/>
              </w:rPr>
              <w:t>4.3.2 Nutrition, Diet and Obesity</w:t>
            </w:r>
            <w:r w:rsidRPr="008228F2">
              <w:rPr>
                <w:noProof/>
                <w:webHidden/>
              </w:rPr>
              <w:tab/>
            </w:r>
            <w:r w:rsidRPr="008228F2">
              <w:rPr>
                <w:noProof/>
                <w:webHidden/>
              </w:rPr>
              <w:fldChar w:fldCharType="begin"/>
            </w:r>
            <w:r w:rsidRPr="008228F2">
              <w:rPr>
                <w:noProof/>
                <w:webHidden/>
              </w:rPr>
              <w:instrText xml:space="preserve"> PAGEREF _Toc207187089 \h </w:instrText>
            </w:r>
            <w:r w:rsidRPr="008228F2">
              <w:rPr>
                <w:noProof/>
                <w:webHidden/>
              </w:rPr>
            </w:r>
            <w:r w:rsidRPr="008228F2">
              <w:rPr>
                <w:noProof/>
                <w:webHidden/>
              </w:rPr>
              <w:fldChar w:fldCharType="separate"/>
            </w:r>
            <w:r w:rsidRPr="008228F2">
              <w:rPr>
                <w:noProof/>
                <w:webHidden/>
              </w:rPr>
              <w:t>40</w:t>
            </w:r>
            <w:r w:rsidRPr="008228F2">
              <w:rPr>
                <w:noProof/>
                <w:webHidden/>
              </w:rPr>
              <w:fldChar w:fldCharType="end"/>
            </w:r>
          </w:hyperlink>
        </w:p>
        <w:p w14:paraId="349B7DF1" w14:textId="422B336B"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090" w:history="1">
            <w:r w:rsidRPr="008228F2">
              <w:rPr>
                <w:rStyle w:val="Hyperlink"/>
                <w:rFonts w:asciiTheme="majorHAnsi" w:hAnsiTheme="majorHAnsi" w:cs="Calibri"/>
                <w:b/>
                <w:noProof/>
                <w:color w:val="auto"/>
              </w:rPr>
              <w:t>4.3.3 Sexual health</w:t>
            </w:r>
            <w:r w:rsidRPr="008228F2">
              <w:rPr>
                <w:noProof/>
                <w:webHidden/>
              </w:rPr>
              <w:tab/>
            </w:r>
            <w:r w:rsidRPr="008228F2">
              <w:rPr>
                <w:noProof/>
                <w:webHidden/>
              </w:rPr>
              <w:fldChar w:fldCharType="begin"/>
            </w:r>
            <w:r w:rsidRPr="008228F2">
              <w:rPr>
                <w:noProof/>
                <w:webHidden/>
              </w:rPr>
              <w:instrText xml:space="preserve"> PAGEREF _Toc207187090 \h </w:instrText>
            </w:r>
            <w:r w:rsidRPr="008228F2">
              <w:rPr>
                <w:noProof/>
                <w:webHidden/>
              </w:rPr>
            </w:r>
            <w:r w:rsidRPr="008228F2">
              <w:rPr>
                <w:noProof/>
                <w:webHidden/>
              </w:rPr>
              <w:fldChar w:fldCharType="separate"/>
            </w:r>
            <w:r w:rsidRPr="008228F2">
              <w:rPr>
                <w:noProof/>
                <w:webHidden/>
              </w:rPr>
              <w:t>41</w:t>
            </w:r>
            <w:r w:rsidRPr="008228F2">
              <w:rPr>
                <w:noProof/>
                <w:webHidden/>
              </w:rPr>
              <w:fldChar w:fldCharType="end"/>
            </w:r>
          </w:hyperlink>
        </w:p>
        <w:p w14:paraId="4C3B4ABC" w14:textId="1D591964"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091" w:history="1">
            <w:r w:rsidRPr="008228F2">
              <w:rPr>
                <w:rStyle w:val="Hyperlink"/>
                <w:rFonts w:asciiTheme="majorHAnsi" w:hAnsiTheme="majorHAnsi" w:cs="Calibri"/>
                <w:b/>
                <w:noProof/>
                <w:color w:val="auto"/>
              </w:rPr>
              <w:t>4.3.4 Substance misuse</w:t>
            </w:r>
            <w:r w:rsidRPr="008228F2">
              <w:rPr>
                <w:noProof/>
                <w:webHidden/>
              </w:rPr>
              <w:tab/>
            </w:r>
            <w:r w:rsidRPr="008228F2">
              <w:rPr>
                <w:noProof/>
                <w:webHidden/>
              </w:rPr>
              <w:fldChar w:fldCharType="begin"/>
            </w:r>
            <w:r w:rsidRPr="008228F2">
              <w:rPr>
                <w:noProof/>
                <w:webHidden/>
              </w:rPr>
              <w:instrText xml:space="preserve"> PAGEREF _Toc207187091 \h </w:instrText>
            </w:r>
            <w:r w:rsidRPr="008228F2">
              <w:rPr>
                <w:noProof/>
                <w:webHidden/>
              </w:rPr>
            </w:r>
            <w:r w:rsidRPr="008228F2">
              <w:rPr>
                <w:noProof/>
                <w:webHidden/>
              </w:rPr>
              <w:fldChar w:fldCharType="separate"/>
            </w:r>
            <w:r w:rsidRPr="008228F2">
              <w:rPr>
                <w:noProof/>
                <w:webHidden/>
              </w:rPr>
              <w:t>42</w:t>
            </w:r>
            <w:r w:rsidRPr="008228F2">
              <w:rPr>
                <w:noProof/>
                <w:webHidden/>
              </w:rPr>
              <w:fldChar w:fldCharType="end"/>
            </w:r>
          </w:hyperlink>
        </w:p>
        <w:p w14:paraId="19AEF361" w14:textId="5A1A4CC4"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092" w:history="1">
            <w:r w:rsidRPr="008228F2">
              <w:rPr>
                <w:rStyle w:val="Hyperlink"/>
                <w:rFonts w:asciiTheme="majorHAnsi" w:hAnsiTheme="majorHAnsi" w:cs="Calibri"/>
                <w:b/>
                <w:noProof/>
                <w:color w:val="auto"/>
              </w:rPr>
              <w:t>4.3.5 Smoking</w:t>
            </w:r>
            <w:r w:rsidRPr="008228F2">
              <w:rPr>
                <w:noProof/>
                <w:webHidden/>
              </w:rPr>
              <w:tab/>
            </w:r>
            <w:r w:rsidRPr="008228F2">
              <w:rPr>
                <w:noProof/>
                <w:webHidden/>
              </w:rPr>
              <w:fldChar w:fldCharType="begin"/>
            </w:r>
            <w:r w:rsidRPr="008228F2">
              <w:rPr>
                <w:noProof/>
                <w:webHidden/>
              </w:rPr>
              <w:instrText xml:space="preserve"> PAGEREF _Toc207187092 \h </w:instrText>
            </w:r>
            <w:r w:rsidRPr="008228F2">
              <w:rPr>
                <w:noProof/>
                <w:webHidden/>
              </w:rPr>
            </w:r>
            <w:r w:rsidRPr="008228F2">
              <w:rPr>
                <w:noProof/>
                <w:webHidden/>
              </w:rPr>
              <w:fldChar w:fldCharType="separate"/>
            </w:r>
            <w:r w:rsidRPr="008228F2">
              <w:rPr>
                <w:noProof/>
                <w:webHidden/>
              </w:rPr>
              <w:t>45</w:t>
            </w:r>
            <w:r w:rsidRPr="008228F2">
              <w:rPr>
                <w:noProof/>
                <w:webHidden/>
              </w:rPr>
              <w:fldChar w:fldCharType="end"/>
            </w:r>
          </w:hyperlink>
        </w:p>
        <w:p w14:paraId="67BB84FC" w14:textId="79D5C8B1"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093" w:history="1">
            <w:r w:rsidRPr="008228F2">
              <w:rPr>
                <w:rStyle w:val="Hyperlink"/>
                <w:rFonts w:asciiTheme="majorHAnsi" w:hAnsiTheme="majorHAnsi" w:cs="Calibri"/>
                <w:b/>
                <w:noProof/>
                <w:color w:val="auto"/>
              </w:rPr>
              <w:t>4.3.6 Lifestyles and the PNA</w:t>
            </w:r>
            <w:r w:rsidRPr="008228F2">
              <w:rPr>
                <w:noProof/>
                <w:webHidden/>
              </w:rPr>
              <w:tab/>
            </w:r>
            <w:r w:rsidRPr="008228F2">
              <w:rPr>
                <w:noProof/>
                <w:webHidden/>
              </w:rPr>
              <w:fldChar w:fldCharType="begin"/>
            </w:r>
            <w:r w:rsidRPr="008228F2">
              <w:rPr>
                <w:noProof/>
                <w:webHidden/>
              </w:rPr>
              <w:instrText xml:space="preserve"> PAGEREF _Toc207187093 \h </w:instrText>
            </w:r>
            <w:r w:rsidRPr="008228F2">
              <w:rPr>
                <w:noProof/>
                <w:webHidden/>
              </w:rPr>
            </w:r>
            <w:r w:rsidRPr="008228F2">
              <w:rPr>
                <w:noProof/>
                <w:webHidden/>
              </w:rPr>
              <w:fldChar w:fldCharType="separate"/>
            </w:r>
            <w:r w:rsidRPr="008228F2">
              <w:rPr>
                <w:noProof/>
                <w:webHidden/>
              </w:rPr>
              <w:t>46</w:t>
            </w:r>
            <w:r w:rsidRPr="008228F2">
              <w:rPr>
                <w:noProof/>
                <w:webHidden/>
              </w:rPr>
              <w:fldChar w:fldCharType="end"/>
            </w:r>
          </w:hyperlink>
        </w:p>
        <w:p w14:paraId="1FE9B2F5" w14:textId="21F3EBD9" w:rsidR="008228F2" w:rsidRPr="008228F2" w:rsidRDefault="008228F2">
          <w:pPr>
            <w:pStyle w:val="TOC2"/>
            <w:rPr>
              <w:rFonts w:eastAsiaTheme="minorEastAsia"/>
              <w:noProof/>
              <w:kern w:val="2"/>
              <w:szCs w:val="24"/>
              <w:lang w:eastAsia="en-GB"/>
              <w14:ligatures w14:val="standardContextual"/>
            </w:rPr>
          </w:pPr>
          <w:hyperlink w:anchor="_Toc207187094" w:history="1">
            <w:r w:rsidRPr="008228F2">
              <w:rPr>
                <w:rStyle w:val="Hyperlink"/>
                <w:rFonts w:cs="Calibri"/>
                <w:noProof/>
                <w:color w:val="auto"/>
              </w:rPr>
              <w:t>4.4 Education</w:t>
            </w:r>
            <w:r w:rsidRPr="008228F2">
              <w:rPr>
                <w:noProof/>
                <w:webHidden/>
              </w:rPr>
              <w:tab/>
            </w:r>
            <w:r w:rsidRPr="008228F2">
              <w:rPr>
                <w:noProof/>
                <w:webHidden/>
              </w:rPr>
              <w:fldChar w:fldCharType="begin"/>
            </w:r>
            <w:r w:rsidRPr="008228F2">
              <w:rPr>
                <w:noProof/>
                <w:webHidden/>
              </w:rPr>
              <w:instrText xml:space="preserve"> PAGEREF _Toc207187094 \h </w:instrText>
            </w:r>
            <w:r w:rsidRPr="008228F2">
              <w:rPr>
                <w:noProof/>
                <w:webHidden/>
              </w:rPr>
            </w:r>
            <w:r w:rsidRPr="008228F2">
              <w:rPr>
                <w:noProof/>
                <w:webHidden/>
              </w:rPr>
              <w:fldChar w:fldCharType="separate"/>
            </w:r>
            <w:r w:rsidRPr="008228F2">
              <w:rPr>
                <w:noProof/>
                <w:webHidden/>
              </w:rPr>
              <w:t>48</w:t>
            </w:r>
            <w:r w:rsidRPr="008228F2">
              <w:rPr>
                <w:noProof/>
                <w:webHidden/>
              </w:rPr>
              <w:fldChar w:fldCharType="end"/>
            </w:r>
          </w:hyperlink>
        </w:p>
        <w:p w14:paraId="63831AB2" w14:textId="7CF789F0"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095" w:history="1">
            <w:r w:rsidRPr="008228F2">
              <w:rPr>
                <w:rStyle w:val="Hyperlink"/>
                <w:rFonts w:asciiTheme="majorHAnsi" w:hAnsiTheme="majorHAnsi" w:cs="Calibri"/>
                <w:b/>
                <w:noProof/>
                <w:color w:val="auto"/>
              </w:rPr>
              <w:t>4.4.1 GCSE attainment</w:t>
            </w:r>
            <w:r w:rsidRPr="008228F2">
              <w:rPr>
                <w:noProof/>
                <w:webHidden/>
              </w:rPr>
              <w:tab/>
            </w:r>
            <w:r w:rsidRPr="008228F2">
              <w:rPr>
                <w:noProof/>
                <w:webHidden/>
              </w:rPr>
              <w:fldChar w:fldCharType="begin"/>
            </w:r>
            <w:r w:rsidRPr="008228F2">
              <w:rPr>
                <w:noProof/>
                <w:webHidden/>
              </w:rPr>
              <w:instrText xml:space="preserve"> PAGEREF _Toc207187095 \h </w:instrText>
            </w:r>
            <w:r w:rsidRPr="008228F2">
              <w:rPr>
                <w:noProof/>
                <w:webHidden/>
              </w:rPr>
            </w:r>
            <w:r w:rsidRPr="008228F2">
              <w:rPr>
                <w:noProof/>
                <w:webHidden/>
              </w:rPr>
              <w:fldChar w:fldCharType="separate"/>
            </w:r>
            <w:r w:rsidRPr="008228F2">
              <w:rPr>
                <w:noProof/>
                <w:webHidden/>
              </w:rPr>
              <w:t>48</w:t>
            </w:r>
            <w:r w:rsidRPr="008228F2">
              <w:rPr>
                <w:noProof/>
                <w:webHidden/>
              </w:rPr>
              <w:fldChar w:fldCharType="end"/>
            </w:r>
          </w:hyperlink>
        </w:p>
        <w:p w14:paraId="37A4199F" w14:textId="0AEFAF3D" w:rsidR="008228F2" w:rsidRPr="008228F2" w:rsidRDefault="008228F2">
          <w:pPr>
            <w:pStyle w:val="TOC2"/>
            <w:rPr>
              <w:rFonts w:eastAsiaTheme="minorEastAsia"/>
              <w:noProof/>
              <w:kern w:val="2"/>
              <w:szCs w:val="24"/>
              <w:lang w:eastAsia="en-GB"/>
              <w14:ligatures w14:val="standardContextual"/>
            </w:rPr>
          </w:pPr>
          <w:hyperlink w:anchor="_Toc207187096" w:history="1">
            <w:r w:rsidRPr="008228F2">
              <w:rPr>
                <w:rStyle w:val="Hyperlink"/>
                <w:rFonts w:cs="Calibri"/>
                <w:noProof/>
                <w:color w:val="auto"/>
              </w:rPr>
              <w:t>4.5 Employment</w:t>
            </w:r>
            <w:r w:rsidRPr="008228F2">
              <w:rPr>
                <w:noProof/>
                <w:webHidden/>
              </w:rPr>
              <w:tab/>
            </w:r>
            <w:r w:rsidRPr="008228F2">
              <w:rPr>
                <w:noProof/>
                <w:webHidden/>
              </w:rPr>
              <w:fldChar w:fldCharType="begin"/>
            </w:r>
            <w:r w:rsidRPr="008228F2">
              <w:rPr>
                <w:noProof/>
                <w:webHidden/>
              </w:rPr>
              <w:instrText xml:space="preserve"> PAGEREF _Toc207187096 \h </w:instrText>
            </w:r>
            <w:r w:rsidRPr="008228F2">
              <w:rPr>
                <w:noProof/>
                <w:webHidden/>
              </w:rPr>
            </w:r>
            <w:r w:rsidRPr="008228F2">
              <w:rPr>
                <w:noProof/>
                <w:webHidden/>
              </w:rPr>
              <w:fldChar w:fldCharType="separate"/>
            </w:r>
            <w:r w:rsidRPr="008228F2">
              <w:rPr>
                <w:noProof/>
                <w:webHidden/>
              </w:rPr>
              <w:t>49</w:t>
            </w:r>
            <w:r w:rsidRPr="008228F2">
              <w:rPr>
                <w:noProof/>
                <w:webHidden/>
              </w:rPr>
              <w:fldChar w:fldCharType="end"/>
            </w:r>
          </w:hyperlink>
        </w:p>
        <w:p w14:paraId="2D77C560" w14:textId="1B8CC564"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097" w:history="1">
            <w:r w:rsidRPr="008228F2">
              <w:rPr>
                <w:rStyle w:val="Hyperlink"/>
                <w:rFonts w:asciiTheme="majorHAnsi" w:hAnsiTheme="majorHAnsi" w:cs="Calibri"/>
                <w:b/>
                <w:noProof/>
                <w:color w:val="auto"/>
              </w:rPr>
              <w:t>4.5.1 Unemployment</w:t>
            </w:r>
            <w:r w:rsidRPr="008228F2">
              <w:rPr>
                <w:noProof/>
                <w:webHidden/>
              </w:rPr>
              <w:tab/>
            </w:r>
            <w:r w:rsidRPr="008228F2">
              <w:rPr>
                <w:noProof/>
                <w:webHidden/>
              </w:rPr>
              <w:fldChar w:fldCharType="begin"/>
            </w:r>
            <w:r w:rsidRPr="008228F2">
              <w:rPr>
                <w:noProof/>
                <w:webHidden/>
              </w:rPr>
              <w:instrText xml:space="preserve"> PAGEREF _Toc207187097 \h </w:instrText>
            </w:r>
            <w:r w:rsidRPr="008228F2">
              <w:rPr>
                <w:noProof/>
                <w:webHidden/>
              </w:rPr>
            </w:r>
            <w:r w:rsidRPr="008228F2">
              <w:rPr>
                <w:noProof/>
                <w:webHidden/>
              </w:rPr>
              <w:fldChar w:fldCharType="separate"/>
            </w:r>
            <w:r w:rsidRPr="008228F2">
              <w:rPr>
                <w:noProof/>
                <w:webHidden/>
              </w:rPr>
              <w:t>49</w:t>
            </w:r>
            <w:r w:rsidRPr="008228F2">
              <w:rPr>
                <w:noProof/>
                <w:webHidden/>
              </w:rPr>
              <w:fldChar w:fldCharType="end"/>
            </w:r>
          </w:hyperlink>
        </w:p>
        <w:p w14:paraId="66DBBAD4" w14:textId="66DC2D3E" w:rsidR="008228F2" w:rsidRPr="008228F2" w:rsidRDefault="008228F2">
          <w:pPr>
            <w:pStyle w:val="TOC2"/>
            <w:rPr>
              <w:rFonts w:eastAsiaTheme="minorEastAsia"/>
              <w:noProof/>
              <w:kern w:val="2"/>
              <w:szCs w:val="24"/>
              <w:lang w:eastAsia="en-GB"/>
              <w14:ligatures w14:val="standardContextual"/>
            </w:rPr>
          </w:pPr>
          <w:hyperlink w:anchor="_Toc207187098" w:history="1">
            <w:r w:rsidRPr="008228F2">
              <w:rPr>
                <w:rStyle w:val="Hyperlink"/>
                <w:rFonts w:cs="Calibri"/>
                <w:noProof/>
                <w:color w:val="auto"/>
              </w:rPr>
              <w:t>4.6 Housing</w:t>
            </w:r>
            <w:r w:rsidRPr="008228F2">
              <w:rPr>
                <w:noProof/>
                <w:webHidden/>
              </w:rPr>
              <w:tab/>
            </w:r>
            <w:r w:rsidRPr="008228F2">
              <w:rPr>
                <w:noProof/>
                <w:webHidden/>
              </w:rPr>
              <w:fldChar w:fldCharType="begin"/>
            </w:r>
            <w:r w:rsidRPr="008228F2">
              <w:rPr>
                <w:noProof/>
                <w:webHidden/>
              </w:rPr>
              <w:instrText xml:space="preserve"> PAGEREF _Toc207187098 \h </w:instrText>
            </w:r>
            <w:r w:rsidRPr="008228F2">
              <w:rPr>
                <w:noProof/>
                <w:webHidden/>
              </w:rPr>
            </w:r>
            <w:r w:rsidRPr="008228F2">
              <w:rPr>
                <w:noProof/>
                <w:webHidden/>
              </w:rPr>
              <w:fldChar w:fldCharType="separate"/>
            </w:r>
            <w:r w:rsidRPr="008228F2">
              <w:rPr>
                <w:noProof/>
                <w:webHidden/>
              </w:rPr>
              <w:t>50</w:t>
            </w:r>
            <w:r w:rsidRPr="008228F2">
              <w:rPr>
                <w:noProof/>
                <w:webHidden/>
              </w:rPr>
              <w:fldChar w:fldCharType="end"/>
            </w:r>
          </w:hyperlink>
        </w:p>
        <w:p w14:paraId="169B57BF" w14:textId="1D23AE53"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099" w:history="1">
            <w:r w:rsidRPr="008228F2">
              <w:rPr>
                <w:rStyle w:val="Hyperlink"/>
                <w:rFonts w:asciiTheme="majorHAnsi" w:hAnsiTheme="majorHAnsi" w:cs="Calibri"/>
                <w:b/>
                <w:noProof/>
                <w:color w:val="auto"/>
              </w:rPr>
              <w:t xml:space="preserve">4.6.1 </w:t>
            </w:r>
            <w:r w:rsidRPr="008228F2">
              <w:rPr>
                <w:rStyle w:val="Hyperlink"/>
                <w:rFonts w:asciiTheme="majorHAnsi" w:hAnsiTheme="majorHAnsi" w:cs="Calibri"/>
                <w:b/>
                <w:i/>
                <w:noProof/>
                <w:color w:val="auto"/>
              </w:rPr>
              <w:t>Fuel poverty</w:t>
            </w:r>
            <w:r w:rsidRPr="008228F2">
              <w:rPr>
                <w:noProof/>
                <w:webHidden/>
              </w:rPr>
              <w:tab/>
            </w:r>
            <w:r w:rsidRPr="008228F2">
              <w:rPr>
                <w:noProof/>
                <w:webHidden/>
              </w:rPr>
              <w:fldChar w:fldCharType="begin"/>
            </w:r>
            <w:r w:rsidRPr="008228F2">
              <w:rPr>
                <w:noProof/>
                <w:webHidden/>
              </w:rPr>
              <w:instrText xml:space="preserve"> PAGEREF _Toc207187099 \h </w:instrText>
            </w:r>
            <w:r w:rsidRPr="008228F2">
              <w:rPr>
                <w:noProof/>
                <w:webHidden/>
              </w:rPr>
            </w:r>
            <w:r w:rsidRPr="008228F2">
              <w:rPr>
                <w:noProof/>
                <w:webHidden/>
              </w:rPr>
              <w:fldChar w:fldCharType="separate"/>
            </w:r>
            <w:r w:rsidRPr="008228F2">
              <w:rPr>
                <w:noProof/>
                <w:webHidden/>
              </w:rPr>
              <w:t>50</w:t>
            </w:r>
            <w:r w:rsidRPr="008228F2">
              <w:rPr>
                <w:noProof/>
                <w:webHidden/>
              </w:rPr>
              <w:fldChar w:fldCharType="end"/>
            </w:r>
          </w:hyperlink>
        </w:p>
        <w:p w14:paraId="6081F01C" w14:textId="78571880"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100" w:history="1">
            <w:r w:rsidRPr="008228F2">
              <w:rPr>
                <w:rStyle w:val="Hyperlink"/>
                <w:rFonts w:asciiTheme="majorHAnsi" w:hAnsiTheme="majorHAnsi" w:cs="Calibri"/>
                <w:b/>
                <w:noProof/>
                <w:color w:val="auto"/>
              </w:rPr>
              <w:t>4.6.2 Homelessness</w:t>
            </w:r>
            <w:r w:rsidRPr="008228F2">
              <w:rPr>
                <w:noProof/>
                <w:webHidden/>
              </w:rPr>
              <w:tab/>
            </w:r>
            <w:r w:rsidRPr="008228F2">
              <w:rPr>
                <w:noProof/>
                <w:webHidden/>
              </w:rPr>
              <w:fldChar w:fldCharType="begin"/>
            </w:r>
            <w:r w:rsidRPr="008228F2">
              <w:rPr>
                <w:noProof/>
                <w:webHidden/>
              </w:rPr>
              <w:instrText xml:space="preserve"> PAGEREF _Toc207187100 \h </w:instrText>
            </w:r>
            <w:r w:rsidRPr="008228F2">
              <w:rPr>
                <w:noProof/>
                <w:webHidden/>
              </w:rPr>
            </w:r>
            <w:r w:rsidRPr="008228F2">
              <w:rPr>
                <w:noProof/>
                <w:webHidden/>
              </w:rPr>
              <w:fldChar w:fldCharType="separate"/>
            </w:r>
            <w:r w:rsidRPr="008228F2">
              <w:rPr>
                <w:noProof/>
                <w:webHidden/>
              </w:rPr>
              <w:t>52</w:t>
            </w:r>
            <w:r w:rsidRPr="008228F2">
              <w:rPr>
                <w:noProof/>
                <w:webHidden/>
              </w:rPr>
              <w:fldChar w:fldCharType="end"/>
            </w:r>
          </w:hyperlink>
        </w:p>
        <w:p w14:paraId="73E54513" w14:textId="3FC821DF" w:rsidR="008228F2" w:rsidRPr="008228F2" w:rsidRDefault="008228F2">
          <w:pPr>
            <w:pStyle w:val="TOC2"/>
            <w:rPr>
              <w:rFonts w:eastAsiaTheme="minorEastAsia"/>
              <w:noProof/>
              <w:kern w:val="2"/>
              <w:szCs w:val="24"/>
              <w:lang w:eastAsia="en-GB"/>
              <w14:ligatures w14:val="standardContextual"/>
            </w:rPr>
          </w:pPr>
          <w:hyperlink w:anchor="_Toc207187101" w:history="1">
            <w:r w:rsidRPr="008228F2">
              <w:rPr>
                <w:rStyle w:val="Hyperlink"/>
                <w:rFonts w:cs="Calibri"/>
                <w:noProof/>
                <w:color w:val="auto"/>
              </w:rPr>
              <w:t>4.7 Transport</w:t>
            </w:r>
            <w:r w:rsidRPr="008228F2">
              <w:rPr>
                <w:noProof/>
                <w:webHidden/>
              </w:rPr>
              <w:tab/>
            </w:r>
            <w:r w:rsidRPr="008228F2">
              <w:rPr>
                <w:noProof/>
                <w:webHidden/>
              </w:rPr>
              <w:fldChar w:fldCharType="begin"/>
            </w:r>
            <w:r w:rsidRPr="008228F2">
              <w:rPr>
                <w:noProof/>
                <w:webHidden/>
              </w:rPr>
              <w:instrText xml:space="preserve"> PAGEREF _Toc207187101 \h </w:instrText>
            </w:r>
            <w:r w:rsidRPr="008228F2">
              <w:rPr>
                <w:noProof/>
                <w:webHidden/>
              </w:rPr>
            </w:r>
            <w:r w:rsidRPr="008228F2">
              <w:rPr>
                <w:noProof/>
                <w:webHidden/>
              </w:rPr>
              <w:fldChar w:fldCharType="separate"/>
            </w:r>
            <w:r w:rsidRPr="008228F2">
              <w:rPr>
                <w:noProof/>
                <w:webHidden/>
              </w:rPr>
              <w:t>53</w:t>
            </w:r>
            <w:r w:rsidRPr="008228F2">
              <w:rPr>
                <w:noProof/>
                <w:webHidden/>
              </w:rPr>
              <w:fldChar w:fldCharType="end"/>
            </w:r>
          </w:hyperlink>
        </w:p>
        <w:p w14:paraId="3D97E11D" w14:textId="0753A791"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102" w:history="1">
            <w:r w:rsidRPr="008228F2">
              <w:rPr>
                <w:rStyle w:val="Hyperlink"/>
                <w:rFonts w:asciiTheme="majorHAnsi" w:hAnsiTheme="majorHAnsi" w:cs="Calibri"/>
                <w:b/>
                <w:noProof/>
                <w:color w:val="auto"/>
              </w:rPr>
              <w:t>4.7.1 Car ownership</w:t>
            </w:r>
            <w:r w:rsidRPr="008228F2">
              <w:rPr>
                <w:noProof/>
                <w:webHidden/>
              </w:rPr>
              <w:tab/>
            </w:r>
            <w:r w:rsidRPr="008228F2">
              <w:rPr>
                <w:noProof/>
                <w:webHidden/>
              </w:rPr>
              <w:fldChar w:fldCharType="begin"/>
            </w:r>
            <w:r w:rsidRPr="008228F2">
              <w:rPr>
                <w:noProof/>
                <w:webHidden/>
              </w:rPr>
              <w:instrText xml:space="preserve"> PAGEREF _Toc207187102 \h </w:instrText>
            </w:r>
            <w:r w:rsidRPr="008228F2">
              <w:rPr>
                <w:noProof/>
                <w:webHidden/>
              </w:rPr>
            </w:r>
            <w:r w:rsidRPr="008228F2">
              <w:rPr>
                <w:noProof/>
                <w:webHidden/>
              </w:rPr>
              <w:fldChar w:fldCharType="separate"/>
            </w:r>
            <w:r w:rsidRPr="008228F2">
              <w:rPr>
                <w:noProof/>
                <w:webHidden/>
              </w:rPr>
              <w:t>53</w:t>
            </w:r>
            <w:r w:rsidRPr="008228F2">
              <w:rPr>
                <w:noProof/>
                <w:webHidden/>
              </w:rPr>
              <w:fldChar w:fldCharType="end"/>
            </w:r>
          </w:hyperlink>
        </w:p>
        <w:p w14:paraId="06A3EF14" w14:textId="58E72FF9"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103" w:history="1">
            <w:r w:rsidRPr="008228F2">
              <w:rPr>
                <w:rStyle w:val="Hyperlink"/>
                <w:rFonts w:asciiTheme="majorHAnsi" w:hAnsiTheme="majorHAnsi" w:cs="Calibri"/>
                <w:b/>
                <w:noProof/>
                <w:color w:val="auto"/>
              </w:rPr>
              <w:t>4.7.2 Access to Services and Transport</w:t>
            </w:r>
            <w:r w:rsidRPr="008228F2">
              <w:rPr>
                <w:noProof/>
                <w:webHidden/>
              </w:rPr>
              <w:tab/>
            </w:r>
            <w:r w:rsidRPr="008228F2">
              <w:rPr>
                <w:noProof/>
                <w:webHidden/>
              </w:rPr>
              <w:fldChar w:fldCharType="begin"/>
            </w:r>
            <w:r w:rsidRPr="008228F2">
              <w:rPr>
                <w:noProof/>
                <w:webHidden/>
              </w:rPr>
              <w:instrText xml:space="preserve"> PAGEREF _Toc207187103 \h </w:instrText>
            </w:r>
            <w:r w:rsidRPr="008228F2">
              <w:rPr>
                <w:noProof/>
                <w:webHidden/>
              </w:rPr>
            </w:r>
            <w:r w:rsidRPr="008228F2">
              <w:rPr>
                <w:noProof/>
                <w:webHidden/>
              </w:rPr>
              <w:fldChar w:fldCharType="separate"/>
            </w:r>
            <w:r w:rsidRPr="008228F2">
              <w:rPr>
                <w:noProof/>
                <w:webHidden/>
              </w:rPr>
              <w:t>54</w:t>
            </w:r>
            <w:r w:rsidRPr="008228F2">
              <w:rPr>
                <w:noProof/>
                <w:webHidden/>
              </w:rPr>
              <w:fldChar w:fldCharType="end"/>
            </w:r>
          </w:hyperlink>
        </w:p>
        <w:p w14:paraId="5A178810" w14:textId="30FBB6EC"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104" w:history="1">
            <w:r w:rsidRPr="008228F2">
              <w:rPr>
                <w:rStyle w:val="Hyperlink"/>
                <w:rFonts w:asciiTheme="majorHAnsi" w:hAnsiTheme="majorHAnsi" w:cs="Calibri"/>
                <w:b/>
                <w:noProof/>
                <w:color w:val="auto"/>
              </w:rPr>
              <w:t>4.7.3 Impact on Community Health and Wellbeing</w:t>
            </w:r>
            <w:r w:rsidRPr="008228F2">
              <w:rPr>
                <w:noProof/>
                <w:webHidden/>
              </w:rPr>
              <w:tab/>
            </w:r>
            <w:r w:rsidRPr="008228F2">
              <w:rPr>
                <w:noProof/>
                <w:webHidden/>
              </w:rPr>
              <w:fldChar w:fldCharType="begin"/>
            </w:r>
            <w:r w:rsidRPr="008228F2">
              <w:rPr>
                <w:noProof/>
                <w:webHidden/>
              </w:rPr>
              <w:instrText xml:space="preserve"> PAGEREF _Toc207187104 \h </w:instrText>
            </w:r>
            <w:r w:rsidRPr="008228F2">
              <w:rPr>
                <w:noProof/>
                <w:webHidden/>
              </w:rPr>
            </w:r>
            <w:r w:rsidRPr="008228F2">
              <w:rPr>
                <w:noProof/>
                <w:webHidden/>
              </w:rPr>
              <w:fldChar w:fldCharType="separate"/>
            </w:r>
            <w:r w:rsidRPr="008228F2">
              <w:rPr>
                <w:noProof/>
                <w:webHidden/>
              </w:rPr>
              <w:t>54</w:t>
            </w:r>
            <w:r w:rsidRPr="008228F2">
              <w:rPr>
                <w:noProof/>
                <w:webHidden/>
              </w:rPr>
              <w:fldChar w:fldCharType="end"/>
            </w:r>
          </w:hyperlink>
        </w:p>
        <w:p w14:paraId="53CBB7AF" w14:textId="15253403" w:rsidR="008228F2" w:rsidRPr="008228F2" w:rsidRDefault="008228F2">
          <w:pPr>
            <w:pStyle w:val="TOC2"/>
            <w:rPr>
              <w:rFonts w:eastAsiaTheme="minorEastAsia"/>
              <w:noProof/>
              <w:kern w:val="2"/>
              <w:szCs w:val="24"/>
              <w:lang w:eastAsia="en-GB"/>
              <w14:ligatures w14:val="standardContextual"/>
            </w:rPr>
          </w:pPr>
          <w:hyperlink w:anchor="_Toc207187105" w:history="1">
            <w:r w:rsidRPr="008228F2">
              <w:rPr>
                <w:rStyle w:val="Hyperlink"/>
                <w:noProof/>
                <w:color w:val="auto"/>
              </w:rPr>
              <w:t>4.8 Health</w:t>
            </w:r>
            <w:r w:rsidRPr="008228F2">
              <w:rPr>
                <w:noProof/>
                <w:webHidden/>
              </w:rPr>
              <w:tab/>
            </w:r>
            <w:r w:rsidRPr="008228F2">
              <w:rPr>
                <w:noProof/>
                <w:webHidden/>
              </w:rPr>
              <w:fldChar w:fldCharType="begin"/>
            </w:r>
            <w:r w:rsidRPr="008228F2">
              <w:rPr>
                <w:noProof/>
                <w:webHidden/>
              </w:rPr>
              <w:instrText xml:space="preserve"> PAGEREF _Toc207187105 \h </w:instrText>
            </w:r>
            <w:r w:rsidRPr="008228F2">
              <w:rPr>
                <w:noProof/>
                <w:webHidden/>
              </w:rPr>
            </w:r>
            <w:r w:rsidRPr="008228F2">
              <w:rPr>
                <w:noProof/>
                <w:webHidden/>
              </w:rPr>
              <w:fldChar w:fldCharType="separate"/>
            </w:r>
            <w:r w:rsidRPr="008228F2">
              <w:rPr>
                <w:noProof/>
                <w:webHidden/>
              </w:rPr>
              <w:t>55</w:t>
            </w:r>
            <w:r w:rsidRPr="008228F2">
              <w:rPr>
                <w:noProof/>
                <w:webHidden/>
              </w:rPr>
              <w:fldChar w:fldCharType="end"/>
            </w:r>
          </w:hyperlink>
        </w:p>
        <w:p w14:paraId="4952A7AA" w14:textId="47993F46"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106" w:history="1">
            <w:r w:rsidRPr="008228F2">
              <w:rPr>
                <w:rStyle w:val="Hyperlink"/>
                <w:rFonts w:asciiTheme="majorHAnsi" w:hAnsiTheme="majorHAnsi" w:cs="Calibri"/>
                <w:b/>
                <w:noProof/>
                <w:color w:val="auto"/>
              </w:rPr>
              <w:t>4.8.1 Life expectancy</w:t>
            </w:r>
            <w:r w:rsidRPr="008228F2">
              <w:rPr>
                <w:noProof/>
                <w:webHidden/>
              </w:rPr>
              <w:tab/>
            </w:r>
            <w:r w:rsidRPr="008228F2">
              <w:rPr>
                <w:noProof/>
                <w:webHidden/>
              </w:rPr>
              <w:fldChar w:fldCharType="begin"/>
            </w:r>
            <w:r w:rsidRPr="008228F2">
              <w:rPr>
                <w:noProof/>
                <w:webHidden/>
              </w:rPr>
              <w:instrText xml:space="preserve"> PAGEREF _Toc207187106 \h </w:instrText>
            </w:r>
            <w:r w:rsidRPr="008228F2">
              <w:rPr>
                <w:noProof/>
                <w:webHidden/>
              </w:rPr>
            </w:r>
            <w:r w:rsidRPr="008228F2">
              <w:rPr>
                <w:noProof/>
                <w:webHidden/>
              </w:rPr>
              <w:fldChar w:fldCharType="separate"/>
            </w:r>
            <w:r w:rsidRPr="008228F2">
              <w:rPr>
                <w:noProof/>
                <w:webHidden/>
              </w:rPr>
              <w:t>55</w:t>
            </w:r>
            <w:r w:rsidRPr="008228F2">
              <w:rPr>
                <w:noProof/>
                <w:webHidden/>
              </w:rPr>
              <w:fldChar w:fldCharType="end"/>
            </w:r>
          </w:hyperlink>
        </w:p>
        <w:p w14:paraId="02F6FE9A" w14:textId="49FE18BF"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107" w:history="1">
            <w:r w:rsidRPr="008228F2">
              <w:rPr>
                <w:rStyle w:val="Hyperlink"/>
                <w:rFonts w:asciiTheme="majorHAnsi" w:hAnsiTheme="majorHAnsi" w:cs="Calibri"/>
                <w:b/>
                <w:noProof/>
                <w:color w:val="auto"/>
              </w:rPr>
              <w:t>4.8.2 Disability</w:t>
            </w:r>
            <w:r w:rsidRPr="008228F2">
              <w:rPr>
                <w:noProof/>
                <w:webHidden/>
              </w:rPr>
              <w:tab/>
            </w:r>
            <w:r w:rsidRPr="008228F2">
              <w:rPr>
                <w:noProof/>
                <w:webHidden/>
              </w:rPr>
              <w:fldChar w:fldCharType="begin"/>
            </w:r>
            <w:r w:rsidRPr="008228F2">
              <w:rPr>
                <w:noProof/>
                <w:webHidden/>
              </w:rPr>
              <w:instrText xml:space="preserve"> PAGEREF _Toc207187107 \h </w:instrText>
            </w:r>
            <w:r w:rsidRPr="008228F2">
              <w:rPr>
                <w:noProof/>
                <w:webHidden/>
              </w:rPr>
            </w:r>
            <w:r w:rsidRPr="008228F2">
              <w:rPr>
                <w:noProof/>
                <w:webHidden/>
              </w:rPr>
              <w:fldChar w:fldCharType="separate"/>
            </w:r>
            <w:r w:rsidRPr="008228F2">
              <w:rPr>
                <w:noProof/>
                <w:webHidden/>
              </w:rPr>
              <w:t>57</w:t>
            </w:r>
            <w:r w:rsidRPr="008228F2">
              <w:rPr>
                <w:noProof/>
                <w:webHidden/>
              </w:rPr>
              <w:fldChar w:fldCharType="end"/>
            </w:r>
          </w:hyperlink>
        </w:p>
        <w:p w14:paraId="58920541" w14:textId="73299DCF"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108" w:history="1">
            <w:r w:rsidRPr="008228F2">
              <w:rPr>
                <w:rStyle w:val="Hyperlink"/>
                <w:rFonts w:asciiTheme="majorHAnsi" w:hAnsiTheme="majorHAnsi" w:cs="Calibri"/>
                <w:b/>
                <w:noProof/>
                <w:color w:val="auto"/>
              </w:rPr>
              <w:t>4.8.3 Carers</w:t>
            </w:r>
            <w:r w:rsidRPr="008228F2">
              <w:rPr>
                <w:noProof/>
                <w:webHidden/>
              </w:rPr>
              <w:tab/>
            </w:r>
            <w:r w:rsidRPr="008228F2">
              <w:rPr>
                <w:noProof/>
                <w:webHidden/>
              </w:rPr>
              <w:fldChar w:fldCharType="begin"/>
            </w:r>
            <w:r w:rsidRPr="008228F2">
              <w:rPr>
                <w:noProof/>
                <w:webHidden/>
              </w:rPr>
              <w:instrText xml:space="preserve"> PAGEREF _Toc207187108 \h </w:instrText>
            </w:r>
            <w:r w:rsidRPr="008228F2">
              <w:rPr>
                <w:noProof/>
                <w:webHidden/>
              </w:rPr>
            </w:r>
            <w:r w:rsidRPr="008228F2">
              <w:rPr>
                <w:noProof/>
                <w:webHidden/>
              </w:rPr>
              <w:fldChar w:fldCharType="separate"/>
            </w:r>
            <w:r w:rsidRPr="008228F2">
              <w:rPr>
                <w:noProof/>
                <w:webHidden/>
              </w:rPr>
              <w:t>58</w:t>
            </w:r>
            <w:r w:rsidRPr="008228F2">
              <w:rPr>
                <w:noProof/>
                <w:webHidden/>
              </w:rPr>
              <w:fldChar w:fldCharType="end"/>
            </w:r>
          </w:hyperlink>
        </w:p>
        <w:p w14:paraId="74E06801" w14:textId="44D71382"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109" w:history="1">
            <w:r w:rsidRPr="008228F2">
              <w:rPr>
                <w:rStyle w:val="Hyperlink"/>
                <w:rFonts w:asciiTheme="majorHAnsi" w:hAnsiTheme="majorHAnsi" w:cs="Calibri"/>
                <w:b/>
                <w:noProof/>
                <w:color w:val="auto"/>
              </w:rPr>
              <w:t>4.8.4 Disease prevalence</w:t>
            </w:r>
            <w:r w:rsidRPr="008228F2">
              <w:rPr>
                <w:noProof/>
                <w:webHidden/>
              </w:rPr>
              <w:tab/>
            </w:r>
            <w:r w:rsidRPr="008228F2">
              <w:rPr>
                <w:noProof/>
                <w:webHidden/>
              </w:rPr>
              <w:fldChar w:fldCharType="begin"/>
            </w:r>
            <w:r w:rsidRPr="008228F2">
              <w:rPr>
                <w:noProof/>
                <w:webHidden/>
              </w:rPr>
              <w:instrText xml:space="preserve"> PAGEREF _Toc207187109 \h </w:instrText>
            </w:r>
            <w:r w:rsidRPr="008228F2">
              <w:rPr>
                <w:noProof/>
                <w:webHidden/>
              </w:rPr>
            </w:r>
            <w:r w:rsidRPr="008228F2">
              <w:rPr>
                <w:noProof/>
                <w:webHidden/>
              </w:rPr>
              <w:fldChar w:fldCharType="separate"/>
            </w:r>
            <w:r w:rsidRPr="008228F2">
              <w:rPr>
                <w:noProof/>
                <w:webHidden/>
              </w:rPr>
              <w:t>60</w:t>
            </w:r>
            <w:r w:rsidRPr="008228F2">
              <w:rPr>
                <w:noProof/>
                <w:webHidden/>
              </w:rPr>
              <w:fldChar w:fldCharType="end"/>
            </w:r>
          </w:hyperlink>
        </w:p>
        <w:p w14:paraId="6002D397" w14:textId="0CF206B9" w:rsidR="008228F2" w:rsidRPr="008228F2" w:rsidRDefault="008228F2">
          <w:pPr>
            <w:pStyle w:val="TOC1"/>
            <w:rPr>
              <w:rFonts w:asciiTheme="minorHAnsi" w:eastAsiaTheme="minorEastAsia" w:hAnsiTheme="minorHAnsi" w:cstheme="minorBidi"/>
              <w:b w:val="0"/>
              <w:bCs w:val="0"/>
              <w:kern w:val="2"/>
              <w:szCs w:val="24"/>
              <w:lang w:eastAsia="en-GB"/>
              <w14:ligatures w14:val="standardContextual"/>
            </w:rPr>
          </w:pPr>
          <w:hyperlink w:anchor="_Toc207187110" w:history="1">
            <w:r w:rsidRPr="008228F2">
              <w:rPr>
                <w:rStyle w:val="Hyperlink"/>
                <w:color w:val="auto"/>
              </w:rPr>
              <w:t>Chapter 5. The Assessment</w:t>
            </w:r>
            <w:r w:rsidRPr="008228F2">
              <w:rPr>
                <w:webHidden/>
              </w:rPr>
              <w:tab/>
            </w:r>
            <w:r w:rsidRPr="008228F2">
              <w:rPr>
                <w:webHidden/>
              </w:rPr>
              <w:fldChar w:fldCharType="begin"/>
            </w:r>
            <w:r w:rsidRPr="008228F2">
              <w:rPr>
                <w:webHidden/>
              </w:rPr>
              <w:instrText xml:space="preserve"> PAGEREF _Toc207187110 \h </w:instrText>
            </w:r>
            <w:r w:rsidRPr="008228F2">
              <w:rPr>
                <w:webHidden/>
              </w:rPr>
            </w:r>
            <w:r w:rsidRPr="008228F2">
              <w:rPr>
                <w:webHidden/>
              </w:rPr>
              <w:fldChar w:fldCharType="separate"/>
            </w:r>
            <w:r w:rsidRPr="008228F2">
              <w:rPr>
                <w:webHidden/>
              </w:rPr>
              <w:t>62</w:t>
            </w:r>
            <w:r w:rsidRPr="008228F2">
              <w:rPr>
                <w:webHidden/>
              </w:rPr>
              <w:fldChar w:fldCharType="end"/>
            </w:r>
          </w:hyperlink>
        </w:p>
        <w:p w14:paraId="677C30FA" w14:textId="25F9AFBD" w:rsidR="008228F2" w:rsidRPr="008228F2" w:rsidRDefault="008228F2">
          <w:pPr>
            <w:pStyle w:val="TOC2"/>
            <w:rPr>
              <w:rFonts w:eastAsiaTheme="minorEastAsia"/>
              <w:noProof/>
              <w:kern w:val="2"/>
              <w:szCs w:val="24"/>
              <w:lang w:eastAsia="en-GB"/>
              <w14:ligatures w14:val="standardContextual"/>
            </w:rPr>
          </w:pPr>
          <w:hyperlink w:anchor="_Toc207187111" w:history="1">
            <w:r w:rsidRPr="008228F2">
              <w:rPr>
                <w:rStyle w:val="Hyperlink"/>
                <w:noProof/>
                <w:color w:val="auto"/>
              </w:rPr>
              <w:t>5.1 The assessment of pharmaceutical services</w:t>
            </w:r>
            <w:r w:rsidRPr="008228F2">
              <w:rPr>
                <w:noProof/>
                <w:webHidden/>
              </w:rPr>
              <w:tab/>
            </w:r>
            <w:r w:rsidRPr="008228F2">
              <w:rPr>
                <w:noProof/>
                <w:webHidden/>
              </w:rPr>
              <w:fldChar w:fldCharType="begin"/>
            </w:r>
            <w:r w:rsidRPr="008228F2">
              <w:rPr>
                <w:noProof/>
                <w:webHidden/>
              </w:rPr>
              <w:instrText xml:space="preserve"> PAGEREF _Toc207187111 \h </w:instrText>
            </w:r>
            <w:r w:rsidRPr="008228F2">
              <w:rPr>
                <w:noProof/>
                <w:webHidden/>
              </w:rPr>
            </w:r>
            <w:r w:rsidRPr="008228F2">
              <w:rPr>
                <w:noProof/>
                <w:webHidden/>
              </w:rPr>
              <w:fldChar w:fldCharType="separate"/>
            </w:r>
            <w:r w:rsidRPr="008228F2">
              <w:rPr>
                <w:noProof/>
                <w:webHidden/>
              </w:rPr>
              <w:t>62</w:t>
            </w:r>
            <w:r w:rsidRPr="008228F2">
              <w:rPr>
                <w:noProof/>
                <w:webHidden/>
              </w:rPr>
              <w:fldChar w:fldCharType="end"/>
            </w:r>
          </w:hyperlink>
        </w:p>
        <w:p w14:paraId="226FE0F5" w14:textId="3CBF2996" w:rsidR="008228F2" w:rsidRPr="008228F2" w:rsidRDefault="008228F2">
          <w:pPr>
            <w:pStyle w:val="TOC2"/>
            <w:rPr>
              <w:rFonts w:eastAsiaTheme="minorEastAsia"/>
              <w:noProof/>
              <w:kern w:val="2"/>
              <w:szCs w:val="24"/>
              <w:lang w:eastAsia="en-GB"/>
              <w14:ligatures w14:val="standardContextual"/>
            </w:rPr>
          </w:pPr>
          <w:hyperlink w:anchor="_Toc207187112" w:history="1">
            <w:r w:rsidRPr="008228F2">
              <w:rPr>
                <w:rStyle w:val="Hyperlink"/>
                <w:noProof/>
                <w:color w:val="auto"/>
              </w:rPr>
              <w:t>5.2 Pharmaceutical services in Essex</w:t>
            </w:r>
            <w:r w:rsidRPr="008228F2">
              <w:rPr>
                <w:noProof/>
                <w:webHidden/>
              </w:rPr>
              <w:tab/>
            </w:r>
            <w:r w:rsidRPr="008228F2">
              <w:rPr>
                <w:noProof/>
                <w:webHidden/>
              </w:rPr>
              <w:fldChar w:fldCharType="begin"/>
            </w:r>
            <w:r w:rsidRPr="008228F2">
              <w:rPr>
                <w:noProof/>
                <w:webHidden/>
              </w:rPr>
              <w:instrText xml:space="preserve"> PAGEREF _Toc207187112 \h </w:instrText>
            </w:r>
            <w:r w:rsidRPr="008228F2">
              <w:rPr>
                <w:noProof/>
                <w:webHidden/>
              </w:rPr>
            </w:r>
            <w:r w:rsidRPr="008228F2">
              <w:rPr>
                <w:noProof/>
                <w:webHidden/>
              </w:rPr>
              <w:fldChar w:fldCharType="separate"/>
            </w:r>
            <w:r w:rsidRPr="008228F2">
              <w:rPr>
                <w:noProof/>
                <w:webHidden/>
              </w:rPr>
              <w:t>62</w:t>
            </w:r>
            <w:r w:rsidRPr="008228F2">
              <w:rPr>
                <w:noProof/>
                <w:webHidden/>
              </w:rPr>
              <w:fldChar w:fldCharType="end"/>
            </w:r>
          </w:hyperlink>
        </w:p>
        <w:p w14:paraId="3915CD54" w14:textId="1F3B8AA8"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113" w:history="1">
            <w:r w:rsidRPr="008228F2">
              <w:rPr>
                <w:rStyle w:val="Hyperlink"/>
                <w:rFonts w:asciiTheme="majorHAnsi" w:eastAsia="Times New Roman" w:hAnsiTheme="majorHAnsi" w:cs="Calibri"/>
                <w:b/>
                <w:noProof/>
                <w:color w:val="auto"/>
              </w:rPr>
              <w:t>5.2.1 Community Pharmacies</w:t>
            </w:r>
            <w:r w:rsidRPr="008228F2">
              <w:rPr>
                <w:noProof/>
                <w:webHidden/>
              </w:rPr>
              <w:tab/>
            </w:r>
            <w:r w:rsidRPr="008228F2">
              <w:rPr>
                <w:noProof/>
                <w:webHidden/>
              </w:rPr>
              <w:fldChar w:fldCharType="begin"/>
            </w:r>
            <w:r w:rsidRPr="008228F2">
              <w:rPr>
                <w:noProof/>
                <w:webHidden/>
              </w:rPr>
              <w:instrText xml:space="preserve"> PAGEREF _Toc207187113 \h </w:instrText>
            </w:r>
            <w:r w:rsidRPr="008228F2">
              <w:rPr>
                <w:noProof/>
                <w:webHidden/>
              </w:rPr>
            </w:r>
            <w:r w:rsidRPr="008228F2">
              <w:rPr>
                <w:noProof/>
                <w:webHidden/>
              </w:rPr>
              <w:fldChar w:fldCharType="separate"/>
            </w:r>
            <w:r w:rsidRPr="008228F2">
              <w:rPr>
                <w:noProof/>
                <w:webHidden/>
              </w:rPr>
              <w:t>65</w:t>
            </w:r>
            <w:r w:rsidRPr="008228F2">
              <w:rPr>
                <w:noProof/>
                <w:webHidden/>
              </w:rPr>
              <w:fldChar w:fldCharType="end"/>
            </w:r>
          </w:hyperlink>
        </w:p>
        <w:p w14:paraId="1472DD72" w14:textId="52680F25"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114" w:history="1">
            <w:r w:rsidRPr="008228F2">
              <w:rPr>
                <w:rStyle w:val="Hyperlink"/>
                <w:rFonts w:asciiTheme="majorHAnsi" w:hAnsiTheme="majorHAnsi" w:cs="Calibri"/>
                <w:b/>
                <w:noProof/>
                <w:color w:val="auto"/>
              </w:rPr>
              <w:t>5</w:t>
            </w:r>
            <w:r w:rsidRPr="008228F2">
              <w:rPr>
                <w:rStyle w:val="Hyperlink"/>
                <w:rFonts w:asciiTheme="majorHAnsi" w:eastAsia="Times New Roman" w:hAnsiTheme="majorHAnsi" w:cs="Calibri"/>
                <w:b/>
                <w:noProof/>
                <w:color w:val="auto"/>
              </w:rPr>
              <w:t>.2.2 Dispensing Appliance Contractors (DACs) registered in the Essex HWB area as of December 2024:</w:t>
            </w:r>
            <w:r w:rsidRPr="008228F2">
              <w:rPr>
                <w:noProof/>
                <w:webHidden/>
              </w:rPr>
              <w:tab/>
            </w:r>
            <w:r w:rsidRPr="008228F2">
              <w:rPr>
                <w:noProof/>
                <w:webHidden/>
              </w:rPr>
              <w:fldChar w:fldCharType="begin"/>
            </w:r>
            <w:r w:rsidRPr="008228F2">
              <w:rPr>
                <w:noProof/>
                <w:webHidden/>
              </w:rPr>
              <w:instrText xml:space="preserve"> PAGEREF _Toc207187114 \h </w:instrText>
            </w:r>
            <w:r w:rsidRPr="008228F2">
              <w:rPr>
                <w:noProof/>
                <w:webHidden/>
              </w:rPr>
            </w:r>
            <w:r w:rsidRPr="008228F2">
              <w:rPr>
                <w:noProof/>
                <w:webHidden/>
              </w:rPr>
              <w:fldChar w:fldCharType="separate"/>
            </w:r>
            <w:r w:rsidRPr="008228F2">
              <w:rPr>
                <w:noProof/>
                <w:webHidden/>
              </w:rPr>
              <w:t>65</w:t>
            </w:r>
            <w:r w:rsidRPr="008228F2">
              <w:rPr>
                <w:noProof/>
                <w:webHidden/>
              </w:rPr>
              <w:fldChar w:fldCharType="end"/>
            </w:r>
          </w:hyperlink>
        </w:p>
        <w:p w14:paraId="15A60E4C" w14:textId="7AFFE15F"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115" w:history="1">
            <w:r w:rsidRPr="008228F2">
              <w:rPr>
                <w:rStyle w:val="Hyperlink"/>
                <w:rFonts w:asciiTheme="majorHAnsi" w:hAnsiTheme="majorHAnsi" w:cs="Calibri"/>
                <w:b/>
                <w:noProof/>
                <w:color w:val="auto"/>
              </w:rPr>
              <w:t>5</w:t>
            </w:r>
            <w:r w:rsidRPr="008228F2">
              <w:rPr>
                <w:rStyle w:val="Hyperlink"/>
                <w:rFonts w:asciiTheme="majorHAnsi" w:eastAsia="Times New Roman" w:hAnsiTheme="majorHAnsi" w:cs="Calibri"/>
                <w:b/>
                <w:noProof/>
                <w:color w:val="auto"/>
              </w:rPr>
              <w:t>.2.3 Distance selling Pharmacies (DSPs) registered in the Essex HWB area as of December 2024:</w:t>
            </w:r>
            <w:r w:rsidRPr="008228F2">
              <w:rPr>
                <w:noProof/>
                <w:webHidden/>
              </w:rPr>
              <w:tab/>
            </w:r>
            <w:r w:rsidRPr="008228F2">
              <w:rPr>
                <w:noProof/>
                <w:webHidden/>
              </w:rPr>
              <w:fldChar w:fldCharType="begin"/>
            </w:r>
            <w:r w:rsidRPr="008228F2">
              <w:rPr>
                <w:noProof/>
                <w:webHidden/>
              </w:rPr>
              <w:instrText xml:space="preserve"> PAGEREF _Toc207187115 \h </w:instrText>
            </w:r>
            <w:r w:rsidRPr="008228F2">
              <w:rPr>
                <w:noProof/>
                <w:webHidden/>
              </w:rPr>
            </w:r>
            <w:r w:rsidRPr="008228F2">
              <w:rPr>
                <w:noProof/>
                <w:webHidden/>
              </w:rPr>
              <w:fldChar w:fldCharType="separate"/>
            </w:r>
            <w:r w:rsidRPr="008228F2">
              <w:rPr>
                <w:noProof/>
                <w:webHidden/>
              </w:rPr>
              <w:t>65</w:t>
            </w:r>
            <w:r w:rsidRPr="008228F2">
              <w:rPr>
                <w:noProof/>
                <w:webHidden/>
              </w:rPr>
              <w:fldChar w:fldCharType="end"/>
            </w:r>
          </w:hyperlink>
        </w:p>
        <w:p w14:paraId="1E7F2FB6" w14:textId="70E7D688" w:rsidR="008228F2" w:rsidRPr="008228F2" w:rsidRDefault="008228F2">
          <w:pPr>
            <w:pStyle w:val="TOC2"/>
            <w:rPr>
              <w:rFonts w:eastAsiaTheme="minorEastAsia"/>
              <w:noProof/>
              <w:kern w:val="2"/>
              <w:szCs w:val="24"/>
              <w:lang w:eastAsia="en-GB"/>
              <w14:ligatures w14:val="standardContextual"/>
            </w:rPr>
          </w:pPr>
          <w:hyperlink w:anchor="_Toc207187116" w:history="1">
            <w:r w:rsidRPr="008228F2">
              <w:rPr>
                <w:rStyle w:val="Hyperlink"/>
                <w:noProof/>
                <w:color w:val="auto"/>
              </w:rPr>
              <w:t>5.3 Locality of services</w:t>
            </w:r>
            <w:r w:rsidRPr="008228F2">
              <w:rPr>
                <w:noProof/>
                <w:webHidden/>
              </w:rPr>
              <w:tab/>
            </w:r>
            <w:r w:rsidRPr="008228F2">
              <w:rPr>
                <w:noProof/>
                <w:webHidden/>
              </w:rPr>
              <w:fldChar w:fldCharType="begin"/>
            </w:r>
            <w:r w:rsidRPr="008228F2">
              <w:rPr>
                <w:noProof/>
                <w:webHidden/>
              </w:rPr>
              <w:instrText xml:space="preserve"> PAGEREF _Toc207187116 \h </w:instrText>
            </w:r>
            <w:r w:rsidRPr="008228F2">
              <w:rPr>
                <w:noProof/>
                <w:webHidden/>
              </w:rPr>
            </w:r>
            <w:r w:rsidRPr="008228F2">
              <w:rPr>
                <w:noProof/>
                <w:webHidden/>
              </w:rPr>
              <w:fldChar w:fldCharType="separate"/>
            </w:r>
            <w:r w:rsidRPr="008228F2">
              <w:rPr>
                <w:noProof/>
                <w:webHidden/>
              </w:rPr>
              <w:t>66</w:t>
            </w:r>
            <w:r w:rsidRPr="008228F2">
              <w:rPr>
                <w:noProof/>
                <w:webHidden/>
              </w:rPr>
              <w:fldChar w:fldCharType="end"/>
            </w:r>
          </w:hyperlink>
        </w:p>
        <w:p w14:paraId="10561224" w14:textId="21F9A464" w:rsidR="008228F2" w:rsidRPr="008228F2" w:rsidRDefault="008228F2">
          <w:pPr>
            <w:pStyle w:val="TOC2"/>
            <w:rPr>
              <w:rFonts w:eastAsiaTheme="minorEastAsia"/>
              <w:noProof/>
              <w:kern w:val="2"/>
              <w:szCs w:val="24"/>
              <w:lang w:eastAsia="en-GB"/>
              <w14:ligatures w14:val="standardContextual"/>
            </w:rPr>
          </w:pPr>
          <w:hyperlink w:anchor="_Toc207187117" w:history="1">
            <w:r w:rsidRPr="008228F2">
              <w:rPr>
                <w:rStyle w:val="Hyperlink"/>
                <w:noProof/>
                <w:color w:val="auto"/>
              </w:rPr>
              <w:t>5.4 Essential services</w:t>
            </w:r>
            <w:r w:rsidRPr="008228F2">
              <w:rPr>
                <w:noProof/>
                <w:webHidden/>
              </w:rPr>
              <w:tab/>
            </w:r>
            <w:r w:rsidRPr="008228F2">
              <w:rPr>
                <w:noProof/>
                <w:webHidden/>
              </w:rPr>
              <w:fldChar w:fldCharType="begin"/>
            </w:r>
            <w:r w:rsidRPr="008228F2">
              <w:rPr>
                <w:noProof/>
                <w:webHidden/>
              </w:rPr>
              <w:instrText xml:space="preserve"> PAGEREF _Toc207187117 \h </w:instrText>
            </w:r>
            <w:r w:rsidRPr="008228F2">
              <w:rPr>
                <w:noProof/>
                <w:webHidden/>
              </w:rPr>
            </w:r>
            <w:r w:rsidRPr="008228F2">
              <w:rPr>
                <w:noProof/>
                <w:webHidden/>
              </w:rPr>
              <w:fldChar w:fldCharType="separate"/>
            </w:r>
            <w:r w:rsidRPr="008228F2">
              <w:rPr>
                <w:noProof/>
                <w:webHidden/>
              </w:rPr>
              <w:t>70</w:t>
            </w:r>
            <w:r w:rsidRPr="008228F2">
              <w:rPr>
                <w:noProof/>
                <w:webHidden/>
              </w:rPr>
              <w:fldChar w:fldCharType="end"/>
            </w:r>
          </w:hyperlink>
        </w:p>
        <w:p w14:paraId="5102AB52" w14:textId="00122561"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118" w:history="1">
            <w:r w:rsidRPr="008228F2">
              <w:rPr>
                <w:rStyle w:val="Hyperlink"/>
                <w:rFonts w:asciiTheme="majorHAnsi" w:hAnsiTheme="majorHAnsi" w:cs="Calibri"/>
                <w:b/>
                <w:noProof/>
                <w:color w:val="auto"/>
              </w:rPr>
              <w:t xml:space="preserve">5.4.1   </w:t>
            </w:r>
            <w:r w:rsidRPr="008228F2">
              <w:rPr>
                <w:rStyle w:val="Hyperlink"/>
                <w:rFonts w:asciiTheme="majorHAnsi" w:hAnsiTheme="majorHAnsi" w:cs="Calibri"/>
                <w:b/>
                <w:bCs/>
                <w:noProof/>
                <w:color w:val="auto"/>
              </w:rPr>
              <w:t>Mandatory services</w:t>
            </w:r>
            <w:r w:rsidRPr="008228F2">
              <w:rPr>
                <w:noProof/>
                <w:webHidden/>
              </w:rPr>
              <w:tab/>
            </w:r>
            <w:r w:rsidRPr="008228F2">
              <w:rPr>
                <w:noProof/>
                <w:webHidden/>
              </w:rPr>
              <w:fldChar w:fldCharType="begin"/>
            </w:r>
            <w:r w:rsidRPr="008228F2">
              <w:rPr>
                <w:noProof/>
                <w:webHidden/>
              </w:rPr>
              <w:instrText xml:space="preserve"> PAGEREF _Toc207187118 \h </w:instrText>
            </w:r>
            <w:r w:rsidRPr="008228F2">
              <w:rPr>
                <w:noProof/>
                <w:webHidden/>
              </w:rPr>
            </w:r>
            <w:r w:rsidRPr="008228F2">
              <w:rPr>
                <w:noProof/>
                <w:webHidden/>
              </w:rPr>
              <w:fldChar w:fldCharType="separate"/>
            </w:r>
            <w:r w:rsidRPr="008228F2">
              <w:rPr>
                <w:noProof/>
                <w:webHidden/>
              </w:rPr>
              <w:t>70</w:t>
            </w:r>
            <w:r w:rsidRPr="008228F2">
              <w:rPr>
                <w:noProof/>
                <w:webHidden/>
              </w:rPr>
              <w:fldChar w:fldCharType="end"/>
            </w:r>
          </w:hyperlink>
        </w:p>
        <w:p w14:paraId="6E734420" w14:textId="39B2132C"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119" w:history="1">
            <w:r w:rsidRPr="008228F2">
              <w:rPr>
                <w:rStyle w:val="Hyperlink"/>
                <w:rFonts w:asciiTheme="majorHAnsi" w:eastAsia="Calibri" w:hAnsiTheme="majorHAnsi" w:cs="Calibri"/>
                <w:b/>
                <w:bCs/>
                <w:noProof/>
                <w:color w:val="auto"/>
              </w:rPr>
              <w:t>5</w:t>
            </w:r>
            <w:r w:rsidRPr="008228F2">
              <w:rPr>
                <w:rStyle w:val="Hyperlink"/>
                <w:rFonts w:asciiTheme="majorHAnsi" w:eastAsia="Calibri" w:hAnsiTheme="majorHAnsi" w:cs="Calibri"/>
                <w:b/>
                <w:noProof/>
                <w:color w:val="auto"/>
              </w:rPr>
              <w:t>.4.2   Travel times</w:t>
            </w:r>
            <w:r w:rsidRPr="008228F2">
              <w:rPr>
                <w:noProof/>
                <w:webHidden/>
              </w:rPr>
              <w:tab/>
            </w:r>
            <w:r w:rsidRPr="008228F2">
              <w:rPr>
                <w:noProof/>
                <w:webHidden/>
              </w:rPr>
              <w:fldChar w:fldCharType="begin"/>
            </w:r>
            <w:r w:rsidRPr="008228F2">
              <w:rPr>
                <w:noProof/>
                <w:webHidden/>
              </w:rPr>
              <w:instrText xml:space="preserve"> PAGEREF _Toc207187119 \h </w:instrText>
            </w:r>
            <w:r w:rsidRPr="008228F2">
              <w:rPr>
                <w:noProof/>
                <w:webHidden/>
              </w:rPr>
            </w:r>
            <w:r w:rsidRPr="008228F2">
              <w:rPr>
                <w:noProof/>
                <w:webHidden/>
              </w:rPr>
              <w:fldChar w:fldCharType="separate"/>
            </w:r>
            <w:r w:rsidRPr="008228F2">
              <w:rPr>
                <w:noProof/>
                <w:webHidden/>
              </w:rPr>
              <w:t>70</w:t>
            </w:r>
            <w:r w:rsidRPr="008228F2">
              <w:rPr>
                <w:noProof/>
                <w:webHidden/>
              </w:rPr>
              <w:fldChar w:fldCharType="end"/>
            </w:r>
          </w:hyperlink>
        </w:p>
        <w:p w14:paraId="57096993" w14:textId="3823AA1F"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120" w:history="1">
            <w:r w:rsidRPr="008228F2">
              <w:rPr>
                <w:rStyle w:val="Hyperlink"/>
                <w:rFonts w:asciiTheme="majorHAnsi" w:hAnsiTheme="majorHAnsi" w:cs="Calibri"/>
                <w:b/>
                <w:noProof/>
                <w:color w:val="auto"/>
              </w:rPr>
              <w:t>5.4.</w:t>
            </w:r>
            <w:r w:rsidRPr="008228F2">
              <w:rPr>
                <w:rStyle w:val="Hyperlink"/>
                <w:rFonts w:asciiTheme="majorHAnsi" w:hAnsiTheme="majorHAnsi" w:cs="Calibri"/>
                <w:b/>
                <w:bCs/>
                <w:noProof/>
                <w:color w:val="auto"/>
              </w:rPr>
              <w:t>3</w:t>
            </w:r>
            <w:r w:rsidRPr="008228F2">
              <w:rPr>
                <w:rStyle w:val="Hyperlink"/>
                <w:rFonts w:asciiTheme="majorHAnsi" w:hAnsiTheme="majorHAnsi" w:cs="Calibri"/>
                <w:b/>
                <w:noProof/>
                <w:color w:val="auto"/>
              </w:rPr>
              <w:t xml:space="preserve"> </w:t>
            </w:r>
            <w:r w:rsidRPr="008228F2">
              <w:rPr>
                <w:rStyle w:val="Hyperlink"/>
                <w:rFonts w:asciiTheme="majorHAnsi" w:eastAsia="Times New Roman" w:hAnsiTheme="majorHAnsi" w:cs="Calibri"/>
                <w:b/>
                <w:noProof/>
                <w:color w:val="auto"/>
              </w:rPr>
              <w:t>The availability of choice</w:t>
            </w:r>
            <w:r w:rsidRPr="008228F2">
              <w:rPr>
                <w:noProof/>
                <w:webHidden/>
              </w:rPr>
              <w:tab/>
            </w:r>
            <w:r w:rsidRPr="008228F2">
              <w:rPr>
                <w:noProof/>
                <w:webHidden/>
              </w:rPr>
              <w:fldChar w:fldCharType="begin"/>
            </w:r>
            <w:r w:rsidRPr="008228F2">
              <w:rPr>
                <w:noProof/>
                <w:webHidden/>
              </w:rPr>
              <w:instrText xml:space="preserve"> PAGEREF _Toc207187120 \h </w:instrText>
            </w:r>
            <w:r w:rsidRPr="008228F2">
              <w:rPr>
                <w:noProof/>
                <w:webHidden/>
              </w:rPr>
            </w:r>
            <w:r w:rsidRPr="008228F2">
              <w:rPr>
                <w:noProof/>
                <w:webHidden/>
              </w:rPr>
              <w:fldChar w:fldCharType="separate"/>
            </w:r>
            <w:r w:rsidRPr="008228F2">
              <w:rPr>
                <w:noProof/>
                <w:webHidden/>
              </w:rPr>
              <w:t>72</w:t>
            </w:r>
            <w:r w:rsidRPr="008228F2">
              <w:rPr>
                <w:noProof/>
                <w:webHidden/>
              </w:rPr>
              <w:fldChar w:fldCharType="end"/>
            </w:r>
          </w:hyperlink>
        </w:p>
        <w:p w14:paraId="1F240040" w14:textId="730A89A6"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121" w:history="1">
            <w:r w:rsidRPr="008228F2">
              <w:rPr>
                <w:rStyle w:val="Hyperlink"/>
                <w:rFonts w:asciiTheme="majorHAnsi" w:eastAsia="Times New Roman" w:hAnsiTheme="majorHAnsi" w:cs="Calibri"/>
                <w:b/>
                <w:noProof/>
                <w:color w:val="auto"/>
              </w:rPr>
              <w:t>5.4.4 Dispensing locations</w:t>
            </w:r>
            <w:r w:rsidRPr="008228F2">
              <w:rPr>
                <w:noProof/>
                <w:webHidden/>
              </w:rPr>
              <w:tab/>
            </w:r>
            <w:r w:rsidRPr="008228F2">
              <w:rPr>
                <w:noProof/>
                <w:webHidden/>
              </w:rPr>
              <w:fldChar w:fldCharType="begin"/>
            </w:r>
            <w:r w:rsidRPr="008228F2">
              <w:rPr>
                <w:noProof/>
                <w:webHidden/>
              </w:rPr>
              <w:instrText xml:space="preserve"> PAGEREF _Toc207187121 \h </w:instrText>
            </w:r>
            <w:r w:rsidRPr="008228F2">
              <w:rPr>
                <w:noProof/>
                <w:webHidden/>
              </w:rPr>
            </w:r>
            <w:r w:rsidRPr="008228F2">
              <w:rPr>
                <w:noProof/>
                <w:webHidden/>
              </w:rPr>
              <w:fldChar w:fldCharType="separate"/>
            </w:r>
            <w:r w:rsidRPr="008228F2">
              <w:rPr>
                <w:noProof/>
                <w:webHidden/>
              </w:rPr>
              <w:t>72</w:t>
            </w:r>
            <w:r w:rsidRPr="008228F2">
              <w:rPr>
                <w:noProof/>
                <w:webHidden/>
              </w:rPr>
              <w:fldChar w:fldCharType="end"/>
            </w:r>
          </w:hyperlink>
        </w:p>
        <w:p w14:paraId="432A548B" w14:textId="62BED7A1" w:rsidR="008228F2" w:rsidRPr="008228F2" w:rsidRDefault="008228F2">
          <w:pPr>
            <w:pStyle w:val="TOC2"/>
            <w:rPr>
              <w:rFonts w:eastAsiaTheme="minorEastAsia"/>
              <w:noProof/>
              <w:kern w:val="2"/>
              <w:szCs w:val="24"/>
              <w:lang w:eastAsia="en-GB"/>
              <w14:ligatures w14:val="standardContextual"/>
            </w:rPr>
          </w:pPr>
          <w:hyperlink w:anchor="_Toc207187122" w:history="1">
            <w:r w:rsidRPr="008228F2">
              <w:rPr>
                <w:rStyle w:val="Hyperlink"/>
                <w:noProof/>
                <w:color w:val="auto"/>
              </w:rPr>
              <w:t>5.5 Advanced services</w:t>
            </w:r>
            <w:r w:rsidRPr="008228F2">
              <w:rPr>
                <w:noProof/>
                <w:webHidden/>
              </w:rPr>
              <w:tab/>
            </w:r>
            <w:r w:rsidRPr="008228F2">
              <w:rPr>
                <w:noProof/>
                <w:webHidden/>
              </w:rPr>
              <w:fldChar w:fldCharType="begin"/>
            </w:r>
            <w:r w:rsidRPr="008228F2">
              <w:rPr>
                <w:noProof/>
                <w:webHidden/>
              </w:rPr>
              <w:instrText xml:space="preserve"> PAGEREF _Toc207187122 \h </w:instrText>
            </w:r>
            <w:r w:rsidRPr="008228F2">
              <w:rPr>
                <w:noProof/>
                <w:webHidden/>
              </w:rPr>
            </w:r>
            <w:r w:rsidRPr="008228F2">
              <w:rPr>
                <w:noProof/>
                <w:webHidden/>
              </w:rPr>
              <w:fldChar w:fldCharType="separate"/>
            </w:r>
            <w:r w:rsidRPr="008228F2">
              <w:rPr>
                <w:noProof/>
                <w:webHidden/>
              </w:rPr>
              <w:t>73</w:t>
            </w:r>
            <w:r w:rsidRPr="008228F2">
              <w:rPr>
                <w:noProof/>
                <w:webHidden/>
              </w:rPr>
              <w:fldChar w:fldCharType="end"/>
            </w:r>
          </w:hyperlink>
        </w:p>
        <w:p w14:paraId="49FA224D" w14:textId="0045B761" w:rsidR="008228F2" w:rsidRPr="008228F2" w:rsidRDefault="008228F2">
          <w:pPr>
            <w:pStyle w:val="TOC2"/>
            <w:rPr>
              <w:rFonts w:eastAsiaTheme="minorEastAsia"/>
              <w:noProof/>
              <w:kern w:val="2"/>
              <w:szCs w:val="24"/>
              <w:lang w:eastAsia="en-GB"/>
              <w14:ligatures w14:val="standardContextual"/>
            </w:rPr>
          </w:pPr>
          <w:hyperlink w:anchor="_Toc207187123" w:history="1">
            <w:r w:rsidRPr="008228F2">
              <w:rPr>
                <w:rStyle w:val="Hyperlink"/>
                <w:noProof/>
                <w:color w:val="auto"/>
              </w:rPr>
              <w:t>5</w:t>
            </w:r>
            <w:r w:rsidRPr="008228F2">
              <w:rPr>
                <w:rStyle w:val="Hyperlink"/>
                <w:rFonts w:eastAsia="Times New Roman" w:cs="Times New Roman"/>
                <w:noProof/>
                <w:color w:val="auto"/>
              </w:rPr>
              <w:t>.6 Enhanced services in Essex</w:t>
            </w:r>
            <w:r w:rsidRPr="008228F2">
              <w:rPr>
                <w:noProof/>
                <w:webHidden/>
              </w:rPr>
              <w:tab/>
            </w:r>
            <w:r w:rsidRPr="008228F2">
              <w:rPr>
                <w:noProof/>
                <w:webHidden/>
              </w:rPr>
              <w:fldChar w:fldCharType="begin"/>
            </w:r>
            <w:r w:rsidRPr="008228F2">
              <w:rPr>
                <w:noProof/>
                <w:webHidden/>
              </w:rPr>
              <w:instrText xml:space="preserve"> PAGEREF _Toc207187123 \h </w:instrText>
            </w:r>
            <w:r w:rsidRPr="008228F2">
              <w:rPr>
                <w:noProof/>
                <w:webHidden/>
              </w:rPr>
            </w:r>
            <w:r w:rsidRPr="008228F2">
              <w:rPr>
                <w:noProof/>
                <w:webHidden/>
              </w:rPr>
              <w:fldChar w:fldCharType="separate"/>
            </w:r>
            <w:r w:rsidRPr="008228F2">
              <w:rPr>
                <w:noProof/>
                <w:webHidden/>
              </w:rPr>
              <w:t>74</w:t>
            </w:r>
            <w:r w:rsidRPr="008228F2">
              <w:rPr>
                <w:noProof/>
                <w:webHidden/>
              </w:rPr>
              <w:fldChar w:fldCharType="end"/>
            </w:r>
          </w:hyperlink>
        </w:p>
        <w:p w14:paraId="1C02BA98" w14:textId="3569DD9E" w:rsidR="008228F2" w:rsidRPr="008228F2" w:rsidRDefault="008228F2">
          <w:pPr>
            <w:pStyle w:val="TOC2"/>
            <w:rPr>
              <w:rFonts w:eastAsiaTheme="minorEastAsia"/>
              <w:noProof/>
              <w:kern w:val="2"/>
              <w:szCs w:val="24"/>
              <w:lang w:eastAsia="en-GB"/>
              <w14:ligatures w14:val="standardContextual"/>
            </w:rPr>
          </w:pPr>
          <w:hyperlink w:anchor="_Toc207187124" w:history="1">
            <w:r w:rsidRPr="008228F2">
              <w:rPr>
                <w:rStyle w:val="Hyperlink"/>
                <w:noProof/>
                <w:color w:val="auto"/>
              </w:rPr>
              <w:t>5</w:t>
            </w:r>
            <w:r w:rsidRPr="008228F2">
              <w:rPr>
                <w:rStyle w:val="Hyperlink"/>
                <w:rFonts w:eastAsia="Times New Roman" w:cs="Times New Roman"/>
                <w:noProof/>
                <w:color w:val="auto"/>
              </w:rPr>
              <w:t>.7 Other services providers</w:t>
            </w:r>
            <w:r w:rsidRPr="008228F2">
              <w:rPr>
                <w:noProof/>
                <w:webHidden/>
              </w:rPr>
              <w:tab/>
            </w:r>
            <w:r w:rsidRPr="008228F2">
              <w:rPr>
                <w:noProof/>
                <w:webHidden/>
              </w:rPr>
              <w:fldChar w:fldCharType="begin"/>
            </w:r>
            <w:r w:rsidRPr="008228F2">
              <w:rPr>
                <w:noProof/>
                <w:webHidden/>
              </w:rPr>
              <w:instrText xml:space="preserve"> PAGEREF _Toc207187124 \h </w:instrText>
            </w:r>
            <w:r w:rsidRPr="008228F2">
              <w:rPr>
                <w:noProof/>
                <w:webHidden/>
              </w:rPr>
            </w:r>
            <w:r w:rsidRPr="008228F2">
              <w:rPr>
                <w:noProof/>
                <w:webHidden/>
              </w:rPr>
              <w:fldChar w:fldCharType="separate"/>
            </w:r>
            <w:r w:rsidRPr="008228F2">
              <w:rPr>
                <w:noProof/>
                <w:webHidden/>
              </w:rPr>
              <w:t>76</w:t>
            </w:r>
            <w:r w:rsidRPr="008228F2">
              <w:rPr>
                <w:noProof/>
                <w:webHidden/>
              </w:rPr>
              <w:fldChar w:fldCharType="end"/>
            </w:r>
          </w:hyperlink>
        </w:p>
        <w:p w14:paraId="2FBD0BCC" w14:textId="7BF1B1AD"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125" w:history="1">
            <w:r w:rsidRPr="008228F2">
              <w:rPr>
                <w:rStyle w:val="Hyperlink"/>
                <w:rFonts w:asciiTheme="majorHAnsi" w:hAnsiTheme="majorHAnsi" w:cs="Calibri"/>
                <w:b/>
                <w:noProof/>
                <w:color w:val="auto"/>
                <w:lang w:eastAsia="en-GB"/>
              </w:rPr>
              <w:t>5</w:t>
            </w:r>
            <w:r w:rsidRPr="008228F2">
              <w:rPr>
                <w:rStyle w:val="Hyperlink"/>
                <w:rFonts w:asciiTheme="majorHAnsi" w:eastAsia="Times New Roman" w:hAnsiTheme="majorHAnsi" w:cs="Calibri"/>
                <w:b/>
                <w:noProof/>
                <w:color w:val="auto"/>
                <w:lang w:eastAsia="en-GB"/>
              </w:rPr>
              <w:t xml:space="preserve">.7.1 </w:t>
            </w:r>
            <w:r w:rsidRPr="008228F2">
              <w:rPr>
                <w:rStyle w:val="Hyperlink"/>
                <w:rFonts w:asciiTheme="majorHAnsi" w:eastAsia="Times New Roman" w:hAnsiTheme="majorHAnsi" w:cs="Calibri"/>
                <w:b/>
                <w:noProof/>
                <w:color w:val="auto"/>
              </w:rPr>
              <w:t>Dispensing doctors</w:t>
            </w:r>
            <w:r w:rsidRPr="008228F2">
              <w:rPr>
                <w:noProof/>
                <w:webHidden/>
              </w:rPr>
              <w:tab/>
            </w:r>
            <w:r w:rsidRPr="008228F2">
              <w:rPr>
                <w:noProof/>
                <w:webHidden/>
              </w:rPr>
              <w:fldChar w:fldCharType="begin"/>
            </w:r>
            <w:r w:rsidRPr="008228F2">
              <w:rPr>
                <w:noProof/>
                <w:webHidden/>
              </w:rPr>
              <w:instrText xml:space="preserve"> PAGEREF _Toc207187125 \h </w:instrText>
            </w:r>
            <w:r w:rsidRPr="008228F2">
              <w:rPr>
                <w:noProof/>
                <w:webHidden/>
              </w:rPr>
            </w:r>
            <w:r w:rsidRPr="008228F2">
              <w:rPr>
                <w:noProof/>
                <w:webHidden/>
              </w:rPr>
              <w:fldChar w:fldCharType="separate"/>
            </w:r>
            <w:r w:rsidRPr="008228F2">
              <w:rPr>
                <w:noProof/>
                <w:webHidden/>
              </w:rPr>
              <w:t>76</w:t>
            </w:r>
            <w:r w:rsidRPr="008228F2">
              <w:rPr>
                <w:noProof/>
                <w:webHidden/>
              </w:rPr>
              <w:fldChar w:fldCharType="end"/>
            </w:r>
          </w:hyperlink>
        </w:p>
        <w:p w14:paraId="027A5BE4" w14:textId="336FA04C"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126" w:history="1">
            <w:r w:rsidRPr="008228F2">
              <w:rPr>
                <w:rStyle w:val="Hyperlink"/>
                <w:rFonts w:asciiTheme="majorHAnsi" w:hAnsiTheme="majorHAnsi" w:cs="Calibri"/>
                <w:b/>
                <w:noProof/>
                <w:color w:val="auto"/>
              </w:rPr>
              <w:t>5</w:t>
            </w:r>
            <w:r w:rsidRPr="008228F2">
              <w:rPr>
                <w:rStyle w:val="Hyperlink"/>
                <w:rFonts w:asciiTheme="majorHAnsi" w:eastAsia="Times New Roman" w:hAnsiTheme="majorHAnsi" w:cs="Calibri"/>
                <w:b/>
                <w:noProof/>
                <w:color w:val="auto"/>
              </w:rPr>
              <w:t>.7.3 Dispensing Appliance Contractors (DACs)</w:t>
            </w:r>
            <w:r w:rsidRPr="008228F2">
              <w:rPr>
                <w:noProof/>
                <w:webHidden/>
              </w:rPr>
              <w:tab/>
            </w:r>
            <w:r w:rsidRPr="008228F2">
              <w:rPr>
                <w:noProof/>
                <w:webHidden/>
              </w:rPr>
              <w:fldChar w:fldCharType="begin"/>
            </w:r>
            <w:r w:rsidRPr="008228F2">
              <w:rPr>
                <w:noProof/>
                <w:webHidden/>
              </w:rPr>
              <w:instrText xml:space="preserve"> PAGEREF _Toc207187126 \h </w:instrText>
            </w:r>
            <w:r w:rsidRPr="008228F2">
              <w:rPr>
                <w:noProof/>
                <w:webHidden/>
              </w:rPr>
            </w:r>
            <w:r w:rsidRPr="008228F2">
              <w:rPr>
                <w:noProof/>
                <w:webHidden/>
              </w:rPr>
              <w:fldChar w:fldCharType="separate"/>
            </w:r>
            <w:r w:rsidRPr="008228F2">
              <w:rPr>
                <w:noProof/>
                <w:webHidden/>
              </w:rPr>
              <w:t>78</w:t>
            </w:r>
            <w:r w:rsidRPr="008228F2">
              <w:rPr>
                <w:noProof/>
                <w:webHidden/>
              </w:rPr>
              <w:fldChar w:fldCharType="end"/>
            </w:r>
          </w:hyperlink>
        </w:p>
        <w:p w14:paraId="2B23F7F2" w14:textId="3101D9B6"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127" w:history="1">
            <w:r w:rsidRPr="008228F2">
              <w:rPr>
                <w:rStyle w:val="Hyperlink"/>
                <w:rFonts w:asciiTheme="majorHAnsi" w:hAnsiTheme="majorHAnsi" w:cs="Calibri"/>
                <w:b/>
                <w:noProof/>
                <w:color w:val="auto"/>
              </w:rPr>
              <w:t>5</w:t>
            </w:r>
            <w:r w:rsidRPr="008228F2">
              <w:rPr>
                <w:rStyle w:val="Hyperlink"/>
                <w:rFonts w:asciiTheme="majorHAnsi" w:eastAsia="Times New Roman" w:hAnsiTheme="majorHAnsi" w:cs="Calibri"/>
                <w:b/>
                <w:noProof/>
                <w:color w:val="auto"/>
              </w:rPr>
              <w:t>.7.4 Pharmaceutical service provision provided from outside the HWB area</w:t>
            </w:r>
            <w:r w:rsidRPr="008228F2">
              <w:rPr>
                <w:noProof/>
                <w:webHidden/>
              </w:rPr>
              <w:tab/>
            </w:r>
            <w:r w:rsidRPr="008228F2">
              <w:rPr>
                <w:noProof/>
                <w:webHidden/>
              </w:rPr>
              <w:fldChar w:fldCharType="begin"/>
            </w:r>
            <w:r w:rsidRPr="008228F2">
              <w:rPr>
                <w:noProof/>
                <w:webHidden/>
              </w:rPr>
              <w:instrText xml:space="preserve"> PAGEREF _Toc207187127 \h </w:instrText>
            </w:r>
            <w:r w:rsidRPr="008228F2">
              <w:rPr>
                <w:noProof/>
                <w:webHidden/>
              </w:rPr>
            </w:r>
            <w:r w:rsidRPr="008228F2">
              <w:rPr>
                <w:noProof/>
                <w:webHidden/>
              </w:rPr>
              <w:fldChar w:fldCharType="separate"/>
            </w:r>
            <w:r w:rsidRPr="008228F2">
              <w:rPr>
                <w:noProof/>
                <w:webHidden/>
              </w:rPr>
              <w:t>78</w:t>
            </w:r>
            <w:r w:rsidRPr="008228F2">
              <w:rPr>
                <w:noProof/>
                <w:webHidden/>
              </w:rPr>
              <w:fldChar w:fldCharType="end"/>
            </w:r>
          </w:hyperlink>
        </w:p>
        <w:p w14:paraId="1DEBC8A6" w14:textId="52456539" w:rsidR="008228F2" w:rsidRPr="008228F2" w:rsidRDefault="008228F2">
          <w:pPr>
            <w:pStyle w:val="TOC3"/>
            <w:tabs>
              <w:tab w:val="right" w:leader="dot" w:pos="13948"/>
            </w:tabs>
            <w:rPr>
              <w:rFonts w:eastAsiaTheme="minorEastAsia"/>
              <w:noProof/>
              <w:kern w:val="2"/>
              <w:szCs w:val="24"/>
              <w:lang w:eastAsia="en-GB"/>
              <w14:ligatures w14:val="standardContextual"/>
            </w:rPr>
          </w:pPr>
          <w:hyperlink w:anchor="_Toc207187128" w:history="1">
            <w:r w:rsidRPr="008228F2">
              <w:rPr>
                <w:rStyle w:val="Hyperlink"/>
                <w:rFonts w:asciiTheme="majorHAnsi" w:eastAsia="Times New Roman" w:hAnsiTheme="majorHAnsi" w:cs="Calibri"/>
                <w:b/>
                <w:noProof/>
                <w:color w:val="auto"/>
              </w:rPr>
              <w:t>5.7.5 Community Pharmacy Contractual Framework (CPCF)</w:t>
            </w:r>
            <w:r w:rsidRPr="008228F2">
              <w:rPr>
                <w:noProof/>
                <w:webHidden/>
              </w:rPr>
              <w:tab/>
            </w:r>
            <w:r w:rsidRPr="008228F2">
              <w:rPr>
                <w:noProof/>
                <w:webHidden/>
              </w:rPr>
              <w:fldChar w:fldCharType="begin"/>
            </w:r>
            <w:r w:rsidRPr="008228F2">
              <w:rPr>
                <w:noProof/>
                <w:webHidden/>
              </w:rPr>
              <w:instrText xml:space="preserve"> PAGEREF _Toc207187128 \h </w:instrText>
            </w:r>
            <w:r w:rsidRPr="008228F2">
              <w:rPr>
                <w:noProof/>
                <w:webHidden/>
              </w:rPr>
            </w:r>
            <w:r w:rsidRPr="008228F2">
              <w:rPr>
                <w:noProof/>
                <w:webHidden/>
              </w:rPr>
              <w:fldChar w:fldCharType="separate"/>
            </w:r>
            <w:r w:rsidRPr="008228F2">
              <w:rPr>
                <w:noProof/>
                <w:webHidden/>
              </w:rPr>
              <w:t>78</w:t>
            </w:r>
            <w:r w:rsidRPr="008228F2">
              <w:rPr>
                <w:noProof/>
                <w:webHidden/>
              </w:rPr>
              <w:fldChar w:fldCharType="end"/>
            </w:r>
          </w:hyperlink>
        </w:p>
        <w:p w14:paraId="797D4897" w14:textId="6D2A05C2" w:rsidR="008228F2" w:rsidRPr="008228F2" w:rsidRDefault="008228F2">
          <w:pPr>
            <w:pStyle w:val="TOC2"/>
            <w:rPr>
              <w:rFonts w:eastAsiaTheme="minorEastAsia"/>
              <w:noProof/>
              <w:kern w:val="2"/>
              <w:szCs w:val="24"/>
              <w:lang w:eastAsia="en-GB"/>
              <w14:ligatures w14:val="standardContextual"/>
            </w:rPr>
          </w:pPr>
          <w:hyperlink w:anchor="_Toc207187129" w:history="1">
            <w:r w:rsidRPr="008228F2">
              <w:rPr>
                <w:rStyle w:val="Hyperlink"/>
                <w:noProof/>
                <w:color w:val="auto"/>
              </w:rPr>
              <w:t>5</w:t>
            </w:r>
            <w:r w:rsidRPr="008228F2">
              <w:rPr>
                <w:rStyle w:val="Hyperlink"/>
                <w:rFonts w:eastAsia="Times New Roman" w:cs="Times New Roman"/>
                <w:noProof/>
                <w:color w:val="auto"/>
              </w:rPr>
              <w:t>.8 Other</w:t>
            </w:r>
            <w:r w:rsidRPr="008228F2">
              <w:rPr>
                <w:noProof/>
                <w:webHidden/>
              </w:rPr>
              <w:tab/>
            </w:r>
            <w:r w:rsidRPr="008228F2">
              <w:rPr>
                <w:noProof/>
                <w:webHidden/>
              </w:rPr>
              <w:fldChar w:fldCharType="begin"/>
            </w:r>
            <w:r w:rsidRPr="008228F2">
              <w:rPr>
                <w:noProof/>
                <w:webHidden/>
              </w:rPr>
              <w:instrText xml:space="preserve"> PAGEREF _Toc207187129 \h </w:instrText>
            </w:r>
            <w:r w:rsidRPr="008228F2">
              <w:rPr>
                <w:noProof/>
                <w:webHidden/>
              </w:rPr>
            </w:r>
            <w:r w:rsidRPr="008228F2">
              <w:rPr>
                <w:noProof/>
                <w:webHidden/>
              </w:rPr>
              <w:fldChar w:fldCharType="separate"/>
            </w:r>
            <w:r w:rsidRPr="008228F2">
              <w:rPr>
                <w:noProof/>
                <w:webHidden/>
              </w:rPr>
              <w:t>79</w:t>
            </w:r>
            <w:r w:rsidRPr="008228F2">
              <w:rPr>
                <w:noProof/>
                <w:webHidden/>
              </w:rPr>
              <w:fldChar w:fldCharType="end"/>
            </w:r>
          </w:hyperlink>
        </w:p>
        <w:p w14:paraId="5656C336" w14:textId="4A0D2B13" w:rsidR="008228F2" w:rsidRPr="008228F2" w:rsidRDefault="008228F2">
          <w:pPr>
            <w:pStyle w:val="TOC2"/>
            <w:rPr>
              <w:rFonts w:eastAsiaTheme="minorEastAsia"/>
              <w:noProof/>
              <w:kern w:val="2"/>
              <w:szCs w:val="24"/>
              <w:lang w:eastAsia="en-GB"/>
              <w14:ligatures w14:val="standardContextual"/>
            </w:rPr>
          </w:pPr>
          <w:hyperlink w:anchor="_Toc207187130" w:history="1">
            <w:r w:rsidRPr="008228F2">
              <w:rPr>
                <w:rStyle w:val="Hyperlink"/>
                <w:noProof/>
                <w:color w:val="auto"/>
              </w:rPr>
              <w:t>5</w:t>
            </w:r>
            <w:r w:rsidRPr="008228F2">
              <w:rPr>
                <w:rStyle w:val="Hyperlink"/>
                <w:rFonts w:eastAsia="Times New Roman" w:cs="Times New Roman"/>
                <w:noProof/>
                <w:color w:val="auto"/>
              </w:rPr>
              <w:t>.9 Housing growth</w:t>
            </w:r>
            <w:r w:rsidRPr="008228F2">
              <w:rPr>
                <w:noProof/>
                <w:webHidden/>
              </w:rPr>
              <w:tab/>
            </w:r>
            <w:r w:rsidRPr="008228F2">
              <w:rPr>
                <w:noProof/>
                <w:webHidden/>
              </w:rPr>
              <w:fldChar w:fldCharType="begin"/>
            </w:r>
            <w:r w:rsidRPr="008228F2">
              <w:rPr>
                <w:noProof/>
                <w:webHidden/>
              </w:rPr>
              <w:instrText xml:space="preserve"> PAGEREF _Toc207187130 \h </w:instrText>
            </w:r>
            <w:r w:rsidRPr="008228F2">
              <w:rPr>
                <w:noProof/>
                <w:webHidden/>
              </w:rPr>
            </w:r>
            <w:r w:rsidRPr="008228F2">
              <w:rPr>
                <w:noProof/>
                <w:webHidden/>
              </w:rPr>
              <w:fldChar w:fldCharType="separate"/>
            </w:r>
            <w:r w:rsidRPr="008228F2">
              <w:rPr>
                <w:noProof/>
                <w:webHidden/>
              </w:rPr>
              <w:t>79</w:t>
            </w:r>
            <w:r w:rsidRPr="008228F2">
              <w:rPr>
                <w:noProof/>
                <w:webHidden/>
              </w:rPr>
              <w:fldChar w:fldCharType="end"/>
            </w:r>
          </w:hyperlink>
        </w:p>
        <w:p w14:paraId="598BE048" w14:textId="009EB6C4" w:rsidR="008228F2" w:rsidRPr="008228F2" w:rsidRDefault="008228F2">
          <w:pPr>
            <w:pStyle w:val="TOC1"/>
            <w:rPr>
              <w:rFonts w:asciiTheme="minorHAnsi" w:eastAsiaTheme="minorEastAsia" w:hAnsiTheme="minorHAnsi" w:cstheme="minorBidi"/>
              <w:b w:val="0"/>
              <w:bCs w:val="0"/>
              <w:kern w:val="2"/>
              <w:szCs w:val="24"/>
              <w:lang w:eastAsia="en-GB"/>
              <w14:ligatures w14:val="standardContextual"/>
            </w:rPr>
          </w:pPr>
          <w:hyperlink w:anchor="_Toc207187131" w:history="1">
            <w:r w:rsidRPr="008228F2">
              <w:rPr>
                <w:rStyle w:val="Hyperlink"/>
                <w:color w:val="auto"/>
              </w:rPr>
              <w:t>Chapter 6. Localities</w:t>
            </w:r>
            <w:r w:rsidRPr="008228F2">
              <w:rPr>
                <w:webHidden/>
              </w:rPr>
              <w:tab/>
            </w:r>
            <w:r w:rsidRPr="008228F2">
              <w:rPr>
                <w:webHidden/>
              </w:rPr>
              <w:fldChar w:fldCharType="begin"/>
            </w:r>
            <w:r w:rsidRPr="008228F2">
              <w:rPr>
                <w:webHidden/>
              </w:rPr>
              <w:instrText xml:space="preserve"> PAGEREF _Toc207187131 \h </w:instrText>
            </w:r>
            <w:r w:rsidRPr="008228F2">
              <w:rPr>
                <w:webHidden/>
              </w:rPr>
            </w:r>
            <w:r w:rsidRPr="008228F2">
              <w:rPr>
                <w:webHidden/>
              </w:rPr>
              <w:fldChar w:fldCharType="separate"/>
            </w:r>
            <w:r w:rsidRPr="008228F2">
              <w:rPr>
                <w:webHidden/>
              </w:rPr>
              <w:t>2</w:t>
            </w:r>
            <w:r w:rsidRPr="008228F2">
              <w:rPr>
                <w:webHidden/>
              </w:rPr>
              <w:fldChar w:fldCharType="end"/>
            </w:r>
          </w:hyperlink>
        </w:p>
        <w:p w14:paraId="6628190C" w14:textId="67956D5F" w:rsidR="008228F2" w:rsidRPr="008228F2" w:rsidRDefault="008228F2">
          <w:pPr>
            <w:pStyle w:val="TOC2"/>
            <w:rPr>
              <w:rFonts w:eastAsiaTheme="minorEastAsia"/>
              <w:noProof/>
              <w:kern w:val="2"/>
              <w:szCs w:val="24"/>
              <w:lang w:eastAsia="en-GB"/>
              <w14:ligatures w14:val="standardContextual"/>
            </w:rPr>
          </w:pPr>
          <w:hyperlink w:anchor="_Toc207187132" w:history="1">
            <w:r w:rsidRPr="008228F2">
              <w:rPr>
                <w:rStyle w:val="Hyperlink"/>
                <w:noProof/>
                <w:color w:val="auto"/>
              </w:rPr>
              <w:t>6.1 Basildon Locality</w:t>
            </w:r>
            <w:r w:rsidRPr="008228F2">
              <w:rPr>
                <w:noProof/>
                <w:webHidden/>
              </w:rPr>
              <w:tab/>
            </w:r>
            <w:r w:rsidRPr="008228F2">
              <w:rPr>
                <w:noProof/>
                <w:webHidden/>
              </w:rPr>
              <w:fldChar w:fldCharType="begin"/>
            </w:r>
            <w:r w:rsidRPr="008228F2">
              <w:rPr>
                <w:noProof/>
                <w:webHidden/>
              </w:rPr>
              <w:instrText xml:space="preserve"> PAGEREF _Toc207187132 \h </w:instrText>
            </w:r>
            <w:r w:rsidRPr="008228F2">
              <w:rPr>
                <w:noProof/>
                <w:webHidden/>
              </w:rPr>
            </w:r>
            <w:r w:rsidRPr="008228F2">
              <w:rPr>
                <w:noProof/>
                <w:webHidden/>
              </w:rPr>
              <w:fldChar w:fldCharType="separate"/>
            </w:r>
            <w:r w:rsidRPr="008228F2">
              <w:rPr>
                <w:noProof/>
                <w:webHidden/>
              </w:rPr>
              <w:t>2</w:t>
            </w:r>
            <w:r w:rsidRPr="008228F2">
              <w:rPr>
                <w:noProof/>
                <w:webHidden/>
              </w:rPr>
              <w:fldChar w:fldCharType="end"/>
            </w:r>
          </w:hyperlink>
        </w:p>
        <w:p w14:paraId="2B55DAF8" w14:textId="0C849D52" w:rsidR="008228F2" w:rsidRPr="008228F2" w:rsidRDefault="008228F2">
          <w:pPr>
            <w:pStyle w:val="TOC2"/>
            <w:rPr>
              <w:rFonts w:eastAsiaTheme="minorEastAsia"/>
              <w:noProof/>
              <w:kern w:val="2"/>
              <w:szCs w:val="24"/>
              <w:lang w:eastAsia="en-GB"/>
              <w14:ligatures w14:val="standardContextual"/>
            </w:rPr>
          </w:pPr>
          <w:hyperlink w:anchor="_Toc207187133" w:history="1">
            <w:r w:rsidRPr="008228F2">
              <w:rPr>
                <w:rStyle w:val="Hyperlink"/>
                <w:noProof/>
                <w:color w:val="auto"/>
              </w:rPr>
              <w:t>6.2 Braintree Locality</w:t>
            </w:r>
            <w:r w:rsidRPr="008228F2">
              <w:rPr>
                <w:noProof/>
                <w:webHidden/>
              </w:rPr>
              <w:tab/>
            </w:r>
            <w:r w:rsidRPr="008228F2">
              <w:rPr>
                <w:noProof/>
                <w:webHidden/>
              </w:rPr>
              <w:fldChar w:fldCharType="begin"/>
            </w:r>
            <w:r w:rsidRPr="008228F2">
              <w:rPr>
                <w:noProof/>
                <w:webHidden/>
              </w:rPr>
              <w:instrText xml:space="preserve"> PAGEREF _Toc207187133 \h </w:instrText>
            </w:r>
            <w:r w:rsidRPr="008228F2">
              <w:rPr>
                <w:noProof/>
                <w:webHidden/>
              </w:rPr>
            </w:r>
            <w:r w:rsidRPr="008228F2">
              <w:rPr>
                <w:noProof/>
                <w:webHidden/>
              </w:rPr>
              <w:fldChar w:fldCharType="separate"/>
            </w:r>
            <w:r w:rsidRPr="008228F2">
              <w:rPr>
                <w:noProof/>
                <w:webHidden/>
              </w:rPr>
              <w:t>15</w:t>
            </w:r>
            <w:r w:rsidRPr="008228F2">
              <w:rPr>
                <w:noProof/>
                <w:webHidden/>
              </w:rPr>
              <w:fldChar w:fldCharType="end"/>
            </w:r>
          </w:hyperlink>
        </w:p>
        <w:p w14:paraId="17BE2E5E" w14:textId="0752BED7" w:rsidR="008228F2" w:rsidRPr="008228F2" w:rsidRDefault="008228F2">
          <w:pPr>
            <w:pStyle w:val="TOC2"/>
            <w:rPr>
              <w:rFonts w:eastAsiaTheme="minorEastAsia"/>
              <w:noProof/>
              <w:kern w:val="2"/>
              <w:szCs w:val="24"/>
              <w:lang w:eastAsia="en-GB"/>
              <w14:ligatures w14:val="standardContextual"/>
            </w:rPr>
          </w:pPr>
          <w:hyperlink w:anchor="_Toc207187134" w:history="1">
            <w:r w:rsidRPr="008228F2">
              <w:rPr>
                <w:rStyle w:val="Hyperlink"/>
                <w:noProof/>
                <w:color w:val="auto"/>
              </w:rPr>
              <w:t>6.3 Brentwood Locality</w:t>
            </w:r>
            <w:r w:rsidRPr="008228F2">
              <w:rPr>
                <w:noProof/>
                <w:webHidden/>
              </w:rPr>
              <w:tab/>
            </w:r>
            <w:r w:rsidRPr="008228F2">
              <w:rPr>
                <w:noProof/>
                <w:webHidden/>
              </w:rPr>
              <w:fldChar w:fldCharType="begin"/>
            </w:r>
            <w:r w:rsidRPr="008228F2">
              <w:rPr>
                <w:noProof/>
                <w:webHidden/>
              </w:rPr>
              <w:instrText xml:space="preserve"> PAGEREF _Toc207187134 \h </w:instrText>
            </w:r>
            <w:r w:rsidRPr="008228F2">
              <w:rPr>
                <w:noProof/>
                <w:webHidden/>
              </w:rPr>
            </w:r>
            <w:r w:rsidRPr="008228F2">
              <w:rPr>
                <w:noProof/>
                <w:webHidden/>
              </w:rPr>
              <w:fldChar w:fldCharType="separate"/>
            </w:r>
            <w:r w:rsidRPr="008228F2">
              <w:rPr>
                <w:noProof/>
                <w:webHidden/>
              </w:rPr>
              <w:t>28</w:t>
            </w:r>
            <w:r w:rsidRPr="008228F2">
              <w:rPr>
                <w:noProof/>
                <w:webHidden/>
              </w:rPr>
              <w:fldChar w:fldCharType="end"/>
            </w:r>
          </w:hyperlink>
        </w:p>
        <w:p w14:paraId="7605908E" w14:textId="2D82EB9F" w:rsidR="008228F2" w:rsidRPr="008228F2" w:rsidRDefault="008228F2">
          <w:pPr>
            <w:pStyle w:val="TOC2"/>
            <w:rPr>
              <w:rFonts w:eastAsiaTheme="minorEastAsia"/>
              <w:noProof/>
              <w:kern w:val="2"/>
              <w:szCs w:val="24"/>
              <w:lang w:eastAsia="en-GB"/>
              <w14:ligatures w14:val="standardContextual"/>
            </w:rPr>
          </w:pPr>
          <w:hyperlink w:anchor="_Toc207187135" w:history="1">
            <w:r w:rsidRPr="008228F2">
              <w:rPr>
                <w:rStyle w:val="Hyperlink"/>
                <w:noProof/>
                <w:color w:val="auto"/>
              </w:rPr>
              <w:t>6.4 Castle Point Locality</w:t>
            </w:r>
            <w:r w:rsidRPr="008228F2">
              <w:rPr>
                <w:noProof/>
                <w:webHidden/>
              </w:rPr>
              <w:tab/>
            </w:r>
            <w:r w:rsidRPr="008228F2">
              <w:rPr>
                <w:noProof/>
                <w:webHidden/>
              </w:rPr>
              <w:fldChar w:fldCharType="begin"/>
            </w:r>
            <w:r w:rsidRPr="008228F2">
              <w:rPr>
                <w:noProof/>
                <w:webHidden/>
              </w:rPr>
              <w:instrText xml:space="preserve"> PAGEREF _Toc207187135 \h </w:instrText>
            </w:r>
            <w:r w:rsidRPr="008228F2">
              <w:rPr>
                <w:noProof/>
                <w:webHidden/>
              </w:rPr>
            </w:r>
            <w:r w:rsidRPr="008228F2">
              <w:rPr>
                <w:noProof/>
                <w:webHidden/>
              </w:rPr>
              <w:fldChar w:fldCharType="separate"/>
            </w:r>
            <w:r w:rsidRPr="008228F2">
              <w:rPr>
                <w:noProof/>
                <w:webHidden/>
              </w:rPr>
              <w:t>38</w:t>
            </w:r>
            <w:r w:rsidRPr="008228F2">
              <w:rPr>
                <w:noProof/>
                <w:webHidden/>
              </w:rPr>
              <w:fldChar w:fldCharType="end"/>
            </w:r>
          </w:hyperlink>
        </w:p>
        <w:p w14:paraId="4E879192" w14:textId="57300590" w:rsidR="008228F2" w:rsidRPr="008228F2" w:rsidRDefault="008228F2">
          <w:pPr>
            <w:pStyle w:val="TOC2"/>
            <w:rPr>
              <w:rFonts w:eastAsiaTheme="minorEastAsia"/>
              <w:noProof/>
              <w:kern w:val="2"/>
              <w:szCs w:val="24"/>
              <w:lang w:eastAsia="en-GB"/>
              <w14:ligatures w14:val="standardContextual"/>
            </w:rPr>
          </w:pPr>
          <w:hyperlink w:anchor="_Toc207187136" w:history="1">
            <w:r w:rsidRPr="008228F2">
              <w:rPr>
                <w:rStyle w:val="Hyperlink"/>
                <w:noProof/>
                <w:color w:val="auto"/>
              </w:rPr>
              <w:t>6.5 Chelmsford Locality</w:t>
            </w:r>
            <w:r w:rsidRPr="008228F2">
              <w:rPr>
                <w:noProof/>
                <w:webHidden/>
              </w:rPr>
              <w:tab/>
            </w:r>
            <w:r w:rsidRPr="008228F2">
              <w:rPr>
                <w:noProof/>
                <w:webHidden/>
              </w:rPr>
              <w:fldChar w:fldCharType="begin"/>
            </w:r>
            <w:r w:rsidRPr="008228F2">
              <w:rPr>
                <w:noProof/>
                <w:webHidden/>
              </w:rPr>
              <w:instrText xml:space="preserve"> PAGEREF _Toc207187136 \h </w:instrText>
            </w:r>
            <w:r w:rsidRPr="008228F2">
              <w:rPr>
                <w:noProof/>
                <w:webHidden/>
              </w:rPr>
            </w:r>
            <w:r w:rsidRPr="008228F2">
              <w:rPr>
                <w:noProof/>
                <w:webHidden/>
              </w:rPr>
              <w:fldChar w:fldCharType="separate"/>
            </w:r>
            <w:r w:rsidRPr="008228F2">
              <w:rPr>
                <w:noProof/>
                <w:webHidden/>
              </w:rPr>
              <w:t>49</w:t>
            </w:r>
            <w:r w:rsidRPr="008228F2">
              <w:rPr>
                <w:noProof/>
                <w:webHidden/>
              </w:rPr>
              <w:fldChar w:fldCharType="end"/>
            </w:r>
          </w:hyperlink>
        </w:p>
        <w:p w14:paraId="41E85CCA" w14:textId="4BDDC95D" w:rsidR="008228F2" w:rsidRPr="008228F2" w:rsidRDefault="008228F2">
          <w:pPr>
            <w:pStyle w:val="TOC2"/>
            <w:rPr>
              <w:rFonts w:eastAsiaTheme="minorEastAsia"/>
              <w:noProof/>
              <w:kern w:val="2"/>
              <w:szCs w:val="24"/>
              <w:lang w:eastAsia="en-GB"/>
              <w14:ligatures w14:val="standardContextual"/>
            </w:rPr>
          </w:pPr>
          <w:hyperlink w:anchor="_Toc207187137" w:history="1">
            <w:r w:rsidRPr="008228F2">
              <w:rPr>
                <w:rStyle w:val="Hyperlink"/>
                <w:noProof/>
                <w:color w:val="auto"/>
              </w:rPr>
              <w:t>6.6 Colchester Locality</w:t>
            </w:r>
            <w:r w:rsidRPr="008228F2">
              <w:rPr>
                <w:noProof/>
                <w:webHidden/>
              </w:rPr>
              <w:tab/>
            </w:r>
            <w:r w:rsidRPr="008228F2">
              <w:rPr>
                <w:noProof/>
                <w:webHidden/>
              </w:rPr>
              <w:fldChar w:fldCharType="begin"/>
            </w:r>
            <w:r w:rsidRPr="008228F2">
              <w:rPr>
                <w:noProof/>
                <w:webHidden/>
              </w:rPr>
              <w:instrText xml:space="preserve"> PAGEREF _Toc207187137 \h </w:instrText>
            </w:r>
            <w:r w:rsidRPr="008228F2">
              <w:rPr>
                <w:noProof/>
                <w:webHidden/>
              </w:rPr>
            </w:r>
            <w:r w:rsidRPr="008228F2">
              <w:rPr>
                <w:noProof/>
                <w:webHidden/>
              </w:rPr>
              <w:fldChar w:fldCharType="separate"/>
            </w:r>
            <w:r w:rsidRPr="008228F2">
              <w:rPr>
                <w:noProof/>
                <w:webHidden/>
              </w:rPr>
              <w:t>63</w:t>
            </w:r>
            <w:r w:rsidRPr="008228F2">
              <w:rPr>
                <w:noProof/>
                <w:webHidden/>
              </w:rPr>
              <w:fldChar w:fldCharType="end"/>
            </w:r>
          </w:hyperlink>
        </w:p>
        <w:p w14:paraId="0A3C878E" w14:textId="42DB86C0" w:rsidR="008228F2" w:rsidRPr="008228F2" w:rsidRDefault="008228F2">
          <w:pPr>
            <w:pStyle w:val="TOC2"/>
            <w:rPr>
              <w:rFonts w:eastAsiaTheme="minorEastAsia"/>
              <w:noProof/>
              <w:kern w:val="2"/>
              <w:szCs w:val="24"/>
              <w:lang w:eastAsia="en-GB"/>
              <w14:ligatures w14:val="standardContextual"/>
            </w:rPr>
          </w:pPr>
          <w:hyperlink w:anchor="_Toc207187138" w:history="1">
            <w:r w:rsidRPr="008228F2">
              <w:rPr>
                <w:rStyle w:val="Hyperlink"/>
                <w:noProof/>
                <w:color w:val="auto"/>
              </w:rPr>
              <w:t>6.7 Epping Forest Locality</w:t>
            </w:r>
            <w:r w:rsidRPr="008228F2">
              <w:rPr>
                <w:noProof/>
                <w:webHidden/>
              </w:rPr>
              <w:tab/>
            </w:r>
            <w:r w:rsidRPr="008228F2">
              <w:rPr>
                <w:noProof/>
                <w:webHidden/>
              </w:rPr>
              <w:fldChar w:fldCharType="begin"/>
            </w:r>
            <w:r w:rsidRPr="008228F2">
              <w:rPr>
                <w:noProof/>
                <w:webHidden/>
              </w:rPr>
              <w:instrText xml:space="preserve"> PAGEREF _Toc207187138 \h </w:instrText>
            </w:r>
            <w:r w:rsidRPr="008228F2">
              <w:rPr>
                <w:noProof/>
                <w:webHidden/>
              </w:rPr>
            </w:r>
            <w:r w:rsidRPr="008228F2">
              <w:rPr>
                <w:noProof/>
                <w:webHidden/>
              </w:rPr>
              <w:fldChar w:fldCharType="separate"/>
            </w:r>
            <w:r w:rsidRPr="008228F2">
              <w:rPr>
                <w:noProof/>
                <w:webHidden/>
              </w:rPr>
              <w:t>78</w:t>
            </w:r>
            <w:r w:rsidRPr="008228F2">
              <w:rPr>
                <w:noProof/>
                <w:webHidden/>
              </w:rPr>
              <w:fldChar w:fldCharType="end"/>
            </w:r>
          </w:hyperlink>
        </w:p>
        <w:p w14:paraId="4F2901B7" w14:textId="5B56EDB5" w:rsidR="008228F2" w:rsidRPr="008228F2" w:rsidRDefault="008228F2">
          <w:pPr>
            <w:pStyle w:val="TOC2"/>
            <w:rPr>
              <w:rFonts w:eastAsiaTheme="minorEastAsia"/>
              <w:noProof/>
              <w:kern w:val="2"/>
              <w:szCs w:val="24"/>
              <w:lang w:eastAsia="en-GB"/>
              <w14:ligatures w14:val="standardContextual"/>
            </w:rPr>
          </w:pPr>
          <w:hyperlink w:anchor="_Toc207187139" w:history="1">
            <w:r w:rsidRPr="008228F2">
              <w:rPr>
                <w:rStyle w:val="Hyperlink"/>
                <w:noProof/>
                <w:color w:val="auto"/>
              </w:rPr>
              <w:t>6.8 Harlow Locality</w:t>
            </w:r>
            <w:r w:rsidRPr="008228F2">
              <w:rPr>
                <w:noProof/>
                <w:webHidden/>
              </w:rPr>
              <w:tab/>
            </w:r>
            <w:r w:rsidRPr="008228F2">
              <w:rPr>
                <w:noProof/>
                <w:webHidden/>
              </w:rPr>
              <w:fldChar w:fldCharType="begin"/>
            </w:r>
            <w:r w:rsidRPr="008228F2">
              <w:rPr>
                <w:noProof/>
                <w:webHidden/>
              </w:rPr>
              <w:instrText xml:space="preserve"> PAGEREF _Toc207187139 \h </w:instrText>
            </w:r>
            <w:r w:rsidRPr="008228F2">
              <w:rPr>
                <w:noProof/>
                <w:webHidden/>
              </w:rPr>
            </w:r>
            <w:r w:rsidRPr="008228F2">
              <w:rPr>
                <w:noProof/>
                <w:webHidden/>
              </w:rPr>
              <w:fldChar w:fldCharType="separate"/>
            </w:r>
            <w:r w:rsidRPr="008228F2">
              <w:rPr>
                <w:noProof/>
                <w:webHidden/>
              </w:rPr>
              <w:t>90</w:t>
            </w:r>
            <w:r w:rsidRPr="008228F2">
              <w:rPr>
                <w:noProof/>
                <w:webHidden/>
              </w:rPr>
              <w:fldChar w:fldCharType="end"/>
            </w:r>
          </w:hyperlink>
        </w:p>
        <w:p w14:paraId="7333ACFC" w14:textId="33606405" w:rsidR="008228F2" w:rsidRPr="008228F2" w:rsidRDefault="008228F2">
          <w:pPr>
            <w:pStyle w:val="TOC2"/>
            <w:rPr>
              <w:rFonts w:eastAsiaTheme="minorEastAsia"/>
              <w:noProof/>
              <w:kern w:val="2"/>
              <w:szCs w:val="24"/>
              <w:lang w:eastAsia="en-GB"/>
              <w14:ligatures w14:val="standardContextual"/>
            </w:rPr>
          </w:pPr>
          <w:hyperlink w:anchor="_Toc207187140" w:history="1">
            <w:r w:rsidRPr="008228F2">
              <w:rPr>
                <w:rStyle w:val="Hyperlink"/>
                <w:noProof/>
                <w:color w:val="auto"/>
              </w:rPr>
              <w:t>6.9 Maldon Locality</w:t>
            </w:r>
            <w:r w:rsidRPr="008228F2">
              <w:rPr>
                <w:noProof/>
                <w:webHidden/>
              </w:rPr>
              <w:tab/>
            </w:r>
            <w:r w:rsidRPr="008228F2">
              <w:rPr>
                <w:noProof/>
                <w:webHidden/>
              </w:rPr>
              <w:fldChar w:fldCharType="begin"/>
            </w:r>
            <w:r w:rsidRPr="008228F2">
              <w:rPr>
                <w:noProof/>
                <w:webHidden/>
              </w:rPr>
              <w:instrText xml:space="preserve"> PAGEREF _Toc207187140 \h </w:instrText>
            </w:r>
            <w:r w:rsidRPr="008228F2">
              <w:rPr>
                <w:noProof/>
                <w:webHidden/>
              </w:rPr>
            </w:r>
            <w:r w:rsidRPr="008228F2">
              <w:rPr>
                <w:noProof/>
                <w:webHidden/>
              </w:rPr>
              <w:fldChar w:fldCharType="separate"/>
            </w:r>
            <w:r w:rsidRPr="008228F2">
              <w:rPr>
                <w:noProof/>
                <w:webHidden/>
              </w:rPr>
              <w:t>101</w:t>
            </w:r>
            <w:r w:rsidRPr="008228F2">
              <w:rPr>
                <w:noProof/>
                <w:webHidden/>
              </w:rPr>
              <w:fldChar w:fldCharType="end"/>
            </w:r>
          </w:hyperlink>
        </w:p>
        <w:p w14:paraId="208021C8" w14:textId="7CFC65B4" w:rsidR="008228F2" w:rsidRPr="008228F2" w:rsidRDefault="008228F2">
          <w:pPr>
            <w:pStyle w:val="TOC2"/>
            <w:rPr>
              <w:rFonts w:eastAsiaTheme="minorEastAsia"/>
              <w:noProof/>
              <w:kern w:val="2"/>
              <w:szCs w:val="24"/>
              <w:lang w:eastAsia="en-GB"/>
              <w14:ligatures w14:val="standardContextual"/>
            </w:rPr>
          </w:pPr>
          <w:hyperlink w:anchor="_Toc207187141" w:history="1">
            <w:r w:rsidRPr="008228F2">
              <w:rPr>
                <w:rStyle w:val="Hyperlink"/>
                <w:noProof/>
                <w:color w:val="auto"/>
              </w:rPr>
              <w:t>6.10 Rochford Locality</w:t>
            </w:r>
            <w:r w:rsidRPr="008228F2">
              <w:rPr>
                <w:noProof/>
                <w:webHidden/>
              </w:rPr>
              <w:tab/>
            </w:r>
            <w:r w:rsidRPr="008228F2">
              <w:rPr>
                <w:noProof/>
                <w:webHidden/>
              </w:rPr>
              <w:fldChar w:fldCharType="begin"/>
            </w:r>
            <w:r w:rsidRPr="008228F2">
              <w:rPr>
                <w:noProof/>
                <w:webHidden/>
              </w:rPr>
              <w:instrText xml:space="preserve"> PAGEREF _Toc207187141 \h </w:instrText>
            </w:r>
            <w:r w:rsidRPr="008228F2">
              <w:rPr>
                <w:noProof/>
                <w:webHidden/>
              </w:rPr>
            </w:r>
            <w:r w:rsidRPr="008228F2">
              <w:rPr>
                <w:noProof/>
                <w:webHidden/>
              </w:rPr>
              <w:fldChar w:fldCharType="separate"/>
            </w:r>
            <w:r w:rsidRPr="008228F2">
              <w:rPr>
                <w:noProof/>
                <w:webHidden/>
              </w:rPr>
              <w:t>112</w:t>
            </w:r>
            <w:r w:rsidRPr="008228F2">
              <w:rPr>
                <w:noProof/>
                <w:webHidden/>
              </w:rPr>
              <w:fldChar w:fldCharType="end"/>
            </w:r>
          </w:hyperlink>
        </w:p>
        <w:p w14:paraId="6E9CAE39" w14:textId="330008EE" w:rsidR="008228F2" w:rsidRPr="008228F2" w:rsidRDefault="008228F2">
          <w:pPr>
            <w:pStyle w:val="TOC2"/>
            <w:rPr>
              <w:rFonts w:eastAsiaTheme="minorEastAsia"/>
              <w:noProof/>
              <w:kern w:val="2"/>
              <w:szCs w:val="24"/>
              <w:lang w:eastAsia="en-GB"/>
              <w14:ligatures w14:val="standardContextual"/>
            </w:rPr>
          </w:pPr>
          <w:hyperlink w:anchor="_Toc207187142" w:history="1">
            <w:r w:rsidRPr="008228F2">
              <w:rPr>
                <w:rStyle w:val="Hyperlink"/>
                <w:noProof/>
                <w:color w:val="auto"/>
              </w:rPr>
              <w:t>6.11 Tendring Locality</w:t>
            </w:r>
            <w:r w:rsidRPr="008228F2">
              <w:rPr>
                <w:noProof/>
                <w:webHidden/>
              </w:rPr>
              <w:tab/>
            </w:r>
            <w:r w:rsidRPr="008228F2">
              <w:rPr>
                <w:noProof/>
                <w:webHidden/>
              </w:rPr>
              <w:fldChar w:fldCharType="begin"/>
            </w:r>
            <w:r w:rsidRPr="008228F2">
              <w:rPr>
                <w:noProof/>
                <w:webHidden/>
              </w:rPr>
              <w:instrText xml:space="preserve"> PAGEREF _Toc207187142 \h </w:instrText>
            </w:r>
            <w:r w:rsidRPr="008228F2">
              <w:rPr>
                <w:noProof/>
                <w:webHidden/>
              </w:rPr>
            </w:r>
            <w:r w:rsidRPr="008228F2">
              <w:rPr>
                <w:noProof/>
                <w:webHidden/>
              </w:rPr>
              <w:fldChar w:fldCharType="separate"/>
            </w:r>
            <w:r w:rsidRPr="008228F2">
              <w:rPr>
                <w:noProof/>
                <w:webHidden/>
              </w:rPr>
              <w:t>123</w:t>
            </w:r>
            <w:r w:rsidRPr="008228F2">
              <w:rPr>
                <w:noProof/>
                <w:webHidden/>
              </w:rPr>
              <w:fldChar w:fldCharType="end"/>
            </w:r>
          </w:hyperlink>
        </w:p>
        <w:p w14:paraId="0BD4C63C" w14:textId="056D2E52" w:rsidR="008228F2" w:rsidRPr="008228F2" w:rsidRDefault="008228F2">
          <w:pPr>
            <w:pStyle w:val="TOC2"/>
            <w:rPr>
              <w:rFonts w:eastAsiaTheme="minorEastAsia"/>
              <w:noProof/>
              <w:kern w:val="2"/>
              <w:szCs w:val="24"/>
              <w:lang w:eastAsia="en-GB"/>
              <w14:ligatures w14:val="standardContextual"/>
            </w:rPr>
          </w:pPr>
          <w:hyperlink w:anchor="_Toc207187143" w:history="1">
            <w:r w:rsidRPr="008228F2">
              <w:rPr>
                <w:rStyle w:val="Hyperlink"/>
                <w:noProof/>
                <w:color w:val="auto"/>
              </w:rPr>
              <w:t>6.12 Uttlesford Locality</w:t>
            </w:r>
            <w:r w:rsidRPr="008228F2">
              <w:rPr>
                <w:noProof/>
                <w:webHidden/>
              </w:rPr>
              <w:tab/>
            </w:r>
            <w:r w:rsidRPr="008228F2">
              <w:rPr>
                <w:noProof/>
                <w:webHidden/>
              </w:rPr>
              <w:fldChar w:fldCharType="begin"/>
            </w:r>
            <w:r w:rsidRPr="008228F2">
              <w:rPr>
                <w:noProof/>
                <w:webHidden/>
              </w:rPr>
              <w:instrText xml:space="preserve"> PAGEREF _Toc207187143 \h </w:instrText>
            </w:r>
            <w:r w:rsidRPr="008228F2">
              <w:rPr>
                <w:noProof/>
                <w:webHidden/>
              </w:rPr>
            </w:r>
            <w:r w:rsidRPr="008228F2">
              <w:rPr>
                <w:noProof/>
                <w:webHidden/>
              </w:rPr>
              <w:fldChar w:fldCharType="separate"/>
            </w:r>
            <w:r w:rsidRPr="008228F2">
              <w:rPr>
                <w:noProof/>
                <w:webHidden/>
              </w:rPr>
              <w:t>139</w:t>
            </w:r>
            <w:r w:rsidRPr="008228F2">
              <w:rPr>
                <w:noProof/>
                <w:webHidden/>
              </w:rPr>
              <w:fldChar w:fldCharType="end"/>
            </w:r>
          </w:hyperlink>
        </w:p>
        <w:p w14:paraId="7CC59348" w14:textId="5B3E2425" w:rsidR="008228F2" w:rsidRPr="008228F2" w:rsidRDefault="008228F2">
          <w:pPr>
            <w:pStyle w:val="TOC1"/>
            <w:rPr>
              <w:rFonts w:asciiTheme="minorHAnsi" w:eastAsiaTheme="minorEastAsia" w:hAnsiTheme="minorHAnsi" w:cstheme="minorBidi"/>
              <w:b w:val="0"/>
              <w:bCs w:val="0"/>
              <w:kern w:val="2"/>
              <w:szCs w:val="24"/>
              <w:lang w:eastAsia="en-GB"/>
              <w14:ligatures w14:val="standardContextual"/>
            </w:rPr>
          </w:pPr>
          <w:hyperlink w:anchor="_Toc207187144" w:history="1">
            <w:r w:rsidRPr="008228F2">
              <w:rPr>
                <w:rStyle w:val="Hyperlink"/>
                <w:color w:val="auto"/>
              </w:rPr>
              <w:t>Chapter 7: Future of pharmacy</w:t>
            </w:r>
            <w:r w:rsidRPr="008228F2">
              <w:rPr>
                <w:webHidden/>
              </w:rPr>
              <w:tab/>
            </w:r>
            <w:r w:rsidRPr="008228F2">
              <w:rPr>
                <w:webHidden/>
              </w:rPr>
              <w:fldChar w:fldCharType="begin"/>
            </w:r>
            <w:r w:rsidRPr="008228F2">
              <w:rPr>
                <w:webHidden/>
              </w:rPr>
              <w:instrText xml:space="preserve"> PAGEREF _Toc207187144 \h </w:instrText>
            </w:r>
            <w:r w:rsidRPr="008228F2">
              <w:rPr>
                <w:webHidden/>
              </w:rPr>
            </w:r>
            <w:r w:rsidRPr="008228F2">
              <w:rPr>
                <w:webHidden/>
              </w:rPr>
              <w:fldChar w:fldCharType="separate"/>
            </w:r>
            <w:r w:rsidRPr="008228F2">
              <w:rPr>
                <w:webHidden/>
              </w:rPr>
              <w:t>148</w:t>
            </w:r>
            <w:r w:rsidRPr="008228F2">
              <w:rPr>
                <w:webHidden/>
              </w:rPr>
              <w:fldChar w:fldCharType="end"/>
            </w:r>
          </w:hyperlink>
        </w:p>
        <w:p w14:paraId="42B026CB" w14:textId="48AD37CE" w:rsidR="008228F2" w:rsidRPr="008228F2" w:rsidRDefault="008228F2">
          <w:pPr>
            <w:pStyle w:val="TOC1"/>
            <w:rPr>
              <w:rFonts w:asciiTheme="minorHAnsi" w:eastAsiaTheme="minorEastAsia" w:hAnsiTheme="minorHAnsi" w:cstheme="minorBidi"/>
              <w:b w:val="0"/>
              <w:bCs w:val="0"/>
              <w:kern w:val="2"/>
              <w:szCs w:val="24"/>
              <w:lang w:eastAsia="en-GB"/>
              <w14:ligatures w14:val="standardContextual"/>
            </w:rPr>
          </w:pPr>
          <w:hyperlink w:anchor="_Toc207187145" w:history="1">
            <w:r w:rsidRPr="008228F2">
              <w:rPr>
                <w:rStyle w:val="Hyperlink"/>
                <w:color w:val="auto"/>
              </w:rPr>
              <w:t>Chapter 8: Conclusion</w:t>
            </w:r>
            <w:r w:rsidRPr="008228F2">
              <w:rPr>
                <w:webHidden/>
              </w:rPr>
              <w:tab/>
            </w:r>
            <w:r w:rsidRPr="008228F2">
              <w:rPr>
                <w:webHidden/>
              </w:rPr>
              <w:fldChar w:fldCharType="begin"/>
            </w:r>
            <w:r w:rsidRPr="008228F2">
              <w:rPr>
                <w:webHidden/>
              </w:rPr>
              <w:instrText xml:space="preserve"> PAGEREF _Toc207187145 \h </w:instrText>
            </w:r>
            <w:r w:rsidRPr="008228F2">
              <w:rPr>
                <w:webHidden/>
              </w:rPr>
            </w:r>
            <w:r w:rsidRPr="008228F2">
              <w:rPr>
                <w:webHidden/>
              </w:rPr>
              <w:fldChar w:fldCharType="separate"/>
            </w:r>
            <w:r w:rsidRPr="008228F2">
              <w:rPr>
                <w:webHidden/>
              </w:rPr>
              <w:t>150</w:t>
            </w:r>
            <w:r w:rsidRPr="008228F2">
              <w:rPr>
                <w:webHidden/>
              </w:rPr>
              <w:fldChar w:fldCharType="end"/>
            </w:r>
          </w:hyperlink>
        </w:p>
        <w:p w14:paraId="16589770" w14:textId="7ACD1A7A" w:rsidR="002C1572" w:rsidRPr="008228F2" w:rsidRDefault="002C1572" w:rsidP="002C1572">
          <w:pPr>
            <w:pStyle w:val="TOC1"/>
            <w:rPr>
              <w:rStyle w:val="Hyperlink"/>
              <w:rFonts w:asciiTheme="minorHAnsi" w:hAnsiTheme="minorHAnsi"/>
              <w:color w:val="auto"/>
              <w:u w:val="none"/>
            </w:rPr>
          </w:pPr>
          <w:r w:rsidRPr="008228F2">
            <w:rPr>
              <w:rFonts w:asciiTheme="minorHAnsi" w:hAnsiTheme="minorHAnsi"/>
            </w:rPr>
            <w:fldChar w:fldCharType="end"/>
          </w:r>
          <w:r w:rsidRPr="008228F2">
            <w:rPr>
              <w:rStyle w:val="Hyperlink"/>
              <w:rFonts w:asciiTheme="minorHAnsi" w:hAnsiTheme="minorHAnsi"/>
              <w:color w:val="auto"/>
              <w:u w:val="none"/>
            </w:rPr>
            <w:t xml:space="preserve"> Appendices</w:t>
          </w:r>
        </w:p>
        <w:p w14:paraId="65B0E125" w14:textId="2C355DB4" w:rsidR="002C1572" w:rsidRPr="008228F2" w:rsidRDefault="002C1572" w:rsidP="002C1572">
          <w:pPr>
            <w:rPr>
              <w:rFonts w:asciiTheme="minorHAnsi" w:hAnsiTheme="minorHAnsi" w:cstheme="minorHAnsi"/>
            </w:rPr>
          </w:pPr>
          <w:r w:rsidRPr="008228F2">
            <w:rPr>
              <w:rFonts w:asciiTheme="minorHAnsi" w:hAnsiTheme="minorHAnsi" w:cstheme="minorHAnsi"/>
            </w:rPr>
            <w:t>Appendix A</w:t>
          </w:r>
          <w:r w:rsidRPr="008228F2">
            <w:rPr>
              <w:rFonts w:asciiTheme="minorHAnsi" w:hAnsiTheme="minorHAnsi" w:cstheme="minorHAnsi"/>
            </w:rPr>
            <w:tab/>
            <w:t>Development of PNA and Steering Group</w:t>
          </w:r>
        </w:p>
        <w:p w14:paraId="4DBA34DD" w14:textId="77777777" w:rsidR="002C1572" w:rsidRPr="008228F2" w:rsidRDefault="002C1572" w:rsidP="002C1572">
          <w:pPr>
            <w:rPr>
              <w:rFonts w:asciiTheme="minorHAnsi" w:hAnsiTheme="minorHAnsi" w:cstheme="minorHAnsi"/>
            </w:rPr>
          </w:pPr>
          <w:r w:rsidRPr="008228F2">
            <w:rPr>
              <w:rFonts w:asciiTheme="minorHAnsi" w:hAnsiTheme="minorHAnsi" w:cstheme="minorHAnsi"/>
            </w:rPr>
            <w:t>Appendix B</w:t>
          </w:r>
          <w:r w:rsidRPr="008228F2">
            <w:rPr>
              <w:rFonts w:asciiTheme="minorHAnsi" w:hAnsiTheme="minorHAnsi" w:cstheme="minorHAnsi"/>
            </w:rPr>
            <w:tab/>
            <w:t>Full consultation report</w:t>
          </w:r>
          <w:r w:rsidRPr="008228F2">
            <w:rPr>
              <w:rFonts w:asciiTheme="minorHAnsi" w:hAnsiTheme="minorHAnsi" w:cstheme="minorHAnsi"/>
            </w:rPr>
            <w:tab/>
          </w:r>
        </w:p>
        <w:p w14:paraId="7B8AD5C1" w14:textId="77777777" w:rsidR="002C1572" w:rsidRPr="008228F2" w:rsidRDefault="002C1572" w:rsidP="002C1572">
          <w:pPr>
            <w:rPr>
              <w:rFonts w:asciiTheme="minorHAnsi" w:hAnsiTheme="minorHAnsi" w:cstheme="minorHAnsi"/>
            </w:rPr>
          </w:pPr>
          <w:r w:rsidRPr="008228F2">
            <w:rPr>
              <w:rFonts w:asciiTheme="minorHAnsi" w:hAnsiTheme="minorHAnsi" w:cstheme="minorHAnsi"/>
            </w:rPr>
            <w:t>Appendix C</w:t>
          </w:r>
          <w:r w:rsidRPr="008228F2">
            <w:rPr>
              <w:rFonts w:asciiTheme="minorHAnsi" w:hAnsiTheme="minorHAnsi" w:cstheme="minorHAnsi"/>
            </w:rPr>
            <w:tab/>
            <w:t>List of Pharmacies in the HWB area</w:t>
          </w:r>
        </w:p>
        <w:p w14:paraId="1837344B" w14:textId="77777777" w:rsidR="002C1572" w:rsidRPr="008228F2" w:rsidRDefault="002C1572" w:rsidP="002C1572">
          <w:pPr>
            <w:rPr>
              <w:rFonts w:asciiTheme="minorHAnsi" w:hAnsiTheme="minorHAnsi" w:cstheme="minorHAnsi"/>
            </w:rPr>
          </w:pPr>
          <w:r w:rsidRPr="008228F2">
            <w:rPr>
              <w:rFonts w:asciiTheme="minorHAnsi" w:hAnsiTheme="minorHAnsi" w:cstheme="minorHAnsi"/>
            </w:rPr>
            <w:t xml:space="preserve">Appendix D </w:t>
          </w:r>
          <w:r w:rsidRPr="008228F2">
            <w:rPr>
              <w:rFonts w:asciiTheme="minorHAnsi" w:hAnsiTheme="minorHAnsi" w:cstheme="minorHAnsi"/>
            </w:rPr>
            <w:tab/>
            <w:t>List of Dispensing Doctors in the HWB area</w:t>
          </w:r>
        </w:p>
        <w:p w14:paraId="18DDD95F" w14:textId="77777777" w:rsidR="002C1572" w:rsidRPr="008228F2" w:rsidRDefault="002C1572" w:rsidP="002C1572">
          <w:pPr>
            <w:rPr>
              <w:rFonts w:asciiTheme="minorHAnsi" w:hAnsiTheme="minorHAnsi" w:cstheme="minorHAnsi"/>
            </w:rPr>
          </w:pPr>
          <w:r w:rsidRPr="008228F2">
            <w:rPr>
              <w:rFonts w:asciiTheme="minorHAnsi" w:hAnsiTheme="minorHAnsi" w:cstheme="minorHAnsi"/>
            </w:rPr>
            <w:t>Appendix E</w:t>
          </w:r>
          <w:r w:rsidRPr="008228F2">
            <w:rPr>
              <w:rFonts w:asciiTheme="minorHAnsi" w:hAnsiTheme="minorHAnsi" w:cstheme="minorHAnsi"/>
            </w:rPr>
            <w:tab/>
            <w:t>Public survey report</w:t>
          </w:r>
        </w:p>
        <w:p w14:paraId="11E8C6DD" w14:textId="77777777" w:rsidR="002C1572" w:rsidRPr="008228F2" w:rsidRDefault="002C1572" w:rsidP="002C1572">
          <w:pPr>
            <w:rPr>
              <w:rFonts w:asciiTheme="minorHAnsi" w:hAnsiTheme="minorHAnsi" w:cstheme="minorHAnsi"/>
            </w:rPr>
          </w:pPr>
          <w:r w:rsidRPr="008228F2">
            <w:rPr>
              <w:rFonts w:asciiTheme="minorHAnsi" w:hAnsiTheme="minorHAnsi" w:cstheme="minorHAnsi"/>
            </w:rPr>
            <w:t>Appendix F</w:t>
          </w:r>
          <w:r w:rsidRPr="008228F2">
            <w:rPr>
              <w:rFonts w:asciiTheme="minorHAnsi" w:hAnsiTheme="minorHAnsi" w:cstheme="minorHAnsi"/>
            </w:rPr>
            <w:tab/>
            <w:t>Travel times and maps</w:t>
          </w:r>
        </w:p>
        <w:p w14:paraId="5818CF9C" w14:textId="4AB4F650" w:rsidR="002C1572" w:rsidRPr="00700567" w:rsidRDefault="002C1572" w:rsidP="737BD406">
          <w:pPr>
            <w:rPr>
              <w:rFonts w:asciiTheme="minorHAnsi" w:hAnsiTheme="minorHAnsi" w:cstheme="minorHAnsi"/>
            </w:rPr>
          </w:pPr>
          <w:r w:rsidRPr="008228F2">
            <w:rPr>
              <w:rFonts w:asciiTheme="minorHAnsi" w:hAnsiTheme="minorHAnsi" w:cstheme="minorHAnsi"/>
            </w:rPr>
            <w:t>Appendix G</w:t>
          </w:r>
          <w:r w:rsidRPr="008228F2">
            <w:rPr>
              <w:rFonts w:asciiTheme="minorHAnsi" w:hAnsiTheme="minorHAnsi" w:cstheme="minorHAnsi"/>
            </w:rPr>
            <w:tab/>
            <w:t>Housing Report</w:t>
          </w:r>
        </w:p>
      </w:sdtContent>
    </w:sdt>
    <w:p w14:paraId="77BBDA4D" w14:textId="7FAF8C1B" w:rsidR="00635734" w:rsidRPr="00443B74" w:rsidRDefault="1AC3ECF2" w:rsidP="005959AD">
      <w:pPr>
        <w:pStyle w:val="Heading1"/>
      </w:pPr>
      <w:bookmarkStart w:id="0" w:name="_Toc207187051"/>
      <w:r w:rsidRPr="26B8001D">
        <w:lastRenderedPageBreak/>
        <w:t>A</w:t>
      </w:r>
      <w:r w:rsidR="00635734" w:rsidRPr="26B8001D">
        <w:t>cknowledgements</w:t>
      </w:r>
      <w:bookmarkEnd w:id="0"/>
      <w:r w:rsidR="00635734" w:rsidRPr="26B8001D">
        <w:t xml:space="preserve"> </w:t>
      </w:r>
    </w:p>
    <w:p w14:paraId="7CB2C4B7" w14:textId="77777777" w:rsidR="00635734" w:rsidRPr="00491272" w:rsidRDefault="00635734" w:rsidP="00635734">
      <w:pPr>
        <w:rPr>
          <w:rFonts w:cs="Arial"/>
        </w:rPr>
      </w:pPr>
    </w:p>
    <w:p w14:paraId="4880F343" w14:textId="2E92BE84" w:rsidR="00635734" w:rsidRPr="00491272" w:rsidRDefault="29C73EAF" w:rsidP="26B8001D">
      <w:pPr>
        <w:spacing w:line="257" w:lineRule="auto"/>
        <w:rPr>
          <w:rFonts w:eastAsia="Calibri" w:cs="Arial"/>
          <w:szCs w:val="24"/>
        </w:rPr>
      </w:pPr>
      <w:r w:rsidRPr="00491272">
        <w:rPr>
          <w:rFonts w:eastAsia="Calibri" w:cs="Arial"/>
          <w:szCs w:val="24"/>
        </w:rPr>
        <w:t>We would like to acknowledge the following in supporting the development of the Essex HWB Pharmaceutical Needs Assessment:</w:t>
      </w:r>
    </w:p>
    <w:p w14:paraId="2A705A91" w14:textId="4805A96B" w:rsidR="00635734" w:rsidRPr="00491272" w:rsidRDefault="29C73EAF" w:rsidP="26B8001D">
      <w:pPr>
        <w:spacing w:line="257" w:lineRule="auto"/>
        <w:rPr>
          <w:rFonts w:cs="Arial"/>
        </w:rPr>
      </w:pPr>
      <w:r w:rsidRPr="00491272">
        <w:rPr>
          <w:rFonts w:eastAsia="Calibri" w:cs="Arial"/>
          <w:szCs w:val="24"/>
        </w:rPr>
        <w:t xml:space="preserve"> </w:t>
      </w:r>
    </w:p>
    <w:p w14:paraId="75595A44" w14:textId="031F509E" w:rsidR="00635734" w:rsidRPr="00491272" w:rsidRDefault="29C73EAF" w:rsidP="26B8001D">
      <w:pPr>
        <w:pStyle w:val="ListParagraph"/>
        <w:numPr>
          <w:ilvl w:val="0"/>
          <w:numId w:val="1"/>
        </w:numPr>
        <w:spacing w:line="257" w:lineRule="auto"/>
        <w:ind w:left="1080" w:hanging="720"/>
        <w:rPr>
          <w:rFonts w:eastAsia="Calibri" w:cs="Arial"/>
          <w:szCs w:val="24"/>
        </w:rPr>
      </w:pPr>
      <w:r w:rsidRPr="00491272">
        <w:rPr>
          <w:rFonts w:eastAsia="Calibri" w:cs="Arial"/>
          <w:szCs w:val="24"/>
        </w:rPr>
        <w:t>Pharmaceutical Needs Assessment Steering Group</w:t>
      </w:r>
    </w:p>
    <w:p w14:paraId="17B557B5" w14:textId="505C1CAC" w:rsidR="00635734" w:rsidRPr="00491272" w:rsidRDefault="29C73EAF" w:rsidP="26B8001D">
      <w:pPr>
        <w:pStyle w:val="ListParagraph"/>
        <w:numPr>
          <w:ilvl w:val="0"/>
          <w:numId w:val="1"/>
        </w:numPr>
        <w:spacing w:line="257" w:lineRule="auto"/>
        <w:ind w:left="1080" w:hanging="720"/>
        <w:rPr>
          <w:rFonts w:eastAsia="Calibri" w:cs="Arial"/>
          <w:szCs w:val="24"/>
        </w:rPr>
      </w:pPr>
      <w:r w:rsidRPr="00491272">
        <w:rPr>
          <w:rFonts w:eastAsia="Calibri" w:cs="Arial"/>
          <w:szCs w:val="24"/>
        </w:rPr>
        <w:t xml:space="preserve">Essex Health and Wellbeing Board </w:t>
      </w:r>
    </w:p>
    <w:p w14:paraId="697B2EA8" w14:textId="54FDD0F6" w:rsidR="00635734" w:rsidRPr="00491272" w:rsidRDefault="29C73EAF" w:rsidP="26B8001D">
      <w:pPr>
        <w:pStyle w:val="ListParagraph"/>
        <w:numPr>
          <w:ilvl w:val="0"/>
          <w:numId w:val="1"/>
        </w:numPr>
        <w:spacing w:line="257" w:lineRule="auto"/>
        <w:ind w:left="1080" w:hanging="720"/>
        <w:rPr>
          <w:rFonts w:eastAsia="Calibri" w:cs="Arial"/>
          <w:szCs w:val="24"/>
        </w:rPr>
      </w:pPr>
      <w:r w:rsidRPr="00491272">
        <w:rPr>
          <w:rFonts w:eastAsia="Calibri" w:cs="Arial"/>
          <w:szCs w:val="24"/>
        </w:rPr>
        <w:t>Director of Public Health and Wellbeing, Essex County Council</w:t>
      </w:r>
    </w:p>
    <w:p w14:paraId="46406C75" w14:textId="10121A20" w:rsidR="00635734" w:rsidRPr="00491272" w:rsidRDefault="29C73EAF" w:rsidP="26B8001D">
      <w:pPr>
        <w:pStyle w:val="ListParagraph"/>
        <w:numPr>
          <w:ilvl w:val="0"/>
          <w:numId w:val="1"/>
        </w:numPr>
        <w:spacing w:line="257" w:lineRule="auto"/>
        <w:ind w:left="1080" w:hanging="720"/>
        <w:rPr>
          <w:rFonts w:eastAsia="Calibri" w:cs="Arial"/>
        </w:rPr>
      </w:pPr>
      <w:r w:rsidRPr="00491272">
        <w:rPr>
          <w:rFonts w:eastAsia="Calibri" w:cs="Arial"/>
        </w:rPr>
        <w:t xml:space="preserve">Public Health Research </w:t>
      </w:r>
      <w:r w:rsidR="52B94C0D" w:rsidRPr="00491272">
        <w:rPr>
          <w:rFonts w:eastAsia="Calibri" w:cs="Arial"/>
        </w:rPr>
        <w:t xml:space="preserve">and Citizen Insight </w:t>
      </w:r>
      <w:r w:rsidRPr="00491272">
        <w:rPr>
          <w:rFonts w:eastAsia="Calibri" w:cs="Arial"/>
        </w:rPr>
        <w:t>team, Essex County Council</w:t>
      </w:r>
    </w:p>
    <w:p w14:paraId="33F57648" w14:textId="65D0AE93" w:rsidR="00635734" w:rsidRPr="00491272" w:rsidRDefault="29C73EAF" w:rsidP="26B8001D">
      <w:pPr>
        <w:pStyle w:val="ListParagraph"/>
        <w:numPr>
          <w:ilvl w:val="0"/>
          <w:numId w:val="1"/>
        </w:numPr>
        <w:spacing w:line="257" w:lineRule="auto"/>
        <w:ind w:left="1080" w:hanging="720"/>
        <w:rPr>
          <w:rFonts w:eastAsia="Calibri" w:cs="Arial"/>
          <w:szCs w:val="24"/>
        </w:rPr>
      </w:pPr>
      <w:r w:rsidRPr="00491272">
        <w:rPr>
          <w:rFonts w:eastAsia="Calibri" w:cs="Arial"/>
          <w:szCs w:val="24"/>
        </w:rPr>
        <w:t>Pharmacy Lead, Essex County Council</w:t>
      </w:r>
    </w:p>
    <w:p w14:paraId="41D227AA" w14:textId="305108C5" w:rsidR="00635734" w:rsidRPr="00491272" w:rsidRDefault="29E44CF6" w:rsidP="26B8001D">
      <w:pPr>
        <w:pStyle w:val="ListParagraph"/>
        <w:numPr>
          <w:ilvl w:val="0"/>
          <w:numId w:val="1"/>
        </w:numPr>
        <w:spacing w:line="257" w:lineRule="auto"/>
        <w:ind w:left="1080" w:hanging="720"/>
        <w:rPr>
          <w:rFonts w:eastAsia="Calibri" w:cs="Arial"/>
          <w:szCs w:val="24"/>
        </w:rPr>
      </w:pPr>
      <w:r w:rsidRPr="00491272">
        <w:rPr>
          <w:rFonts w:eastAsia="Calibri" w:cs="Arial"/>
          <w:szCs w:val="24"/>
        </w:rPr>
        <w:t xml:space="preserve">NHS Essex </w:t>
      </w:r>
      <w:r w:rsidR="29C73EAF" w:rsidRPr="00491272">
        <w:rPr>
          <w:rFonts w:eastAsia="Calibri" w:cs="Arial"/>
          <w:szCs w:val="24"/>
        </w:rPr>
        <w:t>IC</w:t>
      </w:r>
      <w:r w:rsidR="1596A9E7" w:rsidRPr="00491272">
        <w:rPr>
          <w:rFonts w:eastAsia="Calibri" w:cs="Arial"/>
          <w:szCs w:val="24"/>
        </w:rPr>
        <w:t>Bs</w:t>
      </w:r>
    </w:p>
    <w:p w14:paraId="6CFF97D3" w14:textId="593BCF41" w:rsidR="00635734" w:rsidRPr="00491272" w:rsidRDefault="29C73EAF" w:rsidP="26B8001D">
      <w:pPr>
        <w:pStyle w:val="ListParagraph"/>
        <w:numPr>
          <w:ilvl w:val="0"/>
          <w:numId w:val="1"/>
        </w:numPr>
        <w:spacing w:line="257" w:lineRule="auto"/>
        <w:ind w:left="1080" w:hanging="720"/>
        <w:rPr>
          <w:rFonts w:eastAsia="Calibri" w:cs="Arial"/>
          <w:szCs w:val="24"/>
        </w:rPr>
      </w:pPr>
      <w:r w:rsidRPr="00491272">
        <w:rPr>
          <w:rFonts w:eastAsia="Calibri" w:cs="Arial"/>
          <w:szCs w:val="24"/>
        </w:rPr>
        <w:t>Healthwatch Essex</w:t>
      </w:r>
    </w:p>
    <w:p w14:paraId="25BA2637" w14:textId="4BBB348B" w:rsidR="00635734" w:rsidRPr="00491272" w:rsidRDefault="29C73EAF" w:rsidP="26B8001D">
      <w:pPr>
        <w:pStyle w:val="ListParagraph"/>
        <w:numPr>
          <w:ilvl w:val="0"/>
          <w:numId w:val="1"/>
        </w:numPr>
        <w:spacing w:line="257" w:lineRule="auto"/>
        <w:ind w:left="1080" w:hanging="720"/>
        <w:rPr>
          <w:rFonts w:eastAsia="Calibri" w:cs="Arial"/>
          <w:szCs w:val="24"/>
        </w:rPr>
      </w:pPr>
      <w:r w:rsidRPr="00491272">
        <w:rPr>
          <w:rFonts w:eastAsia="Calibri" w:cs="Arial"/>
          <w:szCs w:val="24"/>
        </w:rPr>
        <w:t>Essex Local Pharmaceutical Committee</w:t>
      </w:r>
    </w:p>
    <w:p w14:paraId="41ECFB40" w14:textId="631C15ED" w:rsidR="00635734" w:rsidRPr="00491272" w:rsidRDefault="29C73EAF" w:rsidP="26B8001D">
      <w:pPr>
        <w:pStyle w:val="ListParagraph"/>
        <w:numPr>
          <w:ilvl w:val="0"/>
          <w:numId w:val="1"/>
        </w:numPr>
        <w:spacing w:line="257" w:lineRule="auto"/>
        <w:ind w:left="1080" w:hanging="720"/>
        <w:rPr>
          <w:rFonts w:eastAsia="Calibri" w:cs="Arial"/>
          <w:szCs w:val="24"/>
        </w:rPr>
      </w:pPr>
      <w:r w:rsidRPr="00491272">
        <w:rPr>
          <w:rFonts w:eastAsia="Calibri" w:cs="Arial"/>
          <w:szCs w:val="24"/>
        </w:rPr>
        <w:t>Essex Local Medical Committee</w:t>
      </w:r>
    </w:p>
    <w:p w14:paraId="165B5FA2" w14:textId="52066E9D" w:rsidR="00635734" w:rsidRPr="00491272" w:rsidRDefault="29C73EAF" w:rsidP="26B8001D">
      <w:pPr>
        <w:pStyle w:val="ListParagraph"/>
        <w:numPr>
          <w:ilvl w:val="0"/>
          <w:numId w:val="1"/>
        </w:numPr>
        <w:spacing w:line="257" w:lineRule="auto"/>
        <w:ind w:left="1080" w:hanging="720"/>
        <w:rPr>
          <w:rFonts w:eastAsia="Calibri" w:cs="Arial"/>
          <w:szCs w:val="24"/>
        </w:rPr>
      </w:pPr>
      <w:r w:rsidRPr="00491272">
        <w:rPr>
          <w:rFonts w:eastAsia="Calibri" w:cs="Arial"/>
          <w:szCs w:val="24"/>
        </w:rPr>
        <w:t>Essex commissioners and providers</w:t>
      </w:r>
    </w:p>
    <w:p w14:paraId="7C5773FB" w14:textId="05258FF1" w:rsidR="00635734" w:rsidRPr="00443B74" w:rsidRDefault="29C73EAF" w:rsidP="26B8001D">
      <w:pPr>
        <w:spacing w:line="257" w:lineRule="auto"/>
      </w:pPr>
      <w:r w:rsidRPr="00491272">
        <w:rPr>
          <w:rFonts w:eastAsia="Calibri" w:cs="Arial"/>
          <w:color w:val="FF0000"/>
          <w:szCs w:val="24"/>
        </w:rPr>
        <w:t xml:space="preserve"> </w:t>
      </w:r>
    </w:p>
    <w:p w14:paraId="07DB8A4F" w14:textId="0F456806" w:rsidR="00635734" w:rsidRPr="00443B74" w:rsidRDefault="29C73EAF" w:rsidP="26B8001D">
      <w:pPr>
        <w:spacing w:line="257" w:lineRule="auto"/>
      </w:pPr>
      <w:r w:rsidRPr="00491272">
        <w:rPr>
          <w:rFonts w:eastAsia="Calibri" w:cs="Arial"/>
          <w:b/>
          <w:szCs w:val="24"/>
        </w:rPr>
        <w:t xml:space="preserve"> </w:t>
      </w:r>
    </w:p>
    <w:p w14:paraId="4DE1A278" w14:textId="7C3CF805" w:rsidR="00635734" w:rsidRPr="00443B74" w:rsidRDefault="29C73EAF" w:rsidP="26B8001D">
      <w:pPr>
        <w:spacing w:line="257" w:lineRule="auto"/>
      </w:pPr>
      <w:r w:rsidRPr="00491272">
        <w:rPr>
          <w:rFonts w:eastAsia="Calibri" w:cs="Arial"/>
          <w:b/>
          <w:szCs w:val="24"/>
        </w:rPr>
        <w:t xml:space="preserve"> </w:t>
      </w:r>
    </w:p>
    <w:p w14:paraId="59C1F8D6" w14:textId="3B188F0A" w:rsidR="00635734" w:rsidRPr="00443B74" w:rsidRDefault="29C73EAF" w:rsidP="26B8001D">
      <w:pPr>
        <w:spacing w:line="257" w:lineRule="auto"/>
      </w:pPr>
      <w:r w:rsidRPr="00491272">
        <w:rPr>
          <w:rFonts w:eastAsia="Calibri" w:cs="Arial"/>
          <w:b/>
          <w:szCs w:val="24"/>
        </w:rPr>
        <w:t xml:space="preserve"> </w:t>
      </w:r>
    </w:p>
    <w:p w14:paraId="39257DED" w14:textId="10908E5E" w:rsidR="00635734" w:rsidRPr="00443B74" w:rsidRDefault="29C73EAF" w:rsidP="26B8001D">
      <w:pPr>
        <w:spacing w:line="257" w:lineRule="auto"/>
      </w:pPr>
      <w:r w:rsidRPr="26B8001D">
        <w:rPr>
          <w:rFonts w:ascii="Calibri" w:eastAsia="Calibri" w:hAnsi="Calibri" w:cs="Calibri"/>
          <w:b/>
          <w:bCs/>
          <w:szCs w:val="24"/>
        </w:rPr>
        <w:t xml:space="preserve"> </w:t>
      </w:r>
    </w:p>
    <w:p w14:paraId="67E3CFED" w14:textId="5DC01113" w:rsidR="00635734" w:rsidRPr="00443B74" w:rsidRDefault="29C73EAF" w:rsidP="26B8001D">
      <w:pPr>
        <w:spacing w:line="257" w:lineRule="auto"/>
      </w:pPr>
      <w:r w:rsidRPr="26B8001D">
        <w:rPr>
          <w:rFonts w:ascii="Calibri" w:eastAsia="Calibri" w:hAnsi="Calibri" w:cs="Calibri"/>
          <w:b/>
          <w:bCs/>
          <w:szCs w:val="24"/>
        </w:rPr>
        <w:t xml:space="preserve"> </w:t>
      </w:r>
    </w:p>
    <w:p w14:paraId="3009D576" w14:textId="3B8EB980" w:rsidR="00635734" w:rsidRPr="00443B74" w:rsidRDefault="00635734" w:rsidP="26B8001D">
      <w:pPr>
        <w:spacing w:line="257" w:lineRule="auto"/>
        <w:rPr>
          <w:rFonts w:ascii="Calibri" w:eastAsia="Calibri" w:hAnsi="Calibri" w:cs="Calibri"/>
          <w:b/>
          <w:bCs/>
          <w:szCs w:val="24"/>
        </w:rPr>
      </w:pPr>
    </w:p>
    <w:p w14:paraId="114B8C78" w14:textId="1ECDD79F" w:rsidR="00635734" w:rsidRPr="00443B74" w:rsidRDefault="00635734" w:rsidP="26B8001D">
      <w:pPr>
        <w:rPr>
          <w:rFonts w:asciiTheme="minorHAnsi" w:hAnsiTheme="minorHAnsi"/>
        </w:rPr>
      </w:pPr>
    </w:p>
    <w:p w14:paraId="1A589377" w14:textId="77777777" w:rsidR="00635734" w:rsidRPr="00443B74" w:rsidRDefault="00635734" w:rsidP="00635734">
      <w:pPr>
        <w:rPr>
          <w:rFonts w:asciiTheme="minorHAnsi" w:hAnsiTheme="minorHAnsi" w:cstheme="minorHAnsi"/>
        </w:rPr>
      </w:pPr>
    </w:p>
    <w:p w14:paraId="531DF4BA" w14:textId="77777777" w:rsidR="00635734" w:rsidRPr="00443B74" w:rsidRDefault="00635734" w:rsidP="00635734">
      <w:pPr>
        <w:rPr>
          <w:rFonts w:asciiTheme="minorHAnsi" w:hAnsiTheme="minorHAnsi" w:cstheme="minorHAnsi"/>
        </w:rPr>
      </w:pPr>
    </w:p>
    <w:p w14:paraId="3F425BC3" w14:textId="77777777" w:rsidR="00635734" w:rsidRPr="00443B74" w:rsidRDefault="00635734" w:rsidP="00635734">
      <w:pPr>
        <w:rPr>
          <w:rFonts w:asciiTheme="minorHAnsi" w:hAnsiTheme="minorHAnsi" w:cstheme="minorHAnsi"/>
        </w:rPr>
      </w:pPr>
    </w:p>
    <w:p w14:paraId="6FC719A9" w14:textId="77777777" w:rsidR="00635734" w:rsidRPr="00443B74" w:rsidRDefault="00635734" w:rsidP="00635734">
      <w:pPr>
        <w:rPr>
          <w:rFonts w:asciiTheme="minorHAnsi" w:hAnsiTheme="minorHAnsi" w:cstheme="minorHAnsi"/>
        </w:rPr>
      </w:pPr>
    </w:p>
    <w:p w14:paraId="44304FB9" w14:textId="77777777" w:rsidR="00635734" w:rsidRPr="00443B74" w:rsidRDefault="00635734" w:rsidP="00635734">
      <w:pPr>
        <w:rPr>
          <w:rFonts w:asciiTheme="minorHAnsi" w:hAnsiTheme="minorHAnsi" w:cstheme="minorHAnsi"/>
        </w:rPr>
      </w:pPr>
    </w:p>
    <w:p w14:paraId="53F0A023" w14:textId="77777777" w:rsidR="00635734" w:rsidRPr="00443B74" w:rsidRDefault="00635734" w:rsidP="00635734">
      <w:pPr>
        <w:rPr>
          <w:rFonts w:asciiTheme="minorHAnsi" w:hAnsiTheme="minorHAnsi" w:cstheme="minorHAnsi"/>
        </w:rPr>
      </w:pPr>
    </w:p>
    <w:p w14:paraId="07DF1296" w14:textId="27D15F49" w:rsidR="00635734" w:rsidRPr="00443B74" w:rsidRDefault="00635734" w:rsidP="005959AD">
      <w:pPr>
        <w:pStyle w:val="Heading1"/>
      </w:pPr>
      <w:bookmarkStart w:id="1" w:name="_Toc207187052"/>
      <w:r w:rsidRPr="00443B74">
        <w:lastRenderedPageBreak/>
        <w:t>Executive Summary</w:t>
      </w:r>
      <w:bookmarkEnd w:id="1"/>
      <w:r w:rsidRPr="00443B74">
        <w:tab/>
        <w:t xml:space="preserve"> </w:t>
      </w:r>
    </w:p>
    <w:p w14:paraId="13D8C456" w14:textId="77777777" w:rsidR="00635734" w:rsidRPr="00491272" w:rsidRDefault="00635734" w:rsidP="00635734">
      <w:pPr>
        <w:rPr>
          <w:rFonts w:cs="Arial"/>
        </w:rPr>
      </w:pPr>
    </w:p>
    <w:p w14:paraId="09DCF22D" w14:textId="7733F66B" w:rsidR="00635734" w:rsidRPr="00491272" w:rsidRDefault="462CB06E" w:rsidP="1AF533C7">
      <w:pPr>
        <w:spacing w:line="257" w:lineRule="auto"/>
        <w:rPr>
          <w:rFonts w:cs="Arial"/>
        </w:rPr>
      </w:pPr>
      <w:r w:rsidRPr="1AF533C7">
        <w:rPr>
          <w:rFonts w:eastAsia="Arial" w:cs="Arial"/>
          <w:szCs w:val="24"/>
        </w:rPr>
        <w:t>The Essex Health and Wellbeing Board (HWB) has many responsibilities with one key responsibility being to develop and produce a Pharmaceutical Needs Assessment (PNA). PNAs looks specifically at the current provision of pharmaceutical services in Essex and determines whether these pharmaceutical services meet the needs of the population and determines if there are any potential gaps to current service delivery.</w:t>
      </w:r>
    </w:p>
    <w:p w14:paraId="50802728" w14:textId="5648813C" w:rsidR="00635734" w:rsidRPr="00491272" w:rsidRDefault="462CB06E" w:rsidP="1AF533C7">
      <w:pPr>
        <w:spacing w:line="257" w:lineRule="auto"/>
        <w:rPr>
          <w:rFonts w:cs="Arial"/>
        </w:rPr>
      </w:pPr>
      <w:r w:rsidRPr="1AF533C7">
        <w:rPr>
          <w:rFonts w:eastAsia="Arial" w:cs="Arial"/>
          <w:szCs w:val="24"/>
        </w:rPr>
        <w:t xml:space="preserve"> </w:t>
      </w:r>
    </w:p>
    <w:p w14:paraId="02C8AEC7" w14:textId="405F3022" w:rsidR="00635734" w:rsidRPr="00491272" w:rsidRDefault="462CB06E" w:rsidP="1AF533C7">
      <w:pPr>
        <w:spacing w:line="257" w:lineRule="auto"/>
        <w:rPr>
          <w:rFonts w:cs="Arial"/>
        </w:rPr>
      </w:pPr>
      <w:r w:rsidRPr="1AF533C7">
        <w:rPr>
          <w:rFonts w:eastAsia="Arial" w:cs="Arial"/>
          <w:szCs w:val="24"/>
        </w:rPr>
        <w:t>The primary purposes of the Essex Pharmaceutical Needs Assessment are summarized below:</w:t>
      </w:r>
    </w:p>
    <w:p w14:paraId="2F1541B7" w14:textId="3F00E9BB" w:rsidR="00635734" w:rsidRPr="00491272" w:rsidRDefault="462CB06E" w:rsidP="1AF533C7">
      <w:pPr>
        <w:spacing w:line="257" w:lineRule="auto"/>
        <w:rPr>
          <w:rFonts w:cs="Arial"/>
        </w:rPr>
      </w:pPr>
      <w:r w:rsidRPr="1AF533C7">
        <w:rPr>
          <w:rFonts w:eastAsia="Arial" w:cs="Arial"/>
          <w:szCs w:val="24"/>
        </w:rPr>
        <w:t>• The PNA will be used by the NHS when making decisions on applications to open new pharmacies and dispensing appliance contractor premises; or applications from current pharmaceutical providers to change their existing regulatory requirements.</w:t>
      </w:r>
    </w:p>
    <w:p w14:paraId="3BD75BCA" w14:textId="360D1F27" w:rsidR="00635734" w:rsidRPr="00491272" w:rsidRDefault="462CB06E" w:rsidP="1AF533C7">
      <w:pPr>
        <w:spacing w:line="257" w:lineRule="auto"/>
        <w:rPr>
          <w:rFonts w:cs="Arial"/>
        </w:rPr>
      </w:pPr>
      <w:r w:rsidRPr="1AF533C7">
        <w:rPr>
          <w:rFonts w:eastAsia="Arial" w:cs="Arial"/>
          <w:szCs w:val="24"/>
        </w:rPr>
        <w:t>• The PNA will help the HWB member organisations to work with existing providers to target services to the area where they are needed and to limit duplication of services.</w:t>
      </w:r>
    </w:p>
    <w:p w14:paraId="6AA8A1B2" w14:textId="0DFCFDF6" w:rsidR="00635734" w:rsidRPr="00491272" w:rsidRDefault="462CB06E" w:rsidP="1AF533C7">
      <w:pPr>
        <w:spacing w:line="257" w:lineRule="auto"/>
        <w:rPr>
          <w:rFonts w:cs="Arial"/>
        </w:rPr>
      </w:pPr>
      <w:r w:rsidRPr="1AF533C7">
        <w:rPr>
          <w:rFonts w:eastAsia="Arial" w:cs="Arial"/>
          <w:szCs w:val="24"/>
        </w:rPr>
        <w:t>• The PNA will inform interested parties of the PNA and enable collaborative work to plan, develop and deliver pharmaceutical services for the population</w:t>
      </w:r>
    </w:p>
    <w:p w14:paraId="45720A55" w14:textId="6F548389" w:rsidR="00635734" w:rsidRPr="00491272" w:rsidRDefault="462CB06E" w:rsidP="1AF533C7">
      <w:pPr>
        <w:spacing w:line="257" w:lineRule="auto"/>
        <w:rPr>
          <w:rFonts w:cs="Arial"/>
        </w:rPr>
      </w:pPr>
      <w:r w:rsidRPr="1AF533C7">
        <w:rPr>
          <w:rFonts w:eastAsia="Arial" w:cs="Arial"/>
          <w:szCs w:val="24"/>
        </w:rPr>
        <w:t>• The PNA will help inform commissioning decisions by local commissioning bodies.</w:t>
      </w:r>
    </w:p>
    <w:p w14:paraId="092E2536" w14:textId="2A3AD343" w:rsidR="00635734" w:rsidRPr="00491272" w:rsidRDefault="462CB06E" w:rsidP="1AF533C7">
      <w:pPr>
        <w:spacing w:line="257" w:lineRule="auto"/>
        <w:rPr>
          <w:rFonts w:cs="Arial"/>
        </w:rPr>
      </w:pPr>
      <w:r w:rsidRPr="1AF533C7">
        <w:rPr>
          <w:rFonts w:eastAsia="Arial" w:cs="Arial"/>
          <w:szCs w:val="24"/>
        </w:rPr>
        <w:t xml:space="preserve"> </w:t>
      </w:r>
    </w:p>
    <w:p w14:paraId="48EF89C9" w14:textId="322B201F" w:rsidR="00635734" w:rsidRPr="00491272" w:rsidRDefault="462CB06E" w:rsidP="1AF533C7">
      <w:pPr>
        <w:spacing w:line="257" w:lineRule="auto"/>
        <w:rPr>
          <w:rFonts w:cs="Arial"/>
        </w:rPr>
      </w:pPr>
      <w:r w:rsidRPr="1AF533C7">
        <w:rPr>
          <w:rFonts w:eastAsia="Arial" w:cs="Arial"/>
          <w:szCs w:val="24"/>
        </w:rPr>
        <w:t>This PNA has been produced with the support of the Essex PNA steering group and replaces the previous Essex HWB PNA dated 2022-2025.</w:t>
      </w:r>
    </w:p>
    <w:p w14:paraId="25CCD507" w14:textId="57F0854C" w:rsidR="00635734" w:rsidRPr="00491272" w:rsidRDefault="462CB06E" w:rsidP="1AF533C7">
      <w:pPr>
        <w:spacing w:line="257" w:lineRule="auto"/>
        <w:rPr>
          <w:rFonts w:cs="Arial"/>
        </w:rPr>
      </w:pPr>
      <w:r w:rsidRPr="1AF533C7">
        <w:rPr>
          <w:rFonts w:eastAsia="Arial" w:cs="Arial"/>
          <w:szCs w:val="24"/>
        </w:rPr>
        <w:t xml:space="preserve"> </w:t>
      </w:r>
    </w:p>
    <w:p w14:paraId="6AEC1A3D" w14:textId="68E0ADF4" w:rsidR="00635734" w:rsidRPr="00491272" w:rsidRDefault="462CB06E" w:rsidP="1AF533C7">
      <w:pPr>
        <w:spacing w:line="257" w:lineRule="auto"/>
        <w:rPr>
          <w:rFonts w:cs="Arial"/>
        </w:rPr>
      </w:pPr>
      <w:r w:rsidRPr="1AF533C7">
        <w:rPr>
          <w:rFonts w:eastAsia="Arial" w:cs="Arial"/>
          <w:szCs w:val="24"/>
        </w:rPr>
        <w:t>NHS pharmaceutical services are provided by contractors on the pharmaceutical list held by Integrated Care Boards (ICBs).  Types of providers are:</w:t>
      </w:r>
    </w:p>
    <w:p w14:paraId="3DC487CF" w14:textId="3B37CC83" w:rsidR="00635734" w:rsidRPr="00491272" w:rsidRDefault="462CB06E" w:rsidP="1AF533C7">
      <w:pPr>
        <w:spacing w:line="257" w:lineRule="auto"/>
        <w:rPr>
          <w:rFonts w:cs="Arial"/>
        </w:rPr>
      </w:pPr>
      <w:r w:rsidRPr="1AF533C7">
        <w:rPr>
          <w:rFonts w:eastAsia="Arial" w:cs="Arial"/>
          <w:szCs w:val="24"/>
        </w:rPr>
        <w:t>• Community pharmacy contractors, including distance-selling pharmacies (DSPs)</w:t>
      </w:r>
    </w:p>
    <w:p w14:paraId="1DA34048" w14:textId="0DCA0CBD" w:rsidR="00635734" w:rsidRPr="00491272" w:rsidRDefault="462CB06E" w:rsidP="1AF533C7">
      <w:pPr>
        <w:spacing w:line="257" w:lineRule="auto"/>
        <w:rPr>
          <w:rFonts w:cs="Arial"/>
        </w:rPr>
      </w:pPr>
      <w:r w:rsidRPr="1AF533C7">
        <w:rPr>
          <w:rFonts w:eastAsia="Arial" w:cs="Arial"/>
          <w:szCs w:val="24"/>
        </w:rPr>
        <w:t>• Dispensing appliance contractors (DACs)</w:t>
      </w:r>
    </w:p>
    <w:p w14:paraId="5743E0C0" w14:textId="68E0CB70" w:rsidR="00635734" w:rsidRPr="00491272" w:rsidRDefault="462CB06E" w:rsidP="1AF533C7">
      <w:pPr>
        <w:spacing w:line="257" w:lineRule="auto"/>
        <w:rPr>
          <w:rFonts w:cs="Arial"/>
        </w:rPr>
      </w:pPr>
      <w:r w:rsidRPr="1AF533C7">
        <w:rPr>
          <w:rFonts w:eastAsia="Arial" w:cs="Arial"/>
          <w:szCs w:val="24"/>
        </w:rPr>
        <w:t>• Local pharmaceutical service (LPS) providers</w:t>
      </w:r>
    </w:p>
    <w:p w14:paraId="0A89C8BF" w14:textId="61135AE5" w:rsidR="00635734" w:rsidRPr="00491272" w:rsidRDefault="462CB06E" w:rsidP="1AF533C7">
      <w:pPr>
        <w:spacing w:line="257" w:lineRule="auto"/>
        <w:rPr>
          <w:rFonts w:cs="Arial"/>
        </w:rPr>
      </w:pPr>
      <w:r w:rsidRPr="1AF533C7">
        <w:rPr>
          <w:rFonts w:eastAsia="Arial" w:cs="Arial"/>
          <w:szCs w:val="24"/>
        </w:rPr>
        <w:t>• Dispensing doctors</w:t>
      </w:r>
    </w:p>
    <w:p w14:paraId="11A12194" w14:textId="4987359A" w:rsidR="00635734" w:rsidRPr="00491272" w:rsidRDefault="462CB06E" w:rsidP="1AF533C7">
      <w:pPr>
        <w:spacing w:line="257" w:lineRule="auto"/>
        <w:rPr>
          <w:rFonts w:cs="Arial"/>
        </w:rPr>
      </w:pPr>
      <w:r w:rsidRPr="1AF533C7">
        <w:rPr>
          <w:rFonts w:eastAsia="Arial" w:cs="Arial"/>
          <w:szCs w:val="24"/>
        </w:rPr>
        <w:t xml:space="preserve"> </w:t>
      </w:r>
    </w:p>
    <w:p w14:paraId="7F471280" w14:textId="3C51A28D" w:rsidR="00635734" w:rsidRPr="00491272" w:rsidRDefault="462CB06E" w:rsidP="1AF533C7">
      <w:pPr>
        <w:spacing w:line="257" w:lineRule="auto"/>
        <w:rPr>
          <w:rFonts w:cs="Arial"/>
        </w:rPr>
      </w:pPr>
      <w:r w:rsidRPr="1AF533C7">
        <w:rPr>
          <w:rFonts w:eastAsia="Arial" w:cs="Arial"/>
          <w:szCs w:val="24"/>
        </w:rPr>
        <w:t>Community pharmacies operate under a contractual framework which sets levels of service:</w:t>
      </w:r>
    </w:p>
    <w:p w14:paraId="0556C5C8" w14:textId="4B4B251A" w:rsidR="00635734" w:rsidRPr="00491272" w:rsidRDefault="462CB06E" w:rsidP="1AF533C7">
      <w:pPr>
        <w:spacing w:line="257" w:lineRule="auto"/>
        <w:rPr>
          <w:rFonts w:cs="Arial"/>
        </w:rPr>
      </w:pPr>
      <w:r w:rsidRPr="1AF533C7">
        <w:rPr>
          <w:rFonts w:eastAsia="Arial" w:cs="Arial"/>
          <w:szCs w:val="24"/>
        </w:rPr>
        <w:t xml:space="preserve"> </w:t>
      </w:r>
    </w:p>
    <w:p w14:paraId="10E995F1" w14:textId="0D5CCEAB" w:rsidR="00635734" w:rsidRPr="00491272" w:rsidRDefault="462CB06E" w:rsidP="1AF533C7">
      <w:pPr>
        <w:spacing w:line="257" w:lineRule="auto"/>
        <w:rPr>
          <w:rFonts w:cs="Arial"/>
        </w:rPr>
      </w:pPr>
      <w:r w:rsidRPr="1AF533C7">
        <w:rPr>
          <w:rFonts w:eastAsia="Arial" w:cs="Arial"/>
          <w:szCs w:val="24"/>
        </w:rPr>
        <w:lastRenderedPageBreak/>
        <w:t>Essential Services: Negotiated nationally, provided by all pharmacy contractors as part of the NHS Community Pharmacy Contractual Framework.</w:t>
      </w:r>
    </w:p>
    <w:p w14:paraId="3A535137" w14:textId="08944B58" w:rsidR="00635734" w:rsidRPr="00491272" w:rsidRDefault="462CB06E" w:rsidP="1AF533C7">
      <w:pPr>
        <w:spacing w:line="257" w:lineRule="auto"/>
        <w:rPr>
          <w:rFonts w:cs="Arial"/>
        </w:rPr>
      </w:pPr>
      <w:r w:rsidRPr="1AF533C7">
        <w:rPr>
          <w:rFonts w:eastAsia="Arial" w:cs="Arial"/>
          <w:szCs w:val="24"/>
        </w:rPr>
        <w:t xml:space="preserve"> </w:t>
      </w:r>
    </w:p>
    <w:p w14:paraId="06CBB4B6" w14:textId="228AD133" w:rsidR="00635734" w:rsidRPr="00491272" w:rsidRDefault="462CB06E" w:rsidP="1AF533C7">
      <w:pPr>
        <w:spacing w:line="257" w:lineRule="auto"/>
        <w:rPr>
          <w:rFonts w:cs="Arial"/>
        </w:rPr>
      </w:pPr>
      <w:r w:rsidRPr="1AF533C7">
        <w:rPr>
          <w:rFonts w:eastAsia="Arial" w:cs="Arial"/>
          <w:szCs w:val="24"/>
        </w:rPr>
        <w:t xml:space="preserve">Advanced Services: Negotiated nationally, community pharmacies can choose to provide any of these services </w:t>
      </w:r>
      <w:proofErr w:type="gramStart"/>
      <w:r w:rsidRPr="1AF533C7">
        <w:rPr>
          <w:rFonts w:eastAsia="Arial" w:cs="Arial"/>
          <w:szCs w:val="24"/>
        </w:rPr>
        <w:t>as long as</w:t>
      </w:r>
      <w:proofErr w:type="gramEnd"/>
      <w:r w:rsidRPr="1AF533C7">
        <w:rPr>
          <w:rFonts w:eastAsia="Arial" w:cs="Arial"/>
          <w:szCs w:val="24"/>
        </w:rPr>
        <w:t xml:space="preserve"> they meet the requirements set out in the Secretary of State Directions.</w:t>
      </w:r>
    </w:p>
    <w:p w14:paraId="47DE7E66" w14:textId="7CBA6A0D" w:rsidR="00635734" w:rsidRPr="00491272" w:rsidRDefault="462CB06E" w:rsidP="1AF533C7">
      <w:pPr>
        <w:spacing w:line="257" w:lineRule="auto"/>
        <w:rPr>
          <w:rFonts w:cs="Arial"/>
        </w:rPr>
      </w:pPr>
      <w:r w:rsidRPr="1AF533C7">
        <w:rPr>
          <w:rFonts w:eastAsia="Arial" w:cs="Arial"/>
          <w:szCs w:val="24"/>
        </w:rPr>
        <w:t xml:space="preserve"> </w:t>
      </w:r>
    </w:p>
    <w:p w14:paraId="59F0DC81" w14:textId="3FE9E208" w:rsidR="00635734" w:rsidRPr="00491272" w:rsidRDefault="462CB06E" w:rsidP="1AF533C7">
      <w:pPr>
        <w:spacing w:line="257" w:lineRule="auto"/>
        <w:rPr>
          <w:rFonts w:cs="Arial"/>
        </w:rPr>
      </w:pPr>
      <w:r w:rsidRPr="1AF533C7">
        <w:rPr>
          <w:rFonts w:eastAsia="Arial" w:cs="Arial"/>
          <w:szCs w:val="24"/>
        </w:rPr>
        <w:t xml:space="preserve">Local Enhanced Services: Negotiated locally to address local health needs. Provided from selected pharmacies, specifically commissioned. These services are only commissioned by </w:t>
      </w:r>
      <w:r w:rsidR="00117155">
        <w:rPr>
          <w:rFonts w:eastAsia="Arial" w:cs="Arial"/>
          <w:szCs w:val="24"/>
        </w:rPr>
        <w:t>Nation Health Services England (</w:t>
      </w:r>
      <w:r w:rsidRPr="1AF533C7">
        <w:rPr>
          <w:rFonts w:eastAsia="Arial" w:cs="Arial"/>
          <w:szCs w:val="24"/>
        </w:rPr>
        <w:t>NHSE</w:t>
      </w:r>
      <w:r w:rsidR="00117155">
        <w:rPr>
          <w:rFonts w:eastAsia="Arial" w:cs="Arial"/>
          <w:szCs w:val="24"/>
        </w:rPr>
        <w:t>)</w:t>
      </w:r>
      <w:r w:rsidRPr="1AF533C7">
        <w:rPr>
          <w:rFonts w:eastAsia="Arial" w:cs="Arial"/>
          <w:szCs w:val="24"/>
        </w:rPr>
        <w:t>.</w:t>
      </w:r>
    </w:p>
    <w:p w14:paraId="497515DF" w14:textId="3B0A377B" w:rsidR="00635734" w:rsidRPr="00491272" w:rsidRDefault="462CB06E" w:rsidP="1AF533C7">
      <w:pPr>
        <w:spacing w:line="257" w:lineRule="auto"/>
        <w:rPr>
          <w:rFonts w:cs="Arial"/>
        </w:rPr>
      </w:pPr>
      <w:r w:rsidRPr="1AF533C7">
        <w:rPr>
          <w:rFonts w:eastAsia="Arial" w:cs="Arial"/>
          <w:szCs w:val="24"/>
        </w:rPr>
        <w:t xml:space="preserve"> </w:t>
      </w:r>
    </w:p>
    <w:p w14:paraId="2D283AD7" w14:textId="450E7D00" w:rsidR="00635734" w:rsidRPr="00491272" w:rsidRDefault="462CB06E" w:rsidP="1AF533C7">
      <w:pPr>
        <w:spacing w:line="257" w:lineRule="auto"/>
        <w:rPr>
          <w:rFonts w:cs="Arial"/>
        </w:rPr>
      </w:pPr>
      <w:r w:rsidRPr="1AF533C7">
        <w:rPr>
          <w:rFonts w:eastAsia="Arial" w:cs="Arial"/>
          <w:szCs w:val="24"/>
        </w:rPr>
        <w:t>National Enhanced Services: Negotiated nationally and implemented to address local health needs.</w:t>
      </w:r>
    </w:p>
    <w:p w14:paraId="1397BAAF" w14:textId="46C5732F" w:rsidR="00635734" w:rsidRPr="00491272" w:rsidRDefault="462CB06E" w:rsidP="1AF533C7">
      <w:pPr>
        <w:spacing w:line="257" w:lineRule="auto"/>
        <w:rPr>
          <w:rFonts w:cs="Arial"/>
        </w:rPr>
      </w:pPr>
      <w:r w:rsidRPr="1AF533C7">
        <w:rPr>
          <w:rFonts w:eastAsia="Arial" w:cs="Arial"/>
          <w:szCs w:val="24"/>
        </w:rPr>
        <w:t>In addition to NHS pharmaceutical services, community pharmacies may also provide ‘locally commissioned services’ (LCS). These are not</w:t>
      </w:r>
    </w:p>
    <w:p w14:paraId="3B89E115" w14:textId="772DD49F" w:rsidR="00635734" w:rsidRPr="00491272" w:rsidRDefault="462CB06E" w:rsidP="1AF533C7">
      <w:pPr>
        <w:spacing w:line="257" w:lineRule="auto"/>
        <w:rPr>
          <w:rFonts w:cs="Arial"/>
        </w:rPr>
      </w:pPr>
      <w:r w:rsidRPr="1AF533C7">
        <w:rPr>
          <w:rFonts w:eastAsia="Arial" w:cs="Arial"/>
          <w:szCs w:val="24"/>
        </w:rPr>
        <w:t>considered ‘pharmaceutical services’ under the Pharmaceutical Regulations 2013.</w:t>
      </w:r>
    </w:p>
    <w:p w14:paraId="44B2E62F" w14:textId="6F83B9EA" w:rsidR="00635734" w:rsidRDefault="462CB06E" w:rsidP="1AF533C7">
      <w:pPr>
        <w:spacing w:line="257" w:lineRule="auto"/>
      </w:pPr>
      <w:r w:rsidRPr="1AF533C7">
        <w:rPr>
          <w:rFonts w:eastAsia="Arial" w:cs="Arial"/>
          <w:szCs w:val="24"/>
        </w:rPr>
        <w:t xml:space="preserve"> </w:t>
      </w:r>
    </w:p>
    <w:p w14:paraId="529C891B" w14:textId="7A59E805" w:rsidR="00635734" w:rsidRPr="00843BD3" w:rsidRDefault="462CB06E" w:rsidP="1AF533C7">
      <w:pPr>
        <w:spacing w:line="257" w:lineRule="auto"/>
        <w:rPr>
          <w:rFonts w:asciiTheme="minorHAnsi" w:hAnsiTheme="minorHAnsi"/>
        </w:rPr>
      </w:pPr>
      <w:r w:rsidRPr="00843BD3">
        <w:rPr>
          <w:rFonts w:asciiTheme="minorHAnsi" w:eastAsia="Arial" w:hAnsiTheme="minorHAnsi" w:cs="Arial"/>
          <w:b/>
          <w:szCs w:val="24"/>
        </w:rPr>
        <w:t>Local Context</w:t>
      </w:r>
    </w:p>
    <w:p w14:paraId="66331A4A" w14:textId="51EF4D1A" w:rsidR="00635734" w:rsidRPr="00C6427A" w:rsidRDefault="462CB06E" w:rsidP="1AF533C7">
      <w:pPr>
        <w:spacing w:line="257" w:lineRule="auto"/>
        <w:rPr>
          <w:rFonts w:cs="Arial"/>
        </w:rPr>
      </w:pPr>
      <w:r w:rsidRPr="005C666C">
        <w:rPr>
          <w:rFonts w:eastAsia="Arial" w:cs="Arial"/>
          <w:szCs w:val="24"/>
        </w:rPr>
        <w:t>According to Office for National Statistics mid-year 202</w:t>
      </w:r>
      <w:r w:rsidR="00C73B01" w:rsidRPr="005C666C">
        <w:rPr>
          <w:rFonts w:eastAsia="Arial" w:cs="Arial"/>
          <w:szCs w:val="24"/>
        </w:rPr>
        <w:t>3</w:t>
      </w:r>
      <w:r w:rsidRPr="00CF3E91">
        <w:rPr>
          <w:rFonts w:eastAsia="Arial" w:cs="Arial"/>
          <w:szCs w:val="24"/>
        </w:rPr>
        <w:t xml:space="preserve"> population estimates, Essex overall has a population size of 1,</w:t>
      </w:r>
      <w:r w:rsidR="00906F9B">
        <w:rPr>
          <w:rFonts w:eastAsia="Arial" w:cs="Arial"/>
          <w:szCs w:val="24"/>
        </w:rPr>
        <w:t>536</w:t>
      </w:r>
      <w:r w:rsidRPr="00CF3E91">
        <w:rPr>
          <w:rFonts w:eastAsia="Arial" w:cs="Arial"/>
          <w:szCs w:val="24"/>
        </w:rPr>
        <w:t>,</w:t>
      </w:r>
      <w:r w:rsidR="00906F9B">
        <w:rPr>
          <w:rFonts w:eastAsia="Arial" w:cs="Arial"/>
          <w:szCs w:val="24"/>
        </w:rPr>
        <w:t>118</w:t>
      </w:r>
      <w:r w:rsidRPr="00CF3E91">
        <w:rPr>
          <w:rFonts w:eastAsia="Arial" w:cs="Arial"/>
          <w:szCs w:val="24"/>
        </w:rPr>
        <w:t>, with 60% of</w:t>
      </w:r>
      <w:r w:rsidR="00C54F9B" w:rsidRPr="00C6427A">
        <w:rPr>
          <w:rFonts w:cs="Arial"/>
        </w:rPr>
        <w:t xml:space="preserve"> </w:t>
      </w:r>
      <w:r w:rsidRPr="00CF3E91">
        <w:rPr>
          <w:rFonts w:eastAsia="Arial" w:cs="Arial"/>
          <w:szCs w:val="24"/>
        </w:rPr>
        <w:t>the population aged 16-64 years.</w:t>
      </w:r>
    </w:p>
    <w:p w14:paraId="56D9387A" w14:textId="4FFDC627" w:rsidR="00635734" w:rsidRPr="00C6427A" w:rsidRDefault="462CB06E" w:rsidP="1AF533C7">
      <w:pPr>
        <w:spacing w:line="257" w:lineRule="auto"/>
        <w:rPr>
          <w:rFonts w:cs="Arial"/>
        </w:rPr>
      </w:pPr>
      <w:r w:rsidRPr="1AF533C7">
        <w:rPr>
          <w:rFonts w:eastAsia="Arial" w:cs="Arial"/>
          <w:szCs w:val="24"/>
        </w:rPr>
        <w:t xml:space="preserve"> </w:t>
      </w:r>
    </w:p>
    <w:p w14:paraId="62B9B62B" w14:textId="50AD966C" w:rsidR="00635734" w:rsidRPr="00C6427A" w:rsidRDefault="462CB06E" w:rsidP="1AF533C7">
      <w:pPr>
        <w:spacing w:line="257" w:lineRule="auto"/>
        <w:rPr>
          <w:rFonts w:cs="Arial"/>
        </w:rPr>
      </w:pPr>
      <w:r w:rsidRPr="1AF533C7">
        <w:rPr>
          <w:rFonts w:eastAsia="Arial" w:cs="Arial"/>
          <w:szCs w:val="24"/>
        </w:rPr>
        <w:t>Although Essex is relatively healthier and affluent in comparison with the rest of England there is a growing disparity in health between the</w:t>
      </w:r>
      <w:r w:rsidR="00357AD7" w:rsidRPr="00C6427A">
        <w:rPr>
          <w:rFonts w:cs="Arial"/>
        </w:rPr>
        <w:t xml:space="preserve"> </w:t>
      </w:r>
      <w:r w:rsidRPr="1AF533C7">
        <w:rPr>
          <w:rFonts w:eastAsia="Arial" w:cs="Arial"/>
          <w:szCs w:val="24"/>
        </w:rPr>
        <w:t>most affluent and most deprived areas of Essex. Lifestyle issues such as obesity and smoking, employment and poverty issues are becoming more prevalent in the most deprived areas. This is reflected in the trends seen in life expectancy, with a growing disparity between life expectancy in those from the most affluent areas compared with those from the most deprived areas of Essex.</w:t>
      </w:r>
    </w:p>
    <w:p w14:paraId="39F63573" w14:textId="01C772B5" w:rsidR="00635734" w:rsidRPr="00C6427A" w:rsidRDefault="462CB06E" w:rsidP="1AF533C7">
      <w:pPr>
        <w:spacing w:line="257" w:lineRule="auto"/>
        <w:rPr>
          <w:rFonts w:cs="Arial"/>
        </w:rPr>
      </w:pPr>
      <w:r w:rsidRPr="1AF533C7">
        <w:rPr>
          <w:rFonts w:eastAsia="Arial" w:cs="Arial"/>
          <w:szCs w:val="24"/>
        </w:rPr>
        <w:t xml:space="preserve"> </w:t>
      </w:r>
    </w:p>
    <w:p w14:paraId="4C94EACE" w14:textId="59D51027" w:rsidR="00635734" w:rsidRPr="00C6427A" w:rsidRDefault="462CB06E" w:rsidP="1AF533C7">
      <w:pPr>
        <w:spacing w:line="257" w:lineRule="auto"/>
        <w:rPr>
          <w:rFonts w:cs="Arial"/>
        </w:rPr>
      </w:pPr>
      <w:r w:rsidRPr="1AF533C7">
        <w:rPr>
          <w:rFonts w:eastAsia="Arial" w:cs="Arial"/>
          <w:szCs w:val="24"/>
        </w:rPr>
        <w:t>To meet the needs of this growing population and to help reduce inequalities in Essex it is vital that appropriate pharmaceutical services are in place and that they are accessible and improve choice to support the most deprived and vulnerable individuals in Essex.</w:t>
      </w:r>
    </w:p>
    <w:p w14:paraId="14AD8151" w14:textId="62C636EB" w:rsidR="00635734" w:rsidRPr="00C6427A" w:rsidRDefault="462CB06E" w:rsidP="1AF533C7">
      <w:pPr>
        <w:spacing w:line="257" w:lineRule="auto"/>
        <w:rPr>
          <w:rFonts w:cs="Arial"/>
        </w:rPr>
      </w:pPr>
      <w:r w:rsidRPr="1AF533C7">
        <w:rPr>
          <w:rFonts w:eastAsia="Arial" w:cs="Arial"/>
          <w:szCs w:val="24"/>
        </w:rPr>
        <w:t xml:space="preserve"> </w:t>
      </w:r>
    </w:p>
    <w:p w14:paraId="27EA5E17" w14:textId="35DC054A" w:rsidR="00635734" w:rsidRPr="00C6427A" w:rsidRDefault="462CB06E" w:rsidP="1AF533C7">
      <w:pPr>
        <w:spacing w:line="257" w:lineRule="auto"/>
        <w:rPr>
          <w:rFonts w:cs="Arial"/>
        </w:rPr>
      </w:pPr>
      <w:r w:rsidRPr="1AF533C7">
        <w:rPr>
          <w:rFonts w:eastAsia="Arial" w:cs="Arial"/>
          <w:szCs w:val="24"/>
        </w:rPr>
        <w:t>The NHS Long Term plan for pharmacies states that:</w:t>
      </w:r>
    </w:p>
    <w:p w14:paraId="55A11123" w14:textId="78CE87BC" w:rsidR="00635734" w:rsidRPr="00C6427A" w:rsidRDefault="462CB06E" w:rsidP="1AF533C7">
      <w:pPr>
        <w:spacing w:line="257" w:lineRule="auto"/>
        <w:rPr>
          <w:rFonts w:cs="Arial"/>
        </w:rPr>
      </w:pPr>
      <w:r w:rsidRPr="1AF533C7">
        <w:rPr>
          <w:rFonts w:eastAsia="Arial" w:cs="Arial"/>
          <w:szCs w:val="24"/>
        </w:rPr>
        <w:t>• NHSE will work with Government to make greater use of community pharmacists’ skills and opportunities to engage patients.</w:t>
      </w:r>
    </w:p>
    <w:p w14:paraId="4A74EB77" w14:textId="2FCC1ACE" w:rsidR="00635734" w:rsidRPr="00C6427A" w:rsidRDefault="462CB06E" w:rsidP="1AF533C7">
      <w:pPr>
        <w:spacing w:line="257" w:lineRule="auto"/>
        <w:rPr>
          <w:rFonts w:cs="Arial"/>
        </w:rPr>
      </w:pPr>
      <w:r w:rsidRPr="1AF533C7">
        <w:rPr>
          <w:rFonts w:eastAsia="Arial" w:cs="Arial"/>
          <w:szCs w:val="24"/>
        </w:rPr>
        <w:lastRenderedPageBreak/>
        <w:t>• NHSE and the Government will explore further efficiencies through reform of reimbursement and wider supply arrangements.</w:t>
      </w:r>
    </w:p>
    <w:p w14:paraId="1511272A" w14:textId="15D28E01" w:rsidR="00635734" w:rsidRPr="00C6427A" w:rsidRDefault="462CB06E" w:rsidP="1AF533C7">
      <w:pPr>
        <w:spacing w:line="257" w:lineRule="auto"/>
        <w:rPr>
          <w:rFonts w:cs="Arial"/>
        </w:rPr>
      </w:pPr>
      <w:r w:rsidRPr="1AF533C7">
        <w:rPr>
          <w:rFonts w:eastAsia="Arial" w:cs="Arial"/>
          <w:szCs w:val="24"/>
        </w:rPr>
        <w:t>• NHSE will work with community pharmacists and others to provide opportunities for the public to check their health, through tests for</w:t>
      </w:r>
    </w:p>
    <w:p w14:paraId="01AB8A05" w14:textId="435F2384" w:rsidR="00635734" w:rsidRPr="00C6427A" w:rsidRDefault="462CB06E" w:rsidP="1AF533C7">
      <w:pPr>
        <w:spacing w:line="257" w:lineRule="auto"/>
        <w:rPr>
          <w:rFonts w:cs="Arial"/>
        </w:rPr>
      </w:pPr>
      <w:r w:rsidRPr="1AF533C7">
        <w:rPr>
          <w:rFonts w:eastAsia="Arial" w:cs="Arial"/>
          <w:szCs w:val="24"/>
        </w:rPr>
        <w:t>high blood pressure and other high-risk conditions; and</w:t>
      </w:r>
    </w:p>
    <w:p w14:paraId="5DC9E11F" w14:textId="62B584B5" w:rsidR="00635734" w:rsidRPr="00C6427A" w:rsidRDefault="462CB06E" w:rsidP="1AF533C7">
      <w:pPr>
        <w:spacing w:line="257" w:lineRule="auto"/>
        <w:rPr>
          <w:rFonts w:cs="Arial"/>
        </w:rPr>
      </w:pPr>
      <w:r w:rsidRPr="1AF533C7">
        <w:rPr>
          <w:rFonts w:eastAsia="Arial" w:cs="Arial"/>
          <w:szCs w:val="24"/>
        </w:rPr>
        <w:t>• NHS 111 will start direct booking into GP practices across the country, as well as referring on to community pharmacies who can</w:t>
      </w:r>
    </w:p>
    <w:p w14:paraId="38675C52" w14:textId="44E62ABE" w:rsidR="00635734" w:rsidRPr="00C6427A" w:rsidRDefault="462CB06E" w:rsidP="1AF533C7">
      <w:pPr>
        <w:spacing w:line="257" w:lineRule="auto"/>
        <w:rPr>
          <w:rFonts w:cs="Arial"/>
        </w:rPr>
      </w:pPr>
      <w:r w:rsidRPr="1AF533C7">
        <w:rPr>
          <w:rFonts w:eastAsia="Arial" w:cs="Arial"/>
          <w:szCs w:val="24"/>
        </w:rPr>
        <w:t>support urgent care and promote patient self-care and self-management.</w:t>
      </w:r>
    </w:p>
    <w:p w14:paraId="085D4960" w14:textId="66AE32CB" w:rsidR="00635734" w:rsidRPr="00C6427A" w:rsidRDefault="462CB06E" w:rsidP="1AF533C7">
      <w:pPr>
        <w:spacing w:line="257" w:lineRule="auto"/>
        <w:rPr>
          <w:rFonts w:cs="Arial"/>
        </w:rPr>
      </w:pPr>
      <w:r w:rsidRPr="1AF533C7">
        <w:rPr>
          <w:rFonts w:eastAsia="Arial" w:cs="Arial"/>
          <w:szCs w:val="24"/>
        </w:rPr>
        <w:t>• NHSE also makes several mentions of pharmacists, noting the role that they will play in local Primary Care Networks (PCNs).</w:t>
      </w:r>
    </w:p>
    <w:p w14:paraId="0A61C372" w14:textId="5E94E0A4" w:rsidR="00635734" w:rsidRPr="00C6427A" w:rsidRDefault="462CB06E" w:rsidP="1AF533C7">
      <w:pPr>
        <w:spacing w:line="257" w:lineRule="auto"/>
        <w:rPr>
          <w:rFonts w:cs="Arial"/>
        </w:rPr>
      </w:pPr>
      <w:r w:rsidRPr="1AF533C7">
        <w:rPr>
          <w:rFonts w:eastAsia="Arial" w:cs="Arial"/>
          <w:szCs w:val="24"/>
        </w:rPr>
        <w:t xml:space="preserve"> </w:t>
      </w:r>
    </w:p>
    <w:p w14:paraId="1D7B1983" w14:textId="6C1C70DD" w:rsidR="00635734" w:rsidRPr="00C6427A" w:rsidRDefault="462CB06E" w:rsidP="1AF533C7">
      <w:pPr>
        <w:spacing w:line="257" w:lineRule="auto"/>
        <w:rPr>
          <w:rFonts w:cs="Arial"/>
        </w:rPr>
      </w:pPr>
      <w:r w:rsidRPr="1AF533C7">
        <w:rPr>
          <w:rFonts w:eastAsia="Arial" w:cs="Arial"/>
          <w:szCs w:val="24"/>
        </w:rPr>
        <w:t>Pharmacists may be involved in helping to identify and treat people with high-risk conditions, undertaking a range of medicine reviews, including educating patients on the correct use of inhalers, and offering medicine reviews to care home residents.</w:t>
      </w:r>
    </w:p>
    <w:p w14:paraId="47929DB8" w14:textId="4325DB86" w:rsidR="00635734" w:rsidRPr="00C6427A" w:rsidRDefault="462CB06E" w:rsidP="1AF533C7">
      <w:pPr>
        <w:spacing w:line="257" w:lineRule="auto"/>
        <w:rPr>
          <w:rFonts w:cs="Arial"/>
        </w:rPr>
      </w:pPr>
      <w:r w:rsidRPr="1AF533C7">
        <w:rPr>
          <w:rFonts w:eastAsia="Arial" w:cs="Arial"/>
          <w:szCs w:val="24"/>
        </w:rPr>
        <w:t xml:space="preserve"> </w:t>
      </w:r>
    </w:p>
    <w:p w14:paraId="3698A10B" w14:textId="77C5BA82" w:rsidR="00635734" w:rsidRDefault="462CB06E" w:rsidP="26B8001D">
      <w:pPr>
        <w:spacing w:line="257" w:lineRule="auto"/>
        <w:rPr>
          <w:rFonts w:eastAsia="Arial" w:cs="Arial"/>
        </w:rPr>
      </w:pPr>
      <w:r w:rsidRPr="26B8001D">
        <w:rPr>
          <w:rFonts w:eastAsia="Arial" w:cs="Arial"/>
        </w:rPr>
        <w:t xml:space="preserve">As of </w:t>
      </w:r>
      <w:r w:rsidR="102CCEA7" w:rsidRPr="26B8001D">
        <w:rPr>
          <w:rFonts w:eastAsia="Arial" w:cs="Arial"/>
        </w:rPr>
        <w:t>December 2024,</w:t>
      </w:r>
      <w:r w:rsidRPr="26B8001D">
        <w:rPr>
          <w:rFonts w:eastAsia="Arial" w:cs="Arial"/>
        </w:rPr>
        <w:t xml:space="preserve"> there are 230 pharmacies, 47 dispensing doctors, 5 dispensing appliance contractors and 6 distance selling pharmacies registered with NHSE in the Essex HWB area.</w:t>
      </w:r>
    </w:p>
    <w:p w14:paraId="5D065086" w14:textId="067C7828" w:rsidR="00635734" w:rsidRPr="00C6427A" w:rsidRDefault="462CB06E" w:rsidP="1AF533C7">
      <w:pPr>
        <w:spacing w:line="257" w:lineRule="auto"/>
        <w:rPr>
          <w:rFonts w:cs="Arial"/>
        </w:rPr>
      </w:pPr>
      <w:r w:rsidRPr="1AF533C7">
        <w:rPr>
          <w:rFonts w:eastAsia="Arial" w:cs="Arial"/>
          <w:szCs w:val="24"/>
        </w:rPr>
        <w:t xml:space="preserve"> </w:t>
      </w:r>
    </w:p>
    <w:p w14:paraId="41991C99" w14:textId="78A17C4C" w:rsidR="00635734" w:rsidRPr="00C6427A" w:rsidRDefault="462CB06E" w:rsidP="1AF533C7">
      <w:pPr>
        <w:spacing w:line="257" w:lineRule="auto"/>
        <w:rPr>
          <w:rFonts w:cs="Arial"/>
        </w:rPr>
      </w:pPr>
      <w:r w:rsidRPr="1AF533C7">
        <w:rPr>
          <w:rFonts w:eastAsia="Arial" w:cs="Arial"/>
          <w:szCs w:val="24"/>
        </w:rPr>
        <w:t xml:space="preserve">Continuing to assess and develop pharmaceutical services to meet the needs of the population is an essential component to improve the health of individuals in Essex. We have concluded that at present we have adequate choice and access to pharmaceutical services </w:t>
      </w:r>
      <w:proofErr w:type="gramStart"/>
      <w:r w:rsidRPr="1AF533C7">
        <w:rPr>
          <w:rFonts w:eastAsia="Arial" w:cs="Arial"/>
          <w:szCs w:val="24"/>
        </w:rPr>
        <w:t>in order to</w:t>
      </w:r>
      <w:proofErr w:type="gramEnd"/>
      <w:r w:rsidRPr="1AF533C7">
        <w:rPr>
          <w:rFonts w:eastAsia="Arial" w:cs="Arial"/>
          <w:szCs w:val="24"/>
        </w:rPr>
        <w:t xml:space="preserve"> meet the needs of our population</w:t>
      </w:r>
      <w:r w:rsidR="00291C14">
        <w:rPr>
          <w:rFonts w:eastAsia="Arial" w:cs="Arial"/>
          <w:szCs w:val="24"/>
        </w:rPr>
        <w:t>, both at district locality and county level</w:t>
      </w:r>
      <w:r w:rsidRPr="1AF533C7">
        <w:rPr>
          <w:rFonts w:eastAsia="Arial" w:cs="Arial"/>
          <w:szCs w:val="24"/>
        </w:rPr>
        <w:t>.</w:t>
      </w:r>
      <w:r w:rsidR="009A3426">
        <w:rPr>
          <w:rFonts w:eastAsia="Arial" w:cs="Arial"/>
          <w:szCs w:val="24"/>
        </w:rPr>
        <w:t xml:space="preserve"> </w:t>
      </w:r>
    </w:p>
    <w:p w14:paraId="58924704" w14:textId="73E255F3" w:rsidR="00635734" w:rsidRPr="00C6427A" w:rsidRDefault="462CB06E" w:rsidP="1AF533C7">
      <w:pPr>
        <w:spacing w:line="257" w:lineRule="auto"/>
        <w:rPr>
          <w:rFonts w:cs="Arial"/>
        </w:rPr>
      </w:pPr>
      <w:r w:rsidRPr="1AF533C7">
        <w:rPr>
          <w:rFonts w:eastAsia="Arial" w:cs="Arial"/>
          <w:szCs w:val="24"/>
        </w:rPr>
        <w:t xml:space="preserve"> </w:t>
      </w:r>
    </w:p>
    <w:p w14:paraId="17F4733D" w14:textId="2403B0B1" w:rsidR="00635734" w:rsidRPr="00C6427A" w:rsidRDefault="462CB06E" w:rsidP="1AF533C7">
      <w:pPr>
        <w:spacing w:line="257" w:lineRule="auto"/>
        <w:rPr>
          <w:rFonts w:cs="Arial"/>
        </w:rPr>
      </w:pPr>
      <w:r w:rsidRPr="1AF533C7">
        <w:rPr>
          <w:rFonts w:eastAsia="Arial" w:cs="Arial"/>
          <w:szCs w:val="24"/>
        </w:rPr>
        <w:t>When assessing the provision of pharmaceutical services in the Essex HWB area the steering group considered the following:</w:t>
      </w:r>
    </w:p>
    <w:p w14:paraId="045F9CA8" w14:textId="5D217E7F" w:rsidR="00635734" w:rsidRPr="00C6427A" w:rsidRDefault="462CB06E" w:rsidP="1AF533C7">
      <w:pPr>
        <w:spacing w:line="257" w:lineRule="auto"/>
        <w:rPr>
          <w:rFonts w:cs="Arial"/>
        </w:rPr>
      </w:pPr>
      <w:r w:rsidRPr="1AF533C7">
        <w:rPr>
          <w:rFonts w:eastAsia="Arial" w:cs="Arial"/>
          <w:szCs w:val="24"/>
        </w:rPr>
        <w:t>• The number and distribution of all contractors in each PNA locality and opening hours</w:t>
      </w:r>
    </w:p>
    <w:p w14:paraId="3ED1CBE7" w14:textId="3546865D" w:rsidR="00635734" w:rsidRPr="00C6427A" w:rsidRDefault="462CB06E" w:rsidP="1AF533C7">
      <w:pPr>
        <w:spacing w:line="257" w:lineRule="auto"/>
        <w:rPr>
          <w:rFonts w:cs="Arial"/>
        </w:rPr>
      </w:pPr>
      <w:r w:rsidRPr="1AF533C7">
        <w:rPr>
          <w:rFonts w:eastAsia="Arial" w:cs="Arial"/>
          <w:szCs w:val="24"/>
        </w:rPr>
        <w:t>• The location of and choice of pharmaceutical services</w:t>
      </w:r>
    </w:p>
    <w:p w14:paraId="4C72BF46" w14:textId="55660526" w:rsidR="00635734" w:rsidRPr="00C6427A" w:rsidRDefault="462CB06E" w:rsidP="1AF533C7">
      <w:pPr>
        <w:spacing w:line="257" w:lineRule="auto"/>
        <w:rPr>
          <w:rFonts w:cs="Arial"/>
        </w:rPr>
      </w:pPr>
      <w:r w:rsidRPr="1AF533C7">
        <w:rPr>
          <w:rFonts w:eastAsia="Arial" w:cs="Arial"/>
          <w:szCs w:val="24"/>
        </w:rPr>
        <w:t>• Access to community pharmacies during weekdays, evenings and the weekend</w:t>
      </w:r>
    </w:p>
    <w:p w14:paraId="6EEEB2B7" w14:textId="7F2A9695" w:rsidR="00635734" w:rsidRPr="00C6427A" w:rsidRDefault="462CB06E" w:rsidP="1AF533C7">
      <w:pPr>
        <w:spacing w:line="257" w:lineRule="auto"/>
        <w:rPr>
          <w:rFonts w:cs="Arial"/>
        </w:rPr>
      </w:pPr>
      <w:r w:rsidRPr="1AF533C7">
        <w:rPr>
          <w:rFonts w:eastAsia="Arial" w:cs="Arial"/>
          <w:szCs w:val="24"/>
        </w:rPr>
        <w:t>• Access to community pharmacies via various types of transport</w:t>
      </w:r>
    </w:p>
    <w:p w14:paraId="07BCF5CF" w14:textId="6AB807F3" w:rsidR="00635734" w:rsidRPr="00C6427A" w:rsidRDefault="462CB06E" w:rsidP="1AF533C7">
      <w:pPr>
        <w:spacing w:line="257" w:lineRule="auto"/>
        <w:rPr>
          <w:rFonts w:cs="Arial"/>
        </w:rPr>
      </w:pPr>
      <w:r w:rsidRPr="1AF533C7">
        <w:rPr>
          <w:rFonts w:eastAsia="Arial" w:cs="Arial"/>
          <w:szCs w:val="24"/>
        </w:rPr>
        <w:t>• Provision of Essential, Advanced and Enhanced services in each locality</w:t>
      </w:r>
    </w:p>
    <w:p w14:paraId="3E8D22D8" w14:textId="0B8ED627" w:rsidR="00635734" w:rsidRPr="00C6427A" w:rsidRDefault="462CB06E" w:rsidP="1AF533C7">
      <w:pPr>
        <w:spacing w:line="257" w:lineRule="auto"/>
        <w:rPr>
          <w:rFonts w:cs="Arial"/>
        </w:rPr>
      </w:pPr>
      <w:r w:rsidRPr="1AF533C7">
        <w:rPr>
          <w:rFonts w:eastAsia="Arial" w:cs="Arial"/>
          <w:szCs w:val="24"/>
        </w:rPr>
        <w:t>• Provision of necessary and relevant services</w:t>
      </w:r>
    </w:p>
    <w:p w14:paraId="6EAC3F0E" w14:textId="192A871F" w:rsidR="00635734" w:rsidRPr="00C6427A" w:rsidRDefault="462CB06E" w:rsidP="1AF533C7">
      <w:pPr>
        <w:spacing w:line="257" w:lineRule="auto"/>
        <w:rPr>
          <w:rFonts w:cs="Arial"/>
        </w:rPr>
      </w:pPr>
      <w:r w:rsidRPr="1AF533C7">
        <w:rPr>
          <w:rFonts w:eastAsia="Arial" w:cs="Arial"/>
          <w:szCs w:val="24"/>
        </w:rPr>
        <w:t>• Results of the public questionnaire</w:t>
      </w:r>
    </w:p>
    <w:p w14:paraId="64019637" w14:textId="55481584" w:rsidR="00635734" w:rsidRPr="00C6427A" w:rsidRDefault="462CB06E" w:rsidP="1AF533C7">
      <w:pPr>
        <w:spacing w:line="257" w:lineRule="auto"/>
        <w:rPr>
          <w:rFonts w:cs="Arial"/>
        </w:rPr>
      </w:pPr>
      <w:r w:rsidRPr="1AF533C7">
        <w:rPr>
          <w:rFonts w:eastAsia="Arial" w:cs="Arial"/>
          <w:szCs w:val="24"/>
        </w:rPr>
        <w:t xml:space="preserve">• </w:t>
      </w:r>
      <w:r w:rsidRPr="005A6182">
        <w:rPr>
          <w:rFonts w:eastAsia="Arial" w:cs="Arial"/>
          <w:szCs w:val="24"/>
        </w:rPr>
        <w:t>Results of the statutory consultation</w:t>
      </w:r>
      <w:r w:rsidR="005A6182" w:rsidRPr="005A6182">
        <w:rPr>
          <w:rFonts w:eastAsia="Arial" w:cs="Arial"/>
          <w:szCs w:val="24"/>
        </w:rPr>
        <w:t xml:space="preserve"> (To be considered post-consultation)</w:t>
      </w:r>
    </w:p>
    <w:p w14:paraId="1815F069" w14:textId="63DA19AD" w:rsidR="00635734" w:rsidRPr="00C6427A" w:rsidRDefault="462CB06E" w:rsidP="1AF533C7">
      <w:pPr>
        <w:spacing w:line="257" w:lineRule="auto"/>
        <w:rPr>
          <w:rFonts w:cs="Arial"/>
        </w:rPr>
      </w:pPr>
      <w:r w:rsidRPr="1AF533C7">
        <w:rPr>
          <w:rFonts w:eastAsia="Arial" w:cs="Arial"/>
          <w:szCs w:val="24"/>
        </w:rPr>
        <w:t>• The health needs of the population from the JSNA</w:t>
      </w:r>
    </w:p>
    <w:p w14:paraId="276FC401" w14:textId="0A936DDA" w:rsidR="00635734" w:rsidRPr="00C6427A" w:rsidRDefault="462CB06E" w:rsidP="1AF533C7">
      <w:pPr>
        <w:spacing w:line="257" w:lineRule="auto"/>
        <w:rPr>
          <w:rFonts w:cs="Arial"/>
        </w:rPr>
      </w:pPr>
      <w:r w:rsidRPr="1AF533C7">
        <w:rPr>
          <w:rFonts w:eastAsia="Arial" w:cs="Arial"/>
          <w:szCs w:val="24"/>
        </w:rPr>
        <w:t>• Projected population growth</w:t>
      </w:r>
    </w:p>
    <w:p w14:paraId="629216AF" w14:textId="27F42764" w:rsidR="00635734" w:rsidRPr="00C6427A" w:rsidRDefault="462CB06E" w:rsidP="1AF533C7">
      <w:pPr>
        <w:spacing w:line="257" w:lineRule="auto"/>
        <w:rPr>
          <w:rFonts w:cs="Arial"/>
        </w:rPr>
      </w:pPr>
      <w:r w:rsidRPr="1AF533C7">
        <w:rPr>
          <w:rFonts w:eastAsia="Arial" w:cs="Arial"/>
          <w:szCs w:val="24"/>
        </w:rPr>
        <w:t>• Specific populations</w:t>
      </w:r>
    </w:p>
    <w:p w14:paraId="393A4EE2" w14:textId="484601CD" w:rsidR="00635734" w:rsidRPr="00C6427A" w:rsidRDefault="462CB06E" w:rsidP="1AF533C7">
      <w:pPr>
        <w:spacing w:line="257" w:lineRule="auto"/>
        <w:rPr>
          <w:rFonts w:cs="Arial"/>
        </w:rPr>
      </w:pPr>
      <w:r w:rsidRPr="1AF533C7">
        <w:rPr>
          <w:rFonts w:eastAsia="Arial" w:cs="Arial"/>
          <w:szCs w:val="24"/>
        </w:rPr>
        <w:lastRenderedPageBreak/>
        <w:t>• The Index of Multiple Deprivation and deprivation ranges as well as the other wider determinants of health</w:t>
      </w:r>
    </w:p>
    <w:p w14:paraId="2994B47D" w14:textId="35134187" w:rsidR="00635734" w:rsidRPr="00C6427A" w:rsidRDefault="462CB06E" w:rsidP="1AF533C7">
      <w:pPr>
        <w:spacing w:line="257" w:lineRule="auto"/>
        <w:rPr>
          <w:rFonts w:cs="Arial"/>
        </w:rPr>
      </w:pPr>
      <w:r w:rsidRPr="1AF533C7">
        <w:rPr>
          <w:rFonts w:eastAsia="Arial" w:cs="Arial"/>
          <w:szCs w:val="24"/>
        </w:rPr>
        <w:t>• The general lifestyle including smoking and drug and alcohol misuse</w:t>
      </w:r>
    </w:p>
    <w:p w14:paraId="75C109F5" w14:textId="67AE697D" w:rsidR="00635734" w:rsidRPr="00C6427A" w:rsidRDefault="462CB06E" w:rsidP="1AF533C7">
      <w:pPr>
        <w:spacing w:line="257" w:lineRule="auto"/>
        <w:rPr>
          <w:rFonts w:cs="Arial"/>
        </w:rPr>
      </w:pPr>
      <w:r w:rsidRPr="1AF533C7">
        <w:rPr>
          <w:rFonts w:eastAsia="Arial" w:cs="Arial"/>
          <w:szCs w:val="24"/>
        </w:rPr>
        <w:t>• The disease burden</w:t>
      </w:r>
    </w:p>
    <w:p w14:paraId="3F7C016E" w14:textId="6F7BBCFC" w:rsidR="00635734" w:rsidRPr="00C6427A" w:rsidRDefault="462CB06E" w:rsidP="1AF533C7">
      <w:pPr>
        <w:spacing w:line="257" w:lineRule="auto"/>
        <w:rPr>
          <w:rFonts w:cs="Arial"/>
        </w:rPr>
      </w:pPr>
      <w:r w:rsidRPr="1AF533C7">
        <w:rPr>
          <w:rFonts w:eastAsia="Arial" w:cs="Arial"/>
          <w:szCs w:val="24"/>
        </w:rPr>
        <w:t xml:space="preserve"> </w:t>
      </w:r>
    </w:p>
    <w:p w14:paraId="430B06C6" w14:textId="0E08902E" w:rsidR="00635734" w:rsidRPr="00C6427A" w:rsidRDefault="462CB06E" w:rsidP="1AF533C7">
      <w:pPr>
        <w:spacing w:line="257" w:lineRule="auto"/>
        <w:rPr>
          <w:rFonts w:cs="Arial"/>
        </w:rPr>
      </w:pPr>
      <w:r w:rsidRPr="1AF533C7">
        <w:rPr>
          <w:rFonts w:eastAsia="Arial" w:cs="Arial"/>
          <w:szCs w:val="24"/>
        </w:rPr>
        <w:t>This report gives the regulatory background, scope of the PNA and insight into pharmaceutical services and commissioning within the first three chapters.</w:t>
      </w:r>
    </w:p>
    <w:p w14:paraId="4D44625D" w14:textId="38D7A5F8" w:rsidR="00635734" w:rsidRPr="00C6427A" w:rsidRDefault="462CB06E" w:rsidP="1AF533C7">
      <w:pPr>
        <w:spacing w:line="257" w:lineRule="auto"/>
        <w:rPr>
          <w:rFonts w:cs="Arial"/>
        </w:rPr>
      </w:pPr>
      <w:r w:rsidRPr="1AF533C7">
        <w:rPr>
          <w:rFonts w:eastAsia="Arial" w:cs="Arial"/>
          <w:szCs w:val="24"/>
        </w:rPr>
        <w:t>Chapter 4 provides a local picture of the Essex area, its demographics, deprivation, lifestyles and other factors considered during this assessment. It is not intended as a complete population analysis as more comprehensive data is available via the Joint Strategic Needs Assessment.</w:t>
      </w:r>
    </w:p>
    <w:p w14:paraId="3AC21155" w14:textId="29E71029" w:rsidR="00635734" w:rsidRPr="00C6427A" w:rsidRDefault="462CB06E" w:rsidP="1AF533C7">
      <w:pPr>
        <w:spacing w:line="257" w:lineRule="auto"/>
        <w:rPr>
          <w:rFonts w:cs="Arial"/>
        </w:rPr>
      </w:pPr>
      <w:r w:rsidRPr="1AF533C7">
        <w:rPr>
          <w:rFonts w:eastAsia="Arial" w:cs="Arial"/>
          <w:szCs w:val="24"/>
        </w:rPr>
        <w:t>Chapter 5 provides a detailed look at the pharmaceutical services provision with the Essex HWB area.</w:t>
      </w:r>
    </w:p>
    <w:p w14:paraId="05C5BDBC" w14:textId="01B00E42" w:rsidR="00635734" w:rsidRPr="00C6427A" w:rsidRDefault="462CB06E" w:rsidP="1AF533C7">
      <w:pPr>
        <w:spacing w:line="257" w:lineRule="auto"/>
        <w:rPr>
          <w:rFonts w:cs="Arial"/>
        </w:rPr>
      </w:pPr>
      <w:r w:rsidRPr="1AF533C7">
        <w:rPr>
          <w:rFonts w:eastAsia="Arial" w:cs="Arial"/>
          <w:szCs w:val="24"/>
        </w:rPr>
        <w:t xml:space="preserve">Chapter 6 </w:t>
      </w:r>
      <w:proofErr w:type="gramStart"/>
      <w:r w:rsidRPr="1AF533C7">
        <w:rPr>
          <w:rFonts w:eastAsia="Arial" w:cs="Arial"/>
          <w:szCs w:val="24"/>
        </w:rPr>
        <w:t>looks into</w:t>
      </w:r>
      <w:proofErr w:type="gramEnd"/>
      <w:r w:rsidRPr="1AF533C7">
        <w:rPr>
          <w:rFonts w:eastAsia="Arial" w:cs="Arial"/>
          <w:szCs w:val="24"/>
        </w:rPr>
        <w:t xml:space="preserve"> further detail of provision within each of the 12 localities of the HWB area.</w:t>
      </w:r>
    </w:p>
    <w:p w14:paraId="33AD7A62" w14:textId="5D3B9D75" w:rsidR="00635734" w:rsidRPr="00C6427A" w:rsidRDefault="462CB06E" w:rsidP="1AF533C7">
      <w:pPr>
        <w:spacing w:line="257" w:lineRule="auto"/>
        <w:rPr>
          <w:rFonts w:cs="Arial"/>
        </w:rPr>
      </w:pPr>
      <w:r w:rsidRPr="005A6182">
        <w:rPr>
          <w:rFonts w:eastAsia="Arial" w:cs="Arial"/>
          <w:szCs w:val="24"/>
        </w:rPr>
        <w:t>Chapter 7 considers future needs and chapter 8 provides the conclusions as required by the regulations.</w:t>
      </w:r>
    </w:p>
    <w:p w14:paraId="73189660" w14:textId="48E53074" w:rsidR="00635734" w:rsidRPr="00C6427A" w:rsidRDefault="462CB06E" w:rsidP="1AF533C7">
      <w:pPr>
        <w:spacing w:line="257" w:lineRule="auto"/>
        <w:rPr>
          <w:rFonts w:cs="Arial"/>
        </w:rPr>
      </w:pPr>
      <w:r w:rsidRPr="005A6182">
        <w:rPr>
          <w:rFonts w:eastAsia="Arial" w:cs="Arial"/>
          <w:szCs w:val="24"/>
        </w:rPr>
        <w:t>There are 8 appendices to this report which provide further data and insight.</w:t>
      </w:r>
    </w:p>
    <w:p w14:paraId="7A017FBB" w14:textId="37939FB8" w:rsidR="00635734" w:rsidRPr="00C6427A" w:rsidRDefault="462CB06E" w:rsidP="1AF533C7">
      <w:pPr>
        <w:spacing w:line="257" w:lineRule="auto"/>
        <w:rPr>
          <w:rFonts w:cs="Arial"/>
        </w:rPr>
      </w:pPr>
      <w:r w:rsidRPr="1AF533C7">
        <w:rPr>
          <w:rFonts w:eastAsia="Arial" w:cs="Arial"/>
          <w:szCs w:val="24"/>
        </w:rPr>
        <w:t xml:space="preserve"> </w:t>
      </w:r>
    </w:p>
    <w:p w14:paraId="38B690A6" w14:textId="0DE1F44D" w:rsidR="00635734" w:rsidRPr="00C6427A" w:rsidRDefault="462CB06E" w:rsidP="1AF533C7">
      <w:pPr>
        <w:spacing w:line="257" w:lineRule="auto"/>
        <w:rPr>
          <w:rFonts w:cs="Arial"/>
        </w:rPr>
      </w:pPr>
      <w:r w:rsidRPr="1AF533C7">
        <w:rPr>
          <w:rFonts w:eastAsia="Arial" w:cs="Arial"/>
          <w:szCs w:val="24"/>
        </w:rPr>
        <w:t>The PNA is required to clearly state what is considered to constitute Necessary Services as required by paragraphs 1 and 3 of Schedule 1 to the Pharmaceutical Regulations 2013.</w:t>
      </w:r>
    </w:p>
    <w:p w14:paraId="676E2507" w14:textId="2CF52997" w:rsidR="00635734" w:rsidRPr="00C6427A" w:rsidRDefault="462CB06E" w:rsidP="1AF533C7">
      <w:pPr>
        <w:spacing w:line="257" w:lineRule="auto"/>
        <w:rPr>
          <w:rFonts w:cs="Arial"/>
        </w:rPr>
      </w:pPr>
      <w:r w:rsidRPr="1AF533C7">
        <w:rPr>
          <w:rFonts w:eastAsia="Arial" w:cs="Arial"/>
          <w:szCs w:val="24"/>
        </w:rPr>
        <w:t xml:space="preserve"> </w:t>
      </w:r>
    </w:p>
    <w:p w14:paraId="14D23B98" w14:textId="30989E52" w:rsidR="00635734" w:rsidRPr="00C6427A" w:rsidRDefault="462CB06E" w:rsidP="1AF533C7">
      <w:pPr>
        <w:spacing w:line="257" w:lineRule="auto"/>
        <w:rPr>
          <w:rFonts w:cs="Arial"/>
        </w:rPr>
      </w:pPr>
      <w:r w:rsidRPr="1AF533C7">
        <w:rPr>
          <w:rFonts w:eastAsia="Arial" w:cs="Arial"/>
          <w:szCs w:val="24"/>
        </w:rPr>
        <w:t>For the purposes of this PNA, Necessary Services for the HWB are defined as Essential Services plus the New Medicines Service and the Community Pharmacist Consultation Service.</w:t>
      </w:r>
    </w:p>
    <w:p w14:paraId="304ACFE6" w14:textId="70B3C2B3" w:rsidR="00635734" w:rsidRPr="00C6427A" w:rsidRDefault="462CB06E" w:rsidP="1AF533C7">
      <w:pPr>
        <w:spacing w:line="257" w:lineRule="auto"/>
        <w:rPr>
          <w:rFonts w:cs="Arial"/>
        </w:rPr>
      </w:pPr>
      <w:r w:rsidRPr="1AF533C7">
        <w:rPr>
          <w:rFonts w:eastAsia="Arial" w:cs="Arial"/>
          <w:szCs w:val="24"/>
        </w:rPr>
        <w:t>Other Advanced Services are considered relevant as they contribute toward improvement in provision and access to pharmaceutical services.</w:t>
      </w:r>
    </w:p>
    <w:p w14:paraId="6832FB3A" w14:textId="1370B9F6" w:rsidR="00635734" w:rsidRPr="00C6427A" w:rsidRDefault="462CB06E" w:rsidP="1AF533C7">
      <w:pPr>
        <w:spacing w:line="257" w:lineRule="auto"/>
        <w:rPr>
          <w:rFonts w:cs="Arial"/>
        </w:rPr>
      </w:pPr>
      <w:r w:rsidRPr="1AF533C7">
        <w:rPr>
          <w:rFonts w:eastAsia="Arial" w:cs="Arial"/>
          <w:szCs w:val="24"/>
        </w:rPr>
        <w:t xml:space="preserve"> </w:t>
      </w:r>
    </w:p>
    <w:p w14:paraId="0B4825FF" w14:textId="1A43C926" w:rsidR="00635734" w:rsidRPr="00C6427A" w:rsidRDefault="462CB06E" w:rsidP="1AF533C7">
      <w:pPr>
        <w:spacing w:line="257" w:lineRule="auto"/>
        <w:rPr>
          <w:rFonts w:cs="Arial"/>
        </w:rPr>
      </w:pPr>
      <w:proofErr w:type="gramStart"/>
      <w:r w:rsidRPr="1AF533C7">
        <w:rPr>
          <w:rFonts w:eastAsia="Arial" w:cs="Arial"/>
          <w:szCs w:val="24"/>
        </w:rPr>
        <w:t>For the purpose of</w:t>
      </w:r>
      <w:proofErr w:type="gramEnd"/>
      <w:r w:rsidRPr="1AF533C7">
        <w:rPr>
          <w:rFonts w:eastAsia="Arial" w:cs="Arial"/>
          <w:szCs w:val="24"/>
        </w:rPr>
        <w:t xml:space="preserve"> this PNA, Enhanced Services are defined as pharmaceutical services that secure improvements or better access to, or that have contributed towards meeting the need for pharmaceutical services in the HWB area.</w:t>
      </w:r>
    </w:p>
    <w:p w14:paraId="2B66559D" w14:textId="588DF47A" w:rsidR="00635734" w:rsidRPr="00C6427A" w:rsidRDefault="462CB06E" w:rsidP="1AF533C7">
      <w:pPr>
        <w:spacing w:line="257" w:lineRule="auto"/>
        <w:rPr>
          <w:rFonts w:cs="Arial"/>
        </w:rPr>
      </w:pPr>
      <w:r w:rsidRPr="1AF533C7">
        <w:rPr>
          <w:rFonts w:eastAsia="Arial" w:cs="Arial"/>
          <w:szCs w:val="24"/>
        </w:rPr>
        <w:t xml:space="preserve"> </w:t>
      </w:r>
    </w:p>
    <w:p w14:paraId="4077D1C6" w14:textId="514F9A0C" w:rsidR="00635734" w:rsidRPr="00C6427A" w:rsidRDefault="462CB06E" w:rsidP="1AF533C7">
      <w:pPr>
        <w:spacing w:line="257" w:lineRule="auto"/>
        <w:rPr>
          <w:rFonts w:cs="Arial"/>
        </w:rPr>
      </w:pPr>
      <w:r w:rsidRPr="1AF533C7">
        <w:rPr>
          <w:rFonts w:eastAsia="Arial" w:cs="Arial"/>
          <w:szCs w:val="24"/>
        </w:rPr>
        <w:t>Locally commissioned services are those that secure improvements or better access to, or that have contributed towards meeting the need for pharmaceutical services in Essex and are commissioned by the ICB or local authority, rather than NHSE.</w:t>
      </w:r>
    </w:p>
    <w:p w14:paraId="30C5A71F" w14:textId="1AF91C6A" w:rsidR="00635734" w:rsidRPr="00C6427A" w:rsidRDefault="462CB06E" w:rsidP="1AF533C7">
      <w:pPr>
        <w:spacing w:line="257" w:lineRule="auto"/>
        <w:rPr>
          <w:rFonts w:cs="Arial"/>
        </w:rPr>
      </w:pPr>
      <w:r w:rsidRPr="1AF533C7">
        <w:rPr>
          <w:rFonts w:eastAsia="Arial" w:cs="Arial"/>
          <w:szCs w:val="24"/>
        </w:rPr>
        <w:t xml:space="preserve"> </w:t>
      </w:r>
    </w:p>
    <w:p w14:paraId="0F488458" w14:textId="13755EEE" w:rsidR="00635734" w:rsidRPr="00C6427A" w:rsidRDefault="462CB06E" w:rsidP="1AF533C7">
      <w:pPr>
        <w:spacing w:line="257" w:lineRule="auto"/>
        <w:rPr>
          <w:rFonts w:cs="Arial"/>
        </w:rPr>
      </w:pPr>
      <w:r w:rsidRPr="1AF533C7">
        <w:rPr>
          <w:rFonts w:eastAsia="Arial" w:cs="Arial"/>
          <w:szCs w:val="24"/>
        </w:rPr>
        <w:t>Access to pharmaceutical services for the residents of Essex is good and the main conclusion of this PNA is that there are currently no gaps in the provision of necessary or relevant pharmaceutical services.</w:t>
      </w:r>
    </w:p>
    <w:p w14:paraId="555CB8A4" w14:textId="01B1673F" w:rsidR="00635734" w:rsidRPr="00C6427A" w:rsidRDefault="462CB06E" w:rsidP="1AF533C7">
      <w:pPr>
        <w:spacing w:line="257" w:lineRule="auto"/>
        <w:rPr>
          <w:rFonts w:cs="Arial"/>
        </w:rPr>
      </w:pPr>
      <w:r w:rsidRPr="1AF533C7">
        <w:rPr>
          <w:rFonts w:eastAsia="Arial" w:cs="Arial"/>
          <w:szCs w:val="24"/>
        </w:rPr>
        <w:lastRenderedPageBreak/>
        <w:t xml:space="preserve"> </w:t>
      </w:r>
    </w:p>
    <w:p w14:paraId="5ABA5C92" w14:textId="357ADFC2" w:rsidR="00635734" w:rsidRPr="00C6427A" w:rsidRDefault="462CB06E" w:rsidP="1AF533C7">
      <w:pPr>
        <w:spacing w:line="257" w:lineRule="auto"/>
        <w:rPr>
          <w:rFonts w:cs="Arial"/>
        </w:rPr>
      </w:pPr>
      <w:r w:rsidRPr="1AF533C7">
        <w:rPr>
          <w:rFonts w:eastAsia="Arial" w:cs="Arial"/>
          <w:szCs w:val="24"/>
        </w:rPr>
        <w:t>Note that although a service may not be commissioned, this does not necessarily mean there is a gap in pharmaceutical service provision as services may also be delivered by other providers.</w:t>
      </w:r>
    </w:p>
    <w:p w14:paraId="3D0763F0" w14:textId="382A1C8E" w:rsidR="00635734" w:rsidRPr="00C6427A" w:rsidRDefault="462CB06E" w:rsidP="1AF533C7">
      <w:pPr>
        <w:spacing w:line="257" w:lineRule="auto"/>
        <w:rPr>
          <w:rFonts w:cs="Arial"/>
        </w:rPr>
      </w:pPr>
      <w:r w:rsidRPr="1AF533C7">
        <w:rPr>
          <w:rFonts w:eastAsia="Arial" w:cs="Arial"/>
          <w:szCs w:val="24"/>
        </w:rPr>
        <w:t xml:space="preserve"> </w:t>
      </w:r>
    </w:p>
    <w:p w14:paraId="26DB1AF5" w14:textId="361C78AE" w:rsidR="00635734" w:rsidRPr="00C6427A" w:rsidRDefault="462CB06E" w:rsidP="1AF533C7">
      <w:pPr>
        <w:spacing w:line="257" w:lineRule="auto"/>
        <w:rPr>
          <w:rFonts w:cs="Arial"/>
        </w:rPr>
      </w:pPr>
      <w:r w:rsidRPr="1AF533C7">
        <w:rPr>
          <w:rFonts w:eastAsia="Arial" w:cs="Arial"/>
          <w:szCs w:val="24"/>
        </w:rPr>
        <w:t>The PNA also looked at changes which are anticipated within the lifetime of the document, for example the predicted population growth.</w:t>
      </w:r>
    </w:p>
    <w:p w14:paraId="08ADB825" w14:textId="302C938B" w:rsidR="00635734" w:rsidRDefault="462CB06E" w:rsidP="26B8001D">
      <w:pPr>
        <w:spacing w:line="257" w:lineRule="auto"/>
        <w:rPr>
          <w:rFonts w:eastAsia="Arial" w:cs="Arial"/>
        </w:rPr>
      </w:pPr>
      <w:r w:rsidRPr="26B8001D">
        <w:rPr>
          <w:rFonts w:eastAsia="Arial" w:cs="Arial"/>
        </w:rPr>
        <w:t>Given the current population demographics, housing projections and the distribution of service providers across the HWB area, this document concludes that the current provision will be sufficient to meet the likely future needs of the residents during the three-year lifetime of this pharmaceutical needs assessment.</w:t>
      </w:r>
    </w:p>
    <w:p w14:paraId="2013ED10" w14:textId="4C752B34" w:rsidR="00635734" w:rsidRDefault="462CB06E" w:rsidP="1AF533C7">
      <w:pPr>
        <w:spacing w:line="257" w:lineRule="auto"/>
      </w:pPr>
      <w:r w:rsidRPr="1AF533C7">
        <w:rPr>
          <w:rFonts w:eastAsia="Arial" w:cs="Arial"/>
          <w:szCs w:val="24"/>
        </w:rPr>
        <w:t xml:space="preserve"> </w:t>
      </w:r>
    </w:p>
    <w:p w14:paraId="4966C8FC" w14:textId="63C8D24E" w:rsidR="00635734" w:rsidRDefault="462CB06E" w:rsidP="26B8001D">
      <w:pPr>
        <w:spacing w:line="257" w:lineRule="auto"/>
        <w:rPr>
          <w:rFonts w:eastAsia="Arial" w:cs="Arial"/>
          <w:b/>
          <w:bCs/>
        </w:rPr>
      </w:pPr>
      <w:r w:rsidRPr="26B8001D">
        <w:rPr>
          <w:rFonts w:eastAsia="Arial" w:cs="Arial"/>
          <w:b/>
          <w:bCs/>
        </w:rPr>
        <w:t xml:space="preserve">The HWB has not identified any services that would secure improvements, or better access, to the provision of pharmaceutical services either now or within the </w:t>
      </w:r>
      <w:r w:rsidR="4EC8AE08" w:rsidRPr="26B8001D">
        <w:rPr>
          <w:rFonts w:eastAsia="Arial" w:cs="Arial"/>
          <w:b/>
          <w:bCs/>
        </w:rPr>
        <w:t>3-year</w:t>
      </w:r>
      <w:r w:rsidRPr="26B8001D">
        <w:rPr>
          <w:rFonts w:eastAsia="Arial" w:cs="Arial"/>
          <w:b/>
          <w:bCs/>
        </w:rPr>
        <w:t xml:space="preserve"> lifetime of this pharmaceutical needs assessment.</w:t>
      </w:r>
    </w:p>
    <w:p w14:paraId="12ECC6DD" w14:textId="6C49274B" w:rsidR="00635734" w:rsidRPr="00B76224" w:rsidRDefault="462CB06E" w:rsidP="1AF533C7">
      <w:pPr>
        <w:spacing w:line="257" w:lineRule="auto"/>
        <w:rPr>
          <w:rFonts w:ascii="Calibri" w:hAnsi="Calibri" w:cs="Calibri"/>
        </w:rPr>
      </w:pPr>
      <w:r w:rsidRPr="00B76224">
        <w:rPr>
          <w:rFonts w:ascii="Calibri" w:eastAsia="Arial" w:hAnsi="Calibri" w:cs="Calibri"/>
          <w:b/>
          <w:szCs w:val="24"/>
        </w:rPr>
        <w:t xml:space="preserve"> </w:t>
      </w:r>
    </w:p>
    <w:tbl>
      <w:tblPr>
        <w:tblStyle w:val="TableGrid"/>
        <w:tblW w:w="0" w:type="auto"/>
        <w:tblLayout w:type="fixed"/>
        <w:tblLook w:val="04A0" w:firstRow="1" w:lastRow="0" w:firstColumn="1" w:lastColumn="0" w:noHBand="0" w:noVBand="1"/>
      </w:tblPr>
      <w:tblGrid>
        <w:gridCol w:w="9316"/>
      </w:tblGrid>
      <w:tr w:rsidR="1AF533C7" w14:paraId="5B4B3107" w14:textId="77777777" w:rsidTr="1AF533C7">
        <w:trPr>
          <w:trHeight w:val="300"/>
        </w:trPr>
        <w:tc>
          <w:tcPr>
            <w:tcW w:w="9316" w:type="dxa"/>
            <w:tcBorders>
              <w:top w:val="single" w:sz="8" w:space="0" w:color="auto"/>
              <w:left w:val="single" w:sz="8" w:space="0" w:color="auto"/>
              <w:bottom w:val="single" w:sz="8" w:space="0" w:color="auto"/>
              <w:right w:val="single" w:sz="8" w:space="0" w:color="auto"/>
            </w:tcBorders>
            <w:tcMar>
              <w:left w:w="108" w:type="dxa"/>
              <w:right w:w="108" w:type="dxa"/>
            </w:tcMar>
          </w:tcPr>
          <w:p w14:paraId="7B307B8D" w14:textId="616A38D0" w:rsidR="1AF533C7" w:rsidRPr="00C6427A" w:rsidRDefault="1AF533C7" w:rsidP="1AF533C7">
            <w:pPr>
              <w:rPr>
                <w:rFonts w:cs="Arial"/>
              </w:rPr>
            </w:pPr>
            <w:r w:rsidRPr="1AF533C7">
              <w:rPr>
                <w:rFonts w:eastAsia="Arial" w:cs="Arial"/>
                <w:b/>
                <w:bCs/>
                <w:szCs w:val="24"/>
              </w:rPr>
              <w:t xml:space="preserve">Provision of essential services during normal working hours </w:t>
            </w:r>
          </w:p>
          <w:p w14:paraId="641B973A" w14:textId="76276757" w:rsidR="1AF533C7" w:rsidRPr="00C6427A" w:rsidRDefault="1AF533C7" w:rsidP="1AF533C7">
            <w:pPr>
              <w:rPr>
                <w:rFonts w:cs="Arial"/>
              </w:rPr>
            </w:pPr>
            <w:r w:rsidRPr="1AF533C7">
              <w:rPr>
                <w:rFonts w:eastAsia="Arial" w:cs="Arial"/>
                <w:szCs w:val="24"/>
              </w:rPr>
              <w:t xml:space="preserve">Based on the information available at the time of developing this PNA no gaps have been identified in any of the localities either now or in the future </w:t>
            </w:r>
          </w:p>
        </w:tc>
      </w:tr>
    </w:tbl>
    <w:p w14:paraId="1E2C2A56" w14:textId="0BC8628D" w:rsidR="00635734" w:rsidRDefault="462CB06E" w:rsidP="1AF533C7">
      <w:pPr>
        <w:spacing w:line="257" w:lineRule="auto"/>
      </w:pPr>
      <w:r w:rsidRPr="1AF533C7">
        <w:rPr>
          <w:rFonts w:eastAsia="Arial" w:cs="Arial"/>
          <w:szCs w:val="24"/>
        </w:rPr>
        <w:t xml:space="preserve"> </w:t>
      </w:r>
    </w:p>
    <w:p w14:paraId="3FA4338E" w14:textId="69BFF3C6" w:rsidR="00635734" w:rsidRDefault="462CB06E" w:rsidP="1AF533C7">
      <w:pPr>
        <w:spacing w:line="257" w:lineRule="auto"/>
      </w:pPr>
      <w:r w:rsidRPr="1AF533C7">
        <w:rPr>
          <w:rFonts w:eastAsia="Arial" w:cs="Arial"/>
          <w:szCs w:val="24"/>
        </w:rPr>
        <w:t xml:space="preserve"> </w:t>
      </w:r>
    </w:p>
    <w:tbl>
      <w:tblPr>
        <w:tblStyle w:val="TableGrid"/>
        <w:tblW w:w="0" w:type="auto"/>
        <w:tblLayout w:type="fixed"/>
        <w:tblLook w:val="04A0" w:firstRow="1" w:lastRow="0" w:firstColumn="1" w:lastColumn="0" w:noHBand="0" w:noVBand="1"/>
      </w:tblPr>
      <w:tblGrid>
        <w:gridCol w:w="9316"/>
      </w:tblGrid>
      <w:tr w:rsidR="1AF533C7" w14:paraId="152091B7" w14:textId="77777777" w:rsidTr="1AF533C7">
        <w:trPr>
          <w:trHeight w:val="300"/>
        </w:trPr>
        <w:tc>
          <w:tcPr>
            <w:tcW w:w="9316" w:type="dxa"/>
            <w:tcBorders>
              <w:top w:val="single" w:sz="8" w:space="0" w:color="auto"/>
              <w:left w:val="single" w:sz="8" w:space="0" w:color="auto"/>
              <w:bottom w:val="single" w:sz="8" w:space="0" w:color="auto"/>
              <w:right w:val="single" w:sz="8" w:space="0" w:color="auto"/>
            </w:tcBorders>
            <w:tcMar>
              <w:left w:w="108" w:type="dxa"/>
              <w:right w:w="108" w:type="dxa"/>
            </w:tcMar>
          </w:tcPr>
          <w:p w14:paraId="5D3AF8CD" w14:textId="7A36C1F3" w:rsidR="1AF533C7" w:rsidRDefault="1AF533C7" w:rsidP="1AF533C7">
            <w:r w:rsidRPr="1AF533C7">
              <w:rPr>
                <w:rFonts w:eastAsia="Arial" w:cs="Arial"/>
                <w:b/>
                <w:bCs/>
                <w:szCs w:val="24"/>
              </w:rPr>
              <w:t>Provision of essential services outside normal working hours</w:t>
            </w:r>
          </w:p>
          <w:p w14:paraId="36CBAE5C" w14:textId="5DC568AD" w:rsidR="1AF533C7" w:rsidRDefault="1AF533C7" w:rsidP="1AF533C7">
            <w:r w:rsidRPr="1AF533C7">
              <w:rPr>
                <w:rFonts w:eastAsia="Arial" w:cs="Arial"/>
                <w:szCs w:val="24"/>
              </w:rPr>
              <w:t>Based on the information available at the time of developing this PNA no gaps have been identified in any of the localities either now or in the future</w:t>
            </w:r>
          </w:p>
        </w:tc>
      </w:tr>
    </w:tbl>
    <w:p w14:paraId="72322E50" w14:textId="2DC50599" w:rsidR="00635734" w:rsidRDefault="462CB06E" w:rsidP="1AF533C7">
      <w:pPr>
        <w:spacing w:line="257" w:lineRule="auto"/>
      </w:pPr>
      <w:r w:rsidRPr="1AF533C7">
        <w:rPr>
          <w:rFonts w:eastAsia="Arial" w:cs="Arial"/>
          <w:szCs w:val="24"/>
        </w:rPr>
        <w:t xml:space="preserve"> </w:t>
      </w:r>
    </w:p>
    <w:p w14:paraId="6526362D" w14:textId="70EE0C4B" w:rsidR="00635734" w:rsidRDefault="462CB06E" w:rsidP="1AF533C7">
      <w:pPr>
        <w:spacing w:line="257" w:lineRule="auto"/>
      </w:pPr>
      <w:r w:rsidRPr="1AF533C7">
        <w:rPr>
          <w:rFonts w:eastAsia="Arial" w:cs="Arial"/>
          <w:szCs w:val="24"/>
        </w:rPr>
        <w:t xml:space="preserve"> </w:t>
      </w:r>
    </w:p>
    <w:tbl>
      <w:tblPr>
        <w:tblStyle w:val="TableGrid"/>
        <w:tblW w:w="0" w:type="auto"/>
        <w:tblLayout w:type="fixed"/>
        <w:tblLook w:val="04A0" w:firstRow="1" w:lastRow="0" w:firstColumn="1" w:lastColumn="0" w:noHBand="0" w:noVBand="1"/>
      </w:tblPr>
      <w:tblGrid>
        <w:gridCol w:w="9316"/>
      </w:tblGrid>
      <w:tr w:rsidR="1AF533C7" w14:paraId="080F7D83" w14:textId="77777777" w:rsidTr="1AF533C7">
        <w:trPr>
          <w:trHeight w:val="300"/>
        </w:trPr>
        <w:tc>
          <w:tcPr>
            <w:tcW w:w="9316" w:type="dxa"/>
            <w:tcBorders>
              <w:top w:val="single" w:sz="8" w:space="0" w:color="auto"/>
              <w:left w:val="single" w:sz="8" w:space="0" w:color="auto"/>
              <w:bottom w:val="single" w:sz="8" w:space="0" w:color="auto"/>
              <w:right w:val="single" w:sz="8" w:space="0" w:color="auto"/>
            </w:tcBorders>
            <w:tcMar>
              <w:left w:w="108" w:type="dxa"/>
              <w:right w:w="108" w:type="dxa"/>
            </w:tcMar>
          </w:tcPr>
          <w:p w14:paraId="6F3BB88C" w14:textId="2F422911" w:rsidR="1AF533C7" w:rsidRDefault="1AF533C7" w:rsidP="1AF533C7">
            <w:r w:rsidRPr="1AF533C7">
              <w:rPr>
                <w:rFonts w:eastAsia="Arial" w:cs="Arial"/>
                <w:szCs w:val="24"/>
              </w:rPr>
              <w:t xml:space="preserve">Provision of the </w:t>
            </w:r>
            <w:r w:rsidRPr="1AF533C7">
              <w:rPr>
                <w:rFonts w:eastAsia="Arial" w:cs="Arial"/>
                <w:b/>
                <w:bCs/>
                <w:szCs w:val="24"/>
              </w:rPr>
              <w:t>New Medicine Service and Community Pharmacist Consultation Service</w:t>
            </w:r>
            <w:r w:rsidRPr="1AF533C7">
              <w:rPr>
                <w:rFonts w:eastAsia="Arial" w:cs="Arial"/>
                <w:szCs w:val="24"/>
              </w:rPr>
              <w:t xml:space="preserve"> </w:t>
            </w:r>
            <w:r w:rsidRPr="1AF533C7">
              <w:rPr>
                <w:rFonts w:eastAsia="Arial" w:cs="Arial"/>
                <w:b/>
                <w:bCs/>
                <w:szCs w:val="24"/>
              </w:rPr>
              <w:t>advanced services</w:t>
            </w:r>
            <w:r w:rsidRPr="1AF533C7">
              <w:rPr>
                <w:rFonts w:eastAsia="Arial" w:cs="Arial"/>
                <w:szCs w:val="24"/>
              </w:rPr>
              <w:t xml:space="preserve"> </w:t>
            </w:r>
          </w:p>
          <w:p w14:paraId="7183203D" w14:textId="3F28BB4D" w:rsidR="1AF533C7" w:rsidRDefault="1AF533C7" w:rsidP="1AF533C7">
            <w:r w:rsidRPr="1AF533C7">
              <w:rPr>
                <w:rFonts w:eastAsia="Arial" w:cs="Arial"/>
                <w:szCs w:val="24"/>
              </w:rPr>
              <w:t>Based on the information available at the time of developing this PNA no gaps have been identified in any of the localities either now or in the future</w:t>
            </w:r>
          </w:p>
        </w:tc>
      </w:tr>
    </w:tbl>
    <w:p w14:paraId="1A4A9128" w14:textId="626EDDF0" w:rsidR="00635734" w:rsidRDefault="462CB06E" w:rsidP="1AF533C7">
      <w:pPr>
        <w:spacing w:line="257" w:lineRule="auto"/>
      </w:pPr>
      <w:r w:rsidRPr="1AF533C7">
        <w:rPr>
          <w:rFonts w:eastAsia="Arial" w:cs="Arial"/>
          <w:szCs w:val="24"/>
        </w:rPr>
        <w:t xml:space="preserve"> </w:t>
      </w:r>
    </w:p>
    <w:p w14:paraId="33EA33A0" w14:textId="3E320679" w:rsidR="00635734" w:rsidRDefault="462CB06E" w:rsidP="1AF533C7">
      <w:pPr>
        <w:spacing w:line="257" w:lineRule="auto"/>
      </w:pPr>
      <w:r w:rsidRPr="1AF533C7">
        <w:rPr>
          <w:rFonts w:eastAsia="Arial" w:cs="Arial"/>
          <w:szCs w:val="24"/>
        </w:rPr>
        <w:t xml:space="preserve"> </w:t>
      </w:r>
    </w:p>
    <w:tbl>
      <w:tblPr>
        <w:tblStyle w:val="TableGrid"/>
        <w:tblW w:w="0" w:type="auto"/>
        <w:tblLayout w:type="fixed"/>
        <w:tblLook w:val="04A0" w:firstRow="1" w:lastRow="0" w:firstColumn="1" w:lastColumn="0" w:noHBand="0" w:noVBand="1"/>
      </w:tblPr>
      <w:tblGrid>
        <w:gridCol w:w="9316"/>
      </w:tblGrid>
      <w:tr w:rsidR="1AF533C7" w14:paraId="397C8CE2" w14:textId="77777777" w:rsidTr="1AF533C7">
        <w:trPr>
          <w:trHeight w:val="300"/>
        </w:trPr>
        <w:tc>
          <w:tcPr>
            <w:tcW w:w="9316" w:type="dxa"/>
            <w:tcBorders>
              <w:top w:val="single" w:sz="8" w:space="0" w:color="auto"/>
              <w:left w:val="single" w:sz="8" w:space="0" w:color="auto"/>
              <w:bottom w:val="single" w:sz="8" w:space="0" w:color="auto"/>
              <w:right w:val="single" w:sz="8" w:space="0" w:color="auto"/>
            </w:tcBorders>
            <w:tcMar>
              <w:left w:w="108" w:type="dxa"/>
              <w:right w:w="108" w:type="dxa"/>
            </w:tcMar>
          </w:tcPr>
          <w:p w14:paraId="16D5A79A" w14:textId="01C3573F" w:rsidR="1AF533C7" w:rsidRDefault="1AF533C7" w:rsidP="1AF533C7">
            <w:r w:rsidRPr="1AF533C7">
              <w:rPr>
                <w:rFonts w:eastAsia="Arial" w:cs="Arial"/>
                <w:szCs w:val="24"/>
              </w:rPr>
              <w:lastRenderedPageBreak/>
              <w:t xml:space="preserve">Provision of </w:t>
            </w:r>
            <w:r w:rsidRPr="1AF533C7">
              <w:rPr>
                <w:rFonts w:eastAsia="Arial" w:cs="Arial"/>
                <w:b/>
                <w:bCs/>
                <w:szCs w:val="24"/>
              </w:rPr>
              <w:t>necessary services</w:t>
            </w:r>
            <w:r w:rsidRPr="1AF533C7">
              <w:rPr>
                <w:rFonts w:eastAsia="Arial" w:cs="Arial"/>
                <w:szCs w:val="24"/>
              </w:rPr>
              <w:t xml:space="preserve"> </w:t>
            </w:r>
          </w:p>
          <w:p w14:paraId="23A47A92" w14:textId="004C948F" w:rsidR="1AF533C7" w:rsidRDefault="1AF533C7" w:rsidP="1AF533C7">
            <w:r w:rsidRPr="1AF533C7">
              <w:rPr>
                <w:rFonts w:eastAsia="Arial" w:cs="Arial"/>
                <w:szCs w:val="24"/>
              </w:rPr>
              <w:t>Based on the information available at the time of developing this PNA no gaps have been identified in any of the localities either now or in the future</w:t>
            </w:r>
          </w:p>
        </w:tc>
      </w:tr>
    </w:tbl>
    <w:p w14:paraId="34ADCCA0" w14:textId="58F9D177" w:rsidR="00635734" w:rsidRDefault="462CB06E" w:rsidP="1AF533C7">
      <w:pPr>
        <w:spacing w:line="257" w:lineRule="auto"/>
      </w:pPr>
      <w:r w:rsidRPr="1AF533C7">
        <w:rPr>
          <w:rFonts w:eastAsia="Arial" w:cs="Arial"/>
          <w:szCs w:val="24"/>
        </w:rPr>
        <w:t xml:space="preserve"> </w:t>
      </w:r>
    </w:p>
    <w:tbl>
      <w:tblPr>
        <w:tblStyle w:val="TableGrid"/>
        <w:tblW w:w="0" w:type="auto"/>
        <w:tblLayout w:type="fixed"/>
        <w:tblLook w:val="04A0" w:firstRow="1" w:lastRow="0" w:firstColumn="1" w:lastColumn="0" w:noHBand="0" w:noVBand="1"/>
      </w:tblPr>
      <w:tblGrid>
        <w:gridCol w:w="9316"/>
      </w:tblGrid>
      <w:tr w:rsidR="1AF533C7" w14:paraId="2E092614" w14:textId="77777777" w:rsidTr="1AF533C7">
        <w:trPr>
          <w:trHeight w:val="300"/>
        </w:trPr>
        <w:tc>
          <w:tcPr>
            <w:tcW w:w="9316" w:type="dxa"/>
            <w:tcBorders>
              <w:top w:val="single" w:sz="8" w:space="0" w:color="auto"/>
              <w:left w:val="single" w:sz="8" w:space="0" w:color="auto"/>
              <w:bottom w:val="single" w:sz="8" w:space="0" w:color="auto"/>
              <w:right w:val="single" w:sz="8" w:space="0" w:color="auto"/>
            </w:tcBorders>
            <w:tcMar>
              <w:left w:w="108" w:type="dxa"/>
              <w:right w:w="108" w:type="dxa"/>
            </w:tcMar>
          </w:tcPr>
          <w:p w14:paraId="70EB746D" w14:textId="41B51929" w:rsidR="1AF533C7" w:rsidRDefault="1AF533C7" w:rsidP="1AF533C7">
            <w:r w:rsidRPr="1AF533C7">
              <w:rPr>
                <w:rFonts w:eastAsia="Arial" w:cs="Arial"/>
                <w:szCs w:val="24"/>
              </w:rPr>
              <w:t xml:space="preserve">Provision of other </w:t>
            </w:r>
            <w:r w:rsidRPr="1AF533C7">
              <w:rPr>
                <w:rFonts w:eastAsia="Arial" w:cs="Arial"/>
                <w:b/>
                <w:bCs/>
                <w:szCs w:val="24"/>
              </w:rPr>
              <w:t>relevant services</w:t>
            </w:r>
            <w:r w:rsidRPr="1AF533C7">
              <w:rPr>
                <w:rFonts w:eastAsia="Arial" w:cs="Arial"/>
                <w:szCs w:val="24"/>
              </w:rPr>
              <w:t xml:space="preserve"> </w:t>
            </w:r>
          </w:p>
          <w:p w14:paraId="3B7F67C7" w14:textId="6CE1D28D" w:rsidR="1AF533C7" w:rsidRDefault="1AF533C7" w:rsidP="1AF533C7">
            <w:r w:rsidRPr="1AF533C7">
              <w:rPr>
                <w:rFonts w:eastAsia="Arial" w:cs="Arial"/>
                <w:szCs w:val="24"/>
              </w:rPr>
              <w:t>Based on the information available at the time of developing this PNA no gaps have been identified in any of the localities either now or in the future</w:t>
            </w:r>
          </w:p>
        </w:tc>
      </w:tr>
    </w:tbl>
    <w:p w14:paraId="7A3E21BB" w14:textId="5EDDE3F7" w:rsidR="00635734" w:rsidRDefault="462CB06E" w:rsidP="1AF533C7">
      <w:pPr>
        <w:spacing w:line="257" w:lineRule="auto"/>
      </w:pPr>
      <w:r w:rsidRPr="1AF533C7">
        <w:rPr>
          <w:rFonts w:eastAsia="Arial" w:cs="Arial"/>
          <w:szCs w:val="24"/>
        </w:rPr>
        <w:t xml:space="preserve"> </w:t>
      </w:r>
    </w:p>
    <w:tbl>
      <w:tblPr>
        <w:tblStyle w:val="TableGrid"/>
        <w:tblW w:w="0" w:type="auto"/>
        <w:tblLayout w:type="fixed"/>
        <w:tblLook w:val="04A0" w:firstRow="1" w:lastRow="0" w:firstColumn="1" w:lastColumn="0" w:noHBand="0" w:noVBand="1"/>
      </w:tblPr>
      <w:tblGrid>
        <w:gridCol w:w="9316"/>
      </w:tblGrid>
      <w:tr w:rsidR="1AF533C7" w14:paraId="7B4281E5" w14:textId="77777777" w:rsidTr="1AF533C7">
        <w:trPr>
          <w:trHeight w:val="300"/>
        </w:trPr>
        <w:tc>
          <w:tcPr>
            <w:tcW w:w="9316" w:type="dxa"/>
            <w:tcBorders>
              <w:top w:val="single" w:sz="8" w:space="0" w:color="auto"/>
              <w:left w:val="single" w:sz="8" w:space="0" w:color="auto"/>
              <w:bottom w:val="single" w:sz="8" w:space="0" w:color="auto"/>
              <w:right w:val="single" w:sz="8" w:space="0" w:color="auto"/>
            </w:tcBorders>
            <w:tcMar>
              <w:left w:w="108" w:type="dxa"/>
              <w:right w:w="108" w:type="dxa"/>
            </w:tcMar>
          </w:tcPr>
          <w:p w14:paraId="2150986B" w14:textId="7F320BFE" w:rsidR="1AF533C7" w:rsidRDefault="1AF533C7" w:rsidP="1AF533C7">
            <w:r w:rsidRPr="1AF533C7">
              <w:rPr>
                <w:rFonts w:eastAsia="Arial" w:cs="Arial"/>
                <w:szCs w:val="24"/>
              </w:rPr>
              <w:t xml:space="preserve">Provision of </w:t>
            </w:r>
            <w:r w:rsidRPr="1AF533C7">
              <w:rPr>
                <w:rFonts w:eastAsia="Arial" w:cs="Arial"/>
                <w:b/>
                <w:bCs/>
                <w:szCs w:val="24"/>
              </w:rPr>
              <w:t>essential services</w:t>
            </w:r>
            <w:r w:rsidRPr="1AF533C7">
              <w:rPr>
                <w:rFonts w:eastAsia="Arial" w:cs="Arial"/>
                <w:szCs w:val="24"/>
              </w:rPr>
              <w:t xml:space="preserve"> </w:t>
            </w:r>
          </w:p>
          <w:p w14:paraId="11A745A7" w14:textId="6E75D7AA" w:rsidR="1AF533C7" w:rsidRDefault="1AF533C7" w:rsidP="1AF533C7">
            <w:r w:rsidRPr="1AF533C7">
              <w:rPr>
                <w:rFonts w:eastAsia="Arial" w:cs="Arial"/>
                <w:szCs w:val="24"/>
              </w:rPr>
              <w:t>Based on the information available at the time of developing this PNA no gaps have been identified in any of the localities either now or in the future</w:t>
            </w:r>
          </w:p>
        </w:tc>
      </w:tr>
    </w:tbl>
    <w:p w14:paraId="1F3960C2" w14:textId="06852C59" w:rsidR="00635734" w:rsidRDefault="462CB06E" w:rsidP="1AF533C7">
      <w:pPr>
        <w:spacing w:line="257" w:lineRule="auto"/>
      </w:pPr>
      <w:r w:rsidRPr="1AF533C7">
        <w:rPr>
          <w:rFonts w:eastAsia="Arial" w:cs="Arial"/>
          <w:szCs w:val="24"/>
        </w:rPr>
        <w:t xml:space="preserve"> </w:t>
      </w:r>
    </w:p>
    <w:tbl>
      <w:tblPr>
        <w:tblStyle w:val="TableGrid"/>
        <w:tblW w:w="0" w:type="auto"/>
        <w:tblLayout w:type="fixed"/>
        <w:tblLook w:val="04A0" w:firstRow="1" w:lastRow="0" w:firstColumn="1" w:lastColumn="0" w:noHBand="0" w:noVBand="1"/>
      </w:tblPr>
      <w:tblGrid>
        <w:gridCol w:w="9316"/>
      </w:tblGrid>
      <w:tr w:rsidR="1AF533C7" w14:paraId="78840908" w14:textId="77777777" w:rsidTr="1AF533C7">
        <w:trPr>
          <w:trHeight w:val="300"/>
        </w:trPr>
        <w:tc>
          <w:tcPr>
            <w:tcW w:w="9316" w:type="dxa"/>
            <w:tcBorders>
              <w:top w:val="single" w:sz="8" w:space="0" w:color="auto"/>
              <w:left w:val="single" w:sz="8" w:space="0" w:color="auto"/>
              <w:bottom w:val="single" w:sz="8" w:space="0" w:color="auto"/>
              <w:right w:val="single" w:sz="8" w:space="0" w:color="auto"/>
            </w:tcBorders>
            <w:tcMar>
              <w:left w:w="108" w:type="dxa"/>
              <w:right w:w="108" w:type="dxa"/>
            </w:tcMar>
          </w:tcPr>
          <w:p w14:paraId="361C598C" w14:textId="54388E31" w:rsidR="1AF533C7" w:rsidRDefault="1AF533C7" w:rsidP="1AF533C7">
            <w:r w:rsidRPr="1AF533C7">
              <w:rPr>
                <w:rFonts w:eastAsia="Arial" w:cs="Arial"/>
                <w:szCs w:val="24"/>
              </w:rPr>
              <w:t xml:space="preserve">Provision of </w:t>
            </w:r>
            <w:r w:rsidRPr="1AF533C7">
              <w:rPr>
                <w:rFonts w:eastAsia="Arial" w:cs="Arial"/>
                <w:b/>
                <w:bCs/>
                <w:szCs w:val="24"/>
              </w:rPr>
              <w:t>advanced services</w:t>
            </w:r>
            <w:r w:rsidRPr="1AF533C7">
              <w:rPr>
                <w:rFonts w:eastAsia="Arial" w:cs="Arial"/>
                <w:szCs w:val="24"/>
              </w:rPr>
              <w:t xml:space="preserve"> </w:t>
            </w:r>
          </w:p>
          <w:p w14:paraId="039682DD" w14:textId="788F0D89" w:rsidR="1AF533C7" w:rsidRDefault="1AF533C7" w:rsidP="1AF533C7">
            <w:r w:rsidRPr="1AF533C7">
              <w:rPr>
                <w:rFonts w:eastAsia="Arial" w:cs="Arial"/>
                <w:szCs w:val="24"/>
              </w:rPr>
              <w:t>Based on the information available at the time of developing this PNA no gaps have been identified in any of the localities either now or in the future</w:t>
            </w:r>
          </w:p>
          <w:p w14:paraId="6928E017" w14:textId="76B0B47A" w:rsidR="1AF533C7" w:rsidRDefault="1AF533C7" w:rsidP="1AF533C7">
            <w:r w:rsidRPr="1AF533C7">
              <w:rPr>
                <w:rFonts w:eastAsia="Arial" w:cs="Arial"/>
                <w:szCs w:val="24"/>
              </w:rPr>
              <w:t xml:space="preserve"> </w:t>
            </w:r>
          </w:p>
        </w:tc>
      </w:tr>
    </w:tbl>
    <w:p w14:paraId="149E4D75" w14:textId="02296616" w:rsidR="00635734" w:rsidRDefault="462CB06E" w:rsidP="1AF533C7">
      <w:pPr>
        <w:spacing w:line="257" w:lineRule="auto"/>
      </w:pPr>
      <w:r w:rsidRPr="1AF533C7">
        <w:rPr>
          <w:rFonts w:eastAsia="Arial" w:cs="Arial"/>
          <w:szCs w:val="24"/>
        </w:rPr>
        <w:t xml:space="preserve"> </w:t>
      </w:r>
    </w:p>
    <w:tbl>
      <w:tblPr>
        <w:tblStyle w:val="TableGrid"/>
        <w:tblW w:w="0" w:type="auto"/>
        <w:tblLayout w:type="fixed"/>
        <w:tblLook w:val="04A0" w:firstRow="1" w:lastRow="0" w:firstColumn="1" w:lastColumn="0" w:noHBand="0" w:noVBand="1"/>
      </w:tblPr>
      <w:tblGrid>
        <w:gridCol w:w="9316"/>
      </w:tblGrid>
      <w:tr w:rsidR="1AF533C7" w14:paraId="7802BD6F" w14:textId="77777777" w:rsidTr="1AF533C7">
        <w:trPr>
          <w:trHeight w:val="300"/>
        </w:trPr>
        <w:tc>
          <w:tcPr>
            <w:tcW w:w="9316" w:type="dxa"/>
            <w:tcBorders>
              <w:top w:val="single" w:sz="8" w:space="0" w:color="auto"/>
              <w:left w:val="single" w:sz="8" w:space="0" w:color="auto"/>
              <w:bottom w:val="single" w:sz="8" w:space="0" w:color="auto"/>
              <w:right w:val="single" w:sz="8" w:space="0" w:color="auto"/>
            </w:tcBorders>
            <w:tcMar>
              <w:left w:w="108" w:type="dxa"/>
              <w:right w:w="108" w:type="dxa"/>
            </w:tcMar>
          </w:tcPr>
          <w:p w14:paraId="7CA5ECC9" w14:textId="5A3BBB6B" w:rsidR="1AF533C7" w:rsidRDefault="1AF533C7" w:rsidP="1AF533C7">
            <w:r w:rsidRPr="1AF533C7">
              <w:rPr>
                <w:rFonts w:eastAsia="Arial" w:cs="Arial"/>
                <w:szCs w:val="24"/>
              </w:rPr>
              <w:t xml:space="preserve">Provision of better access to the </w:t>
            </w:r>
            <w:r w:rsidRPr="1AF533C7">
              <w:rPr>
                <w:rFonts w:eastAsia="Arial" w:cs="Arial"/>
                <w:b/>
                <w:bCs/>
                <w:szCs w:val="24"/>
              </w:rPr>
              <w:t>enhanced services</w:t>
            </w:r>
            <w:r w:rsidRPr="1AF533C7">
              <w:rPr>
                <w:rFonts w:eastAsia="Arial" w:cs="Arial"/>
                <w:szCs w:val="24"/>
              </w:rPr>
              <w:t xml:space="preserve"> </w:t>
            </w:r>
          </w:p>
          <w:p w14:paraId="31A3C542" w14:textId="19CBB04A" w:rsidR="1AF533C7" w:rsidRDefault="1AF533C7" w:rsidP="1AF533C7">
            <w:r w:rsidRPr="1AF533C7">
              <w:rPr>
                <w:rFonts w:eastAsia="Arial" w:cs="Arial"/>
                <w:szCs w:val="24"/>
              </w:rPr>
              <w:t>Based on the information available at the time of developing this PNA no gaps have been identified in any of the localities either now or in the future</w:t>
            </w:r>
          </w:p>
        </w:tc>
      </w:tr>
    </w:tbl>
    <w:p w14:paraId="62DCF070" w14:textId="49447A46" w:rsidR="00635734" w:rsidRDefault="00635734" w:rsidP="1AF533C7">
      <w:pPr>
        <w:spacing w:line="257" w:lineRule="auto"/>
        <w:rPr>
          <w:rFonts w:eastAsia="Arial" w:cs="Arial"/>
          <w:szCs w:val="24"/>
        </w:rPr>
      </w:pPr>
    </w:p>
    <w:p w14:paraId="1839568E" w14:textId="7467538F" w:rsidR="00635734" w:rsidRDefault="00635734" w:rsidP="00635734">
      <w:pPr>
        <w:rPr>
          <w:rFonts w:asciiTheme="minorHAnsi" w:hAnsiTheme="minorHAnsi"/>
        </w:rPr>
      </w:pPr>
    </w:p>
    <w:p w14:paraId="67A8B804" w14:textId="77777777" w:rsidR="00635734" w:rsidRDefault="00635734" w:rsidP="00635734">
      <w:pPr>
        <w:rPr>
          <w:rFonts w:asciiTheme="minorHAnsi" w:hAnsiTheme="minorHAnsi" w:cstheme="minorHAnsi"/>
        </w:rPr>
      </w:pPr>
    </w:p>
    <w:p w14:paraId="2C4E6C09" w14:textId="77777777" w:rsidR="00635734" w:rsidRDefault="00635734" w:rsidP="00635734">
      <w:pPr>
        <w:rPr>
          <w:rFonts w:asciiTheme="minorHAnsi" w:hAnsiTheme="minorHAnsi" w:cstheme="minorHAnsi"/>
        </w:rPr>
      </w:pPr>
    </w:p>
    <w:p w14:paraId="4D346130" w14:textId="77777777" w:rsidR="00635734" w:rsidRDefault="00635734" w:rsidP="00635734">
      <w:pPr>
        <w:rPr>
          <w:rFonts w:asciiTheme="minorHAnsi" w:hAnsiTheme="minorHAnsi" w:cstheme="minorHAnsi"/>
        </w:rPr>
      </w:pPr>
    </w:p>
    <w:p w14:paraId="171736EE" w14:textId="77777777" w:rsidR="00635734" w:rsidRDefault="00635734" w:rsidP="00635734">
      <w:pPr>
        <w:rPr>
          <w:rFonts w:asciiTheme="minorHAnsi" w:hAnsiTheme="minorHAnsi" w:cstheme="minorHAnsi"/>
        </w:rPr>
      </w:pPr>
    </w:p>
    <w:p w14:paraId="37857969" w14:textId="77777777" w:rsidR="00635734" w:rsidRDefault="00635734" w:rsidP="00635734">
      <w:pPr>
        <w:rPr>
          <w:rFonts w:asciiTheme="minorHAnsi" w:hAnsiTheme="minorHAnsi" w:cstheme="minorHAnsi"/>
        </w:rPr>
      </w:pPr>
    </w:p>
    <w:p w14:paraId="1D71A499" w14:textId="77777777" w:rsidR="00635734" w:rsidRDefault="00635734" w:rsidP="00635734">
      <w:pPr>
        <w:rPr>
          <w:rFonts w:asciiTheme="minorHAnsi" w:hAnsiTheme="minorHAnsi" w:cstheme="minorHAnsi"/>
        </w:rPr>
      </w:pPr>
    </w:p>
    <w:p w14:paraId="2430EFB9" w14:textId="77777777" w:rsidR="00635734" w:rsidRDefault="00635734" w:rsidP="00635734">
      <w:pPr>
        <w:rPr>
          <w:rFonts w:asciiTheme="minorHAnsi" w:hAnsiTheme="minorHAnsi" w:cstheme="minorHAnsi"/>
        </w:rPr>
      </w:pPr>
    </w:p>
    <w:p w14:paraId="38AF647B" w14:textId="14352DA4" w:rsidR="00D80E10" w:rsidRPr="00C44D40" w:rsidRDefault="00D80E10" w:rsidP="00E7442D">
      <w:pPr>
        <w:pStyle w:val="Heading1"/>
      </w:pPr>
      <w:bookmarkStart w:id="2" w:name="_Toc207187053"/>
      <w:r>
        <w:lastRenderedPageBreak/>
        <w:t>Chapter 1</w:t>
      </w:r>
      <w:r w:rsidR="00AB1849">
        <w:t>.</w:t>
      </w:r>
      <w:r>
        <w:t xml:space="preserve"> </w:t>
      </w:r>
      <w:r w:rsidRPr="00C44D40">
        <w:t>Introduction</w:t>
      </w:r>
      <w:bookmarkEnd w:id="2"/>
      <w:r w:rsidR="00CB4CB6">
        <w:tab/>
      </w:r>
    </w:p>
    <w:p w14:paraId="364FBFFD" w14:textId="57FA619D" w:rsidR="00D80E10" w:rsidRPr="00574E4A" w:rsidRDefault="00D80E10" w:rsidP="26B8001D">
      <w:pPr>
        <w:keepNext/>
        <w:keepLines/>
        <w:spacing w:before="40"/>
        <w:outlineLvl w:val="1"/>
        <w:rPr>
          <w:rFonts w:asciiTheme="minorHAnsi" w:eastAsiaTheme="majorEastAsia" w:hAnsiTheme="minorHAnsi" w:cs="Arial"/>
          <w:b/>
          <w:color w:val="0F4761" w:themeColor="accent1" w:themeShade="BF"/>
          <w:kern w:val="0"/>
          <w:sz w:val="28"/>
          <w:szCs w:val="28"/>
          <w14:ligatures w14:val="none"/>
        </w:rPr>
      </w:pPr>
      <w:bookmarkStart w:id="3" w:name="_Toc207187054"/>
      <w:r w:rsidRPr="00574E4A">
        <w:rPr>
          <w:rFonts w:asciiTheme="minorHAnsi" w:eastAsiaTheme="majorEastAsia" w:hAnsiTheme="minorHAnsi" w:cstheme="majorBidi"/>
          <w:color w:val="0F4761" w:themeColor="accent1" w:themeShade="BF"/>
          <w:kern w:val="0"/>
          <w:sz w:val="26"/>
          <w:szCs w:val="26"/>
          <w14:ligatures w14:val="none"/>
        </w:rPr>
        <w:t>The Essex Health and Wellbeing Board Pharmaceutical Needs</w:t>
      </w:r>
      <w:r w:rsidR="00AE05F9" w:rsidRPr="00574E4A">
        <w:rPr>
          <w:rFonts w:asciiTheme="minorHAnsi" w:eastAsiaTheme="majorEastAsia" w:hAnsiTheme="minorHAnsi" w:cstheme="majorBidi"/>
          <w:color w:val="0F4761" w:themeColor="accent1" w:themeShade="BF"/>
          <w:kern w:val="0"/>
          <w:sz w:val="26"/>
          <w:szCs w:val="26"/>
          <w14:ligatures w14:val="none"/>
        </w:rPr>
        <w:t xml:space="preserve"> </w:t>
      </w:r>
      <w:r w:rsidR="00A254AA" w:rsidRPr="00574E4A">
        <w:rPr>
          <w:rFonts w:asciiTheme="minorHAnsi" w:eastAsiaTheme="majorEastAsia" w:hAnsiTheme="minorHAnsi" w:cstheme="majorBidi"/>
          <w:color w:val="0F4761" w:themeColor="accent1" w:themeShade="BF"/>
          <w:kern w:val="0"/>
          <w:sz w:val="26"/>
          <w:szCs w:val="26"/>
          <w14:ligatures w14:val="none"/>
        </w:rPr>
        <w:t>Assessment</w:t>
      </w:r>
      <w:bookmarkEnd w:id="3"/>
    </w:p>
    <w:p w14:paraId="2C851C8F" w14:textId="77777777" w:rsidR="00635734" w:rsidRPr="00F830BC" w:rsidRDefault="00635734" w:rsidP="00A116E4">
      <w:pPr>
        <w:ind w:left="720"/>
        <w:rPr>
          <w:rFonts w:cs="Arial"/>
          <w:kern w:val="0"/>
          <w14:ligatures w14:val="none"/>
        </w:rPr>
      </w:pPr>
      <w:r w:rsidRPr="00F830BC">
        <w:rPr>
          <w:rFonts w:cs="Arial"/>
          <w:kern w:val="0"/>
          <w14:ligatures w14:val="none"/>
        </w:rPr>
        <w:t>This Essex Health and Wellbeing Board (HWB) Pharmaceutical Needs Assessment (PNA) supersedes previous PNAs within the HWB area.</w:t>
      </w:r>
    </w:p>
    <w:p w14:paraId="09A57704" w14:textId="77777777" w:rsidR="00635734" w:rsidRPr="00F830BC" w:rsidRDefault="00635734" w:rsidP="00A116E4">
      <w:pPr>
        <w:ind w:left="720"/>
        <w:rPr>
          <w:rFonts w:cs="Arial"/>
          <w:kern w:val="0"/>
          <w14:ligatures w14:val="none"/>
        </w:rPr>
      </w:pPr>
    </w:p>
    <w:p w14:paraId="2BD3787F" w14:textId="77777777" w:rsidR="00635734" w:rsidRPr="00F830BC" w:rsidRDefault="00635734" w:rsidP="00A116E4">
      <w:pPr>
        <w:ind w:left="720"/>
        <w:rPr>
          <w:rFonts w:cs="Arial"/>
          <w:kern w:val="0"/>
          <w14:ligatures w14:val="none"/>
        </w:rPr>
      </w:pPr>
      <w:r w:rsidRPr="00F830BC">
        <w:rPr>
          <w:rFonts w:cs="Arial"/>
          <w:kern w:val="0"/>
          <w14:ligatures w14:val="none"/>
        </w:rPr>
        <w:t>PNAs are generally updated at least every three years.</w:t>
      </w:r>
    </w:p>
    <w:p w14:paraId="6AC261C6" w14:textId="77777777" w:rsidR="00635734" w:rsidRPr="00F830BC" w:rsidRDefault="00635734" w:rsidP="00A116E4">
      <w:pPr>
        <w:ind w:left="720"/>
        <w:rPr>
          <w:rFonts w:cs="Arial"/>
          <w:kern w:val="0"/>
          <w14:ligatures w14:val="none"/>
        </w:rPr>
      </w:pPr>
    </w:p>
    <w:p w14:paraId="3E2DC744" w14:textId="77777777" w:rsidR="00635734" w:rsidRPr="00F830BC" w:rsidRDefault="00635734" w:rsidP="26B8001D">
      <w:pPr>
        <w:ind w:left="720"/>
        <w:rPr>
          <w:rFonts w:cs="Arial"/>
          <w:kern w:val="0"/>
          <w14:ligatures w14:val="none"/>
        </w:rPr>
      </w:pPr>
      <w:r w:rsidRPr="00F830BC">
        <w:rPr>
          <w:rFonts w:cs="Arial"/>
          <w:kern w:val="0"/>
          <w14:ligatures w14:val="none"/>
        </w:rPr>
        <w:t xml:space="preserve">The Essex HWB PNA and its updates are published on the Essex Open Data website </w:t>
      </w:r>
      <w:hyperlink r:id="rId11" w:history="1">
        <w:r w:rsidRPr="00F830BC">
          <w:rPr>
            <w:rFonts w:cs="Arial"/>
            <w:color w:val="467886" w:themeColor="hyperlink"/>
            <w:kern w:val="0"/>
            <w:u w:val="single"/>
            <w14:ligatures w14:val="none"/>
          </w:rPr>
          <w:t>https://data.essex.gov.uk/datasets</w:t>
        </w:r>
      </w:hyperlink>
      <w:r w:rsidR="00D80E10">
        <w:t>.</w:t>
      </w:r>
    </w:p>
    <w:p w14:paraId="7D42497A" w14:textId="77777777" w:rsidR="00635734" w:rsidRPr="00C44D40" w:rsidRDefault="00635734" w:rsidP="00A116E4">
      <w:pPr>
        <w:ind w:left="1570"/>
        <w:rPr>
          <w:rFonts w:asciiTheme="minorHAnsi" w:hAnsiTheme="minorHAnsi"/>
          <w:kern w:val="0"/>
          <w14:ligatures w14:val="none"/>
        </w:rPr>
      </w:pPr>
    </w:p>
    <w:p w14:paraId="7309BBFD" w14:textId="77777777" w:rsidR="00635734" w:rsidRPr="00F830BC" w:rsidRDefault="00635734" w:rsidP="00635734">
      <w:pPr>
        <w:keepNext/>
        <w:keepLines/>
        <w:spacing w:before="40"/>
        <w:outlineLvl w:val="1"/>
        <w:rPr>
          <w:rFonts w:asciiTheme="minorHAnsi" w:eastAsiaTheme="majorEastAsia" w:hAnsiTheme="minorHAnsi" w:cstheme="majorBidi"/>
          <w:color w:val="0F4761" w:themeColor="accent1" w:themeShade="BF"/>
          <w:kern w:val="0"/>
          <w:sz w:val="26"/>
          <w:szCs w:val="26"/>
          <w14:ligatures w14:val="none"/>
        </w:rPr>
      </w:pPr>
      <w:bookmarkStart w:id="4" w:name="_Toc207187055"/>
      <w:r w:rsidRPr="00F830BC">
        <w:rPr>
          <w:rFonts w:asciiTheme="minorHAnsi" w:eastAsiaTheme="majorEastAsia" w:hAnsiTheme="minorHAnsi" w:cstheme="majorBidi"/>
          <w:color w:val="0F4761" w:themeColor="accent1" w:themeShade="BF"/>
          <w:kern w:val="0"/>
          <w:sz w:val="26"/>
          <w:szCs w:val="26"/>
          <w14:ligatures w14:val="none"/>
        </w:rPr>
        <w:t>Background and legislation</w:t>
      </w:r>
      <w:bookmarkEnd w:id="4"/>
    </w:p>
    <w:p w14:paraId="1E870DEF" w14:textId="77777777" w:rsidR="00635734" w:rsidRPr="00C91016" w:rsidRDefault="00635734" w:rsidP="26B8001D">
      <w:pPr>
        <w:ind w:left="720"/>
        <w:rPr>
          <w:rFonts w:cs="Arial"/>
        </w:rPr>
      </w:pPr>
      <w:r w:rsidRPr="00C91016">
        <w:rPr>
          <w:rFonts w:cs="Arial"/>
        </w:rPr>
        <w:t xml:space="preserve">Section 128A of the National Health Service Act 2006 (NHS Act 2006) requires each HWB to assess the need for pharmaceutical services in its area and to publish a statement of its </w:t>
      </w:r>
      <w:r w:rsidR="00D80E10" w:rsidRPr="00C91016">
        <w:rPr>
          <w:rFonts w:cs="Arial"/>
        </w:rPr>
        <w:t>assessment.</w:t>
      </w:r>
      <w:r w:rsidRPr="00C91016">
        <w:rPr>
          <w:rFonts w:cs="Arial"/>
        </w:rPr>
        <w:t xml:space="preserve"> Termed a ‘Pharmaceutical Needs Assessment’, the NHS (Pharmaceutical Services and Local Pharmaceutical Services) Regulations 2013, as amended (the 2013 regulations)</w:t>
      </w:r>
      <w:r w:rsidRPr="00C91016">
        <w:rPr>
          <w:rFonts w:cs="Arial"/>
          <w:vertAlign w:val="superscript"/>
        </w:rPr>
        <w:footnoteReference w:id="2"/>
      </w:r>
      <w:r w:rsidRPr="00C91016">
        <w:rPr>
          <w:rFonts w:cs="Arial"/>
        </w:rPr>
        <w:t xml:space="preserve"> set out the minimum information that must be contained within a PNA and outline the process that must be followed in its development.</w:t>
      </w:r>
    </w:p>
    <w:p w14:paraId="280980E2" w14:textId="77777777" w:rsidR="00485982" w:rsidRPr="00485982" w:rsidRDefault="00485982" w:rsidP="00485982">
      <w:pPr>
        <w:rPr>
          <w:rFonts w:asciiTheme="minorHAnsi" w:eastAsiaTheme="majorEastAsia" w:hAnsiTheme="minorHAnsi" w:cstheme="minorHAnsi"/>
          <w:szCs w:val="24"/>
        </w:rPr>
      </w:pPr>
    </w:p>
    <w:p w14:paraId="6B1089B9" w14:textId="7F8ABC5A" w:rsidR="00635734" w:rsidRPr="00C91016" w:rsidRDefault="00635734" w:rsidP="00FE55F5">
      <w:pPr>
        <w:keepNext/>
        <w:keepLines/>
        <w:spacing w:before="40"/>
        <w:outlineLvl w:val="1"/>
        <w:rPr>
          <w:rFonts w:asciiTheme="minorHAnsi" w:eastAsiaTheme="majorEastAsia" w:hAnsiTheme="minorHAnsi" w:cstheme="majorBidi"/>
          <w:color w:val="0F4761" w:themeColor="accent1" w:themeShade="BF"/>
          <w:kern w:val="0"/>
          <w:sz w:val="26"/>
          <w:szCs w:val="26"/>
          <w14:ligatures w14:val="none"/>
        </w:rPr>
      </w:pPr>
      <w:bookmarkStart w:id="5" w:name="_Toc109383600"/>
      <w:bookmarkStart w:id="6" w:name="_Toc207187056"/>
      <w:r w:rsidRPr="00C91016">
        <w:rPr>
          <w:rFonts w:asciiTheme="minorHAnsi" w:eastAsiaTheme="majorEastAsia" w:hAnsiTheme="minorHAnsi" w:cstheme="majorBidi"/>
          <w:color w:val="0F4761" w:themeColor="accent1" w:themeShade="BF"/>
          <w:kern w:val="0"/>
          <w:sz w:val="26"/>
          <w:szCs w:val="26"/>
          <w14:ligatures w14:val="none"/>
        </w:rPr>
        <w:t>Local context</w:t>
      </w:r>
      <w:bookmarkEnd w:id="5"/>
      <w:bookmarkEnd w:id="6"/>
    </w:p>
    <w:p w14:paraId="669B46C7" w14:textId="41F83B87" w:rsidR="00635734" w:rsidRPr="00C91016" w:rsidRDefault="00635734" w:rsidP="00B77B2A">
      <w:pPr>
        <w:rPr>
          <w:rFonts w:cs="Arial"/>
        </w:rPr>
      </w:pPr>
      <w:bookmarkStart w:id="7" w:name="_Toc104811690"/>
      <w:r w:rsidRPr="00C91016">
        <w:rPr>
          <w:rFonts w:cs="Arial"/>
        </w:rPr>
        <w:t>Purpose of the Essex Pharmaceutical Needs Assessment (PNA):</w:t>
      </w:r>
      <w:bookmarkEnd w:id="7"/>
    </w:p>
    <w:p w14:paraId="6DF71DA7" w14:textId="7C99DCE3" w:rsidR="00635734" w:rsidRPr="00C91016" w:rsidRDefault="00635734" w:rsidP="26B8001D">
      <w:pPr>
        <w:ind w:left="720"/>
        <w:rPr>
          <w:rFonts w:cs="Arial"/>
        </w:rPr>
      </w:pPr>
      <w:r w:rsidRPr="00C91016">
        <w:rPr>
          <w:rFonts w:cs="Arial"/>
        </w:rPr>
        <w:t xml:space="preserve">The PNA will be used by </w:t>
      </w:r>
      <w:r w:rsidRPr="00C91016">
        <w:rPr>
          <w:rFonts w:cs="Arial"/>
          <w:color w:val="000000" w:themeColor="text1"/>
        </w:rPr>
        <w:t>NHS England (</w:t>
      </w:r>
      <w:r w:rsidR="00BC0B8D" w:rsidRPr="00C91016">
        <w:rPr>
          <w:rFonts w:cs="Arial"/>
          <w:color w:val="000000" w:themeColor="text1"/>
        </w:rPr>
        <w:t xml:space="preserve">NHSE, </w:t>
      </w:r>
      <w:r w:rsidRPr="00C91016">
        <w:rPr>
          <w:rFonts w:cs="Arial"/>
          <w:color w:val="000000" w:themeColor="text1"/>
        </w:rPr>
        <w:t xml:space="preserve">or other body as identified in the regulations) </w:t>
      </w:r>
      <w:r w:rsidRPr="00C91016">
        <w:rPr>
          <w:rFonts w:cs="Arial"/>
        </w:rPr>
        <w:t xml:space="preserve">when considering decisions on applications to open new pharmacies and dispensing appliance contractor premises; or applications from current pharmaceutical providers to change their existing regulatory requirements. Decisions on whether to open new pharmacies are not made by the HWB. If a person (a pharmacist, a dispenser of appliances or in some circumstances, and normally in rural areas, GPs) wants to provide NHS pharmaceutical services, they are required to apply to the NHS to be included on a Pharmaceutical List. </w:t>
      </w:r>
      <w:r w:rsidR="534B7C39" w:rsidRPr="00C91016">
        <w:rPr>
          <w:rFonts w:cs="Arial"/>
        </w:rPr>
        <w:t>A</w:t>
      </w:r>
      <w:r w:rsidR="534B7C39" w:rsidRPr="00C91016">
        <w:rPr>
          <w:rFonts w:eastAsia="Aptos" w:cs="Arial"/>
        </w:rPr>
        <w:t xml:space="preserve">t the time of writing pharmaceutical lists are compiled and held by </w:t>
      </w:r>
      <w:r w:rsidR="08EF185F" w:rsidRPr="00C91016">
        <w:rPr>
          <w:rFonts w:eastAsia="Aptos" w:cs="Arial"/>
        </w:rPr>
        <w:t>I</w:t>
      </w:r>
      <w:r w:rsidR="08EF185F" w:rsidRPr="00C91016">
        <w:rPr>
          <w:rFonts w:eastAsiaTheme="majorEastAsia" w:cs="Arial"/>
        </w:rPr>
        <w:t>ntegrated Care Boards (</w:t>
      </w:r>
      <w:r w:rsidR="534B7C39" w:rsidRPr="00C91016">
        <w:rPr>
          <w:rFonts w:eastAsia="Aptos" w:cs="Arial"/>
        </w:rPr>
        <w:t>ICBs</w:t>
      </w:r>
      <w:r w:rsidR="07E10A3C" w:rsidRPr="00C91016">
        <w:rPr>
          <w:rFonts w:eastAsia="Aptos" w:cs="Arial"/>
        </w:rPr>
        <w:t>)</w:t>
      </w:r>
      <w:r w:rsidRPr="00C91016">
        <w:rPr>
          <w:rFonts w:cs="Arial"/>
          <w:color w:val="000000" w:themeColor="text1"/>
        </w:rPr>
        <w:t xml:space="preserve">. </w:t>
      </w:r>
      <w:r w:rsidRPr="00C91016">
        <w:rPr>
          <w:rFonts w:cs="Arial"/>
        </w:rPr>
        <w:t xml:space="preserve">Under the NHS (Pharmaceutical Services and Local Pharmaceutical Services) Regulations, a person who wishes to provide NHS pharmaceutical services must generally apply to </w:t>
      </w:r>
      <w:r w:rsidR="569C423B" w:rsidRPr="00C91016">
        <w:rPr>
          <w:rFonts w:cs="Arial"/>
        </w:rPr>
        <w:t>the relevant ICB</w:t>
      </w:r>
      <w:r w:rsidRPr="00C91016">
        <w:rPr>
          <w:rFonts w:cs="Arial"/>
        </w:rPr>
        <w:t xml:space="preserve"> to be included on a relevant list by proving they are </w:t>
      </w:r>
      <w:r w:rsidRPr="00C91016">
        <w:rPr>
          <w:rFonts w:cs="Arial"/>
        </w:rPr>
        <w:lastRenderedPageBreak/>
        <w:t>able to meet a pharmaceutical need as set out in the relevant PNA. There are exceptions to this, such as applications for needs not foreseen in the PNA or to provide pharmaceutical services on a distance-selling (internet or mail order only) basis. NHS England will then review the application and decide if there is a need for a new pharmacy in the proposed location.</w:t>
      </w:r>
    </w:p>
    <w:p w14:paraId="3C3975F2" w14:textId="4D34D419" w:rsidR="00635734" w:rsidRPr="00C91016" w:rsidRDefault="00635734" w:rsidP="26B8001D">
      <w:pPr>
        <w:ind w:left="720"/>
        <w:rPr>
          <w:rFonts w:cs="Arial"/>
        </w:rPr>
      </w:pPr>
      <w:r w:rsidRPr="00C91016">
        <w:rPr>
          <w:rFonts w:cs="Arial"/>
        </w:rPr>
        <w:t>It will aid the HWB to work with providers to target services to the areas where they are needed, and limit duplication of services in areas where provision is adequate.</w:t>
      </w:r>
    </w:p>
    <w:p w14:paraId="036E9C82" w14:textId="3CC08D74" w:rsidR="00635734" w:rsidRPr="00C91016" w:rsidRDefault="00635734" w:rsidP="26B8001D">
      <w:pPr>
        <w:ind w:left="720"/>
        <w:rPr>
          <w:rFonts w:cs="Arial"/>
        </w:rPr>
      </w:pPr>
      <w:r w:rsidRPr="00C91016">
        <w:rPr>
          <w:rFonts w:cs="Arial"/>
        </w:rPr>
        <w:t>It will inform interested parties of the pharmaceutical needs in Essex and enable work to plan, develop and deliver pharmaceutical services for the population.</w:t>
      </w:r>
    </w:p>
    <w:p w14:paraId="7DA246B0" w14:textId="2D7E4DF7" w:rsidR="00635734" w:rsidRPr="00C91016" w:rsidRDefault="00635734" w:rsidP="00B77B2A">
      <w:pPr>
        <w:ind w:left="720"/>
        <w:rPr>
          <w:rFonts w:cs="Arial"/>
          <w:szCs w:val="24"/>
        </w:rPr>
      </w:pPr>
      <w:r w:rsidRPr="00C91016">
        <w:rPr>
          <w:rFonts w:cs="Arial"/>
        </w:rPr>
        <w:t>It will inform commissioning decisions by local commissioning bodies, including local authorities.</w:t>
      </w:r>
      <w:bookmarkStart w:id="8" w:name="_Toc109383601"/>
    </w:p>
    <w:p w14:paraId="42253108" w14:textId="77777777" w:rsidR="00AF182C" w:rsidRPr="00C91016" w:rsidRDefault="00AF182C" w:rsidP="00B77B2A">
      <w:pPr>
        <w:ind w:left="720"/>
        <w:rPr>
          <w:rFonts w:cs="Arial"/>
          <w:szCs w:val="24"/>
        </w:rPr>
      </w:pPr>
    </w:p>
    <w:p w14:paraId="557EB749" w14:textId="77777777" w:rsidR="00635734" w:rsidRPr="00C91016" w:rsidRDefault="00635734" w:rsidP="00635734">
      <w:pPr>
        <w:keepNext/>
        <w:keepLines/>
        <w:spacing w:before="40"/>
        <w:outlineLvl w:val="1"/>
        <w:rPr>
          <w:rFonts w:asciiTheme="minorHAnsi" w:eastAsiaTheme="majorEastAsia" w:hAnsiTheme="minorHAnsi" w:cstheme="majorBidi"/>
          <w:color w:val="0F4761" w:themeColor="accent1" w:themeShade="BF"/>
          <w:kern w:val="0"/>
          <w:sz w:val="26"/>
          <w:szCs w:val="26"/>
          <w14:ligatures w14:val="none"/>
        </w:rPr>
      </w:pPr>
      <w:bookmarkStart w:id="9" w:name="_Toc207187057"/>
      <w:r w:rsidRPr="00C91016">
        <w:rPr>
          <w:rFonts w:asciiTheme="minorHAnsi" w:eastAsiaTheme="majorEastAsia" w:hAnsiTheme="minorHAnsi" w:cstheme="majorBidi"/>
          <w:color w:val="0F4761" w:themeColor="accent1" w:themeShade="BF"/>
          <w:kern w:val="0"/>
          <w:sz w:val="26"/>
          <w:szCs w:val="26"/>
          <w14:ligatures w14:val="none"/>
        </w:rPr>
        <w:t>Development of the Essex PNA</w:t>
      </w:r>
      <w:bookmarkEnd w:id="8"/>
      <w:bookmarkEnd w:id="9"/>
    </w:p>
    <w:p w14:paraId="794A5457" w14:textId="3489779E" w:rsidR="00635734" w:rsidRPr="00C91016" w:rsidRDefault="00635734" w:rsidP="26B8001D">
      <w:pPr>
        <w:numPr>
          <w:ilvl w:val="0"/>
          <w:numId w:val="2"/>
        </w:numPr>
        <w:contextualSpacing/>
        <w:rPr>
          <w:rFonts w:cs="Arial"/>
          <w:kern w:val="0"/>
          <w14:ligatures w14:val="none"/>
        </w:rPr>
      </w:pPr>
      <w:r w:rsidRPr="00C91016">
        <w:rPr>
          <w:rFonts w:cs="Arial"/>
          <w:kern w:val="0"/>
          <w14:ligatures w14:val="none"/>
        </w:rPr>
        <w:t xml:space="preserve">The process of developing the PNA has </w:t>
      </w:r>
      <w:bookmarkStart w:id="10" w:name="_Int_bfrfKWWs"/>
      <w:proofErr w:type="gramStart"/>
      <w:r w:rsidRPr="00C91016">
        <w:rPr>
          <w:rFonts w:cs="Arial"/>
          <w:kern w:val="0"/>
          <w14:ligatures w14:val="none"/>
        </w:rPr>
        <w:t>taken into account</w:t>
      </w:r>
      <w:bookmarkEnd w:id="10"/>
      <w:proofErr w:type="gramEnd"/>
      <w:r w:rsidRPr="00C91016">
        <w:rPr>
          <w:rFonts w:cs="Arial"/>
          <w:kern w:val="0"/>
          <w14:ligatures w14:val="none"/>
        </w:rPr>
        <w:t xml:space="preserve"> the requirement to involve and consult people about changes to health services. The specific legislative requirements in relation to development of PNAs were considered. The membership of the steering group ensured all the main stakeholders were represented. Further details are available in Appendix A.</w:t>
      </w:r>
    </w:p>
    <w:p w14:paraId="3392923B" w14:textId="77777777" w:rsidR="00635734" w:rsidRPr="00C91016" w:rsidRDefault="00635734" w:rsidP="00635734">
      <w:pPr>
        <w:ind w:left="720"/>
        <w:contextualSpacing/>
        <w:rPr>
          <w:rFonts w:cs="Arial"/>
          <w:kern w:val="0"/>
          <w:szCs w:val="24"/>
          <w14:ligatures w14:val="none"/>
        </w:rPr>
      </w:pPr>
    </w:p>
    <w:p w14:paraId="1900A865" w14:textId="4326518C" w:rsidR="00635734" w:rsidRPr="00C91016" w:rsidRDefault="00635734" w:rsidP="00635734">
      <w:pPr>
        <w:keepNext/>
        <w:keepLines/>
        <w:spacing w:before="40"/>
        <w:outlineLvl w:val="1"/>
        <w:rPr>
          <w:rFonts w:asciiTheme="minorHAnsi" w:eastAsiaTheme="majorEastAsia" w:hAnsiTheme="minorHAnsi" w:cstheme="majorBidi"/>
          <w:color w:val="0F4761" w:themeColor="accent1" w:themeShade="BF"/>
          <w:kern w:val="0"/>
          <w:sz w:val="26"/>
          <w:szCs w:val="26"/>
          <w14:ligatures w14:val="none"/>
        </w:rPr>
      </w:pPr>
      <w:bookmarkStart w:id="11" w:name="_Toc109383602"/>
      <w:bookmarkStart w:id="12" w:name="_Toc207187058"/>
      <w:r w:rsidRPr="00C91016">
        <w:rPr>
          <w:rFonts w:asciiTheme="minorHAnsi" w:eastAsiaTheme="majorEastAsia" w:hAnsiTheme="minorHAnsi" w:cstheme="majorBidi"/>
          <w:color w:val="0F4761" w:themeColor="accent1" w:themeShade="BF"/>
          <w:kern w:val="0"/>
          <w:sz w:val="26"/>
          <w:szCs w:val="26"/>
          <w14:ligatures w14:val="none"/>
        </w:rPr>
        <w:t>Consultation</w:t>
      </w:r>
      <w:bookmarkEnd w:id="11"/>
      <w:bookmarkEnd w:id="12"/>
      <w:r w:rsidRPr="00C91016">
        <w:rPr>
          <w:rFonts w:asciiTheme="minorHAnsi" w:eastAsiaTheme="majorEastAsia" w:hAnsiTheme="minorHAnsi" w:cstheme="majorBidi"/>
          <w:color w:val="0F4761" w:themeColor="accent1" w:themeShade="BF"/>
          <w:kern w:val="0"/>
          <w:sz w:val="26"/>
          <w:szCs w:val="26"/>
          <w14:ligatures w14:val="none"/>
        </w:rPr>
        <w:tab/>
      </w:r>
    </w:p>
    <w:p w14:paraId="4948DEB1" w14:textId="7F04C624" w:rsidR="00635734" w:rsidRPr="00FA1463" w:rsidRDefault="00635734" w:rsidP="26B8001D">
      <w:pPr>
        <w:pStyle w:val="ListParagraph"/>
        <w:numPr>
          <w:ilvl w:val="0"/>
          <w:numId w:val="35"/>
        </w:numPr>
        <w:rPr>
          <w:rFonts w:cs="Arial"/>
          <w:kern w:val="0"/>
          <w14:ligatures w14:val="none"/>
        </w:rPr>
      </w:pPr>
      <w:r w:rsidRPr="00FA1463">
        <w:rPr>
          <w:rFonts w:cs="Arial"/>
          <w:kern w:val="0"/>
          <w14:ligatures w14:val="none"/>
        </w:rPr>
        <w:t xml:space="preserve">A statutory consultation exercise was carried out between </w:t>
      </w:r>
      <w:r w:rsidR="00FB7AE5" w:rsidRPr="00FA1463">
        <w:rPr>
          <w:rFonts w:cs="Arial"/>
          <w:kern w:val="0"/>
          <w14:ligatures w14:val="none"/>
        </w:rPr>
        <w:t>13</w:t>
      </w:r>
      <w:r w:rsidR="00FB7AE5" w:rsidRPr="00FA1463">
        <w:rPr>
          <w:rFonts w:cs="Arial"/>
          <w:kern w:val="0"/>
          <w:vertAlign w:val="superscript"/>
          <w14:ligatures w14:val="none"/>
        </w:rPr>
        <w:t>th</w:t>
      </w:r>
      <w:r w:rsidR="00FB7AE5" w:rsidRPr="00FA1463">
        <w:rPr>
          <w:rFonts w:cs="Arial"/>
          <w:kern w:val="0"/>
          <w14:ligatures w14:val="none"/>
        </w:rPr>
        <w:t xml:space="preserve"> Ju</w:t>
      </w:r>
      <w:r w:rsidR="002C5280" w:rsidRPr="00FA1463">
        <w:rPr>
          <w:rFonts w:cs="Arial"/>
          <w:kern w:val="0"/>
          <w14:ligatures w14:val="none"/>
        </w:rPr>
        <w:t>ne</w:t>
      </w:r>
      <w:r w:rsidR="00FB7AE5" w:rsidRPr="00FA1463">
        <w:rPr>
          <w:rFonts w:cs="Arial"/>
          <w:kern w:val="0"/>
          <w14:ligatures w14:val="none"/>
        </w:rPr>
        <w:t xml:space="preserve"> 202</w:t>
      </w:r>
      <w:r w:rsidR="002C5280" w:rsidRPr="00FA1463">
        <w:rPr>
          <w:rFonts w:cs="Arial"/>
          <w:kern w:val="0"/>
          <w14:ligatures w14:val="none"/>
        </w:rPr>
        <w:t>5 to 13</w:t>
      </w:r>
      <w:r w:rsidR="002C5280" w:rsidRPr="00FA1463">
        <w:rPr>
          <w:rFonts w:cs="Arial"/>
          <w:kern w:val="0"/>
          <w:vertAlign w:val="superscript"/>
          <w14:ligatures w14:val="none"/>
        </w:rPr>
        <w:t>th</w:t>
      </w:r>
      <w:r w:rsidR="002C5280" w:rsidRPr="00FA1463">
        <w:rPr>
          <w:rFonts w:cs="Arial"/>
          <w:kern w:val="0"/>
          <w14:ligatures w14:val="none"/>
        </w:rPr>
        <w:t xml:space="preserve"> August 2025</w:t>
      </w:r>
      <w:r w:rsidRPr="00FA1463">
        <w:rPr>
          <w:rFonts w:cs="Arial"/>
          <w:kern w:val="0"/>
          <w14:ligatures w14:val="none"/>
        </w:rPr>
        <w:t xml:space="preserve"> to seek and consider views from a range of key stakeholders on the draft PNA. </w:t>
      </w:r>
    </w:p>
    <w:p w14:paraId="240CAC73" w14:textId="7D8D7A39" w:rsidR="004F6A2D" w:rsidRPr="00FA1463" w:rsidRDefault="00635734" w:rsidP="26B8001D">
      <w:pPr>
        <w:pStyle w:val="ListParagraph"/>
        <w:numPr>
          <w:ilvl w:val="0"/>
          <w:numId w:val="35"/>
        </w:numPr>
        <w:rPr>
          <w:rFonts w:cs="Arial"/>
          <w:kern w:val="0"/>
          <w14:ligatures w14:val="none"/>
        </w:rPr>
      </w:pPr>
      <w:r w:rsidRPr="00FA1463">
        <w:rPr>
          <w:rFonts w:cs="Arial"/>
          <w:kern w:val="0"/>
          <w14:ligatures w14:val="none"/>
        </w:rPr>
        <w:t xml:space="preserve">A full consultation report </w:t>
      </w:r>
      <w:r w:rsidR="09617667" w:rsidRPr="00FA1463">
        <w:rPr>
          <w:rFonts w:cs="Arial"/>
          <w:kern w:val="0"/>
          <w14:ligatures w14:val="none"/>
        </w:rPr>
        <w:t>is</w:t>
      </w:r>
      <w:r w:rsidRPr="00FA1463">
        <w:rPr>
          <w:rFonts w:cs="Arial"/>
          <w:kern w:val="0"/>
          <w14:ligatures w14:val="none"/>
        </w:rPr>
        <w:t xml:space="preserve"> included in the final PNA Appendix B</w:t>
      </w:r>
      <w:r w:rsidR="003451F2" w:rsidRPr="00FA1463">
        <w:rPr>
          <w:rFonts w:cs="Arial"/>
          <w:kern w:val="0"/>
          <w14:ligatures w14:val="none"/>
        </w:rPr>
        <w:t>.</w:t>
      </w:r>
    </w:p>
    <w:p w14:paraId="19EE98B3" w14:textId="5DBB7DA2" w:rsidR="00BD289C" w:rsidRPr="00FA1463" w:rsidRDefault="00BD289C" w:rsidP="00603D32">
      <w:pPr>
        <w:pStyle w:val="ListParagraph"/>
        <w:numPr>
          <w:ilvl w:val="0"/>
          <w:numId w:val="35"/>
        </w:numPr>
        <w:rPr>
          <w:rFonts w:cs="Arial"/>
          <w:kern w:val="0"/>
          <w14:ligatures w14:val="none"/>
        </w:rPr>
      </w:pPr>
      <w:r w:rsidRPr="00FA1463">
        <w:rPr>
          <w:rFonts w:cs="Arial"/>
          <w:kern w:val="0"/>
          <w14:ligatures w14:val="none"/>
        </w:rPr>
        <w:t>A public survey was conducted as part of the PNA development process.</w:t>
      </w:r>
    </w:p>
    <w:p w14:paraId="4912A0DF" w14:textId="77777777" w:rsidR="00635734" w:rsidRPr="00FA1463" w:rsidRDefault="00635734" w:rsidP="00635734">
      <w:pPr>
        <w:rPr>
          <w:rFonts w:cs="Arial"/>
          <w:kern w:val="0"/>
          <w14:ligatures w14:val="none"/>
        </w:rPr>
      </w:pPr>
    </w:p>
    <w:p w14:paraId="6AB25BDB" w14:textId="77777777" w:rsidR="00635734" w:rsidRPr="00FA1463" w:rsidRDefault="00635734" w:rsidP="00635734">
      <w:pPr>
        <w:keepNext/>
        <w:keepLines/>
        <w:spacing w:before="40"/>
        <w:outlineLvl w:val="1"/>
        <w:rPr>
          <w:rFonts w:asciiTheme="minorHAnsi" w:eastAsiaTheme="majorEastAsia" w:hAnsiTheme="minorHAnsi" w:cstheme="majorBidi"/>
          <w:color w:val="0F4761" w:themeColor="accent1" w:themeShade="BF"/>
          <w:kern w:val="0"/>
          <w:sz w:val="26"/>
          <w:szCs w:val="26"/>
          <w14:ligatures w14:val="none"/>
        </w:rPr>
      </w:pPr>
      <w:bookmarkStart w:id="13" w:name="_Toc109383603"/>
      <w:r w:rsidRPr="00C44D40">
        <w:rPr>
          <w:rFonts w:asciiTheme="majorHAnsi" w:eastAsiaTheme="majorEastAsia" w:hAnsiTheme="majorHAnsi" w:cstheme="majorBidi"/>
          <w:color w:val="0F4761" w:themeColor="accent1" w:themeShade="BF"/>
          <w:kern w:val="0"/>
          <w:sz w:val="26"/>
          <w:szCs w:val="26"/>
          <w14:ligatures w14:val="none"/>
        </w:rPr>
        <w:t xml:space="preserve"> </w:t>
      </w:r>
      <w:bookmarkStart w:id="14" w:name="_Toc207187059"/>
      <w:r w:rsidRPr="00FA1463">
        <w:rPr>
          <w:rFonts w:asciiTheme="minorHAnsi" w:eastAsiaTheme="majorEastAsia" w:hAnsiTheme="minorHAnsi" w:cstheme="majorBidi"/>
          <w:color w:val="0F4761" w:themeColor="accent1" w:themeShade="BF"/>
          <w:kern w:val="0"/>
          <w:sz w:val="26"/>
          <w:szCs w:val="26"/>
          <w14:ligatures w14:val="none"/>
        </w:rPr>
        <w:t>Scope of the Essex PNA</w:t>
      </w:r>
      <w:bookmarkEnd w:id="13"/>
      <w:bookmarkEnd w:id="14"/>
      <w:r w:rsidRPr="00FA1463">
        <w:rPr>
          <w:rFonts w:asciiTheme="minorHAnsi" w:eastAsiaTheme="majorEastAsia" w:hAnsiTheme="minorHAnsi" w:cstheme="majorBidi"/>
          <w:color w:val="0F4761" w:themeColor="accent1" w:themeShade="BF"/>
          <w:kern w:val="0"/>
          <w:sz w:val="26"/>
          <w:szCs w:val="26"/>
          <w14:ligatures w14:val="none"/>
        </w:rPr>
        <w:tab/>
      </w:r>
    </w:p>
    <w:p w14:paraId="577AE063" w14:textId="77777777" w:rsidR="00635734" w:rsidRPr="00FA1463" w:rsidRDefault="00635734" w:rsidP="00635734">
      <w:pPr>
        <w:numPr>
          <w:ilvl w:val="0"/>
          <w:numId w:val="2"/>
        </w:numPr>
        <w:ind w:left="709" w:hanging="283"/>
        <w:contextualSpacing/>
        <w:rPr>
          <w:rFonts w:cs="Arial"/>
          <w:kern w:val="0"/>
          <w:szCs w:val="24"/>
          <w14:ligatures w14:val="none"/>
        </w:rPr>
      </w:pPr>
      <w:r w:rsidRPr="00FA1463">
        <w:rPr>
          <w:rFonts w:cs="Arial"/>
          <w:kern w:val="0"/>
          <w:szCs w:val="24"/>
          <w14:ligatures w14:val="none"/>
        </w:rPr>
        <w:t xml:space="preserve">The services that a PNA must include are defined within both the National Health Service Act 2006 and the NHS (Pharmaceutical and Local Pharmaceutical Services) Regulations 2013, as amended. </w:t>
      </w:r>
    </w:p>
    <w:p w14:paraId="1FFF0B29" w14:textId="77777777" w:rsidR="00635734" w:rsidRPr="00FA1463" w:rsidRDefault="00635734" w:rsidP="00635734">
      <w:pPr>
        <w:ind w:left="709" w:hanging="283"/>
        <w:rPr>
          <w:rFonts w:cs="Arial"/>
          <w:kern w:val="0"/>
          <w:szCs w:val="24"/>
          <w14:ligatures w14:val="none"/>
        </w:rPr>
      </w:pPr>
      <w:r w:rsidRPr="00FA1463">
        <w:rPr>
          <w:rFonts w:cs="Arial"/>
          <w:kern w:val="0"/>
          <w:szCs w:val="24"/>
          <w14:ligatures w14:val="none"/>
        </w:rPr>
        <w:t>•</w:t>
      </w:r>
      <w:r w:rsidRPr="00FA1463">
        <w:rPr>
          <w:rFonts w:cs="Arial"/>
          <w:kern w:val="0"/>
          <w:szCs w:val="24"/>
          <w14:ligatures w14:val="none"/>
        </w:rPr>
        <w:tab/>
        <w:t xml:space="preserve">Pharmaceutical services may be provided by: </w:t>
      </w:r>
    </w:p>
    <w:p w14:paraId="165BEB87" w14:textId="77777777" w:rsidR="00635734" w:rsidRPr="00FA1463" w:rsidRDefault="00635734" w:rsidP="00635734">
      <w:pPr>
        <w:ind w:left="1418" w:hanging="284"/>
        <w:rPr>
          <w:rFonts w:cs="Arial"/>
          <w:kern w:val="0"/>
          <w:szCs w:val="24"/>
          <w14:ligatures w14:val="none"/>
        </w:rPr>
      </w:pPr>
      <w:r w:rsidRPr="00FA1463">
        <w:rPr>
          <w:rFonts w:cs="Arial"/>
          <w:kern w:val="0"/>
          <w:szCs w:val="24"/>
          <w14:ligatures w14:val="none"/>
        </w:rPr>
        <w:t>•</w:t>
      </w:r>
      <w:r w:rsidRPr="00FA1463">
        <w:rPr>
          <w:rFonts w:cs="Arial"/>
          <w:kern w:val="0"/>
          <w:szCs w:val="24"/>
          <w14:ligatures w14:val="none"/>
        </w:rPr>
        <w:tab/>
        <w:t>A pharmacy contractor who is included in the pharmaceutical list for the area of the Health and Wellbeing Board (HWB).</w:t>
      </w:r>
    </w:p>
    <w:p w14:paraId="5F676665" w14:textId="77777777" w:rsidR="00635734" w:rsidRPr="00FA1463" w:rsidRDefault="00635734" w:rsidP="00635734">
      <w:pPr>
        <w:ind w:left="1418" w:hanging="284"/>
        <w:rPr>
          <w:rFonts w:cs="Arial"/>
          <w:kern w:val="0"/>
          <w:szCs w:val="24"/>
          <w14:ligatures w14:val="none"/>
        </w:rPr>
      </w:pPr>
      <w:r w:rsidRPr="00FA1463">
        <w:rPr>
          <w:rFonts w:cs="Arial"/>
          <w:kern w:val="0"/>
          <w:szCs w:val="24"/>
          <w14:ligatures w14:val="none"/>
        </w:rPr>
        <w:t>•</w:t>
      </w:r>
      <w:r w:rsidRPr="00FA1463">
        <w:rPr>
          <w:rFonts w:cs="Arial"/>
          <w:kern w:val="0"/>
          <w:szCs w:val="24"/>
          <w14:ligatures w14:val="none"/>
        </w:rPr>
        <w:tab/>
        <w:t xml:space="preserve">A pharmacy contractor who is included in the Local Pharmaceutical Services list for the area of the HWB. </w:t>
      </w:r>
    </w:p>
    <w:p w14:paraId="1CD00E0E" w14:textId="77777777" w:rsidR="00635734" w:rsidRPr="00FA1463" w:rsidRDefault="00635734" w:rsidP="00635734">
      <w:pPr>
        <w:ind w:left="1418" w:hanging="284"/>
        <w:rPr>
          <w:rFonts w:cs="Arial"/>
          <w:kern w:val="0"/>
          <w:szCs w:val="24"/>
          <w14:ligatures w14:val="none"/>
        </w:rPr>
      </w:pPr>
      <w:r w:rsidRPr="00FA1463">
        <w:rPr>
          <w:rFonts w:cs="Arial"/>
          <w:kern w:val="0"/>
          <w:szCs w:val="24"/>
          <w14:ligatures w14:val="none"/>
        </w:rPr>
        <w:t>•</w:t>
      </w:r>
      <w:r w:rsidRPr="00FA1463">
        <w:rPr>
          <w:rFonts w:cs="Arial"/>
          <w:kern w:val="0"/>
          <w:szCs w:val="24"/>
          <w14:ligatures w14:val="none"/>
        </w:rPr>
        <w:tab/>
        <w:t xml:space="preserve">A dispensing appliance contractor who is included in the pharmaceutical list held for the area of the HWB and </w:t>
      </w:r>
    </w:p>
    <w:p w14:paraId="74B7EEFF" w14:textId="77777777" w:rsidR="00635734" w:rsidRPr="00FA1463" w:rsidRDefault="00635734" w:rsidP="00635734">
      <w:pPr>
        <w:ind w:left="1418" w:hanging="284"/>
        <w:rPr>
          <w:rFonts w:cs="Arial"/>
          <w:kern w:val="0"/>
          <w:szCs w:val="24"/>
          <w14:ligatures w14:val="none"/>
        </w:rPr>
      </w:pPr>
      <w:r w:rsidRPr="00FA1463">
        <w:rPr>
          <w:rFonts w:cs="Arial"/>
          <w:kern w:val="0"/>
          <w:szCs w:val="24"/>
          <w14:ligatures w14:val="none"/>
        </w:rPr>
        <w:t>•</w:t>
      </w:r>
      <w:r w:rsidRPr="00FA1463">
        <w:rPr>
          <w:rFonts w:cs="Arial"/>
          <w:kern w:val="0"/>
          <w:szCs w:val="24"/>
          <w14:ligatures w14:val="none"/>
        </w:rPr>
        <w:tab/>
        <w:t xml:space="preserve">A doctor or GP practice that is included in the dispensing doctor list held for the area of the HWB. </w:t>
      </w:r>
    </w:p>
    <w:p w14:paraId="4F58AA84" w14:textId="1EB6D8ED" w:rsidR="00635734" w:rsidRPr="00FA1463" w:rsidRDefault="00635734" w:rsidP="26B8001D">
      <w:pPr>
        <w:ind w:left="709" w:hanging="283"/>
        <w:rPr>
          <w:rFonts w:cs="Arial"/>
          <w:kern w:val="0"/>
          <w14:ligatures w14:val="none"/>
        </w:rPr>
      </w:pPr>
      <w:r w:rsidRPr="00FA1463">
        <w:rPr>
          <w:rFonts w:cs="Arial"/>
          <w:kern w:val="0"/>
          <w14:ligatures w14:val="none"/>
        </w:rPr>
        <w:lastRenderedPageBreak/>
        <w:t>•</w:t>
      </w:r>
      <w:r w:rsidRPr="00FA1463">
        <w:rPr>
          <w:rFonts w:cs="Arial"/>
          <w:kern w:val="0"/>
          <w:szCs w:val="24"/>
          <w14:ligatures w14:val="none"/>
        </w:rPr>
        <w:tab/>
      </w:r>
      <w:r w:rsidRPr="00FA1463">
        <w:rPr>
          <w:rFonts w:cs="Arial"/>
          <w:kern w:val="0"/>
          <w14:ligatures w14:val="none"/>
        </w:rPr>
        <w:t xml:space="preserve">NHS England (NHSE) is responsible for preparing, maintaining and publishing these lists. </w:t>
      </w:r>
      <w:r w:rsidR="791E2EDA" w:rsidRPr="00FA1463">
        <w:rPr>
          <w:rFonts w:cs="Arial"/>
          <w:kern w:val="0"/>
          <w14:ligatures w14:val="none"/>
        </w:rPr>
        <w:t>This responsibility is delegated to the ICBs at present.</w:t>
      </w:r>
    </w:p>
    <w:p w14:paraId="179269CA" w14:textId="77777777" w:rsidR="00635734" w:rsidRPr="00FA1463" w:rsidRDefault="00635734" w:rsidP="00635734">
      <w:pPr>
        <w:ind w:left="709" w:hanging="283"/>
        <w:rPr>
          <w:rFonts w:cs="Arial"/>
          <w:kern w:val="0"/>
          <w:szCs w:val="24"/>
          <w14:ligatures w14:val="none"/>
        </w:rPr>
      </w:pPr>
      <w:r w:rsidRPr="00FA1463">
        <w:rPr>
          <w:rFonts w:cs="Arial"/>
          <w:kern w:val="0"/>
          <w:szCs w:val="24"/>
          <w14:ligatures w14:val="none"/>
        </w:rPr>
        <w:t>•</w:t>
      </w:r>
      <w:r w:rsidRPr="00FA1463">
        <w:rPr>
          <w:rFonts w:cs="Arial"/>
          <w:kern w:val="0"/>
          <w:szCs w:val="24"/>
          <w14:ligatures w14:val="none"/>
        </w:rPr>
        <w:tab/>
        <w:t xml:space="preserve">Pharmacy contractors may operate as either a sole trader, partnership, or a body corporate and The Medicines Act 1968 governs who can be a pharmacy contractor.  </w:t>
      </w:r>
    </w:p>
    <w:p w14:paraId="66F12A12" w14:textId="77777777" w:rsidR="00635734" w:rsidRPr="00FA1463" w:rsidRDefault="00635734" w:rsidP="00635734">
      <w:pPr>
        <w:ind w:left="709" w:hanging="283"/>
        <w:rPr>
          <w:rFonts w:cs="Arial"/>
          <w:kern w:val="0"/>
          <w:szCs w:val="24"/>
          <w14:ligatures w14:val="none"/>
        </w:rPr>
      </w:pPr>
      <w:r w:rsidRPr="00FA1463">
        <w:rPr>
          <w:rFonts w:cs="Arial"/>
          <w:kern w:val="0"/>
          <w:szCs w:val="24"/>
          <w14:ligatures w14:val="none"/>
        </w:rPr>
        <w:t>•</w:t>
      </w:r>
      <w:r w:rsidRPr="00FA1463">
        <w:rPr>
          <w:rFonts w:cs="Arial"/>
          <w:kern w:val="0"/>
          <w:szCs w:val="24"/>
          <w14:ligatures w14:val="none"/>
        </w:rPr>
        <w:tab/>
        <w:t>Whether a service falls within the scope of pharmaceutical services for the purposes of PNA depends on who the provider is and what is provided.</w:t>
      </w:r>
    </w:p>
    <w:p w14:paraId="7629D6C9" w14:textId="52033BBE" w:rsidR="00635734" w:rsidRPr="00FA1463" w:rsidRDefault="00635734" w:rsidP="00AF182C">
      <w:pPr>
        <w:ind w:left="709" w:hanging="283"/>
        <w:rPr>
          <w:rFonts w:cs="Arial"/>
          <w:kern w:val="0"/>
          <w:szCs w:val="24"/>
          <w14:ligatures w14:val="none"/>
        </w:rPr>
      </w:pPr>
      <w:r w:rsidRPr="00FA1463">
        <w:rPr>
          <w:rFonts w:cs="Arial"/>
          <w:kern w:val="0"/>
          <w:szCs w:val="24"/>
          <w14:ligatures w14:val="none"/>
        </w:rPr>
        <w:t>•</w:t>
      </w:r>
      <w:r w:rsidRPr="00FA1463">
        <w:rPr>
          <w:rFonts w:cs="Arial"/>
          <w:kern w:val="0"/>
          <w:szCs w:val="24"/>
          <w14:ligatures w14:val="none"/>
        </w:rPr>
        <w:tab/>
        <w:t xml:space="preserve">The PNA has a regulatory purpose that sets the scope of the assessment. Pharmaceutical services are evident in other areas of work but are excluded from this assessment. These include prison pharmacy, secondary care, and private services where patients may be obtaining a type of pharmaceutical service that is not covered by this assessment. </w:t>
      </w:r>
      <w:bookmarkStart w:id="15" w:name="_Toc109383604"/>
    </w:p>
    <w:p w14:paraId="059AFADE" w14:textId="77777777" w:rsidR="001C6018" w:rsidRPr="00C44D40" w:rsidRDefault="001C6018" w:rsidP="00AF182C">
      <w:pPr>
        <w:ind w:left="709" w:hanging="283"/>
        <w:rPr>
          <w:rFonts w:asciiTheme="minorHAnsi" w:hAnsiTheme="minorHAnsi" w:cs="Arial"/>
          <w:kern w:val="0"/>
          <w:szCs w:val="24"/>
          <w14:ligatures w14:val="none"/>
        </w:rPr>
      </w:pPr>
    </w:p>
    <w:p w14:paraId="3E21C1F3" w14:textId="77777777" w:rsidR="00635734" w:rsidRPr="00FA1463" w:rsidRDefault="00635734" w:rsidP="00635734">
      <w:pPr>
        <w:keepNext/>
        <w:keepLines/>
        <w:spacing w:before="40"/>
        <w:outlineLvl w:val="1"/>
        <w:rPr>
          <w:rFonts w:asciiTheme="minorHAnsi" w:eastAsiaTheme="majorEastAsia" w:hAnsiTheme="minorHAnsi" w:cstheme="majorBidi"/>
          <w:color w:val="0F4761" w:themeColor="accent1" w:themeShade="BF"/>
          <w:kern w:val="0"/>
          <w:sz w:val="26"/>
          <w:szCs w:val="26"/>
          <w14:ligatures w14:val="none"/>
        </w:rPr>
      </w:pPr>
      <w:bookmarkStart w:id="16" w:name="_Toc207187060"/>
      <w:r w:rsidRPr="00FA1463">
        <w:rPr>
          <w:rFonts w:asciiTheme="minorHAnsi" w:eastAsiaTheme="majorEastAsia" w:hAnsiTheme="minorHAnsi" w:cstheme="majorBidi"/>
          <w:color w:val="0F4761" w:themeColor="accent1" w:themeShade="BF"/>
          <w:kern w:val="0"/>
          <w:sz w:val="26"/>
          <w:szCs w:val="26"/>
          <w14:ligatures w14:val="none"/>
        </w:rPr>
        <w:t>PNA review process</w:t>
      </w:r>
      <w:bookmarkEnd w:id="15"/>
      <w:bookmarkEnd w:id="16"/>
      <w:r w:rsidRPr="00FA1463">
        <w:rPr>
          <w:rFonts w:asciiTheme="minorHAnsi" w:eastAsiaTheme="majorEastAsia" w:hAnsiTheme="minorHAnsi" w:cstheme="majorBidi"/>
          <w:color w:val="0F4761" w:themeColor="accent1" w:themeShade="BF"/>
          <w:kern w:val="0"/>
          <w:sz w:val="26"/>
          <w:szCs w:val="26"/>
          <w14:ligatures w14:val="none"/>
        </w:rPr>
        <w:t xml:space="preserve"> </w:t>
      </w:r>
    </w:p>
    <w:p w14:paraId="301A5488" w14:textId="77777777" w:rsidR="00635734" w:rsidRPr="00FA1463" w:rsidRDefault="00635734" w:rsidP="00635734">
      <w:pPr>
        <w:numPr>
          <w:ilvl w:val="0"/>
          <w:numId w:val="2"/>
        </w:numPr>
        <w:contextualSpacing/>
        <w:rPr>
          <w:rFonts w:cs="Arial"/>
          <w:kern w:val="0"/>
          <w14:ligatures w14:val="none"/>
        </w:rPr>
      </w:pPr>
      <w:r w:rsidRPr="00FA1463">
        <w:rPr>
          <w:rFonts w:cs="Arial"/>
          <w:kern w:val="0"/>
          <w14:ligatures w14:val="none"/>
        </w:rPr>
        <w:t>The PNA will be updated as required by legislation every three years. Supplementary statements will be published before this if deemed necessary.</w:t>
      </w:r>
    </w:p>
    <w:p w14:paraId="5AA1A082" w14:textId="7E711D3C" w:rsidR="00635734" w:rsidRPr="00FA1463" w:rsidRDefault="00635734" w:rsidP="26B8001D">
      <w:pPr>
        <w:numPr>
          <w:ilvl w:val="0"/>
          <w:numId w:val="2"/>
        </w:numPr>
        <w:contextualSpacing/>
        <w:rPr>
          <w:rFonts w:cs="Arial"/>
          <w:kern w:val="0"/>
          <w14:ligatures w14:val="none"/>
        </w:rPr>
      </w:pPr>
      <w:r w:rsidRPr="00FA1463">
        <w:rPr>
          <w:rFonts w:cs="Arial"/>
          <w:kern w:val="0"/>
          <w14:ligatures w14:val="none"/>
        </w:rPr>
        <w:t xml:space="preserve">Once a pharmaceutical needs assessment is published, the 2013 regulations require the HWB to produce a new one if it identifies changes to the need for pharmaceutical services, which are of a significant extent. </w:t>
      </w:r>
    </w:p>
    <w:p w14:paraId="7E6EE4BB" w14:textId="7E711D3C" w:rsidR="00635734" w:rsidRPr="00FA1463" w:rsidRDefault="00635734" w:rsidP="26B8001D">
      <w:pPr>
        <w:ind w:left="720"/>
        <w:contextualSpacing/>
        <w:rPr>
          <w:rFonts w:cs="Arial"/>
          <w:kern w:val="0"/>
          <w14:ligatures w14:val="none"/>
        </w:rPr>
      </w:pPr>
      <w:bookmarkStart w:id="17" w:name="_Toc109383605"/>
    </w:p>
    <w:p w14:paraId="2C35EF33" w14:textId="77777777" w:rsidR="00635734" w:rsidRPr="00FA1463" w:rsidRDefault="00635734" w:rsidP="00635734">
      <w:pPr>
        <w:keepNext/>
        <w:keepLines/>
        <w:spacing w:before="40"/>
        <w:outlineLvl w:val="1"/>
        <w:rPr>
          <w:rFonts w:asciiTheme="minorHAnsi" w:eastAsiaTheme="majorEastAsia" w:hAnsiTheme="minorHAnsi" w:cstheme="majorBidi"/>
          <w:color w:val="0F4761" w:themeColor="accent1" w:themeShade="BF"/>
          <w:kern w:val="0"/>
          <w:sz w:val="26"/>
          <w:szCs w:val="26"/>
          <w14:ligatures w14:val="none"/>
        </w:rPr>
      </w:pPr>
      <w:bookmarkStart w:id="18" w:name="_Toc207187061"/>
      <w:r w:rsidRPr="00FA1463">
        <w:rPr>
          <w:rFonts w:asciiTheme="minorHAnsi" w:eastAsiaTheme="majorEastAsia" w:hAnsiTheme="minorHAnsi" w:cstheme="majorBidi"/>
          <w:color w:val="0F4761" w:themeColor="accent1" w:themeShade="BF"/>
          <w:kern w:val="0"/>
          <w:sz w:val="26"/>
          <w:szCs w:val="26"/>
          <w14:ligatures w14:val="none"/>
        </w:rPr>
        <w:t>Localities for the purpose of the PNA</w:t>
      </w:r>
      <w:bookmarkEnd w:id="17"/>
      <w:bookmarkEnd w:id="18"/>
      <w:r w:rsidRPr="00FA1463">
        <w:rPr>
          <w:rFonts w:asciiTheme="minorHAnsi" w:eastAsiaTheme="majorEastAsia" w:hAnsiTheme="minorHAnsi" w:cstheme="majorBidi"/>
          <w:color w:val="0F4761" w:themeColor="accent1" w:themeShade="BF"/>
          <w:kern w:val="0"/>
          <w:sz w:val="26"/>
          <w:szCs w:val="26"/>
          <w14:ligatures w14:val="none"/>
        </w:rPr>
        <w:tab/>
      </w:r>
    </w:p>
    <w:p w14:paraId="50A86763" w14:textId="1BE46C25" w:rsidR="00635734" w:rsidRPr="00FA1463" w:rsidRDefault="00635734" w:rsidP="26B8001D">
      <w:pPr>
        <w:numPr>
          <w:ilvl w:val="0"/>
          <w:numId w:val="2"/>
        </w:numPr>
        <w:contextualSpacing/>
        <w:rPr>
          <w:rFonts w:cs="Arial"/>
          <w:kern w:val="0"/>
          <w14:ligatures w14:val="none"/>
        </w:rPr>
      </w:pPr>
      <w:r w:rsidRPr="00FA1463">
        <w:rPr>
          <w:rFonts w:cs="Arial"/>
          <w:kern w:val="0"/>
          <w14:ligatures w14:val="none"/>
        </w:rPr>
        <w:t xml:space="preserve">The PNA steering group considered how the areas in Essex could be defined for the PNA. The Essex HWB covers 12 district, borough, and city council areas and these were therefore chosen as the localities. Health </w:t>
      </w:r>
      <w:r w:rsidR="006C3C19" w:rsidRPr="00FA1463">
        <w:rPr>
          <w:rFonts w:cs="Arial"/>
          <w:kern w:val="0"/>
          <w14:ligatures w14:val="none"/>
        </w:rPr>
        <w:t xml:space="preserve">and wider determinants </w:t>
      </w:r>
      <w:r w:rsidRPr="00FA1463">
        <w:rPr>
          <w:rFonts w:cs="Arial"/>
          <w:kern w:val="0"/>
          <w14:ligatures w14:val="none"/>
        </w:rPr>
        <w:t>data is also available within these locality levels.</w:t>
      </w:r>
    </w:p>
    <w:p w14:paraId="32075D0F" w14:textId="6106ABFC" w:rsidR="26B8001D" w:rsidRPr="00FA1463" w:rsidRDefault="26B8001D" w:rsidP="26B8001D">
      <w:pPr>
        <w:rPr>
          <w:rFonts w:cs="Arial"/>
          <w:b/>
          <w:i/>
          <w:color w:val="0E2841" w:themeColor="text2"/>
        </w:rPr>
      </w:pPr>
    </w:p>
    <w:p w14:paraId="161E6558" w14:textId="3AA8B9D2" w:rsidR="26B8001D" w:rsidRPr="00FA1463" w:rsidRDefault="26B8001D" w:rsidP="26B8001D">
      <w:pPr>
        <w:rPr>
          <w:rFonts w:cs="Arial"/>
          <w:b/>
          <w:i/>
          <w:color w:val="0E2841" w:themeColor="text2"/>
        </w:rPr>
      </w:pPr>
    </w:p>
    <w:p w14:paraId="5385F178" w14:textId="39057061" w:rsidR="26B8001D" w:rsidRPr="00FA1463" w:rsidRDefault="26B8001D" w:rsidP="26B8001D">
      <w:pPr>
        <w:rPr>
          <w:rFonts w:cs="Arial"/>
          <w:b/>
          <w:i/>
          <w:color w:val="0E2841" w:themeColor="text2"/>
        </w:rPr>
      </w:pPr>
    </w:p>
    <w:p w14:paraId="5032DACB" w14:textId="5286CF8B" w:rsidR="26B8001D" w:rsidRPr="00FA1463" w:rsidRDefault="26B8001D" w:rsidP="26B8001D">
      <w:pPr>
        <w:rPr>
          <w:rFonts w:cs="Arial"/>
          <w:b/>
          <w:i/>
          <w:color w:val="0E2841" w:themeColor="text2"/>
        </w:rPr>
      </w:pPr>
    </w:p>
    <w:p w14:paraId="233A1DC9" w14:textId="06FD7343" w:rsidR="26B8001D" w:rsidRPr="00FA1463" w:rsidRDefault="26B8001D" w:rsidP="26B8001D">
      <w:pPr>
        <w:rPr>
          <w:rFonts w:cs="Arial"/>
          <w:b/>
          <w:i/>
          <w:color w:val="0E2841" w:themeColor="text2"/>
        </w:rPr>
      </w:pPr>
    </w:p>
    <w:p w14:paraId="04FB5959" w14:textId="1394DF2E" w:rsidR="26B8001D" w:rsidRPr="00FA1463" w:rsidRDefault="26B8001D" w:rsidP="26B8001D">
      <w:pPr>
        <w:rPr>
          <w:rFonts w:cs="Arial"/>
          <w:b/>
          <w:i/>
          <w:color w:val="0E2841" w:themeColor="text2"/>
        </w:rPr>
      </w:pPr>
    </w:p>
    <w:p w14:paraId="4E80166B" w14:textId="452D2EF2" w:rsidR="26B8001D" w:rsidRPr="00FA1463" w:rsidRDefault="26B8001D" w:rsidP="26B8001D">
      <w:pPr>
        <w:rPr>
          <w:rFonts w:cs="Arial"/>
          <w:b/>
          <w:i/>
          <w:color w:val="0E2841" w:themeColor="text2"/>
        </w:rPr>
      </w:pPr>
    </w:p>
    <w:p w14:paraId="552B6D56" w14:textId="384A8EDB" w:rsidR="26B8001D" w:rsidRPr="00FA1463" w:rsidRDefault="26B8001D" w:rsidP="26B8001D">
      <w:pPr>
        <w:rPr>
          <w:rFonts w:cs="Arial"/>
          <w:b/>
          <w:i/>
          <w:color w:val="0E2841" w:themeColor="text2"/>
        </w:rPr>
      </w:pPr>
    </w:p>
    <w:p w14:paraId="7527B063" w14:textId="2FB3E977" w:rsidR="26B8001D" w:rsidRDefault="26B8001D" w:rsidP="26B8001D">
      <w:pPr>
        <w:rPr>
          <w:rFonts w:asciiTheme="minorHAnsi" w:hAnsiTheme="minorHAnsi"/>
          <w:b/>
          <w:bCs/>
          <w:i/>
          <w:iCs/>
          <w:color w:val="0E2841" w:themeColor="text2"/>
        </w:rPr>
      </w:pPr>
    </w:p>
    <w:p w14:paraId="74C83A2F" w14:textId="13F1D8CB" w:rsidR="26B8001D" w:rsidRDefault="26B8001D" w:rsidP="26B8001D">
      <w:pPr>
        <w:rPr>
          <w:rFonts w:asciiTheme="minorHAnsi" w:hAnsiTheme="minorHAnsi"/>
          <w:b/>
          <w:bCs/>
          <w:i/>
          <w:iCs/>
          <w:color w:val="0E2841" w:themeColor="text2"/>
        </w:rPr>
      </w:pPr>
    </w:p>
    <w:p w14:paraId="44FB5EFF" w14:textId="337F48C7" w:rsidR="26B8001D" w:rsidRDefault="26B8001D" w:rsidP="26B8001D">
      <w:pPr>
        <w:rPr>
          <w:rFonts w:asciiTheme="minorHAnsi" w:hAnsiTheme="minorHAnsi"/>
          <w:b/>
          <w:bCs/>
          <w:i/>
          <w:iCs/>
          <w:color w:val="0E2841" w:themeColor="text2"/>
        </w:rPr>
      </w:pPr>
    </w:p>
    <w:p w14:paraId="63E18F01" w14:textId="363BDFF1" w:rsidR="26B8001D" w:rsidRDefault="26B8001D" w:rsidP="26B8001D">
      <w:pPr>
        <w:rPr>
          <w:rFonts w:asciiTheme="minorHAnsi" w:hAnsiTheme="minorHAnsi"/>
          <w:b/>
          <w:bCs/>
          <w:i/>
          <w:iCs/>
          <w:color w:val="0E2841" w:themeColor="text2"/>
        </w:rPr>
      </w:pPr>
    </w:p>
    <w:p w14:paraId="67931A6D" w14:textId="5F586526" w:rsidR="00635734" w:rsidRPr="00C44D40" w:rsidRDefault="00093ADA" w:rsidP="26B8001D">
      <w:pPr>
        <w:rPr>
          <w:rFonts w:asciiTheme="minorHAnsi" w:hAnsiTheme="minorHAnsi"/>
          <w:b/>
          <w:bCs/>
          <w:i/>
          <w:iCs/>
          <w:color w:val="0E2841" w:themeColor="text2"/>
          <w:kern w:val="0"/>
          <w14:ligatures w14:val="none"/>
        </w:rPr>
      </w:pPr>
      <w:r>
        <w:rPr>
          <w:rFonts w:asciiTheme="minorHAnsi" w:hAnsiTheme="minorHAnsi"/>
          <w:b/>
          <w:bCs/>
          <w:i/>
          <w:iCs/>
          <w:color w:val="0E2841" w:themeColor="text2"/>
        </w:rPr>
        <w:tab/>
      </w:r>
      <w:r>
        <w:rPr>
          <w:rFonts w:asciiTheme="minorHAnsi" w:hAnsiTheme="minorHAnsi"/>
          <w:b/>
          <w:bCs/>
          <w:i/>
          <w:iCs/>
          <w:color w:val="0E2841" w:themeColor="text2"/>
        </w:rPr>
        <w:tab/>
      </w:r>
      <w:r>
        <w:rPr>
          <w:rFonts w:asciiTheme="minorHAnsi" w:hAnsiTheme="minorHAnsi"/>
          <w:b/>
          <w:bCs/>
          <w:i/>
          <w:iCs/>
          <w:color w:val="0E2841" w:themeColor="text2"/>
        </w:rPr>
        <w:tab/>
      </w:r>
      <w:r>
        <w:rPr>
          <w:rFonts w:asciiTheme="minorHAnsi" w:hAnsiTheme="minorHAnsi"/>
          <w:b/>
          <w:bCs/>
          <w:i/>
          <w:iCs/>
          <w:color w:val="0E2841" w:themeColor="text2"/>
        </w:rPr>
        <w:tab/>
      </w:r>
      <w:r>
        <w:rPr>
          <w:rFonts w:asciiTheme="minorHAnsi" w:hAnsiTheme="minorHAnsi"/>
          <w:b/>
          <w:bCs/>
          <w:i/>
          <w:iCs/>
          <w:color w:val="0E2841" w:themeColor="text2"/>
        </w:rPr>
        <w:tab/>
      </w:r>
      <w:r>
        <w:rPr>
          <w:rFonts w:asciiTheme="minorHAnsi" w:hAnsiTheme="minorHAnsi"/>
          <w:b/>
          <w:bCs/>
          <w:i/>
          <w:iCs/>
          <w:color w:val="0E2841" w:themeColor="text2"/>
        </w:rPr>
        <w:tab/>
      </w:r>
      <w:r w:rsidR="00A53485">
        <w:rPr>
          <w:rFonts w:asciiTheme="minorHAnsi" w:hAnsiTheme="minorHAnsi"/>
          <w:b/>
          <w:bCs/>
          <w:i/>
          <w:iCs/>
          <w:color w:val="0E2841" w:themeColor="text2"/>
        </w:rPr>
        <w:tab/>
      </w:r>
      <w:r w:rsidR="00A53485">
        <w:rPr>
          <w:rFonts w:asciiTheme="minorHAnsi" w:hAnsiTheme="minorHAnsi"/>
          <w:b/>
          <w:bCs/>
          <w:i/>
          <w:iCs/>
          <w:color w:val="0E2841" w:themeColor="text2"/>
        </w:rPr>
        <w:tab/>
      </w:r>
      <w:r w:rsidR="00A53485">
        <w:rPr>
          <w:rFonts w:asciiTheme="minorHAnsi" w:hAnsiTheme="minorHAnsi"/>
          <w:b/>
          <w:bCs/>
          <w:i/>
          <w:iCs/>
          <w:color w:val="0E2841" w:themeColor="text2"/>
        </w:rPr>
        <w:tab/>
      </w:r>
      <w:r w:rsidR="00A53485">
        <w:rPr>
          <w:rFonts w:asciiTheme="minorHAnsi" w:hAnsiTheme="minorHAnsi"/>
          <w:b/>
          <w:bCs/>
          <w:i/>
          <w:iCs/>
          <w:color w:val="0E2841" w:themeColor="text2"/>
        </w:rPr>
        <w:tab/>
      </w:r>
      <w:r w:rsidR="00A53485">
        <w:rPr>
          <w:rFonts w:asciiTheme="minorHAnsi" w:hAnsiTheme="minorHAnsi"/>
          <w:b/>
          <w:bCs/>
          <w:i/>
          <w:iCs/>
          <w:color w:val="0E2841" w:themeColor="text2"/>
        </w:rPr>
        <w:tab/>
      </w:r>
      <w:r w:rsidR="00A53485">
        <w:rPr>
          <w:rFonts w:asciiTheme="minorHAnsi" w:hAnsiTheme="minorHAnsi"/>
          <w:b/>
          <w:bCs/>
          <w:i/>
          <w:iCs/>
          <w:color w:val="0E2841" w:themeColor="text2"/>
        </w:rPr>
        <w:tab/>
      </w:r>
      <w:r w:rsidR="00A53485">
        <w:rPr>
          <w:rFonts w:asciiTheme="minorHAnsi" w:hAnsiTheme="minorHAnsi"/>
          <w:b/>
          <w:bCs/>
          <w:i/>
          <w:iCs/>
          <w:color w:val="0E2841" w:themeColor="text2"/>
        </w:rPr>
        <w:tab/>
      </w:r>
      <w:r w:rsidR="00A53485" w:rsidRPr="26B8001D">
        <w:rPr>
          <w:rFonts w:asciiTheme="minorHAnsi" w:hAnsiTheme="minorHAnsi"/>
          <w:b/>
          <w:bCs/>
          <w:i/>
          <w:iCs/>
          <w:color w:val="0E2841" w:themeColor="text2"/>
          <w:kern w:val="0"/>
          <w14:ligatures w14:val="none"/>
        </w:rPr>
        <w:t xml:space="preserve">Table </w:t>
      </w:r>
      <w:r w:rsidR="00A53485" w:rsidRPr="26B8001D">
        <w:rPr>
          <w:rFonts w:asciiTheme="minorHAnsi" w:hAnsiTheme="minorHAnsi"/>
          <w:b/>
          <w:bCs/>
          <w:i/>
          <w:iCs/>
          <w:color w:val="0E2841" w:themeColor="text2"/>
          <w:kern w:val="0"/>
          <w14:ligatures w14:val="none"/>
        </w:rPr>
        <w:fldChar w:fldCharType="begin"/>
      </w:r>
      <w:r w:rsidR="00A53485" w:rsidRPr="26B8001D">
        <w:rPr>
          <w:rFonts w:asciiTheme="minorHAnsi" w:hAnsiTheme="minorHAnsi"/>
          <w:b/>
          <w:bCs/>
          <w:i/>
          <w:iCs/>
          <w:color w:val="0E2841" w:themeColor="text2"/>
          <w:kern w:val="0"/>
          <w14:ligatures w14:val="none"/>
        </w:rPr>
        <w:instrText xml:space="preserve"> SEQ Table \* ARABIC </w:instrText>
      </w:r>
      <w:r w:rsidR="00A53485" w:rsidRPr="26B8001D">
        <w:rPr>
          <w:rFonts w:asciiTheme="minorHAnsi" w:hAnsiTheme="minorHAnsi"/>
          <w:b/>
          <w:bCs/>
          <w:i/>
          <w:iCs/>
          <w:color w:val="0E2841" w:themeColor="text2"/>
          <w:kern w:val="0"/>
          <w14:ligatures w14:val="none"/>
        </w:rPr>
        <w:fldChar w:fldCharType="separate"/>
      </w:r>
      <w:r w:rsidR="000055A2" w:rsidRPr="26B8001D">
        <w:rPr>
          <w:rFonts w:asciiTheme="minorHAnsi" w:hAnsiTheme="minorHAnsi"/>
          <w:b/>
          <w:bCs/>
          <w:i/>
          <w:iCs/>
          <w:noProof/>
          <w:color w:val="0E2841" w:themeColor="text2"/>
          <w:kern w:val="0"/>
          <w14:ligatures w14:val="none"/>
        </w:rPr>
        <w:t>1</w:t>
      </w:r>
      <w:r w:rsidR="00A53485" w:rsidRPr="26B8001D">
        <w:rPr>
          <w:rFonts w:asciiTheme="minorHAnsi" w:hAnsiTheme="minorHAnsi"/>
          <w:b/>
          <w:bCs/>
          <w:i/>
          <w:iCs/>
          <w:color w:val="0E2841" w:themeColor="text2"/>
          <w:kern w:val="0"/>
          <w14:ligatures w14:val="none"/>
        </w:rPr>
        <w:fldChar w:fldCharType="end"/>
      </w:r>
      <w:r w:rsidR="00A53485" w:rsidRPr="26B8001D">
        <w:rPr>
          <w:rFonts w:asciiTheme="minorHAnsi" w:hAnsiTheme="minorHAnsi"/>
          <w:i/>
          <w:iCs/>
          <w:color w:val="0E2841" w:themeColor="text2"/>
          <w:kern w:val="0"/>
          <w14:ligatures w14:val="none"/>
        </w:rPr>
        <w:t xml:space="preserve"> </w:t>
      </w:r>
      <w:r w:rsidR="00A53485" w:rsidRPr="26B8001D">
        <w:rPr>
          <w:rFonts w:asciiTheme="minorHAnsi" w:hAnsiTheme="minorHAnsi"/>
          <w:b/>
          <w:bCs/>
          <w:i/>
          <w:iCs/>
          <w:color w:val="0E2841" w:themeColor="text2"/>
          <w:kern w:val="0"/>
          <w14:ligatures w14:val="none"/>
        </w:rPr>
        <w:t xml:space="preserve">Localities of the Essex PNA </w:t>
      </w:r>
    </w:p>
    <w:p w14:paraId="643FBF55" w14:textId="5D2D3CCB" w:rsidR="00635734" w:rsidRPr="00A53485" w:rsidRDefault="00AB579D" w:rsidP="26B8001D">
      <w:pPr>
        <w:rPr>
          <w:rFonts w:asciiTheme="minorHAnsi" w:hAnsiTheme="minorHAnsi"/>
          <w:b/>
          <w:bCs/>
          <w:i/>
          <w:iCs/>
          <w:color w:val="0E2841" w:themeColor="text2"/>
        </w:rPr>
      </w:pPr>
      <w:r w:rsidRPr="00C44D40">
        <w:rPr>
          <w:rFonts w:asciiTheme="minorHAnsi" w:hAnsiTheme="minorHAnsi" w:cstheme="minorHAnsi"/>
          <w:noProof/>
          <w:kern w:val="0"/>
          <w14:ligatures w14:val="none"/>
        </w:rPr>
        <w:drawing>
          <wp:anchor distT="0" distB="0" distL="114300" distR="114300" simplePos="0" relativeHeight="251658240" behindDoc="0" locked="0" layoutInCell="1" allowOverlap="1" wp14:anchorId="54F6DFF1" wp14:editId="5B7F53A8">
            <wp:simplePos x="0" y="0"/>
            <wp:positionH relativeFrom="margin">
              <wp:posOffset>9525</wp:posOffset>
            </wp:positionH>
            <wp:positionV relativeFrom="paragraph">
              <wp:posOffset>13335</wp:posOffset>
            </wp:positionV>
            <wp:extent cx="5117465" cy="3105150"/>
            <wp:effectExtent l="0" t="0" r="6985" b="0"/>
            <wp:wrapSquare wrapText="bothSides"/>
            <wp:docPr id="1479086761" name="Picture 1479086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a:ext>
                      </a:extLst>
                    </a:blip>
                    <a:stretch>
                      <a:fillRect/>
                    </a:stretch>
                  </pic:blipFill>
                  <pic:spPr>
                    <a:xfrm>
                      <a:off x="0" y="0"/>
                      <a:ext cx="5117465" cy="310515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1"/>
        <w:tblpPr w:leftFromText="180" w:rightFromText="180" w:vertAnchor="text" w:horzAnchor="page" w:tblpX="11041" w:tblpY="2"/>
        <w:tblW w:w="0" w:type="auto"/>
        <w:tblLook w:val="04A0" w:firstRow="1" w:lastRow="0" w:firstColumn="1" w:lastColumn="0" w:noHBand="0" w:noVBand="1"/>
      </w:tblPr>
      <w:tblGrid>
        <w:gridCol w:w="3218"/>
      </w:tblGrid>
      <w:tr w:rsidR="00AA7F1E" w:rsidRPr="00C44D40" w14:paraId="5D158CB0" w14:textId="77777777" w:rsidTr="26B8001D">
        <w:tc>
          <w:tcPr>
            <w:tcW w:w="3218" w:type="dxa"/>
          </w:tcPr>
          <w:p w14:paraId="7B1B3036" w14:textId="77777777" w:rsidR="00AA7F1E" w:rsidRPr="00FA1463" w:rsidRDefault="00AA7F1E" w:rsidP="00AA7F1E">
            <w:pPr>
              <w:rPr>
                <w:rFonts w:cs="Arial"/>
                <w:b/>
              </w:rPr>
            </w:pPr>
            <w:r w:rsidRPr="00FA1463">
              <w:rPr>
                <w:rFonts w:cs="Arial"/>
                <w:b/>
              </w:rPr>
              <w:t>PNA Localities</w:t>
            </w:r>
          </w:p>
        </w:tc>
      </w:tr>
      <w:tr w:rsidR="00AA7F1E" w:rsidRPr="00C44D40" w14:paraId="40911DA6" w14:textId="77777777" w:rsidTr="26B8001D">
        <w:tc>
          <w:tcPr>
            <w:tcW w:w="3218" w:type="dxa"/>
          </w:tcPr>
          <w:p w14:paraId="1EC32C8F" w14:textId="77777777" w:rsidR="00AA7F1E" w:rsidRPr="00FA1463" w:rsidRDefault="00AA7F1E" w:rsidP="00AA7F1E">
            <w:pPr>
              <w:rPr>
                <w:rFonts w:cs="Arial"/>
              </w:rPr>
            </w:pPr>
            <w:r w:rsidRPr="00FA1463">
              <w:rPr>
                <w:rFonts w:cs="Arial"/>
              </w:rPr>
              <w:t>Basildon</w:t>
            </w:r>
          </w:p>
        </w:tc>
      </w:tr>
      <w:tr w:rsidR="00AA7F1E" w:rsidRPr="00C44D40" w14:paraId="0AA45E22" w14:textId="77777777" w:rsidTr="26B8001D">
        <w:tc>
          <w:tcPr>
            <w:tcW w:w="3218" w:type="dxa"/>
          </w:tcPr>
          <w:p w14:paraId="1A2B4FE2" w14:textId="77777777" w:rsidR="00AA7F1E" w:rsidRPr="00FA1463" w:rsidRDefault="00AA7F1E" w:rsidP="00AA7F1E">
            <w:pPr>
              <w:rPr>
                <w:rFonts w:cs="Arial"/>
              </w:rPr>
            </w:pPr>
            <w:r w:rsidRPr="00FA1463">
              <w:rPr>
                <w:rFonts w:cs="Arial"/>
              </w:rPr>
              <w:t>Brentwood</w:t>
            </w:r>
          </w:p>
        </w:tc>
      </w:tr>
      <w:tr w:rsidR="00AA7F1E" w:rsidRPr="00C44D40" w14:paraId="69A6B5CA" w14:textId="77777777" w:rsidTr="26B8001D">
        <w:tc>
          <w:tcPr>
            <w:tcW w:w="3218" w:type="dxa"/>
          </w:tcPr>
          <w:p w14:paraId="5EBBE756" w14:textId="77777777" w:rsidR="00AA7F1E" w:rsidRPr="00FA1463" w:rsidRDefault="00AA7F1E" w:rsidP="00AA7F1E">
            <w:pPr>
              <w:rPr>
                <w:rFonts w:cs="Arial"/>
              </w:rPr>
            </w:pPr>
            <w:r w:rsidRPr="00FA1463">
              <w:rPr>
                <w:rFonts w:cs="Arial"/>
              </w:rPr>
              <w:t>Braintree</w:t>
            </w:r>
          </w:p>
        </w:tc>
      </w:tr>
      <w:tr w:rsidR="00AA7F1E" w:rsidRPr="00C44D40" w14:paraId="78C6B85A" w14:textId="77777777" w:rsidTr="26B8001D">
        <w:tc>
          <w:tcPr>
            <w:tcW w:w="3218" w:type="dxa"/>
          </w:tcPr>
          <w:p w14:paraId="3B9907A2" w14:textId="77777777" w:rsidR="00AA7F1E" w:rsidRPr="00FA1463" w:rsidRDefault="00AA7F1E" w:rsidP="00AA7F1E">
            <w:pPr>
              <w:rPr>
                <w:rFonts w:cs="Arial"/>
              </w:rPr>
            </w:pPr>
            <w:r w:rsidRPr="00FA1463">
              <w:rPr>
                <w:rFonts w:cs="Arial"/>
              </w:rPr>
              <w:t>Castle Point</w:t>
            </w:r>
          </w:p>
        </w:tc>
      </w:tr>
      <w:tr w:rsidR="00AA7F1E" w:rsidRPr="00C44D40" w14:paraId="311DEF72" w14:textId="77777777" w:rsidTr="26B8001D">
        <w:tc>
          <w:tcPr>
            <w:tcW w:w="3218" w:type="dxa"/>
          </w:tcPr>
          <w:p w14:paraId="7A9B411D" w14:textId="77777777" w:rsidR="00AA7F1E" w:rsidRPr="00FA1463" w:rsidRDefault="00AA7F1E" w:rsidP="00AA7F1E">
            <w:pPr>
              <w:rPr>
                <w:rFonts w:cs="Arial"/>
              </w:rPr>
            </w:pPr>
            <w:r w:rsidRPr="00FA1463">
              <w:rPr>
                <w:rFonts w:cs="Arial"/>
              </w:rPr>
              <w:t>Chelmsford</w:t>
            </w:r>
          </w:p>
        </w:tc>
      </w:tr>
      <w:tr w:rsidR="00AA7F1E" w:rsidRPr="00C44D40" w14:paraId="5EB22852" w14:textId="77777777" w:rsidTr="26B8001D">
        <w:tc>
          <w:tcPr>
            <w:tcW w:w="3218" w:type="dxa"/>
          </w:tcPr>
          <w:p w14:paraId="6477B045" w14:textId="77777777" w:rsidR="00AA7F1E" w:rsidRPr="00FA1463" w:rsidRDefault="00AA7F1E" w:rsidP="00AA7F1E">
            <w:pPr>
              <w:rPr>
                <w:rFonts w:cs="Arial"/>
              </w:rPr>
            </w:pPr>
            <w:r w:rsidRPr="00FA1463">
              <w:rPr>
                <w:rFonts w:cs="Arial"/>
              </w:rPr>
              <w:t>Colchester</w:t>
            </w:r>
          </w:p>
        </w:tc>
      </w:tr>
      <w:tr w:rsidR="00AA7F1E" w:rsidRPr="00C44D40" w14:paraId="6C4E9E34" w14:textId="77777777" w:rsidTr="26B8001D">
        <w:tc>
          <w:tcPr>
            <w:tcW w:w="3218" w:type="dxa"/>
          </w:tcPr>
          <w:p w14:paraId="73C1C926" w14:textId="77777777" w:rsidR="00AA7F1E" w:rsidRPr="00FA1463" w:rsidRDefault="00AA7F1E" w:rsidP="00AA7F1E">
            <w:pPr>
              <w:rPr>
                <w:rFonts w:cs="Arial"/>
              </w:rPr>
            </w:pPr>
            <w:r w:rsidRPr="00FA1463">
              <w:rPr>
                <w:rFonts w:cs="Arial"/>
              </w:rPr>
              <w:t>Epping Forest</w:t>
            </w:r>
          </w:p>
        </w:tc>
      </w:tr>
      <w:tr w:rsidR="00AA7F1E" w:rsidRPr="00C44D40" w14:paraId="7C31CDB5" w14:textId="77777777" w:rsidTr="26B8001D">
        <w:tc>
          <w:tcPr>
            <w:tcW w:w="3218" w:type="dxa"/>
          </w:tcPr>
          <w:p w14:paraId="1F182435" w14:textId="77777777" w:rsidR="00AA7F1E" w:rsidRPr="00FA1463" w:rsidRDefault="00AA7F1E" w:rsidP="00AA7F1E">
            <w:pPr>
              <w:rPr>
                <w:rFonts w:cs="Arial"/>
              </w:rPr>
            </w:pPr>
            <w:r w:rsidRPr="00FA1463">
              <w:rPr>
                <w:rFonts w:cs="Arial"/>
              </w:rPr>
              <w:t>Harlow</w:t>
            </w:r>
          </w:p>
        </w:tc>
      </w:tr>
      <w:tr w:rsidR="00AA7F1E" w:rsidRPr="00C44D40" w14:paraId="25C9783C" w14:textId="77777777" w:rsidTr="26B8001D">
        <w:tc>
          <w:tcPr>
            <w:tcW w:w="3218" w:type="dxa"/>
          </w:tcPr>
          <w:p w14:paraId="1DAD8B66" w14:textId="77777777" w:rsidR="00AA7F1E" w:rsidRPr="00FA1463" w:rsidRDefault="00AA7F1E" w:rsidP="00AA7F1E">
            <w:pPr>
              <w:rPr>
                <w:rFonts w:cs="Arial"/>
              </w:rPr>
            </w:pPr>
            <w:r w:rsidRPr="00FA1463">
              <w:rPr>
                <w:rFonts w:cs="Arial"/>
              </w:rPr>
              <w:t>Maldon</w:t>
            </w:r>
          </w:p>
        </w:tc>
      </w:tr>
      <w:tr w:rsidR="00AA7F1E" w:rsidRPr="00C44D40" w14:paraId="1F97BF78" w14:textId="77777777" w:rsidTr="26B8001D">
        <w:trPr>
          <w:trHeight w:val="70"/>
        </w:trPr>
        <w:tc>
          <w:tcPr>
            <w:tcW w:w="3218" w:type="dxa"/>
          </w:tcPr>
          <w:p w14:paraId="3D1667C5" w14:textId="77777777" w:rsidR="00AA7F1E" w:rsidRPr="00FA1463" w:rsidRDefault="00AA7F1E" w:rsidP="00AA7F1E">
            <w:pPr>
              <w:rPr>
                <w:rFonts w:cs="Arial"/>
              </w:rPr>
            </w:pPr>
            <w:r w:rsidRPr="00FA1463">
              <w:rPr>
                <w:rFonts w:cs="Arial"/>
              </w:rPr>
              <w:t>Rochford</w:t>
            </w:r>
          </w:p>
        </w:tc>
      </w:tr>
      <w:tr w:rsidR="00AA7F1E" w:rsidRPr="00C44D40" w14:paraId="5BE0DC7E" w14:textId="77777777" w:rsidTr="26B8001D">
        <w:tc>
          <w:tcPr>
            <w:tcW w:w="3218" w:type="dxa"/>
          </w:tcPr>
          <w:p w14:paraId="1B991C56" w14:textId="77777777" w:rsidR="00AA7F1E" w:rsidRPr="00FA1463" w:rsidRDefault="00AA7F1E" w:rsidP="00AA7F1E">
            <w:pPr>
              <w:rPr>
                <w:rFonts w:cs="Arial"/>
              </w:rPr>
            </w:pPr>
            <w:r w:rsidRPr="00FA1463">
              <w:rPr>
                <w:rFonts w:cs="Arial"/>
              </w:rPr>
              <w:t>Tendring</w:t>
            </w:r>
          </w:p>
        </w:tc>
      </w:tr>
      <w:tr w:rsidR="00AA7F1E" w:rsidRPr="00C44D40" w14:paraId="76F591BA" w14:textId="77777777" w:rsidTr="26B8001D">
        <w:tc>
          <w:tcPr>
            <w:tcW w:w="3218" w:type="dxa"/>
          </w:tcPr>
          <w:p w14:paraId="5C77B207" w14:textId="77777777" w:rsidR="00AA7F1E" w:rsidRPr="00FA1463" w:rsidRDefault="00AA7F1E" w:rsidP="00AA7F1E">
            <w:pPr>
              <w:rPr>
                <w:rFonts w:cs="Arial"/>
              </w:rPr>
            </w:pPr>
            <w:r w:rsidRPr="00FA1463">
              <w:rPr>
                <w:rFonts w:cs="Arial"/>
              </w:rPr>
              <w:t>Uttlesford</w:t>
            </w:r>
          </w:p>
        </w:tc>
      </w:tr>
    </w:tbl>
    <w:p w14:paraId="52251F2B" w14:textId="77777777" w:rsidR="00631047" w:rsidRDefault="00631047" w:rsidP="26B8001D">
      <w:pPr>
        <w:rPr>
          <w:rFonts w:asciiTheme="minorHAnsi" w:hAnsiTheme="minorHAnsi"/>
          <w:b/>
          <w:bCs/>
          <w:i/>
          <w:iCs/>
          <w:color w:val="0E2841" w:themeColor="text2"/>
        </w:rPr>
      </w:pPr>
    </w:p>
    <w:p w14:paraId="57704959" w14:textId="77777777" w:rsidR="00631047" w:rsidRDefault="00631047" w:rsidP="26B8001D">
      <w:pPr>
        <w:rPr>
          <w:rFonts w:asciiTheme="minorHAnsi" w:hAnsiTheme="minorHAnsi"/>
          <w:b/>
          <w:bCs/>
          <w:i/>
          <w:iCs/>
          <w:color w:val="0E2841" w:themeColor="text2"/>
        </w:rPr>
      </w:pPr>
    </w:p>
    <w:p w14:paraId="5AF32896" w14:textId="77777777" w:rsidR="00631047" w:rsidRDefault="00631047" w:rsidP="26B8001D">
      <w:pPr>
        <w:rPr>
          <w:rFonts w:asciiTheme="minorHAnsi" w:hAnsiTheme="minorHAnsi"/>
          <w:b/>
          <w:bCs/>
          <w:i/>
          <w:iCs/>
          <w:color w:val="0E2841" w:themeColor="text2"/>
        </w:rPr>
      </w:pPr>
    </w:p>
    <w:p w14:paraId="7C6628B3" w14:textId="77777777" w:rsidR="00631047" w:rsidRDefault="00631047" w:rsidP="26B8001D">
      <w:pPr>
        <w:rPr>
          <w:rFonts w:asciiTheme="minorHAnsi" w:hAnsiTheme="minorHAnsi"/>
          <w:b/>
          <w:bCs/>
          <w:i/>
          <w:iCs/>
          <w:color w:val="0E2841" w:themeColor="text2"/>
        </w:rPr>
      </w:pPr>
    </w:p>
    <w:p w14:paraId="528E2D51" w14:textId="77777777" w:rsidR="00631047" w:rsidRDefault="00631047" w:rsidP="26B8001D">
      <w:pPr>
        <w:rPr>
          <w:rFonts w:asciiTheme="minorHAnsi" w:hAnsiTheme="minorHAnsi"/>
          <w:b/>
          <w:bCs/>
          <w:i/>
          <w:iCs/>
          <w:color w:val="0E2841" w:themeColor="text2"/>
        </w:rPr>
      </w:pPr>
    </w:p>
    <w:p w14:paraId="056DB68D" w14:textId="77777777" w:rsidR="00631047" w:rsidRDefault="00631047" w:rsidP="26B8001D">
      <w:pPr>
        <w:rPr>
          <w:rFonts w:asciiTheme="minorHAnsi" w:hAnsiTheme="minorHAnsi"/>
          <w:b/>
          <w:bCs/>
          <w:i/>
          <w:iCs/>
          <w:color w:val="0E2841" w:themeColor="text2"/>
        </w:rPr>
      </w:pPr>
    </w:p>
    <w:p w14:paraId="0768DA58" w14:textId="77777777" w:rsidR="00631047" w:rsidRDefault="00631047" w:rsidP="26B8001D">
      <w:pPr>
        <w:rPr>
          <w:rFonts w:asciiTheme="minorHAnsi" w:hAnsiTheme="minorHAnsi"/>
          <w:b/>
          <w:bCs/>
          <w:i/>
          <w:iCs/>
          <w:color w:val="0E2841" w:themeColor="text2"/>
        </w:rPr>
      </w:pPr>
    </w:p>
    <w:p w14:paraId="29829ED9" w14:textId="77777777" w:rsidR="00631047" w:rsidRDefault="00631047" w:rsidP="26B8001D">
      <w:pPr>
        <w:rPr>
          <w:rFonts w:asciiTheme="minorHAnsi" w:hAnsiTheme="minorHAnsi"/>
          <w:b/>
          <w:bCs/>
          <w:i/>
          <w:iCs/>
          <w:color w:val="0E2841" w:themeColor="text2"/>
        </w:rPr>
      </w:pPr>
    </w:p>
    <w:p w14:paraId="1E2E9324" w14:textId="77777777" w:rsidR="00631047" w:rsidRDefault="00631047" w:rsidP="26B8001D">
      <w:pPr>
        <w:rPr>
          <w:rFonts w:asciiTheme="minorHAnsi" w:hAnsiTheme="minorHAnsi"/>
          <w:b/>
          <w:bCs/>
          <w:i/>
          <w:iCs/>
          <w:color w:val="0E2841" w:themeColor="text2"/>
        </w:rPr>
      </w:pPr>
    </w:p>
    <w:p w14:paraId="66E68802" w14:textId="77777777" w:rsidR="00631047" w:rsidRDefault="00631047" w:rsidP="26B8001D">
      <w:pPr>
        <w:rPr>
          <w:rFonts w:asciiTheme="minorHAnsi" w:hAnsiTheme="minorHAnsi"/>
          <w:b/>
          <w:bCs/>
          <w:i/>
          <w:iCs/>
          <w:color w:val="0E2841" w:themeColor="text2"/>
        </w:rPr>
      </w:pPr>
    </w:p>
    <w:p w14:paraId="5B5FFB08" w14:textId="77777777" w:rsidR="00631047" w:rsidRDefault="00631047" w:rsidP="26B8001D">
      <w:pPr>
        <w:rPr>
          <w:rFonts w:asciiTheme="minorHAnsi" w:hAnsiTheme="minorHAnsi"/>
          <w:b/>
          <w:bCs/>
          <w:i/>
          <w:iCs/>
          <w:color w:val="0E2841" w:themeColor="text2"/>
        </w:rPr>
      </w:pPr>
    </w:p>
    <w:p w14:paraId="669F8A12" w14:textId="77777777" w:rsidR="00631047" w:rsidRDefault="00631047" w:rsidP="26B8001D">
      <w:pPr>
        <w:rPr>
          <w:rFonts w:asciiTheme="minorHAnsi" w:hAnsiTheme="minorHAnsi"/>
          <w:b/>
          <w:bCs/>
          <w:i/>
          <w:iCs/>
          <w:color w:val="0E2841" w:themeColor="text2"/>
        </w:rPr>
      </w:pPr>
    </w:p>
    <w:p w14:paraId="14DBE0CE" w14:textId="77777777" w:rsidR="00631047" w:rsidRDefault="00631047" w:rsidP="26B8001D">
      <w:pPr>
        <w:rPr>
          <w:rFonts w:asciiTheme="minorHAnsi" w:hAnsiTheme="minorHAnsi"/>
          <w:b/>
          <w:bCs/>
          <w:i/>
          <w:iCs/>
          <w:color w:val="0E2841" w:themeColor="text2"/>
        </w:rPr>
      </w:pPr>
    </w:p>
    <w:p w14:paraId="46C3F6EC" w14:textId="77777777" w:rsidR="00631047" w:rsidRDefault="00631047" w:rsidP="26B8001D">
      <w:pPr>
        <w:rPr>
          <w:rFonts w:asciiTheme="minorHAnsi" w:hAnsiTheme="minorHAnsi"/>
          <w:b/>
          <w:bCs/>
          <w:i/>
          <w:iCs/>
          <w:color w:val="0E2841" w:themeColor="text2"/>
        </w:rPr>
      </w:pPr>
    </w:p>
    <w:p w14:paraId="6D13DA00" w14:textId="77777777" w:rsidR="00631047" w:rsidRDefault="00631047" w:rsidP="26B8001D">
      <w:pPr>
        <w:rPr>
          <w:rFonts w:asciiTheme="minorHAnsi" w:hAnsiTheme="minorHAnsi"/>
          <w:b/>
          <w:bCs/>
          <w:i/>
          <w:iCs/>
          <w:color w:val="0E2841" w:themeColor="text2"/>
        </w:rPr>
      </w:pPr>
    </w:p>
    <w:p w14:paraId="41FF90EC" w14:textId="66E4A827" w:rsidR="00D765B1" w:rsidRDefault="00886192" w:rsidP="26B8001D">
      <w:pPr>
        <w:rPr>
          <w:rFonts w:asciiTheme="minorHAnsi" w:hAnsiTheme="minorHAnsi"/>
          <w:b/>
          <w:bCs/>
          <w:i/>
          <w:iCs/>
          <w:color w:val="0E2841" w:themeColor="text2"/>
        </w:rPr>
      </w:pPr>
      <w:r w:rsidRPr="26B8001D">
        <w:rPr>
          <w:rFonts w:asciiTheme="minorHAnsi" w:hAnsiTheme="minorHAnsi"/>
          <w:b/>
          <w:bCs/>
          <w:i/>
          <w:iCs/>
          <w:color w:val="0E2841" w:themeColor="text2"/>
        </w:rPr>
        <w:t xml:space="preserve">Figure </w:t>
      </w:r>
      <w:r w:rsidR="00D765B1" w:rsidRPr="26B8001D">
        <w:rPr>
          <w:rFonts w:asciiTheme="minorHAnsi" w:hAnsiTheme="minorHAnsi"/>
          <w:b/>
          <w:bCs/>
          <w:i/>
          <w:iCs/>
          <w:color w:val="0E2841" w:themeColor="text2"/>
        </w:rPr>
        <w:fldChar w:fldCharType="begin"/>
      </w:r>
      <w:r w:rsidR="00D765B1" w:rsidRPr="26B8001D">
        <w:rPr>
          <w:rFonts w:asciiTheme="minorHAnsi" w:hAnsiTheme="minorHAnsi"/>
          <w:b/>
          <w:bCs/>
          <w:i/>
          <w:iCs/>
          <w:color w:val="0E2841" w:themeColor="text2"/>
        </w:rPr>
        <w:instrText xml:space="preserve"> SEQ Figure \* ARABIC </w:instrText>
      </w:r>
      <w:r w:rsidR="00D765B1" w:rsidRPr="26B8001D">
        <w:rPr>
          <w:rFonts w:asciiTheme="minorHAnsi" w:hAnsiTheme="minorHAnsi"/>
          <w:b/>
          <w:bCs/>
          <w:i/>
          <w:iCs/>
          <w:color w:val="0E2841" w:themeColor="text2"/>
        </w:rPr>
        <w:fldChar w:fldCharType="separate"/>
      </w:r>
      <w:r w:rsidR="000055A2" w:rsidRPr="26B8001D">
        <w:rPr>
          <w:rFonts w:asciiTheme="minorHAnsi" w:hAnsiTheme="minorHAnsi"/>
          <w:b/>
          <w:bCs/>
          <w:i/>
          <w:iCs/>
          <w:noProof/>
          <w:color w:val="0E2841" w:themeColor="text2"/>
        </w:rPr>
        <w:t>1</w:t>
      </w:r>
      <w:r w:rsidR="00D765B1" w:rsidRPr="26B8001D">
        <w:rPr>
          <w:rFonts w:asciiTheme="minorHAnsi" w:hAnsiTheme="minorHAnsi"/>
          <w:b/>
          <w:bCs/>
          <w:i/>
          <w:iCs/>
          <w:color w:val="0E2841" w:themeColor="text2"/>
        </w:rPr>
        <w:fldChar w:fldCharType="end"/>
      </w:r>
      <w:r w:rsidRPr="26B8001D">
        <w:rPr>
          <w:rFonts w:asciiTheme="minorHAnsi" w:hAnsiTheme="minorHAnsi"/>
          <w:i/>
          <w:iCs/>
          <w:color w:val="0E2841" w:themeColor="text2"/>
        </w:rPr>
        <w:t xml:space="preserve"> </w:t>
      </w:r>
      <w:r w:rsidRPr="26B8001D">
        <w:rPr>
          <w:rFonts w:asciiTheme="minorHAnsi" w:hAnsiTheme="minorHAnsi"/>
          <w:b/>
          <w:bCs/>
          <w:i/>
          <w:iCs/>
          <w:color w:val="0E2841" w:themeColor="text2"/>
        </w:rPr>
        <w:t>Map of Essex showing localities</w:t>
      </w:r>
    </w:p>
    <w:p w14:paraId="671E7AF5" w14:textId="77777777" w:rsidR="00772DF3" w:rsidRDefault="00772DF3">
      <w:pPr>
        <w:spacing w:after="160" w:line="278" w:lineRule="auto"/>
        <w:rPr>
          <w:rFonts w:asciiTheme="majorHAnsi" w:eastAsiaTheme="majorEastAsia" w:hAnsiTheme="majorHAnsi" w:cstheme="majorBidi"/>
          <w:color w:val="0F4761" w:themeColor="accent1" w:themeShade="BF"/>
          <w:sz w:val="40"/>
          <w:szCs w:val="40"/>
        </w:rPr>
      </w:pPr>
      <w:r>
        <w:br w:type="page"/>
      </w:r>
    </w:p>
    <w:p w14:paraId="32A2D534" w14:textId="611F98C8" w:rsidR="00635734" w:rsidRPr="007865C0" w:rsidRDefault="00635734" w:rsidP="007865C0">
      <w:pPr>
        <w:pStyle w:val="Heading1"/>
      </w:pPr>
      <w:bookmarkStart w:id="19" w:name="_Toc207187062"/>
      <w:r w:rsidRPr="007865C0">
        <w:lastRenderedPageBreak/>
        <w:t>C</w:t>
      </w:r>
      <w:r w:rsidR="007865C0">
        <w:t>hapter</w:t>
      </w:r>
      <w:r w:rsidRPr="007865C0">
        <w:t xml:space="preserve"> 2</w:t>
      </w:r>
      <w:r w:rsidR="00AB1849">
        <w:t>.</w:t>
      </w:r>
      <w:r w:rsidR="007865C0">
        <w:t xml:space="preserve"> </w:t>
      </w:r>
      <w:r w:rsidRPr="007865C0">
        <w:t>Pharmaceutical Services</w:t>
      </w:r>
      <w:bookmarkEnd w:id="19"/>
    </w:p>
    <w:p w14:paraId="2BDA07FB" w14:textId="2DC339F2" w:rsidR="00635734" w:rsidRPr="00FA1463" w:rsidRDefault="00635734" w:rsidP="007A2A19">
      <w:pPr>
        <w:keepNext/>
        <w:keepLines/>
        <w:spacing w:before="40"/>
        <w:outlineLvl w:val="1"/>
        <w:rPr>
          <w:rFonts w:asciiTheme="minorHAnsi" w:eastAsiaTheme="majorEastAsia" w:hAnsiTheme="minorHAnsi" w:cstheme="majorHAnsi"/>
          <w:color w:val="0F4761" w:themeColor="accent1" w:themeShade="BF"/>
          <w:kern w:val="0"/>
          <w:sz w:val="26"/>
          <w:szCs w:val="26"/>
          <w14:ligatures w14:val="none"/>
        </w:rPr>
      </w:pPr>
      <w:bookmarkStart w:id="20" w:name="_Toc115269529"/>
      <w:bookmarkStart w:id="21" w:name="_Toc207187063"/>
      <w:r w:rsidRPr="00FA1463">
        <w:rPr>
          <w:rFonts w:asciiTheme="minorHAnsi" w:eastAsiaTheme="majorEastAsia" w:hAnsiTheme="minorHAnsi" w:cstheme="majorHAnsi"/>
          <w:color w:val="0F4761" w:themeColor="accent1" w:themeShade="BF"/>
          <w:kern w:val="0"/>
          <w:sz w:val="26"/>
          <w:szCs w:val="26"/>
          <w14:ligatures w14:val="none"/>
        </w:rPr>
        <w:t>Pharmaceutical services provided by pharmacy contractors</w:t>
      </w:r>
      <w:bookmarkEnd w:id="20"/>
      <w:bookmarkEnd w:id="21"/>
      <w:r>
        <w:rPr>
          <w:rFonts w:asciiTheme="minorHAnsi" w:eastAsiaTheme="majorEastAsia" w:hAnsiTheme="minorHAnsi" w:cstheme="minorHAnsi"/>
          <w:kern w:val="0"/>
          <w:szCs w:val="24"/>
          <w14:ligatures w14:val="none"/>
        </w:rPr>
        <w:t xml:space="preserve"> </w:t>
      </w:r>
    </w:p>
    <w:p w14:paraId="1403846C" w14:textId="26273C89" w:rsidR="00635734" w:rsidRPr="00FA1463" w:rsidRDefault="00635734" w:rsidP="26B8001D">
      <w:pPr>
        <w:ind w:left="576"/>
        <w:rPr>
          <w:rFonts w:cs="Arial"/>
          <w:kern w:val="0"/>
          <w14:ligatures w14:val="none"/>
        </w:rPr>
      </w:pPr>
      <w:r w:rsidRPr="00FA1463">
        <w:rPr>
          <w:rFonts w:cs="Arial"/>
          <w:kern w:val="0"/>
          <w14:ligatures w14:val="none"/>
        </w:rPr>
        <w:t xml:space="preserve">Unlike for GPs, dentists and optometrists, NHSE does not hold contracts with </w:t>
      </w:r>
      <w:bookmarkStart w:id="22" w:name="_Int_ncX9tCHp"/>
      <w:proofErr w:type="gramStart"/>
      <w:r w:rsidRPr="00FA1463">
        <w:rPr>
          <w:rFonts w:cs="Arial"/>
          <w:kern w:val="0"/>
          <w14:ligatures w14:val="none"/>
        </w:rPr>
        <w:t>the majority of</w:t>
      </w:r>
      <w:bookmarkEnd w:id="22"/>
      <w:proofErr w:type="gramEnd"/>
      <w:r w:rsidRPr="00FA1463">
        <w:rPr>
          <w:rFonts w:cs="Arial"/>
          <w:kern w:val="0"/>
          <w14:ligatures w14:val="none"/>
        </w:rPr>
        <w:t xml:space="preserve"> pharmacy contractors. Instead, they provide services under a contractual framework, sometimes referred to as the Community Pharmacy Contractual Framework (CPCF), details of which (the terms of service) are set out in the NHS Pharmaceutical Services Regulations. </w:t>
      </w:r>
      <w:bookmarkStart w:id="23" w:name="_Toc115269530"/>
    </w:p>
    <w:p w14:paraId="7927CA3D" w14:textId="77777777" w:rsidR="00394A3C" w:rsidRPr="0081776F" w:rsidRDefault="00394A3C" w:rsidP="00205C5B">
      <w:pPr>
        <w:ind w:left="576"/>
        <w:rPr>
          <w:rFonts w:asciiTheme="minorHAnsi" w:hAnsiTheme="minorHAnsi" w:cstheme="minorHAnsi"/>
          <w:kern w:val="0"/>
          <w:szCs w:val="24"/>
          <w14:ligatures w14:val="none"/>
        </w:rPr>
      </w:pPr>
    </w:p>
    <w:p w14:paraId="65FBD655" w14:textId="137D10A6" w:rsidR="00635734" w:rsidRPr="0081776F" w:rsidRDefault="00635734" w:rsidP="2FADC566">
      <w:pPr>
        <w:keepNext/>
        <w:keepLines/>
        <w:spacing w:before="40"/>
        <w:outlineLvl w:val="1"/>
        <w:rPr>
          <w:rStyle w:val="FootnoteReference"/>
          <w:rFonts w:asciiTheme="minorHAnsi" w:eastAsiaTheme="majorEastAsia" w:hAnsiTheme="minorHAnsi"/>
          <w:color w:val="0F4761" w:themeColor="accent1" w:themeShade="BF"/>
          <w:kern w:val="0"/>
          <w14:ligatures w14:val="none"/>
        </w:rPr>
      </w:pPr>
      <w:r w:rsidRPr="2FADC566">
        <w:rPr>
          <w:rFonts w:asciiTheme="majorHAnsi" w:eastAsiaTheme="majorEastAsia" w:hAnsiTheme="majorHAnsi" w:cstheme="majorBidi"/>
          <w:color w:val="0F4761" w:themeColor="accent1" w:themeShade="BF"/>
          <w:kern w:val="0"/>
          <w:sz w:val="26"/>
          <w:szCs w:val="26"/>
          <w14:ligatures w14:val="none"/>
        </w:rPr>
        <w:t xml:space="preserve"> </w:t>
      </w:r>
      <w:bookmarkStart w:id="24" w:name="_Toc207187064"/>
      <w:r w:rsidRPr="2FADC566">
        <w:rPr>
          <w:rFonts w:asciiTheme="minorHAnsi" w:eastAsiaTheme="majorEastAsia" w:hAnsiTheme="minorHAnsi"/>
          <w:color w:val="0F4761" w:themeColor="accent1" w:themeShade="BF"/>
          <w:kern w:val="0"/>
          <w14:ligatures w14:val="none"/>
        </w:rPr>
        <w:t xml:space="preserve">The </w:t>
      </w:r>
      <w:r w:rsidRPr="00C40AB9">
        <w:rPr>
          <w:rFonts w:asciiTheme="minorHAnsi" w:eastAsiaTheme="majorEastAsia" w:hAnsiTheme="minorHAnsi" w:cstheme="majorBidi"/>
          <w:color w:val="0F4761" w:themeColor="accent1" w:themeShade="BF"/>
          <w:kern w:val="0"/>
          <w14:ligatures w14:val="none"/>
        </w:rPr>
        <w:t>Community</w:t>
      </w:r>
      <w:r w:rsidRPr="2FADC566">
        <w:rPr>
          <w:rFonts w:asciiTheme="minorHAnsi" w:eastAsiaTheme="majorEastAsia" w:hAnsiTheme="minorHAnsi"/>
          <w:color w:val="0F4761" w:themeColor="accent1" w:themeShade="BF"/>
          <w:kern w:val="0"/>
          <w14:ligatures w14:val="none"/>
        </w:rPr>
        <w:t xml:space="preserve"> Pharmacy Contractual Framework</w:t>
      </w:r>
      <w:bookmarkEnd w:id="23"/>
      <w:r w:rsidRPr="2FADC566">
        <w:rPr>
          <w:rStyle w:val="FootnoteReference"/>
          <w:rFonts w:asciiTheme="minorHAnsi" w:eastAsiaTheme="majorEastAsia" w:hAnsiTheme="minorHAnsi"/>
          <w:color w:val="0F4761" w:themeColor="accent1" w:themeShade="BF"/>
        </w:rPr>
        <w:footnoteReference w:id="3"/>
      </w:r>
      <w:bookmarkEnd w:id="24"/>
    </w:p>
    <w:p w14:paraId="095A7670" w14:textId="1FF1A7C6" w:rsidR="00635734" w:rsidRPr="00C40AB9" w:rsidRDefault="00635734" w:rsidP="009E7253">
      <w:pPr>
        <w:ind w:left="720"/>
        <w:rPr>
          <w:rFonts w:cs="Arial"/>
          <w:kern w:val="0"/>
          <w14:ligatures w14:val="none"/>
        </w:rPr>
      </w:pPr>
      <w:r w:rsidRPr="00C40AB9">
        <w:rPr>
          <w:rFonts w:cs="Arial"/>
          <w:kern w:val="0"/>
          <w14:ligatures w14:val="none"/>
        </w:rPr>
        <w:t>The CPCF was introduced in 2005. Under the framework, there are three types of service which can be provided by community pharmacy and/or appliance contractors:</w:t>
      </w:r>
    </w:p>
    <w:p w14:paraId="6E7E6E51" w14:textId="77777777" w:rsidR="00635734" w:rsidRPr="00C40AB9" w:rsidRDefault="00635734" w:rsidP="00603D32">
      <w:pPr>
        <w:keepLines/>
        <w:numPr>
          <w:ilvl w:val="0"/>
          <w:numId w:val="3"/>
        </w:numPr>
        <w:spacing w:before="80" w:line="276" w:lineRule="auto"/>
        <w:outlineLvl w:val="3"/>
        <w:rPr>
          <w:rFonts w:eastAsiaTheme="majorEastAsia" w:cs="Arial"/>
          <w:kern w:val="0"/>
          <w:szCs w:val="24"/>
          <w14:ligatures w14:val="none"/>
        </w:rPr>
      </w:pPr>
      <w:r w:rsidRPr="00C40AB9">
        <w:rPr>
          <w:rFonts w:eastAsiaTheme="majorEastAsia" w:cs="Arial"/>
          <w:kern w:val="0"/>
          <w:szCs w:val="24"/>
          <w14:ligatures w14:val="none"/>
        </w:rPr>
        <w:t xml:space="preserve">Essential services </w:t>
      </w:r>
    </w:p>
    <w:p w14:paraId="035B0C25" w14:textId="77777777" w:rsidR="00635734" w:rsidRPr="00C40AB9" w:rsidRDefault="00635734" w:rsidP="00603D32">
      <w:pPr>
        <w:keepLines/>
        <w:numPr>
          <w:ilvl w:val="0"/>
          <w:numId w:val="3"/>
        </w:numPr>
        <w:spacing w:before="80" w:line="276" w:lineRule="auto"/>
        <w:outlineLvl w:val="3"/>
        <w:rPr>
          <w:rFonts w:eastAsiaTheme="majorEastAsia" w:cs="Arial"/>
          <w:kern w:val="0"/>
          <w:szCs w:val="24"/>
          <w14:ligatures w14:val="none"/>
        </w:rPr>
      </w:pPr>
      <w:r w:rsidRPr="00C40AB9">
        <w:rPr>
          <w:rFonts w:eastAsiaTheme="majorEastAsia" w:cs="Arial"/>
          <w:kern w:val="0"/>
          <w:szCs w:val="24"/>
          <w14:ligatures w14:val="none"/>
        </w:rPr>
        <w:t xml:space="preserve">Advanced services </w:t>
      </w:r>
    </w:p>
    <w:p w14:paraId="56ED9E83" w14:textId="77777777" w:rsidR="00635734" w:rsidRPr="00C40AB9" w:rsidRDefault="00635734" w:rsidP="00603D32">
      <w:pPr>
        <w:keepLines/>
        <w:numPr>
          <w:ilvl w:val="0"/>
          <w:numId w:val="3"/>
        </w:numPr>
        <w:spacing w:before="80" w:line="276" w:lineRule="auto"/>
        <w:outlineLvl w:val="3"/>
        <w:rPr>
          <w:rFonts w:eastAsiaTheme="majorEastAsia" w:cs="Arial"/>
          <w:kern w:val="0"/>
          <w14:ligatures w14:val="none"/>
        </w:rPr>
      </w:pPr>
      <w:r w:rsidRPr="00C40AB9">
        <w:rPr>
          <w:rFonts w:eastAsiaTheme="majorEastAsia" w:cs="Arial"/>
          <w:kern w:val="0"/>
          <w14:ligatures w14:val="none"/>
        </w:rPr>
        <w:t>Enhanced services (commissioned by NHSE)</w:t>
      </w:r>
    </w:p>
    <w:p w14:paraId="74E6F4D5" w14:textId="77777777" w:rsidR="00635734" w:rsidRPr="001D3854" w:rsidRDefault="00635734" w:rsidP="26B8001D">
      <w:pPr>
        <w:keepNext/>
        <w:keepLines/>
        <w:spacing w:before="40"/>
        <w:outlineLvl w:val="1"/>
        <w:rPr>
          <w:rFonts w:asciiTheme="minorHAnsi" w:eastAsiaTheme="majorEastAsia" w:hAnsiTheme="minorHAnsi" w:cstheme="majorBidi"/>
          <w:color w:val="0F4761" w:themeColor="accent1" w:themeShade="BF"/>
          <w:kern w:val="0"/>
          <w:sz w:val="26"/>
          <w:szCs w:val="26"/>
          <w14:ligatures w14:val="none"/>
        </w:rPr>
      </w:pPr>
      <w:bookmarkStart w:id="25" w:name="_Toc207187065"/>
      <w:r w:rsidRPr="001D3854">
        <w:rPr>
          <w:rFonts w:asciiTheme="minorHAnsi" w:eastAsiaTheme="majorEastAsia" w:hAnsiTheme="minorHAnsi" w:cstheme="majorBidi"/>
          <w:color w:val="0F4761" w:themeColor="accent1" w:themeShade="BF"/>
          <w:kern w:val="0"/>
          <w:sz w:val="26"/>
          <w:szCs w:val="26"/>
          <w14:ligatures w14:val="none"/>
        </w:rPr>
        <w:t>Core and supplementary hours</w:t>
      </w:r>
      <w:bookmarkEnd w:id="25"/>
    </w:p>
    <w:p w14:paraId="5B4B8923" w14:textId="77777777" w:rsidR="00635734" w:rsidRPr="001D3854" w:rsidRDefault="00635734" w:rsidP="00547B15">
      <w:pPr>
        <w:ind w:left="720"/>
        <w:rPr>
          <w:rFonts w:cs="Arial"/>
        </w:rPr>
      </w:pPr>
      <w:r w:rsidRPr="001D3854">
        <w:rPr>
          <w:rFonts w:cs="Arial"/>
        </w:rPr>
        <w:t>Pharmacy opening hours are part of pharmacies’ Terms of Service for providing NHS pharmaceutical services.</w:t>
      </w:r>
    </w:p>
    <w:p w14:paraId="7BD8E3FF" w14:textId="77777777" w:rsidR="00635734" w:rsidRPr="001D3854" w:rsidRDefault="00635734" w:rsidP="00547B15">
      <w:pPr>
        <w:ind w:left="720"/>
        <w:rPr>
          <w:rFonts w:cs="Arial"/>
        </w:rPr>
      </w:pPr>
      <w:r w:rsidRPr="001D3854">
        <w:rPr>
          <w:rFonts w:cs="Arial"/>
        </w:rPr>
        <w:t>Most pharmacies must open for 40</w:t>
      </w:r>
      <w:r w:rsidRPr="001D3854">
        <w:rPr>
          <w:rFonts w:cs="Arial"/>
          <w:b/>
        </w:rPr>
        <w:t xml:space="preserve"> core</w:t>
      </w:r>
      <w:r w:rsidRPr="001D3854">
        <w:rPr>
          <w:rFonts w:cs="Arial"/>
        </w:rPr>
        <w:t xml:space="preserve"> contractual hours (this includes Distance Selling Premises (DSP) pharmacies).</w:t>
      </w:r>
    </w:p>
    <w:p w14:paraId="4AAF9723" w14:textId="77777777" w:rsidR="00635734" w:rsidRPr="001D3854" w:rsidRDefault="00635734" w:rsidP="00547B15">
      <w:pPr>
        <w:ind w:left="720"/>
        <w:rPr>
          <w:rFonts w:cs="Arial"/>
        </w:rPr>
      </w:pPr>
      <w:r w:rsidRPr="001D3854">
        <w:rPr>
          <w:rFonts w:cs="Arial"/>
        </w:rPr>
        <w:t>Some pharmacies must open between 72-100 core contractual hours (called 100-hour pharmacies for those that have opened under the former exemption from the control of entry test).</w:t>
      </w:r>
    </w:p>
    <w:p w14:paraId="4D45E9F6" w14:textId="77777777" w:rsidR="00635734" w:rsidRPr="001D3854" w:rsidRDefault="00635734" w:rsidP="00547B15">
      <w:pPr>
        <w:ind w:left="720"/>
        <w:rPr>
          <w:rFonts w:cs="Arial"/>
        </w:rPr>
      </w:pPr>
      <w:r w:rsidRPr="001D3854">
        <w:rPr>
          <w:rFonts w:cs="Arial"/>
        </w:rPr>
        <w:t xml:space="preserve">All pharmacies may open for additional </w:t>
      </w:r>
      <w:r w:rsidRPr="001D3854">
        <w:rPr>
          <w:rFonts w:cs="Arial"/>
          <w:b/>
        </w:rPr>
        <w:t xml:space="preserve">supplementary </w:t>
      </w:r>
      <w:r w:rsidRPr="001D3854">
        <w:rPr>
          <w:rFonts w:cs="Arial"/>
        </w:rPr>
        <w:t>hours.</w:t>
      </w:r>
    </w:p>
    <w:p w14:paraId="35B0018A" w14:textId="77777777" w:rsidR="00635734" w:rsidRPr="001E2C12" w:rsidRDefault="00635734" w:rsidP="00635734">
      <w:pPr>
        <w:keepNext/>
        <w:keepLines/>
        <w:spacing w:before="40"/>
        <w:outlineLvl w:val="1"/>
        <w:rPr>
          <w:rFonts w:asciiTheme="minorHAnsi" w:eastAsiaTheme="majorEastAsia" w:hAnsiTheme="minorHAnsi" w:cstheme="majorBidi"/>
          <w:color w:val="0F4761" w:themeColor="accent1" w:themeShade="BF"/>
          <w:kern w:val="0"/>
          <w:sz w:val="26"/>
          <w:szCs w:val="26"/>
          <w14:ligatures w14:val="none"/>
        </w:rPr>
      </w:pPr>
      <w:bookmarkStart w:id="26" w:name="_Toc115269531"/>
      <w:bookmarkStart w:id="27" w:name="_Toc207187066"/>
      <w:r w:rsidRPr="0081776F">
        <w:rPr>
          <w:rFonts w:asciiTheme="minorHAnsi" w:eastAsiaTheme="majorEastAsia" w:hAnsiTheme="minorHAnsi" w:cstheme="minorHAnsi"/>
          <w:color w:val="0F4761" w:themeColor="accent1" w:themeShade="BF"/>
          <w:kern w:val="0"/>
          <w:sz w:val="26"/>
          <w:szCs w:val="26"/>
          <w14:ligatures w14:val="none"/>
        </w:rPr>
        <w:t xml:space="preserve">Essential </w:t>
      </w:r>
      <w:r w:rsidRPr="001E2C12">
        <w:rPr>
          <w:rFonts w:asciiTheme="minorHAnsi" w:eastAsiaTheme="majorEastAsia" w:hAnsiTheme="minorHAnsi" w:cstheme="majorHAnsi"/>
          <w:color w:val="0F4761" w:themeColor="accent1" w:themeShade="BF"/>
          <w:kern w:val="0"/>
          <w:sz w:val="26"/>
          <w:szCs w:val="26"/>
          <w14:ligatures w14:val="none"/>
        </w:rPr>
        <w:t>services</w:t>
      </w:r>
      <w:bookmarkEnd w:id="26"/>
      <w:bookmarkEnd w:id="27"/>
    </w:p>
    <w:p w14:paraId="3C37DB15" w14:textId="77777777" w:rsidR="00635734" w:rsidRPr="001E2C12" w:rsidRDefault="00635734" w:rsidP="009A1348">
      <w:pPr>
        <w:ind w:left="720"/>
        <w:rPr>
          <w:rFonts w:cs="Arial"/>
        </w:rPr>
      </w:pPr>
      <w:r w:rsidRPr="001E2C12">
        <w:rPr>
          <w:rFonts w:cs="Arial"/>
        </w:rPr>
        <w:t>As part of the CPCF, Essential services are one of the three types of services which must be provided by community pharmacies, including distance selling pharmacies.</w:t>
      </w:r>
    </w:p>
    <w:p w14:paraId="3326E8C0" w14:textId="77777777" w:rsidR="00635734" w:rsidRPr="0081776F" w:rsidRDefault="00635734" w:rsidP="00635734">
      <w:pPr>
        <w:keepNext/>
        <w:keepLines/>
        <w:spacing w:before="40"/>
        <w:outlineLvl w:val="1"/>
        <w:rPr>
          <w:rFonts w:asciiTheme="minorHAnsi" w:eastAsiaTheme="majorEastAsia" w:hAnsiTheme="minorHAnsi" w:cstheme="minorHAnsi"/>
          <w:color w:val="0F4761" w:themeColor="accent1" w:themeShade="BF"/>
          <w:kern w:val="0"/>
          <w:sz w:val="26"/>
          <w:szCs w:val="26"/>
          <w14:ligatures w14:val="none"/>
        </w:rPr>
      </w:pPr>
      <w:bookmarkStart w:id="28" w:name="_Toc115269532"/>
      <w:bookmarkStart w:id="29" w:name="_Toc207187067"/>
      <w:r w:rsidRPr="0081776F">
        <w:rPr>
          <w:rFonts w:asciiTheme="minorHAnsi" w:eastAsiaTheme="majorEastAsia" w:hAnsiTheme="minorHAnsi" w:cstheme="minorHAnsi"/>
          <w:color w:val="0F4761" w:themeColor="accent1" w:themeShade="BF"/>
          <w:kern w:val="0"/>
          <w:sz w:val="26"/>
          <w:szCs w:val="26"/>
          <w14:ligatures w14:val="none"/>
        </w:rPr>
        <w:lastRenderedPageBreak/>
        <w:t xml:space="preserve">Advanced </w:t>
      </w:r>
      <w:r w:rsidRPr="00D055BA">
        <w:rPr>
          <w:rFonts w:asciiTheme="minorHAnsi" w:eastAsiaTheme="majorEastAsia" w:hAnsiTheme="minorHAnsi" w:cstheme="majorHAnsi"/>
          <w:color w:val="0F4761" w:themeColor="accent1" w:themeShade="BF"/>
          <w:kern w:val="0"/>
          <w:sz w:val="26"/>
          <w:szCs w:val="26"/>
          <w14:ligatures w14:val="none"/>
        </w:rPr>
        <w:t>Services</w:t>
      </w:r>
      <w:bookmarkEnd w:id="28"/>
      <w:bookmarkEnd w:id="29"/>
    </w:p>
    <w:p w14:paraId="76BBE27E" w14:textId="77777777" w:rsidR="00635734" w:rsidRPr="00D055BA" w:rsidRDefault="00635734" w:rsidP="00BF67B2">
      <w:pPr>
        <w:ind w:left="720"/>
        <w:rPr>
          <w:rFonts w:cs="Arial"/>
          <w:kern w:val="0"/>
          <w14:ligatures w14:val="none"/>
        </w:rPr>
      </w:pPr>
      <w:r w:rsidRPr="00D055BA">
        <w:rPr>
          <w:rFonts w:cs="Arial"/>
          <w:kern w:val="0"/>
          <w14:ligatures w14:val="none"/>
        </w:rPr>
        <w:t xml:space="preserve">Advanced services are those services that pharmacy and dispensing appliance contractors may choose to provide if they meet the required standards. </w:t>
      </w:r>
    </w:p>
    <w:p w14:paraId="20ECE653" w14:textId="77777777" w:rsidR="00635734" w:rsidRDefault="00635734" w:rsidP="00635734">
      <w:pPr>
        <w:rPr>
          <w:rFonts w:asciiTheme="minorHAnsi" w:hAnsiTheme="minorHAnsi"/>
        </w:rPr>
      </w:pPr>
    </w:p>
    <w:p w14:paraId="3B4CBD05" w14:textId="569193B7" w:rsidR="00635734" w:rsidRPr="0081776F" w:rsidRDefault="00635734" w:rsidP="00635734">
      <w:pPr>
        <w:spacing w:after="200" w:line="240" w:lineRule="auto"/>
        <w:rPr>
          <w:rFonts w:asciiTheme="minorHAnsi" w:hAnsiTheme="minorHAnsi"/>
          <w:b/>
          <w:bCs/>
          <w:i/>
          <w:iCs/>
          <w:color w:val="0E2841" w:themeColor="text2"/>
          <w:kern w:val="0"/>
          <w14:ligatures w14:val="none"/>
        </w:rPr>
      </w:pPr>
      <w:bookmarkStart w:id="30" w:name="_Toc115269602"/>
      <w:bookmarkStart w:id="31" w:name="_Toc112069746"/>
      <w:bookmarkStart w:id="32" w:name="_Toc112070547"/>
      <w:r w:rsidRPr="00B63BAD">
        <w:rPr>
          <w:rFonts w:asciiTheme="minorHAnsi" w:hAnsiTheme="minorHAnsi"/>
          <w:b/>
          <w:bCs/>
          <w:i/>
          <w:iCs/>
          <w:color w:val="0E2841" w:themeColor="text2"/>
          <w:kern w:val="0"/>
          <w14:ligatures w14:val="none"/>
        </w:rPr>
        <w:t>Table</w:t>
      </w:r>
      <w:r w:rsidR="00B63BAD">
        <w:rPr>
          <w:rFonts w:asciiTheme="minorHAnsi" w:hAnsiTheme="minorHAnsi"/>
          <w:b/>
          <w:bCs/>
          <w:i/>
          <w:iCs/>
          <w:color w:val="0E2841" w:themeColor="text2"/>
          <w:kern w:val="0"/>
          <w14:ligatures w14:val="none"/>
        </w:rPr>
        <w:t xml:space="preserve"> 2</w:t>
      </w:r>
      <w:r w:rsidRPr="5FDCBF40">
        <w:rPr>
          <w:rFonts w:asciiTheme="minorHAnsi" w:hAnsiTheme="minorHAnsi"/>
          <w:b/>
          <w:bCs/>
          <w:i/>
          <w:iCs/>
          <w:color w:val="0E2841" w:themeColor="text2"/>
          <w:kern w:val="0"/>
          <w14:ligatures w14:val="none"/>
        </w:rPr>
        <w:t xml:space="preserve"> Provision included in the contractual framework for Advanced Services </w:t>
      </w:r>
      <w:bookmarkEnd w:id="30"/>
      <w:bookmarkEnd w:id="31"/>
      <w:bookmarkEnd w:id="32"/>
    </w:p>
    <w:tbl>
      <w:tblPr>
        <w:tblW w:w="0" w:type="auto"/>
        <w:tblLayout w:type="fixed"/>
        <w:tblLook w:val="04A0" w:firstRow="1" w:lastRow="0" w:firstColumn="1" w:lastColumn="0" w:noHBand="0" w:noVBand="1"/>
      </w:tblPr>
      <w:tblGrid>
        <w:gridCol w:w="4810"/>
        <w:gridCol w:w="8810"/>
      </w:tblGrid>
      <w:tr w:rsidR="00635734" w14:paraId="52751A90" w14:textId="77777777" w:rsidTr="26B8001D">
        <w:trPr>
          <w:trHeight w:val="231"/>
        </w:trPr>
        <w:tc>
          <w:tcPr>
            <w:tcW w:w="4810"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007A33"/>
            <w:tcMar>
              <w:top w:w="30" w:type="dxa"/>
              <w:left w:w="30" w:type="dxa"/>
              <w:bottom w:w="30" w:type="dxa"/>
              <w:right w:w="30" w:type="dxa"/>
            </w:tcMar>
          </w:tcPr>
          <w:p w14:paraId="09FC2B82" w14:textId="77777777" w:rsidR="00635734" w:rsidRPr="007F4CF4" w:rsidRDefault="00635734" w:rsidP="00CF1EA1">
            <w:pPr>
              <w:spacing w:line="257" w:lineRule="auto"/>
              <w:jc w:val="center"/>
              <w:rPr>
                <w:sz w:val="18"/>
                <w:szCs w:val="18"/>
              </w:rPr>
            </w:pPr>
            <w:r w:rsidRPr="007F4CF4">
              <w:rPr>
                <w:rFonts w:eastAsia="Arial" w:cs="Arial"/>
                <w:b/>
                <w:color w:val="FFFFFF" w:themeColor="background1"/>
                <w:sz w:val="18"/>
                <w:szCs w:val="18"/>
              </w:rPr>
              <w:t>Service</w:t>
            </w:r>
          </w:p>
        </w:tc>
        <w:tc>
          <w:tcPr>
            <w:tcW w:w="8810"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007A33"/>
            <w:tcMar>
              <w:top w:w="30" w:type="dxa"/>
              <w:left w:w="30" w:type="dxa"/>
              <w:bottom w:w="30" w:type="dxa"/>
              <w:right w:w="30" w:type="dxa"/>
            </w:tcMar>
          </w:tcPr>
          <w:p w14:paraId="2A1DC0AB" w14:textId="77777777" w:rsidR="00635734" w:rsidRPr="007F4CF4" w:rsidRDefault="00635734" w:rsidP="00CF1EA1">
            <w:pPr>
              <w:spacing w:line="257" w:lineRule="auto"/>
              <w:jc w:val="center"/>
              <w:rPr>
                <w:sz w:val="18"/>
                <w:szCs w:val="18"/>
              </w:rPr>
            </w:pPr>
            <w:r w:rsidRPr="26B8001D">
              <w:rPr>
                <w:rFonts w:eastAsia="Arial" w:cs="Arial"/>
                <w:b/>
                <w:bCs/>
                <w:color w:val="FFFFFF" w:themeColor="background1"/>
                <w:sz w:val="18"/>
                <w:szCs w:val="18"/>
              </w:rPr>
              <w:t>Description</w:t>
            </w:r>
          </w:p>
        </w:tc>
      </w:tr>
      <w:tr w:rsidR="00635734" w14:paraId="6F9A4898" w14:textId="77777777" w:rsidTr="26B8001D">
        <w:trPr>
          <w:trHeight w:val="773"/>
        </w:trPr>
        <w:tc>
          <w:tcPr>
            <w:tcW w:w="4810"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A33"/>
            <w:tcMar>
              <w:top w:w="30" w:type="dxa"/>
              <w:left w:w="30" w:type="dxa"/>
              <w:bottom w:w="30" w:type="dxa"/>
              <w:right w:w="30" w:type="dxa"/>
            </w:tcMar>
            <w:vAlign w:val="center"/>
          </w:tcPr>
          <w:p w14:paraId="7188FA39" w14:textId="77777777" w:rsidR="00635734" w:rsidRPr="007F4CF4" w:rsidRDefault="00635734" w:rsidP="00CF1EA1">
            <w:pPr>
              <w:spacing w:line="257" w:lineRule="auto"/>
              <w:rPr>
                <w:sz w:val="18"/>
                <w:szCs w:val="18"/>
              </w:rPr>
            </w:pPr>
            <w:r w:rsidRPr="007F4CF4">
              <w:rPr>
                <w:rFonts w:eastAsia="Arial" w:cs="Arial"/>
                <w:b/>
                <w:color w:val="FFFFFF" w:themeColor="background1"/>
                <w:sz w:val="18"/>
                <w:szCs w:val="18"/>
              </w:rPr>
              <w:t>New Medicines Service (NMS)</w:t>
            </w:r>
          </w:p>
        </w:tc>
        <w:tc>
          <w:tcPr>
            <w:tcW w:w="8810"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BD7CD"/>
            <w:tcMar>
              <w:top w:w="30" w:type="dxa"/>
              <w:left w:w="30" w:type="dxa"/>
              <w:bottom w:w="30" w:type="dxa"/>
              <w:right w:w="30" w:type="dxa"/>
            </w:tcMar>
            <w:vAlign w:val="center"/>
          </w:tcPr>
          <w:p w14:paraId="2EF45CD6" w14:textId="7938F313" w:rsidR="00635734" w:rsidRPr="007F4CF4" w:rsidRDefault="00635734" w:rsidP="00CF1EA1">
            <w:pPr>
              <w:spacing w:line="257" w:lineRule="auto"/>
              <w:rPr>
                <w:sz w:val="18"/>
                <w:szCs w:val="18"/>
              </w:rPr>
            </w:pPr>
            <w:r w:rsidRPr="007F4CF4">
              <w:rPr>
                <w:rFonts w:eastAsia="Arial" w:cs="Arial"/>
                <w:color w:val="000000" w:themeColor="text1"/>
                <w:sz w:val="18"/>
                <w:szCs w:val="18"/>
              </w:rPr>
              <w:t xml:space="preserve">The New Medicines Service (NMS) is designed to provide early support to patients to maximise the benefits of the medication they have been prescribed, and to minimise problems and side-effects, while informing the patients to self-manage their </w:t>
            </w:r>
            <w:r w:rsidR="06DA9D4E" w:rsidRPr="007F4CF4">
              <w:rPr>
                <w:rFonts w:eastAsia="Arial" w:cs="Arial"/>
                <w:color w:val="000000" w:themeColor="text1"/>
                <w:sz w:val="18"/>
                <w:szCs w:val="18"/>
              </w:rPr>
              <w:t>Long-Term</w:t>
            </w:r>
            <w:r w:rsidRPr="007F4CF4">
              <w:rPr>
                <w:rFonts w:eastAsia="Arial" w:cs="Arial"/>
                <w:color w:val="000000" w:themeColor="text1"/>
                <w:sz w:val="18"/>
                <w:szCs w:val="18"/>
              </w:rPr>
              <w:t xml:space="preserve"> Conditions (LTCs)</w:t>
            </w:r>
          </w:p>
        </w:tc>
      </w:tr>
      <w:tr w:rsidR="00635734" w14:paraId="30D370B3" w14:textId="77777777" w:rsidTr="26B8001D">
        <w:trPr>
          <w:trHeight w:val="705"/>
        </w:trPr>
        <w:tc>
          <w:tcPr>
            <w:tcW w:w="48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A33"/>
            <w:tcMar>
              <w:top w:w="30" w:type="dxa"/>
              <w:left w:w="30" w:type="dxa"/>
              <w:bottom w:w="30" w:type="dxa"/>
              <w:right w:w="30" w:type="dxa"/>
            </w:tcMar>
            <w:vAlign w:val="center"/>
          </w:tcPr>
          <w:p w14:paraId="0CDFDAAB" w14:textId="77777777" w:rsidR="00635734" w:rsidRPr="007F4CF4" w:rsidRDefault="00635734" w:rsidP="00CF1EA1">
            <w:pPr>
              <w:spacing w:line="257" w:lineRule="auto"/>
              <w:rPr>
                <w:sz w:val="18"/>
                <w:szCs w:val="18"/>
              </w:rPr>
            </w:pPr>
            <w:r w:rsidRPr="007F4CF4">
              <w:rPr>
                <w:rFonts w:eastAsia="Arial" w:cs="Arial"/>
                <w:b/>
                <w:color w:val="FFFFFF" w:themeColor="background1"/>
                <w:sz w:val="18"/>
                <w:szCs w:val="18"/>
              </w:rPr>
              <w:t>Community pharmacy seasonal influenza vaccination</w:t>
            </w:r>
          </w:p>
        </w:tc>
        <w:tc>
          <w:tcPr>
            <w:tcW w:w="88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CE8"/>
            <w:tcMar>
              <w:top w:w="30" w:type="dxa"/>
              <w:left w:w="30" w:type="dxa"/>
              <w:bottom w:w="30" w:type="dxa"/>
              <w:right w:w="30" w:type="dxa"/>
            </w:tcMar>
            <w:vAlign w:val="center"/>
          </w:tcPr>
          <w:p w14:paraId="02D497E2" w14:textId="77777777" w:rsidR="00635734" w:rsidRPr="007F4CF4" w:rsidRDefault="00635734" w:rsidP="00CF1EA1">
            <w:pPr>
              <w:spacing w:line="257" w:lineRule="auto"/>
              <w:rPr>
                <w:sz w:val="18"/>
                <w:szCs w:val="18"/>
              </w:rPr>
            </w:pPr>
            <w:r w:rsidRPr="007F4CF4">
              <w:rPr>
                <w:rFonts w:eastAsia="Arial" w:cs="Arial"/>
                <w:color w:val="000000" w:themeColor="text1"/>
                <w:sz w:val="18"/>
                <w:szCs w:val="18"/>
              </w:rPr>
              <w:t>The accessibility of pharmacies, their extended opening hours, and the option to walk in without an appointment have proved popular with patients seeking vaccinations.</w:t>
            </w:r>
          </w:p>
        </w:tc>
      </w:tr>
      <w:tr w:rsidR="00635734" w14:paraId="1DF5ADF1" w14:textId="77777777" w:rsidTr="26B8001D">
        <w:trPr>
          <w:trHeight w:val="705"/>
        </w:trPr>
        <w:tc>
          <w:tcPr>
            <w:tcW w:w="48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A33"/>
            <w:tcMar>
              <w:top w:w="30" w:type="dxa"/>
              <w:left w:w="30" w:type="dxa"/>
              <w:bottom w:w="30" w:type="dxa"/>
              <w:right w:w="30" w:type="dxa"/>
            </w:tcMar>
            <w:vAlign w:val="center"/>
          </w:tcPr>
          <w:p w14:paraId="3A975454" w14:textId="77777777" w:rsidR="00635734" w:rsidRPr="007F4CF4" w:rsidRDefault="00635734" w:rsidP="00CF1EA1">
            <w:pPr>
              <w:spacing w:line="257" w:lineRule="auto"/>
              <w:rPr>
                <w:sz w:val="18"/>
                <w:szCs w:val="18"/>
              </w:rPr>
            </w:pPr>
            <w:r w:rsidRPr="007F4CF4">
              <w:rPr>
                <w:rFonts w:eastAsia="Arial" w:cs="Arial"/>
                <w:b/>
                <w:color w:val="FFFFFF" w:themeColor="background1"/>
                <w:sz w:val="18"/>
                <w:szCs w:val="18"/>
              </w:rPr>
              <w:t>Pharmacy First Service</w:t>
            </w:r>
          </w:p>
        </w:tc>
        <w:tc>
          <w:tcPr>
            <w:tcW w:w="88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BD7CD"/>
            <w:tcMar>
              <w:top w:w="30" w:type="dxa"/>
              <w:left w:w="30" w:type="dxa"/>
              <w:bottom w:w="30" w:type="dxa"/>
              <w:right w:w="30" w:type="dxa"/>
            </w:tcMar>
            <w:vAlign w:val="center"/>
          </w:tcPr>
          <w:p w14:paraId="5A8AE811" w14:textId="77777777" w:rsidR="00635734" w:rsidRPr="007F4CF4" w:rsidRDefault="00635734" w:rsidP="00CF1EA1">
            <w:pPr>
              <w:spacing w:line="257" w:lineRule="auto"/>
              <w:rPr>
                <w:sz w:val="18"/>
                <w:szCs w:val="18"/>
              </w:rPr>
            </w:pPr>
            <w:r w:rsidRPr="007F4CF4">
              <w:rPr>
                <w:rFonts w:eastAsia="Arial" w:cs="Arial"/>
                <w:color w:val="000000" w:themeColor="text1"/>
                <w:sz w:val="18"/>
                <w:szCs w:val="18"/>
              </w:rPr>
              <w:t>The service involves pharmacists providing advice and NHS-funded treatment, where clinically appropriate, for seven common conditions (age restrictions apply).</w:t>
            </w:r>
          </w:p>
        </w:tc>
      </w:tr>
      <w:tr w:rsidR="00635734" w14:paraId="75EC7179" w14:textId="77777777" w:rsidTr="26B8001D">
        <w:trPr>
          <w:trHeight w:val="705"/>
        </w:trPr>
        <w:tc>
          <w:tcPr>
            <w:tcW w:w="48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A33"/>
            <w:tcMar>
              <w:top w:w="30" w:type="dxa"/>
              <w:left w:w="30" w:type="dxa"/>
              <w:bottom w:w="30" w:type="dxa"/>
              <w:right w:w="30" w:type="dxa"/>
            </w:tcMar>
            <w:vAlign w:val="center"/>
          </w:tcPr>
          <w:p w14:paraId="751EC140" w14:textId="77777777" w:rsidR="00635734" w:rsidRPr="007F4CF4" w:rsidRDefault="00635734" w:rsidP="00CF1EA1">
            <w:pPr>
              <w:spacing w:line="257" w:lineRule="auto"/>
              <w:rPr>
                <w:sz w:val="18"/>
                <w:szCs w:val="18"/>
              </w:rPr>
            </w:pPr>
            <w:r w:rsidRPr="007F4CF4">
              <w:rPr>
                <w:rFonts w:eastAsia="Arial" w:cs="Arial"/>
                <w:b/>
                <w:color w:val="FFFFFF" w:themeColor="background1"/>
                <w:sz w:val="18"/>
                <w:szCs w:val="18"/>
              </w:rPr>
              <w:t>Pharmacy Contraception Service (PCS)</w:t>
            </w:r>
          </w:p>
        </w:tc>
        <w:tc>
          <w:tcPr>
            <w:tcW w:w="88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CE8"/>
            <w:tcMar>
              <w:top w:w="30" w:type="dxa"/>
              <w:left w:w="30" w:type="dxa"/>
              <w:bottom w:w="30" w:type="dxa"/>
              <w:right w:w="30" w:type="dxa"/>
            </w:tcMar>
            <w:vAlign w:val="center"/>
          </w:tcPr>
          <w:p w14:paraId="37E8B820" w14:textId="77777777" w:rsidR="00635734" w:rsidRPr="007F4CF4" w:rsidRDefault="00635734" w:rsidP="00CF1EA1">
            <w:pPr>
              <w:spacing w:line="257" w:lineRule="auto"/>
              <w:rPr>
                <w:sz w:val="18"/>
                <w:szCs w:val="18"/>
              </w:rPr>
            </w:pPr>
            <w:r w:rsidRPr="007F4CF4">
              <w:rPr>
                <w:rFonts w:eastAsia="Arial" w:cs="Arial"/>
                <w:color w:val="000000" w:themeColor="text1"/>
                <w:sz w:val="18"/>
                <w:szCs w:val="18"/>
              </w:rPr>
              <w:t>Provides a model for community pharmacy teams to initiate provision of Oral Contraception (OC), and to continue the provision of OC supplies initiated in primary care or sexual health clinics.</w:t>
            </w:r>
          </w:p>
        </w:tc>
      </w:tr>
      <w:tr w:rsidR="00635734" w14:paraId="5747D697" w14:textId="77777777" w:rsidTr="26B8001D">
        <w:trPr>
          <w:trHeight w:val="1010"/>
        </w:trPr>
        <w:tc>
          <w:tcPr>
            <w:tcW w:w="48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A33"/>
            <w:tcMar>
              <w:top w:w="30" w:type="dxa"/>
              <w:left w:w="30" w:type="dxa"/>
              <w:bottom w:w="30" w:type="dxa"/>
              <w:right w:w="30" w:type="dxa"/>
            </w:tcMar>
            <w:vAlign w:val="center"/>
          </w:tcPr>
          <w:p w14:paraId="0ACA2499" w14:textId="77777777" w:rsidR="00635734" w:rsidRPr="007F4CF4" w:rsidRDefault="00635734" w:rsidP="00CF1EA1">
            <w:pPr>
              <w:spacing w:line="257" w:lineRule="auto"/>
              <w:rPr>
                <w:sz w:val="18"/>
                <w:szCs w:val="18"/>
              </w:rPr>
            </w:pPr>
            <w:r w:rsidRPr="007F4CF4">
              <w:rPr>
                <w:rFonts w:eastAsia="Arial" w:cs="Arial"/>
                <w:b/>
                <w:color w:val="FFFFFF" w:themeColor="background1"/>
                <w:sz w:val="18"/>
                <w:szCs w:val="18"/>
              </w:rPr>
              <w:t>Lateral Flow Device (LFD) Service</w:t>
            </w:r>
          </w:p>
        </w:tc>
        <w:tc>
          <w:tcPr>
            <w:tcW w:w="88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BD7CD"/>
            <w:tcMar>
              <w:top w:w="30" w:type="dxa"/>
              <w:left w:w="30" w:type="dxa"/>
              <w:bottom w:w="30" w:type="dxa"/>
              <w:right w:w="30" w:type="dxa"/>
            </w:tcMar>
            <w:vAlign w:val="center"/>
          </w:tcPr>
          <w:p w14:paraId="07EABBF4" w14:textId="77777777" w:rsidR="00635734" w:rsidRPr="007F4CF4" w:rsidRDefault="00635734" w:rsidP="00CF1EA1">
            <w:pPr>
              <w:rPr>
                <w:sz w:val="18"/>
                <w:szCs w:val="18"/>
              </w:rPr>
            </w:pPr>
            <w:r w:rsidRPr="007F4CF4">
              <w:rPr>
                <w:rFonts w:eastAsia="Arial" w:cs="Arial"/>
                <w:color w:val="000000" w:themeColor="text1"/>
                <w:sz w:val="18"/>
                <w:szCs w:val="18"/>
              </w:rPr>
              <w:t>The Lateral flow device tests supply service for patients potentially eligible for COVID-19 treatments (LFD service) was commissioned as an Advanced service from November 2023.</w:t>
            </w:r>
          </w:p>
          <w:p w14:paraId="53394639" w14:textId="77777777" w:rsidR="00635734" w:rsidRPr="007F4CF4" w:rsidRDefault="00635734" w:rsidP="00CF1EA1">
            <w:pPr>
              <w:rPr>
                <w:sz w:val="18"/>
                <w:szCs w:val="18"/>
              </w:rPr>
            </w:pPr>
            <w:r w:rsidRPr="007F4CF4">
              <w:rPr>
                <w:rFonts w:eastAsia="Arial" w:cs="Arial"/>
                <w:color w:val="000000" w:themeColor="text1"/>
                <w:sz w:val="18"/>
                <w:szCs w:val="18"/>
              </w:rPr>
              <w:t>In March 2024 it was announced that the service would continue to be commissioned in 2024/25 and that additional patient groups became eligible to access the service.</w:t>
            </w:r>
          </w:p>
        </w:tc>
      </w:tr>
      <w:tr w:rsidR="00635734" w14:paraId="651DD4DD" w14:textId="77777777" w:rsidTr="26B8001D">
        <w:trPr>
          <w:trHeight w:val="1195"/>
        </w:trPr>
        <w:tc>
          <w:tcPr>
            <w:tcW w:w="48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A33"/>
            <w:tcMar>
              <w:top w:w="30" w:type="dxa"/>
              <w:left w:w="30" w:type="dxa"/>
              <w:bottom w:w="30" w:type="dxa"/>
              <w:right w:w="30" w:type="dxa"/>
            </w:tcMar>
            <w:vAlign w:val="center"/>
          </w:tcPr>
          <w:p w14:paraId="7A004F8B" w14:textId="77777777" w:rsidR="00635734" w:rsidRPr="007F4CF4" w:rsidRDefault="00635734" w:rsidP="00CF1EA1">
            <w:pPr>
              <w:spacing w:line="257" w:lineRule="auto"/>
              <w:rPr>
                <w:sz w:val="18"/>
                <w:szCs w:val="18"/>
              </w:rPr>
            </w:pPr>
            <w:r w:rsidRPr="007F4CF4">
              <w:rPr>
                <w:rFonts w:eastAsia="Arial" w:cs="Arial"/>
                <w:b/>
                <w:color w:val="FFFFFF" w:themeColor="background1"/>
                <w:sz w:val="18"/>
                <w:szCs w:val="18"/>
              </w:rPr>
              <w:t>Hypertension case-finding service</w:t>
            </w:r>
          </w:p>
        </w:tc>
        <w:tc>
          <w:tcPr>
            <w:tcW w:w="88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CE8"/>
            <w:tcMar>
              <w:top w:w="30" w:type="dxa"/>
              <w:left w:w="30" w:type="dxa"/>
              <w:bottom w:w="30" w:type="dxa"/>
              <w:right w:w="30" w:type="dxa"/>
            </w:tcMar>
            <w:vAlign w:val="center"/>
          </w:tcPr>
          <w:p w14:paraId="78F88EE3" w14:textId="77777777" w:rsidR="00635734" w:rsidRPr="007F4CF4" w:rsidRDefault="00635734" w:rsidP="00CF1EA1">
            <w:pPr>
              <w:spacing w:line="257" w:lineRule="auto"/>
              <w:rPr>
                <w:sz w:val="18"/>
                <w:szCs w:val="18"/>
              </w:rPr>
            </w:pPr>
            <w:r w:rsidRPr="007F4CF4">
              <w:rPr>
                <w:rFonts w:eastAsia="Arial" w:cs="Arial"/>
                <w:color w:val="000000" w:themeColor="text1"/>
                <w:sz w:val="18"/>
                <w:szCs w:val="18"/>
              </w:rPr>
              <w:t>The prevention of cardiovascular problems and identification of people with raised blood pressure. The service has two stages – the first is identifying people at risk of hypertension and offering them blood pressure measurement.</w:t>
            </w:r>
          </w:p>
          <w:p w14:paraId="728EA35B" w14:textId="77777777" w:rsidR="00635734" w:rsidRPr="007F4CF4" w:rsidRDefault="00635734" w:rsidP="00CF1EA1">
            <w:pPr>
              <w:spacing w:line="257" w:lineRule="auto"/>
              <w:rPr>
                <w:sz w:val="18"/>
                <w:szCs w:val="18"/>
              </w:rPr>
            </w:pPr>
            <w:r w:rsidRPr="007F4CF4">
              <w:rPr>
                <w:rFonts w:eastAsia="Arial" w:cs="Arial"/>
                <w:color w:val="000000" w:themeColor="text1"/>
                <w:sz w:val="18"/>
                <w:szCs w:val="18"/>
              </w:rPr>
              <w:t xml:space="preserve">- the second stage, where clinically indicated, is offering </w:t>
            </w:r>
            <w:proofErr w:type="gramStart"/>
            <w:r w:rsidRPr="007F4CF4">
              <w:rPr>
                <w:rFonts w:eastAsia="Arial" w:cs="Arial"/>
                <w:color w:val="000000" w:themeColor="text1"/>
                <w:sz w:val="18"/>
                <w:szCs w:val="18"/>
              </w:rPr>
              <w:t>24 hour</w:t>
            </w:r>
            <w:proofErr w:type="gramEnd"/>
            <w:r w:rsidRPr="007F4CF4">
              <w:rPr>
                <w:rFonts w:eastAsia="Arial" w:cs="Arial"/>
                <w:color w:val="000000" w:themeColor="text1"/>
                <w:sz w:val="18"/>
                <w:szCs w:val="18"/>
              </w:rPr>
              <w:t xml:space="preserve"> ambulatory blood pressure monitoring (ABPM). The blood pressure test results will then be shared with the patient’s GP to inform a potential diagnosis of hypertension.</w:t>
            </w:r>
          </w:p>
        </w:tc>
      </w:tr>
      <w:tr w:rsidR="00635734" w14:paraId="2C4FB234" w14:textId="77777777" w:rsidTr="26B8001D">
        <w:trPr>
          <w:trHeight w:val="1034"/>
        </w:trPr>
        <w:tc>
          <w:tcPr>
            <w:tcW w:w="48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A33"/>
            <w:tcMar>
              <w:top w:w="30" w:type="dxa"/>
              <w:left w:w="30" w:type="dxa"/>
              <w:bottom w:w="30" w:type="dxa"/>
              <w:right w:w="30" w:type="dxa"/>
            </w:tcMar>
            <w:vAlign w:val="center"/>
          </w:tcPr>
          <w:p w14:paraId="447C1766" w14:textId="77777777" w:rsidR="00635734" w:rsidRPr="007F4CF4" w:rsidRDefault="00635734" w:rsidP="00CF1EA1">
            <w:pPr>
              <w:spacing w:line="257" w:lineRule="auto"/>
              <w:rPr>
                <w:sz w:val="18"/>
                <w:szCs w:val="18"/>
              </w:rPr>
            </w:pPr>
            <w:r w:rsidRPr="007F4CF4">
              <w:rPr>
                <w:rFonts w:eastAsia="Arial" w:cs="Arial"/>
                <w:b/>
                <w:color w:val="FFFFFF" w:themeColor="background1"/>
                <w:sz w:val="18"/>
                <w:szCs w:val="18"/>
              </w:rPr>
              <w:t>Smoking Cessation Service (CSC) following hospital discharge</w:t>
            </w:r>
          </w:p>
        </w:tc>
        <w:tc>
          <w:tcPr>
            <w:tcW w:w="88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BD7CD"/>
            <w:tcMar>
              <w:top w:w="30" w:type="dxa"/>
              <w:left w:w="30" w:type="dxa"/>
              <w:bottom w:w="30" w:type="dxa"/>
              <w:right w:w="30" w:type="dxa"/>
            </w:tcMar>
            <w:vAlign w:val="center"/>
          </w:tcPr>
          <w:p w14:paraId="679A7A38" w14:textId="77777777" w:rsidR="00635734" w:rsidRPr="007F4CF4" w:rsidRDefault="00635734" w:rsidP="00CF1EA1">
            <w:pPr>
              <w:spacing w:line="257" w:lineRule="auto"/>
              <w:rPr>
                <w:sz w:val="18"/>
                <w:szCs w:val="18"/>
              </w:rPr>
            </w:pPr>
            <w:r w:rsidRPr="007F4CF4">
              <w:rPr>
                <w:rFonts w:eastAsia="Arial" w:cs="Arial"/>
                <w:color w:val="000000" w:themeColor="text1"/>
                <w:sz w:val="18"/>
                <w:szCs w:val="18"/>
              </w:rPr>
              <w:t>In 2020/21 a Pharmacy Integration Fund pilot on smoking cessation began to test a new model of working in which community pharmacies managed the continuing provision of smoking cessation support initiated in secondary care following patient discharge from hospital.</w:t>
            </w:r>
          </w:p>
        </w:tc>
      </w:tr>
      <w:tr w:rsidR="00635734" w14:paraId="25395BC9" w14:textId="77777777" w:rsidTr="26B8001D">
        <w:trPr>
          <w:trHeight w:val="1356"/>
        </w:trPr>
        <w:tc>
          <w:tcPr>
            <w:tcW w:w="48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A33"/>
            <w:tcMar>
              <w:top w:w="30" w:type="dxa"/>
              <w:left w:w="30" w:type="dxa"/>
              <w:bottom w:w="30" w:type="dxa"/>
              <w:right w:w="30" w:type="dxa"/>
            </w:tcMar>
            <w:vAlign w:val="center"/>
          </w:tcPr>
          <w:p w14:paraId="08743209" w14:textId="77777777" w:rsidR="00635734" w:rsidRPr="007F4CF4" w:rsidRDefault="00635734" w:rsidP="00CF1EA1">
            <w:pPr>
              <w:spacing w:line="257" w:lineRule="auto"/>
              <w:rPr>
                <w:sz w:val="18"/>
                <w:szCs w:val="18"/>
              </w:rPr>
            </w:pPr>
            <w:r w:rsidRPr="007F4CF4">
              <w:rPr>
                <w:rFonts w:eastAsia="Arial" w:cs="Arial"/>
                <w:b/>
                <w:color w:val="FFFFFF" w:themeColor="background1"/>
                <w:sz w:val="18"/>
                <w:szCs w:val="18"/>
              </w:rPr>
              <w:lastRenderedPageBreak/>
              <w:t xml:space="preserve">Appliance and Stoma services </w:t>
            </w:r>
          </w:p>
        </w:tc>
        <w:tc>
          <w:tcPr>
            <w:tcW w:w="88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CE8"/>
            <w:tcMar>
              <w:top w:w="30" w:type="dxa"/>
              <w:left w:w="30" w:type="dxa"/>
              <w:bottom w:w="30" w:type="dxa"/>
              <w:right w:w="30" w:type="dxa"/>
            </w:tcMar>
            <w:vAlign w:val="center"/>
          </w:tcPr>
          <w:p w14:paraId="6CB03F23" w14:textId="77777777" w:rsidR="00635734" w:rsidRPr="007F4CF4" w:rsidRDefault="00635734" w:rsidP="00CF1EA1">
            <w:pPr>
              <w:spacing w:line="257" w:lineRule="auto"/>
              <w:rPr>
                <w:sz w:val="18"/>
                <w:szCs w:val="18"/>
              </w:rPr>
            </w:pPr>
            <w:r w:rsidRPr="007F4CF4">
              <w:rPr>
                <w:rFonts w:eastAsia="Arial" w:cs="Arial"/>
                <w:color w:val="000000" w:themeColor="text1"/>
                <w:sz w:val="18"/>
                <w:szCs w:val="18"/>
              </w:rPr>
              <w:t>Whilst pharmacies are required to dispense valid NHS prescriptions for all drugs, both they and dispensing appliance contractors may choose which appliances they provide. There are two appliance advanced services that pharmacies and dispensing appliance contractors may choose to provide:</w:t>
            </w:r>
          </w:p>
          <w:p w14:paraId="40730093" w14:textId="77777777" w:rsidR="00635734" w:rsidRPr="007F4CF4" w:rsidRDefault="00635734" w:rsidP="00CF1EA1">
            <w:pPr>
              <w:spacing w:line="257" w:lineRule="auto"/>
              <w:rPr>
                <w:sz w:val="18"/>
                <w:szCs w:val="18"/>
              </w:rPr>
            </w:pPr>
            <w:r w:rsidRPr="007F4CF4">
              <w:rPr>
                <w:rFonts w:eastAsia="Arial" w:cs="Arial"/>
                <w:color w:val="000000" w:themeColor="text1"/>
                <w:sz w:val="18"/>
                <w:szCs w:val="18"/>
              </w:rPr>
              <w:t>•Appliance Use Reviews (AUR), and</w:t>
            </w:r>
          </w:p>
          <w:p w14:paraId="16E9DFBF" w14:textId="77777777" w:rsidR="00635734" w:rsidRPr="007F4CF4" w:rsidRDefault="00635734" w:rsidP="00CF1EA1">
            <w:pPr>
              <w:spacing w:line="257" w:lineRule="auto"/>
              <w:rPr>
                <w:sz w:val="18"/>
                <w:szCs w:val="18"/>
              </w:rPr>
            </w:pPr>
            <w:r w:rsidRPr="007F4CF4">
              <w:rPr>
                <w:rFonts w:eastAsia="Arial" w:cs="Arial"/>
                <w:color w:val="000000" w:themeColor="text1"/>
                <w:sz w:val="18"/>
                <w:szCs w:val="18"/>
              </w:rPr>
              <w:t>•Stoma Appliance Customisation (SAC)</w:t>
            </w:r>
          </w:p>
        </w:tc>
      </w:tr>
    </w:tbl>
    <w:p w14:paraId="2482E6BE" w14:textId="77777777" w:rsidR="00635734" w:rsidRDefault="00635734" w:rsidP="00635734">
      <w:pPr>
        <w:spacing w:after="200" w:line="240" w:lineRule="auto"/>
        <w:rPr>
          <w:rFonts w:asciiTheme="minorHAnsi" w:hAnsiTheme="minorHAnsi"/>
          <w:b/>
          <w:bCs/>
          <w:i/>
          <w:iCs/>
          <w:color w:val="0E2841" w:themeColor="text2"/>
        </w:rPr>
      </w:pPr>
    </w:p>
    <w:p w14:paraId="3F436436" w14:textId="77777777" w:rsidR="00635734" w:rsidRPr="00D055BA" w:rsidRDefault="00635734" w:rsidP="00635734">
      <w:pPr>
        <w:keepNext/>
        <w:keepLines/>
        <w:spacing w:before="40"/>
        <w:outlineLvl w:val="1"/>
        <w:rPr>
          <w:rFonts w:asciiTheme="minorHAnsi" w:eastAsiaTheme="majorEastAsia" w:hAnsiTheme="minorHAnsi" w:cstheme="majorBidi"/>
          <w:i/>
          <w:color w:val="0F4761" w:themeColor="accent1" w:themeShade="BF"/>
          <w:sz w:val="26"/>
          <w:szCs w:val="26"/>
        </w:rPr>
      </w:pPr>
      <w:bookmarkStart w:id="33" w:name="_Toc207187068"/>
      <w:bookmarkStart w:id="34" w:name="_Toc115269533"/>
      <w:r w:rsidRPr="00D055BA">
        <w:rPr>
          <w:rFonts w:asciiTheme="minorHAnsi" w:eastAsiaTheme="majorEastAsia" w:hAnsiTheme="minorHAnsi" w:cstheme="majorBidi"/>
          <w:color w:val="0F4761" w:themeColor="accent1" w:themeShade="BF"/>
          <w:kern w:val="0"/>
          <w:sz w:val="26"/>
          <w:szCs w:val="26"/>
          <w14:ligatures w14:val="none"/>
        </w:rPr>
        <w:t>National Enhanced Services (NES)</w:t>
      </w:r>
      <w:bookmarkEnd w:id="33"/>
    </w:p>
    <w:p w14:paraId="17685288" w14:textId="203D30BF" w:rsidR="00635734" w:rsidRPr="00D055BA" w:rsidRDefault="00635734" w:rsidP="26B8001D">
      <w:pPr>
        <w:ind w:left="720"/>
        <w:rPr>
          <w:rFonts w:eastAsiaTheme="minorEastAsia" w:cs="Arial"/>
        </w:rPr>
      </w:pPr>
      <w:r w:rsidRPr="00D055BA">
        <w:rPr>
          <w:rFonts w:eastAsiaTheme="minorEastAsia" w:cs="Arial"/>
        </w:rPr>
        <w:t xml:space="preserve">In December 2021, provisions were made within the NHS (Pharmaceutical and Local Pharmaceutical Services) Regulations 2013 for a new type of Enhanced service, the National Enhanced Service (NES). Under this type of service, </w:t>
      </w:r>
      <w:r w:rsidR="00B15FDA" w:rsidRPr="00D055BA">
        <w:rPr>
          <w:rFonts w:eastAsiaTheme="minorEastAsia" w:cs="Arial"/>
        </w:rPr>
        <w:t>NHSE</w:t>
      </w:r>
      <w:r w:rsidRPr="00D055BA">
        <w:rPr>
          <w:rFonts w:eastAsiaTheme="minorEastAsia" w:cs="Arial"/>
        </w:rPr>
        <w:t xml:space="preserve"> commissions an Enhanced service that is nationally specified.</w:t>
      </w:r>
      <w:r w:rsidRPr="00D055BA">
        <w:rPr>
          <w:rFonts w:eastAsiaTheme="minorEastAsia" w:cs="Arial"/>
          <w:sz w:val="26"/>
          <w:szCs w:val="26"/>
        </w:rPr>
        <w:t xml:space="preserve"> </w:t>
      </w:r>
      <w:r w:rsidRPr="00D055BA">
        <w:rPr>
          <w:rFonts w:eastAsiaTheme="majorEastAsia" w:cs="Arial"/>
          <w:color w:val="0F4761" w:themeColor="accent1" w:themeShade="BF"/>
          <w:sz w:val="26"/>
          <w:szCs w:val="26"/>
        </w:rPr>
        <w:t xml:space="preserve"> </w:t>
      </w:r>
    </w:p>
    <w:p w14:paraId="1832D6A5" w14:textId="77777777" w:rsidR="00635734" w:rsidRPr="00D055BA" w:rsidRDefault="00635734" w:rsidP="00BF67B2">
      <w:pPr>
        <w:ind w:left="720"/>
        <w:rPr>
          <w:rFonts w:eastAsiaTheme="minorEastAsia" w:cs="Arial"/>
          <w:szCs w:val="24"/>
        </w:rPr>
      </w:pPr>
      <w:r w:rsidRPr="00D055BA">
        <w:rPr>
          <w:rFonts w:eastAsiaTheme="minorEastAsia" w:cs="Arial"/>
          <w:szCs w:val="24"/>
        </w:rPr>
        <w:t>This differs from a Local Enhanced Service (LES) that should be locally developed and designed to meet local health needs. A NES allows the agreement of standard conditions nationally, while still allowing the flexibility for local decisions to commission the service to meet local population needs, as part of a nationally coordinated programme.</w:t>
      </w:r>
    </w:p>
    <w:p w14:paraId="716123FF" w14:textId="77777777" w:rsidR="00635734" w:rsidRPr="00D055BA" w:rsidRDefault="00635734" w:rsidP="00BF67B2">
      <w:pPr>
        <w:ind w:left="720"/>
        <w:rPr>
          <w:rFonts w:eastAsiaTheme="minorEastAsia" w:cs="Arial"/>
          <w:szCs w:val="24"/>
        </w:rPr>
      </w:pPr>
      <w:r w:rsidRPr="00D055BA">
        <w:rPr>
          <w:rFonts w:eastAsiaTheme="minorEastAsia" w:cs="Arial"/>
          <w:szCs w:val="24"/>
        </w:rPr>
        <w:t>There is currently one NES commissioned; this is the Covid-19 vaccination service.</w:t>
      </w:r>
    </w:p>
    <w:p w14:paraId="52C825DE" w14:textId="77777777" w:rsidR="0032245B" w:rsidRPr="00D055BA" w:rsidRDefault="0032245B" w:rsidP="00BF67B2">
      <w:pPr>
        <w:ind w:left="720"/>
        <w:rPr>
          <w:rFonts w:eastAsiaTheme="minorEastAsia" w:cs="Arial"/>
          <w:szCs w:val="24"/>
        </w:rPr>
      </w:pPr>
    </w:p>
    <w:p w14:paraId="36AEE659" w14:textId="77777777" w:rsidR="00635734" w:rsidRPr="00D055BA" w:rsidRDefault="00635734" w:rsidP="00635734">
      <w:pPr>
        <w:keepNext/>
        <w:keepLines/>
        <w:spacing w:before="40"/>
        <w:outlineLvl w:val="1"/>
        <w:rPr>
          <w:rFonts w:asciiTheme="minorHAnsi" w:eastAsiaTheme="majorEastAsia" w:hAnsiTheme="minorHAnsi" w:cstheme="majorBidi"/>
          <w:i/>
          <w:color w:val="0F4761" w:themeColor="accent1" w:themeShade="BF"/>
          <w:kern w:val="0"/>
          <w:sz w:val="26"/>
          <w:szCs w:val="26"/>
          <w14:ligatures w14:val="none"/>
        </w:rPr>
      </w:pPr>
      <w:bookmarkStart w:id="35" w:name="_Toc207187069"/>
      <w:r w:rsidRPr="00D055BA">
        <w:rPr>
          <w:rFonts w:asciiTheme="minorHAnsi" w:eastAsiaTheme="majorEastAsia" w:hAnsiTheme="minorHAnsi" w:cstheme="majorBidi"/>
          <w:color w:val="0F4761" w:themeColor="accent1" w:themeShade="BF"/>
          <w:kern w:val="0"/>
          <w:sz w:val="26"/>
          <w:szCs w:val="26"/>
          <w14:ligatures w14:val="none"/>
        </w:rPr>
        <w:t>Local Enhanced Services (LES) and Locally Commissioned Services (LCS)</w:t>
      </w:r>
      <w:bookmarkEnd w:id="34"/>
      <w:bookmarkEnd w:id="35"/>
    </w:p>
    <w:p w14:paraId="6EC7AFC8" w14:textId="44408D5B" w:rsidR="00635734" w:rsidRPr="00D055BA" w:rsidRDefault="00635734" w:rsidP="26B8001D">
      <w:pPr>
        <w:ind w:left="720"/>
        <w:rPr>
          <w:rFonts w:cs="Arial"/>
          <w:kern w:val="0"/>
          <w14:ligatures w14:val="none"/>
        </w:rPr>
      </w:pPr>
      <w:r w:rsidRPr="00D055BA">
        <w:rPr>
          <w:rFonts w:cs="Arial"/>
          <w:kern w:val="0"/>
          <w14:ligatures w14:val="none"/>
        </w:rPr>
        <w:t xml:space="preserve">This third group of services provided are locally commissioned community pharmacy Services and they can be contracted via </w:t>
      </w:r>
      <w:bookmarkStart w:id="36" w:name="_Int_uKpIQ875"/>
      <w:proofErr w:type="gramStart"/>
      <w:r w:rsidRPr="00D055BA">
        <w:rPr>
          <w:rFonts w:cs="Arial"/>
          <w:kern w:val="0"/>
          <w14:ligatures w14:val="none"/>
        </w:rPr>
        <w:t>a number of</w:t>
      </w:r>
      <w:bookmarkEnd w:id="36"/>
      <w:proofErr w:type="gramEnd"/>
      <w:r w:rsidRPr="00D055BA">
        <w:rPr>
          <w:rFonts w:cs="Arial"/>
          <w:kern w:val="0"/>
          <w14:ligatures w14:val="none"/>
        </w:rPr>
        <w:t xml:space="preserve"> different routes and by different commissioners, </w:t>
      </w:r>
      <w:r w:rsidR="1F4CC704" w:rsidRPr="00D055BA">
        <w:rPr>
          <w:rFonts w:cs="Arial"/>
          <w:kern w:val="0"/>
          <w14:ligatures w14:val="none"/>
        </w:rPr>
        <w:t>including LA</w:t>
      </w:r>
      <w:r w:rsidRPr="00D055BA">
        <w:rPr>
          <w:rFonts w:cs="Arial"/>
          <w:kern w:val="0"/>
          <w14:ligatures w14:val="none"/>
        </w:rPr>
        <w:t>, ICB</w:t>
      </w:r>
      <w:r w:rsidR="2E00819A" w:rsidRPr="00D055BA">
        <w:rPr>
          <w:rFonts w:cs="Arial"/>
          <w:kern w:val="0"/>
          <w14:ligatures w14:val="none"/>
        </w:rPr>
        <w:t xml:space="preserve">s </w:t>
      </w:r>
      <w:r w:rsidRPr="00D055BA">
        <w:rPr>
          <w:rFonts w:cs="Arial"/>
          <w:kern w:val="0"/>
          <w14:ligatures w14:val="none"/>
        </w:rPr>
        <w:t>and local NHS</w:t>
      </w:r>
      <w:r w:rsidR="001F4B4E" w:rsidRPr="00D055BA">
        <w:rPr>
          <w:rFonts w:cs="Arial"/>
          <w:kern w:val="0"/>
          <w14:ligatures w14:val="none"/>
        </w:rPr>
        <w:t>E</w:t>
      </w:r>
      <w:r w:rsidRPr="00D055BA">
        <w:rPr>
          <w:rFonts w:cs="Arial"/>
          <w:kern w:val="0"/>
          <w14:ligatures w14:val="none"/>
        </w:rPr>
        <w:t xml:space="preserve"> teams.</w:t>
      </w:r>
    </w:p>
    <w:p w14:paraId="7DAF887C" w14:textId="77777777" w:rsidR="00635734" w:rsidRPr="00D055BA" w:rsidRDefault="00635734" w:rsidP="008250EB">
      <w:pPr>
        <w:ind w:left="720"/>
        <w:rPr>
          <w:rFonts w:cs="Arial"/>
          <w:kern w:val="0"/>
          <w14:ligatures w14:val="none"/>
        </w:rPr>
      </w:pPr>
      <w:r w:rsidRPr="00D055BA">
        <w:rPr>
          <w:rFonts w:cs="Arial"/>
          <w:kern w:val="0"/>
          <w14:ligatures w14:val="none"/>
        </w:rPr>
        <w:t>Local services that are commissioned by the NHSE are called Local Enhanced Services (LES).</w:t>
      </w:r>
    </w:p>
    <w:p w14:paraId="5213EE90" w14:textId="77777777" w:rsidR="00635734" w:rsidRPr="00D055BA" w:rsidRDefault="00635734" w:rsidP="008250EB">
      <w:pPr>
        <w:ind w:left="720"/>
        <w:rPr>
          <w:rFonts w:cs="Arial"/>
          <w:kern w:val="0"/>
          <w14:ligatures w14:val="none"/>
        </w:rPr>
      </w:pPr>
    </w:p>
    <w:p w14:paraId="61B3EB58" w14:textId="77777777" w:rsidR="00635734" w:rsidRPr="00D055BA" w:rsidRDefault="00635734" w:rsidP="008250EB">
      <w:pPr>
        <w:ind w:left="720"/>
        <w:rPr>
          <w:rFonts w:cs="Arial"/>
        </w:rPr>
      </w:pPr>
      <w:r w:rsidRPr="00D055BA">
        <w:rPr>
          <w:rFonts w:cs="Arial"/>
          <w:kern w:val="0"/>
          <w14:ligatures w14:val="none"/>
        </w:rPr>
        <w:t xml:space="preserve">Locally commissioned services (LCS) by the LA or ICBs such as public health services are not considered to be LESs. </w:t>
      </w:r>
    </w:p>
    <w:p w14:paraId="4E58716D" w14:textId="77777777" w:rsidR="00635734" w:rsidRPr="00D055BA" w:rsidRDefault="00635734" w:rsidP="26B8001D">
      <w:pPr>
        <w:ind w:left="720"/>
        <w:rPr>
          <w:rFonts w:cs="Arial"/>
          <w:kern w:val="0"/>
          <w14:ligatures w14:val="none"/>
        </w:rPr>
      </w:pPr>
      <w:r w:rsidRPr="00D055BA">
        <w:rPr>
          <w:rFonts w:cs="Arial"/>
          <w:kern w:val="0"/>
          <w14:ligatures w14:val="none"/>
        </w:rPr>
        <w:t>Services commissioned from LA and ICBs fall outside the definition of enhanced services, they have no bearing on pharmacy applications; they are only included in this assessment to secure improvements or better access to pharmaceutical services.</w:t>
      </w:r>
    </w:p>
    <w:p w14:paraId="1DCC6ACF" w14:textId="73ACC8B0" w:rsidR="26B8001D" w:rsidRPr="00D055BA" w:rsidRDefault="26B8001D" w:rsidP="26B8001D">
      <w:pPr>
        <w:ind w:left="720"/>
        <w:rPr>
          <w:rFonts w:cs="Arial"/>
        </w:rPr>
      </w:pPr>
    </w:p>
    <w:p w14:paraId="65B23BD3" w14:textId="77777777" w:rsidR="00635734" w:rsidRPr="00D055BA" w:rsidRDefault="00635734" w:rsidP="00635734">
      <w:pPr>
        <w:keepNext/>
        <w:keepLines/>
        <w:spacing w:before="40"/>
        <w:outlineLvl w:val="1"/>
        <w:rPr>
          <w:rFonts w:asciiTheme="minorHAnsi" w:eastAsiaTheme="majorEastAsia" w:hAnsiTheme="minorHAnsi" w:cstheme="majorBidi"/>
          <w:color w:val="0F4761" w:themeColor="accent1" w:themeShade="BF"/>
          <w:kern w:val="0"/>
          <w:sz w:val="26"/>
          <w:szCs w:val="26"/>
          <w14:ligatures w14:val="none"/>
        </w:rPr>
      </w:pPr>
      <w:bookmarkStart w:id="37" w:name="_Toc115269534"/>
      <w:bookmarkStart w:id="38" w:name="_Toc207187070"/>
      <w:r w:rsidRPr="00D055BA">
        <w:rPr>
          <w:rFonts w:asciiTheme="minorHAnsi" w:eastAsiaTheme="majorEastAsia" w:hAnsiTheme="minorHAnsi" w:cstheme="majorBidi"/>
          <w:color w:val="0F4761" w:themeColor="accent1" w:themeShade="BF"/>
          <w:kern w:val="0"/>
          <w:sz w:val="26"/>
          <w:szCs w:val="26"/>
          <w14:ligatures w14:val="none"/>
        </w:rPr>
        <w:t>Non-commissioned, value add services</w:t>
      </w:r>
      <w:bookmarkEnd w:id="37"/>
      <w:bookmarkEnd w:id="38"/>
    </w:p>
    <w:p w14:paraId="01AE06F7" w14:textId="1AAF7890" w:rsidR="00635734" w:rsidRPr="00D055BA" w:rsidRDefault="00635734" w:rsidP="26B8001D">
      <w:pPr>
        <w:ind w:left="720"/>
        <w:rPr>
          <w:rFonts w:cs="Arial"/>
          <w:kern w:val="0"/>
          <w14:ligatures w14:val="none"/>
        </w:rPr>
      </w:pPr>
      <w:r w:rsidRPr="00D055BA">
        <w:rPr>
          <w:rFonts w:cs="Arial"/>
          <w:kern w:val="0"/>
          <w14:ligatures w14:val="none"/>
        </w:rPr>
        <w:t xml:space="preserve">Community pharmacies provide some services that are not commissioned from any </w:t>
      </w:r>
      <w:bookmarkStart w:id="39" w:name="_Int_wt2HYCMe"/>
      <w:proofErr w:type="gramStart"/>
      <w:r w:rsidRPr="00D055BA">
        <w:rPr>
          <w:rFonts w:cs="Arial"/>
          <w:kern w:val="0"/>
          <w14:ligatures w14:val="none"/>
        </w:rPr>
        <w:t>particular sources</w:t>
      </w:r>
      <w:bookmarkEnd w:id="39"/>
      <w:proofErr w:type="gramEnd"/>
      <w:r w:rsidRPr="00D055BA">
        <w:rPr>
          <w:rFonts w:cs="Arial"/>
          <w:kern w:val="0"/>
          <w14:ligatures w14:val="none"/>
        </w:rPr>
        <w:t xml:space="preserve"> and have no bearing on pharmacy applications.  These services add value to the local provision. They can include:</w:t>
      </w:r>
    </w:p>
    <w:p w14:paraId="0C4DE822" w14:textId="77777777" w:rsidR="00635734" w:rsidRPr="00D055BA" w:rsidRDefault="00635734" w:rsidP="00603D32">
      <w:pPr>
        <w:numPr>
          <w:ilvl w:val="0"/>
          <w:numId w:val="4"/>
        </w:numPr>
        <w:spacing w:line="240" w:lineRule="auto"/>
        <w:ind w:firstLine="131"/>
        <w:contextualSpacing/>
        <w:rPr>
          <w:rFonts w:cs="Arial"/>
          <w:kern w:val="0"/>
          <w14:ligatures w14:val="none"/>
        </w:rPr>
      </w:pPr>
      <w:r w:rsidRPr="00D055BA">
        <w:rPr>
          <w:rFonts w:cs="Arial"/>
          <w:kern w:val="0"/>
          <w14:ligatures w14:val="none"/>
        </w:rPr>
        <w:t>Repeat prescription collection and delivery services</w:t>
      </w:r>
    </w:p>
    <w:p w14:paraId="23CF0EE3" w14:textId="77777777" w:rsidR="00635734" w:rsidRPr="00D055BA" w:rsidRDefault="00635734" w:rsidP="00603D32">
      <w:pPr>
        <w:numPr>
          <w:ilvl w:val="0"/>
          <w:numId w:val="4"/>
        </w:numPr>
        <w:spacing w:line="240" w:lineRule="auto"/>
        <w:ind w:firstLine="131"/>
        <w:contextualSpacing/>
        <w:rPr>
          <w:rFonts w:cs="Arial"/>
          <w:kern w:val="0"/>
          <w14:ligatures w14:val="none"/>
        </w:rPr>
      </w:pPr>
      <w:r w:rsidRPr="00D055BA">
        <w:rPr>
          <w:rFonts w:cs="Arial"/>
          <w:kern w:val="0"/>
          <w14:ligatures w14:val="none"/>
        </w:rPr>
        <w:lastRenderedPageBreak/>
        <w:t>Travel advice and vaccinations</w:t>
      </w:r>
    </w:p>
    <w:p w14:paraId="597ADD37" w14:textId="77777777" w:rsidR="00635734" w:rsidRPr="00D055BA" w:rsidRDefault="00635734" w:rsidP="00603D32">
      <w:pPr>
        <w:numPr>
          <w:ilvl w:val="0"/>
          <w:numId w:val="4"/>
        </w:numPr>
        <w:spacing w:line="240" w:lineRule="auto"/>
        <w:ind w:firstLine="131"/>
        <w:contextualSpacing/>
        <w:rPr>
          <w:rFonts w:cs="Arial"/>
          <w:kern w:val="0"/>
          <w14:ligatures w14:val="none"/>
        </w:rPr>
      </w:pPr>
      <w:r w:rsidRPr="00D055BA">
        <w:rPr>
          <w:rFonts w:cs="Arial"/>
          <w:kern w:val="0"/>
          <w14:ligatures w14:val="none"/>
        </w:rPr>
        <w:t>Screening services</w:t>
      </w:r>
    </w:p>
    <w:p w14:paraId="598571DD" w14:textId="77777777" w:rsidR="00635734" w:rsidRPr="00D055BA" w:rsidRDefault="00635734" w:rsidP="00603D32">
      <w:pPr>
        <w:numPr>
          <w:ilvl w:val="0"/>
          <w:numId w:val="4"/>
        </w:numPr>
        <w:spacing w:line="240" w:lineRule="auto"/>
        <w:ind w:firstLine="131"/>
        <w:contextualSpacing/>
        <w:rPr>
          <w:rFonts w:cs="Arial"/>
          <w:kern w:val="0"/>
          <w14:ligatures w14:val="none"/>
        </w:rPr>
      </w:pPr>
      <w:r w:rsidRPr="00D055BA">
        <w:rPr>
          <w:rFonts w:cs="Arial"/>
          <w:kern w:val="0"/>
          <w14:ligatures w14:val="none"/>
        </w:rPr>
        <w:t>Dispensing of private prescriptions</w:t>
      </w:r>
    </w:p>
    <w:p w14:paraId="6F6E1C93" w14:textId="77777777" w:rsidR="00635734" w:rsidRPr="00D055BA" w:rsidRDefault="00635734" w:rsidP="00603D32">
      <w:pPr>
        <w:numPr>
          <w:ilvl w:val="0"/>
          <w:numId w:val="4"/>
        </w:numPr>
        <w:spacing w:line="240" w:lineRule="auto"/>
        <w:ind w:firstLine="131"/>
        <w:contextualSpacing/>
        <w:rPr>
          <w:rFonts w:cs="Arial"/>
          <w:kern w:val="0"/>
          <w14:ligatures w14:val="none"/>
        </w:rPr>
      </w:pPr>
      <w:r w:rsidRPr="00D055BA">
        <w:rPr>
          <w:rFonts w:cs="Arial"/>
          <w:kern w:val="0"/>
          <w14:ligatures w14:val="none"/>
        </w:rPr>
        <w:t>Sales of over-the-counter medicines</w:t>
      </w:r>
    </w:p>
    <w:p w14:paraId="6E4B25D1" w14:textId="77777777" w:rsidR="00635734" w:rsidRPr="00D055BA" w:rsidRDefault="00635734" w:rsidP="00635734">
      <w:pPr>
        <w:rPr>
          <w:rFonts w:cs="Arial"/>
          <w:b/>
          <w:kern w:val="0"/>
          <w14:ligatures w14:val="none"/>
        </w:rPr>
      </w:pPr>
    </w:p>
    <w:p w14:paraId="53F6AADA" w14:textId="77777777" w:rsidR="00635734" w:rsidRPr="00D055BA" w:rsidRDefault="00635734" w:rsidP="00635734">
      <w:pPr>
        <w:rPr>
          <w:rFonts w:cs="Arial"/>
          <w:b/>
          <w:kern w:val="0"/>
          <w14:ligatures w14:val="none"/>
        </w:rPr>
      </w:pPr>
    </w:p>
    <w:p w14:paraId="390544A3" w14:textId="77777777" w:rsidR="00635734" w:rsidRPr="004C591F" w:rsidRDefault="00635734" w:rsidP="00635734">
      <w:pPr>
        <w:rPr>
          <w:rFonts w:asciiTheme="minorHAnsi" w:hAnsiTheme="minorHAnsi" w:cstheme="minorHAnsi"/>
          <w:b/>
          <w:kern w:val="0"/>
          <w:sz w:val="26"/>
          <w:szCs w:val="26"/>
          <w14:ligatures w14:val="none"/>
        </w:rPr>
      </w:pPr>
      <w:r w:rsidRPr="004C591F">
        <w:rPr>
          <w:rFonts w:asciiTheme="minorHAnsi" w:hAnsiTheme="minorHAnsi"/>
          <w:b/>
          <w:kern w:val="0"/>
          <w:sz w:val="26"/>
          <w:szCs w:val="26"/>
          <w14:ligatures w14:val="none"/>
        </w:rPr>
        <w:t xml:space="preserve">Pharmaceutical services provided by dispensing appliance contractors </w:t>
      </w:r>
    </w:p>
    <w:p w14:paraId="1A26FA15" w14:textId="77777777" w:rsidR="00635734" w:rsidRPr="004C591F" w:rsidRDefault="00635734" w:rsidP="00635734">
      <w:pPr>
        <w:rPr>
          <w:rFonts w:cs="Arial"/>
          <w:kern w:val="0"/>
          <w14:ligatures w14:val="none"/>
        </w:rPr>
      </w:pPr>
      <w:r w:rsidRPr="004C591F">
        <w:rPr>
          <w:rFonts w:cs="Arial"/>
          <w:kern w:val="0"/>
          <w14:ligatures w14:val="none"/>
        </w:rPr>
        <w:t xml:space="preserve">As with pharmacy contractors, NHSE hold contracts with dispensing appliance contractors. Dispensing appliance contractors provide the following services for appliances (not drugs) for example catheters and colostomy bags, which fall within the definition of pharmaceutical services:  </w:t>
      </w:r>
    </w:p>
    <w:p w14:paraId="6454BB70" w14:textId="77777777" w:rsidR="00635734" w:rsidRPr="004C591F" w:rsidRDefault="00635734" w:rsidP="00635734">
      <w:pPr>
        <w:rPr>
          <w:rFonts w:cs="Arial"/>
          <w:kern w:val="0"/>
          <w14:ligatures w14:val="none"/>
        </w:rPr>
      </w:pPr>
    </w:p>
    <w:p w14:paraId="21A7A04A" w14:textId="77777777" w:rsidR="00635734" w:rsidRPr="004C591F" w:rsidRDefault="00635734" w:rsidP="00603D32">
      <w:pPr>
        <w:numPr>
          <w:ilvl w:val="0"/>
          <w:numId w:val="4"/>
        </w:numPr>
        <w:spacing w:line="240" w:lineRule="auto"/>
        <w:contextualSpacing/>
        <w:rPr>
          <w:rFonts w:cs="Arial"/>
          <w:kern w:val="0"/>
          <w14:ligatures w14:val="none"/>
        </w:rPr>
      </w:pPr>
      <w:r w:rsidRPr="004C591F">
        <w:rPr>
          <w:rFonts w:cs="Arial"/>
          <w:kern w:val="0"/>
          <w14:ligatures w14:val="none"/>
        </w:rPr>
        <w:t xml:space="preserve">Dispensing of prescriptions (both electronic and non-electronic), including urgent supply without a prescription </w:t>
      </w:r>
    </w:p>
    <w:p w14:paraId="36BD003D" w14:textId="77777777" w:rsidR="00635734" w:rsidRPr="004C591F" w:rsidRDefault="00635734" w:rsidP="00603D32">
      <w:pPr>
        <w:numPr>
          <w:ilvl w:val="0"/>
          <w:numId w:val="4"/>
        </w:numPr>
        <w:spacing w:line="240" w:lineRule="auto"/>
        <w:contextualSpacing/>
        <w:rPr>
          <w:rFonts w:cs="Arial"/>
          <w:kern w:val="0"/>
          <w14:ligatures w14:val="none"/>
        </w:rPr>
      </w:pPr>
      <w:r w:rsidRPr="004C591F">
        <w:rPr>
          <w:rFonts w:cs="Arial"/>
          <w:kern w:val="0"/>
          <w14:ligatures w14:val="none"/>
        </w:rPr>
        <w:t xml:space="preserve">Dispensing of repeatable prescriptions </w:t>
      </w:r>
    </w:p>
    <w:p w14:paraId="0BBEF756" w14:textId="77777777" w:rsidR="00635734" w:rsidRPr="004C591F" w:rsidRDefault="00635734" w:rsidP="00603D32">
      <w:pPr>
        <w:numPr>
          <w:ilvl w:val="0"/>
          <w:numId w:val="4"/>
        </w:numPr>
        <w:spacing w:line="240" w:lineRule="auto"/>
        <w:contextualSpacing/>
        <w:rPr>
          <w:rFonts w:cs="Arial"/>
          <w:kern w:val="0"/>
          <w14:ligatures w14:val="none"/>
        </w:rPr>
      </w:pPr>
      <w:r w:rsidRPr="004C591F">
        <w:rPr>
          <w:rFonts w:cs="Arial"/>
          <w:kern w:val="0"/>
          <w14:ligatures w14:val="none"/>
        </w:rPr>
        <w:t xml:space="preserve">Home delivery service for some items </w:t>
      </w:r>
    </w:p>
    <w:p w14:paraId="3823432F" w14:textId="77777777" w:rsidR="00635734" w:rsidRPr="004C591F" w:rsidRDefault="00635734" w:rsidP="00603D32">
      <w:pPr>
        <w:numPr>
          <w:ilvl w:val="0"/>
          <w:numId w:val="4"/>
        </w:numPr>
        <w:spacing w:line="240" w:lineRule="auto"/>
        <w:contextualSpacing/>
        <w:rPr>
          <w:rFonts w:cs="Arial"/>
          <w:kern w:val="0"/>
          <w14:ligatures w14:val="none"/>
        </w:rPr>
      </w:pPr>
      <w:r w:rsidRPr="004C591F">
        <w:rPr>
          <w:rFonts w:cs="Arial"/>
          <w:kern w:val="0"/>
          <w14:ligatures w14:val="none"/>
        </w:rPr>
        <w:t xml:space="preserve">Supply of appropriate supplementary items (e.g., disposable wipes and disposal bags) </w:t>
      </w:r>
    </w:p>
    <w:p w14:paraId="3BD52A9B" w14:textId="77777777" w:rsidR="00635734" w:rsidRPr="004C591F" w:rsidRDefault="00635734" w:rsidP="00603D32">
      <w:pPr>
        <w:numPr>
          <w:ilvl w:val="0"/>
          <w:numId w:val="4"/>
        </w:numPr>
        <w:spacing w:line="240" w:lineRule="auto"/>
        <w:contextualSpacing/>
        <w:rPr>
          <w:rFonts w:cs="Arial"/>
          <w:kern w:val="0"/>
          <w14:ligatures w14:val="none"/>
        </w:rPr>
      </w:pPr>
      <w:r w:rsidRPr="004C591F">
        <w:rPr>
          <w:rFonts w:cs="Arial"/>
          <w:kern w:val="0"/>
          <w14:ligatures w14:val="none"/>
        </w:rPr>
        <w:t xml:space="preserve">Provision of expert clinical advice regarding the appliances and </w:t>
      </w:r>
    </w:p>
    <w:p w14:paraId="7BD04F8D" w14:textId="77777777" w:rsidR="00635734" w:rsidRPr="004C591F" w:rsidRDefault="00635734" w:rsidP="00603D32">
      <w:pPr>
        <w:numPr>
          <w:ilvl w:val="0"/>
          <w:numId w:val="4"/>
        </w:numPr>
        <w:spacing w:line="240" w:lineRule="auto"/>
        <w:contextualSpacing/>
        <w:rPr>
          <w:rFonts w:cs="Arial"/>
          <w:kern w:val="0"/>
          <w14:ligatures w14:val="none"/>
        </w:rPr>
      </w:pPr>
      <w:r w:rsidRPr="004C591F">
        <w:rPr>
          <w:rFonts w:cs="Arial"/>
          <w:kern w:val="0"/>
          <w14:ligatures w14:val="none"/>
        </w:rPr>
        <w:t xml:space="preserve">Signposting </w:t>
      </w:r>
    </w:p>
    <w:p w14:paraId="0188CCDD" w14:textId="77777777" w:rsidR="00635734" w:rsidRPr="004C591F" w:rsidRDefault="00635734" w:rsidP="00635734">
      <w:pPr>
        <w:rPr>
          <w:rFonts w:cs="Arial"/>
          <w:kern w:val="0"/>
          <w14:ligatures w14:val="none"/>
        </w:rPr>
      </w:pPr>
    </w:p>
    <w:p w14:paraId="557FEAE8" w14:textId="22470344" w:rsidR="00635734" w:rsidRPr="004C591F" w:rsidRDefault="00635734" w:rsidP="26B8001D">
      <w:pPr>
        <w:rPr>
          <w:rFonts w:cs="Arial"/>
          <w:kern w:val="0"/>
          <w14:ligatures w14:val="none"/>
        </w:rPr>
      </w:pPr>
      <w:r w:rsidRPr="004C591F">
        <w:rPr>
          <w:rFonts w:cs="Arial"/>
          <w:kern w:val="0"/>
          <w14:ligatures w14:val="none"/>
        </w:rPr>
        <w:t>They may also choose to provide advanced services. If they do choose to provide them then they must meet certain requirements and must be fully compliant with their terms of service and the clinical governance requirements. The two advanced services that they may provide are</w:t>
      </w:r>
      <w:r w:rsidR="008F7535" w:rsidRPr="004C591F">
        <w:rPr>
          <w:rFonts w:cs="Arial"/>
          <w:kern w:val="0"/>
          <w14:ligatures w14:val="none"/>
        </w:rPr>
        <w:t xml:space="preserve"> the </w:t>
      </w:r>
      <w:r w:rsidRPr="004C591F">
        <w:rPr>
          <w:rFonts w:cs="Arial"/>
          <w:kern w:val="0"/>
          <w14:ligatures w14:val="none"/>
        </w:rPr>
        <w:t>Stoma Appliance Customisation (SAC)</w:t>
      </w:r>
      <w:r w:rsidR="008F7535" w:rsidRPr="004C591F">
        <w:rPr>
          <w:rFonts w:cs="Arial"/>
          <w:kern w:val="0"/>
          <w14:ligatures w14:val="none"/>
        </w:rPr>
        <w:t xml:space="preserve"> and the </w:t>
      </w:r>
      <w:r w:rsidRPr="004C591F">
        <w:rPr>
          <w:rFonts w:cs="Arial"/>
          <w:kern w:val="0"/>
          <w14:ligatures w14:val="none"/>
        </w:rPr>
        <w:t>Appliance Use Review (AUR)</w:t>
      </w:r>
      <w:r w:rsidR="008F7535" w:rsidRPr="004C591F">
        <w:rPr>
          <w:rFonts w:cs="Arial"/>
          <w:kern w:val="0"/>
          <w14:ligatures w14:val="none"/>
        </w:rPr>
        <w:t>.</w:t>
      </w:r>
    </w:p>
    <w:p w14:paraId="2763A644" w14:textId="77777777" w:rsidR="00635734" w:rsidRPr="004C591F" w:rsidRDefault="00635734" w:rsidP="00635734">
      <w:pPr>
        <w:ind w:left="720"/>
        <w:contextualSpacing/>
        <w:rPr>
          <w:rFonts w:cs="Arial"/>
          <w:kern w:val="0"/>
          <w14:ligatures w14:val="none"/>
        </w:rPr>
      </w:pPr>
    </w:p>
    <w:p w14:paraId="34EE4C54" w14:textId="77777777" w:rsidR="00635734" w:rsidRPr="004C591F" w:rsidRDefault="00635734" w:rsidP="00635734">
      <w:pPr>
        <w:rPr>
          <w:rFonts w:cs="Arial"/>
          <w:kern w:val="0"/>
          <w14:ligatures w14:val="none"/>
        </w:rPr>
      </w:pPr>
      <w:r w:rsidRPr="004C591F">
        <w:rPr>
          <w:rFonts w:cs="Arial"/>
          <w:kern w:val="0"/>
          <w14:ligatures w14:val="none"/>
        </w:rPr>
        <w:t xml:space="preserve">As with pharmacies, dispensing appliance contractors are required to participate in a system of clinical governance. </w:t>
      </w:r>
    </w:p>
    <w:p w14:paraId="34F31340" w14:textId="77777777" w:rsidR="00635734" w:rsidRPr="004C591F" w:rsidRDefault="00635734" w:rsidP="00635734">
      <w:pPr>
        <w:rPr>
          <w:rFonts w:cs="Arial"/>
          <w:kern w:val="0"/>
          <w14:ligatures w14:val="none"/>
        </w:rPr>
      </w:pPr>
      <w:r w:rsidRPr="004C591F">
        <w:rPr>
          <w:rFonts w:cs="Arial"/>
          <w:kern w:val="0"/>
          <w14:ligatures w14:val="none"/>
        </w:rPr>
        <w:t xml:space="preserve">Dispensing appliance contractors are required to open at least 30 hours per week, and these are referred to as core opening hours. They may choose to open for longer and these additional hours are referred to as supplementary opening hours. </w:t>
      </w:r>
    </w:p>
    <w:p w14:paraId="6C3644D5" w14:textId="77777777" w:rsidR="00635734" w:rsidRPr="004C591F" w:rsidRDefault="00635734" w:rsidP="00635734">
      <w:pPr>
        <w:rPr>
          <w:rFonts w:cs="Arial"/>
          <w:kern w:val="0"/>
          <w14:ligatures w14:val="none"/>
        </w:rPr>
      </w:pPr>
      <w:r w:rsidRPr="004C591F">
        <w:rPr>
          <w:rFonts w:cs="Arial"/>
          <w:kern w:val="0"/>
          <w14:ligatures w14:val="none"/>
        </w:rPr>
        <w:t xml:space="preserve">The proposed opening hours for each dispensing appliance contractor are set out in the initial application, and if the application is granted and the dispensing appliance contractor subsequently opens then these form the dispensing appliance contractor’s contracted opening hours. </w:t>
      </w:r>
    </w:p>
    <w:p w14:paraId="369268F0" w14:textId="77777777" w:rsidR="00FD062C" w:rsidRPr="004C591F" w:rsidRDefault="00FD062C" w:rsidP="00635734">
      <w:pPr>
        <w:rPr>
          <w:rFonts w:cs="Arial"/>
          <w:kern w:val="0"/>
          <w14:ligatures w14:val="none"/>
        </w:rPr>
      </w:pPr>
    </w:p>
    <w:p w14:paraId="78FB7D43" w14:textId="77777777" w:rsidR="00635734" w:rsidRPr="004C591F" w:rsidRDefault="00635734" w:rsidP="00635734">
      <w:pPr>
        <w:rPr>
          <w:rFonts w:cs="Arial"/>
          <w:kern w:val="0"/>
          <w14:ligatures w14:val="none"/>
        </w:rPr>
      </w:pPr>
    </w:p>
    <w:p w14:paraId="6301641B" w14:textId="77777777" w:rsidR="00635734" w:rsidRPr="004C591F" w:rsidRDefault="00635734" w:rsidP="00635734">
      <w:pPr>
        <w:rPr>
          <w:rFonts w:asciiTheme="minorHAnsi" w:hAnsiTheme="minorHAnsi" w:cstheme="minorHAnsi"/>
          <w:b/>
          <w:kern w:val="0"/>
          <w:sz w:val="26"/>
          <w:szCs w:val="26"/>
          <w14:ligatures w14:val="none"/>
        </w:rPr>
      </w:pPr>
      <w:r w:rsidRPr="004C591F">
        <w:rPr>
          <w:rFonts w:asciiTheme="minorHAnsi" w:hAnsiTheme="minorHAnsi" w:cstheme="minorHAnsi"/>
          <w:b/>
          <w:kern w:val="0"/>
          <w:sz w:val="26"/>
          <w:szCs w:val="26"/>
          <w14:ligatures w14:val="none"/>
        </w:rPr>
        <w:lastRenderedPageBreak/>
        <w:t>Dispensing doctor services</w:t>
      </w:r>
    </w:p>
    <w:p w14:paraId="476A47E2" w14:textId="77777777" w:rsidR="00635734" w:rsidRPr="004C591F" w:rsidRDefault="00635734" w:rsidP="00635734">
      <w:pPr>
        <w:rPr>
          <w:rFonts w:cs="Arial"/>
          <w:kern w:val="0"/>
          <w14:ligatures w14:val="none"/>
        </w:rPr>
      </w:pPr>
      <w:r w:rsidRPr="004C591F">
        <w:rPr>
          <w:rFonts w:cs="Arial"/>
          <w:kern w:val="0"/>
          <w14:ligatures w14:val="none"/>
        </w:rPr>
        <w:t xml:space="preserve">The NHS Pharmaceutical Services Regulations allow doctors to dispense to eligible patients in certain circumstances. In summary: </w:t>
      </w:r>
    </w:p>
    <w:p w14:paraId="53548E67" w14:textId="77777777" w:rsidR="00635734" w:rsidRPr="004C591F" w:rsidRDefault="00635734" w:rsidP="00603D32">
      <w:pPr>
        <w:numPr>
          <w:ilvl w:val="0"/>
          <w:numId w:val="4"/>
        </w:numPr>
        <w:spacing w:line="240" w:lineRule="auto"/>
        <w:contextualSpacing/>
        <w:rPr>
          <w:rFonts w:cs="Arial"/>
          <w:kern w:val="0"/>
          <w14:ligatures w14:val="none"/>
        </w:rPr>
      </w:pPr>
      <w:r w:rsidRPr="004C591F">
        <w:rPr>
          <w:rFonts w:cs="Arial"/>
          <w:kern w:val="0"/>
          <w14:ligatures w14:val="none"/>
        </w:rPr>
        <w:t xml:space="preserve">Patients must live in a ‘controlled locality’ (an area which has been determined by NHSE or a preceding organisation as rural in character), more than 1.6km (measured in a straight line) from a pharmacy (excluding distance selling premises) and </w:t>
      </w:r>
    </w:p>
    <w:p w14:paraId="6DE7F56F" w14:textId="77777777" w:rsidR="00635734" w:rsidRPr="004C591F" w:rsidRDefault="00635734" w:rsidP="00603D32">
      <w:pPr>
        <w:numPr>
          <w:ilvl w:val="0"/>
          <w:numId w:val="4"/>
        </w:numPr>
        <w:spacing w:line="240" w:lineRule="auto"/>
        <w:contextualSpacing/>
        <w:rPr>
          <w:rFonts w:cs="Arial"/>
          <w:kern w:val="0"/>
          <w14:ligatures w14:val="none"/>
        </w:rPr>
      </w:pPr>
      <w:r w:rsidRPr="004C591F">
        <w:rPr>
          <w:rFonts w:cs="Arial"/>
          <w:kern w:val="0"/>
          <w14:ligatures w14:val="none"/>
        </w:rPr>
        <w:t xml:space="preserve">Their practice must have premises approval and consent to dispense to that area. </w:t>
      </w:r>
    </w:p>
    <w:p w14:paraId="76BF925D" w14:textId="77777777" w:rsidR="00635734" w:rsidRPr="004C591F" w:rsidRDefault="00635734" w:rsidP="00635734">
      <w:pPr>
        <w:ind w:left="360"/>
        <w:rPr>
          <w:rFonts w:cs="Arial"/>
          <w:kern w:val="0"/>
          <w14:ligatures w14:val="none"/>
        </w:rPr>
      </w:pPr>
    </w:p>
    <w:p w14:paraId="2E5F017B" w14:textId="77777777" w:rsidR="00635734" w:rsidRPr="004C591F" w:rsidRDefault="00635734" w:rsidP="00635734">
      <w:pPr>
        <w:rPr>
          <w:rFonts w:cs="Arial"/>
          <w:kern w:val="0"/>
          <w14:ligatures w14:val="none"/>
        </w:rPr>
      </w:pPr>
      <w:r w:rsidRPr="004C591F">
        <w:rPr>
          <w:rFonts w:cs="Arial"/>
          <w:kern w:val="0"/>
          <w14:ligatures w14:val="none"/>
        </w:rPr>
        <w:t>A dispensing practice can also undertake a dispensing review of use of medicines (DRUM). This is a face-to face review with a patient to find out about their experiences with prescribed medicines and aims to help identify any problems that might be occurring.</w:t>
      </w:r>
    </w:p>
    <w:p w14:paraId="0DC8A3BA" w14:textId="77777777" w:rsidR="00635734" w:rsidRPr="004C591F" w:rsidRDefault="00635734" w:rsidP="00635734">
      <w:pPr>
        <w:rPr>
          <w:rFonts w:cs="Arial"/>
          <w:b/>
          <w:kern w:val="0"/>
          <w14:ligatures w14:val="none"/>
        </w:rPr>
      </w:pPr>
    </w:p>
    <w:p w14:paraId="653DDA74" w14:textId="77777777" w:rsidR="00635734" w:rsidRPr="004C591F" w:rsidRDefault="00635734" w:rsidP="00635734">
      <w:pPr>
        <w:rPr>
          <w:rFonts w:asciiTheme="minorHAnsi" w:hAnsiTheme="minorHAnsi" w:cstheme="minorHAnsi"/>
          <w:b/>
          <w:kern w:val="0"/>
          <w:sz w:val="26"/>
          <w:szCs w:val="26"/>
          <w14:ligatures w14:val="none"/>
        </w:rPr>
      </w:pPr>
      <w:r w:rsidRPr="004C591F">
        <w:rPr>
          <w:rFonts w:asciiTheme="minorHAnsi" w:hAnsiTheme="minorHAnsi" w:cstheme="minorHAnsi"/>
          <w:b/>
          <w:kern w:val="0"/>
          <w:sz w:val="26"/>
          <w:szCs w:val="26"/>
          <w14:ligatures w14:val="none"/>
        </w:rPr>
        <w:t>Distance Selling Pharmacies services</w:t>
      </w:r>
    </w:p>
    <w:p w14:paraId="10F283B6" w14:textId="77777777" w:rsidR="00635734" w:rsidRPr="004C591F" w:rsidRDefault="00635734" w:rsidP="00635734">
      <w:pPr>
        <w:rPr>
          <w:rFonts w:cs="Arial"/>
          <w:kern w:val="0"/>
          <w14:ligatures w14:val="none"/>
        </w:rPr>
      </w:pPr>
      <w:r w:rsidRPr="004C591F">
        <w:rPr>
          <w:rFonts w:cs="Arial"/>
          <w:kern w:val="0"/>
          <w14:ligatures w14:val="none"/>
        </w:rPr>
        <w:t xml:space="preserve">Distance selling pharmacies or mail order pharmacies, often known as ‘online pharmacies’, operate over the internet and send orders to customers through the mail or parcel services free of charge. The NHS Pharmaceutical Services Regulations stipulate the requirements for distance selling pharmacies. These pharmacies must provide the full range of essential services during opening hours to all persons in England presenting prescriptions but cannot provide essential services face to face, they must have a responsible pharmacist in charge of the business at the premises throughout core and supplementary opening hours and they must be registered with the General Pharmaceutical Council (GPhC). </w:t>
      </w:r>
    </w:p>
    <w:p w14:paraId="42B3A25A" w14:textId="77777777" w:rsidR="00635734" w:rsidRPr="004C591F" w:rsidRDefault="00635734" w:rsidP="00635734">
      <w:pPr>
        <w:rPr>
          <w:rFonts w:cs="Arial"/>
          <w:b/>
          <w:kern w:val="0"/>
          <w14:ligatures w14:val="none"/>
        </w:rPr>
      </w:pPr>
    </w:p>
    <w:p w14:paraId="00682A3F" w14:textId="77777777" w:rsidR="00635734" w:rsidRPr="004C591F" w:rsidRDefault="00635734" w:rsidP="00635734">
      <w:pPr>
        <w:rPr>
          <w:rFonts w:asciiTheme="minorHAnsi" w:hAnsiTheme="minorHAnsi"/>
          <w:b/>
          <w:kern w:val="0"/>
          <w:sz w:val="26"/>
          <w:szCs w:val="26"/>
          <w14:ligatures w14:val="none"/>
        </w:rPr>
      </w:pPr>
      <w:r w:rsidRPr="004C591F">
        <w:rPr>
          <w:rFonts w:asciiTheme="minorHAnsi" w:hAnsiTheme="minorHAnsi"/>
          <w:b/>
          <w:kern w:val="0"/>
          <w:sz w:val="26"/>
          <w:szCs w:val="26"/>
          <w14:ligatures w14:val="none"/>
        </w:rPr>
        <w:t xml:space="preserve">Necessary and relevant services </w:t>
      </w:r>
    </w:p>
    <w:p w14:paraId="3729544E" w14:textId="77777777" w:rsidR="00635734" w:rsidRPr="004C591F" w:rsidRDefault="00635734" w:rsidP="00635734">
      <w:pPr>
        <w:rPr>
          <w:rFonts w:cs="Arial"/>
          <w:kern w:val="0"/>
          <w14:ligatures w14:val="none"/>
        </w:rPr>
      </w:pPr>
      <w:r w:rsidRPr="004C591F">
        <w:rPr>
          <w:rFonts w:cs="Arial"/>
          <w:kern w:val="0"/>
          <w14:ligatures w14:val="none"/>
        </w:rPr>
        <w:t xml:space="preserve">Necessary services are pharmaceutical services which have been assessed as required to meet a pharmaceutical need. This should include their current provision (within the HWB area and outside of the area) and any current or likely future gaps in provision. </w:t>
      </w:r>
    </w:p>
    <w:p w14:paraId="47940EA0" w14:textId="77777777" w:rsidR="00635734" w:rsidRPr="004C591F" w:rsidRDefault="00635734" w:rsidP="00635734">
      <w:pPr>
        <w:rPr>
          <w:rFonts w:cs="Arial"/>
          <w:kern w:val="0"/>
          <w14:ligatures w14:val="none"/>
        </w:rPr>
      </w:pPr>
      <w:r w:rsidRPr="004C591F">
        <w:rPr>
          <w:rFonts w:cs="Arial"/>
          <w:kern w:val="0"/>
          <w14:ligatures w14:val="none"/>
        </w:rPr>
        <w:t xml:space="preserve">Any services not considered as necessary pharmaceutical services are therefore deemed to be other </w:t>
      </w:r>
      <w:r w:rsidRPr="004C591F">
        <w:rPr>
          <w:rFonts w:cs="Arial"/>
          <w:b/>
          <w:i/>
          <w:kern w:val="0"/>
          <w14:ligatures w14:val="none"/>
        </w:rPr>
        <w:t>relevant services</w:t>
      </w:r>
      <w:r w:rsidRPr="004C591F">
        <w:rPr>
          <w:rFonts w:cs="Arial"/>
          <w:kern w:val="0"/>
          <w14:ligatures w14:val="none"/>
        </w:rPr>
        <w:t xml:space="preserve"> which can be provided as an optional service by pharmaceutical contractors and are often also delivered by other providers within the HWB area.</w:t>
      </w:r>
    </w:p>
    <w:p w14:paraId="1601F3A2" w14:textId="77777777" w:rsidR="00635734" w:rsidRPr="004C591F" w:rsidRDefault="00635734" w:rsidP="00635734">
      <w:pPr>
        <w:rPr>
          <w:rFonts w:cs="Arial"/>
          <w:b/>
          <w:kern w:val="0"/>
          <w14:ligatures w14:val="none"/>
        </w:rPr>
      </w:pPr>
    </w:p>
    <w:p w14:paraId="63EC49B8" w14:textId="77777777" w:rsidR="00635734" w:rsidRPr="004C591F" w:rsidRDefault="00635734" w:rsidP="00635734">
      <w:pPr>
        <w:rPr>
          <w:rFonts w:asciiTheme="minorHAnsi" w:hAnsiTheme="minorHAnsi" w:cstheme="minorHAnsi"/>
          <w:b/>
          <w:kern w:val="0"/>
          <w:sz w:val="26"/>
          <w:szCs w:val="26"/>
          <w14:ligatures w14:val="none"/>
        </w:rPr>
      </w:pPr>
      <w:r w:rsidRPr="004C591F">
        <w:rPr>
          <w:rFonts w:asciiTheme="minorHAnsi" w:hAnsiTheme="minorHAnsi" w:cstheme="minorHAnsi"/>
          <w:b/>
          <w:kern w:val="0"/>
          <w:sz w:val="26"/>
          <w:szCs w:val="26"/>
          <w14:ligatures w14:val="none"/>
        </w:rPr>
        <w:t>Other NHS services</w:t>
      </w:r>
    </w:p>
    <w:p w14:paraId="7AD4F6B3" w14:textId="77777777" w:rsidR="00635734" w:rsidRPr="004C591F" w:rsidRDefault="00635734" w:rsidP="00635734">
      <w:pPr>
        <w:rPr>
          <w:rFonts w:cs="Arial"/>
          <w:kern w:val="0"/>
          <w14:ligatures w14:val="none"/>
        </w:rPr>
      </w:pPr>
      <w:r w:rsidRPr="004C591F">
        <w:rPr>
          <w:rFonts w:cs="Arial"/>
          <w:kern w:val="0"/>
          <w14:ligatures w14:val="none"/>
        </w:rPr>
        <w:t xml:space="preserve">Some NHS services reduce the need for pharmaceutical services, </w:t>
      </w:r>
      <w:bookmarkStart w:id="40" w:name="_Int_7uuWrDeh"/>
      <w:proofErr w:type="gramStart"/>
      <w:r w:rsidRPr="004C591F">
        <w:rPr>
          <w:rFonts w:cs="Arial"/>
          <w:kern w:val="0"/>
          <w14:ligatures w14:val="none"/>
        </w:rPr>
        <w:t>in particular</w:t>
      </w:r>
      <w:bookmarkEnd w:id="40"/>
      <w:proofErr w:type="gramEnd"/>
      <w:r w:rsidRPr="004C591F">
        <w:rPr>
          <w:rFonts w:cs="Arial"/>
          <w:kern w:val="0"/>
          <w14:ligatures w14:val="none"/>
        </w:rPr>
        <w:t xml:space="preserve"> the dispensing service, these include:</w:t>
      </w:r>
    </w:p>
    <w:p w14:paraId="57092F95" w14:textId="77777777" w:rsidR="00635734" w:rsidRPr="004C591F" w:rsidRDefault="00635734" w:rsidP="00635734">
      <w:pPr>
        <w:rPr>
          <w:rFonts w:cs="Arial"/>
          <w:kern w:val="0"/>
          <w14:ligatures w14:val="none"/>
        </w:rPr>
      </w:pPr>
    </w:p>
    <w:p w14:paraId="16733907" w14:textId="77777777" w:rsidR="00635734" w:rsidRPr="004C591F" w:rsidRDefault="00635734" w:rsidP="00603D32">
      <w:pPr>
        <w:numPr>
          <w:ilvl w:val="0"/>
          <w:numId w:val="4"/>
        </w:numPr>
        <w:spacing w:line="240" w:lineRule="auto"/>
        <w:contextualSpacing/>
        <w:rPr>
          <w:rFonts w:cs="Arial"/>
          <w:kern w:val="0"/>
          <w14:ligatures w14:val="none"/>
        </w:rPr>
      </w:pPr>
      <w:r w:rsidRPr="004C591F">
        <w:rPr>
          <w:rFonts w:cs="Arial"/>
          <w:kern w:val="0"/>
          <w14:ligatures w14:val="none"/>
        </w:rPr>
        <w:lastRenderedPageBreak/>
        <w:t>Hospital pharmacies</w:t>
      </w:r>
    </w:p>
    <w:p w14:paraId="5D5F8979" w14:textId="77777777" w:rsidR="00635734" w:rsidRPr="004C591F" w:rsidRDefault="00635734" w:rsidP="00603D32">
      <w:pPr>
        <w:numPr>
          <w:ilvl w:val="0"/>
          <w:numId w:val="4"/>
        </w:numPr>
        <w:spacing w:line="240" w:lineRule="auto"/>
        <w:contextualSpacing/>
        <w:rPr>
          <w:rFonts w:cs="Arial"/>
          <w:kern w:val="0"/>
          <w14:ligatures w14:val="none"/>
        </w:rPr>
      </w:pPr>
      <w:r w:rsidRPr="004C591F">
        <w:rPr>
          <w:rFonts w:cs="Arial"/>
          <w:kern w:val="0"/>
          <w14:ligatures w14:val="none"/>
        </w:rPr>
        <w:t>Personal administration of items by GP practices</w:t>
      </w:r>
    </w:p>
    <w:p w14:paraId="3529CF2F" w14:textId="77777777" w:rsidR="00635734" w:rsidRPr="004C591F" w:rsidRDefault="00635734" w:rsidP="00603D32">
      <w:pPr>
        <w:numPr>
          <w:ilvl w:val="0"/>
          <w:numId w:val="4"/>
        </w:numPr>
        <w:spacing w:line="240" w:lineRule="auto"/>
        <w:contextualSpacing/>
        <w:rPr>
          <w:rFonts w:cs="Arial"/>
          <w:kern w:val="0"/>
          <w14:ligatures w14:val="none"/>
        </w:rPr>
      </w:pPr>
      <w:r w:rsidRPr="004C591F">
        <w:rPr>
          <w:rFonts w:cs="Arial"/>
          <w:kern w:val="0"/>
          <w14:ligatures w14:val="none"/>
        </w:rPr>
        <w:t>GP out of hours service (as it may give patients a course of treatment rather than a prescription)</w:t>
      </w:r>
    </w:p>
    <w:p w14:paraId="1FFE0AF4" w14:textId="77777777" w:rsidR="00635734" w:rsidRPr="004C591F" w:rsidRDefault="00635734" w:rsidP="00603D32">
      <w:pPr>
        <w:numPr>
          <w:ilvl w:val="0"/>
          <w:numId w:val="4"/>
        </w:numPr>
        <w:spacing w:line="240" w:lineRule="auto"/>
        <w:contextualSpacing/>
        <w:rPr>
          <w:rFonts w:cs="Arial"/>
          <w:kern w:val="0"/>
          <w14:ligatures w14:val="none"/>
        </w:rPr>
      </w:pPr>
      <w:r w:rsidRPr="004C591F">
        <w:rPr>
          <w:rFonts w:cs="Arial"/>
          <w:kern w:val="0"/>
          <w14:ligatures w14:val="none"/>
        </w:rPr>
        <w:t xml:space="preserve">Public health services commissioned by the local authority </w:t>
      </w:r>
    </w:p>
    <w:p w14:paraId="6FF6F40D" w14:textId="77777777" w:rsidR="00635734" w:rsidRPr="004C591F" w:rsidRDefault="00635734" w:rsidP="00603D32">
      <w:pPr>
        <w:numPr>
          <w:ilvl w:val="0"/>
          <w:numId w:val="4"/>
        </w:numPr>
        <w:spacing w:line="240" w:lineRule="auto"/>
        <w:contextualSpacing/>
        <w:rPr>
          <w:rFonts w:cs="Arial"/>
          <w:kern w:val="0"/>
          <w14:ligatures w14:val="none"/>
        </w:rPr>
      </w:pPr>
      <w:r w:rsidRPr="004C591F">
        <w:rPr>
          <w:rFonts w:cs="Arial"/>
          <w:kern w:val="0"/>
          <w14:ligatures w14:val="none"/>
        </w:rPr>
        <w:t>Prison pharmacy services (where relevant) and</w:t>
      </w:r>
    </w:p>
    <w:p w14:paraId="6FFD8683" w14:textId="77777777" w:rsidR="00635734" w:rsidRPr="004C591F" w:rsidRDefault="00635734" w:rsidP="00603D32">
      <w:pPr>
        <w:numPr>
          <w:ilvl w:val="0"/>
          <w:numId w:val="4"/>
        </w:numPr>
        <w:spacing w:line="240" w:lineRule="auto"/>
        <w:contextualSpacing/>
        <w:rPr>
          <w:rFonts w:cs="Arial"/>
          <w:kern w:val="0"/>
          <w14:ligatures w14:val="none"/>
        </w:rPr>
      </w:pPr>
      <w:r w:rsidRPr="004C591F">
        <w:rPr>
          <w:rFonts w:cs="Arial"/>
          <w:kern w:val="0"/>
          <w14:ligatures w14:val="none"/>
        </w:rPr>
        <w:t>Substance misuse services</w:t>
      </w:r>
    </w:p>
    <w:p w14:paraId="6C1E5017" w14:textId="77777777" w:rsidR="00635734" w:rsidRPr="004C591F" w:rsidRDefault="00635734" w:rsidP="00635734">
      <w:pPr>
        <w:rPr>
          <w:rFonts w:cs="Arial"/>
          <w:kern w:val="0"/>
          <w14:ligatures w14:val="none"/>
        </w:rPr>
      </w:pPr>
    </w:p>
    <w:p w14:paraId="61F36FF9" w14:textId="77777777" w:rsidR="00635734" w:rsidRPr="004C591F" w:rsidRDefault="00635734" w:rsidP="00635734">
      <w:pPr>
        <w:rPr>
          <w:rFonts w:cs="Arial"/>
          <w:kern w:val="0"/>
          <w14:ligatures w14:val="none"/>
        </w:rPr>
      </w:pPr>
      <w:r w:rsidRPr="004C591F">
        <w:rPr>
          <w:rFonts w:cs="Arial"/>
          <w:kern w:val="0"/>
          <w14:ligatures w14:val="none"/>
        </w:rPr>
        <w:t>NHS services that increase the demand for pharmaceutical services include:</w:t>
      </w:r>
    </w:p>
    <w:p w14:paraId="531B99C5" w14:textId="77777777" w:rsidR="00635734" w:rsidRPr="004C591F" w:rsidRDefault="00635734" w:rsidP="00635734">
      <w:pPr>
        <w:rPr>
          <w:rFonts w:cs="Arial"/>
          <w:kern w:val="0"/>
          <w14:ligatures w14:val="none"/>
        </w:rPr>
      </w:pPr>
    </w:p>
    <w:p w14:paraId="64E6ED23" w14:textId="77777777" w:rsidR="00635734" w:rsidRPr="004C591F" w:rsidRDefault="00635734" w:rsidP="00603D32">
      <w:pPr>
        <w:numPr>
          <w:ilvl w:val="0"/>
          <w:numId w:val="4"/>
        </w:numPr>
        <w:spacing w:line="240" w:lineRule="auto"/>
        <w:contextualSpacing/>
        <w:rPr>
          <w:rFonts w:cs="Arial"/>
          <w:kern w:val="0"/>
          <w14:ligatures w14:val="none"/>
        </w:rPr>
      </w:pPr>
      <w:r w:rsidRPr="004C591F">
        <w:rPr>
          <w:rFonts w:cs="Arial"/>
          <w:kern w:val="0"/>
          <w14:ligatures w14:val="none"/>
        </w:rPr>
        <w:t>GP out of hours services (where a prescription is issued)</w:t>
      </w:r>
    </w:p>
    <w:p w14:paraId="0A243800" w14:textId="77777777" w:rsidR="00635734" w:rsidRPr="004C591F" w:rsidRDefault="00635734" w:rsidP="00603D32">
      <w:pPr>
        <w:numPr>
          <w:ilvl w:val="0"/>
          <w:numId w:val="4"/>
        </w:numPr>
        <w:spacing w:line="240" w:lineRule="auto"/>
        <w:contextualSpacing/>
        <w:rPr>
          <w:rFonts w:cs="Arial"/>
          <w:kern w:val="0"/>
          <w14:ligatures w14:val="none"/>
        </w:rPr>
      </w:pPr>
      <w:r w:rsidRPr="004C591F">
        <w:rPr>
          <w:rFonts w:cs="Arial"/>
          <w:kern w:val="0"/>
          <w14:ligatures w14:val="none"/>
        </w:rPr>
        <w:t>Walk-in centres and minor injury units (where a prescription is issued)</w:t>
      </w:r>
    </w:p>
    <w:p w14:paraId="2A851B23" w14:textId="77777777" w:rsidR="00635734" w:rsidRPr="004C591F" w:rsidRDefault="00635734" w:rsidP="00603D32">
      <w:pPr>
        <w:numPr>
          <w:ilvl w:val="0"/>
          <w:numId w:val="4"/>
        </w:numPr>
        <w:spacing w:line="240" w:lineRule="auto"/>
        <w:contextualSpacing/>
        <w:rPr>
          <w:rFonts w:cs="Arial"/>
          <w:kern w:val="0"/>
          <w14:ligatures w14:val="none"/>
        </w:rPr>
      </w:pPr>
      <w:r w:rsidRPr="004C591F">
        <w:rPr>
          <w:rFonts w:cs="Arial"/>
          <w:kern w:val="0"/>
          <w14:ligatures w14:val="none"/>
        </w:rPr>
        <w:t>GP extended access hubs</w:t>
      </w:r>
    </w:p>
    <w:p w14:paraId="4F6EDDF6" w14:textId="77777777" w:rsidR="00635734" w:rsidRPr="004C591F" w:rsidRDefault="00635734" w:rsidP="00603D32">
      <w:pPr>
        <w:numPr>
          <w:ilvl w:val="0"/>
          <w:numId w:val="4"/>
        </w:numPr>
        <w:spacing w:line="240" w:lineRule="auto"/>
        <w:contextualSpacing/>
        <w:rPr>
          <w:rFonts w:cs="Arial"/>
          <w:kern w:val="0"/>
          <w14:ligatures w14:val="none"/>
        </w:rPr>
      </w:pPr>
      <w:r w:rsidRPr="004C591F">
        <w:rPr>
          <w:rFonts w:cs="Arial"/>
          <w:kern w:val="0"/>
          <w14:ligatures w14:val="none"/>
        </w:rPr>
        <w:t>Community nursing prescribing</w:t>
      </w:r>
    </w:p>
    <w:p w14:paraId="6B4614CF" w14:textId="77777777" w:rsidR="00635734" w:rsidRPr="004C591F" w:rsidRDefault="00635734" w:rsidP="00603D32">
      <w:pPr>
        <w:numPr>
          <w:ilvl w:val="0"/>
          <w:numId w:val="4"/>
        </w:numPr>
        <w:spacing w:line="240" w:lineRule="auto"/>
        <w:contextualSpacing/>
        <w:rPr>
          <w:rFonts w:cs="Arial"/>
          <w:kern w:val="0"/>
          <w14:ligatures w14:val="none"/>
        </w:rPr>
      </w:pPr>
      <w:r w:rsidRPr="004C591F">
        <w:rPr>
          <w:rFonts w:cs="Arial"/>
          <w:kern w:val="0"/>
          <w14:ligatures w14:val="none"/>
        </w:rPr>
        <w:t>Dental services</w:t>
      </w:r>
    </w:p>
    <w:p w14:paraId="7A993F5C" w14:textId="77777777" w:rsidR="00635734" w:rsidRPr="004C591F" w:rsidRDefault="00635734" w:rsidP="00603D32">
      <w:pPr>
        <w:numPr>
          <w:ilvl w:val="0"/>
          <w:numId w:val="4"/>
        </w:numPr>
        <w:spacing w:line="240" w:lineRule="auto"/>
        <w:contextualSpacing/>
        <w:rPr>
          <w:rFonts w:cs="Arial"/>
          <w:kern w:val="0"/>
          <w14:ligatures w14:val="none"/>
        </w:rPr>
      </w:pPr>
      <w:r w:rsidRPr="004C591F">
        <w:rPr>
          <w:rFonts w:cs="Arial"/>
          <w:kern w:val="0"/>
          <w14:ligatures w14:val="none"/>
        </w:rPr>
        <w:t>End of life services, and</w:t>
      </w:r>
    </w:p>
    <w:p w14:paraId="6420977E" w14:textId="77777777" w:rsidR="00635734" w:rsidRPr="004C591F" w:rsidRDefault="00635734" w:rsidP="00603D32">
      <w:pPr>
        <w:numPr>
          <w:ilvl w:val="0"/>
          <w:numId w:val="4"/>
        </w:numPr>
        <w:spacing w:line="240" w:lineRule="auto"/>
        <w:contextualSpacing/>
        <w:rPr>
          <w:rFonts w:cs="Arial"/>
          <w:kern w:val="0"/>
          <w14:ligatures w14:val="none"/>
        </w:rPr>
      </w:pPr>
      <w:r w:rsidRPr="004C591F">
        <w:rPr>
          <w:rFonts w:cs="Arial"/>
          <w:kern w:val="0"/>
          <w14:ligatures w14:val="none"/>
        </w:rPr>
        <w:t>Services that have been moved into the primary care setting</w:t>
      </w:r>
    </w:p>
    <w:p w14:paraId="5160AC57" w14:textId="77777777" w:rsidR="00635734" w:rsidRPr="004C591F" w:rsidRDefault="00635734" w:rsidP="00635734">
      <w:pPr>
        <w:rPr>
          <w:rFonts w:cs="Arial"/>
          <w:kern w:val="0"/>
          <w14:ligatures w14:val="none"/>
        </w:rPr>
      </w:pPr>
    </w:p>
    <w:p w14:paraId="04C07135" w14:textId="77777777" w:rsidR="00635734" w:rsidRPr="004C591F" w:rsidRDefault="00635734" w:rsidP="00635734">
      <w:pPr>
        <w:rPr>
          <w:rFonts w:cs="Arial"/>
          <w:kern w:val="0"/>
          <w14:ligatures w14:val="none"/>
        </w:rPr>
      </w:pPr>
    </w:p>
    <w:p w14:paraId="65C3AB6F" w14:textId="77777777" w:rsidR="00635734" w:rsidRPr="004C591F" w:rsidRDefault="00635734" w:rsidP="00635734">
      <w:pPr>
        <w:rPr>
          <w:rFonts w:cs="Arial"/>
          <w:kern w:val="0"/>
          <w14:ligatures w14:val="none"/>
        </w:rPr>
      </w:pPr>
    </w:p>
    <w:p w14:paraId="1E94AF79" w14:textId="77777777" w:rsidR="00635734" w:rsidRPr="004C591F" w:rsidRDefault="00635734" w:rsidP="00635734">
      <w:pPr>
        <w:rPr>
          <w:rFonts w:cs="Arial"/>
        </w:rPr>
      </w:pPr>
    </w:p>
    <w:p w14:paraId="00F3D062" w14:textId="77777777" w:rsidR="00635734" w:rsidRPr="004C591F" w:rsidRDefault="00635734">
      <w:pPr>
        <w:rPr>
          <w:rFonts w:cs="Arial"/>
        </w:rPr>
      </w:pPr>
    </w:p>
    <w:p w14:paraId="2DFB2C45" w14:textId="77777777" w:rsidR="00635734" w:rsidRDefault="00635734"/>
    <w:p w14:paraId="41B28ED9" w14:textId="77777777" w:rsidR="00635734" w:rsidRDefault="00635734"/>
    <w:p w14:paraId="12F8E100" w14:textId="77777777" w:rsidR="00635734" w:rsidRDefault="00635734"/>
    <w:p w14:paraId="564C2D8A" w14:textId="77777777" w:rsidR="00635734" w:rsidRDefault="00635734"/>
    <w:p w14:paraId="1D088C16" w14:textId="77777777" w:rsidR="00635734" w:rsidRDefault="00635734"/>
    <w:p w14:paraId="592F9F71" w14:textId="11522038" w:rsidR="00635734" w:rsidRPr="00C74119" w:rsidRDefault="00635734" w:rsidP="00E7442D">
      <w:pPr>
        <w:pStyle w:val="Heading1"/>
      </w:pPr>
      <w:bookmarkStart w:id="41" w:name="_Toc109383613"/>
      <w:bookmarkStart w:id="42" w:name="_Toc207187071"/>
      <w:r w:rsidRPr="00C74119">
        <w:lastRenderedPageBreak/>
        <w:t>Chapter 3</w:t>
      </w:r>
      <w:r>
        <w:t>.</w:t>
      </w:r>
      <w:r w:rsidRPr="00C74119">
        <w:t xml:space="preserve"> Market entry and pharmaceutical providers</w:t>
      </w:r>
      <w:bookmarkEnd w:id="41"/>
      <w:bookmarkEnd w:id="42"/>
    </w:p>
    <w:p w14:paraId="320429A7" w14:textId="77777777" w:rsidR="00635734" w:rsidRPr="004C591F" w:rsidRDefault="00635734" w:rsidP="00635734">
      <w:pPr>
        <w:keepNext/>
        <w:keepLines/>
        <w:spacing w:before="40"/>
        <w:outlineLvl w:val="1"/>
        <w:rPr>
          <w:rFonts w:asciiTheme="minorHAnsi" w:eastAsiaTheme="majorEastAsia" w:hAnsiTheme="minorHAnsi" w:cstheme="majorBidi"/>
          <w:color w:val="0F4761" w:themeColor="accent1" w:themeShade="BF"/>
          <w:kern w:val="0"/>
          <w:sz w:val="26"/>
          <w:szCs w:val="26"/>
          <w14:ligatures w14:val="none"/>
        </w:rPr>
      </w:pPr>
      <w:bookmarkStart w:id="43" w:name="_Toc109383614"/>
      <w:bookmarkStart w:id="44" w:name="_Toc207187072"/>
      <w:r w:rsidRPr="004C591F">
        <w:rPr>
          <w:rFonts w:asciiTheme="minorHAnsi" w:eastAsiaTheme="majorEastAsia" w:hAnsiTheme="minorHAnsi" w:cstheme="majorBidi"/>
          <w:color w:val="0F4761" w:themeColor="accent1" w:themeShade="BF"/>
          <w:kern w:val="0"/>
          <w:sz w:val="26"/>
          <w:szCs w:val="26"/>
          <w14:ligatures w14:val="none"/>
        </w:rPr>
        <w:t>Market Entry</w:t>
      </w:r>
      <w:bookmarkEnd w:id="43"/>
      <w:bookmarkEnd w:id="44"/>
      <w:r w:rsidRPr="004C591F">
        <w:rPr>
          <w:rFonts w:asciiTheme="minorHAnsi" w:eastAsiaTheme="majorEastAsia" w:hAnsiTheme="minorHAnsi" w:cstheme="majorBidi"/>
          <w:color w:val="0F4761" w:themeColor="accent1" w:themeShade="BF"/>
          <w:kern w:val="0"/>
          <w:sz w:val="26"/>
          <w:szCs w:val="26"/>
          <w14:ligatures w14:val="none"/>
        </w:rPr>
        <w:tab/>
      </w:r>
    </w:p>
    <w:p w14:paraId="64BECBCD" w14:textId="24B72752" w:rsidR="00635734" w:rsidRPr="00544B5A" w:rsidRDefault="00635734" w:rsidP="26B8001D">
      <w:pPr>
        <w:ind w:left="720"/>
        <w:rPr>
          <w:rFonts w:cs="Arial"/>
        </w:rPr>
      </w:pPr>
      <w:r w:rsidRPr="00544B5A">
        <w:rPr>
          <w:rFonts w:cs="Arial"/>
        </w:rPr>
        <w:t xml:space="preserve">If a person </w:t>
      </w:r>
      <w:r w:rsidR="00C66627" w:rsidRPr="00544B5A">
        <w:rPr>
          <w:rFonts w:cs="Arial"/>
        </w:rPr>
        <w:t xml:space="preserve">(whether sole traders, partnerships or bodies corporate) </w:t>
      </w:r>
      <w:r w:rsidRPr="00544B5A">
        <w:rPr>
          <w:rFonts w:cs="Arial"/>
        </w:rPr>
        <w:t>wants to provide pharmaceutical services, they are required to apply to the NHS to be included in a pharmaceutical list. Pharmaceutical lists are compiled and are held by NHSE. This is commonly known as the NHS “market entry” system.</w:t>
      </w:r>
    </w:p>
    <w:p w14:paraId="069D530A" w14:textId="77777777" w:rsidR="00635734" w:rsidRPr="00544B5A" w:rsidRDefault="00635734" w:rsidP="006F3BF6">
      <w:pPr>
        <w:ind w:left="720"/>
        <w:rPr>
          <w:rFonts w:cs="Arial"/>
          <w:szCs w:val="24"/>
        </w:rPr>
      </w:pPr>
      <w:r w:rsidRPr="00544B5A">
        <w:rPr>
          <w:rFonts w:cs="Arial"/>
          <w:szCs w:val="24"/>
        </w:rPr>
        <w:t xml:space="preserve">Under the 2013 regulations, a person who wishes to provide pharmaceutical services must apply to NHS England to be included in the relevant pharmaceutical list by proving they are able to meet a need for, or improvements or better access to, pharmaceutical services as set out in the relevant PNA. </w:t>
      </w:r>
    </w:p>
    <w:p w14:paraId="5C8758C2" w14:textId="77777777" w:rsidR="00635734" w:rsidRPr="00544B5A" w:rsidRDefault="00635734" w:rsidP="006F3BF6">
      <w:pPr>
        <w:ind w:left="720"/>
        <w:rPr>
          <w:rFonts w:cs="Arial"/>
          <w:szCs w:val="24"/>
        </w:rPr>
      </w:pPr>
      <w:r w:rsidRPr="00544B5A">
        <w:rPr>
          <w:rFonts w:cs="Arial"/>
          <w:szCs w:val="24"/>
        </w:rPr>
        <w:t xml:space="preserve">There are exceptions to this, such as applications for benefits not foreseen in the PNA or to provide pharmaceutical services on a distance-selling (internet or mail order only) basis. </w:t>
      </w:r>
    </w:p>
    <w:p w14:paraId="4F64F82C" w14:textId="45B73721" w:rsidR="00635734" w:rsidRPr="00544B5A" w:rsidRDefault="00635734" w:rsidP="26B8001D">
      <w:pPr>
        <w:ind w:left="720"/>
        <w:rPr>
          <w:rFonts w:cs="Arial"/>
        </w:rPr>
      </w:pPr>
      <w:r w:rsidRPr="00544B5A">
        <w:rPr>
          <w:rFonts w:cs="Arial"/>
        </w:rPr>
        <w:t>Following changes to the NHS Act 2006</w:t>
      </w:r>
      <w:r w:rsidR="7B43F1DE" w:rsidRPr="00544B5A">
        <w:rPr>
          <w:rFonts w:cs="Arial"/>
        </w:rPr>
        <w:t xml:space="preserve">, </w:t>
      </w:r>
      <w:r w:rsidRPr="00544B5A">
        <w:rPr>
          <w:rFonts w:cs="Arial"/>
        </w:rPr>
        <w:t>NHS</w:t>
      </w:r>
      <w:r w:rsidR="005D3AD0" w:rsidRPr="00544B5A">
        <w:rPr>
          <w:rFonts w:cs="Arial"/>
        </w:rPr>
        <w:t>E</w:t>
      </w:r>
      <w:r w:rsidR="00DA10B9" w:rsidRPr="00544B5A">
        <w:rPr>
          <w:rStyle w:val="FootnoteReference"/>
          <w:rFonts w:cs="Arial"/>
        </w:rPr>
        <w:footnoteReference w:id="4"/>
      </w:r>
      <w:r w:rsidRPr="00544B5A">
        <w:rPr>
          <w:rFonts w:cs="Arial"/>
        </w:rPr>
        <w:t xml:space="preserve"> may delegate the commissioning of pharmaceutical services to the ICBs; however, it retains oversight for the performance of the commissioning of pharmaceutical services. </w:t>
      </w:r>
    </w:p>
    <w:p w14:paraId="6F9186D3" w14:textId="77777777" w:rsidR="00635734" w:rsidRPr="00544B5A" w:rsidRDefault="00635734" w:rsidP="006F3BF6">
      <w:pPr>
        <w:ind w:left="720"/>
        <w:rPr>
          <w:rFonts w:cs="Arial"/>
          <w:szCs w:val="24"/>
        </w:rPr>
      </w:pPr>
    </w:p>
    <w:p w14:paraId="3CEE3A7F" w14:textId="2EDCDEDD" w:rsidR="00635734" w:rsidRPr="00544B5A" w:rsidRDefault="00635734" w:rsidP="26B8001D">
      <w:pPr>
        <w:ind w:left="720"/>
        <w:rPr>
          <w:rFonts w:cs="Arial"/>
        </w:rPr>
      </w:pPr>
      <w:r w:rsidRPr="00544B5A">
        <w:rPr>
          <w:rFonts w:cs="Arial"/>
        </w:rPr>
        <w:t>Under the National Health Service (Pharmaceutical and Local Pharmaceutical Services) Regulations 2013</w:t>
      </w:r>
      <w:r w:rsidR="00673F15" w:rsidRPr="00544B5A">
        <w:rPr>
          <w:rStyle w:val="FootnoteReference"/>
          <w:rFonts w:cs="Arial"/>
        </w:rPr>
        <w:footnoteReference w:id="5"/>
      </w:r>
      <w:r w:rsidRPr="00544B5A">
        <w:rPr>
          <w:rFonts w:cs="Arial"/>
        </w:rPr>
        <w:t>, as amended (‘the Regulations’), NHS</w:t>
      </w:r>
      <w:r w:rsidR="00087FEC" w:rsidRPr="00544B5A">
        <w:rPr>
          <w:rFonts w:cs="Arial"/>
        </w:rPr>
        <w:t>E</w:t>
      </w:r>
      <w:r w:rsidRPr="00544B5A">
        <w:rPr>
          <w:rFonts w:cs="Arial"/>
        </w:rPr>
        <w:t xml:space="preserve"> is responsible for preparing, maintaining and publishing (for each HWB area) the lists of persons who undertake to provide pharmaceutical services from premises located in England:</w:t>
      </w:r>
    </w:p>
    <w:p w14:paraId="1A46FF11" w14:textId="77777777" w:rsidR="00635734" w:rsidRPr="00544B5A" w:rsidRDefault="00635734" w:rsidP="006F3BF6">
      <w:pPr>
        <w:ind w:left="720"/>
        <w:rPr>
          <w:rFonts w:cs="Arial"/>
          <w:szCs w:val="24"/>
        </w:rPr>
      </w:pPr>
    </w:p>
    <w:p w14:paraId="30B3FC5A" w14:textId="7ABBC395" w:rsidR="00635734" w:rsidRPr="00544B5A" w:rsidRDefault="7C692AEC" w:rsidP="26B8001D">
      <w:pPr>
        <w:ind w:left="720"/>
        <w:rPr>
          <w:rFonts w:cs="Arial"/>
        </w:rPr>
      </w:pPr>
      <w:r w:rsidRPr="00544B5A">
        <w:rPr>
          <w:rFonts w:eastAsiaTheme="majorEastAsia" w:cs="Arial"/>
        </w:rPr>
        <w:t>T</w:t>
      </w:r>
      <w:r w:rsidR="00635734" w:rsidRPr="00544B5A">
        <w:rPr>
          <w:rFonts w:eastAsiaTheme="majorEastAsia" w:cs="Arial"/>
        </w:rPr>
        <w:t>hose</w:t>
      </w:r>
      <w:r w:rsidR="00635734" w:rsidRPr="00544B5A">
        <w:rPr>
          <w:rFonts w:cs="Arial"/>
        </w:rPr>
        <w:t xml:space="preserve"> persons who undertake to provide pharmaceutical services </w:t>
      </w:r>
      <w:proofErr w:type="gramStart"/>
      <w:r w:rsidR="00635734" w:rsidRPr="00544B5A">
        <w:rPr>
          <w:rFonts w:cs="Arial"/>
        </w:rPr>
        <w:t>in particular by</w:t>
      </w:r>
      <w:proofErr w:type="gramEnd"/>
      <w:r w:rsidR="00635734" w:rsidRPr="00544B5A">
        <w:rPr>
          <w:rFonts w:cs="Arial"/>
        </w:rPr>
        <w:t xml:space="preserve"> way of the provision of drugs, i.e. pharmacy contractors</w:t>
      </w:r>
      <w:r w:rsidR="0B86E76A" w:rsidRPr="00544B5A">
        <w:rPr>
          <w:rFonts w:cs="Arial"/>
        </w:rPr>
        <w:t>.</w:t>
      </w:r>
    </w:p>
    <w:p w14:paraId="03E4E5FC" w14:textId="0990A073" w:rsidR="00635734" w:rsidRPr="00544B5A" w:rsidRDefault="0AA8912E" w:rsidP="26B8001D">
      <w:pPr>
        <w:ind w:left="720"/>
        <w:rPr>
          <w:rFonts w:cs="Arial"/>
        </w:rPr>
      </w:pPr>
      <w:r w:rsidRPr="00544B5A">
        <w:rPr>
          <w:rFonts w:cs="Arial"/>
        </w:rPr>
        <w:t>T</w:t>
      </w:r>
      <w:r w:rsidR="00635734" w:rsidRPr="00544B5A">
        <w:rPr>
          <w:rFonts w:cs="Arial"/>
        </w:rPr>
        <w:t xml:space="preserve">hose persons who undertake to provide pharmaceutical services </w:t>
      </w:r>
      <w:proofErr w:type="gramStart"/>
      <w:r w:rsidR="00635734" w:rsidRPr="00544B5A">
        <w:rPr>
          <w:rFonts w:cs="Arial"/>
        </w:rPr>
        <w:t>in particular by</w:t>
      </w:r>
      <w:proofErr w:type="gramEnd"/>
      <w:r w:rsidR="00635734" w:rsidRPr="00544B5A">
        <w:rPr>
          <w:rFonts w:cs="Arial"/>
        </w:rPr>
        <w:t xml:space="preserve"> way of the provision of appliances, i.e. dispensing appliance contractors (DACs).</w:t>
      </w:r>
    </w:p>
    <w:p w14:paraId="7F57AD7D" w14:textId="77777777" w:rsidR="00635734" w:rsidRPr="00544B5A" w:rsidRDefault="00635734" w:rsidP="00091213">
      <w:pPr>
        <w:ind w:left="720"/>
        <w:rPr>
          <w:rFonts w:cs="Arial"/>
          <w:szCs w:val="24"/>
        </w:rPr>
      </w:pPr>
    </w:p>
    <w:p w14:paraId="61A79669" w14:textId="77777777" w:rsidR="00635734" w:rsidRPr="00544B5A" w:rsidRDefault="00635734" w:rsidP="00091213">
      <w:pPr>
        <w:ind w:left="720"/>
        <w:rPr>
          <w:rFonts w:cs="Arial"/>
          <w:szCs w:val="24"/>
        </w:rPr>
      </w:pPr>
      <w:r w:rsidRPr="00544B5A">
        <w:rPr>
          <w:rFonts w:cs="Arial"/>
          <w:szCs w:val="24"/>
        </w:rPr>
        <w:t>The above lists are referred to as pharmaceutical lists.</w:t>
      </w:r>
    </w:p>
    <w:p w14:paraId="601C8839" w14:textId="4B793BDB" w:rsidR="2FADC566" w:rsidRPr="00544B5A" w:rsidRDefault="2FADC566" w:rsidP="00091213">
      <w:pPr>
        <w:ind w:left="720"/>
        <w:rPr>
          <w:rFonts w:eastAsiaTheme="majorEastAsia" w:cs="Arial"/>
        </w:rPr>
      </w:pPr>
    </w:p>
    <w:p w14:paraId="4162B993" w14:textId="6ADB8A0C" w:rsidR="00635734" w:rsidRPr="00544B5A" w:rsidRDefault="00635734" w:rsidP="000A650A">
      <w:pPr>
        <w:ind w:left="720"/>
        <w:rPr>
          <w:rFonts w:cs="Arial"/>
          <w:szCs w:val="24"/>
        </w:rPr>
      </w:pPr>
      <w:r w:rsidRPr="00544B5A">
        <w:rPr>
          <w:rFonts w:cs="Arial"/>
          <w:szCs w:val="24"/>
        </w:rPr>
        <w:t>NHS</w:t>
      </w:r>
      <w:r w:rsidR="002E4E0B" w:rsidRPr="00544B5A">
        <w:rPr>
          <w:rFonts w:cs="Arial"/>
          <w:szCs w:val="24"/>
        </w:rPr>
        <w:t>E</w:t>
      </w:r>
      <w:r w:rsidRPr="00544B5A">
        <w:rPr>
          <w:rFonts w:cs="Arial"/>
          <w:szCs w:val="24"/>
        </w:rPr>
        <w:t xml:space="preserve"> is also responsible for the following lists by HWB area:</w:t>
      </w:r>
    </w:p>
    <w:p w14:paraId="03760EAD" w14:textId="78B58488" w:rsidR="00635734" w:rsidRPr="00544B5A" w:rsidRDefault="00B02C3B" w:rsidP="00603D32">
      <w:pPr>
        <w:pStyle w:val="ListParagraph"/>
        <w:numPr>
          <w:ilvl w:val="0"/>
          <w:numId w:val="34"/>
        </w:numPr>
        <w:rPr>
          <w:rFonts w:cs="Arial"/>
          <w:szCs w:val="24"/>
        </w:rPr>
      </w:pPr>
      <w:r w:rsidRPr="00544B5A">
        <w:rPr>
          <w:rFonts w:cs="Arial"/>
          <w:szCs w:val="24"/>
        </w:rPr>
        <w:t>D</w:t>
      </w:r>
      <w:r w:rsidR="00635734" w:rsidRPr="00544B5A">
        <w:rPr>
          <w:rFonts w:cs="Arial"/>
          <w:szCs w:val="24"/>
        </w:rPr>
        <w:t>octors who undertake to provide pharmaceutical services (the dispensing doctor lists)</w:t>
      </w:r>
      <w:r w:rsidR="00CA1011" w:rsidRPr="00544B5A">
        <w:rPr>
          <w:rFonts w:cs="Arial"/>
          <w:szCs w:val="24"/>
        </w:rPr>
        <w:t>.</w:t>
      </w:r>
    </w:p>
    <w:p w14:paraId="2274F303" w14:textId="796E4A2E" w:rsidR="005B4CB1" w:rsidRPr="00544B5A" w:rsidRDefault="00B23661" w:rsidP="26B8001D">
      <w:pPr>
        <w:pStyle w:val="ListParagraph"/>
        <w:numPr>
          <w:ilvl w:val="0"/>
          <w:numId w:val="34"/>
        </w:numPr>
        <w:rPr>
          <w:rFonts w:cs="Arial"/>
        </w:rPr>
      </w:pPr>
      <w:r w:rsidRPr="00544B5A">
        <w:rPr>
          <w:rFonts w:cs="Arial"/>
        </w:rPr>
        <w:lastRenderedPageBreak/>
        <w:t>L</w:t>
      </w:r>
      <w:r w:rsidR="00635734" w:rsidRPr="00544B5A">
        <w:rPr>
          <w:rFonts w:cs="Arial"/>
        </w:rPr>
        <w:t>ocal pharmaceutical services (LPS) chemists (if there are any) who provide local pharmaceutical services at or from premises situated in that area.</w:t>
      </w:r>
    </w:p>
    <w:p w14:paraId="753AFCE8" w14:textId="67D99D50" w:rsidR="00635734" w:rsidRPr="00544B5A" w:rsidRDefault="00635734" w:rsidP="00603D32">
      <w:pPr>
        <w:pStyle w:val="ListParagraph"/>
        <w:numPr>
          <w:ilvl w:val="0"/>
          <w:numId w:val="34"/>
        </w:numPr>
        <w:rPr>
          <w:rFonts w:cs="Arial"/>
          <w:szCs w:val="24"/>
        </w:rPr>
      </w:pPr>
      <w:r w:rsidRPr="00544B5A">
        <w:rPr>
          <w:rFonts w:eastAsiaTheme="majorEastAsia" w:cs="Arial"/>
          <w:kern w:val="0"/>
          <w14:ligatures w14:val="none"/>
        </w:rPr>
        <w:t xml:space="preserve">Where the commissioning of pharmaceutical services has been delegated to an ICB, that organisation is responsible for preparing and maintaining the pharmaceutical lists for the areas of the HWBs within its area. </w:t>
      </w:r>
    </w:p>
    <w:p w14:paraId="15CFAEDB" w14:textId="77777777" w:rsidR="00635734" w:rsidRPr="00544B5A" w:rsidRDefault="00635734" w:rsidP="000C1F90">
      <w:pPr>
        <w:ind w:left="720"/>
        <w:rPr>
          <w:rFonts w:cs="Arial"/>
        </w:rPr>
      </w:pPr>
      <w:r w:rsidRPr="00544B5A">
        <w:rPr>
          <w:rFonts w:cs="Arial"/>
        </w:rPr>
        <w:t xml:space="preserve">Persons wishing to provide pharmaceutical services in England must be included in the relevant pharmaceutical list or lists held by NHS England. </w:t>
      </w:r>
      <w:bookmarkStart w:id="45" w:name="_Toc109383615"/>
    </w:p>
    <w:p w14:paraId="6F8901B5" w14:textId="77777777" w:rsidR="00635734" w:rsidRPr="00544B5A" w:rsidRDefault="00635734" w:rsidP="000C1F90">
      <w:pPr>
        <w:ind w:left="720"/>
        <w:rPr>
          <w:rFonts w:cs="Arial"/>
        </w:rPr>
      </w:pPr>
    </w:p>
    <w:p w14:paraId="034DE943" w14:textId="3E96F83B" w:rsidR="00635734" w:rsidRPr="000C1F90" w:rsidRDefault="00635734" w:rsidP="26B8001D">
      <w:pPr>
        <w:keepNext/>
        <w:keepLines/>
        <w:spacing w:before="40"/>
        <w:outlineLvl w:val="1"/>
        <w:rPr>
          <w:rFonts w:asciiTheme="minorHAnsi" w:hAnsiTheme="minorHAnsi"/>
        </w:rPr>
      </w:pPr>
      <w:bookmarkStart w:id="46" w:name="_Toc207187073"/>
      <w:r w:rsidRPr="00544B5A">
        <w:rPr>
          <w:rFonts w:asciiTheme="minorHAnsi" w:eastAsiaTheme="majorEastAsia" w:hAnsiTheme="minorHAnsi" w:cstheme="majorBidi"/>
          <w:color w:val="0F4761" w:themeColor="accent1" w:themeShade="BF"/>
          <w:kern w:val="0"/>
          <w:sz w:val="26"/>
          <w:szCs w:val="26"/>
          <w14:ligatures w14:val="none"/>
        </w:rPr>
        <w:t>100 hours</w:t>
      </w:r>
      <w:bookmarkEnd w:id="45"/>
      <w:bookmarkEnd w:id="46"/>
    </w:p>
    <w:p w14:paraId="5EFA67D6" w14:textId="77777777" w:rsidR="00635734" w:rsidRPr="00544B5A" w:rsidRDefault="00635734" w:rsidP="00A53CE6">
      <w:pPr>
        <w:ind w:left="720"/>
        <w:rPr>
          <w:rFonts w:eastAsiaTheme="majorEastAsia" w:cs="Arial"/>
        </w:rPr>
      </w:pPr>
      <w:r w:rsidRPr="00544B5A">
        <w:rPr>
          <w:rFonts w:cs="Arial"/>
          <w:szCs w:val="24"/>
        </w:rPr>
        <w:t xml:space="preserve">Certain pharmacies opened under previous regulations undertaking to provide pharmaceutical services for 100 hours a week.  </w:t>
      </w:r>
    </w:p>
    <w:p w14:paraId="476E54EF" w14:textId="11DDB372" w:rsidR="00635734" w:rsidRPr="00544B5A" w:rsidRDefault="00635734" w:rsidP="26B8001D">
      <w:pPr>
        <w:ind w:left="720"/>
        <w:rPr>
          <w:rFonts w:cs="Arial"/>
        </w:rPr>
      </w:pPr>
      <w:r w:rsidRPr="00544B5A">
        <w:rPr>
          <w:rFonts w:cs="Arial"/>
        </w:rPr>
        <w:t>With effect from May 2023 those pharmacies subject to the 100 hours condition can apply to reduce their core opening hours in line with changes in the legislation. These pharmacies must open for between 72-100 hours as per their contract.</w:t>
      </w:r>
    </w:p>
    <w:p w14:paraId="070C9920" w14:textId="77777777" w:rsidR="00635734" w:rsidRPr="00A53CE6" w:rsidRDefault="00635734" w:rsidP="00A53CE6">
      <w:pPr>
        <w:ind w:left="720"/>
        <w:rPr>
          <w:rFonts w:asciiTheme="minorHAnsi" w:hAnsiTheme="minorHAnsi"/>
          <w:szCs w:val="24"/>
        </w:rPr>
      </w:pPr>
      <w:bookmarkStart w:id="47" w:name="_Toc109383616"/>
    </w:p>
    <w:p w14:paraId="37144FF9" w14:textId="77777777" w:rsidR="00635734" w:rsidRPr="00544B5A" w:rsidRDefault="00635734" w:rsidP="00635734">
      <w:pPr>
        <w:keepNext/>
        <w:keepLines/>
        <w:spacing w:before="40"/>
        <w:outlineLvl w:val="1"/>
        <w:rPr>
          <w:rFonts w:asciiTheme="minorHAnsi" w:eastAsiaTheme="majorEastAsia" w:hAnsiTheme="minorHAnsi" w:cstheme="majorBidi"/>
          <w:color w:val="0F4761" w:themeColor="accent1" w:themeShade="BF"/>
          <w:kern w:val="0"/>
          <w:sz w:val="26"/>
          <w:szCs w:val="26"/>
          <w14:ligatures w14:val="none"/>
        </w:rPr>
      </w:pPr>
      <w:bookmarkStart w:id="48" w:name="_Toc109383617"/>
      <w:bookmarkStart w:id="49" w:name="_Toc207187074"/>
      <w:bookmarkEnd w:id="47"/>
      <w:r w:rsidRPr="00544B5A">
        <w:rPr>
          <w:rFonts w:asciiTheme="minorHAnsi" w:hAnsiTheme="minorHAnsi" w:cstheme="majorBidi"/>
          <w:color w:val="0F4761" w:themeColor="accent1" w:themeShade="BF"/>
          <w:kern w:val="0"/>
          <w:sz w:val="26"/>
          <w:szCs w:val="26"/>
          <w14:ligatures w14:val="none"/>
        </w:rPr>
        <w:t>The Pharmacy Access Scheme 2022</w:t>
      </w:r>
      <w:r w:rsidRPr="00544B5A">
        <w:rPr>
          <w:rFonts w:asciiTheme="minorHAnsi" w:hAnsiTheme="minorHAnsi" w:cstheme="majorBidi"/>
          <w:color w:val="0F4761" w:themeColor="accent1" w:themeShade="BF"/>
          <w:kern w:val="0"/>
          <w:sz w:val="26"/>
          <w:szCs w:val="26"/>
          <w:vertAlign w:val="superscript"/>
          <w14:ligatures w14:val="none"/>
        </w:rPr>
        <w:footnoteReference w:id="6"/>
      </w:r>
      <w:bookmarkEnd w:id="48"/>
      <w:bookmarkEnd w:id="49"/>
      <w:r w:rsidRPr="2FADC566">
        <w:rPr>
          <w:rFonts w:asciiTheme="minorHAnsi" w:hAnsiTheme="minorHAnsi"/>
          <w:color w:val="0F4761" w:themeColor="accent1" w:themeShade="BF"/>
          <w:kern w:val="0"/>
          <w:sz w:val="26"/>
          <w:szCs w:val="26"/>
          <w14:ligatures w14:val="none"/>
        </w:rPr>
        <w:t xml:space="preserve">  </w:t>
      </w:r>
    </w:p>
    <w:p w14:paraId="214CD4AE" w14:textId="77777777" w:rsidR="00635734" w:rsidRPr="00544B5A" w:rsidRDefault="00635734" w:rsidP="00F37717">
      <w:pPr>
        <w:ind w:left="720"/>
        <w:rPr>
          <w:rFonts w:cs="Arial"/>
          <w:szCs w:val="24"/>
        </w:rPr>
      </w:pPr>
      <w:r w:rsidRPr="00544B5A">
        <w:rPr>
          <w:rFonts w:cs="Arial"/>
          <w:szCs w:val="24"/>
        </w:rPr>
        <w:t>The aim of the Pharmacy Access Scheme (</w:t>
      </w:r>
      <w:proofErr w:type="spellStart"/>
      <w:r w:rsidRPr="00544B5A">
        <w:rPr>
          <w:rFonts w:cs="Arial"/>
          <w:szCs w:val="24"/>
        </w:rPr>
        <w:t>PhAS</w:t>
      </w:r>
      <w:proofErr w:type="spellEnd"/>
      <w:r w:rsidRPr="00544B5A">
        <w:rPr>
          <w:rFonts w:cs="Arial"/>
          <w:szCs w:val="24"/>
        </w:rPr>
        <w:t>) is to ensure that a baseline level of patient access to NHS community pharmaceutical services in England is protected.</w:t>
      </w:r>
    </w:p>
    <w:p w14:paraId="1B87ED28" w14:textId="77777777" w:rsidR="00635734" w:rsidRPr="00544B5A" w:rsidRDefault="00635734" w:rsidP="00F37717">
      <w:pPr>
        <w:ind w:left="720"/>
        <w:rPr>
          <w:rFonts w:cs="Arial"/>
          <w:szCs w:val="24"/>
        </w:rPr>
      </w:pPr>
      <w:r w:rsidRPr="00544B5A">
        <w:rPr>
          <w:rFonts w:cs="Arial"/>
          <w:szCs w:val="24"/>
        </w:rPr>
        <w:t xml:space="preserve">The </w:t>
      </w:r>
      <w:proofErr w:type="spellStart"/>
      <w:r w:rsidRPr="00544B5A">
        <w:rPr>
          <w:rFonts w:cs="Arial"/>
          <w:szCs w:val="24"/>
        </w:rPr>
        <w:t>PhAS</w:t>
      </w:r>
      <w:proofErr w:type="spellEnd"/>
      <w:r w:rsidRPr="00544B5A">
        <w:rPr>
          <w:rFonts w:cs="Arial"/>
          <w:szCs w:val="24"/>
        </w:rPr>
        <w:t xml:space="preserve"> was designed to capture the pharmacies that are most important for patient access, specifically those pharmacies where patient and public access would be materially affected should they close. The </w:t>
      </w:r>
      <w:proofErr w:type="spellStart"/>
      <w:r w:rsidRPr="00544B5A">
        <w:rPr>
          <w:rFonts w:cs="Arial"/>
          <w:szCs w:val="24"/>
        </w:rPr>
        <w:t>PhAS</w:t>
      </w:r>
      <w:proofErr w:type="spellEnd"/>
      <w:r w:rsidRPr="00544B5A">
        <w:rPr>
          <w:rFonts w:cs="Arial"/>
          <w:szCs w:val="24"/>
        </w:rPr>
        <w:t xml:space="preserve"> takes isolation and need levels into account.</w:t>
      </w:r>
    </w:p>
    <w:p w14:paraId="48A1D81F" w14:textId="77777777" w:rsidR="00635734" w:rsidRPr="00544B5A" w:rsidRDefault="00635734" w:rsidP="00F37717">
      <w:pPr>
        <w:ind w:left="720"/>
        <w:rPr>
          <w:rFonts w:cs="Arial"/>
          <w:szCs w:val="24"/>
        </w:rPr>
      </w:pPr>
      <w:r w:rsidRPr="00544B5A">
        <w:rPr>
          <w:rFonts w:cs="Arial"/>
          <w:szCs w:val="24"/>
        </w:rPr>
        <w:t xml:space="preserve">The objective of the 2022 </w:t>
      </w:r>
      <w:proofErr w:type="spellStart"/>
      <w:r w:rsidRPr="00544B5A">
        <w:rPr>
          <w:rFonts w:cs="Arial"/>
          <w:szCs w:val="24"/>
        </w:rPr>
        <w:t>PhAS</w:t>
      </w:r>
      <w:proofErr w:type="spellEnd"/>
      <w:r w:rsidRPr="00544B5A">
        <w:rPr>
          <w:rFonts w:cs="Arial"/>
          <w:szCs w:val="24"/>
        </w:rPr>
        <w:t xml:space="preserve"> is to create a scheme that is more targeted and representative of the pharmacy market as it is now, and that better targets support to pharmacies that are deemed essential for local provision of physical NHS pharmaceutical services.</w:t>
      </w:r>
    </w:p>
    <w:p w14:paraId="03ECE6C5" w14:textId="77777777" w:rsidR="00635734" w:rsidRPr="00544B5A" w:rsidRDefault="00635734" w:rsidP="00F37717">
      <w:pPr>
        <w:ind w:left="720"/>
        <w:rPr>
          <w:rFonts w:cs="Arial"/>
          <w:szCs w:val="24"/>
        </w:rPr>
      </w:pPr>
      <w:r w:rsidRPr="00544B5A">
        <w:rPr>
          <w:rFonts w:cs="Arial"/>
          <w:szCs w:val="24"/>
        </w:rPr>
        <w:t>Pharmacies in areas with dense provision of pharmacies remain excluded from the scheme. In areas with high numbers of pharmacies, public access to NHS pharmaceutical services is not at risk.</w:t>
      </w:r>
    </w:p>
    <w:p w14:paraId="325DCE50" w14:textId="4A6AC0B7" w:rsidR="00635734" w:rsidRPr="00544B5A" w:rsidRDefault="00635734" w:rsidP="26B8001D">
      <w:pPr>
        <w:ind w:left="720"/>
        <w:rPr>
          <w:rFonts w:cs="Arial"/>
        </w:rPr>
      </w:pPr>
      <w:r w:rsidRPr="00544B5A">
        <w:rPr>
          <w:rFonts w:cs="Arial"/>
        </w:rPr>
        <w:t xml:space="preserve">DSPs, </w:t>
      </w:r>
      <w:r w:rsidR="457A50FD" w:rsidRPr="00544B5A">
        <w:rPr>
          <w:rFonts w:cs="Arial"/>
        </w:rPr>
        <w:t>DACs</w:t>
      </w:r>
      <w:r w:rsidRPr="00544B5A">
        <w:rPr>
          <w:rFonts w:cs="Arial"/>
        </w:rPr>
        <w:t>, Local Pharmaceutical Services (LPS) contractors, and dispensing doctors remain ineligible for the scheme.</w:t>
      </w:r>
    </w:p>
    <w:p w14:paraId="209621C0" w14:textId="77777777" w:rsidR="00BF0575" w:rsidRPr="00544B5A" w:rsidRDefault="00BF0575" w:rsidP="00F37717">
      <w:pPr>
        <w:ind w:left="720"/>
        <w:rPr>
          <w:rFonts w:cs="Arial"/>
          <w:szCs w:val="24"/>
        </w:rPr>
      </w:pPr>
    </w:p>
    <w:p w14:paraId="53C0961F" w14:textId="77777777" w:rsidR="00635734" w:rsidRPr="00544B5A" w:rsidRDefault="00635734" w:rsidP="00F37717">
      <w:pPr>
        <w:ind w:left="720"/>
        <w:rPr>
          <w:rFonts w:cs="Arial"/>
          <w:szCs w:val="24"/>
        </w:rPr>
      </w:pPr>
      <w:r w:rsidRPr="00544B5A">
        <w:rPr>
          <w:rFonts w:cs="Arial"/>
          <w:szCs w:val="24"/>
        </w:rPr>
        <w:t xml:space="preserve">The list of </w:t>
      </w:r>
      <w:proofErr w:type="spellStart"/>
      <w:r w:rsidRPr="00544B5A">
        <w:rPr>
          <w:rFonts w:cs="Arial"/>
          <w:szCs w:val="24"/>
        </w:rPr>
        <w:t>PhAS</w:t>
      </w:r>
      <w:proofErr w:type="spellEnd"/>
      <w:r w:rsidRPr="00544B5A">
        <w:rPr>
          <w:rFonts w:cs="Arial"/>
          <w:szCs w:val="24"/>
        </w:rPr>
        <w:t xml:space="preserve"> contractors in the Essex HWB area </w:t>
      </w:r>
      <w:proofErr w:type="gramStart"/>
      <w:r w:rsidRPr="00544B5A">
        <w:rPr>
          <w:rFonts w:cs="Arial"/>
          <w:szCs w:val="24"/>
        </w:rPr>
        <w:t>at</w:t>
      </w:r>
      <w:proofErr w:type="gramEnd"/>
      <w:r w:rsidRPr="00544B5A">
        <w:rPr>
          <w:rFonts w:cs="Arial"/>
          <w:szCs w:val="24"/>
        </w:rPr>
        <w:t xml:space="preserve"> December 2024 is shown in the table below.</w:t>
      </w:r>
    </w:p>
    <w:p w14:paraId="42CB3173" w14:textId="77777777" w:rsidR="00612837" w:rsidRPr="00544B5A" w:rsidRDefault="00612837" w:rsidP="00F37717">
      <w:pPr>
        <w:ind w:left="720"/>
        <w:rPr>
          <w:rFonts w:cs="Arial"/>
          <w:szCs w:val="24"/>
        </w:rPr>
      </w:pPr>
    </w:p>
    <w:p w14:paraId="42B296BA" w14:textId="77777777" w:rsidR="005B5DA2" w:rsidRPr="00544B5A" w:rsidRDefault="005B5DA2" w:rsidP="26B8001D">
      <w:pPr>
        <w:keepNext/>
        <w:keepLines/>
        <w:spacing w:before="40"/>
        <w:outlineLvl w:val="1"/>
        <w:rPr>
          <w:rFonts w:asciiTheme="minorHAnsi" w:eastAsiaTheme="majorEastAsia" w:hAnsiTheme="minorHAnsi" w:cstheme="majorBidi"/>
          <w:color w:val="0F4761" w:themeColor="accent1" w:themeShade="BF"/>
          <w:kern w:val="0"/>
          <w:sz w:val="26"/>
          <w:szCs w:val="26"/>
          <w14:ligatures w14:val="none"/>
        </w:rPr>
      </w:pPr>
      <w:bookmarkStart w:id="50" w:name="_Toc207187075"/>
      <w:bookmarkStart w:id="51" w:name="_Toc109383618"/>
      <w:r w:rsidRPr="26B8001D">
        <w:rPr>
          <w:rFonts w:asciiTheme="minorHAnsi" w:eastAsiaTheme="majorEastAsia" w:hAnsiTheme="minorHAnsi"/>
          <w:color w:val="0F4761" w:themeColor="accent1" w:themeShade="BF"/>
          <w:kern w:val="0"/>
          <w:sz w:val="26"/>
          <w:szCs w:val="26"/>
          <w14:ligatures w14:val="none"/>
        </w:rPr>
        <w:t xml:space="preserve">Distance selling </w:t>
      </w:r>
      <w:r w:rsidRPr="00544B5A">
        <w:rPr>
          <w:rFonts w:asciiTheme="minorHAnsi" w:eastAsiaTheme="majorEastAsia" w:hAnsiTheme="minorHAnsi" w:cstheme="majorBidi"/>
          <w:color w:val="0F4761" w:themeColor="accent1" w:themeShade="BF"/>
          <w:kern w:val="0"/>
          <w:sz w:val="26"/>
          <w:szCs w:val="26"/>
          <w14:ligatures w14:val="none"/>
        </w:rPr>
        <w:t>pharmacies</w:t>
      </w:r>
      <w:r w:rsidRPr="26B8001D">
        <w:rPr>
          <w:rFonts w:asciiTheme="minorHAnsi" w:eastAsiaTheme="majorEastAsia" w:hAnsiTheme="minorHAnsi"/>
          <w:color w:val="0F4761" w:themeColor="accent1" w:themeShade="BF"/>
          <w:kern w:val="0"/>
          <w:sz w:val="26"/>
          <w:szCs w:val="26"/>
          <w14:ligatures w14:val="none"/>
        </w:rPr>
        <w:t xml:space="preserve"> (internet pharmacies)</w:t>
      </w:r>
      <w:bookmarkEnd w:id="50"/>
    </w:p>
    <w:p w14:paraId="584D2739" w14:textId="03635DC9" w:rsidR="005B5DA2" w:rsidRPr="00544B5A" w:rsidRDefault="005B5DA2" w:rsidP="005B5DA2">
      <w:pPr>
        <w:ind w:left="720"/>
        <w:rPr>
          <w:rFonts w:cs="Arial"/>
          <w:szCs w:val="24"/>
        </w:rPr>
      </w:pPr>
      <w:r w:rsidRPr="00544B5A">
        <w:rPr>
          <w:rFonts w:cs="Arial"/>
          <w:szCs w:val="24"/>
        </w:rPr>
        <w:t>Patients have the right to access pharmaceutical services from any community pharmacy including DSPs of their choice and therefore can access any of the many pharmacies available nationwide.</w:t>
      </w:r>
    </w:p>
    <w:p w14:paraId="22E6A4C1" w14:textId="77777777" w:rsidR="005B5DA2" w:rsidRPr="00544B5A" w:rsidRDefault="005B5DA2" w:rsidP="26B8001D">
      <w:pPr>
        <w:ind w:left="720"/>
        <w:rPr>
          <w:rFonts w:cs="Arial"/>
        </w:rPr>
      </w:pPr>
      <w:r w:rsidRPr="00544B5A">
        <w:rPr>
          <w:rFonts w:cs="Arial"/>
        </w:rPr>
        <w:t xml:space="preserve">New conditions have been introduced in the regulations, which require all distance selling pharmacies to be able to provide essential services safely, without face-to-face contact at the premises and ensure that persons anywhere in England are able to access the essential services. </w:t>
      </w:r>
    </w:p>
    <w:p w14:paraId="50952FAC" w14:textId="77777777" w:rsidR="00635734" w:rsidRPr="00786E15" w:rsidRDefault="00635734" w:rsidP="00635734">
      <w:pPr>
        <w:keepNext/>
        <w:keepLines/>
        <w:spacing w:before="40"/>
        <w:outlineLvl w:val="1"/>
        <w:rPr>
          <w:rFonts w:asciiTheme="minorHAnsi" w:eastAsiaTheme="majorEastAsia" w:hAnsiTheme="minorHAnsi" w:cstheme="majorBidi"/>
          <w:color w:val="0F4761" w:themeColor="accent1" w:themeShade="BF"/>
          <w:kern w:val="0"/>
          <w:sz w:val="26"/>
          <w:szCs w:val="26"/>
          <w14:ligatures w14:val="none"/>
        </w:rPr>
      </w:pPr>
      <w:bookmarkStart w:id="52" w:name="_Toc207187076"/>
      <w:r w:rsidRPr="00786E15">
        <w:rPr>
          <w:rFonts w:asciiTheme="minorHAnsi" w:eastAsiaTheme="majorEastAsia" w:hAnsiTheme="minorHAnsi" w:cstheme="majorHAnsi"/>
          <w:color w:val="0F4761" w:themeColor="accent1" w:themeShade="BF"/>
          <w:kern w:val="0"/>
          <w:sz w:val="26"/>
          <w:szCs w:val="26"/>
          <w14:ligatures w14:val="none"/>
        </w:rPr>
        <w:t>Dispensing Appliance Contractors (DACs)</w:t>
      </w:r>
      <w:bookmarkEnd w:id="51"/>
      <w:bookmarkEnd w:id="52"/>
    </w:p>
    <w:p w14:paraId="2BDA4E89" w14:textId="489230E1" w:rsidR="00D27D66" w:rsidRPr="00786E15" w:rsidRDefault="00635734" w:rsidP="00AF7FCE">
      <w:pPr>
        <w:ind w:left="720"/>
        <w:rPr>
          <w:rFonts w:cs="Arial"/>
        </w:rPr>
      </w:pPr>
      <w:r w:rsidRPr="00786E15">
        <w:rPr>
          <w:rFonts w:cs="Arial"/>
        </w:rPr>
        <w:t xml:space="preserve">Appliance contractors provide services to people who need appliances such as stoma and incontinence care aids, trusses, hosiery, surgical stockings and dressings. They do not supply drugs. However, pharmacies and dispensing doctors can also dispense appliances. </w:t>
      </w:r>
    </w:p>
    <w:p w14:paraId="27D29472" w14:textId="77777777" w:rsidR="00635734" w:rsidRPr="00786E15" w:rsidRDefault="00635734" w:rsidP="00635734">
      <w:pPr>
        <w:keepNext/>
        <w:keepLines/>
        <w:spacing w:before="40"/>
        <w:outlineLvl w:val="1"/>
        <w:rPr>
          <w:rFonts w:asciiTheme="minorHAnsi" w:eastAsiaTheme="majorEastAsia" w:hAnsiTheme="minorHAnsi" w:cstheme="majorBidi"/>
          <w:color w:val="0F4761" w:themeColor="accent1" w:themeShade="BF"/>
          <w:kern w:val="0"/>
          <w:sz w:val="26"/>
          <w:szCs w:val="26"/>
          <w14:ligatures w14:val="none"/>
        </w:rPr>
      </w:pPr>
      <w:bookmarkStart w:id="53" w:name="_Toc109383619"/>
      <w:bookmarkStart w:id="54" w:name="_Toc207187077"/>
      <w:r w:rsidRPr="00786E15">
        <w:rPr>
          <w:rFonts w:asciiTheme="minorHAnsi" w:eastAsiaTheme="majorEastAsia" w:hAnsiTheme="minorHAnsi" w:cstheme="majorHAnsi"/>
          <w:color w:val="0F4761" w:themeColor="accent1" w:themeShade="BF"/>
          <w:kern w:val="0"/>
          <w:sz w:val="26"/>
          <w:szCs w:val="26"/>
          <w14:ligatures w14:val="none"/>
        </w:rPr>
        <w:t>Dispensing doctors</w:t>
      </w:r>
      <w:bookmarkEnd w:id="53"/>
      <w:bookmarkEnd w:id="54"/>
    </w:p>
    <w:p w14:paraId="09A0E91D" w14:textId="041A4F9C" w:rsidR="00635734" w:rsidRPr="00786E15" w:rsidRDefault="00635734" w:rsidP="002623BF">
      <w:pPr>
        <w:ind w:left="720"/>
        <w:rPr>
          <w:rFonts w:cs="Arial"/>
        </w:rPr>
      </w:pPr>
      <w:r w:rsidRPr="00786E15">
        <w:rPr>
          <w:rFonts w:cs="Arial"/>
        </w:rPr>
        <w:t>Provision for doctors to provide pharmaceutical services in certain circumstances has been made in various NHS Acts and Regulations for many decades.  Doctors in certain localities are allowed to offer a dispensing service to eligible patients living in rural areas, as defined in the pharmaceutical regulations. Dispensing Review of Use of Medicines (DRUMs) are offered by dispensing doctors but covered by-separate regulations and therefore outside the scope of this PNA. This PNA does not define rurality.</w:t>
      </w:r>
    </w:p>
    <w:p w14:paraId="7D1BB8E0" w14:textId="77777777" w:rsidR="00635734" w:rsidRPr="00786E15" w:rsidRDefault="00635734" w:rsidP="00635734">
      <w:pPr>
        <w:keepNext/>
        <w:keepLines/>
        <w:spacing w:before="40"/>
        <w:outlineLvl w:val="1"/>
        <w:rPr>
          <w:rFonts w:asciiTheme="minorHAnsi" w:eastAsiaTheme="majorEastAsia" w:hAnsiTheme="minorHAnsi" w:cstheme="majorBidi"/>
          <w:color w:val="0F4761" w:themeColor="accent1" w:themeShade="BF"/>
          <w:kern w:val="0"/>
          <w:sz w:val="26"/>
          <w:szCs w:val="26"/>
          <w14:ligatures w14:val="none"/>
        </w:rPr>
      </w:pPr>
      <w:bookmarkStart w:id="55" w:name="_Toc109383620"/>
      <w:bookmarkStart w:id="56" w:name="_Toc207187078"/>
      <w:r w:rsidRPr="00786E15">
        <w:rPr>
          <w:rFonts w:asciiTheme="minorHAnsi" w:eastAsiaTheme="majorEastAsia" w:hAnsiTheme="minorHAnsi" w:cstheme="majorBidi"/>
          <w:color w:val="0F4761" w:themeColor="accent1" w:themeShade="BF"/>
          <w:kern w:val="0"/>
          <w:sz w:val="26"/>
          <w:szCs w:val="26"/>
          <w14:ligatures w14:val="none"/>
        </w:rPr>
        <w:t>Others</w:t>
      </w:r>
      <w:bookmarkEnd w:id="55"/>
      <w:bookmarkEnd w:id="56"/>
    </w:p>
    <w:p w14:paraId="2B90642F" w14:textId="77777777" w:rsidR="00635734" w:rsidRPr="00786E15" w:rsidRDefault="00635734" w:rsidP="00107289">
      <w:pPr>
        <w:ind w:left="720"/>
        <w:rPr>
          <w:rFonts w:cs="Arial"/>
        </w:rPr>
      </w:pPr>
      <w:r w:rsidRPr="00786E15">
        <w:rPr>
          <w:rFonts w:cs="Arial"/>
        </w:rPr>
        <w:t>Pharmaceutical services are provided by other services which this PNA makes no assessment of. These include arrangements for:</w:t>
      </w:r>
    </w:p>
    <w:p w14:paraId="5D602DD3" w14:textId="77777777" w:rsidR="00635734" w:rsidRPr="00786E15" w:rsidRDefault="00635734" w:rsidP="00CB5035">
      <w:pPr>
        <w:ind w:left="720"/>
        <w:rPr>
          <w:rFonts w:cs="Arial"/>
        </w:rPr>
      </w:pPr>
      <w:r w:rsidRPr="00786E15">
        <w:rPr>
          <w:rFonts w:cs="Arial"/>
        </w:rPr>
        <w:t>•</w:t>
      </w:r>
      <w:r w:rsidRPr="00786E15">
        <w:rPr>
          <w:rFonts w:cs="Arial"/>
        </w:rPr>
        <w:tab/>
        <w:t xml:space="preserve">Military personnel </w:t>
      </w:r>
    </w:p>
    <w:p w14:paraId="4DCACDD2" w14:textId="77777777" w:rsidR="00635734" w:rsidRPr="00786E15" w:rsidRDefault="00635734" w:rsidP="00CB5035">
      <w:pPr>
        <w:ind w:left="720"/>
        <w:rPr>
          <w:rFonts w:cs="Arial"/>
        </w:rPr>
      </w:pPr>
      <w:r w:rsidRPr="00786E15">
        <w:rPr>
          <w:rFonts w:cs="Arial"/>
        </w:rPr>
        <w:t>•</w:t>
      </w:r>
      <w:r w:rsidRPr="00786E15">
        <w:rPr>
          <w:rFonts w:cs="Arial"/>
        </w:rPr>
        <w:tab/>
        <w:t>Prison population</w:t>
      </w:r>
    </w:p>
    <w:p w14:paraId="7846C6C7" w14:textId="77777777" w:rsidR="00635734" w:rsidRPr="00786E15" w:rsidRDefault="00635734" w:rsidP="00CB5035">
      <w:pPr>
        <w:ind w:left="720"/>
        <w:rPr>
          <w:rFonts w:cs="Arial"/>
        </w:rPr>
      </w:pPr>
      <w:r w:rsidRPr="00786E15">
        <w:rPr>
          <w:rFonts w:cs="Arial"/>
        </w:rPr>
        <w:t>•</w:t>
      </w:r>
      <w:r w:rsidRPr="00786E15">
        <w:rPr>
          <w:rFonts w:cs="Arial"/>
        </w:rPr>
        <w:tab/>
        <w:t>Hospital patients</w:t>
      </w:r>
    </w:p>
    <w:p w14:paraId="4E44CA29" w14:textId="77777777" w:rsidR="00635734" w:rsidRPr="00786E15" w:rsidRDefault="00635734" w:rsidP="00CB5035">
      <w:pPr>
        <w:ind w:left="720"/>
        <w:rPr>
          <w:rFonts w:cs="Arial"/>
        </w:rPr>
      </w:pPr>
      <w:r w:rsidRPr="00786E15">
        <w:rPr>
          <w:rFonts w:cs="Arial"/>
        </w:rPr>
        <w:t>•</w:t>
      </w:r>
      <w:r w:rsidRPr="00786E15">
        <w:rPr>
          <w:rFonts w:cs="Arial"/>
        </w:rPr>
        <w:tab/>
        <w:t>Services provided across the border in other HWB areas</w:t>
      </w:r>
    </w:p>
    <w:p w14:paraId="4D94DF03" w14:textId="14CFE020" w:rsidR="00FD23C8" w:rsidRPr="00786E15" w:rsidRDefault="00635734" w:rsidP="001267E4">
      <w:pPr>
        <w:ind w:left="720"/>
        <w:rPr>
          <w:rFonts w:cs="Arial"/>
        </w:rPr>
      </w:pPr>
      <w:r w:rsidRPr="00786E15">
        <w:rPr>
          <w:rFonts w:cs="Arial"/>
        </w:rPr>
        <w:t>•</w:t>
      </w:r>
      <w:r w:rsidRPr="00786E15">
        <w:rPr>
          <w:rFonts w:cs="Arial"/>
        </w:rPr>
        <w:tab/>
        <w:t>Private providers</w:t>
      </w:r>
      <w:bookmarkStart w:id="57" w:name="_Toc115269553"/>
      <w:r w:rsidR="00FD23C8" w:rsidRPr="00786E15">
        <w:rPr>
          <w:rFonts w:cs="Arial"/>
        </w:rPr>
        <w:br w:type="page"/>
      </w:r>
    </w:p>
    <w:p w14:paraId="512D34B5" w14:textId="222F72C1" w:rsidR="00635734" w:rsidRPr="00E31F1B" w:rsidRDefault="009B6A61" w:rsidP="00635734">
      <w:pPr>
        <w:pStyle w:val="Heading1"/>
      </w:pPr>
      <w:bookmarkStart w:id="58" w:name="_Toc207187079"/>
      <w:r>
        <w:lastRenderedPageBreak/>
        <w:t xml:space="preserve">Chapter </w:t>
      </w:r>
      <w:r w:rsidR="00631010">
        <w:t>4</w:t>
      </w:r>
      <w:r w:rsidR="00635734">
        <w:t>. The Essex Area</w:t>
      </w:r>
      <w:bookmarkEnd w:id="57"/>
      <w:bookmarkEnd w:id="58"/>
    </w:p>
    <w:p w14:paraId="4E4BE922" w14:textId="7FEE58E7" w:rsidR="00635734" w:rsidRPr="00052DDF" w:rsidRDefault="00631010" w:rsidP="00635734">
      <w:pPr>
        <w:pStyle w:val="Heading2"/>
        <w:rPr>
          <w:rFonts w:asciiTheme="minorHAnsi" w:hAnsiTheme="minorHAnsi"/>
        </w:rPr>
      </w:pPr>
      <w:bookmarkStart w:id="59" w:name="_Toc115269554"/>
      <w:bookmarkStart w:id="60" w:name="_Toc207187080"/>
      <w:r w:rsidRPr="00052DDF">
        <w:rPr>
          <w:rFonts w:asciiTheme="minorHAnsi" w:hAnsiTheme="minorHAnsi"/>
        </w:rPr>
        <w:t>4</w:t>
      </w:r>
      <w:r w:rsidR="00635734" w:rsidRPr="00052DDF">
        <w:rPr>
          <w:rFonts w:asciiTheme="minorHAnsi" w:hAnsiTheme="minorHAnsi"/>
        </w:rPr>
        <w:t>.1 Demographics</w:t>
      </w:r>
      <w:bookmarkEnd w:id="59"/>
      <w:bookmarkEnd w:id="60"/>
      <w:r w:rsidR="00635734" w:rsidRPr="00052DDF">
        <w:rPr>
          <w:rFonts w:asciiTheme="minorHAnsi" w:hAnsiTheme="minorHAnsi"/>
        </w:rPr>
        <w:tab/>
      </w:r>
    </w:p>
    <w:p w14:paraId="513B8DF9" w14:textId="77777777" w:rsidR="00635734" w:rsidRPr="00052DDF" w:rsidRDefault="00635734" w:rsidP="00107289">
      <w:pPr>
        <w:ind w:left="720"/>
        <w:rPr>
          <w:rFonts w:cs="Arial"/>
        </w:rPr>
      </w:pPr>
      <w:r w:rsidRPr="00052DDF">
        <w:rPr>
          <w:rFonts w:cs="Arial"/>
        </w:rPr>
        <w:t xml:space="preserve">According to Office for National Statistics mid-year 2023 population estimates, Essex overall has a population size of 1,536,118, with 60% of the population aged 16-64 years. Table 5 below shows the population count for Essex and each Essex District, and Figure 2 below shows the Essex population pyramid for Essex in 2023.  Essex has a larger older population in comparison to the nation and region, and a smaller younger population. </w:t>
      </w:r>
    </w:p>
    <w:p w14:paraId="46306EB4" w14:textId="77777777" w:rsidR="00FA0C3C" w:rsidRDefault="00FA0C3C" w:rsidP="00107289">
      <w:pPr>
        <w:ind w:left="720"/>
        <w:rPr>
          <w:rFonts w:asciiTheme="minorHAnsi" w:hAnsiTheme="minorHAnsi"/>
        </w:rPr>
      </w:pPr>
    </w:p>
    <w:p w14:paraId="40AB2E87" w14:textId="360B0793" w:rsidR="00FA0C3C" w:rsidRPr="00107289" w:rsidRDefault="006D128A" w:rsidP="00107289">
      <w:pPr>
        <w:ind w:left="720"/>
        <w:rPr>
          <w:rFonts w:asciiTheme="minorHAnsi" w:hAnsiTheme="minorHAnsi"/>
        </w:rPr>
      </w:pPr>
      <w:r w:rsidRPr="00E31F1B">
        <w:rPr>
          <w:noProof/>
        </w:rPr>
        <w:drawing>
          <wp:anchor distT="0" distB="0" distL="114300" distR="114300" simplePos="0" relativeHeight="251658241" behindDoc="0" locked="0" layoutInCell="1" allowOverlap="1" wp14:anchorId="5D1F14F9" wp14:editId="3F213F7C">
            <wp:simplePos x="0" y="0"/>
            <wp:positionH relativeFrom="column">
              <wp:posOffset>4801870</wp:posOffset>
            </wp:positionH>
            <wp:positionV relativeFrom="paragraph">
              <wp:posOffset>146050</wp:posOffset>
            </wp:positionV>
            <wp:extent cx="3528060" cy="3259455"/>
            <wp:effectExtent l="952" t="0" r="0" b="0"/>
            <wp:wrapSquare wrapText="bothSides"/>
            <wp:docPr id="854240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240201" name=""/>
                    <pic:cNvPicPr/>
                  </pic:nvPicPr>
                  <pic:blipFill>
                    <a:blip r:embed="rId13">
                      <a:extLst>
                        <a:ext uri="{28A0092B-C50C-407E-A947-70E740481C1C}">
                          <a14:useLocalDpi xmlns:a14="http://schemas.microsoft.com/office/drawing/2010/main" val="0"/>
                        </a:ext>
                      </a:extLst>
                    </a:blip>
                    <a:stretch>
                      <a:fillRect/>
                    </a:stretch>
                  </pic:blipFill>
                  <pic:spPr>
                    <a:xfrm rot="16200000">
                      <a:off x="0" y="0"/>
                      <a:ext cx="3528060" cy="3259455"/>
                    </a:xfrm>
                    <a:prstGeom prst="rect">
                      <a:avLst/>
                    </a:prstGeom>
                  </pic:spPr>
                </pic:pic>
              </a:graphicData>
            </a:graphic>
            <wp14:sizeRelH relativeFrom="margin">
              <wp14:pctWidth>0</wp14:pctWidth>
            </wp14:sizeRelH>
            <wp14:sizeRelV relativeFrom="margin">
              <wp14:pctHeight>0</wp14:pctHeight>
            </wp14:sizeRelV>
          </wp:anchor>
        </w:drawing>
      </w:r>
    </w:p>
    <w:p w14:paraId="74C27460" w14:textId="782C82FC" w:rsidR="00635734" w:rsidRPr="00E31F1B" w:rsidRDefault="00635734" w:rsidP="00635734">
      <w:pPr>
        <w:pStyle w:val="Caption"/>
        <w:rPr>
          <w:rFonts w:ascii="Calibri" w:hAnsi="Calibri" w:cs="Calibri"/>
          <w:b/>
          <w:bCs/>
          <w:sz w:val="24"/>
          <w:szCs w:val="24"/>
        </w:rPr>
      </w:pPr>
      <w:bookmarkStart w:id="61" w:name="_Toc115269604"/>
      <w:bookmarkStart w:id="62" w:name="_Toc112069748"/>
      <w:bookmarkStart w:id="63" w:name="_Toc112070549"/>
      <w:r w:rsidRPr="00E31F1B">
        <w:rPr>
          <w:rFonts w:ascii="Calibri" w:hAnsi="Calibri" w:cs="Calibri"/>
          <w:b/>
          <w:color w:val="auto"/>
          <w:sz w:val="24"/>
          <w:szCs w:val="24"/>
        </w:rPr>
        <w:t xml:space="preserve">Table </w:t>
      </w:r>
      <w:r w:rsidRPr="00E31F1B">
        <w:rPr>
          <w:rFonts w:ascii="Calibri" w:hAnsi="Calibri" w:cs="Calibri"/>
          <w:b/>
          <w:color w:val="auto"/>
          <w:sz w:val="24"/>
          <w:szCs w:val="24"/>
        </w:rPr>
        <w:fldChar w:fldCharType="begin"/>
      </w:r>
      <w:r w:rsidRPr="00E31F1B">
        <w:rPr>
          <w:rFonts w:ascii="Calibri" w:hAnsi="Calibri" w:cs="Calibri"/>
          <w:b/>
          <w:color w:val="auto"/>
          <w:sz w:val="24"/>
          <w:szCs w:val="24"/>
        </w:rPr>
        <w:instrText xml:space="preserve"> SEQ Table \* ARABIC </w:instrText>
      </w:r>
      <w:r w:rsidRPr="00E31F1B">
        <w:rPr>
          <w:rFonts w:ascii="Calibri" w:hAnsi="Calibri" w:cs="Calibri"/>
          <w:b/>
          <w:color w:val="auto"/>
          <w:sz w:val="24"/>
          <w:szCs w:val="24"/>
        </w:rPr>
        <w:fldChar w:fldCharType="separate"/>
      </w:r>
      <w:r w:rsidR="000055A2">
        <w:rPr>
          <w:rFonts w:ascii="Calibri" w:hAnsi="Calibri" w:cs="Calibri"/>
          <w:b/>
          <w:noProof/>
          <w:color w:val="auto"/>
          <w:sz w:val="24"/>
          <w:szCs w:val="24"/>
        </w:rPr>
        <w:t>2</w:t>
      </w:r>
      <w:r w:rsidRPr="00E31F1B">
        <w:rPr>
          <w:rFonts w:ascii="Calibri" w:hAnsi="Calibri" w:cs="Calibri"/>
          <w:b/>
          <w:color w:val="auto"/>
          <w:sz w:val="24"/>
          <w:szCs w:val="24"/>
        </w:rPr>
        <w:fldChar w:fldCharType="end"/>
      </w:r>
      <w:r w:rsidRPr="00E31F1B">
        <w:rPr>
          <w:rFonts w:ascii="Calibri" w:hAnsi="Calibri" w:cs="Calibri"/>
          <w:b/>
          <w:color w:val="auto"/>
          <w:sz w:val="24"/>
          <w:szCs w:val="24"/>
        </w:rPr>
        <w:t xml:space="preserve"> Population </w:t>
      </w:r>
      <w:proofErr w:type="gramStart"/>
      <w:r w:rsidRPr="00E31F1B">
        <w:rPr>
          <w:rFonts w:ascii="Calibri" w:hAnsi="Calibri" w:cs="Calibri"/>
          <w:b/>
          <w:color w:val="auto"/>
          <w:sz w:val="24"/>
          <w:szCs w:val="24"/>
        </w:rPr>
        <w:t>count</w:t>
      </w:r>
      <w:proofErr w:type="gramEnd"/>
      <w:r w:rsidRPr="00E31F1B">
        <w:rPr>
          <w:rFonts w:ascii="Calibri" w:hAnsi="Calibri" w:cs="Calibri"/>
          <w:b/>
          <w:color w:val="auto"/>
          <w:sz w:val="24"/>
          <w:szCs w:val="24"/>
        </w:rPr>
        <w:t xml:space="preserve"> for Essex and each Essex District</w:t>
      </w:r>
      <w:r w:rsidRPr="00E31F1B">
        <w:rPr>
          <w:rFonts w:ascii="Calibri" w:hAnsi="Calibri" w:cs="Calibri"/>
          <w:color w:val="auto"/>
        </w:rPr>
        <w:t xml:space="preserve">                                                 </w:t>
      </w:r>
      <w:bookmarkEnd w:id="61"/>
      <w:r w:rsidRPr="00E31F1B">
        <w:rPr>
          <w:rFonts w:ascii="Calibri" w:hAnsi="Calibri" w:cs="Calibri"/>
          <w:b/>
          <w:color w:val="auto"/>
          <w:sz w:val="24"/>
          <w:szCs w:val="24"/>
        </w:rPr>
        <w:t xml:space="preserve">                                                                                                                </w:t>
      </w:r>
      <w:bookmarkEnd w:id="62"/>
      <w:bookmarkEnd w:id="63"/>
    </w:p>
    <w:tbl>
      <w:tblPr>
        <w:tblStyle w:val="GridTable5Dark-Accent1"/>
        <w:tblpPr w:leftFromText="180" w:rightFromText="180" w:vertAnchor="text" w:horzAnchor="margin" w:tblpY="-1"/>
        <w:tblW w:w="0" w:type="auto"/>
        <w:tblLayout w:type="fixed"/>
        <w:tblLook w:val="06A0" w:firstRow="1" w:lastRow="0" w:firstColumn="1" w:lastColumn="0" w:noHBand="1" w:noVBand="1"/>
      </w:tblPr>
      <w:tblGrid>
        <w:gridCol w:w="1671"/>
        <w:gridCol w:w="916"/>
        <w:gridCol w:w="1040"/>
        <w:gridCol w:w="1128"/>
        <w:gridCol w:w="1411"/>
      </w:tblGrid>
      <w:tr w:rsidR="00635734" w:rsidRPr="00C87D50" w14:paraId="55B54C9F" w14:textId="77777777" w:rsidTr="00575C13">
        <w:trPr>
          <w:cnfStyle w:val="100000000000" w:firstRow="1" w:lastRow="0" w:firstColumn="0" w:lastColumn="0" w:oddVBand="0" w:evenVBand="0" w:oddHBand="0"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1671" w:type="dxa"/>
          </w:tcPr>
          <w:p w14:paraId="62F78ECB" w14:textId="77777777" w:rsidR="00635734" w:rsidRPr="00C87D50" w:rsidRDefault="00635734" w:rsidP="00C87D50">
            <w:pPr>
              <w:rPr>
                <w:rFonts w:ascii="Calibri" w:hAnsi="Calibri" w:cs="Calibri"/>
                <w:sz w:val="22"/>
              </w:rPr>
            </w:pPr>
            <w:bookmarkStart w:id="64" w:name="_Toc200725386"/>
            <w:r w:rsidRPr="00C87D50">
              <w:rPr>
                <w:rFonts w:ascii="Calibri" w:hAnsi="Calibri" w:cs="Calibri"/>
                <w:sz w:val="22"/>
              </w:rPr>
              <w:t>Area</w:t>
            </w:r>
            <w:bookmarkEnd w:id="64"/>
          </w:p>
        </w:tc>
        <w:tc>
          <w:tcPr>
            <w:tcW w:w="916" w:type="dxa"/>
          </w:tcPr>
          <w:p w14:paraId="4E2DEEC4" w14:textId="77777777" w:rsidR="00635734" w:rsidRPr="00C87D50" w:rsidRDefault="00635734" w:rsidP="00C87D50">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2"/>
              </w:rPr>
            </w:pPr>
            <w:bookmarkStart w:id="65" w:name="_Toc200725387"/>
            <w:r w:rsidRPr="00C87D50">
              <w:rPr>
                <w:rFonts w:ascii="Calibri" w:eastAsia="Calibri" w:hAnsi="Calibri" w:cs="Calibri"/>
                <w:sz w:val="22"/>
              </w:rPr>
              <w:t>Under 16 years</w:t>
            </w:r>
            <w:bookmarkEnd w:id="65"/>
          </w:p>
        </w:tc>
        <w:tc>
          <w:tcPr>
            <w:tcW w:w="1040" w:type="dxa"/>
          </w:tcPr>
          <w:p w14:paraId="532DBA0E" w14:textId="77777777" w:rsidR="00635734" w:rsidRPr="00C87D50" w:rsidRDefault="00635734" w:rsidP="00C87D50">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2"/>
              </w:rPr>
            </w:pPr>
            <w:bookmarkStart w:id="66" w:name="_Toc200725388"/>
            <w:r w:rsidRPr="00C87D50">
              <w:rPr>
                <w:rFonts w:ascii="Calibri" w:eastAsia="Calibri" w:hAnsi="Calibri" w:cs="Calibri"/>
                <w:sz w:val="22"/>
              </w:rPr>
              <w:t>16 to 64 years</w:t>
            </w:r>
            <w:bookmarkEnd w:id="66"/>
          </w:p>
        </w:tc>
        <w:tc>
          <w:tcPr>
            <w:tcW w:w="1128" w:type="dxa"/>
          </w:tcPr>
          <w:p w14:paraId="1C4797A9" w14:textId="77777777" w:rsidR="00635734" w:rsidRPr="00C87D50" w:rsidRDefault="00635734" w:rsidP="00C87D50">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2"/>
              </w:rPr>
            </w:pPr>
            <w:bookmarkStart w:id="67" w:name="_Toc200725389"/>
            <w:r w:rsidRPr="00C87D50">
              <w:rPr>
                <w:rFonts w:ascii="Calibri" w:eastAsia="Calibri" w:hAnsi="Calibri" w:cs="Calibri"/>
                <w:sz w:val="22"/>
              </w:rPr>
              <w:t>65+ years</w:t>
            </w:r>
            <w:bookmarkEnd w:id="67"/>
          </w:p>
        </w:tc>
        <w:tc>
          <w:tcPr>
            <w:tcW w:w="1411" w:type="dxa"/>
          </w:tcPr>
          <w:p w14:paraId="0191E971" w14:textId="77777777" w:rsidR="00635734" w:rsidRPr="00C87D50" w:rsidRDefault="00635734" w:rsidP="00C87D50">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2"/>
              </w:rPr>
            </w:pPr>
            <w:bookmarkStart w:id="68" w:name="_Toc200725390"/>
            <w:r w:rsidRPr="00C87D50">
              <w:rPr>
                <w:rFonts w:ascii="Calibri" w:eastAsia="Calibri" w:hAnsi="Calibri" w:cs="Calibri"/>
                <w:sz w:val="22"/>
              </w:rPr>
              <w:t>Total Population (2023)</w:t>
            </w:r>
            <w:bookmarkEnd w:id="68"/>
          </w:p>
        </w:tc>
      </w:tr>
      <w:tr w:rsidR="00635734" w:rsidRPr="00C87D50" w14:paraId="396B7664" w14:textId="77777777" w:rsidTr="00575C13">
        <w:trPr>
          <w:trHeight w:val="197"/>
        </w:trPr>
        <w:tc>
          <w:tcPr>
            <w:cnfStyle w:val="001000000000" w:firstRow="0" w:lastRow="0" w:firstColumn="1" w:lastColumn="0" w:oddVBand="0" w:evenVBand="0" w:oddHBand="0" w:evenHBand="0" w:firstRowFirstColumn="0" w:firstRowLastColumn="0" w:lastRowFirstColumn="0" w:lastRowLastColumn="0"/>
            <w:tcW w:w="1671" w:type="dxa"/>
          </w:tcPr>
          <w:p w14:paraId="27494EEC" w14:textId="77777777" w:rsidR="00635734" w:rsidRPr="00C87D50" w:rsidRDefault="00635734" w:rsidP="00C87D50">
            <w:pPr>
              <w:rPr>
                <w:rFonts w:ascii="Calibri" w:hAnsi="Calibri" w:cs="Calibri"/>
                <w:sz w:val="22"/>
              </w:rPr>
            </w:pPr>
            <w:bookmarkStart w:id="69" w:name="_Toc200725391"/>
            <w:r w:rsidRPr="00C87D50">
              <w:rPr>
                <w:rFonts w:ascii="Calibri" w:hAnsi="Calibri" w:cs="Calibri"/>
                <w:sz w:val="22"/>
              </w:rPr>
              <w:t>Essex</w:t>
            </w:r>
            <w:bookmarkEnd w:id="69"/>
          </w:p>
        </w:tc>
        <w:tc>
          <w:tcPr>
            <w:tcW w:w="916" w:type="dxa"/>
          </w:tcPr>
          <w:p w14:paraId="42658CE6"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70" w:name="_Toc200725392"/>
            <w:r w:rsidRPr="00C87D50">
              <w:rPr>
                <w:rFonts w:ascii="Calibri" w:hAnsi="Calibri" w:cs="Calibri"/>
                <w:color w:val="000000"/>
                <w:sz w:val="22"/>
              </w:rPr>
              <w:t>287450</w:t>
            </w:r>
            <w:bookmarkEnd w:id="70"/>
          </w:p>
        </w:tc>
        <w:tc>
          <w:tcPr>
            <w:tcW w:w="1040" w:type="dxa"/>
          </w:tcPr>
          <w:p w14:paraId="4CDB333D"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71" w:name="_Toc200725393"/>
            <w:r w:rsidRPr="00C87D50">
              <w:rPr>
                <w:rFonts w:ascii="Calibri" w:hAnsi="Calibri" w:cs="Calibri"/>
                <w:color w:val="000000"/>
                <w:sz w:val="22"/>
              </w:rPr>
              <w:t>928391</w:t>
            </w:r>
            <w:bookmarkEnd w:id="71"/>
          </w:p>
        </w:tc>
        <w:tc>
          <w:tcPr>
            <w:tcW w:w="1128" w:type="dxa"/>
          </w:tcPr>
          <w:p w14:paraId="10498347"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72" w:name="_Toc200725394"/>
            <w:r w:rsidRPr="00C87D50">
              <w:rPr>
                <w:rFonts w:ascii="Calibri" w:hAnsi="Calibri" w:cs="Calibri"/>
                <w:color w:val="000000"/>
                <w:sz w:val="22"/>
              </w:rPr>
              <w:t>320277</w:t>
            </w:r>
            <w:bookmarkEnd w:id="72"/>
          </w:p>
        </w:tc>
        <w:tc>
          <w:tcPr>
            <w:tcW w:w="1411" w:type="dxa"/>
          </w:tcPr>
          <w:p w14:paraId="6F3E05A5"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73" w:name="_Toc200725395"/>
            <w:r w:rsidRPr="00C87D50">
              <w:rPr>
                <w:rFonts w:ascii="Calibri" w:hAnsi="Calibri" w:cs="Calibri"/>
                <w:color w:val="000000"/>
                <w:sz w:val="22"/>
              </w:rPr>
              <w:t>1536118</w:t>
            </w:r>
            <w:bookmarkEnd w:id="73"/>
          </w:p>
        </w:tc>
      </w:tr>
      <w:tr w:rsidR="00635734" w:rsidRPr="00C87D50" w14:paraId="51F349E3" w14:textId="77777777" w:rsidTr="00575C13">
        <w:trPr>
          <w:trHeight w:val="197"/>
        </w:trPr>
        <w:tc>
          <w:tcPr>
            <w:cnfStyle w:val="001000000000" w:firstRow="0" w:lastRow="0" w:firstColumn="1" w:lastColumn="0" w:oddVBand="0" w:evenVBand="0" w:oddHBand="0" w:evenHBand="0" w:firstRowFirstColumn="0" w:firstRowLastColumn="0" w:lastRowFirstColumn="0" w:lastRowLastColumn="0"/>
            <w:tcW w:w="1671" w:type="dxa"/>
          </w:tcPr>
          <w:p w14:paraId="6AA9A016" w14:textId="77777777" w:rsidR="00635734" w:rsidRPr="00C87D50" w:rsidRDefault="00635734" w:rsidP="00C87D50">
            <w:pPr>
              <w:rPr>
                <w:rFonts w:ascii="Calibri" w:hAnsi="Calibri" w:cs="Calibri"/>
                <w:b w:val="0"/>
                <w:sz w:val="22"/>
              </w:rPr>
            </w:pPr>
            <w:bookmarkStart w:id="74" w:name="_Toc200725396"/>
            <w:r w:rsidRPr="00C87D50">
              <w:rPr>
                <w:rFonts w:ascii="Calibri" w:hAnsi="Calibri" w:cs="Calibri"/>
                <w:sz w:val="22"/>
              </w:rPr>
              <w:t>Basildon</w:t>
            </w:r>
            <w:bookmarkEnd w:id="74"/>
          </w:p>
        </w:tc>
        <w:tc>
          <w:tcPr>
            <w:tcW w:w="916" w:type="dxa"/>
          </w:tcPr>
          <w:p w14:paraId="086F49F5"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75" w:name="_Toc200725397"/>
            <w:r w:rsidRPr="00C87D50">
              <w:rPr>
                <w:rFonts w:ascii="Calibri" w:hAnsi="Calibri" w:cs="Calibri"/>
                <w:color w:val="000000"/>
                <w:sz w:val="22"/>
              </w:rPr>
              <w:t>39778</w:t>
            </w:r>
            <w:bookmarkEnd w:id="75"/>
          </w:p>
        </w:tc>
        <w:tc>
          <w:tcPr>
            <w:tcW w:w="1040" w:type="dxa"/>
          </w:tcPr>
          <w:p w14:paraId="3074E6F0"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76" w:name="_Toc200725398"/>
            <w:r w:rsidRPr="00C87D50">
              <w:rPr>
                <w:rFonts w:ascii="Calibri" w:hAnsi="Calibri" w:cs="Calibri"/>
                <w:color w:val="000000"/>
                <w:sz w:val="22"/>
              </w:rPr>
              <w:t>118227</w:t>
            </w:r>
            <w:bookmarkEnd w:id="76"/>
          </w:p>
        </w:tc>
        <w:tc>
          <w:tcPr>
            <w:tcW w:w="1128" w:type="dxa"/>
          </w:tcPr>
          <w:p w14:paraId="0FCC621A"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77" w:name="_Toc200725399"/>
            <w:r w:rsidRPr="00C87D50">
              <w:rPr>
                <w:rFonts w:ascii="Calibri" w:hAnsi="Calibri" w:cs="Calibri"/>
                <w:color w:val="000000"/>
                <w:sz w:val="22"/>
              </w:rPr>
              <w:t>32539</w:t>
            </w:r>
            <w:bookmarkEnd w:id="77"/>
          </w:p>
        </w:tc>
        <w:tc>
          <w:tcPr>
            <w:tcW w:w="1411" w:type="dxa"/>
          </w:tcPr>
          <w:p w14:paraId="2EDC3BEA"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78" w:name="_Toc200725400"/>
            <w:r w:rsidRPr="00C87D50">
              <w:rPr>
                <w:rFonts w:ascii="Calibri" w:hAnsi="Calibri" w:cs="Calibri"/>
                <w:color w:val="000000"/>
                <w:sz w:val="22"/>
              </w:rPr>
              <w:t>190544</w:t>
            </w:r>
            <w:bookmarkEnd w:id="78"/>
          </w:p>
        </w:tc>
      </w:tr>
      <w:tr w:rsidR="00635734" w:rsidRPr="00C87D50" w14:paraId="17103D9E" w14:textId="77777777" w:rsidTr="00575C13">
        <w:trPr>
          <w:trHeight w:val="197"/>
        </w:trPr>
        <w:tc>
          <w:tcPr>
            <w:cnfStyle w:val="001000000000" w:firstRow="0" w:lastRow="0" w:firstColumn="1" w:lastColumn="0" w:oddVBand="0" w:evenVBand="0" w:oddHBand="0" w:evenHBand="0" w:firstRowFirstColumn="0" w:firstRowLastColumn="0" w:lastRowFirstColumn="0" w:lastRowLastColumn="0"/>
            <w:tcW w:w="1671" w:type="dxa"/>
          </w:tcPr>
          <w:p w14:paraId="7D66670C" w14:textId="77777777" w:rsidR="00635734" w:rsidRPr="00C87D50" w:rsidRDefault="00635734" w:rsidP="00C87D50">
            <w:pPr>
              <w:rPr>
                <w:rFonts w:ascii="Calibri" w:hAnsi="Calibri" w:cs="Calibri"/>
                <w:sz w:val="22"/>
              </w:rPr>
            </w:pPr>
            <w:bookmarkStart w:id="79" w:name="_Toc200725401"/>
            <w:r w:rsidRPr="00C87D50">
              <w:rPr>
                <w:rFonts w:ascii="Calibri" w:hAnsi="Calibri" w:cs="Calibri"/>
                <w:sz w:val="22"/>
              </w:rPr>
              <w:t>Braintree</w:t>
            </w:r>
            <w:bookmarkEnd w:id="79"/>
          </w:p>
        </w:tc>
        <w:tc>
          <w:tcPr>
            <w:tcW w:w="916" w:type="dxa"/>
          </w:tcPr>
          <w:p w14:paraId="5C8C328A"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80" w:name="_Toc200725402"/>
            <w:r w:rsidRPr="00C87D50">
              <w:rPr>
                <w:rFonts w:ascii="Calibri" w:hAnsi="Calibri" w:cs="Calibri"/>
                <w:color w:val="000000"/>
                <w:sz w:val="22"/>
              </w:rPr>
              <w:t>29366</w:t>
            </w:r>
            <w:bookmarkEnd w:id="80"/>
          </w:p>
        </w:tc>
        <w:tc>
          <w:tcPr>
            <w:tcW w:w="1040" w:type="dxa"/>
          </w:tcPr>
          <w:p w14:paraId="097BC9A7"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81" w:name="_Toc200725403"/>
            <w:r w:rsidRPr="00C87D50">
              <w:rPr>
                <w:rFonts w:ascii="Calibri" w:hAnsi="Calibri" w:cs="Calibri"/>
                <w:color w:val="000000"/>
                <w:sz w:val="22"/>
              </w:rPr>
              <w:t>97337</w:t>
            </w:r>
            <w:bookmarkEnd w:id="81"/>
          </w:p>
        </w:tc>
        <w:tc>
          <w:tcPr>
            <w:tcW w:w="1128" w:type="dxa"/>
          </w:tcPr>
          <w:p w14:paraId="6CF3C642"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82" w:name="_Toc200725404"/>
            <w:r w:rsidRPr="00C87D50">
              <w:rPr>
                <w:rFonts w:ascii="Calibri" w:hAnsi="Calibri" w:cs="Calibri"/>
                <w:color w:val="000000"/>
                <w:sz w:val="22"/>
              </w:rPr>
              <w:t>33254</w:t>
            </w:r>
            <w:bookmarkEnd w:id="82"/>
          </w:p>
        </w:tc>
        <w:tc>
          <w:tcPr>
            <w:tcW w:w="1411" w:type="dxa"/>
          </w:tcPr>
          <w:p w14:paraId="5F09D3D3"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83" w:name="_Toc200725405"/>
            <w:r w:rsidRPr="00C87D50">
              <w:rPr>
                <w:rFonts w:ascii="Calibri" w:hAnsi="Calibri" w:cs="Calibri"/>
                <w:color w:val="000000"/>
                <w:sz w:val="22"/>
              </w:rPr>
              <w:t>159957</w:t>
            </w:r>
            <w:bookmarkEnd w:id="83"/>
          </w:p>
        </w:tc>
      </w:tr>
      <w:tr w:rsidR="00635734" w:rsidRPr="00C87D50" w14:paraId="6D97ED4B" w14:textId="77777777" w:rsidTr="00575C13">
        <w:trPr>
          <w:trHeight w:val="197"/>
        </w:trPr>
        <w:tc>
          <w:tcPr>
            <w:cnfStyle w:val="001000000000" w:firstRow="0" w:lastRow="0" w:firstColumn="1" w:lastColumn="0" w:oddVBand="0" w:evenVBand="0" w:oddHBand="0" w:evenHBand="0" w:firstRowFirstColumn="0" w:firstRowLastColumn="0" w:lastRowFirstColumn="0" w:lastRowLastColumn="0"/>
            <w:tcW w:w="1671" w:type="dxa"/>
          </w:tcPr>
          <w:p w14:paraId="65188274" w14:textId="77777777" w:rsidR="00635734" w:rsidRPr="00C87D50" w:rsidRDefault="00635734" w:rsidP="00C87D50">
            <w:pPr>
              <w:rPr>
                <w:rFonts w:ascii="Calibri" w:hAnsi="Calibri" w:cs="Calibri"/>
                <w:sz w:val="22"/>
              </w:rPr>
            </w:pPr>
            <w:bookmarkStart w:id="84" w:name="_Toc200725406"/>
            <w:r w:rsidRPr="00C87D50">
              <w:rPr>
                <w:rFonts w:ascii="Calibri" w:hAnsi="Calibri" w:cs="Calibri"/>
                <w:sz w:val="22"/>
              </w:rPr>
              <w:t>Brentwood</w:t>
            </w:r>
            <w:bookmarkEnd w:id="84"/>
          </w:p>
        </w:tc>
        <w:tc>
          <w:tcPr>
            <w:tcW w:w="916" w:type="dxa"/>
          </w:tcPr>
          <w:p w14:paraId="785194D9"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85" w:name="_Toc200725407"/>
            <w:r w:rsidRPr="00C87D50">
              <w:rPr>
                <w:rFonts w:ascii="Calibri" w:hAnsi="Calibri" w:cs="Calibri"/>
                <w:color w:val="000000"/>
                <w:sz w:val="22"/>
              </w:rPr>
              <w:t>14790</w:t>
            </w:r>
            <w:bookmarkEnd w:id="85"/>
          </w:p>
        </w:tc>
        <w:tc>
          <w:tcPr>
            <w:tcW w:w="1040" w:type="dxa"/>
          </w:tcPr>
          <w:p w14:paraId="6CC83A92"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86" w:name="_Toc200725408"/>
            <w:r w:rsidRPr="00C87D50">
              <w:rPr>
                <w:rFonts w:ascii="Calibri" w:hAnsi="Calibri" w:cs="Calibri"/>
                <w:color w:val="000000"/>
                <w:sz w:val="22"/>
              </w:rPr>
              <w:t>47480</w:t>
            </w:r>
            <w:bookmarkEnd w:id="86"/>
          </w:p>
        </w:tc>
        <w:tc>
          <w:tcPr>
            <w:tcW w:w="1128" w:type="dxa"/>
          </w:tcPr>
          <w:p w14:paraId="587BE90D"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87" w:name="_Toc200725409"/>
            <w:r w:rsidRPr="00C87D50">
              <w:rPr>
                <w:rFonts w:ascii="Calibri" w:hAnsi="Calibri" w:cs="Calibri"/>
                <w:color w:val="000000"/>
                <w:sz w:val="22"/>
              </w:rPr>
              <w:t>15882</w:t>
            </w:r>
            <w:bookmarkEnd w:id="87"/>
          </w:p>
        </w:tc>
        <w:tc>
          <w:tcPr>
            <w:tcW w:w="1411" w:type="dxa"/>
          </w:tcPr>
          <w:p w14:paraId="24A874DC"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88" w:name="_Toc200725410"/>
            <w:r w:rsidRPr="00C87D50">
              <w:rPr>
                <w:rFonts w:ascii="Calibri" w:hAnsi="Calibri" w:cs="Calibri"/>
                <w:color w:val="000000"/>
                <w:sz w:val="22"/>
              </w:rPr>
              <w:t>78152</w:t>
            </w:r>
            <w:bookmarkEnd w:id="88"/>
          </w:p>
        </w:tc>
      </w:tr>
      <w:tr w:rsidR="00635734" w:rsidRPr="00C87D50" w14:paraId="1F6BCE69" w14:textId="77777777" w:rsidTr="00575C13">
        <w:trPr>
          <w:trHeight w:val="197"/>
        </w:trPr>
        <w:tc>
          <w:tcPr>
            <w:cnfStyle w:val="001000000000" w:firstRow="0" w:lastRow="0" w:firstColumn="1" w:lastColumn="0" w:oddVBand="0" w:evenVBand="0" w:oddHBand="0" w:evenHBand="0" w:firstRowFirstColumn="0" w:firstRowLastColumn="0" w:lastRowFirstColumn="0" w:lastRowLastColumn="0"/>
            <w:tcW w:w="1671" w:type="dxa"/>
          </w:tcPr>
          <w:p w14:paraId="78773A1F" w14:textId="77777777" w:rsidR="00635734" w:rsidRPr="00C87D50" w:rsidRDefault="00635734" w:rsidP="00C87D50">
            <w:pPr>
              <w:rPr>
                <w:rFonts w:ascii="Calibri" w:hAnsi="Calibri" w:cs="Calibri"/>
                <w:sz w:val="22"/>
              </w:rPr>
            </w:pPr>
            <w:bookmarkStart w:id="89" w:name="_Toc200725411"/>
            <w:r w:rsidRPr="00C87D50">
              <w:rPr>
                <w:rFonts w:ascii="Calibri" w:hAnsi="Calibri" w:cs="Calibri"/>
                <w:sz w:val="22"/>
              </w:rPr>
              <w:t>Castle Point</w:t>
            </w:r>
            <w:bookmarkEnd w:id="89"/>
          </w:p>
        </w:tc>
        <w:tc>
          <w:tcPr>
            <w:tcW w:w="916" w:type="dxa"/>
          </w:tcPr>
          <w:p w14:paraId="10FDBC6A"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90" w:name="_Toc200725412"/>
            <w:r w:rsidRPr="00C87D50">
              <w:rPr>
                <w:rFonts w:ascii="Calibri" w:hAnsi="Calibri" w:cs="Calibri"/>
                <w:color w:val="000000"/>
                <w:sz w:val="22"/>
              </w:rPr>
              <w:t>15378</w:t>
            </w:r>
            <w:bookmarkEnd w:id="90"/>
          </w:p>
        </w:tc>
        <w:tc>
          <w:tcPr>
            <w:tcW w:w="1040" w:type="dxa"/>
          </w:tcPr>
          <w:p w14:paraId="7131D970"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91" w:name="_Toc200725413"/>
            <w:r w:rsidRPr="00C87D50">
              <w:rPr>
                <w:rFonts w:ascii="Calibri" w:hAnsi="Calibri" w:cs="Calibri"/>
                <w:color w:val="000000"/>
                <w:sz w:val="22"/>
              </w:rPr>
              <w:t>51407</w:t>
            </w:r>
            <w:bookmarkEnd w:id="91"/>
          </w:p>
        </w:tc>
        <w:tc>
          <w:tcPr>
            <w:tcW w:w="1128" w:type="dxa"/>
          </w:tcPr>
          <w:p w14:paraId="206FA0F7"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92" w:name="_Toc200725414"/>
            <w:r w:rsidRPr="00C87D50">
              <w:rPr>
                <w:rFonts w:ascii="Calibri" w:hAnsi="Calibri" w:cs="Calibri"/>
                <w:color w:val="000000"/>
                <w:sz w:val="22"/>
              </w:rPr>
              <w:t>23073</w:t>
            </w:r>
            <w:bookmarkEnd w:id="92"/>
          </w:p>
        </w:tc>
        <w:tc>
          <w:tcPr>
            <w:tcW w:w="1411" w:type="dxa"/>
          </w:tcPr>
          <w:p w14:paraId="757EE032"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93" w:name="_Toc200725415"/>
            <w:r w:rsidRPr="00C87D50">
              <w:rPr>
                <w:rFonts w:ascii="Calibri" w:hAnsi="Calibri" w:cs="Calibri"/>
                <w:color w:val="000000"/>
                <w:sz w:val="22"/>
              </w:rPr>
              <w:t>89858</w:t>
            </w:r>
            <w:bookmarkEnd w:id="93"/>
          </w:p>
        </w:tc>
      </w:tr>
      <w:tr w:rsidR="00635734" w:rsidRPr="00C87D50" w14:paraId="7966C469" w14:textId="77777777" w:rsidTr="00575C13">
        <w:trPr>
          <w:trHeight w:val="197"/>
        </w:trPr>
        <w:tc>
          <w:tcPr>
            <w:cnfStyle w:val="001000000000" w:firstRow="0" w:lastRow="0" w:firstColumn="1" w:lastColumn="0" w:oddVBand="0" w:evenVBand="0" w:oddHBand="0" w:evenHBand="0" w:firstRowFirstColumn="0" w:firstRowLastColumn="0" w:lastRowFirstColumn="0" w:lastRowLastColumn="0"/>
            <w:tcW w:w="1671" w:type="dxa"/>
          </w:tcPr>
          <w:p w14:paraId="05DA4985" w14:textId="77777777" w:rsidR="00635734" w:rsidRPr="00C87D50" w:rsidRDefault="00635734" w:rsidP="00C87D50">
            <w:pPr>
              <w:rPr>
                <w:rFonts w:ascii="Calibri" w:hAnsi="Calibri" w:cs="Calibri"/>
                <w:sz w:val="22"/>
              </w:rPr>
            </w:pPr>
            <w:bookmarkStart w:id="94" w:name="_Toc200725416"/>
            <w:r w:rsidRPr="00C87D50">
              <w:rPr>
                <w:rFonts w:ascii="Calibri" w:hAnsi="Calibri" w:cs="Calibri"/>
                <w:sz w:val="22"/>
              </w:rPr>
              <w:t>Chelmsford</w:t>
            </w:r>
            <w:bookmarkEnd w:id="94"/>
          </w:p>
        </w:tc>
        <w:tc>
          <w:tcPr>
            <w:tcW w:w="916" w:type="dxa"/>
          </w:tcPr>
          <w:p w14:paraId="22432FB6"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95" w:name="_Toc200725417"/>
            <w:r w:rsidRPr="00C87D50">
              <w:rPr>
                <w:rFonts w:ascii="Calibri" w:hAnsi="Calibri" w:cs="Calibri"/>
                <w:color w:val="000000"/>
                <w:sz w:val="22"/>
              </w:rPr>
              <w:t>35066</w:t>
            </w:r>
            <w:bookmarkEnd w:id="95"/>
          </w:p>
        </w:tc>
        <w:tc>
          <w:tcPr>
            <w:tcW w:w="1040" w:type="dxa"/>
          </w:tcPr>
          <w:p w14:paraId="068A1C08"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96" w:name="_Toc200725418"/>
            <w:r w:rsidRPr="00C87D50">
              <w:rPr>
                <w:rFonts w:ascii="Calibri" w:hAnsi="Calibri" w:cs="Calibri"/>
                <w:color w:val="000000"/>
                <w:sz w:val="22"/>
              </w:rPr>
              <w:t>114248</w:t>
            </w:r>
            <w:bookmarkEnd w:id="96"/>
          </w:p>
        </w:tc>
        <w:tc>
          <w:tcPr>
            <w:tcW w:w="1128" w:type="dxa"/>
          </w:tcPr>
          <w:p w14:paraId="7B621A3F"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97" w:name="_Toc200725419"/>
            <w:r w:rsidRPr="00C87D50">
              <w:rPr>
                <w:rFonts w:ascii="Calibri" w:hAnsi="Calibri" w:cs="Calibri"/>
                <w:color w:val="000000"/>
                <w:sz w:val="22"/>
              </w:rPr>
              <w:t>35964</w:t>
            </w:r>
            <w:bookmarkEnd w:id="97"/>
          </w:p>
        </w:tc>
        <w:tc>
          <w:tcPr>
            <w:tcW w:w="1411" w:type="dxa"/>
          </w:tcPr>
          <w:p w14:paraId="7D95DDB1"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98" w:name="_Toc200725420"/>
            <w:r w:rsidRPr="00C87D50">
              <w:rPr>
                <w:rFonts w:ascii="Calibri" w:hAnsi="Calibri" w:cs="Calibri"/>
                <w:color w:val="000000"/>
                <w:sz w:val="22"/>
              </w:rPr>
              <w:t>185278</w:t>
            </w:r>
            <w:bookmarkEnd w:id="98"/>
          </w:p>
        </w:tc>
      </w:tr>
      <w:tr w:rsidR="00635734" w:rsidRPr="00C87D50" w14:paraId="53CF6F89" w14:textId="77777777" w:rsidTr="00575C13">
        <w:trPr>
          <w:trHeight w:val="197"/>
        </w:trPr>
        <w:tc>
          <w:tcPr>
            <w:cnfStyle w:val="001000000000" w:firstRow="0" w:lastRow="0" w:firstColumn="1" w:lastColumn="0" w:oddVBand="0" w:evenVBand="0" w:oddHBand="0" w:evenHBand="0" w:firstRowFirstColumn="0" w:firstRowLastColumn="0" w:lastRowFirstColumn="0" w:lastRowLastColumn="0"/>
            <w:tcW w:w="1671" w:type="dxa"/>
          </w:tcPr>
          <w:p w14:paraId="7689ECBF" w14:textId="77777777" w:rsidR="00635734" w:rsidRPr="00C87D50" w:rsidRDefault="00635734" w:rsidP="00C87D50">
            <w:pPr>
              <w:rPr>
                <w:rFonts w:ascii="Calibri" w:hAnsi="Calibri" w:cs="Calibri"/>
                <w:sz w:val="22"/>
              </w:rPr>
            </w:pPr>
            <w:bookmarkStart w:id="99" w:name="_Toc200725421"/>
            <w:r w:rsidRPr="00C87D50">
              <w:rPr>
                <w:rFonts w:ascii="Calibri" w:hAnsi="Calibri" w:cs="Calibri"/>
                <w:sz w:val="22"/>
              </w:rPr>
              <w:t>Colchester</w:t>
            </w:r>
            <w:bookmarkEnd w:id="99"/>
          </w:p>
        </w:tc>
        <w:tc>
          <w:tcPr>
            <w:tcW w:w="916" w:type="dxa"/>
          </w:tcPr>
          <w:p w14:paraId="244C5E4A"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00" w:name="_Toc200725422"/>
            <w:r w:rsidRPr="00C87D50">
              <w:rPr>
                <w:rFonts w:ascii="Calibri" w:hAnsi="Calibri" w:cs="Calibri"/>
                <w:color w:val="000000"/>
                <w:sz w:val="22"/>
              </w:rPr>
              <w:t>37625</w:t>
            </w:r>
            <w:bookmarkEnd w:id="100"/>
          </w:p>
        </w:tc>
        <w:tc>
          <w:tcPr>
            <w:tcW w:w="1040" w:type="dxa"/>
          </w:tcPr>
          <w:p w14:paraId="20C9FCF3"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01" w:name="_Toc200725423"/>
            <w:r w:rsidRPr="00C87D50">
              <w:rPr>
                <w:rFonts w:ascii="Calibri" w:hAnsi="Calibri" w:cs="Calibri"/>
                <w:color w:val="000000"/>
                <w:sz w:val="22"/>
              </w:rPr>
              <w:t>124106</w:t>
            </w:r>
            <w:bookmarkEnd w:id="101"/>
          </w:p>
        </w:tc>
        <w:tc>
          <w:tcPr>
            <w:tcW w:w="1128" w:type="dxa"/>
          </w:tcPr>
          <w:p w14:paraId="7FF9B55D"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02" w:name="_Toc200725424"/>
            <w:r w:rsidRPr="00C87D50">
              <w:rPr>
                <w:rFonts w:ascii="Calibri" w:hAnsi="Calibri" w:cs="Calibri"/>
                <w:color w:val="000000"/>
                <w:sz w:val="22"/>
              </w:rPr>
              <w:t>35267</w:t>
            </w:r>
            <w:bookmarkEnd w:id="102"/>
          </w:p>
        </w:tc>
        <w:tc>
          <w:tcPr>
            <w:tcW w:w="1411" w:type="dxa"/>
          </w:tcPr>
          <w:p w14:paraId="29AFAEBE"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03" w:name="_Toc200725425"/>
            <w:r w:rsidRPr="00C87D50">
              <w:rPr>
                <w:rFonts w:ascii="Calibri" w:hAnsi="Calibri" w:cs="Calibri"/>
                <w:color w:val="000000"/>
                <w:sz w:val="22"/>
              </w:rPr>
              <w:t>196998</w:t>
            </w:r>
            <w:bookmarkEnd w:id="103"/>
          </w:p>
        </w:tc>
      </w:tr>
      <w:tr w:rsidR="00635734" w:rsidRPr="00C87D50" w14:paraId="2FB9217E" w14:textId="77777777" w:rsidTr="00575C13">
        <w:trPr>
          <w:trHeight w:val="197"/>
        </w:trPr>
        <w:tc>
          <w:tcPr>
            <w:cnfStyle w:val="001000000000" w:firstRow="0" w:lastRow="0" w:firstColumn="1" w:lastColumn="0" w:oddVBand="0" w:evenVBand="0" w:oddHBand="0" w:evenHBand="0" w:firstRowFirstColumn="0" w:firstRowLastColumn="0" w:lastRowFirstColumn="0" w:lastRowLastColumn="0"/>
            <w:tcW w:w="1671" w:type="dxa"/>
          </w:tcPr>
          <w:p w14:paraId="57F6C3AB" w14:textId="77777777" w:rsidR="00635734" w:rsidRPr="00C87D50" w:rsidRDefault="00635734" w:rsidP="00C87D50">
            <w:pPr>
              <w:rPr>
                <w:rFonts w:ascii="Calibri" w:hAnsi="Calibri" w:cs="Calibri"/>
                <w:sz w:val="22"/>
              </w:rPr>
            </w:pPr>
            <w:bookmarkStart w:id="104" w:name="_Toc200725426"/>
            <w:r w:rsidRPr="00C87D50">
              <w:rPr>
                <w:rFonts w:ascii="Calibri" w:hAnsi="Calibri" w:cs="Calibri"/>
                <w:sz w:val="22"/>
              </w:rPr>
              <w:t>Epping Forest</w:t>
            </w:r>
            <w:bookmarkEnd w:id="104"/>
          </w:p>
        </w:tc>
        <w:tc>
          <w:tcPr>
            <w:tcW w:w="916" w:type="dxa"/>
          </w:tcPr>
          <w:p w14:paraId="30BD5C5A"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05" w:name="_Toc200725427"/>
            <w:r w:rsidRPr="00C87D50">
              <w:rPr>
                <w:rFonts w:ascii="Calibri" w:hAnsi="Calibri" w:cs="Calibri"/>
                <w:color w:val="000000"/>
                <w:sz w:val="22"/>
              </w:rPr>
              <w:t>25289</w:t>
            </w:r>
            <w:bookmarkEnd w:id="105"/>
          </w:p>
        </w:tc>
        <w:tc>
          <w:tcPr>
            <w:tcW w:w="1040" w:type="dxa"/>
          </w:tcPr>
          <w:p w14:paraId="6B8CAB61"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06" w:name="_Toc200725428"/>
            <w:r w:rsidRPr="00C87D50">
              <w:rPr>
                <w:rFonts w:ascii="Calibri" w:hAnsi="Calibri" w:cs="Calibri"/>
                <w:color w:val="000000"/>
                <w:sz w:val="22"/>
              </w:rPr>
              <w:t>83536</w:t>
            </w:r>
            <w:bookmarkEnd w:id="106"/>
          </w:p>
        </w:tc>
        <w:tc>
          <w:tcPr>
            <w:tcW w:w="1128" w:type="dxa"/>
          </w:tcPr>
          <w:p w14:paraId="0E979B68"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07" w:name="_Toc200725429"/>
            <w:r w:rsidRPr="00C87D50">
              <w:rPr>
                <w:rFonts w:ascii="Calibri" w:hAnsi="Calibri" w:cs="Calibri"/>
                <w:color w:val="000000"/>
                <w:sz w:val="22"/>
              </w:rPr>
              <w:t>27150</w:t>
            </w:r>
            <w:bookmarkEnd w:id="107"/>
          </w:p>
        </w:tc>
        <w:tc>
          <w:tcPr>
            <w:tcW w:w="1411" w:type="dxa"/>
          </w:tcPr>
          <w:p w14:paraId="69319F4C"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08" w:name="_Toc200725430"/>
            <w:r w:rsidRPr="00C87D50">
              <w:rPr>
                <w:rFonts w:ascii="Calibri" w:hAnsi="Calibri" w:cs="Calibri"/>
                <w:color w:val="000000"/>
                <w:sz w:val="22"/>
              </w:rPr>
              <w:t>135975</w:t>
            </w:r>
            <w:bookmarkEnd w:id="108"/>
          </w:p>
        </w:tc>
      </w:tr>
      <w:tr w:rsidR="00635734" w:rsidRPr="00C87D50" w14:paraId="009E91E5" w14:textId="77777777" w:rsidTr="00575C13">
        <w:trPr>
          <w:trHeight w:val="197"/>
        </w:trPr>
        <w:tc>
          <w:tcPr>
            <w:cnfStyle w:val="001000000000" w:firstRow="0" w:lastRow="0" w:firstColumn="1" w:lastColumn="0" w:oddVBand="0" w:evenVBand="0" w:oddHBand="0" w:evenHBand="0" w:firstRowFirstColumn="0" w:firstRowLastColumn="0" w:lastRowFirstColumn="0" w:lastRowLastColumn="0"/>
            <w:tcW w:w="1671" w:type="dxa"/>
          </w:tcPr>
          <w:p w14:paraId="6C46B46A" w14:textId="77777777" w:rsidR="00635734" w:rsidRPr="00C87D50" w:rsidRDefault="00635734" w:rsidP="00C87D50">
            <w:pPr>
              <w:rPr>
                <w:rFonts w:ascii="Calibri" w:hAnsi="Calibri" w:cs="Calibri"/>
                <w:sz w:val="22"/>
              </w:rPr>
            </w:pPr>
            <w:bookmarkStart w:id="109" w:name="_Toc200725431"/>
            <w:r w:rsidRPr="00C87D50">
              <w:rPr>
                <w:rFonts w:ascii="Calibri" w:hAnsi="Calibri" w:cs="Calibri"/>
                <w:sz w:val="22"/>
              </w:rPr>
              <w:t>Harlow</w:t>
            </w:r>
            <w:bookmarkEnd w:id="109"/>
          </w:p>
        </w:tc>
        <w:tc>
          <w:tcPr>
            <w:tcW w:w="916" w:type="dxa"/>
          </w:tcPr>
          <w:p w14:paraId="6F8437F2"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10" w:name="_Toc200725432"/>
            <w:r w:rsidRPr="00C87D50">
              <w:rPr>
                <w:rFonts w:ascii="Calibri" w:hAnsi="Calibri" w:cs="Calibri"/>
                <w:color w:val="000000"/>
                <w:sz w:val="22"/>
              </w:rPr>
              <w:t>21291</w:t>
            </w:r>
            <w:bookmarkEnd w:id="110"/>
          </w:p>
        </w:tc>
        <w:tc>
          <w:tcPr>
            <w:tcW w:w="1040" w:type="dxa"/>
          </w:tcPr>
          <w:p w14:paraId="3E633F6B"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11" w:name="_Toc200725433"/>
            <w:r w:rsidRPr="00C87D50">
              <w:rPr>
                <w:rFonts w:ascii="Calibri" w:hAnsi="Calibri" w:cs="Calibri"/>
                <w:color w:val="000000"/>
                <w:sz w:val="22"/>
              </w:rPr>
              <w:t>60777</w:t>
            </w:r>
            <w:bookmarkEnd w:id="111"/>
          </w:p>
        </w:tc>
        <w:tc>
          <w:tcPr>
            <w:tcW w:w="1128" w:type="dxa"/>
          </w:tcPr>
          <w:p w14:paraId="0084B322"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12" w:name="_Toc200725434"/>
            <w:r w:rsidRPr="00C87D50">
              <w:rPr>
                <w:rFonts w:ascii="Calibri" w:hAnsi="Calibri" w:cs="Calibri"/>
                <w:color w:val="000000"/>
                <w:sz w:val="22"/>
              </w:rPr>
              <w:t>13972</w:t>
            </w:r>
            <w:bookmarkEnd w:id="112"/>
          </w:p>
        </w:tc>
        <w:tc>
          <w:tcPr>
            <w:tcW w:w="1411" w:type="dxa"/>
          </w:tcPr>
          <w:p w14:paraId="7DD8C8DC"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13" w:name="_Toc200725435"/>
            <w:r w:rsidRPr="00C87D50">
              <w:rPr>
                <w:rFonts w:ascii="Calibri" w:hAnsi="Calibri" w:cs="Calibri"/>
                <w:color w:val="000000"/>
                <w:sz w:val="22"/>
              </w:rPr>
              <w:t>96040</w:t>
            </w:r>
            <w:bookmarkEnd w:id="113"/>
          </w:p>
        </w:tc>
      </w:tr>
      <w:tr w:rsidR="00635734" w:rsidRPr="00C87D50" w14:paraId="432A7F8C" w14:textId="77777777" w:rsidTr="00575C13">
        <w:trPr>
          <w:trHeight w:val="278"/>
        </w:trPr>
        <w:tc>
          <w:tcPr>
            <w:cnfStyle w:val="001000000000" w:firstRow="0" w:lastRow="0" w:firstColumn="1" w:lastColumn="0" w:oddVBand="0" w:evenVBand="0" w:oddHBand="0" w:evenHBand="0" w:firstRowFirstColumn="0" w:firstRowLastColumn="0" w:lastRowFirstColumn="0" w:lastRowLastColumn="0"/>
            <w:tcW w:w="1671" w:type="dxa"/>
          </w:tcPr>
          <w:p w14:paraId="5E4FA17B" w14:textId="77777777" w:rsidR="00635734" w:rsidRPr="00C87D50" w:rsidRDefault="00635734" w:rsidP="00C87D50">
            <w:pPr>
              <w:rPr>
                <w:rFonts w:ascii="Calibri" w:hAnsi="Calibri" w:cs="Calibri"/>
                <w:sz w:val="22"/>
              </w:rPr>
            </w:pPr>
            <w:bookmarkStart w:id="114" w:name="_Toc200725436"/>
            <w:r w:rsidRPr="00C87D50">
              <w:rPr>
                <w:rFonts w:ascii="Calibri" w:hAnsi="Calibri" w:cs="Calibri"/>
                <w:sz w:val="22"/>
              </w:rPr>
              <w:t>Maldon</w:t>
            </w:r>
            <w:bookmarkEnd w:id="114"/>
          </w:p>
        </w:tc>
        <w:tc>
          <w:tcPr>
            <w:tcW w:w="916" w:type="dxa"/>
          </w:tcPr>
          <w:p w14:paraId="2FF2DABB"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15" w:name="_Toc200725437"/>
            <w:r w:rsidRPr="00C87D50">
              <w:rPr>
                <w:rFonts w:ascii="Calibri" w:hAnsi="Calibri" w:cs="Calibri"/>
                <w:color w:val="000000"/>
                <w:sz w:val="22"/>
              </w:rPr>
              <w:t>11121</w:t>
            </w:r>
            <w:bookmarkEnd w:id="115"/>
          </w:p>
        </w:tc>
        <w:tc>
          <w:tcPr>
            <w:tcW w:w="1040" w:type="dxa"/>
          </w:tcPr>
          <w:p w14:paraId="12BDFE38"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16" w:name="_Toc200725438"/>
            <w:r w:rsidRPr="00C87D50">
              <w:rPr>
                <w:rFonts w:ascii="Calibri" w:hAnsi="Calibri" w:cs="Calibri"/>
                <w:color w:val="000000"/>
                <w:sz w:val="22"/>
              </w:rPr>
              <w:t>39659</w:t>
            </w:r>
            <w:bookmarkEnd w:id="116"/>
          </w:p>
        </w:tc>
        <w:tc>
          <w:tcPr>
            <w:tcW w:w="1128" w:type="dxa"/>
          </w:tcPr>
          <w:p w14:paraId="1DCE6C5C"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17" w:name="_Toc200725439"/>
            <w:r w:rsidRPr="00C87D50">
              <w:rPr>
                <w:rFonts w:ascii="Calibri" w:hAnsi="Calibri" w:cs="Calibri"/>
                <w:color w:val="000000"/>
                <w:sz w:val="22"/>
              </w:rPr>
              <w:t>17547</w:t>
            </w:r>
            <w:bookmarkEnd w:id="117"/>
          </w:p>
        </w:tc>
        <w:tc>
          <w:tcPr>
            <w:tcW w:w="1411" w:type="dxa"/>
          </w:tcPr>
          <w:p w14:paraId="131FB9E0"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18" w:name="_Toc200725440"/>
            <w:r w:rsidRPr="00C87D50">
              <w:rPr>
                <w:rFonts w:ascii="Calibri" w:hAnsi="Calibri" w:cs="Calibri"/>
                <w:color w:val="000000"/>
                <w:sz w:val="22"/>
              </w:rPr>
              <w:t>68327</w:t>
            </w:r>
            <w:bookmarkEnd w:id="118"/>
          </w:p>
        </w:tc>
      </w:tr>
      <w:tr w:rsidR="00635734" w:rsidRPr="00C87D50" w14:paraId="4E67FA25" w14:textId="77777777" w:rsidTr="00575C13">
        <w:trPr>
          <w:trHeight w:val="197"/>
        </w:trPr>
        <w:tc>
          <w:tcPr>
            <w:cnfStyle w:val="001000000000" w:firstRow="0" w:lastRow="0" w:firstColumn="1" w:lastColumn="0" w:oddVBand="0" w:evenVBand="0" w:oddHBand="0" w:evenHBand="0" w:firstRowFirstColumn="0" w:firstRowLastColumn="0" w:lastRowFirstColumn="0" w:lastRowLastColumn="0"/>
            <w:tcW w:w="1671" w:type="dxa"/>
          </w:tcPr>
          <w:p w14:paraId="506BE80A" w14:textId="77777777" w:rsidR="00635734" w:rsidRPr="00C87D50" w:rsidRDefault="00635734" w:rsidP="00C87D50">
            <w:pPr>
              <w:rPr>
                <w:rFonts w:ascii="Calibri" w:hAnsi="Calibri" w:cs="Calibri"/>
                <w:sz w:val="22"/>
              </w:rPr>
            </w:pPr>
            <w:bookmarkStart w:id="119" w:name="_Toc200725441"/>
            <w:r w:rsidRPr="00C87D50">
              <w:rPr>
                <w:rFonts w:ascii="Calibri" w:hAnsi="Calibri" w:cs="Calibri"/>
                <w:sz w:val="22"/>
              </w:rPr>
              <w:t>Rochford</w:t>
            </w:r>
            <w:bookmarkEnd w:id="119"/>
          </w:p>
        </w:tc>
        <w:tc>
          <w:tcPr>
            <w:tcW w:w="916" w:type="dxa"/>
          </w:tcPr>
          <w:p w14:paraId="56B19ABA"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20" w:name="_Toc200725442"/>
            <w:r w:rsidRPr="00C87D50">
              <w:rPr>
                <w:rFonts w:ascii="Calibri" w:hAnsi="Calibri" w:cs="Calibri"/>
                <w:color w:val="000000"/>
                <w:sz w:val="22"/>
              </w:rPr>
              <w:t>15498</w:t>
            </w:r>
            <w:bookmarkEnd w:id="120"/>
          </w:p>
        </w:tc>
        <w:tc>
          <w:tcPr>
            <w:tcW w:w="1040" w:type="dxa"/>
          </w:tcPr>
          <w:p w14:paraId="7689BC44"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21" w:name="_Toc200725443"/>
            <w:r w:rsidRPr="00C87D50">
              <w:rPr>
                <w:rFonts w:ascii="Calibri" w:hAnsi="Calibri" w:cs="Calibri"/>
                <w:color w:val="000000"/>
                <w:sz w:val="22"/>
              </w:rPr>
              <w:t>52180</w:t>
            </w:r>
            <w:bookmarkEnd w:id="121"/>
          </w:p>
        </w:tc>
        <w:tc>
          <w:tcPr>
            <w:tcW w:w="1128" w:type="dxa"/>
          </w:tcPr>
          <w:p w14:paraId="1D086FB8"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22" w:name="_Toc200725444"/>
            <w:r w:rsidRPr="00C87D50">
              <w:rPr>
                <w:rFonts w:ascii="Calibri" w:hAnsi="Calibri" w:cs="Calibri"/>
                <w:color w:val="000000"/>
                <w:sz w:val="22"/>
              </w:rPr>
              <w:t>20510</w:t>
            </w:r>
            <w:bookmarkEnd w:id="122"/>
          </w:p>
        </w:tc>
        <w:tc>
          <w:tcPr>
            <w:tcW w:w="1411" w:type="dxa"/>
          </w:tcPr>
          <w:p w14:paraId="67B2B8CA"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23" w:name="_Toc200725445"/>
            <w:r w:rsidRPr="00C87D50">
              <w:rPr>
                <w:rFonts w:ascii="Calibri" w:hAnsi="Calibri" w:cs="Calibri"/>
                <w:color w:val="000000"/>
                <w:sz w:val="22"/>
              </w:rPr>
              <w:t>88188</w:t>
            </w:r>
            <w:bookmarkEnd w:id="123"/>
          </w:p>
        </w:tc>
      </w:tr>
      <w:tr w:rsidR="00635734" w:rsidRPr="00C87D50" w14:paraId="699EC2D5" w14:textId="77777777" w:rsidTr="00575C13">
        <w:trPr>
          <w:trHeight w:val="197"/>
        </w:trPr>
        <w:tc>
          <w:tcPr>
            <w:cnfStyle w:val="001000000000" w:firstRow="0" w:lastRow="0" w:firstColumn="1" w:lastColumn="0" w:oddVBand="0" w:evenVBand="0" w:oddHBand="0" w:evenHBand="0" w:firstRowFirstColumn="0" w:firstRowLastColumn="0" w:lastRowFirstColumn="0" w:lastRowLastColumn="0"/>
            <w:tcW w:w="1671" w:type="dxa"/>
          </w:tcPr>
          <w:p w14:paraId="05F43257" w14:textId="77777777" w:rsidR="00635734" w:rsidRPr="00C87D50" w:rsidRDefault="00635734" w:rsidP="00C87D50">
            <w:pPr>
              <w:rPr>
                <w:rFonts w:ascii="Calibri" w:hAnsi="Calibri" w:cs="Calibri"/>
                <w:sz w:val="22"/>
              </w:rPr>
            </w:pPr>
            <w:bookmarkStart w:id="124" w:name="_Toc200725446"/>
            <w:r w:rsidRPr="00C87D50">
              <w:rPr>
                <w:rFonts w:ascii="Calibri" w:hAnsi="Calibri" w:cs="Calibri"/>
                <w:sz w:val="22"/>
              </w:rPr>
              <w:t>Tendring</w:t>
            </w:r>
            <w:bookmarkEnd w:id="124"/>
          </w:p>
        </w:tc>
        <w:tc>
          <w:tcPr>
            <w:tcW w:w="916" w:type="dxa"/>
          </w:tcPr>
          <w:p w14:paraId="043BDF5E"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25" w:name="_Toc200725447"/>
            <w:r w:rsidRPr="00C87D50">
              <w:rPr>
                <w:rFonts w:ascii="Calibri" w:hAnsi="Calibri" w:cs="Calibri"/>
                <w:color w:val="000000"/>
                <w:sz w:val="22"/>
              </w:rPr>
              <w:t>24316</w:t>
            </w:r>
            <w:bookmarkEnd w:id="125"/>
          </w:p>
        </w:tc>
        <w:tc>
          <w:tcPr>
            <w:tcW w:w="1040" w:type="dxa"/>
          </w:tcPr>
          <w:p w14:paraId="07F4CFA0"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26" w:name="_Toc200725448"/>
            <w:r w:rsidRPr="00C87D50">
              <w:rPr>
                <w:rFonts w:ascii="Calibri" w:hAnsi="Calibri" w:cs="Calibri"/>
                <w:color w:val="000000"/>
                <w:sz w:val="22"/>
              </w:rPr>
              <w:t>83518</w:t>
            </w:r>
            <w:bookmarkEnd w:id="126"/>
          </w:p>
        </w:tc>
        <w:tc>
          <w:tcPr>
            <w:tcW w:w="1128" w:type="dxa"/>
          </w:tcPr>
          <w:p w14:paraId="55CDE29F"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27" w:name="_Toc200725449"/>
            <w:r w:rsidRPr="00C87D50">
              <w:rPr>
                <w:rFonts w:ascii="Calibri" w:hAnsi="Calibri" w:cs="Calibri"/>
                <w:color w:val="000000"/>
                <w:sz w:val="22"/>
              </w:rPr>
              <w:t>45373</w:t>
            </w:r>
            <w:bookmarkEnd w:id="127"/>
          </w:p>
        </w:tc>
        <w:tc>
          <w:tcPr>
            <w:tcW w:w="1411" w:type="dxa"/>
          </w:tcPr>
          <w:p w14:paraId="567BE220"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28" w:name="_Toc200725450"/>
            <w:r w:rsidRPr="00C87D50">
              <w:rPr>
                <w:rFonts w:ascii="Calibri" w:hAnsi="Calibri" w:cs="Calibri"/>
                <w:color w:val="000000"/>
                <w:sz w:val="22"/>
              </w:rPr>
              <w:t>153207</w:t>
            </w:r>
            <w:bookmarkEnd w:id="128"/>
          </w:p>
        </w:tc>
      </w:tr>
      <w:tr w:rsidR="00635734" w:rsidRPr="00C87D50" w14:paraId="675D31D1" w14:textId="77777777" w:rsidTr="00575C13">
        <w:trPr>
          <w:trHeight w:val="197"/>
        </w:trPr>
        <w:tc>
          <w:tcPr>
            <w:cnfStyle w:val="001000000000" w:firstRow="0" w:lastRow="0" w:firstColumn="1" w:lastColumn="0" w:oddVBand="0" w:evenVBand="0" w:oddHBand="0" w:evenHBand="0" w:firstRowFirstColumn="0" w:firstRowLastColumn="0" w:lastRowFirstColumn="0" w:lastRowLastColumn="0"/>
            <w:tcW w:w="1671" w:type="dxa"/>
          </w:tcPr>
          <w:p w14:paraId="0AA56416" w14:textId="77777777" w:rsidR="00635734" w:rsidRPr="00C87D50" w:rsidRDefault="00635734" w:rsidP="00C87D50">
            <w:pPr>
              <w:rPr>
                <w:rFonts w:ascii="Calibri" w:hAnsi="Calibri" w:cs="Calibri"/>
                <w:sz w:val="22"/>
              </w:rPr>
            </w:pPr>
            <w:bookmarkStart w:id="129" w:name="_Toc200725451"/>
            <w:r w:rsidRPr="00C87D50">
              <w:rPr>
                <w:rFonts w:ascii="Calibri" w:hAnsi="Calibri" w:cs="Calibri"/>
                <w:sz w:val="22"/>
              </w:rPr>
              <w:t>Uttlesford</w:t>
            </w:r>
            <w:bookmarkEnd w:id="129"/>
          </w:p>
        </w:tc>
        <w:tc>
          <w:tcPr>
            <w:tcW w:w="916" w:type="dxa"/>
          </w:tcPr>
          <w:p w14:paraId="05FD5964"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30" w:name="_Toc200725452"/>
            <w:r w:rsidRPr="00C87D50">
              <w:rPr>
                <w:rFonts w:ascii="Calibri" w:hAnsi="Calibri" w:cs="Calibri"/>
                <w:color w:val="000000"/>
                <w:sz w:val="22"/>
              </w:rPr>
              <w:t>17932</w:t>
            </w:r>
            <w:bookmarkEnd w:id="130"/>
          </w:p>
        </w:tc>
        <w:tc>
          <w:tcPr>
            <w:tcW w:w="1040" w:type="dxa"/>
          </w:tcPr>
          <w:p w14:paraId="635B0A0C"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31" w:name="_Toc200725453"/>
            <w:r w:rsidRPr="00C87D50">
              <w:rPr>
                <w:rFonts w:ascii="Calibri" w:hAnsi="Calibri" w:cs="Calibri"/>
                <w:color w:val="000000"/>
                <w:sz w:val="22"/>
              </w:rPr>
              <w:t>55916</w:t>
            </w:r>
            <w:bookmarkEnd w:id="131"/>
          </w:p>
        </w:tc>
        <w:tc>
          <w:tcPr>
            <w:tcW w:w="1128" w:type="dxa"/>
          </w:tcPr>
          <w:p w14:paraId="369D5B75"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32" w:name="_Toc200725454"/>
            <w:r w:rsidRPr="00C87D50">
              <w:rPr>
                <w:rFonts w:ascii="Calibri" w:hAnsi="Calibri" w:cs="Calibri"/>
                <w:color w:val="000000"/>
                <w:sz w:val="22"/>
              </w:rPr>
              <w:t>19746</w:t>
            </w:r>
            <w:bookmarkEnd w:id="132"/>
          </w:p>
        </w:tc>
        <w:tc>
          <w:tcPr>
            <w:tcW w:w="1411" w:type="dxa"/>
          </w:tcPr>
          <w:p w14:paraId="4DCA5CF6" w14:textId="77777777" w:rsidR="00635734" w:rsidRPr="00C87D50" w:rsidRDefault="00635734" w:rsidP="00C87D50">
            <w:pPr>
              <w:cnfStyle w:val="000000000000" w:firstRow="0" w:lastRow="0" w:firstColumn="0" w:lastColumn="0" w:oddVBand="0" w:evenVBand="0" w:oddHBand="0" w:evenHBand="0" w:firstRowFirstColumn="0" w:firstRowLastColumn="0" w:lastRowFirstColumn="0" w:lastRowLastColumn="0"/>
              <w:rPr>
                <w:rFonts w:ascii="Calibri" w:hAnsi="Calibri" w:cs="Calibri"/>
                <w:sz w:val="22"/>
              </w:rPr>
            </w:pPr>
            <w:bookmarkStart w:id="133" w:name="_Toc200725455"/>
            <w:r w:rsidRPr="00C87D50">
              <w:rPr>
                <w:rFonts w:ascii="Calibri" w:hAnsi="Calibri" w:cs="Calibri"/>
                <w:color w:val="000000"/>
                <w:sz w:val="22"/>
              </w:rPr>
              <w:t>93594</w:t>
            </w:r>
            <w:bookmarkEnd w:id="133"/>
          </w:p>
        </w:tc>
      </w:tr>
    </w:tbl>
    <w:p w14:paraId="7FEBBB3B" w14:textId="31B4B3CE" w:rsidR="00E71861" w:rsidRDefault="00E71861" w:rsidP="00D5538A">
      <w:pPr>
        <w:rPr>
          <w:rFonts w:asciiTheme="minorHAnsi" w:hAnsiTheme="minorHAnsi"/>
        </w:rPr>
      </w:pPr>
    </w:p>
    <w:p w14:paraId="300BD6FA" w14:textId="77777777" w:rsidR="00E71861" w:rsidRDefault="00E71861" w:rsidP="00D5538A">
      <w:pPr>
        <w:rPr>
          <w:rFonts w:asciiTheme="minorHAnsi" w:hAnsiTheme="minorHAnsi"/>
        </w:rPr>
      </w:pPr>
    </w:p>
    <w:p w14:paraId="4E3B1208" w14:textId="77777777" w:rsidR="006161FC" w:rsidRDefault="006161FC" w:rsidP="00D5538A">
      <w:pPr>
        <w:rPr>
          <w:rFonts w:asciiTheme="minorHAnsi" w:hAnsiTheme="minorHAnsi"/>
        </w:rPr>
      </w:pPr>
    </w:p>
    <w:p w14:paraId="7BAE4F71" w14:textId="77777777" w:rsidR="006161FC" w:rsidRDefault="006161FC" w:rsidP="00D5538A">
      <w:pPr>
        <w:rPr>
          <w:rFonts w:asciiTheme="minorHAnsi" w:hAnsiTheme="minorHAnsi"/>
        </w:rPr>
      </w:pPr>
    </w:p>
    <w:p w14:paraId="256874E0" w14:textId="77777777" w:rsidR="006161FC" w:rsidRDefault="006161FC" w:rsidP="00D5538A">
      <w:pPr>
        <w:rPr>
          <w:rFonts w:asciiTheme="minorHAnsi" w:hAnsiTheme="minorHAnsi"/>
        </w:rPr>
      </w:pPr>
    </w:p>
    <w:p w14:paraId="634AD2E4" w14:textId="77777777" w:rsidR="006161FC" w:rsidRDefault="006161FC" w:rsidP="00D5538A">
      <w:pPr>
        <w:rPr>
          <w:rFonts w:asciiTheme="minorHAnsi" w:hAnsiTheme="minorHAnsi"/>
        </w:rPr>
      </w:pPr>
    </w:p>
    <w:p w14:paraId="56EF240B" w14:textId="77777777" w:rsidR="006161FC" w:rsidRDefault="006161FC" w:rsidP="00D5538A">
      <w:pPr>
        <w:rPr>
          <w:rFonts w:asciiTheme="minorHAnsi" w:hAnsiTheme="minorHAnsi"/>
        </w:rPr>
      </w:pPr>
    </w:p>
    <w:p w14:paraId="40E772D2" w14:textId="77777777" w:rsidR="006161FC" w:rsidRDefault="006161FC" w:rsidP="00D5538A">
      <w:pPr>
        <w:rPr>
          <w:rFonts w:asciiTheme="minorHAnsi" w:hAnsiTheme="minorHAnsi"/>
        </w:rPr>
      </w:pPr>
    </w:p>
    <w:p w14:paraId="710EF199" w14:textId="77777777" w:rsidR="006161FC" w:rsidRDefault="006161FC" w:rsidP="00D5538A">
      <w:pPr>
        <w:rPr>
          <w:rFonts w:asciiTheme="minorHAnsi" w:hAnsiTheme="minorHAnsi"/>
        </w:rPr>
      </w:pPr>
    </w:p>
    <w:p w14:paraId="65C0FD5A" w14:textId="77777777" w:rsidR="006161FC" w:rsidRDefault="006161FC" w:rsidP="00D5538A">
      <w:pPr>
        <w:rPr>
          <w:rFonts w:asciiTheme="minorHAnsi" w:hAnsiTheme="minorHAnsi"/>
        </w:rPr>
      </w:pPr>
    </w:p>
    <w:p w14:paraId="00EB43BF" w14:textId="77777777" w:rsidR="006161FC" w:rsidRDefault="006161FC" w:rsidP="00D5538A">
      <w:pPr>
        <w:rPr>
          <w:rFonts w:asciiTheme="minorHAnsi" w:hAnsiTheme="minorHAnsi"/>
        </w:rPr>
      </w:pPr>
    </w:p>
    <w:p w14:paraId="7E805801" w14:textId="77777777" w:rsidR="006161FC" w:rsidRDefault="006161FC" w:rsidP="00D5538A">
      <w:pPr>
        <w:rPr>
          <w:rFonts w:asciiTheme="minorHAnsi" w:hAnsiTheme="minorHAnsi"/>
        </w:rPr>
      </w:pPr>
    </w:p>
    <w:p w14:paraId="1AD51A42" w14:textId="77777777" w:rsidR="006161FC" w:rsidRDefault="006161FC" w:rsidP="00D5538A">
      <w:pPr>
        <w:rPr>
          <w:rFonts w:asciiTheme="minorHAnsi" w:hAnsiTheme="minorHAnsi"/>
        </w:rPr>
      </w:pPr>
    </w:p>
    <w:p w14:paraId="19B907E0" w14:textId="77777777" w:rsidR="006161FC" w:rsidRDefault="006161FC" w:rsidP="00D5538A">
      <w:pPr>
        <w:rPr>
          <w:rFonts w:asciiTheme="minorHAnsi" w:hAnsiTheme="minorHAnsi"/>
        </w:rPr>
      </w:pPr>
    </w:p>
    <w:p w14:paraId="5E0CF54C" w14:textId="77777777" w:rsidR="006161FC" w:rsidRDefault="006161FC" w:rsidP="00D5538A">
      <w:pPr>
        <w:rPr>
          <w:rFonts w:asciiTheme="minorHAnsi" w:hAnsiTheme="minorHAnsi"/>
        </w:rPr>
      </w:pPr>
    </w:p>
    <w:p w14:paraId="42E77258" w14:textId="4D6FD8CD" w:rsidR="006161FC" w:rsidRDefault="00FA0C3C" w:rsidP="00FA0C3C">
      <w:pPr>
        <w:ind w:left="7200" w:firstLine="720"/>
        <w:rPr>
          <w:rFonts w:asciiTheme="minorHAnsi" w:hAnsiTheme="minorHAnsi"/>
        </w:rPr>
      </w:pPr>
      <w:r w:rsidRPr="00E31F1B">
        <w:rPr>
          <w:rFonts w:ascii="Calibri" w:hAnsi="Calibri" w:cs="Calibri"/>
          <w:b/>
          <w:szCs w:val="24"/>
        </w:rPr>
        <w:t xml:space="preserve">Figure </w:t>
      </w:r>
      <w:r w:rsidRPr="00E31F1B">
        <w:rPr>
          <w:rFonts w:ascii="Calibri" w:hAnsi="Calibri" w:cs="Calibri"/>
          <w:b/>
          <w:szCs w:val="24"/>
        </w:rPr>
        <w:fldChar w:fldCharType="begin"/>
      </w:r>
      <w:r w:rsidRPr="00E31F1B">
        <w:rPr>
          <w:rFonts w:ascii="Calibri" w:hAnsi="Calibri" w:cs="Calibri"/>
          <w:b/>
          <w:szCs w:val="24"/>
        </w:rPr>
        <w:instrText xml:space="preserve"> SEQ Figure \* ARABIC </w:instrText>
      </w:r>
      <w:r w:rsidRPr="00E31F1B">
        <w:rPr>
          <w:rFonts w:ascii="Calibri" w:hAnsi="Calibri" w:cs="Calibri"/>
          <w:b/>
          <w:szCs w:val="24"/>
        </w:rPr>
        <w:fldChar w:fldCharType="separate"/>
      </w:r>
      <w:r w:rsidR="000055A2">
        <w:rPr>
          <w:rFonts w:ascii="Calibri" w:hAnsi="Calibri" w:cs="Calibri"/>
          <w:b/>
          <w:noProof/>
          <w:szCs w:val="24"/>
        </w:rPr>
        <w:t>2</w:t>
      </w:r>
      <w:r w:rsidRPr="00E31F1B">
        <w:rPr>
          <w:rFonts w:ascii="Calibri" w:hAnsi="Calibri" w:cs="Calibri"/>
          <w:b/>
          <w:szCs w:val="24"/>
        </w:rPr>
        <w:fldChar w:fldCharType="end"/>
      </w:r>
      <w:r w:rsidRPr="00E31F1B">
        <w:rPr>
          <w:rFonts w:ascii="Calibri" w:hAnsi="Calibri" w:cs="Calibri"/>
          <w:b/>
          <w:szCs w:val="24"/>
        </w:rPr>
        <w:t xml:space="preserve"> Essex population pyramid, 2023</w:t>
      </w:r>
      <w:r w:rsidRPr="00E31F1B">
        <w:rPr>
          <w:rFonts w:ascii="Calibri" w:hAnsi="Calibri" w:cs="Calibri"/>
        </w:rPr>
        <w:t xml:space="preserve"> </w:t>
      </w:r>
      <w:r w:rsidRPr="00E31F1B">
        <w:rPr>
          <w:rFonts w:ascii="Calibri" w:hAnsi="Calibri" w:cs="Calibri"/>
          <w:b/>
          <w:szCs w:val="24"/>
        </w:rPr>
        <w:t xml:space="preserve">    </w:t>
      </w:r>
    </w:p>
    <w:p w14:paraId="42E87FC1" w14:textId="77777777" w:rsidR="006161FC" w:rsidRDefault="006161FC" w:rsidP="00D5538A">
      <w:pPr>
        <w:rPr>
          <w:rFonts w:asciiTheme="minorHAnsi" w:hAnsiTheme="minorHAnsi"/>
        </w:rPr>
      </w:pPr>
    </w:p>
    <w:p w14:paraId="140F2126" w14:textId="77777777" w:rsidR="00E71861" w:rsidRDefault="00E71861" w:rsidP="00D5538A">
      <w:pPr>
        <w:rPr>
          <w:rFonts w:asciiTheme="minorHAnsi" w:hAnsiTheme="minorHAnsi"/>
        </w:rPr>
      </w:pPr>
    </w:p>
    <w:p w14:paraId="4F0BDD3A" w14:textId="77777777" w:rsidR="006161FC" w:rsidRPr="009471B2" w:rsidRDefault="006161FC" w:rsidP="00894533">
      <w:pPr>
        <w:ind w:left="720"/>
        <w:rPr>
          <w:rFonts w:cs="Arial"/>
        </w:rPr>
      </w:pPr>
      <w:r w:rsidRPr="009471B2">
        <w:rPr>
          <w:rFonts w:cs="Arial"/>
        </w:rPr>
        <w:t xml:space="preserve">The population in Essex is projected to increase over the next 3, 5 and 10 years. Compared to 2023 mid-year estimates, ONS project that the total population size of Essex is going to increase by 2.7% to 1,550,879 people in 2026, by 3.8% to 1,566,135 in 2028, and by 6.1% to 1,601,083 in 2033. </w:t>
      </w:r>
    </w:p>
    <w:p w14:paraId="76344A1B" w14:textId="77777777" w:rsidR="006161FC" w:rsidRPr="009471B2" w:rsidRDefault="006161FC" w:rsidP="00894533">
      <w:pPr>
        <w:ind w:left="720"/>
        <w:rPr>
          <w:rFonts w:cs="Arial"/>
        </w:rPr>
      </w:pPr>
    </w:p>
    <w:p w14:paraId="0E20FB2B" w14:textId="77777777" w:rsidR="00635734" w:rsidRPr="009471B2" w:rsidRDefault="00635734" w:rsidP="00894533">
      <w:pPr>
        <w:ind w:left="720"/>
        <w:rPr>
          <w:rFonts w:cs="Arial"/>
        </w:rPr>
      </w:pPr>
      <w:r w:rsidRPr="009471B2">
        <w:rPr>
          <w:rFonts w:cs="Arial"/>
        </w:rPr>
        <w:t xml:space="preserve">The older age groups, especially from 80+ years, are projected to see largest increases over the next 5 and 10 years, whilst many of the largest decreases are projected in younger age groups, particularly working ages 25-39 and 50-59 years. </w:t>
      </w:r>
    </w:p>
    <w:p w14:paraId="22506B2D" w14:textId="77777777" w:rsidR="00635734" w:rsidRPr="00E31F1B" w:rsidRDefault="00635734" w:rsidP="00635734"/>
    <w:p w14:paraId="7D5B6FD3" w14:textId="77777777" w:rsidR="00635734" w:rsidRPr="00E31F1B" w:rsidRDefault="00635734" w:rsidP="00635734">
      <w:pPr>
        <w:rPr>
          <w:rFonts w:ascii="Calibri" w:hAnsi="Calibri" w:cs="Calibri"/>
        </w:rPr>
      </w:pPr>
      <w:r w:rsidRPr="00E31F1B">
        <w:rPr>
          <w:rFonts w:ascii="Calibri" w:hAnsi="Calibri" w:cs="Calibri"/>
          <w:noProof/>
        </w:rPr>
        <w:drawing>
          <wp:anchor distT="0" distB="0" distL="114300" distR="114300" simplePos="0" relativeHeight="251658246" behindDoc="0" locked="0" layoutInCell="1" allowOverlap="1" wp14:anchorId="6BA974E8" wp14:editId="5EF6D1A1">
            <wp:simplePos x="0" y="0"/>
            <wp:positionH relativeFrom="margin">
              <wp:align>left</wp:align>
            </wp:positionH>
            <wp:positionV relativeFrom="paragraph">
              <wp:posOffset>31115</wp:posOffset>
            </wp:positionV>
            <wp:extent cx="3680460" cy="2235835"/>
            <wp:effectExtent l="0" t="0" r="0" b="0"/>
            <wp:wrapSquare wrapText="bothSides"/>
            <wp:docPr id="1557437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80460" cy="2235835"/>
                    </a:xfrm>
                    <a:prstGeom prst="rect">
                      <a:avLst/>
                    </a:prstGeom>
                    <a:noFill/>
                  </pic:spPr>
                </pic:pic>
              </a:graphicData>
            </a:graphic>
          </wp:anchor>
        </w:drawing>
      </w:r>
      <w:r w:rsidRPr="00E31F1B">
        <w:rPr>
          <w:rFonts w:ascii="Calibri" w:hAnsi="Calibri" w:cs="Calibri"/>
          <w:noProof/>
        </w:rPr>
        <w:drawing>
          <wp:anchor distT="0" distB="0" distL="114300" distR="114300" simplePos="0" relativeHeight="251658245" behindDoc="0" locked="0" layoutInCell="1" allowOverlap="1" wp14:anchorId="3DD4F650" wp14:editId="2DFA3953">
            <wp:simplePos x="0" y="0"/>
            <wp:positionH relativeFrom="column">
              <wp:posOffset>3916680</wp:posOffset>
            </wp:positionH>
            <wp:positionV relativeFrom="paragraph">
              <wp:posOffset>30480</wp:posOffset>
            </wp:positionV>
            <wp:extent cx="3676650" cy="2235200"/>
            <wp:effectExtent l="0" t="0" r="0" b="0"/>
            <wp:wrapSquare wrapText="bothSides"/>
            <wp:docPr id="14229558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76650" cy="2235200"/>
                    </a:xfrm>
                    <a:prstGeom prst="rect">
                      <a:avLst/>
                    </a:prstGeom>
                    <a:noFill/>
                  </pic:spPr>
                </pic:pic>
              </a:graphicData>
            </a:graphic>
          </wp:anchor>
        </w:drawing>
      </w:r>
    </w:p>
    <w:p w14:paraId="37DDE68B" w14:textId="77777777" w:rsidR="00635734" w:rsidRPr="00E31F1B" w:rsidRDefault="00635734" w:rsidP="00635734">
      <w:pPr>
        <w:rPr>
          <w:rFonts w:ascii="Calibri" w:hAnsi="Calibri" w:cs="Calibri"/>
        </w:rPr>
      </w:pPr>
    </w:p>
    <w:p w14:paraId="56E23AD6" w14:textId="77777777" w:rsidR="00635734" w:rsidRPr="00E31F1B" w:rsidRDefault="00635734" w:rsidP="00635734">
      <w:pPr>
        <w:rPr>
          <w:rFonts w:ascii="Calibri" w:hAnsi="Calibri" w:cs="Calibri"/>
        </w:rPr>
      </w:pPr>
    </w:p>
    <w:p w14:paraId="3FF80380" w14:textId="77777777" w:rsidR="00635734" w:rsidRPr="00E31F1B" w:rsidRDefault="00635734" w:rsidP="00635734">
      <w:pPr>
        <w:rPr>
          <w:rFonts w:ascii="Calibri" w:hAnsi="Calibri" w:cs="Calibri"/>
        </w:rPr>
      </w:pPr>
    </w:p>
    <w:p w14:paraId="28AB2496" w14:textId="77777777" w:rsidR="00635734" w:rsidRPr="00E31F1B" w:rsidRDefault="00635734" w:rsidP="00635734">
      <w:pPr>
        <w:rPr>
          <w:rFonts w:ascii="Calibri" w:hAnsi="Calibri" w:cs="Calibri"/>
        </w:rPr>
      </w:pPr>
    </w:p>
    <w:p w14:paraId="48A75539" w14:textId="77777777" w:rsidR="00635734" w:rsidRPr="00E31F1B" w:rsidRDefault="00635734" w:rsidP="00635734">
      <w:pPr>
        <w:pStyle w:val="Caption"/>
        <w:rPr>
          <w:rFonts w:ascii="Calibri" w:hAnsi="Calibri" w:cs="Calibri"/>
          <w:b/>
          <w:bCs/>
          <w:color w:val="auto"/>
          <w:sz w:val="24"/>
          <w:szCs w:val="24"/>
        </w:rPr>
      </w:pPr>
      <w:bookmarkStart w:id="134" w:name="_Toc112069749"/>
      <w:bookmarkStart w:id="135" w:name="_Toc112070550"/>
      <w:bookmarkStart w:id="136" w:name="_Toc115269606"/>
    </w:p>
    <w:p w14:paraId="567D5787" w14:textId="77777777" w:rsidR="00635734" w:rsidRPr="00E31F1B" w:rsidRDefault="00635734" w:rsidP="00635734">
      <w:pPr>
        <w:pStyle w:val="Caption"/>
        <w:rPr>
          <w:rFonts w:ascii="Calibri" w:hAnsi="Calibri" w:cs="Calibri"/>
          <w:b/>
          <w:bCs/>
          <w:color w:val="auto"/>
          <w:sz w:val="24"/>
          <w:szCs w:val="24"/>
        </w:rPr>
      </w:pPr>
    </w:p>
    <w:p w14:paraId="2193BE7F" w14:textId="77777777" w:rsidR="00635734" w:rsidRPr="00E31F1B" w:rsidRDefault="00635734" w:rsidP="00635734">
      <w:pPr>
        <w:pStyle w:val="Caption"/>
        <w:rPr>
          <w:rFonts w:ascii="Calibri" w:hAnsi="Calibri" w:cs="Calibri"/>
          <w:b/>
          <w:bCs/>
          <w:color w:val="auto"/>
          <w:sz w:val="24"/>
          <w:szCs w:val="24"/>
        </w:rPr>
      </w:pPr>
    </w:p>
    <w:p w14:paraId="3BFFC98E" w14:textId="77777777" w:rsidR="00635734" w:rsidRPr="00E31F1B" w:rsidRDefault="00635734" w:rsidP="00635734">
      <w:pPr>
        <w:pStyle w:val="Caption"/>
        <w:rPr>
          <w:rFonts w:ascii="Calibri" w:hAnsi="Calibri" w:cs="Calibri"/>
          <w:b/>
          <w:bCs/>
          <w:color w:val="auto"/>
          <w:sz w:val="24"/>
          <w:szCs w:val="24"/>
        </w:rPr>
      </w:pPr>
    </w:p>
    <w:p w14:paraId="5EE427FF" w14:textId="77777777" w:rsidR="00635734" w:rsidRPr="00E31F1B" w:rsidRDefault="00635734" w:rsidP="00635734">
      <w:pPr>
        <w:pStyle w:val="Caption"/>
        <w:rPr>
          <w:rFonts w:ascii="Calibri" w:hAnsi="Calibri" w:cs="Calibri"/>
          <w:b/>
          <w:bCs/>
          <w:color w:val="auto"/>
          <w:sz w:val="24"/>
          <w:szCs w:val="24"/>
        </w:rPr>
      </w:pPr>
    </w:p>
    <w:p w14:paraId="5DE46922" w14:textId="445823D4" w:rsidR="003B2618" w:rsidRPr="00E31F1B" w:rsidRDefault="003B2618" w:rsidP="003B2618">
      <w:pPr>
        <w:pStyle w:val="Caption"/>
        <w:rPr>
          <w:rFonts w:ascii="Calibri" w:hAnsi="Calibri" w:cs="Calibri"/>
          <w:b/>
          <w:bCs/>
          <w:i w:val="0"/>
          <w:iCs w:val="0"/>
          <w:color w:val="auto"/>
          <w:sz w:val="24"/>
          <w:szCs w:val="24"/>
        </w:rPr>
      </w:pPr>
      <w:bookmarkStart w:id="137" w:name="_Toc115269605"/>
      <w:r w:rsidRPr="00E31F1B">
        <w:rPr>
          <w:rFonts w:ascii="Calibri" w:hAnsi="Calibri" w:cs="Calibri"/>
          <w:b/>
          <w:i w:val="0"/>
          <w:color w:val="auto"/>
          <w:sz w:val="24"/>
          <w:szCs w:val="24"/>
        </w:rPr>
        <w:t xml:space="preserve">Figure </w:t>
      </w:r>
      <w:r w:rsidRPr="00E31F1B">
        <w:rPr>
          <w:rFonts w:ascii="Calibri" w:hAnsi="Calibri" w:cs="Calibri"/>
          <w:b/>
          <w:i w:val="0"/>
          <w:color w:val="auto"/>
          <w:sz w:val="24"/>
          <w:szCs w:val="24"/>
        </w:rPr>
        <w:fldChar w:fldCharType="begin"/>
      </w:r>
      <w:r w:rsidRPr="00E31F1B">
        <w:rPr>
          <w:rFonts w:ascii="Calibri" w:hAnsi="Calibri" w:cs="Calibri"/>
          <w:b/>
          <w:i w:val="0"/>
          <w:color w:val="auto"/>
          <w:sz w:val="24"/>
          <w:szCs w:val="24"/>
        </w:rPr>
        <w:instrText xml:space="preserve"> SEQ Figure \* ARABIC </w:instrText>
      </w:r>
      <w:r w:rsidRPr="00E31F1B">
        <w:rPr>
          <w:rFonts w:ascii="Calibri" w:hAnsi="Calibri" w:cs="Calibri"/>
          <w:b/>
          <w:i w:val="0"/>
          <w:color w:val="auto"/>
          <w:sz w:val="24"/>
          <w:szCs w:val="24"/>
        </w:rPr>
        <w:fldChar w:fldCharType="separate"/>
      </w:r>
      <w:r w:rsidR="000055A2">
        <w:rPr>
          <w:rFonts w:ascii="Calibri" w:hAnsi="Calibri" w:cs="Calibri"/>
          <w:b/>
          <w:i w:val="0"/>
          <w:noProof/>
          <w:color w:val="auto"/>
          <w:sz w:val="24"/>
          <w:szCs w:val="24"/>
        </w:rPr>
        <w:t>3</w:t>
      </w:r>
      <w:r w:rsidRPr="00E31F1B">
        <w:rPr>
          <w:rFonts w:ascii="Calibri" w:hAnsi="Calibri" w:cs="Calibri"/>
          <w:b/>
          <w:i w:val="0"/>
          <w:color w:val="auto"/>
          <w:sz w:val="24"/>
          <w:szCs w:val="24"/>
        </w:rPr>
        <w:fldChar w:fldCharType="end"/>
      </w:r>
      <w:r w:rsidRPr="00E31F1B">
        <w:rPr>
          <w:rFonts w:ascii="Calibri" w:hAnsi="Calibri" w:cs="Calibri"/>
          <w:b/>
          <w:i w:val="0"/>
          <w:color w:val="auto"/>
          <w:sz w:val="24"/>
          <w:szCs w:val="24"/>
        </w:rPr>
        <w:t xml:space="preserve"> </w:t>
      </w:r>
      <w:r>
        <w:rPr>
          <w:rFonts w:ascii="Calibri" w:hAnsi="Calibri" w:cs="Calibri"/>
          <w:b/>
          <w:i w:val="0"/>
          <w:color w:val="auto"/>
          <w:sz w:val="24"/>
          <w:szCs w:val="24"/>
        </w:rPr>
        <w:t xml:space="preserve">above </w:t>
      </w:r>
      <w:r w:rsidRPr="00E31F1B">
        <w:rPr>
          <w:rFonts w:ascii="Calibri" w:hAnsi="Calibri" w:cs="Calibri"/>
          <w:b/>
          <w:i w:val="0"/>
          <w:color w:val="auto"/>
          <w:sz w:val="24"/>
          <w:szCs w:val="24"/>
        </w:rPr>
        <w:t xml:space="preserve">shows the Essex projected population change </w:t>
      </w:r>
      <w:r w:rsidRPr="00E31F1B">
        <w:rPr>
          <w:rFonts w:ascii="Calibri" w:hAnsi="Calibri" w:cs="Calibri"/>
          <w:b/>
          <w:bCs/>
          <w:i w:val="0"/>
          <w:iCs w:val="0"/>
          <w:color w:val="auto"/>
          <w:sz w:val="24"/>
          <w:szCs w:val="24"/>
        </w:rPr>
        <w:t xml:space="preserve">in the next 5 and 10 years </w:t>
      </w:r>
      <w:r w:rsidRPr="00E31F1B">
        <w:rPr>
          <w:rFonts w:ascii="Calibri" w:hAnsi="Calibri" w:cs="Calibri"/>
          <w:b/>
          <w:i w:val="0"/>
          <w:color w:val="auto"/>
          <w:sz w:val="24"/>
          <w:szCs w:val="24"/>
        </w:rPr>
        <w:t>by age (%)</w:t>
      </w:r>
      <w:bookmarkEnd w:id="137"/>
    </w:p>
    <w:p w14:paraId="25BD2FF3" w14:textId="77777777" w:rsidR="003B2618" w:rsidRDefault="003B2618" w:rsidP="0034007D"/>
    <w:p w14:paraId="28B69DCF" w14:textId="77777777" w:rsidR="003B2618" w:rsidRDefault="003B2618" w:rsidP="0034007D"/>
    <w:p w14:paraId="64693298" w14:textId="77777777" w:rsidR="003B2618" w:rsidRDefault="003B2618" w:rsidP="0034007D"/>
    <w:p w14:paraId="12B8D570" w14:textId="77777777" w:rsidR="0034007D" w:rsidRDefault="0034007D" w:rsidP="0034007D"/>
    <w:p w14:paraId="69159FFA" w14:textId="77777777" w:rsidR="0034007D" w:rsidRDefault="0034007D" w:rsidP="0034007D"/>
    <w:p w14:paraId="13AEC6C0" w14:textId="77777777" w:rsidR="0034007D" w:rsidRDefault="0034007D" w:rsidP="0034007D"/>
    <w:p w14:paraId="59E55253" w14:textId="77777777" w:rsidR="0034007D" w:rsidRDefault="0034007D" w:rsidP="0034007D"/>
    <w:p w14:paraId="71DF528D" w14:textId="66A93F33" w:rsidR="00635734" w:rsidRPr="00E31F1B" w:rsidRDefault="00635734" w:rsidP="00635734">
      <w:pPr>
        <w:pStyle w:val="Caption"/>
        <w:rPr>
          <w:rFonts w:ascii="Calibri" w:hAnsi="Calibri" w:cs="Calibri"/>
          <w:b/>
          <w:bCs/>
          <w:color w:val="auto"/>
          <w:sz w:val="24"/>
          <w:szCs w:val="24"/>
        </w:rPr>
      </w:pPr>
      <w:r w:rsidRPr="00E31F1B">
        <w:rPr>
          <w:rFonts w:ascii="Calibri" w:hAnsi="Calibri" w:cs="Calibri"/>
          <w:b/>
          <w:color w:val="auto"/>
          <w:sz w:val="24"/>
          <w:szCs w:val="24"/>
        </w:rPr>
        <w:lastRenderedPageBreak/>
        <w:t xml:space="preserve">Table </w:t>
      </w:r>
      <w:r w:rsidRPr="00E31F1B">
        <w:rPr>
          <w:rFonts w:ascii="Calibri" w:hAnsi="Calibri" w:cs="Calibri"/>
          <w:b/>
          <w:color w:val="auto"/>
          <w:sz w:val="24"/>
          <w:szCs w:val="24"/>
        </w:rPr>
        <w:fldChar w:fldCharType="begin"/>
      </w:r>
      <w:r w:rsidRPr="00E31F1B">
        <w:rPr>
          <w:rFonts w:ascii="Calibri" w:hAnsi="Calibri" w:cs="Calibri"/>
          <w:b/>
          <w:color w:val="auto"/>
          <w:sz w:val="24"/>
          <w:szCs w:val="24"/>
        </w:rPr>
        <w:instrText xml:space="preserve"> SEQ Table \* ARABIC </w:instrText>
      </w:r>
      <w:r w:rsidRPr="00E31F1B">
        <w:rPr>
          <w:rFonts w:ascii="Calibri" w:hAnsi="Calibri" w:cs="Calibri"/>
          <w:b/>
          <w:color w:val="auto"/>
          <w:sz w:val="24"/>
          <w:szCs w:val="24"/>
        </w:rPr>
        <w:fldChar w:fldCharType="separate"/>
      </w:r>
      <w:r w:rsidR="000055A2">
        <w:rPr>
          <w:rFonts w:ascii="Calibri" w:hAnsi="Calibri" w:cs="Calibri"/>
          <w:b/>
          <w:noProof/>
          <w:color w:val="auto"/>
          <w:sz w:val="24"/>
          <w:szCs w:val="24"/>
        </w:rPr>
        <w:t>3</w:t>
      </w:r>
      <w:r w:rsidRPr="00E31F1B">
        <w:rPr>
          <w:rFonts w:ascii="Calibri" w:hAnsi="Calibri" w:cs="Calibri"/>
          <w:b/>
          <w:color w:val="auto"/>
          <w:sz w:val="24"/>
          <w:szCs w:val="24"/>
        </w:rPr>
        <w:fldChar w:fldCharType="end"/>
      </w:r>
      <w:r w:rsidRPr="00E31F1B">
        <w:rPr>
          <w:rFonts w:ascii="Calibri" w:hAnsi="Calibri" w:cs="Calibri"/>
          <w:b/>
          <w:color w:val="auto"/>
          <w:sz w:val="24"/>
          <w:szCs w:val="24"/>
        </w:rPr>
        <w:t xml:space="preserve"> below provides the </w:t>
      </w:r>
      <w:r w:rsidRPr="00E31F1B">
        <w:rPr>
          <w:rFonts w:ascii="Calibri" w:hAnsi="Calibri" w:cs="Calibri"/>
          <w:b/>
          <w:bCs/>
          <w:color w:val="auto"/>
          <w:sz w:val="24"/>
          <w:szCs w:val="24"/>
        </w:rPr>
        <w:t xml:space="preserve">Essex </w:t>
      </w:r>
      <w:r w:rsidRPr="00E31F1B">
        <w:rPr>
          <w:rFonts w:ascii="Calibri" w:hAnsi="Calibri" w:cs="Calibri"/>
          <w:b/>
          <w:color w:val="auto"/>
          <w:sz w:val="24"/>
          <w:szCs w:val="24"/>
        </w:rPr>
        <w:t xml:space="preserve">population current count and projections </w:t>
      </w:r>
      <w:bookmarkEnd w:id="134"/>
      <w:bookmarkEnd w:id="135"/>
      <w:bookmarkEnd w:id="136"/>
      <w:r w:rsidRPr="00E31F1B">
        <w:rPr>
          <w:rFonts w:ascii="Calibri" w:hAnsi="Calibri" w:cs="Calibri"/>
          <w:b/>
          <w:bCs/>
          <w:color w:val="auto"/>
          <w:sz w:val="24"/>
          <w:szCs w:val="24"/>
        </w:rPr>
        <w:t>by 5</w:t>
      </w:r>
      <w:r w:rsidR="00141D3A">
        <w:rPr>
          <w:rFonts w:ascii="Calibri" w:hAnsi="Calibri" w:cs="Calibri"/>
          <w:b/>
          <w:bCs/>
          <w:color w:val="auto"/>
          <w:sz w:val="24"/>
          <w:szCs w:val="24"/>
        </w:rPr>
        <w:t>-</w:t>
      </w:r>
      <w:r w:rsidRPr="00E31F1B">
        <w:rPr>
          <w:rFonts w:ascii="Calibri" w:hAnsi="Calibri" w:cs="Calibri"/>
          <w:b/>
          <w:bCs/>
          <w:color w:val="auto"/>
          <w:sz w:val="24"/>
          <w:szCs w:val="24"/>
        </w:rPr>
        <w:t>year age band</w:t>
      </w:r>
    </w:p>
    <w:tbl>
      <w:tblPr>
        <w:tblStyle w:val="GridTable4-Accent1"/>
        <w:tblW w:w="6142" w:type="dxa"/>
        <w:tblLook w:val="04A0" w:firstRow="1" w:lastRow="0" w:firstColumn="1" w:lastColumn="0" w:noHBand="0" w:noVBand="1"/>
      </w:tblPr>
      <w:tblGrid>
        <w:gridCol w:w="1676"/>
        <w:gridCol w:w="1031"/>
        <w:gridCol w:w="1145"/>
        <w:gridCol w:w="1145"/>
        <w:gridCol w:w="1145"/>
      </w:tblGrid>
      <w:tr w:rsidR="00635734" w:rsidRPr="00CF71E3" w14:paraId="481AA940" w14:textId="77777777" w:rsidTr="00141D3A">
        <w:trPr>
          <w:cnfStyle w:val="100000000000" w:firstRow="1" w:lastRow="0" w:firstColumn="0" w:lastColumn="0" w:oddVBand="0" w:evenVBand="0" w:oddHBand="0"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676" w:type="dxa"/>
            <w:noWrap/>
            <w:hideMark/>
          </w:tcPr>
          <w:p w14:paraId="1F6EE12A" w14:textId="77777777" w:rsidR="00635734" w:rsidRPr="00CF71E3" w:rsidRDefault="00635734" w:rsidP="00CF71E3">
            <w:pPr>
              <w:rPr>
                <w:rFonts w:ascii="Calibri" w:hAnsi="Calibri" w:cs="Calibri"/>
                <w:sz w:val="22"/>
                <w:lang w:eastAsia="en-GB"/>
              </w:rPr>
            </w:pPr>
            <w:bookmarkStart w:id="138" w:name="_Toc200725456"/>
            <w:r w:rsidRPr="00CF71E3">
              <w:rPr>
                <w:rFonts w:ascii="Calibri" w:hAnsi="Calibri" w:cs="Calibri"/>
                <w:sz w:val="22"/>
              </w:rPr>
              <w:t>Age</w:t>
            </w:r>
            <w:r w:rsidRPr="00CF71E3">
              <w:rPr>
                <w:rFonts w:ascii="Calibri" w:hAnsi="Calibri" w:cs="Calibri"/>
                <w:sz w:val="22"/>
                <w:lang w:eastAsia="en-GB"/>
              </w:rPr>
              <w:t xml:space="preserve"> Group</w:t>
            </w:r>
            <w:bookmarkEnd w:id="138"/>
          </w:p>
        </w:tc>
        <w:tc>
          <w:tcPr>
            <w:tcW w:w="1031" w:type="dxa"/>
            <w:noWrap/>
            <w:hideMark/>
          </w:tcPr>
          <w:p w14:paraId="7BC0B822" w14:textId="77777777" w:rsidR="00635734" w:rsidRPr="00CF71E3" w:rsidRDefault="00635734" w:rsidP="00CF71E3">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39" w:name="_Toc200725457"/>
            <w:r w:rsidRPr="00CF71E3">
              <w:rPr>
                <w:rFonts w:ascii="Calibri" w:hAnsi="Calibri" w:cs="Calibri"/>
                <w:color w:val="000000"/>
                <w:sz w:val="22"/>
                <w:lang w:eastAsia="en-GB"/>
              </w:rPr>
              <w:t>2023</w:t>
            </w:r>
            <w:bookmarkEnd w:id="139"/>
          </w:p>
        </w:tc>
        <w:tc>
          <w:tcPr>
            <w:tcW w:w="1145" w:type="dxa"/>
            <w:noWrap/>
            <w:hideMark/>
          </w:tcPr>
          <w:p w14:paraId="2B64F32E" w14:textId="77777777" w:rsidR="00635734" w:rsidRPr="00CF71E3" w:rsidRDefault="00635734" w:rsidP="00CF71E3">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40" w:name="_Toc200725458"/>
            <w:r w:rsidRPr="00CF71E3">
              <w:rPr>
                <w:rFonts w:ascii="Calibri" w:hAnsi="Calibri" w:cs="Calibri"/>
                <w:color w:val="000000"/>
                <w:sz w:val="22"/>
                <w:lang w:eastAsia="en-GB"/>
              </w:rPr>
              <w:t>2026</w:t>
            </w:r>
            <w:bookmarkEnd w:id="140"/>
          </w:p>
        </w:tc>
        <w:tc>
          <w:tcPr>
            <w:tcW w:w="1145" w:type="dxa"/>
            <w:noWrap/>
            <w:hideMark/>
          </w:tcPr>
          <w:p w14:paraId="5AD1E4E1" w14:textId="77777777" w:rsidR="00635734" w:rsidRPr="00CF71E3" w:rsidRDefault="00635734" w:rsidP="00CF71E3">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41" w:name="_Toc200725459"/>
            <w:r w:rsidRPr="00CF71E3">
              <w:rPr>
                <w:rFonts w:ascii="Calibri" w:hAnsi="Calibri" w:cs="Calibri"/>
                <w:color w:val="000000"/>
                <w:sz w:val="22"/>
                <w:lang w:eastAsia="en-GB"/>
              </w:rPr>
              <w:t>2028</w:t>
            </w:r>
            <w:bookmarkEnd w:id="141"/>
          </w:p>
        </w:tc>
        <w:tc>
          <w:tcPr>
            <w:tcW w:w="1145" w:type="dxa"/>
            <w:noWrap/>
            <w:hideMark/>
          </w:tcPr>
          <w:p w14:paraId="41467C48" w14:textId="77777777" w:rsidR="00635734" w:rsidRPr="00CF71E3" w:rsidRDefault="00635734" w:rsidP="00CF71E3">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42" w:name="_Toc200725460"/>
            <w:r w:rsidRPr="00CF71E3">
              <w:rPr>
                <w:rFonts w:ascii="Calibri" w:hAnsi="Calibri" w:cs="Calibri"/>
                <w:color w:val="000000"/>
                <w:sz w:val="22"/>
                <w:lang w:eastAsia="en-GB"/>
              </w:rPr>
              <w:t>2033</w:t>
            </w:r>
            <w:bookmarkEnd w:id="142"/>
          </w:p>
        </w:tc>
      </w:tr>
      <w:tr w:rsidR="00635734" w:rsidRPr="00CF71E3" w14:paraId="439FBA1E" w14:textId="77777777" w:rsidTr="00141D3A">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676" w:type="dxa"/>
            <w:noWrap/>
            <w:hideMark/>
          </w:tcPr>
          <w:p w14:paraId="41DBE6F3" w14:textId="77777777" w:rsidR="00635734" w:rsidRPr="00CF71E3" w:rsidRDefault="00635734" w:rsidP="00CF71E3">
            <w:pPr>
              <w:rPr>
                <w:rFonts w:ascii="Calibri" w:hAnsi="Calibri" w:cs="Calibri"/>
                <w:color w:val="000000"/>
                <w:sz w:val="22"/>
                <w:lang w:eastAsia="en-GB"/>
              </w:rPr>
            </w:pPr>
            <w:bookmarkStart w:id="143" w:name="_Toc200725461"/>
            <w:r w:rsidRPr="00CF71E3">
              <w:rPr>
                <w:rFonts w:ascii="Calibri" w:hAnsi="Calibri" w:cs="Calibri"/>
                <w:color w:val="000000"/>
                <w:sz w:val="22"/>
                <w:lang w:eastAsia="en-GB"/>
              </w:rPr>
              <w:t>0-4</w:t>
            </w:r>
            <w:bookmarkEnd w:id="143"/>
          </w:p>
        </w:tc>
        <w:tc>
          <w:tcPr>
            <w:tcW w:w="1031" w:type="dxa"/>
            <w:noWrap/>
          </w:tcPr>
          <w:p w14:paraId="2C37C4EE"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44" w:name="_Toc200725462"/>
            <w:r w:rsidRPr="00CF71E3">
              <w:rPr>
                <w:rFonts w:ascii="Calibri" w:hAnsi="Calibri" w:cs="Calibri"/>
                <w:color w:val="000000"/>
                <w:sz w:val="22"/>
                <w:lang w:eastAsia="en-GB"/>
              </w:rPr>
              <w:t>83715</w:t>
            </w:r>
            <w:bookmarkEnd w:id="144"/>
          </w:p>
        </w:tc>
        <w:tc>
          <w:tcPr>
            <w:tcW w:w="1145" w:type="dxa"/>
            <w:noWrap/>
          </w:tcPr>
          <w:p w14:paraId="728AB154"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45" w:name="_Toc200725463"/>
            <w:r w:rsidRPr="00CF71E3">
              <w:rPr>
                <w:rFonts w:ascii="Calibri" w:hAnsi="Calibri" w:cs="Calibri"/>
                <w:color w:val="000000"/>
                <w:sz w:val="22"/>
                <w:lang w:eastAsia="en-GB"/>
              </w:rPr>
              <w:t>82,769</w:t>
            </w:r>
            <w:bookmarkEnd w:id="145"/>
          </w:p>
        </w:tc>
        <w:tc>
          <w:tcPr>
            <w:tcW w:w="1145" w:type="dxa"/>
            <w:noWrap/>
          </w:tcPr>
          <w:p w14:paraId="4DC1DFAC"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46" w:name="_Toc200725464"/>
            <w:r w:rsidRPr="00CF71E3">
              <w:rPr>
                <w:rFonts w:ascii="Calibri" w:hAnsi="Calibri" w:cs="Calibri"/>
                <w:color w:val="000000"/>
                <w:sz w:val="22"/>
                <w:lang w:eastAsia="en-GB"/>
              </w:rPr>
              <w:t>82,933</w:t>
            </w:r>
            <w:bookmarkEnd w:id="146"/>
          </w:p>
        </w:tc>
        <w:tc>
          <w:tcPr>
            <w:tcW w:w="1145" w:type="dxa"/>
            <w:noWrap/>
          </w:tcPr>
          <w:p w14:paraId="21AEA294"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47" w:name="_Toc200725465"/>
            <w:r w:rsidRPr="00CF71E3">
              <w:rPr>
                <w:rFonts w:ascii="Calibri" w:hAnsi="Calibri" w:cs="Calibri"/>
                <w:color w:val="000000"/>
                <w:sz w:val="22"/>
                <w:lang w:eastAsia="en-GB"/>
              </w:rPr>
              <w:t>83,695</w:t>
            </w:r>
            <w:bookmarkEnd w:id="147"/>
          </w:p>
        </w:tc>
      </w:tr>
      <w:tr w:rsidR="00635734" w:rsidRPr="00CF71E3" w14:paraId="078D6EFD" w14:textId="77777777" w:rsidTr="00141D3A">
        <w:trPr>
          <w:trHeight w:val="85"/>
        </w:trPr>
        <w:tc>
          <w:tcPr>
            <w:cnfStyle w:val="001000000000" w:firstRow="0" w:lastRow="0" w:firstColumn="1" w:lastColumn="0" w:oddVBand="0" w:evenVBand="0" w:oddHBand="0" w:evenHBand="0" w:firstRowFirstColumn="0" w:firstRowLastColumn="0" w:lastRowFirstColumn="0" w:lastRowLastColumn="0"/>
            <w:tcW w:w="1676" w:type="dxa"/>
            <w:noWrap/>
            <w:hideMark/>
          </w:tcPr>
          <w:p w14:paraId="61B3ED22" w14:textId="77777777" w:rsidR="00635734" w:rsidRPr="00CF71E3" w:rsidRDefault="00635734" w:rsidP="00CF71E3">
            <w:pPr>
              <w:rPr>
                <w:rFonts w:ascii="Calibri" w:hAnsi="Calibri" w:cs="Calibri"/>
                <w:color w:val="000000"/>
                <w:sz w:val="22"/>
                <w:lang w:eastAsia="en-GB"/>
              </w:rPr>
            </w:pPr>
            <w:bookmarkStart w:id="148" w:name="_Toc200725466"/>
            <w:r w:rsidRPr="00CF71E3">
              <w:rPr>
                <w:rFonts w:ascii="Calibri" w:hAnsi="Calibri" w:cs="Calibri"/>
                <w:color w:val="000000"/>
                <w:sz w:val="22"/>
                <w:lang w:eastAsia="en-GB"/>
              </w:rPr>
              <w:t>5-9</w:t>
            </w:r>
            <w:bookmarkEnd w:id="148"/>
          </w:p>
        </w:tc>
        <w:tc>
          <w:tcPr>
            <w:tcW w:w="1031" w:type="dxa"/>
            <w:noWrap/>
          </w:tcPr>
          <w:p w14:paraId="4E9D2231"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49" w:name="_Toc200725467"/>
            <w:r w:rsidRPr="00CF71E3">
              <w:rPr>
                <w:rFonts w:ascii="Calibri" w:hAnsi="Calibri" w:cs="Calibri"/>
                <w:color w:val="000000"/>
                <w:sz w:val="22"/>
                <w:lang w:eastAsia="en-GB"/>
              </w:rPr>
              <w:t>91209</w:t>
            </w:r>
            <w:bookmarkEnd w:id="149"/>
          </w:p>
        </w:tc>
        <w:tc>
          <w:tcPr>
            <w:tcW w:w="1145" w:type="dxa"/>
            <w:noWrap/>
          </w:tcPr>
          <w:p w14:paraId="7D35A0C4"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50" w:name="_Toc200725468"/>
            <w:r w:rsidRPr="00CF71E3">
              <w:rPr>
                <w:rFonts w:ascii="Calibri" w:hAnsi="Calibri" w:cs="Calibri"/>
                <w:color w:val="000000"/>
                <w:sz w:val="22"/>
                <w:lang w:eastAsia="en-GB"/>
              </w:rPr>
              <w:t>89,089</w:t>
            </w:r>
            <w:bookmarkEnd w:id="150"/>
          </w:p>
        </w:tc>
        <w:tc>
          <w:tcPr>
            <w:tcW w:w="1145" w:type="dxa"/>
            <w:noWrap/>
          </w:tcPr>
          <w:p w14:paraId="0D657FC9"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51" w:name="_Toc200725469"/>
            <w:r w:rsidRPr="00CF71E3">
              <w:rPr>
                <w:rFonts w:ascii="Calibri" w:hAnsi="Calibri" w:cs="Calibri"/>
                <w:color w:val="000000"/>
                <w:sz w:val="22"/>
                <w:lang w:eastAsia="en-GB"/>
              </w:rPr>
              <w:t>87,623</w:t>
            </w:r>
            <w:bookmarkEnd w:id="151"/>
          </w:p>
        </w:tc>
        <w:tc>
          <w:tcPr>
            <w:tcW w:w="1145" w:type="dxa"/>
            <w:noWrap/>
          </w:tcPr>
          <w:p w14:paraId="09E3E9CF"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52" w:name="_Toc200725470"/>
            <w:r w:rsidRPr="00CF71E3">
              <w:rPr>
                <w:rFonts w:ascii="Calibri" w:hAnsi="Calibri" w:cs="Calibri"/>
                <w:color w:val="000000"/>
                <w:sz w:val="22"/>
                <w:lang w:eastAsia="en-GB"/>
              </w:rPr>
              <w:t>87,823</w:t>
            </w:r>
            <w:bookmarkEnd w:id="152"/>
          </w:p>
        </w:tc>
      </w:tr>
      <w:tr w:rsidR="00635734" w:rsidRPr="00CF71E3" w14:paraId="5B5821D1" w14:textId="77777777" w:rsidTr="00141D3A">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676" w:type="dxa"/>
            <w:noWrap/>
            <w:hideMark/>
          </w:tcPr>
          <w:p w14:paraId="57E789A5" w14:textId="77777777" w:rsidR="00635734" w:rsidRPr="00CF71E3" w:rsidRDefault="00635734" w:rsidP="00CF71E3">
            <w:pPr>
              <w:rPr>
                <w:rFonts w:ascii="Calibri" w:hAnsi="Calibri" w:cs="Calibri"/>
                <w:color w:val="000000"/>
                <w:sz w:val="22"/>
                <w:lang w:eastAsia="en-GB"/>
              </w:rPr>
            </w:pPr>
            <w:bookmarkStart w:id="153" w:name="_Toc200725471"/>
            <w:r w:rsidRPr="00CF71E3">
              <w:rPr>
                <w:rFonts w:ascii="Calibri" w:hAnsi="Calibri" w:cs="Calibri"/>
                <w:color w:val="000000"/>
                <w:sz w:val="22"/>
                <w:lang w:eastAsia="en-GB"/>
              </w:rPr>
              <w:t>10-14</w:t>
            </w:r>
            <w:bookmarkEnd w:id="153"/>
          </w:p>
        </w:tc>
        <w:tc>
          <w:tcPr>
            <w:tcW w:w="1031" w:type="dxa"/>
            <w:noWrap/>
          </w:tcPr>
          <w:p w14:paraId="68985F72"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54" w:name="_Toc200725472"/>
            <w:r w:rsidRPr="00CF71E3">
              <w:rPr>
                <w:rFonts w:ascii="Calibri" w:hAnsi="Calibri" w:cs="Calibri"/>
                <w:color w:val="000000"/>
                <w:sz w:val="22"/>
                <w:lang w:eastAsia="en-GB"/>
              </w:rPr>
              <w:t>93886</w:t>
            </w:r>
            <w:bookmarkEnd w:id="154"/>
          </w:p>
        </w:tc>
        <w:tc>
          <w:tcPr>
            <w:tcW w:w="1145" w:type="dxa"/>
            <w:noWrap/>
          </w:tcPr>
          <w:p w14:paraId="389296D2"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55" w:name="_Toc200725473"/>
            <w:r w:rsidRPr="00CF71E3">
              <w:rPr>
                <w:rFonts w:ascii="Calibri" w:hAnsi="Calibri" w:cs="Calibri"/>
                <w:color w:val="000000"/>
                <w:sz w:val="22"/>
                <w:lang w:eastAsia="en-GB"/>
              </w:rPr>
              <w:t>96,572</w:t>
            </w:r>
            <w:bookmarkEnd w:id="155"/>
          </w:p>
        </w:tc>
        <w:tc>
          <w:tcPr>
            <w:tcW w:w="1145" w:type="dxa"/>
            <w:noWrap/>
          </w:tcPr>
          <w:p w14:paraId="6AB0BA2C"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56" w:name="_Toc200725474"/>
            <w:r w:rsidRPr="00CF71E3">
              <w:rPr>
                <w:rFonts w:ascii="Calibri" w:hAnsi="Calibri" w:cs="Calibri"/>
                <w:color w:val="000000"/>
                <w:sz w:val="22"/>
                <w:lang w:eastAsia="en-GB"/>
              </w:rPr>
              <w:t>95,551</w:t>
            </w:r>
            <w:bookmarkEnd w:id="156"/>
          </w:p>
        </w:tc>
        <w:tc>
          <w:tcPr>
            <w:tcW w:w="1145" w:type="dxa"/>
            <w:noWrap/>
          </w:tcPr>
          <w:p w14:paraId="18E3198E"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57" w:name="_Toc200725475"/>
            <w:r w:rsidRPr="00CF71E3">
              <w:rPr>
                <w:rFonts w:ascii="Calibri" w:hAnsi="Calibri" w:cs="Calibri"/>
                <w:color w:val="000000"/>
                <w:sz w:val="22"/>
                <w:lang w:eastAsia="en-GB"/>
              </w:rPr>
              <w:t>90,614</w:t>
            </w:r>
            <w:bookmarkEnd w:id="157"/>
          </w:p>
        </w:tc>
      </w:tr>
      <w:tr w:rsidR="00635734" w:rsidRPr="00CF71E3" w14:paraId="1D48C82E" w14:textId="77777777" w:rsidTr="00141D3A">
        <w:trPr>
          <w:trHeight w:val="85"/>
        </w:trPr>
        <w:tc>
          <w:tcPr>
            <w:cnfStyle w:val="001000000000" w:firstRow="0" w:lastRow="0" w:firstColumn="1" w:lastColumn="0" w:oddVBand="0" w:evenVBand="0" w:oddHBand="0" w:evenHBand="0" w:firstRowFirstColumn="0" w:firstRowLastColumn="0" w:lastRowFirstColumn="0" w:lastRowLastColumn="0"/>
            <w:tcW w:w="1676" w:type="dxa"/>
            <w:noWrap/>
            <w:hideMark/>
          </w:tcPr>
          <w:p w14:paraId="5F1648D5" w14:textId="77777777" w:rsidR="00635734" w:rsidRPr="00CF71E3" w:rsidRDefault="00635734" w:rsidP="00CF71E3">
            <w:pPr>
              <w:rPr>
                <w:rFonts w:ascii="Calibri" w:hAnsi="Calibri" w:cs="Calibri"/>
                <w:color w:val="000000"/>
                <w:sz w:val="22"/>
                <w:lang w:eastAsia="en-GB"/>
              </w:rPr>
            </w:pPr>
            <w:bookmarkStart w:id="158" w:name="_Toc200725476"/>
            <w:r w:rsidRPr="00CF71E3">
              <w:rPr>
                <w:rFonts w:ascii="Calibri" w:hAnsi="Calibri" w:cs="Calibri"/>
                <w:color w:val="000000"/>
                <w:sz w:val="22"/>
                <w:lang w:eastAsia="en-GB"/>
              </w:rPr>
              <w:t>15-19</w:t>
            </w:r>
            <w:bookmarkEnd w:id="158"/>
          </w:p>
        </w:tc>
        <w:tc>
          <w:tcPr>
            <w:tcW w:w="1031" w:type="dxa"/>
            <w:noWrap/>
          </w:tcPr>
          <w:p w14:paraId="74F50185"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59" w:name="_Toc200725477"/>
            <w:r w:rsidRPr="00CF71E3">
              <w:rPr>
                <w:rFonts w:ascii="Calibri" w:hAnsi="Calibri" w:cs="Calibri"/>
                <w:color w:val="000000"/>
                <w:sz w:val="22"/>
                <w:lang w:eastAsia="en-GB"/>
              </w:rPr>
              <w:t>85052</w:t>
            </w:r>
            <w:bookmarkEnd w:id="159"/>
          </w:p>
        </w:tc>
        <w:tc>
          <w:tcPr>
            <w:tcW w:w="1145" w:type="dxa"/>
            <w:noWrap/>
          </w:tcPr>
          <w:p w14:paraId="76484BF7"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60" w:name="_Toc200725478"/>
            <w:r w:rsidRPr="00CF71E3">
              <w:rPr>
                <w:rFonts w:ascii="Calibri" w:hAnsi="Calibri" w:cs="Calibri"/>
                <w:color w:val="000000"/>
                <w:sz w:val="22"/>
                <w:lang w:eastAsia="en-GB"/>
              </w:rPr>
              <w:t>90,178</w:t>
            </w:r>
            <w:bookmarkEnd w:id="160"/>
          </w:p>
        </w:tc>
        <w:tc>
          <w:tcPr>
            <w:tcW w:w="1145" w:type="dxa"/>
            <w:noWrap/>
          </w:tcPr>
          <w:p w14:paraId="4E973E49"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61" w:name="_Toc200725479"/>
            <w:r w:rsidRPr="00CF71E3">
              <w:rPr>
                <w:rFonts w:ascii="Calibri" w:hAnsi="Calibri" w:cs="Calibri"/>
                <w:color w:val="000000"/>
                <w:sz w:val="22"/>
                <w:lang w:eastAsia="en-GB"/>
              </w:rPr>
              <w:t>93,035</w:t>
            </w:r>
            <w:bookmarkEnd w:id="161"/>
          </w:p>
        </w:tc>
        <w:tc>
          <w:tcPr>
            <w:tcW w:w="1145" w:type="dxa"/>
            <w:noWrap/>
          </w:tcPr>
          <w:p w14:paraId="1B3D6497"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62" w:name="_Toc200725480"/>
            <w:r w:rsidRPr="00CF71E3">
              <w:rPr>
                <w:rFonts w:ascii="Calibri" w:hAnsi="Calibri" w:cs="Calibri"/>
                <w:color w:val="000000"/>
                <w:sz w:val="22"/>
                <w:lang w:eastAsia="en-GB"/>
              </w:rPr>
              <w:t>93,336</w:t>
            </w:r>
            <w:bookmarkEnd w:id="162"/>
          </w:p>
        </w:tc>
      </w:tr>
      <w:tr w:rsidR="00635734" w:rsidRPr="00CF71E3" w14:paraId="164C8A45" w14:textId="77777777" w:rsidTr="00141D3A">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676" w:type="dxa"/>
            <w:noWrap/>
            <w:hideMark/>
          </w:tcPr>
          <w:p w14:paraId="0C343F97" w14:textId="77777777" w:rsidR="00635734" w:rsidRPr="00CF71E3" w:rsidRDefault="00635734" w:rsidP="00CF71E3">
            <w:pPr>
              <w:rPr>
                <w:rFonts w:ascii="Calibri" w:hAnsi="Calibri" w:cs="Calibri"/>
                <w:color w:val="000000"/>
                <w:sz w:val="22"/>
                <w:lang w:eastAsia="en-GB"/>
              </w:rPr>
            </w:pPr>
            <w:bookmarkStart w:id="163" w:name="_Toc200725481"/>
            <w:r w:rsidRPr="00CF71E3">
              <w:rPr>
                <w:rFonts w:ascii="Calibri" w:hAnsi="Calibri" w:cs="Calibri"/>
                <w:color w:val="000000"/>
                <w:sz w:val="22"/>
                <w:lang w:eastAsia="en-GB"/>
              </w:rPr>
              <w:t>20-24</w:t>
            </w:r>
            <w:bookmarkEnd w:id="163"/>
          </w:p>
        </w:tc>
        <w:tc>
          <w:tcPr>
            <w:tcW w:w="1031" w:type="dxa"/>
            <w:noWrap/>
          </w:tcPr>
          <w:p w14:paraId="4B784425"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64" w:name="_Toc200725482"/>
            <w:r w:rsidRPr="00CF71E3">
              <w:rPr>
                <w:rFonts w:ascii="Calibri" w:hAnsi="Calibri" w:cs="Calibri"/>
                <w:color w:val="000000"/>
                <w:sz w:val="22"/>
                <w:lang w:eastAsia="en-GB"/>
              </w:rPr>
              <w:t>74063</w:t>
            </w:r>
            <w:bookmarkEnd w:id="164"/>
          </w:p>
        </w:tc>
        <w:tc>
          <w:tcPr>
            <w:tcW w:w="1145" w:type="dxa"/>
            <w:noWrap/>
          </w:tcPr>
          <w:p w14:paraId="5FDB136F"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65" w:name="_Toc200725483"/>
            <w:r w:rsidRPr="00CF71E3">
              <w:rPr>
                <w:rFonts w:ascii="Calibri" w:hAnsi="Calibri" w:cs="Calibri"/>
                <w:color w:val="000000"/>
                <w:sz w:val="22"/>
                <w:lang w:eastAsia="en-GB"/>
              </w:rPr>
              <w:t>74,372</w:t>
            </w:r>
            <w:bookmarkEnd w:id="165"/>
          </w:p>
        </w:tc>
        <w:tc>
          <w:tcPr>
            <w:tcW w:w="1145" w:type="dxa"/>
            <w:noWrap/>
          </w:tcPr>
          <w:p w14:paraId="72857AEA"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66" w:name="_Toc200725484"/>
            <w:r w:rsidRPr="00CF71E3">
              <w:rPr>
                <w:rFonts w:ascii="Calibri" w:hAnsi="Calibri" w:cs="Calibri"/>
                <w:color w:val="000000"/>
                <w:sz w:val="22"/>
                <w:lang w:eastAsia="en-GB"/>
              </w:rPr>
              <w:t>78,480</w:t>
            </w:r>
            <w:bookmarkEnd w:id="166"/>
          </w:p>
        </w:tc>
        <w:tc>
          <w:tcPr>
            <w:tcW w:w="1145" w:type="dxa"/>
            <w:noWrap/>
          </w:tcPr>
          <w:p w14:paraId="05C94AF0"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67" w:name="_Toc200725485"/>
            <w:r w:rsidRPr="00CF71E3">
              <w:rPr>
                <w:rFonts w:ascii="Calibri" w:hAnsi="Calibri" w:cs="Calibri"/>
                <w:color w:val="000000"/>
                <w:sz w:val="22"/>
                <w:lang w:eastAsia="en-GB"/>
              </w:rPr>
              <w:t>85,966</w:t>
            </w:r>
            <w:bookmarkEnd w:id="167"/>
          </w:p>
        </w:tc>
      </w:tr>
      <w:tr w:rsidR="00635734" w:rsidRPr="00CF71E3" w14:paraId="3550DFE8" w14:textId="77777777" w:rsidTr="00141D3A">
        <w:trPr>
          <w:trHeight w:val="85"/>
        </w:trPr>
        <w:tc>
          <w:tcPr>
            <w:cnfStyle w:val="001000000000" w:firstRow="0" w:lastRow="0" w:firstColumn="1" w:lastColumn="0" w:oddVBand="0" w:evenVBand="0" w:oddHBand="0" w:evenHBand="0" w:firstRowFirstColumn="0" w:firstRowLastColumn="0" w:lastRowFirstColumn="0" w:lastRowLastColumn="0"/>
            <w:tcW w:w="1676" w:type="dxa"/>
            <w:noWrap/>
            <w:hideMark/>
          </w:tcPr>
          <w:p w14:paraId="11612B92" w14:textId="77777777" w:rsidR="00635734" w:rsidRPr="00CF71E3" w:rsidRDefault="00635734" w:rsidP="00CF71E3">
            <w:pPr>
              <w:rPr>
                <w:rFonts w:ascii="Calibri" w:hAnsi="Calibri" w:cs="Calibri"/>
                <w:color w:val="000000"/>
                <w:sz w:val="22"/>
                <w:lang w:eastAsia="en-GB"/>
              </w:rPr>
            </w:pPr>
            <w:bookmarkStart w:id="168" w:name="_Toc200725486"/>
            <w:r w:rsidRPr="00CF71E3">
              <w:rPr>
                <w:rFonts w:ascii="Calibri" w:hAnsi="Calibri" w:cs="Calibri"/>
                <w:color w:val="000000"/>
                <w:sz w:val="22"/>
                <w:lang w:eastAsia="en-GB"/>
              </w:rPr>
              <w:t>25-29</w:t>
            </w:r>
            <w:bookmarkEnd w:id="168"/>
          </w:p>
        </w:tc>
        <w:tc>
          <w:tcPr>
            <w:tcW w:w="1031" w:type="dxa"/>
            <w:noWrap/>
          </w:tcPr>
          <w:p w14:paraId="57D143D9"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69" w:name="_Toc200725487"/>
            <w:r w:rsidRPr="00CF71E3">
              <w:rPr>
                <w:rFonts w:ascii="Calibri" w:hAnsi="Calibri" w:cs="Calibri"/>
                <w:color w:val="000000"/>
                <w:sz w:val="22"/>
                <w:lang w:eastAsia="en-GB"/>
              </w:rPr>
              <w:t>87847</w:t>
            </w:r>
            <w:bookmarkEnd w:id="169"/>
          </w:p>
        </w:tc>
        <w:tc>
          <w:tcPr>
            <w:tcW w:w="1145" w:type="dxa"/>
            <w:noWrap/>
          </w:tcPr>
          <w:p w14:paraId="1224C46F"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70" w:name="_Toc200725488"/>
            <w:r w:rsidRPr="00CF71E3">
              <w:rPr>
                <w:rFonts w:ascii="Calibri" w:hAnsi="Calibri" w:cs="Calibri"/>
                <w:color w:val="000000"/>
                <w:sz w:val="22"/>
                <w:lang w:eastAsia="en-GB"/>
              </w:rPr>
              <w:t>84,206</w:t>
            </w:r>
            <w:bookmarkEnd w:id="170"/>
          </w:p>
        </w:tc>
        <w:tc>
          <w:tcPr>
            <w:tcW w:w="1145" w:type="dxa"/>
            <w:noWrap/>
          </w:tcPr>
          <w:p w14:paraId="27909FAE"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71" w:name="_Toc200725489"/>
            <w:r w:rsidRPr="00CF71E3">
              <w:rPr>
                <w:rFonts w:ascii="Calibri" w:hAnsi="Calibri" w:cs="Calibri"/>
                <w:color w:val="000000"/>
                <w:sz w:val="22"/>
                <w:lang w:eastAsia="en-GB"/>
              </w:rPr>
              <w:t>81,026</w:t>
            </w:r>
            <w:bookmarkEnd w:id="171"/>
          </w:p>
        </w:tc>
        <w:tc>
          <w:tcPr>
            <w:tcW w:w="1145" w:type="dxa"/>
            <w:noWrap/>
          </w:tcPr>
          <w:p w14:paraId="724AA961"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72" w:name="_Toc200725490"/>
            <w:r w:rsidRPr="00CF71E3">
              <w:rPr>
                <w:rFonts w:ascii="Calibri" w:hAnsi="Calibri" w:cs="Calibri"/>
                <w:color w:val="000000"/>
                <w:sz w:val="22"/>
                <w:lang w:eastAsia="en-GB"/>
              </w:rPr>
              <w:t>86,684</w:t>
            </w:r>
            <w:bookmarkEnd w:id="172"/>
          </w:p>
        </w:tc>
      </w:tr>
      <w:tr w:rsidR="00635734" w:rsidRPr="00CF71E3" w14:paraId="001E301E" w14:textId="77777777" w:rsidTr="00141D3A">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676" w:type="dxa"/>
            <w:noWrap/>
            <w:hideMark/>
          </w:tcPr>
          <w:p w14:paraId="7AAA8FE2" w14:textId="77777777" w:rsidR="00635734" w:rsidRPr="00CF71E3" w:rsidRDefault="00635734" w:rsidP="00CF71E3">
            <w:pPr>
              <w:rPr>
                <w:rFonts w:ascii="Calibri" w:hAnsi="Calibri" w:cs="Calibri"/>
                <w:color w:val="000000"/>
                <w:sz w:val="22"/>
                <w:lang w:eastAsia="en-GB"/>
              </w:rPr>
            </w:pPr>
            <w:bookmarkStart w:id="173" w:name="_Toc200725491"/>
            <w:r w:rsidRPr="00CF71E3">
              <w:rPr>
                <w:rFonts w:ascii="Calibri" w:hAnsi="Calibri" w:cs="Calibri"/>
                <w:color w:val="000000"/>
                <w:sz w:val="22"/>
                <w:lang w:eastAsia="en-GB"/>
              </w:rPr>
              <w:t>30-34</w:t>
            </w:r>
            <w:bookmarkEnd w:id="173"/>
          </w:p>
        </w:tc>
        <w:tc>
          <w:tcPr>
            <w:tcW w:w="1031" w:type="dxa"/>
            <w:noWrap/>
          </w:tcPr>
          <w:p w14:paraId="7C5ED1AD"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74" w:name="_Toc200725492"/>
            <w:r w:rsidRPr="00CF71E3">
              <w:rPr>
                <w:rFonts w:ascii="Calibri" w:hAnsi="Calibri" w:cs="Calibri"/>
                <w:color w:val="000000"/>
                <w:sz w:val="22"/>
                <w:lang w:eastAsia="en-GB"/>
              </w:rPr>
              <w:t>100484</w:t>
            </w:r>
            <w:bookmarkEnd w:id="174"/>
          </w:p>
        </w:tc>
        <w:tc>
          <w:tcPr>
            <w:tcW w:w="1145" w:type="dxa"/>
            <w:noWrap/>
          </w:tcPr>
          <w:p w14:paraId="5C9ECE5C"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75" w:name="_Toc200725493"/>
            <w:r w:rsidRPr="00CF71E3">
              <w:rPr>
                <w:rFonts w:ascii="Calibri" w:hAnsi="Calibri" w:cs="Calibri"/>
                <w:color w:val="000000"/>
                <w:sz w:val="22"/>
                <w:lang w:eastAsia="en-GB"/>
              </w:rPr>
              <w:t>92,337</w:t>
            </w:r>
            <w:bookmarkEnd w:id="175"/>
          </w:p>
        </w:tc>
        <w:tc>
          <w:tcPr>
            <w:tcW w:w="1145" w:type="dxa"/>
            <w:noWrap/>
          </w:tcPr>
          <w:p w14:paraId="535F8AA5"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76" w:name="_Toc200725494"/>
            <w:r w:rsidRPr="00CF71E3">
              <w:rPr>
                <w:rFonts w:ascii="Calibri" w:hAnsi="Calibri" w:cs="Calibri"/>
                <w:color w:val="000000"/>
                <w:sz w:val="22"/>
                <w:lang w:eastAsia="en-GB"/>
              </w:rPr>
              <w:t>91,554</w:t>
            </w:r>
            <w:bookmarkEnd w:id="176"/>
          </w:p>
        </w:tc>
        <w:tc>
          <w:tcPr>
            <w:tcW w:w="1145" w:type="dxa"/>
            <w:noWrap/>
          </w:tcPr>
          <w:p w14:paraId="1356B303"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77" w:name="_Toc200725495"/>
            <w:r w:rsidRPr="00CF71E3">
              <w:rPr>
                <w:rFonts w:ascii="Calibri" w:hAnsi="Calibri" w:cs="Calibri"/>
                <w:color w:val="000000"/>
                <w:sz w:val="22"/>
                <w:lang w:eastAsia="en-GB"/>
              </w:rPr>
              <w:t>85,185</w:t>
            </w:r>
            <w:bookmarkEnd w:id="177"/>
          </w:p>
        </w:tc>
      </w:tr>
      <w:tr w:rsidR="00635734" w:rsidRPr="00CF71E3" w14:paraId="3E1DF797" w14:textId="77777777" w:rsidTr="00141D3A">
        <w:trPr>
          <w:trHeight w:val="85"/>
        </w:trPr>
        <w:tc>
          <w:tcPr>
            <w:cnfStyle w:val="001000000000" w:firstRow="0" w:lastRow="0" w:firstColumn="1" w:lastColumn="0" w:oddVBand="0" w:evenVBand="0" w:oddHBand="0" w:evenHBand="0" w:firstRowFirstColumn="0" w:firstRowLastColumn="0" w:lastRowFirstColumn="0" w:lastRowLastColumn="0"/>
            <w:tcW w:w="1676" w:type="dxa"/>
            <w:noWrap/>
            <w:hideMark/>
          </w:tcPr>
          <w:p w14:paraId="2128A0F4" w14:textId="77777777" w:rsidR="00635734" w:rsidRPr="00CF71E3" w:rsidRDefault="00635734" w:rsidP="00CF71E3">
            <w:pPr>
              <w:rPr>
                <w:rFonts w:ascii="Calibri" w:hAnsi="Calibri" w:cs="Calibri"/>
                <w:color w:val="000000"/>
                <w:sz w:val="22"/>
                <w:lang w:eastAsia="en-GB"/>
              </w:rPr>
            </w:pPr>
            <w:bookmarkStart w:id="178" w:name="_Toc200725496"/>
            <w:r w:rsidRPr="00CF71E3">
              <w:rPr>
                <w:rFonts w:ascii="Calibri" w:hAnsi="Calibri" w:cs="Calibri"/>
                <w:color w:val="000000"/>
                <w:sz w:val="22"/>
                <w:lang w:eastAsia="en-GB"/>
              </w:rPr>
              <w:t>35-39</w:t>
            </w:r>
            <w:bookmarkEnd w:id="178"/>
          </w:p>
        </w:tc>
        <w:tc>
          <w:tcPr>
            <w:tcW w:w="1031" w:type="dxa"/>
            <w:noWrap/>
          </w:tcPr>
          <w:p w14:paraId="2EB37102"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79" w:name="_Toc200725497"/>
            <w:r w:rsidRPr="00CF71E3">
              <w:rPr>
                <w:rFonts w:ascii="Calibri" w:hAnsi="Calibri" w:cs="Calibri"/>
                <w:color w:val="000000"/>
                <w:sz w:val="22"/>
                <w:lang w:eastAsia="en-GB"/>
              </w:rPr>
              <w:t>101996</w:t>
            </w:r>
            <w:bookmarkEnd w:id="179"/>
          </w:p>
        </w:tc>
        <w:tc>
          <w:tcPr>
            <w:tcW w:w="1145" w:type="dxa"/>
            <w:noWrap/>
          </w:tcPr>
          <w:p w14:paraId="35031CB7"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80" w:name="_Toc200725498"/>
            <w:r w:rsidRPr="00CF71E3">
              <w:rPr>
                <w:rFonts w:ascii="Calibri" w:hAnsi="Calibri" w:cs="Calibri"/>
                <w:color w:val="000000"/>
                <w:sz w:val="22"/>
                <w:lang w:eastAsia="en-GB"/>
              </w:rPr>
              <w:t>100,331</w:t>
            </w:r>
            <w:bookmarkEnd w:id="180"/>
          </w:p>
        </w:tc>
        <w:tc>
          <w:tcPr>
            <w:tcW w:w="1145" w:type="dxa"/>
            <w:noWrap/>
          </w:tcPr>
          <w:p w14:paraId="53715ACB"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81" w:name="_Toc200725499"/>
            <w:r w:rsidRPr="00CF71E3">
              <w:rPr>
                <w:rFonts w:ascii="Calibri" w:hAnsi="Calibri" w:cs="Calibri"/>
                <w:color w:val="000000"/>
                <w:sz w:val="22"/>
                <w:lang w:eastAsia="en-GB"/>
              </w:rPr>
              <w:t>100,042</w:t>
            </w:r>
            <w:bookmarkEnd w:id="181"/>
          </w:p>
        </w:tc>
        <w:tc>
          <w:tcPr>
            <w:tcW w:w="1145" w:type="dxa"/>
            <w:noWrap/>
          </w:tcPr>
          <w:p w14:paraId="3EB4EE12"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82" w:name="_Toc200725500"/>
            <w:r w:rsidRPr="00CF71E3">
              <w:rPr>
                <w:rFonts w:ascii="Calibri" w:hAnsi="Calibri" w:cs="Calibri"/>
                <w:color w:val="000000"/>
                <w:sz w:val="22"/>
                <w:lang w:eastAsia="en-GB"/>
              </w:rPr>
              <w:t>96,948</w:t>
            </w:r>
            <w:bookmarkEnd w:id="182"/>
          </w:p>
        </w:tc>
      </w:tr>
      <w:tr w:rsidR="00635734" w:rsidRPr="00CF71E3" w14:paraId="6B68FD79" w14:textId="77777777" w:rsidTr="00141D3A">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676" w:type="dxa"/>
            <w:noWrap/>
            <w:hideMark/>
          </w:tcPr>
          <w:p w14:paraId="1EB02789" w14:textId="77777777" w:rsidR="00635734" w:rsidRPr="00CF71E3" w:rsidRDefault="00635734" w:rsidP="00CF71E3">
            <w:pPr>
              <w:rPr>
                <w:rFonts w:ascii="Calibri" w:hAnsi="Calibri" w:cs="Calibri"/>
                <w:color w:val="000000"/>
                <w:sz w:val="22"/>
                <w:lang w:eastAsia="en-GB"/>
              </w:rPr>
            </w:pPr>
            <w:bookmarkStart w:id="183" w:name="_Toc200725501"/>
            <w:r w:rsidRPr="00CF71E3">
              <w:rPr>
                <w:rFonts w:ascii="Calibri" w:hAnsi="Calibri" w:cs="Calibri"/>
                <w:color w:val="000000"/>
                <w:sz w:val="22"/>
                <w:lang w:eastAsia="en-GB"/>
              </w:rPr>
              <w:t>40-44</w:t>
            </w:r>
            <w:bookmarkEnd w:id="183"/>
          </w:p>
        </w:tc>
        <w:tc>
          <w:tcPr>
            <w:tcW w:w="1031" w:type="dxa"/>
            <w:noWrap/>
          </w:tcPr>
          <w:p w14:paraId="66E977C7"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84" w:name="_Toc200725502"/>
            <w:r w:rsidRPr="00CF71E3">
              <w:rPr>
                <w:rFonts w:ascii="Calibri" w:hAnsi="Calibri" w:cs="Calibri"/>
                <w:color w:val="000000"/>
                <w:sz w:val="22"/>
                <w:lang w:eastAsia="en-GB"/>
              </w:rPr>
              <w:t>98677</w:t>
            </w:r>
            <w:bookmarkEnd w:id="184"/>
          </w:p>
        </w:tc>
        <w:tc>
          <w:tcPr>
            <w:tcW w:w="1145" w:type="dxa"/>
            <w:noWrap/>
          </w:tcPr>
          <w:p w14:paraId="25A4F24C"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85" w:name="_Toc200725503"/>
            <w:r w:rsidRPr="00CF71E3">
              <w:rPr>
                <w:rFonts w:ascii="Calibri" w:hAnsi="Calibri" w:cs="Calibri"/>
                <w:color w:val="000000"/>
                <w:sz w:val="22"/>
                <w:lang w:eastAsia="en-GB"/>
              </w:rPr>
              <w:t>98,686</w:t>
            </w:r>
            <w:bookmarkEnd w:id="185"/>
          </w:p>
        </w:tc>
        <w:tc>
          <w:tcPr>
            <w:tcW w:w="1145" w:type="dxa"/>
            <w:noWrap/>
          </w:tcPr>
          <w:p w14:paraId="43F021C1"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86" w:name="_Toc200725504"/>
            <w:r w:rsidRPr="00CF71E3">
              <w:rPr>
                <w:rFonts w:ascii="Calibri" w:hAnsi="Calibri" w:cs="Calibri"/>
                <w:color w:val="000000"/>
                <w:sz w:val="22"/>
                <w:lang w:eastAsia="en-GB"/>
              </w:rPr>
              <w:t>101,641</w:t>
            </w:r>
            <w:bookmarkEnd w:id="186"/>
          </w:p>
        </w:tc>
        <w:tc>
          <w:tcPr>
            <w:tcW w:w="1145" w:type="dxa"/>
            <w:noWrap/>
          </w:tcPr>
          <w:p w14:paraId="6E4BC247"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87" w:name="_Toc200725505"/>
            <w:r w:rsidRPr="00CF71E3">
              <w:rPr>
                <w:rFonts w:ascii="Calibri" w:hAnsi="Calibri" w:cs="Calibri"/>
                <w:color w:val="000000"/>
                <w:sz w:val="22"/>
                <w:lang w:eastAsia="en-GB"/>
              </w:rPr>
              <w:t>104,464</w:t>
            </w:r>
            <w:bookmarkEnd w:id="187"/>
          </w:p>
        </w:tc>
      </w:tr>
      <w:tr w:rsidR="00635734" w:rsidRPr="00CF71E3" w14:paraId="00CA7D8B" w14:textId="77777777" w:rsidTr="00141D3A">
        <w:trPr>
          <w:trHeight w:val="85"/>
        </w:trPr>
        <w:tc>
          <w:tcPr>
            <w:cnfStyle w:val="001000000000" w:firstRow="0" w:lastRow="0" w:firstColumn="1" w:lastColumn="0" w:oddVBand="0" w:evenVBand="0" w:oddHBand="0" w:evenHBand="0" w:firstRowFirstColumn="0" w:firstRowLastColumn="0" w:lastRowFirstColumn="0" w:lastRowLastColumn="0"/>
            <w:tcW w:w="1676" w:type="dxa"/>
            <w:noWrap/>
            <w:hideMark/>
          </w:tcPr>
          <w:p w14:paraId="35D10983" w14:textId="77777777" w:rsidR="00635734" w:rsidRPr="00CF71E3" w:rsidRDefault="00635734" w:rsidP="00CF71E3">
            <w:pPr>
              <w:rPr>
                <w:rFonts w:ascii="Calibri" w:hAnsi="Calibri" w:cs="Calibri"/>
                <w:color w:val="000000"/>
                <w:sz w:val="22"/>
                <w:lang w:eastAsia="en-GB"/>
              </w:rPr>
            </w:pPr>
            <w:bookmarkStart w:id="188" w:name="_Toc200725506"/>
            <w:r w:rsidRPr="00CF71E3">
              <w:rPr>
                <w:rFonts w:ascii="Calibri" w:hAnsi="Calibri" w:cs="Calibri"/>
                <w:color w:val="000000"/>
                <w:sz w:val="22"/>
                <w:lang w:eastAsia="en-GB"/>
              </w:rPr>
              <w:t>45-49</w:t>
            </w:r>
            <w:bookmarkEnd w:id="188"/>
          </w:p>
        </w:tc>
        <w:tc>
          <w:tcPr>
            <w:tcW w:w="1031" w:type="dxa"/>
            <w:noWrap/>
          </w:tcPr>
          <w:p w14:paraId="2F66B87D"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89" w:name="_Toc200725507"/>
            <w:r w:rsidRPr="00CF71E3">
              <w:rPr>
                <w:rFonts w:ascii="Calibri" w:hAnsi="Calibri" w:cs="Calibri"/>
                <w:color w:val="000000"/>
                <w:sz w:val="22"/>
                <w:lang w:eastAsia="en-GB"/>
              </w:rPr>
              <w:t>92113</w:t>
            </w:r>
            <w:bookmarkEnd w:id="189"/>
          </w:p>
        </w:tc>
        <w:tc>
          <w:tcPr>
            <w:tcW w:w="1145" w:type="dxa"/>
            <w:noWrap/>
          </w:tcPr>
          <w:p w14:paraId="12C05B58"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90" w:name="_Toc200725508"/>
            <w:r w:rsidRPr="00CF71E3">
              <w:rPr>
                <w:rFonts w:ascii="Calibri" w:hAnsi="Calibri" w:cs="Calibri"/>
                <w:color w:val="000000"/>
                <w:sz w:val="22"/>
                <w:lang w:eastAsia="en-GB"/>
              </w:rPr>
              <w:t>96,177</w:t>
            </w:r>
            <w:bookmarkEnd w:id="190"/>
          </w:p>
        </w:tc>
        <w:tc>
          <w:tcPr>
            <w:tcW w:w="1145" w:type="dxa"/>
            <w:noWrap/>
          </w:tcPr>
          <w:p w14:paraId="787D00D4"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91" w:name="_Toc200725509"/>
            <w:r w:rsidRPr="00CF71E3">
              <w:rPr>
                <w:rFonts w:ascii="Calibri" w:hAnsi="Calibri" w:cs="Calibri"/>
                <w:color w:val="000000"/>
                <w:sz w:val="22"/>
                <w:lang w:eastAsia="en-GB"/>
              </w:rPr>
              <w:t>99,974</w:t>
            </w:r>
            <w:bookmarkEnd w:id="191"/>
          </w:p>
        </w:tc>
        <w:tc>
          <w:tcPr>
            <w:tcW w:w="1145" w:type="dxa"/>
            <w:noWrap/>
          </w:tcPr>
          <w:p w14:paraId="6E95B841"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92" w:name="_Toc200725510"/>
            <w:r w:rsidRPr="00CF71E3">
              <w:rPr>
                <w:rFonts w:ascii="Calibri" w:hAnsi="Calibri" w:cs="Calibri"/>
                <w:color w:val="000000"/>
                <w:sz w:val="22"/>
                <w:lang w:eastAsia="en-GB"/>
              </w:rPr>
              <w:t>104,814</w:t>
            </w:r>
            <w:bookmarkEnd w:id="192"/>
          </w:p>
        </w:tc>
      </w:tr>
      <w:tr w:rsidR="00635734" w:rsidRPr="00CF71E3" w14:paraId="38F5C9BF" w14:textId="77777777" w:rsidTr="00141D3A">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676" w:type="dxa"/>
            <w:noWrap/>
            <w:hideMark/>
          </w:tcPr>
          <w:p w14:paraId="733EEE92" w14:textId="77777777" w:rsidR="00635734" w:rsidRPr="00CF71E3" w:rsidRDefault="00635734" w:rsidP="00CF71E3">
            <w:pPr>
              <w:rPr>
                <w:rFonts w:ascii="Calibri" w:hAnsi="Calibri" w:cs="Calibri"/>
                <w:color w:val="000000"/>
                <w:sz w:val="22"/>
                <w:lang w:eastAsia="en-GB"/>
              </w:rPr>
            </w:pPr>
            <w:bookmarkStart w:id="193" w:name="_Toc200725511"/>
            <w:r w:rsidRPr="00CF71E3">
              <w:rPr>
                <w:rFonts w:ascii="Calibri" w:hAnsi="Calibri" w:cs="Calibri"/>
                <w:color w:val="000000"/>
                <w:sz w:val="22"/>
                <w:lang w:eastAsia="en-GB"/>
              </w:rPr>
              <w:t>50-54</w:t>
            </w:r>
            <w:bookmarkEnd w:id="193"/>
          </w:p>
        </w:tc>
        <w:tc>
          <w:tcPr>
            <w:tcW w:w="1031" w:type="dxa"/>
            <w:noWrap/>
          </w:tcPr>
          <w:p w14:paraId="50535645"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94" w:name="_Toc200725512"/>
            <w:r w:rsidRPr="00CF71E3">
              <w:rPr>
                <w:rFonts w:ascii="Calibri" w:hAnsi="Calibri" w:cs="Calibri"/>
                <w:color w:val="000000"/>
                <w:sz w:val="22"/>
                <w:lang w:eastAsia="en-GB"/>
              </w:rPr>
              <w:t>103575</w:t>
            </w:r>
            <w:bookmarkEnd w:id="194"/>
          </w:p>
        </w:tc>
        <w:tc>
          <w:tcPr>
            <w:tcW w:w="1145" w:type="dxa"/>
            <w:noWrap/>
          </w:tcPr>
          <w:p w14:paraId="2821646B"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95" w:name="_Toc200725513"/>
            <w:r w:rsidRPr="00CF71E3">
              <w:rPr>
                <w:rFonts w:ascii="Calibri" w:hAnsi="Calibri" w:cs="Calibri"/>
                <w:color w:val="000000"/>
                <w:sz w:val="22"/>
                <w:lang w:eastAsia="en-GB"/>
              </w:rPr>
              <w:t>97,292</w:t>
            </w:r>
            <w:bookmarkEnd w:id="195"/>
          </w:p>
        </w:tc>
        <w:tc>
          <w:tcPr>
            <w:tcW w:w="1145" w:type="dxa"/>
            <w:noWrap/>
          </w:tcPr>
          <w:p w14:paraId="24161E10"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96" w:name="_Toc200725514"/>
            <w:r w:rsidRPr="00CF71E3">
              <w:rPr>
                <w:rFonts w:ascii="Calibri" w:hAnsi="Calibri" w:cs="Calibri"/>
                <w:color w:val="000000"/>
                <w:sz w:val="22"/>
                <w:lang w:eastAsia="en-GB"/>
              </w:rPr>
              <w:t>93,969</w:t>
            </w:r>
            <w:bookmarkEnd w:id="196"/>
          </w:p>
        </w:tc>
        <w:tc>
          <w:tcPr>
            <w:tcW w:w="1145" w:type="dxa"/>
            <w:noWrap/>
          </w:tcPr>
          <w:p w14:paraId="7F8C0055"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197" w:name="_Toc200725515"/>
            <w:r w:rsidRPr="00CF71E3">
              <w:rPr>
                <w:rFonts w:ascii="Calibri" w:hAnsi="Calibri" w:cs="Calibri"/>
                <w:color w:val="000000"/>
                <w:sz w:val="22"/>
                <w:lang w:eastAsia="en-GB"/>
              </w:rPr>
              <w:t>102,063</w:t>
            </w:r>
            <w:bookmarkEnd w:id="197"/>
          </w:p>
        </w:tc>
      </w:tr>
      <w:tr w:rsidR="00635734" w:rsidRPr="00CF71E3" w14:paraId="1E0F6967" w14:textId="77777777" w:rsidTr="00141D3A">
        <w:trPr>
          <w:trHeight w:val="85"/>
        </w:trPr>
        <w:tc>
          <w:tcPr>
            <w:cnfStyle w:val="001000000000" w:firstRow="0" w:lastRow="0" w:firstColumn="1" w:lastColumn="0" w:oddVBand="0" w:evenVBand="0" w:oddHBand="0" w:evenHBand="0" w:firstRowFirstColumn="0" w:firstRowLastColumn="0" w:lastRowFirstColumn="0" w:lastRowLastColumn="0"/>
            <w:tcW w:w="1676" w:type="dxa"/>
            <w:noWrap/>
            <w:hideMark/>
          </w:tcPr>
          <w:p w14:paraId="48496A72" w14:textId="77777777" w:rsidR="00635734" w:rsidRPr="00CF71E3" w:rsidRDefault="00635734" w:rsidP="00CF71E3">
            <w:pPr>
              <w:rPr>
                <w:rFonts w:ascii="Calibri" w:hAnsi="Calibri" w:cs="Calibri"/>
                <w:color w:val="000000"/>
                <w:sz w:val="22"/>
                <w:lang w:eastAsia="en-GB"/>
              </w:rPr>
            </w:pPr>
            <w:bookmarkStart w:id="198" w:name="_Toc200725516"/>
            <w:r w:rsidRPr="00CF71E3">
              <w:rPr>
                <w:rFonts w:ascii="Calibri" w:hAnsi="Calibri" w:cs="Calibri"/>
                <w:color w:val="000000"/>
                <w:sz w:val="22"/>
                <w:lang w:eastAsia="en-GB"/>
              </w:rPr>
              <w:t>55-59</w:t>
            </w:r>
            <w:bookmarkEnd w:id="198"/>
          </w:p>
        </w:tc>
        <w:tc>
          <w:tcPr>
            <w:tcW w:w="1031" w:type="dxa"/>
            <w:noWrap/>
          </w:tcPr>
          <w:p w14:paraId="43856AE2"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199" w:name="_Toc200725517"/>
            <w:r w:rsidRPr="00CF71E3">
              <w:rPr>
                <w:rFonts w:ascii="Calibri" w:hAnsi="Calibri" w:cs="Calibri"/>
                <w:color w:val="000000"/>
                <w:sz w:val="22"/>
                <w:lang w:eastAsia="en-GB"/>
              </w:rPr>
              <w:t>107271</w:t>
            </w:r>
            <w:bookmarkEnd w:id="199"/>
          </w:p>
        </w:tc>
        <w:tc>
          <w:tcPr>
            <w:tcW w:w="1145" w:type="dxa"/>
            <w:noWrap/>
          </w:tcPr>
          <w:p w14:paraId="70624746"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200" w:name="_Toc200725518"/>
            <w:r w:rsidRPr="00CF71E3">
              <w:rPr>
                <w:rFonts w:ascii="Calibri" w:hAnsi="Calibri" w:cs="Calibri"/>
                <w:color w:val="000000"/>
                <w:sz w:val="22"/>
                <w:lang w:eastAsia="en-GB"/>
              </w:rPr>
              <w:t>106,430</w:t>
            </w:r>
            <w:bookmarkEnd w:id="200"/>
          </w:p>
        </w:tc>
        <w:tc>
          <w:tcPr>
            <w:tcW w:w="1145" w:type="dxa"/>
            <w:noWrap/>
          </w:tcPr>
          <w:p w14:paraId="05554D35"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201" w:name="_Toc200725519"/>
            <w:r w:rsidRPr="00CF71E3">
              <w:rPr>
                <w:rFonts w:ascii="Calibri" w:hAnsi="Calibri" w:cs="Calibri"/>
                <w:color w:val="000000"/>
                <w:sz w:val="22"/>
                <w:lang w:eastAsia="en-GB"/>
              </w:rPr>
              <w:t>103,471</w:t>
            </w:r>
            <w:bookmarkEnd w:id="201"/>
          </w:p>
        </w:tc>
        <w:tc>
          <w:tcPr>
            <w:tcW w:w="1145" w:type="dxa"/>
            <w:noWrap/>
          </w:tcPr>
          <w:p w14:paraId="347F98A3"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202" w:name="_Toc200725520"/>
            <w:r w:rsidRPr="00CF71E3">
              <w:rPr>
                <w:rFonts w:ascii="Calibri" w:hAnsi="Calibri" w:cs="Calibri"/>
                <w:color w:val="000000"/>
                <w:sz w:val="22"/>
                <w:lang w:eastAsia="en-GB"/>
              </w:rPr>
              <w:t>94,118</w:t>
            </w:r>
            <w:bookmarkEnd w:id="202"/>
          </w:p>
        </w:tc>
      </w:tr>
      <w:tr w:rsidR="00635734" w:rsidRPr="00CF71E3" w14:paraId="58B14DDD" w14:textId="77777777" w:rsidTr="00141D3A">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676" w:type="dxa"/>
            <w:noWrap/>
            <w:hideMark/>
          </w:tcPr>
          <w:p w14:paraId="504B5322" w14:textId="77777777" w:rsidR="00635734" w:rsidRPr="00CF71E3" w:rsidRDefault="00635734" w:rsidP="00CF71E3">
            <w:pPr>
              <w:rPr>
                <w:rFonts w:ascii="Calibri" w:hAnsi="Calibri" w:cs="Calibri"/>
                <w:color w:val="000000"/>
                <w:sz w:val="22"/>
                <w:lang w:eastAsia="en-GB"/>
              </w:rPr>
            </w:pPr>
            <w:bookmarkStart w:id="203" w:name="_Toc200725521"/>
            <w:r w:rsidRPr="00CF71E3">
              <w:rPr>
                <w:rFonts w:ascii="Calibri" w:hAnsi="Calibri" w:cs="Calibri"/>
                <w:color w:val="000000"/>
                <w:sz w:val="22"/>
                <w:lang w:eastAsia="en-GB"/>
              </w:rPr>
              <w:t>60-64</w:t>
            </w:r>
            <w:bookmarkEnd w:id="203"/>
          </w:p>
        </w:tc>
        <w:tc>
          <w:tcPr>
            <w:tcW w:w="1031" w:type="dxa"/>
            <w:noWrap/>
          </w:tcPr>
          <w:p w14:paraId="74C11A76"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204" w:name="_Toc200725522"/>
            <w:r w:rsidRPr="00CF71E3">
              <w:rPr>
                <w:rFonts w:ascii="Calibri" w:hAnsi="Calibri" w:cs="Calibri"/>
                <w:color w:val="000000"/>
                <w:sz w:val="22"/>
                <w:lang w:eastAsia="en-GB"/>
              </w:rPr>
              <w:t>95953</w:t>
            </w:r>
            <w:bookmarkEnd w:id="204"/>
          </w:p>
        </w:tc>
        <w:tc>
          <w:tcPr>
            <w:tcW w:w="1145" w:type="dxa"/>
            <w:noWrap/>
          </w:tcPr>
          <w:p w14:paraId="2F211C47"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205" w:name="_Toc200725523"/>
            <w:r w:rsidRPr="00CF71E3">
              <w:rPr>
                <w:rFonts w:ascii="Calibri" w:hAnsi="Calibri" w:cs="Calibri"/>
                <w:color w:val="000000"/>
                <w:sz w:val="22"/>
                <w:lang w:eastAsia="en-GB"/>
              </w:rPr>
              <w:t>102,781</w:t>
            </w:r>
            <w:bookmarkEnd w:id="205"/>
          </w:p>
        </w:tc>
        <w:tc>
          <w:tcPr>
            <w:tcW w:w="1145" w:type="dxa"/>
            <w:noWrap/>
          </w:tcPr>
          <w:p w14:paraId="24468991"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206" w:name="_Toc200725524"/>
            <w:r w:rsidRPr="00CF71E3">
              <w:rPr>
                <w:rFonts w:ascii="Calibri" w:hAnsi="Calibri" w:cs="Calibri"/>
                <w:color w:val="000000"/>
                <w:sz w:val="22"/>
                <w:lang w:eastAsia="en-GB"/>
              </w:rPr>
              <w:t>104,722</w:t>
            </w:r>
            <w:bookmarkEnd w:id="206"/>
          </w:p>
        </w:tc>
        <w:tc>
          <w:tcPr>
            <w:tcW w:w="1145" w:type="dxa"/>
            <w:noWrap/>
          </w:tcPr>
          <w:p w14:paraId="411834E0"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207" w:name="_Toc200725525"/>
            <w:r w:rsidRPr="00CF71E3">
              <w:rPr>
                <w:rFonts w:ascii="Calibri" w:hAnsi="Calibri" w:cs="Calibri"/>
                <w:color w:val="000000"/>
                <w:sz w:val="22"/>
                <w:lang w:eastAsia="en-GB"/>
              </w:rPr>
              <w:t>101,377</w:t>
            </w:r>
            <w:bookmarkEnd w:id="207"/>
          </w:p>
        </w:tc>
      </w:tr>
      <w:tr w:rsidR="00635734" w:rsidRPr="00CF71E3" w14:paraId="399DF1D6" w14:textId="77777777" w:rsidTr="00141D3A">
        <w:trPr>
          <w:trHeight w:val="85"/>
        </w:trPr>
        <w:tc>
          <w:tcPr>
            <w:cnfStyle w:val="001000000000" w:firstRow="0" w:lastRow="0" w:firstColumn="1" w:lastColumn="0" w:oddVBand="0" w:evenVBand="0" w:oddHBand="0" w:evenHBand="0" w:firstRowFirstColumn="0" w:firstRowLastColumn="0" w:lastRowFirstColumn="0" w:lastRowLastColumn="0"/>
            <w:tcW w:w="1676" w:type="dxa"/>
            <w:noWrap/>
            <w:hideMark/>
          </w:tcPr>
          <w:p w14:paraId="250504FB" w14:textId="77777777" w:rsidR="00635734" w:rsidRPr="00CF71E3" w:rsidRDefault="00635734" w:rsidP="00CF71E3">
            <w:pPr>
              <w:rPr>
                <w:rFonts w:ascii="Calibri" w:hAnsi="Calibri" w:cs="Calibri"/>
                <w:color w:val="000000"/>
                <w:sz w:val="22"/>
                <w:lang w:eastAsia="en-GB"/>
              </w:rPr>
            </w:pPr>
            <w:bookmarkStart w:id="208" w:name="_Toc200725526"/>
            <w:r w:rsidRPr="00CF71E3">
              <w:rPr>
                <w:rFonts w:ascii="Calibri" w:hAnsi="Calibri" w:cs="Calibri"/>
                <w:color w:val="000000"/>
                <w:sz w:val="22"/>
                <w:lang w:eastAsia="en-GB"/>
              </w:rPr>
              <w:t>65-69</w:t>
            </w:r>
            <w:bookmarkEnd w:id="208"/>
          </w:p>
        </w:tc>
        <w:tc>
          <w:tcPr>
            <w:tcW w:w="1031" w:type="dxa"/>
            <w:noWrap/>
          </w:tcPr>
          <w:p w14:paraId="4C9CE806"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209" w:name="_Toc200725527"/>
            <w:r w:rsidRPr="00CF71E3">
              <w:rPr>
                <w:rFonts w:ascii="Calibri" w:hAnsi="Calibri" w:cs="Calibri"/>
                <w:color w:val="000000"/>
                <w:sz w:val="22"/>
                <w:lang w:eastAsia="en-GB"/>
              </w:rPr>
              <w:t>80925</w:t>
            </w:r>
            <w:bookmarkEnd w:id="209"/>
          </w:p>
        </w:tc>
        <w:tc>
          <w:tcPr>
            <w:tcW w:w="1145" w:type="dxa"/>
            <w:noWrap/>
          </w:tcPr>
          <w:p w14:paraId="3A7E1C06"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210" w:name="_Toc200725528"/>
            <w:r w:rsidRPr="00CF71E3">
              <w:rPr>
                <w:rFonts w:ascii="Calibri" w:hAnsi="Calibri" w:cs="Calibri"/>
                <w:color w:val="000000"/>
                <w:sz w:val="22"/>
                <w:lang w:eastAsia="en-GB"/>
              </w:rPr>
              <w:t>88,042</w:t>
            </w:r>
            <w:bookmarkEnd w:id="210"/>
          </w:p>
        </w:tc>
        <w:tc>
          <w:tcPr>
            <w:tcW w:w="1145" w:type="dxa"/>
            <w:noWrap/>
          </w:tcPr>
          <w:p w14:paraId="1305F6F6"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211" w:name="_Toc200725529"/>
            <w:r w:rsidRPr="00CF71E3">
              <w:rPr>
                <w:rFonts w:ascii="Calibri" w:hAnsi="Calibri" w:cs="Calibri"/>
                <w:color w:val="000000"/>
                <w:sz w:val="22"/>
                <w:lang w:eastAsia="en-GB"/>
              </w:rPr>
              <w:t>93,052</w:t>
            </w:r>
            <w:bookmarkEnd w:id="211"/>
          </w:p>
        </w:tc>
        <w:tc>
          <w:tcPr>
            <w:tcW w:w="1145" w:type="dxa"/>
            <w:noWrap/>
          </w:tcPr>
          <w:p w14:paraId="66DFFA9B"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212" w:name="_Toc200725530"/>
            <w:r w:rsidRPr="00CF71E3">
              <w:rPr>
                <w:rFonts w:ascii="Calibri" w:hAnsi="Calibri" w:cs="Calibri"/>
                <w:color w:val="000000"/>
                <w:sz w:val="22"/>
                <w:lang w:eastAsia="en-GB"/>
              </w:rPr>
              <w:t>101,776</w:t>
            </w:r>
            <w:bookmarkEnd w:id="212"/>
          </w:p>
        </w:tc>
      </w:tr>
      <w:tr w:rsidR="00635734" w:rsidRPr="00CF71E3" w14:paraId="74ECCA40" w14:textId="77777777" w:rsidTr="00141D3A">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676" w:type="dxa"/>
            <w:noWrap/>
            <w:hideMark/>
          </w:tcPr>
          <w:p w14:paraId="7B537D4C" w14:textId="77777777" w:rsidR="00635734" w:rsidRPr="00CF71E3" w:rsidRDefault="00635734" w:rsidP="00CF71E3">
            <w:pPr>
              <w:rPr>
                <w:rFonts w:ascii="Calibri" w:hAnsi="Calibri" w:cs="Calibri"/>
                <w:color w:val="000000"/>
                <w:sz w:val="22"/>
                <w:lang w:eastAsia="en-GB"/>
              </w:rPr>
            </w:pPr>
            <w:bookmarkStart w:id="213" w:name="_Toc200725531"/>
            <w:r w:rsidRPr="00CF71E3">
              <w:rPr>
                <w:rFonts w:ascii="Calibri" w:hAnsi="Calibri" w:cs="Calibri"/>
                <w:color w:val="000000"/>
                <w:sz w:val="22"/>
                <w:lang w:eastAsia="en-GB"/>
              </w:rPr>
              <w:t>70-74</w:t>
            </w:r>
            <w:bookmarkEnd w:id="213"/>
          </w:p>
        </w:tc>
        <w:tc>
          <w:tcPr>
            <w:tcW w:w="1031" w:type="dxa"/>
            <w:noWrap/>
          </w:tcPr>
          <w:p w14:paraId="4CFAD5A7"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214" w:name="_Toc200725532"/>
            <w:r w:rsidRPr="00CF71E3">
              <w:rPr>
                <w:rFonts w:ascii="Calibri" w:hAnsi="Calibri" w:cs="Calibri"/>
                <w:color w:val="000000"/>
                <w:sz w:val="22"/>
                <w:lang w:eastAsia="en-GB"/>
              </w:rPr>
              <w:t>74873</w:t>
            </w:r>
            <w:bookmarkEnd w:id="214"/>
          </w:p>
        </w:tc>
        <w:tc>
          <w:tcPr>
            <w:tcW w:w="1145" w:type="dxa"/>
            <w:noWrap/>
          </w:tcPr>
          <w:p w14:paraId="4DE34A0C"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215" w:name="_Toc200725533"/>
            <w:r w:rsidRPr="00CF71E3">
              <w:rPr>
                <w:rFonts w:ascii="Calibri" w:hAnsi="Calibri" w:cs="Calibri"/>
                <w:color w:val="000000"/>
                <w:sz w:val="22"/>
                <w:lang w:eastAsia="en-GB"/>
              </w:rPr>
              <w:t>75,729</w:t>
            </w:r>
            <w:bookmarkEnd w:id="215"/>
          </w:p>
        </w:tc>
        <w:tc>
          <w:tcPr>
            <w:tcW w:w="1145" w:type="dxa"/>
            <w:noWrap/>
          </w:tcPr>
          <w:p w14:paraId="239C9B28"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216" w:name="_Toc200725534"/>
            <w:r w:rsidRPr="00CF71E3">
              <w:rPr>
                <w:rFonts w:ascii="Calibri" w:hAnsi="Calibri" w:cs="Calibri"/>
                <w:color w:val="000000"/>
                <w:sz w:val="22"/>
                <w:lang w:eastAsia="en-GB"/>
              </w:rPr>
              <w:t>78,307</w:t>
            </w:r>
            <w:bookmarkEnd w:id="216"/>
          </w:p>
        </w:tc>
        <w:tc>
          <w:tcPr>
            <w:tcW w:w="1145" w:type="dxa"/>
            <w:noWrap/>
          </w:tcPr>
          <w:p w14:paraId="49F91D7B"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217" w:name="_Toc200725535"/>
            <w:r w:rsidRPr="00CF71E3">
              <w:rPr>
                <w:rFonts w:ascii="Calibri" w:hAnsi="Calibri" w:cs="Calibri"/>
                <w:color w:val="000000"/>
                <w:sz w:val="22"/>
                <w:lang w:eastAsia="en-GB"/>
              </w:rPr>
              <w:t>89,094</w:t>
            </w:r>
            <w:bookmarkEnd w:id="217"/>
          </w:p>
        </w:tc>
      </w:tr>
      <w:tr w:rsidR="00635734" w:rsidRPr="00CF71E3" w14:paraId="079266B9" w14:textId="77777777" w:rsidTr="00141D3A">
        <w:trPr>
          <w:trHeight w:val="85"/>
        </w:trPr>
        <w:tc>
          <w:tcPr>
            <w:cnfStyle w:val="001000000000" w:firstRow="0" w:lastRow="0" w:firstColumn="1" w:lastColumn="0" w:oddVBand="0" w:evenVBand="0" w:oddHBand="0" w:evenHBand="0" w:firstRowFirstColumn="0" w:firstRowLastColumn="0" w:lastRowFirstColumn="0" w:lastRowLastColumn="0"/>
            <w:tcW w:w="1676" w:type="dxa"/>
            <w:noWrap/>
            <w:hideMark/>
          </w:tcPr>
          <w:p w14:paraId="3B17FFE6" w14:textId="77777777" w:rsidR="00635734" w:rsidRPr="00CF71E3" w:rsidRDefault="00635734" w:rsidP="00CF71E3">
            <w:pPr>
              <w:rPr>
                <w:rFonts w:ascii="Calibri" w:hAnsi="Calibri" w:cs="Calibri"/>
                <w:color w:val="000000"/>
                <w:sz w:val="22"/>
                <w:lang w:eastAsia="en-GB"/>
              </w:rPr>
            </w:pPr>
            <w:bookmarkStart w:id="218" w:name="_Toc200725536"/>
            <w:r w:rsidRPr="00CF71E3">
              <w:rPr>
                <w:rFonts w:ascii="Calibri" w:hAnsi="Calibri" w:cs="Calibri"/>
                <w:color w:val="000000"/>
                <w:sz w:val="22"/>
                <w:lang w:eastAsia="en-GB"/>
              </w:rPr>
              <w:t>75-79</w:t>
            </w:r>
            <w:bookmarkEnd w:id="218"/>
          </w:p>
        </w:tc>
        <w:tc>
          <w:tcPr>
            <w:tcW w:w="1031" w:type="dxa"/>
            <w:noWrap/>
          </w:tcPr>
          <w:p w14:paraId="22C0DDC4"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219" w:name="_Toc200725537"/>
            <w:r w:rsidRPr="00CF71E3">
              <w:rPr>
                <w:rFonts w:ascii="Calibri" w:hAnsi="Calibri" w:cs="Calibri"/>
                <w:color w:val="000000"/>
                <w:sz w:val="22"/>
                <w:lang w:eastAsia="en-GB"/>
              </w:rPr>
              <w:t>75283</w:t>
            </w:r>
            <w:bookmarkEnd w:id="219"/>
          </w:p>
        </w:tc>
        <w:tc>
          <w:tcPr>
            <w:tcW w:w="1145" w:type="dxa"/>
            <w:noWrap/>
          </w:tcPr>
          <w:p w14:paraId="5C087F6B"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220" w:name="_Toc200725538"/>
            <w:r w:rsidRPr="00CF71E3">
              <w:rPr>
                <w:rFonts w:ascii="Calibri" w:hAnsi="Calibri" w:cs="Calibri"/>
                <w:color w:val="000000"/>
                <w:sz w:val="22"/>
                <w:lang w:eastAsia="en-GB"/>
              </w:rPr>
              <w:t>76,534</w:t>
            </w:r>
            <w:bookmarkEnd w:id="220"/>
          </w:p>
        </w:tc>
        <w:tc>
          <w:tcPr>
            <w:tcW w:w="1145" w:type="dxa"/>
            <w:noWrap/>
          </w:tcPr>
          <w:p w14:paraId="4D0D1632"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221" w:name="_Toc200725539"/>
            <w:r w:rsidRPr="00CF71E3">
              <w:rPr>
                <w:rFonts w:ascii="Calibri" w:hAnsi="Calibri" w:cs="Calibri"/>
                <w:color w:val="000000"/>
                <w:sz w:val="22"/>
                <w:lang w:eastAsia="en-GB"/>
              </w:rPr>
              <w:t>69,252</w:t>
            </w:r>
            <w:bookmarkEnd w:id="221"/>
          </w:p>
        </w:tc>
        <w:tc>
          <w:tcPr>
            <w:tcW w:w="1145" w:type="dxa"/>
            <w:noWrap/>
          </w:tcPr>
          <w:p w14:paraId="0A194C57"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222" w:name="_Toc200725540"/>
            <w:r w:rsidRPr="00CF71E3">
              <w:rPr>
                <w:rFonts w:ascii="Calibri" w:hAnsi="Calibri" w:cs="Calibri"/>
                <w:color w:val="000000"/>
                <w:sz w:val="22"/>
                <w:lang w:eastAsia="en-GB"/>
              </w:rPr>
              <w:t>71,459</w:t>
            </w:r>
            <w:bookmarkEnd w:id="222"/>
          </w:p>
        </w:tc>
      </w:tr>
      <w:tr w:rsidR="00635734" w:rsidRPr="00CF71E3" w14:paraId="56286768" w14:textId="77777777" w:rsidTr="00141D3A">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676" w:type="dxa"/>
            <w:noWrap/>
            <w:hideMark/>
          </w:tcPr>
          <w:p w14:paraId="167B74C4" w14:textId="77777777" w:rsidR="00635734" w:rsidRPr="00CF71E3" w:rsidRDefault="00635734" w:rsidP="00CF71E3">
            <w:pPr>
              <w:rPr>
                <w:rFonts w:ascii="Calibri" w:hAnsi="Calibri" w:cs="Calibri"/>
                <w:color w:val="000000"/>
                <w:sz w:val="22"/>
                <w:lang w:eastAsia="en-GB"/>
              </w:rPr>
            </w:pPr>
            <w:bookmarkStart w:id="223" w:name="_Toc200725541"/>
            <w:r w:rsidRPr="00CF71E3">
              <w:rPr>
                <w:rFonts w:ascii="Calibri" w:hAnsi="Calibri" w:cs="Calibri"/>
                <w:color w:val="000000"/>
                <w:sz w:val="22"/>
                <w:lang w:eastAsia="en-GB"/>
              </w:rPr>
              <w:t>80-84</w:t>
            </w:r>
            <w:bookmarkEnd w:id="223"/>
          </w:p>
        </w:tc>
        <w:tc>
          <w:tcPr>
            <w:tcW w:w="1031" w:type="dxa"/>
            <w:noWrap/>
          </w:tcPr>
          <w:p w14:paraId="193B4777"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224" w:name="_Toc200725542"/>
            <w:r w:rsidRPr="00CF71E3">
              <w:rPr>
                <w:rFonts w:ascii="Calibri" w:hAnsi="Calibri" w:cs="Calibri"/>
                <w:color w:val="000000"/>
                <w:sz w:val="22"/>
                <w:lang w:eastAsia="en-GB"/>
              </w:rPr>
              <w:t>44751</w:t>
            </w:r>
            <w:bookmarkEnd w:id="224"/>
          </w:p>
        </w:tc>
        <w:tc>
          <w:tcPr>
            <w:tcW w:w="1145" w:type="dxa"/>
            <w:noWrap/>
          </w:tcPr>
          <w:p w14:paraId="123165EB"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225" w:name="_Toc200725543"/>
            <w:r w:rsidRPr="00CF71E3">
              <w:rPr>
                <w:rFonts w:ascii="Calibri" w:hAnsi="Calibri" w:cs="Calibri"/>
                <w:color w:val="000000"/>
                <w:sz w:val="22"/>
                <w:lang w:eastAsia="en-GB"/>
              </w:rPr>
              <w:t>52,835</w:t>
            </w:r>
            <w:bookmarkEnd w:id="225"/>
          </w:p>
        </w:tc>
        <w:tc>
          <w:tcPr>
            <w:tcW w:w="1145" w:type="dxa"/>
            <w:noWrap/>
          </w:tcPr>
          <w:p w14:paraId="0C1F9901"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226" w:name="_Toc200725544"/>
            <w:r w:rsidRPr="00CF71E3">
              <w:rPr>
                <w:rFonts w:ascii="Calibri" w:hAnsi="Calibri" w:cs="Calibri"/>
                <w:color w:val="000000"/>
                <w:sz w:val="22"/>
                <w:lang w:eastAsia="en-GB"/>
              </w:rPr>
              <w:t>62,213</w:t>
            </w:r>
            <w:bookmarkEnd w:id="226"/>
          </w:p>
        </w:tc>
        <w:tc>
          <w:tcPr>
            <w:tcW w:w="1145" w:type="dxa"/>
            <w:noWrap/>
          </w:tcPr>
          <w:p w14:paraId="333D6A6B"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227" w:name="_Toc200725545"/>
            <w:r w:rsidRPr="00CF71E3">
              <w:rPr>
                <w:rFonts w:ascii="Calibri" w:hAnsi="Calibri" w:cs="Calibri"/>
                <w:color w:val="000000"/>
                <w:sz w:val="22"/>
                <w:lang w:eastAsia="en-GB"/>
              </w:rPr>
              <w:t>57,545</w:t>
            </w:r>
            <w:bookmarkEnd w:id="227"/>
          </w:p>
        </w:tc>
      </w:tr>
      <w:tr w:rsidR="00635734" w:rsidRPr="00CF71E3" w14:paraId="12CAFFBB" w14:textId="77777777" w:rsidTr="00141D3A">
        <w:trPr>
          <w:trHeight w:val="85"/>
        </w:trPr>
        <w:tc>
          <w:tcPr>
            <w:cnfStyle w:val="001000000000" w:firstRow="0" w:lastRow="0" w:firstColumn="1" w:lastColumn="0" w:oddVBand="0" w:evenVBand="0" w:oddHBand="0" w:evenHBand="0" w:firstRowFirstColumn="0" w:firstRowLastColumn="0" w:lastRowFirstColumn="0" w:lastRowLastColumn="0"/>
            <w:tcW w:w="1676" w:type="dxa"/>
            <w:noWrap/>
            <w:hideMark/>
          </w:tcPr>
          <w:p w14:paraId="6713E722" w14:textId="77777777" w:rsidR="00635734" w:rsidRPr="00CF71E3" w:rsidRDefault="00635734" w:rsidP="00CF71E3">
            <w:pPr>
              <w:rPr>
                <w:rFonts w:ascii="Calibri" w:hAnsi="Calibri" w:cs="Calibri"/>
                <w:color w:val="000000"/>
                <w:sz w:val="22"/>
                <w:lang w:eastAsia="en-GB"/>
              </w:rPr>
            </w:pPr>
            <w:bookmarkStart w:id="228" w:name="_Toc200725546"/>
            <w:r w:rsidRPr="00CF71E3">
              <w:rPr>
                <w:rFonts w:ascii="Calibri" w:hAnsi="Calibri" w:cs="Calibri"/>
                <w:color w:val="000000"/>
                <w:sz w:val="22"/>
                <w:lang w:eastAsia="en-GB"/>
              </w:rPr>
              <w:t>85-89</w:t>
            </w:r>
            <w:bookmarkEnd w:id="228"/>
          </w:p>
        </w:tc>
        <w:tc>
          <w:tcPr>
            <w:tcW w:w="1031" w:type="dxa"/>
            <w:noWrap/>
          </w:tcPr>
          <w:p w14:paraId="0196E1D7"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229" w:name="_Toc200725547"/>
            <w:r w:rsidRPr="00CF71E3">
              <w:rPr>
                <w:rFonts w:ascii="Calibri" w:hAnsi="Calibri" w:cs="Calibri"/>
                <w:color w:val="000000"/>
                <w:sz w:val="22"/>
                <w:lang w:eastAsia="en-GB"/>
              </w:rPr>
              <w:t>28333</w:t>
            </w:r>
            <w:bookmarkEnd w:id="229"/>
          </w:p>
        </w:tc>
        <w:tc>
          <w:tcPr>
            <w:tcW w:w="1145" w:type="dxa"/>
            <w:noWrap/>
          </w:tcPr>
          <w:p w14:paraId="1462AA75"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230" w:name="_Toc200725548"/>
            <w:r w:rsidRPr="00CF71E3">
              <w:rPr>
                <w:rFonts w:ascii="Calibri" w:hAnsi="Calibri" w:cs="Calibri"/>
                <w:color w:val="000000"/>
                <w:sz w:val="22"/>
                <w:lang w:eastAsia="en-GB"/>
              </w:rPr>
              <w:t>29,173</w:t>
            </w:r>
            <w:bookmarkEnd w:id="230"/>
          </w:p>
        </w:tc>
        <w:tc>
          <w:tcPr>
            <w:tcW w:w="1145" w:type="dxa"/>
            <w:noWrap/>
          </w:tcPr>
          <w:p w14:paraId="28320A92"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231" w:name="_Toc200725549"/>
            <w:r w:rsidRPr="00CF71E3">
              <w:rPr>
                <w:rFonts w:ascii="Calibri" w:hAnsi="Calibri" w:cs="Calibri"/>
                <w:color w:val="000000"/>
                <w:sz w:val="22"/>
                <w:lang w:eastAsia="en-GB"/>
              </w:rPr>
              <w:t>31,037</w:t>
            </w:r>
            <w:bookmarkEnd w:id="231"/>
          </w:p>
        </w:tc>
        <w:tc>
          <w:tcPr>
            <w:tcW w:w="1145" w:type="dxa"/>
            <w:noWrap/>
          </w:tcPr>
          <w:p w14:paraId="22CC4DA2"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232" w:name="_Toc200725550"/>
            <w:r w:rsidRPr="00CF71E3">
              <w:rPr>
                <w:rFonts w:ascii="Calibri" w:hAnsi="Calibri" w:cs="Calibri"/>
                <w:color w:val="000000"/>
                <w:sz w:val="22"/>
                <w:lang w:eastAsia="en-GB"/>
              </w:rPr>
              <w:t>43,594</w:t>
            </w:r>
            <w:bookmarkEnd w:id="232"/>
          </w:p>
        </w:tc>
      </w:tr>
      <w:tr w:rsidR="00635734" w:rsidRPr="00CF71E3" w14:paraId="1CC41012" w14:textId="77777777" w:rsidTr="00141D3A">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676" w:type="dxa"/>
            <w:noWrap/>
            <w:hideMark/>
          </w:tcPr>
          <w:p w14:paraId="10C169CA" w14:textId="77777777" w:rsidR="00635734" w:rsidRPr="00CF71E3" w:rsidRDefault="00635734" w:rsidP="00CF71E3">
            <w:pPr>
              <w:rPr>
                <w:rFonts w:ascii="Calibri" w:hAnsi="Calibri" w:cs="Calibri"/>
                <w:color w:val="000000"/>
                <w:sz w:val="22"/>
                <w:lang w:eastAsia="en-GB"/>
              </w:rPr>
            </w:pPr>
            <w:bookmarkStart w:id="233" w:name="_Toc200725551"/>
            <w:r w:rsidRPr="00CF71E3">
              <w:rPr>
                <w:rFonts w:ascii="Calibri" w:hAnsi="Calibri" w:cs="Calibri"/>
                <w:color w:val="000000"/>
                <w:sz w:val="22"/>
                <w:lang w:eastAsia="en-GB"/>
              </w:rPr>
              <w:t>90+</w:t>
            </w:r>
            <w:bookmarkEnd w:id="233"/>
          </w:p>
        </w:tc>
        <w:tc>
          <w:tcPr>
            <w:tcW w:w="1031" w:type="dxa"/>
            <w:noWrap/>
          </w:tcPr>
          <w:p w14:paraId="670412BB"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234" w:name="_Toc200725552"/>
            <w:r w:rsidRPr="00CF71E3">
              <w:rPr>
                <w:rFonts w:ascii="Calibri" w:hAnsi="Calibri" w:cs="Calibri"/>
                <w:color w:val="000000"/>
                <w:sz w:val="22"/>
                <w:lang w:eastAsia="en-GB"/>
              </w:rPr>
              <w:t>16112</w:t>
            </w:r>
            <w:bookmarkEnd w:id="234"/>
          </w:p>
        </w:tc>
        <w:tc>
          <w:tcPr>
            <w:tcW w:w="1145" w:type="dxa"/>
            <w:noWrap/>
          </w:tcPr>
          <w:p w14:paraId="224F75CD"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235" w:name="_Toc200725553"/>
            <w:r w:rsidRPr="00CF71E3">
              <w:rPr>
                <w:rFonts w:ascii="Calibri" w:hAnsi="Calibri" w:cs="Calibri"/>
                <w:color w:val="000000"/>
                <w:sz w:val="22"/>
                <w:lang w:eastAsia="en-GB"/>
              </w:rPr>
              <w:t>17,343</w:t>
            </w:r>
            <w:bookmarkEnd w:id="235"/>
          </w:p>
        </w:tc>
        <w:tc>
          <w:tcPr>
            <w:tcW w:w="1145" w:type="dxa"/>
            <w:noWrap/>
          </w:tcPr>
          <w:p w14:paraId="5D66FDCE"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236" w:name="_Toc200725554"/>
            <w:r w:rsidRPr="00CF71E3">
              <w:rPr>
                <w:rFonts w:ascii="Calibri" w:hAnsi="Calibri" w:cs="Calibri"/>
                <w:color w:val="000000"/>
                <w:sz w:val="22"/>
                <w:lang w:eastAsia="en-GB"/>
              </w:rPr>
              <w:t>18,251</w:t>
            </w:r>
            <w:bookmarkEnd w:id="236"/>
          </w:p>
        </w:tc>
        <w:tc>
          <w:tcPr>
            <w:tcW w:w="1145" w:type="dxa"/>
            <w:noWrap/>
          </w:tcPr>
          <w:p w14:paraId="5323BADA" w14:textId="77777777" w:rsidR="00635734" w:rsidRPr="00CF71E3" w:rsidRDefault="00635734" w:rsidP="00CF71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lang w:eastAsia="en-GB"/>
              </w:rPr>
            </w:pPr>
            <w:bookmarkStart w:id="237" w:name="_Toc200725555"/>
            <w:r w:rsidRPr="00CF71E3">
              <w:rPr>
                <w:rFonts w:ascii="Calibri" w:hAnsi="Calibri" w:cs="Calibri"/>
                <w:color w:val="000000"/>
                <w:sz w:val="22"/>
                <w:lang w:eastAsia="en-GB"/>
              </w:rPr>
              <w:t>20,529</w:t>
            </w:r>
            <w:bookmarkEnd w:id="237"/>
          </w:p>
        </w:tc>
      </w:tr>
      <w:tr w:rsidR="00635734" w:rsidRPr="00CF71E3" w14:paraId="291A33A7" w14:textId="77777777" w:rsidTr="00141D3A">
        <w:trPr>
          <w:trHeight w:val="85"/>
        </w:trPr>
        <w:tc>
          <w:tcPr>
            <w:cnfStyle w:val="001000000000" w:firstRow="0" w:lastRow="0" w:firstColumn="1" w:lastColumn="0" w:oddVBand="0" w:evenVBand="0" w:oddHBand="0" w:evenHBand="0" w:firstRowFirstColumn="0" w:firstRowLastColumn="0" w:lastRowFirstColumn="0" w:lastRowLastColumn="0"/>
            <w:tcW w:w="1676" w:type="dxa"/>
            <w:noWrap/>
            <w:hideMark/>
          </w:tcPr>
          <w:p w14:paraId="28A931F8" w14:textId="77777777" w:rsidR="00635734" w:rsidRPr="00CF71E3" w:rsidRDefault="00635734" w:rsidP="00CF71E3">
            <w:pPr>
              <w:rPr>
                <w:rFonts w:ascii="Calibri" w:hAnsi="Calibri" w:cs="Calibri"/>
                <w:color w:val="000000"/>
                <w:sz w:val="22"/>
                <w:lang w:eastAsia="en-GB"/>
              </w:rPr>
            </w:pPr>
            <w:bookmarkStart w:id="238" w:name="_Toc200725556"/>
            <w:r w:rsidRPr="00CF71E3">
              <w:rPr>
                <w:rFonts w:ascii="Calibri" w:hAnsi="Calibri" w:cs="Calibri"/>
                <w:color w:val="000000"/>
                <w:sz w:val="22"/>
                <w:lang w:eastAsia="en-GB"/>
              </w:rPr>
              <w:t>Total Population</w:t>
            </w:r>
            <w:bookmarkEnd w:id="238"/>
          </w:p>
        </w:tc>
        <w:tc>
          <w:tcPr>
            <w:tcW w:w="1031" w:type="dxa"/>
            <w:noWrap/>
          </w:tcPr>
          <w:p w14:paraId="7DEED01B"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239" w:name="_Toc200725557"/>
            <w:r w:rsidRPr="00CF71E3">
              <w:rPr>
                <w:rFonts w:ascii="Calibri" w:hAnsi="Calibri" w:cs="Calibri"/>
                <w:color w:val="000000"/>
                <w:sz w:val="22"/>
                <w:lang w:eastAsia="en-GB"/>
              </w:rPr>
              <w:t>1536118</w:t>
            </w:r>
            <w:bookmarkEnd w:id="239"/>
          </w:p>
        </w:tc>
        <w:tc>
          <w:tcPr>
            <w:tcW w:w="1145" w:type="dxa"/>
            <w:noWrap/>
          </w:tcPr>
          <w:p w14:paraId="4DB293EB"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240" w:name="_Toc200725558"/>
            <w:r w:rsidRPr="00CF71E3">
              <w:rPr>
                <w:rFonts w:ascii="Calibri" w:hAnsi="Calibri" w:cs="Calibri"/>
                <w:color w:val="000000"/>
                <w:sz w:val="22"/>
                <w:lang w:eastAsia="en-GB"/>
              </w:rPr>
              <w:t>1,550,879</w:t>
            </w:r>
            <w:bookmarkEnd w:id="240"/>
          </w:p>
        </w:tc>
        <w:tc>
          <w:tcPr>
            <w:tcW w:w="1145" w:type="dxa"/>
            <w:noWrap/>
          </w:tcPr>
          <w:p w14:paraId="56E17ECD"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241" w:name="_Toc200725559"/>
            <w:r w:rsidRPr="00CF71E3">
              <w:rPr>
                <w:rFonts w:ascii="Calibri" w:hAnsi="Calibri" w:cs="Calibri"/>
                <w:color w:val="000000"/>
                <w:sz w:val="22"/>
                <w:lang w:eastAsia="en-GB"/>
              </w:rPr>
              <w:t>1,566,135</w:t>
            </w:r>
            <w:bookmarkEnd w:id="241"/>
          </w:p>
        </w:tc>
        <w:tc>
          <w:tcPr>
            <w:tcW w:w="1145" w:type="dxa"/>
            <w:noWrap/>
          </w:tcPr>
          <w:p w14:paraId="23CA75E9" w14:textId="77777777" w:rsidR="00635734" w:rsidRPr="00CF71E3" w:rsidRDefault="00635734" w:rsidP="00CF71E3">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lang w:eastAsia="en-GB"/>
              </w:rPr>
            </w:pPr>
            <w:bookmarkStart w:id="242" w:name="_Toc200725560"/>
            <w:r w:rsidRPr="00CF71E3">
              <w:rPr>
                <w:rFonts w:ascii="Calibri" w:hAnsi="Calibri" w:cs="Calibri"/>
                <w:color w:val="000000"/>
                <w:sz w:val="22"/>
                <w:lang w:eastAsia="en-GB"/>
              </w:rPr>
              <w:t>1,601,083</w:t>
            </w:r>
            <w:bookmarkEnd w:id="242"/>
          </w:p>
        </w:tc>
      </w:tr>
    </w:tbl>
    <w:p w14:paraId="6D3C567F" w14:textId="77777777" w:rsidR="00635734" w:rsidRPr="00E31F1B" w:rsidRDefault="00635734" w:rsidP="00635734">
      <w:pPr>
        <w:rPr>
          <w:rFonts w:ascii="Calibri" w:hAnsi="Calibri" w:cs="Calibri"/>
        </w:rPr>
      </w:pPr>
    </w:p>
    <w:p w14:paraId="3ACFD022" w14:textId="77777777" w:rsidR="00DF6C93" w:rsidRDefault="00DF6C93" w:rsidP="00635734">
      <w:pPr>
        <w:rPr>
          <w:rFonts w:ascii="Calibri" w:hAnsi="Calibri" w:cs="Calibri"/>
        </w:rPr>
      </w:pPr>
    </w:p>
    <w:p w14:paraId="6C5FAC30" w14:textId="77777777" w:rsidR="00DF6C93" w:rsidRDefault="00DF6C93" w:rsidP="00635734">
      <w:pPr>
        <w:rPr>
          <w:rFonts w:ascii="Calibri" w:hAnsi="Calibri" w:cs="Calibri"/>
        </w:rPr>
      </w:pPr>
    </w:p>
    <w:p w14:paraId="2EE648EC" w14:textId="77777777" w:rsidR="00DF6C93" w:rsidRPr="00E31F1B" w:rsidRDefault="00DF6C93" w:rsidP="00635734">
      <w:pPr>
        <w:rPr>
          <w:rFonts w:ascii="Calibri" w:hAnsi="Calibri" w:cs="Calibri"/>
        </w:rPr>
      </w:pPr>
    </w:p>
    <w:p w14:paraId="2E3AE6D7" w14:textId="1C68E665" w:rsidR="00635734" w:rsidRPr="009B73BA" w:rsidRDefault="00631010" w:rsidP="00635734">
      <w:pPr>
        <w:pStyle w:val="Heading3"/>
        <w:rPr>
          <w:rFonts w:asciiTheme="majorHAnsi" w:hAnsiTheme="majorHAnsi" w:cs="Calibri"/>
          <w:b/>
        </w:rPr>
      </w:pPr>
      <w:bookmarkStart w:id="243" w:name="_Toc200725561"/>
      <w:bookmarkStart w:id="244" w:name="_Toc207187081"/>
      <w:r w:rsidRPr="009B73BA">
        <w:rPr>
          <w:rFonts w:asciiTheme="majorHAnsi" w:hAnsiTheme="majorHAnsi" w:cs="Calibri"/>
          <w:b/>
          <w:bCs/>
        </w:rPr>
        <w:lastRenderedPageBreak/>
        <w:t>4</w:t>
      </w:r>
      <w:r w:rsidR="00635734" w:rsidRPr="009B73BA">
        <w:rPr>
          <w:rFonts w:asciiTheme="majorHAnsi" w:hAnsiTheme="majorHAnsi" w:cs="Calibri"/>
          <w:b/>
          <w:bCs/>
        </w:rPr>
        <w:t>.1.1 Birth Rate</w:t>
      </w:r>
      <w:bookmarkEnd w:id="243"/>
      <w:bookmarkEnd w:id="244"/>
    </w:p>
    <w:p w14:paraId="0B318EF6" w14:textId="1D2731DD" w:rsidR="00635734" w:rsidRPr="0024481D" w:rsidRDefault="00635734" w:rsidP="0024481D">
      <w:pPr>
        <w:rPr>
          <w:rFonts w:asciiTheme="minorHAnsi" w:hAnsiTheme="minorHAnsi"/>
        </w:rPr>
      </w:pPr>
      <w:r w:rsidRPr="0024481D">
        <w:rPr>
          <w:rFonts w:asciiTheme="minorHAnsi" w:hAnsiTheme="minorHAnsi"/>
        </w:rPr>
        <w:t>Fertility Rate</w:t>
      </w:r>
    </w:p>
    <w:p w14:paraId="04BE3166" w14:textId="6AC45ECC" w:rsidR="00C935E3" w:rsidRDefault="00C935E3" w:rsidP="00AC2F95">
      <w:pPr>
        <w:rPr>
          <w:rFonts w:ascii="Calibri" w:hAnsi="Calibri" w:cs="Calibri"/>
        </w:rPr>
      </w:pPr>
      <w:r>
        <w:rPr>
          <w:noProof/>
        </w:rPr>
        <w:drawing>
          <wp:inline distT="0" distB="0" distL="0" distR="0" wp14:anchorId="507CBDD3" wp14:editId="79A66B47">
            <wp:extent cx="8863330" cy="3336925"/>
            <wp:effectExtent l="0" t="0" r="0" b="0"/>
            <wp:docPr id="15626775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6">
                      <a:extLst>
                        <a:ext uri="{28A0092B-C50C-407E-A947-70E740481C1C}">
                          <a14:useLocalDpi xmlns:a14="http://schemas.microsoft.com/office/drawing/2010/main" val="0"/>
                        </a:ext>
                      </a:extLst>
                    </a:blip>
                    <a:stretch>
                      <a:fillRect/>
                    </a:stretch>
                  </pic:blipFill>
                  <pic:spPr>
                    <a:xfrm>
                      <a:off x="0" y="0"/>
                      <a:ext cx="8863330" cy="3336925"/>
                    </a:xfrm>
                    <a:prstGeom prst="rect">
                      <a:avLst/>
                    </a:prstGeom>
                  </pic:spPr>
                </pic:pic>
              </a:graphicData>
            </a:graphic>
          </wp:inline>
        </w:drawing>
      </w:r>
    </w:p>
    <w:p w14:paraId="07463CCD" w14:textId="334BE715" w:rsidR="00635734" w:rsidRPr="00E31F1B" w:rsidRDefault="00635734" w:rsidP="00635734">
      <w:pPr>
        <w:pStyle w:val="Caption"/>
        <w:rPr>
          <w:rFonts w:ascii="Calibri" w:hAnsi="Calibri" w:cs="Calibri"/>
          <w:b/>
          <w:bCs/>
          <w:color w:val="auto"/>
          <w:sz w:val="24"/>
          <w:szCs w:val="24"/>
        </w:rPr>
      </w:pPr>
      <w:bookmarkStart w:id="245" w:name="_Toc115269607"/>
      <w:r w:rsidRPr="00E31F1B">
        <w:rPr>
          <w:rFonts w:ascii="Calibri" w:hAnsi="Calibri" w:cs="Calibri"/>
          <w:b/>
          <w:bCs/>
          <w:color w:val="auto"/>
          <w:sz w:val="24"/>
          <w:szCs w:val="24"/>
        </w:rPr>
        <w:t xml:space="preserve">Figure </w:t>
      </w:r>
      <w:r w:rsidRPr="00E31F1B">
        <w:rPr>
          <w:rFonts w:ascii="Calibri" w:hAnsi="Calibri" w:cs="Calibri"/>
          <w:b/>
          <w:bCs/>
          <w:color w:val="auto"/>
          <w:sz w:val="24"/>
          <w:szCs w:val="24"/>
        </w:rPr>
        <w:fldChar w:fldCharType="begin"/>
      </w:r>
      <w:r w:rsidRPr="00E31F1B">
        <w:rPr>
          <w:rFonts w:ascii="Calibri" w:hAnsi="Calibri" w:cs="Calibri"/>
          <w:b/>
          <w:bCs/>
          <w:color w:val="auto"/>
          <w:sz w:val="24"/>
          <w:szCs w:val="24"/>
        </w:rPr>
        <w:instrText xml:space="preserve"> SEQ Figure \* ARABIC </w:instrText>
      </w:r>
      <w:r w:rsidRPr="00E31F1B">
        <w:rPr>
          <w:rFonts w:ascii="Calibri" w:hAnsi="Calibri" w:cs="Calibri"/>
          <w:b/>
          <w:bCs/>
          <w:color w:val="auto"/>
          <w:sz w:val="24"/>
          <w:szCs w:val="24"/>
        </w:rPr>
        <w:fldChar w:fldCharType="separate"/>
      </w:r>
      <w:r w:rsidR="000055A2">
        <w:rPr>
          <w:rFonts w:ascii="Calibri" w:hAnsi="Calibri" w:cs="Calibri"/>
          <w:b/>
          <w:bCs/>
          <w:noProof/>
          <w:color w:val="auto"/>
          <w:sz w:val="24"/>
          <w:szCs w:val="24"/>
        </w:rPr>
        <w:t>4</w:t>
      </w:r>
      <w:r w:rsidRPr="00E31F1B">
        <w:rPr>
          <w:rFonts w:ascii="Calibri" w:hAnsi="Calibri" w:cs="Calibri"/>
          <w:b/>
          <w:bCs/>
          <w:color w:val="auto"/>
          <w:sz w:val="24"/>
          <w:szCs w:val="24"/>
        </w:rPr>
        <w:fldChar w:fldCharType="end"/>
      </w:r>
      <w:r w:rsidRPr="00E31F1B">
        <w:rPr>
          <w:rFonts w:ascii="Calibri" w:hAnsi="Calibri" w:cs="Calibri"/>
          <w:color w:val="auto"/>
        </w:rPr>
        <w:t xml:space="preserve"> </w:t>
      </w:r>
      <w:r w:rsidRPr="00E31F1B">
        <w:rPr>
          <w:rFonts w:ascii="Calibri" w:hAnsi="Calibri" w:cs="Calibri"/>
          <w:b/>
          <w:bCs/>
          <w:color w:val="auto"/>
          <w:sz w:val="24"/>
          <w:szCs w:val="24"/>
        </w:rPr>
        <w:t>General Fertility rate Essex – per 1,000 female population</w:t>
      </w:r>
      <w:bookmarkEnd w:id="245"/>
    </w:p>
    <w:p w14:paraId="1DB3C76A" w14:textId="6DC1CB78" w:rsidR="00C935E3" w:rsidRPr="00C935E3" w:rsidRDefault="00C935E3" w:rsidP="00C935E3"/>
    <w:p w14:paraId="0F79D8BF" w14:textId="3AF7AB35" w:rsidR="00C935E3" w:rsidRPr="009471B2" w:rsidRDefault="00C935E3" w:rsidP="26B8001D">
      <w:pPr>
        <w:pStyle w:val="ListParagraph"/>
        <w:numPr>
          <w:ilvl w:val="0"/>
          <w:numId w:val="37"/>
        </w:numPr>
        <w:rPr>
          <w:rFonts w:cs="Arial"/>
        </w:rPr>
      </w:pPr>
      <w:r w:rsidRPr="009471B2">
        <w:rPr>
          <w:rFonts w:cs="Arial"/>
        </w:rPr>
        <w:t xml:space="preserve">The birth rate per 1,000 female population aged 15 to 44 years in </w:t>
      </w:r>
      <w:r w:rsidRPr="009471B2">
        <w:rPr>
          <w:rFonts w:cs="Arial"/>
          <w:i/>
        </w:rPr>
        <w:t xml:space="preserve">Essex for 2022 was 56.9. Essex had generally trended below or </w:t>
      </w:r>
      <w:proofErr w:type="gramStart"/>
      <w:r w:rsidRPr="009471B2">
        <w:rPr>
          <w:rFonts w:cs="Arial"/>
          <w:i/>
        </w:rPr>
        <w:t>similar to</w:t>
      </w:r>
      <w:proofErr w:type="gramEnd"/>
      <w:r w:rsidRPr="009471B2">
        <w:rPr>
          <w:rFonts w:cs="Arial"/>
          <w:i/>
        </w:rPr>
        <w:t xml:space="preserve"> the average for the Region but has in recent years fallen at a slower rate than the National average, meaning Essex has been higher than the National and Regional average for general fertility rate since 2016.</w:t>
      </w:r>
    </w:p>
    <w:p w14:paraId="5346AE05" w14:textId="77777777" w:rsidR="00051080" w:rsidRPr="00051080" w:rsidRDefault="00051080" w:rsidP="00051080"/>
    <w:p w14:paraId="39AF1E90" w14:textId="0BCD7B5B" w:rsidR="00635734" w:rsidRPr="009B73BA" w:rsidRDefault="00631010" w:rsidP="00635734">
      <w:pPr>
        <w:pStyle w:val="Heading3"/>
        <w:rPr>
          <w:rFonts w:asciiTheme="majorHAnsi" w:hAnsiTheme="majorHAnsi" w:cs="Calibri"/>
          <w:b/>
          <w:bCs/>
        </w:rPr>
      </w:pPr>
      <w:bookmarkStart w:id="246" w:name="_Toc200725562"/>
      <w:bookmarkStart w:id="247" w:name="_Toc207187082"/>
      <w:r w:rsidRPr="009B73BA">
        <w:rPr>
          <w:rFonts w:asciiTheme="majorHAnsi" w:hAnsiTheme="majorHAnsi" w:cs="Calibri"/>
          <w:b/>
          <w:bCs/>
        </w:rPr>
        <w:lastRenderedPageBreak/>
        <w:t>4</w:t>
      </w:r>
      <w:r w:rsidR="00635734" w:rsidRPr="009B73BA">
        <w:rPr>
          <w:rFonts w:asciiTheme="majorHAnsi" w:hAnsiTheme="majorHAnsi" w:cs="Calibri"/>
          <w:b/>
          <w:bCs/>
        </w:rPr>
        <w:t>.1.2 Ethnicity</w:t>
      </w:r>
      <w:bookmarkEnd w:id="246"/>
      <w:bookmarkEnd w:id="247"/>
    </w:p>
    <w:p w14:paraId="0E344099" w14:textId="4F38B60C" w:rsidR="00635734" w:rsidRPr="00C01EB2" w:rsidRDefault="00635734" w:rsidP="00603D32">
      <w:pPr>
        <w:pStyle w:val="ListParagraph"/>
        <w:numPr>
          <w:ilvl w:val="0"/>
          <w:numId w:val="37"/>
        </w:numPr>
        <w:rPr>
          <w:rFonts w:cs="Arial"/>
          <w:i/>
        </w:rPr>
      </w:pPr>
      <w:r w:rsidRPr="00C01EB2">
        <w:rPr>
          <w:rFonts w:cs="Arial"/>
        </w:rPr>
        <w:t>The population of Essex is less ethnically diverse than the Eastern region and England. White British makes up 85.1% of</w:t>
      </w:r>
      <w:r w:rsidRPr="00C01EB2">
        <w:rPr>
          <w:rFonts w:cs="Arial"/>
          <w:i/>
        </w:rPr>
        <w:t xml:space="preserve"> the Essex population, compared to 73.5% Nationally. The most diverse area in Essex is Harlow, </w:t>
      </w:r>
      <w:r w:rsidR="00FE5064" w:rsidRPr="00C01EB2">
        <w:rPr>
          <w:rFonts w:cs="Arial"/>
          <w:i/>
        </w:rPr>
        <w:t>with</w:t>
      </w:r>
      <w:r w:rsidRPr="00C01EB2">
        <w:rPr>
          <w:rFonts w:cs="Arial"/>
          <w:i/>
        </w:rPr>
        <w:t xml:space="preserve"> 27.1% of </w:t>
      </w:r>
      <w:r w:rsidR="00FE5064" w:rsidRPr="00C01EB2">
        <w:rPr>
          <w:rFonts w:cs="Arial"/>
          <w:i/>
        </w:rPr>
        <w:t xml:space="preserve">the population of </w:t>
      </w:r>
      <w:r w:rsidRPr="00C01EB2">
        <w:rPr>
          <w:rFonts w:cs="Arial"/>
          <w:i/>
        </w:rPr>
        <w:t xml:space="preserve">any other </w:t>
      </w:r>
      <w:r w:rsidR="00FE5064" w:rsidRPr="00C01EB2">
        <w:rPr>
          <w:rFonts w:cs="Arial"/>
          <w:i/>
        </w:rPr>
        <w:t>ethnicity</w:t>
      </w:r>
      <w:r w:rsidRPr="00C01EB2">
        <w:rPr>
          <w:rFonts w:cs="Arial"/>
          <w:i/>
        </w:rPr>
        <w:t xml:space="preserve"> to White British</w:t>
      </w:r>
      <w:r w:rsidR="00FE5064" w:rsidRPr="00C01EB2">
        <w:rPr>
          <w:rFonts w:cs="Arial"/>
          <w:i/>
        </w:rPr>
        <w:t>, in contrast to the least diverse area in Essex at 6%</w:t>
      </w:r>
      <w:r w:rsidRPr="00C01EB2">
        <w:rPr>
          <w:rFonts w:cs="Arial"/>
          <w:i/>
        </w:rPr>
        <w:t xml:space="preserve"> in Maldon</w:t>
      </w:r>
      <w:bookmarkStart w:id="248" w:name="_Toc115269608"/>
      <w:r w:rsidR="00FE5064" w:rsidRPr="00C01EB2">
        <w:rPr>
          <w:rFonts w:cs="Arial"/>
          <w:i/>
        </w:rPr>
        <w:t>.</w:t>
      </w:r>
    </w:p>
    <w:bookmarkEnd w:id="248"/>
    <w:p w14:paraId="1AB9E211" w14:textId="3C0F17A3" w:rsidR="00635734" w:rsidRPr="00681216" w:rsidRDefault="000F11A3" w:rsidP="00681216">
      <w:r w:rsidRPr="00E31F1B">
        <w:rPr>
          <w:rFonts w:ascii="Calibri" w:hAnsi="Calibri" w:cs="Calibri"/>
          <w:noProof/>
        </w:rPr>
        <w:drawing>
          <wp:anchor distT="0" distB="0" distL="114300" distR="114300" simplePos="0" relativeHeight="251658247" behindDoc="1" locked="0" layoutInCell="1" allowOverlap="1" wp14:anchorId="0C5FBB9C" wp14:editId="21FC3614">
            <wp:simplePos x="0" y="0"/>
            <wp:positionH relativeFrom="margin">
              <wp:align>left</wp:align>
            </wp:positionH>
            <wp:positionV relativeFrom="paragraph">
              <wp:posOffset>187325</wp:posOffset>
            </wp:positionV>
            <wp:extent cx="3376930" cy="3730625"/>
            <wp:effectExtent l="0" t="0" r="0" b="3175"/>
            <wp:wrapTopAndBottom/>
            <wp:docPr id="7332507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89356" cy="3744526"/>
                    </a:xfrm>
                    <a:prstGeom prst="rect">
                      <a:avLst/>
                    </a:prstGeom>
                    <a:noFill/>
                  </pic:spPr>
                </pic:pic>
              </a:graphicData>
            </a:graphic>
            <wp14:sizeRelH relativeFrom="margin">
              <wp14:pctWidth>0</wp14:pctWidth>
            </wp14:sizeRelH>
            <wp14:sizeRelV relativeFrom="margin">
              <wp14:pctHeight>0</wp14:pctHeight>
            </wp14:sizeRelV>
          </wp:anchor>
        </w:drawing>
      </w:r>
    </w:p>
    <w:p w14:paraId="5FE2D0BC" w14:textId="7D73CC66" w:rsidR="003D2C8F" w:rsidRPr="00E31F1B" w:rsidRDefault="003D2C8F" w:rsidP="00F67FD3">
      <w:pPr>
        <w:rPr>
          <w:rFonts w:ascii="Calibri" w:hAnsi="Calibri" w:cs="Calibri"/>
          <w:b/>
          <w:i/>
        </w:rPr>
      </w:pPr>
      <w:r w:rsidRPr="0049275F">
        <w:rPr>
          <w:rFonts w:ascii="Calibri" w:hAnsi="Calibri" w:cs="Calibri"/>
          <w:b/>
          <w:i/>
        </w:rPr>
        <w:t xml:space="preserve">Figure </w:t>
      </w:r>
      <w:r w:rsidRPr="0049275F">
        <w:rPr>
          <w:rFonts w:ascii="Calibri" w:hAnsi="Calibri" w:cs="Calibri"/>
          <w:b/>
          <w:i/>
        </w:rPr>
        <w:fldChar w:fldCharType="begin"/>
      </w:r>
      <w:r w:rsidRPr="0049275F">
        <w:rPr>
          <w:rFonts w:ascii="Calibri" w:hAnsi="Calibri" w:cs="Calibri"/>
          <w:b/>
          <w:i/>
        </w:rPr>
        <w:instrText xml:space="preserve"> SEQ Figure \* ARABIC </w:instrText>
      </w:r>
      <w:r w:rsidRPr="0049275F">
        <w:rPr>
          <w:rFonts w:ascii="Calibri" w:hAnsi="Calibri" w:cs="Calibri"/>
          <w:b/>
          <w:i/>
        </w:rPr>
        <w:fldChar w:fldCharType="separate"/>
      </w:r>
      <w:r w:rsidR="000055A2">
        <w:rPr>
          <w:rFonts w:ascii="Calibri" w:hAnsi="Calibri" w:cs="Calibri"/>
          <w:b/>
          <w:i/>
          <w:noProof/>
        </w:rPr>
        <w:t>5</w:t>
      </w:r>
      <w:r w:rsidRPr="0049275F">
        <w:rPr>
          <w:rFonts w:ascii="Calibri" w:hAnsi="Calibri" w:cs="Calibri"/>
          <w:b/>
          <w:i/>
        </w:rPr>
        <w:fldChar w:fldCharType="end"/>
      </w:r>
      <w:r w:rsidRPr="0049275F">
        <w:rPr>
          <w:rFonts w:ascii="Calibri" w:hAnsi="Calibri" w:cs="Calibri"/>
          <w:b/>
          <w:i/>
        </w:rPr>
        <w:t xml:space="preserve"> Essex local authority populations by ethnic group</w:t>
      </w:r>
    </w:p>
    <w:p w14:paraId="701E130F" w14:textId="3CC13428" w:rsidR="00635734" w:rsidRPr="009B73BA" w:rsidRDefault="00631010" w:rsidP="007E161D">
      <w:pPr>
        <w:pStyle w:val="Heading3"/>
        <w:rPr>
          <w:rFonts w:asciiTheme="majorHAnsi" w:hAnsiTheme="majorHAnsi" w:cs="Calibri"/>
          <w:b/>
          <w:szCs w:val="24"/>
        </w:rPr>
      </w:pPr>
      <w:bookmarkStart w:id="249" w:name="_Toc200725563"/>
      <w:bookmarkStart w:id="250" w:name="_Toc207187083"/>
      <w:r w:rsidRPr="009B73BA">
        <w:rPr>
          <w:rFonts w:asciiTheme="majorHAnsi" w:hAnsiTheme="majorHAnsi" w:cs="Calibri"/>
          <w:b/>
          <w:bCs/>
        </w:rPr>
        <w:lastRenderedPageBreak/>
        <w:t>4</w:t>
      </w:r>
      <w:r w:rsidR="00635734" w:rsidRPr="009B73BA">
        <w:rPr>
          <w:rFonts w:asciiTheme="majorHAnsi" w:hAnsiTheme="majorHAnsi" w:cs="Calibri"/>
          <w:b/>
          <w:bCs/>
        </w:rPr>
        <w:t>.1.3 Religion</w:t>
      </w:r>
      <w:r w:rsidR="00635734" w:rsidRPr="009B73BA">
        <w:rPr>
          <w:rFonts w:asciiTheme="majorHAnsi" w:hAnsiTheme="majorHAnsi" w:cs="Calibri"/>
          <w:b/>
          <w:noProof/>
          <w:szCs w:val="24"/>
        </w:rPr>
        <w:drawing>
          <wp:anchor distT="0" distB="0" distL="114300" distR="114300" simplePos="0" relativeHeight="251658242" behindDoc="0" locked="0" layoutInCell="1" allowOverlap="1" wp14:anchorId="786BFE56" wp14:editId="62092BEA">
            <wp:simplePos x="0" y="0"/>
            <wp:positionH relativeFrom="column">
              <wp:posOffset>-47625</wp:posOffset>
            </wp:positionH>
            <wp:positionV relativeFrom="paragraph">
              <wp:posOffset>412115</wp:posOffset>
            </wp:positionV>
            <wp:extent cx="4552950" cy="3782322"/>
            <wp:effectExtent l="0" t="0" r="0" b="8890"/>
            <wp:wrapTopAndBottom/>
            <wp:docPr id="6745918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52950" cy="3782322"/>
                    </a:xfrm>
                    <a:prstGeom prst="rect">
                      <a:avLst/>
                    </a:prstGeom>
                    <a:noFill/>
                  </pic:spPr>
                </pic:pic>
              </a:graphicData>
            </a:graphic>
          </wp:anchor>
        </w:drawing>
      </w:r>
      <w:bookmarkEnd w:id="249"/>
      <w:bookmarkEnd w:id="250"/>
    </w:p>
    <w:p w14:paraId="10949CE0" w14:textId="2DBB9C5A" w:rsidR="007D2016" w:rsidRDefault="007D2016" w:rsidP="007D2016">
      <w:pPr>
        <w:rPr>
          <w:rFonts w:ascii="Calibri" w:hAnsi="Calibri" w:cs="Calibri"/>
          <w:b/>
          <w:bCs/>
          <w:i/>
          <w:iCs/>
        </w:rPr>
      </w:pPr>
      <w:bookmarkStart w:id="251" w:name="_Toc115269609"/>
      <w:r w:rsidRPr="0049275F">
        <w:rPr>
          <w:rFonts w:ascii="Calibri" w:hAnsi="Calibri" w:cs="Calibri"/>
          <w:b/>
          <w:bCs/>
          <w:i/>
          <w:iCs/>
        </w:rPr>
        <w:t xml:space="preserve">Figure </w:t>
      </w:r>
      <w:r w:rsidRPr="0049275F">
        <w:rPr>
          <w:rFonts w:ascii="Calibri" w:hAnsi="Calibri" w:cs="Calibri"/>
          <w:b/>
          <w:bCs/>
          <w:i/>
          <w:iCs/>
        </w:rPr>
        <w:fldChar w:fldCharType="begin"/>
      </w:r>
      <w:r w:rsidRPr="0049275F">
        <w:rPr>
          <w:rFonts w:ascii="Calibri" w:hAnsi="Calibri" w:cs="Calibri"/>
          <w:b/>
          <w:bCs/>
          <w:i/>
          <w:iCs/>
        </w:rPr>
        <w:instrText xml:space="preserve"> SEQ Figure \* ARABIC </w:instrText>
      </w:r>
      <w:r w:rsidRPr="0049275F">
        <w:rPr>
          <w:rFonts w:ascii="Calibri" w:hAnsi="Calibri" w:cs="Calibri"/>
          <w:b/>
          <w:bCs/>
          <w:i/>
          <w:iCs/>
        </w:rPr>
        <w:fldChar w:fldCharType="separate"/>
      </w:r>
      <w:r w:rsidR="000055A2">
        <w:rPr>
          <w:rFonts w:ascii="Calibri" w:hAnsi="Calibri" w:cs="Calibri"/>
          <w:b/>
          <w:bCs/>
          <w:i/>
          <w:iCs/>
          <w:noProof/>
        </w:rPr>
        <w:t>6</w:t>
      </w:r>
      <w:r w:rsidRPr="0049275F">
        <w:rPr>
          <w:rFonts w:ascii="Calibri" w:hAnsi="Calibri" w:cs="Calibri"/>
          <w:b/>
          <w:bCs/>
          <w:i/>
          <w:iCs/>
        </w:rPr>
        <w:fldChar w:fldCharType="end"/>
      </w:r>
      <w:r w:rsidRPr="0049275F">
        <w:rPr>
          <w:rFonts w:ascii="Calibri" w:hAnsi="Calibri" w:cs="Calibri"/>
          <w:b/>
          <w:bCs/>
          <w:i/>
          <w:iCs/>
        </w:rPr>
        <w:t xml:space="preserve"> Essex local authority populations by religion</w:t>
      </w:r>
      <w:bookmarkEnd w:id="251"/>
    </w:p>
    <w:p w14:paraId="6B0CA6E6" w14:textId="77777777" w:rsidR="00A4162B" w:rsidRPr="0049275F" w:rsidRDefault="00A4162B" w:rsidP="007D2016">
      <w:pPr>
        <w:rPr>
          <w:rFonts w:ascii="Calibri" w:hAnsi="Calibri" w:cs="Calibri"/>
          <w:b/>
          <w:bCs/>
          <w:i/>
          <w:iCs/>
        </w:rPr>
      </w:pPr>
    </w:p>
    <w:p w14:paraId="19C7DC59" w14:textId="3CAE31FD" w:rsidR="00635734" w:rsidRPr="00C01EB2" w:rsidRDefault="00635734" w:rsidP="0078509A">
      <w:pPr>
        <w:pStyle w:val="ListParagraph"/>
        <w:rPr>
          <w:rFonts w:cs="Arial"/>
        </w:rPr>
      </w:pPr>
      <w:r w:rsidRPr="00C01EB2">
        <w:rPr>
          <w:rFonts w:cs="Arial"/>
        </w:rPr>
        <w:t xml:space="preserve">Christianity is the most common religion in Essex, 47.9% of residents listed Christianity as their main </w:t>
      </w:r>
      <w:r w:rsidRPr="00C01EB2">
        <w:rPr>
          <w:rFonts w:cs="Arial"/>
          <w:i/>
          <w:szCs w:val="24"/>
        </w:rPr>
        <w:t>religion, with a further 42.1% of the population declaring ‘no religious belief’ and 5.7% having not declaring a religion.  The remaining 4.3% of the population stating another religion is lower than that Nationally.  The two largest religious groups by local authority are found in Harlow and Epping Forest.</w:t>
      </w:r>
    </w:p>
    <w:p w14:paraId="235D0937" w14:textId="07C0584E" w:rsidR="00635734" w:rsidRPr="009B73BA" w:rsidRDefault="00631010" w:rsidP="00635734">
      <w:pPr>
        <w:pStyle w:val="Heading3"/>
        <w:rPr>
          <w:rFonts w:asciiTheme="majorHAnsi" w:hAnsiTheme="majorHAnsi" w:cs="Calibri"/>
          <w:b/>
          <w:bCs/>
        </w:rPr>
      </w:pPr>
      <w:bookmarkStart w:id="252" w:name="_Toc200725564"/>
      <w:bookmarkStart w:id="253" w:name="_Toc207187084"/>
      <w:r w:rsidRPr="009B73BA">
        <w:rPr>
          <w:rFonts w:asciiTheme="majorHAnsi" w:hAnsiTheme="majorHAnsi" w:cs="Calibri"/>
          <w:b/>
          <w:bCs/>
        </w:rPr>
        <w:lastRenderedPageBreak/>
        <w:t>4</w:t>
      </w:r>
      <w:r w:rsidR="00635734" w:rsidRPr="009B73BA">
        <w:rPr>
          <w:rFonts w:asciiTheme="majorHAnsi" w:hAnsiTheme="majorHAnsi" w:cs="Calibri"/>
          <w:b/>
          <w:bCs/>
        </w:rPr>
        <w:t>.1.4 Protected Characteristics</w:t>
      </w:r>
      <w:bookmarkEnd w:id="252"/>
      <w:bookmarkEnd w:id="253"/>
    </w:p>
    <w:p w14:paraId="43375660" w14:textId="4DFA7418" w:rsidR="00635734" w:rsidRPr="0063787A" w:rsidRDefault="00635734" w:rsidP="008519E5">
      <w:pPr>
        <w:ind w:left="720"/>
        <w:rPr>
          <w:rFonts w:cs="Arial"/>
          <w:i/>
        </w:rPr>
      </w:pPr>
      <w:r w:rsidRPr="0063787A">
        <w:rPr>
          <w:rFonts w:cs="Arial"/>
        </w:rPr>
        <w:t>The above demographic areas (age, sex, pregnancy, ethnicity and religious belief) form part of the ‘protected characteristics’ which are safe guarded in law against discrimination</w:t>
      </w:r>
      <w:r w:rsidRPr="0063787A">
        <w:rPr>
          <w:rFonts w:cs="Arial"/>
          <w:i/>
          <w:vertAlign w:val="superscript"/>
        </w:rPr>
        <w:footnoteReference w:id="7"/>
      </w:r>
      <w:r w:rsidRPr="0063787A">
        <w:rPr>
          <w:rFonts w:cs="Arial"/>
          <w:i/>
        </w:rPr>
        <w:t>.  The full list includes:</w:t>
      </w:r>
    </w:p>
    <w:p w14:paraId="3CF98115" w14:textId="77777777" w:rsidR="00635734" w:rsidRPr="0063787A" w:rsidRDefault="00635734" w:rsidP="00603D32">
      <w:pPr>
        <w:pStyle w:val="ListParagraph"/>
        <w:numPr>
          <w:ilvl w:val="0"/>
          <w:numId w:val="36"/>
        </w:numPr>
        <w:rPr>
          <w:rFonts w:eastAsiaTheme="minorEastAsia" w:cs="Arial"/>
          <w:i/>
          <w:szCs w:val="24"/>
        </w:rPr>
      </w:pPr>
      <w:r w:rsidRPr="0063787A">
        <w:rPr>
          <w:rFonts w:cs="Arial"/>
        </w:rPr>
        <w:t>Age</w:t>
      </w:r>
    </w:p>
    <w:p w14:paraId="4AD9E529" w14:textId="77777777" w:rsidR="00635734" w:rsidRPr="0063787A" w:rsidRDefault="00635734" w:rsidP="00603D32">
      <w:pPr>
        <w:pStyle w:val="ListParagraph"/>
        <w:numPr>
          <w:ilvl w:val="0"/>
          <w:numId w:val="36"/>
        </w:numPr>
        <w:rPr>
          <w:rFonts w:eastAsiaTheme="minorEastAsia" w:cs="Arial"/>
          <w:i/>
          <w:szCs w:val="24"/>
        </w:rPr>
      </w:pPr>
      <w:r w:rsidRPr="0063787A">
        <w:rPr>
          <w:rFonts w:cs="Arial"/>
        </w:rPr>
        <w:t>Sex</w:t>
      </w:r>
    </w:p>
    <w:p w14:paraId="24392A44" w14:textId="77777777" w:rsidR="00635734" w:rsidRPr="0063787A" w:rsidRDefault="00635734" w:rsidP="00603D32">
      <w:pPr>
        <w:pStyle w:val="ListParagraph"/>
        <w:numPr>
          <w:ilvl w:val="0"/>
          <w:numId w:val="36"/>
        </w:numPr>
        <w:rPr>
          <w:rFonts w:eastAsiaTheme="minorEastAsia" w:cs="Arial"/>
          <w:i/>
          <w:szCs w:val="24"/>
        </w:rPr>
      </w:pPr>
      <w:r w:rsidRPr="0063787A">
        <w:rPr>
          <w:rFonts w:cs="Arial"/>
        </w:rPr>
        <w:t>Being pregnant or having a child</w:t>
      </w:r>
    </w:p>
    <w:p w14:paraId="40173A69" w14:textId="77777777" w:rsidR="00635734" w:rsidRPr="0063787A" w:rsidRDefault="00635734" w:rsidP="00603D32">
      <w:pPr>
        <w:pStyle w:val="ListParagraph"/>
        <w:numPr>
          <w:ilvl w:val="0"/>
          <w:numId w:val="36"/>
        </w:numPr>
        <w:rPr>
          <w:rFonts w:eastAsiaTheme="minorEastAsia" w:cs="Arial"/>
          <w:i/>
          <w:szCs w:val="24"/>
        </w:rPr>
      </w:pPr>
      <w:r w:rsidRPr="0063787A">
        <w:rPr>
          <w:rFonts w:cs="Arial"/>
        </w:rPr>
        <w:t>Race including colour, nationality, ethnic or national origin</w:t>
      </w:r>
    </w:p>
    <w:p w14:paraId="5628A177" w14:textId="77777777" w:rsidR="00635734" w:rsidRPr="0063787A" w:rsidRDefault="00635734" w:rsidP="00603D32">
      <w:pPr>
        <w:pStyle w:val="ListParagraph"/>
        <w:numPr>
          <w:ilvl w:val="0"/>
          <w:numId w:val="36"/>
        </w:numPr>
        <w:rPr>
          <w:rFonts w:eastAsiaTheme="minorEastAsia" w:cs="Arial"/>
          <w:i/>
          <w:szCs w:val="24"/>
        </w:rPr>
      </w:pPr>
      <w:r w:rsidRPr="0063787A">
        <w:rPr>
          <w:rFonts w:cs="Arial"/>
        </w:rPr>
        <w:t>Religion, belief or lack of religion/belief</w:t>
      </w:r>
    </w:p>
    <w:p w14:paraId="6FC72B78" w14:textId="77777777" w:rsidR="00635734" w:rsidRPr="0063787A" w:rsidRDefault="00635734" w:rsidP="00603D32">
      <w:pPr>
        <w:pStyle w:val="ListParagraph"/>
        <w:numPr>
          <w:ilvl w:val="0"/>
          <w:numId w:val="36"/>
        </w:numPr>
        <w:rPr>
          <w:rFonts w:eastAsiaTheme="minorEastAsia" w:cs="Arial"/>
          <w:i/>
          <w:szCs w:val="24"/>
        </w:rPr>
      </w:pPr>
      <w:r w:rsidRPr="0063787A">
        <w:rPr>
          <w:rFonts w:cs="Arial"/>
        </w:rPr>
        <w:t>Being or becoming a transsexual person</w:t>
      </w:r>
    </w:p>
    <w:p w14:paraId="46DB813F" w14:textId="77777777" w:rsidR="00635734" w:rsidRPr="0063787A" w:rsidRDefault="00635734" w:rsidP="00603D32">
      <w:pPr>
        <w:pStyle w:val="ListParagraph"/>
        <w:numPr>
          <w:ilvl w:val="0"/>
          <w:numId w:val="36"/>
        </w:numPr>
        <w:rPr>
          <w:rFonts w:eastAsiaTheme="minorEastAsia" w:cs="Arial"/>
          <w:i/>
          <w:szCs w:val="24"/>
        </w:rPr>
      </w:pPr>
      <w:r w:rsidRPr="0063787A">
        <w:rPr>
          <w:rFonts w:cs="Arial"/>
        </w:rPr>
        <w:t xml:space="preserve">Being married or in a civil </w:t>
      </w:r>
      <w:r w:rsidRPr="0063787A">
        <w:rPr>
          <w:rFonts w:cs="Arial"/>
          <w:i/>
        </w:rPr>
        <w:t>partnership</w:t>
      </w:r>
    </w:p>
    <w:p w14:paraId="6DFA2207" w14:textId="77777777" w:rsidR="00635734" w:rsidRPr="0063787A" w:rsidRDefault="00635734" w:rsidP="00603D32">
      <w:pPr>
        <w:pStyle w:val="ListParagraph"/>
        <w:numPr>
          <w:ilvl w:val="0"/>
          <w:numId w:val="36"/>
        </w:numPr>
        <w:rPr>
          <w:rFonts w:eastAsiaTheme="minorEastAsia" w:cs="Arial"/>
          <w:i/>
          <w:szCs w:val="24"/>
        </w:rPr>
      </w:pPr>
      <w:r w:rsidRPr="0063787A">
        <w:rPr>
          <w:rFonts w:cs="Arial"/>
        </w:rPr>
        <w:t>Disability</w:t>
      </w:r>
    </w:p>
    <w:p w14:paraId="2FF86612" w14:textId="77777777" w:rsidR="00635734" w:rsidRPr="0063787A" w:rsidRDefault="00635734" w:rsidP="00603D32">
      <w:pPr>
        <w:pStyle w:val="ListParagraph"/>
        <w:numPr>
          <w:ilvl w:val="0"/>
          <w:numId w:val="36"/>
        </w:numPr>
        <w:rPr>
          <w:rFonts w:eastAsiaTheme="minorEastAsia" w:cs="Arial"/>
          <w:i/>
          <w:szCs w:val="24"/>
        </w:rPr>
      </w:pPr>
      <w:r w:rsidRPr="0063787A">
        <w:rPr>
          <w:rFonts w:cs="Arial"/>
        </w:rPr>
        <w:t>Sexual orientation</w:t>
      </w:r>
    </w:p>
    <w:p w14:paraId="05D2359D" w14:textId="77777777" w:rsidR="00E92EED" w:rsidRPr="0063787A" w:rsidRDefault="00E92EED" w:rsidP="00E92EED">
      <w:pPr>
        <w:rPr>
          <w:rFonts w:eastAsiaTheme="minorEastAsia" w:cs="Arial"/>
          <w:szCs w:val="24"/>
        </w:rPr>
      </w:pPr>
    </w:p>
    <w:p w14:paraId="6770A05F" w14:textId="29ADFE9D" w:rsidR="00635734" w:rsidRPr="0063787A" w:rsidRDefault="00635734" w:rsidP="006B1A3F">
      <w:pPr>
        <w:ind w:left="720"/>
        <w:rPr>
          <w:rFonts w:cs="Arial"/>
        </w:rPr>
      </w:pPr>
      <w:r w:rsidRPr="0063787A">
        <w:rPr>
          <w:rFonts w:cs="Arial"/>
        </w:rPr>
        <w:t>Certain groups within and across these characteristics have an increased risk of discrimination and social exclusion, which can</w:t>
      </w:r>
      <w:r w:rsidRPr="0063787A">
        <w:rPr>
          <w:rFonts w:cs="Arial"/>
          <w:i/>
          <w:szCs w:val="24"/>
        </w:rPr>
        <w:t xml:space="preserve"> lead to poor health and social care outcomes.</w:t>
      </w:r>
    </w:p>
    <w:p w14:paraId="2F3369F5" w14:textId="77777777" w:rsidR="0096080A" w:rsidRPr="0063787A" w:rsidRDefault="0096080A" w:rsidP="006B1A3F">
      <w:pPr>
        <w:ind w:left="720"/>
        <w:rPr>
          <w:rFonts w:cs="Arial"/>
        </w:rPr>
      </w:pPr>
    </w:p>
    <w:p w14:paraId="66C54290" w14:textId="0724F0B8" w:rsidR="00635734" w:rsidRPr="0063787A" w:rsidRDefault="00635734" w:rsidP="006B1A3F">
      <w:pPr>
        <w:ind w:left="720"/>
        <w:rPr>
          <w:rFonts w:cs="Arial"/>
        </w:rPr>
      </w:pPr>
      <w:r w:rsidRPr="0063787A">
        <w:rPr>
          <w:rFonts w:cs="Arial"/>
        </w:rPr>
        <w:t xml:space="preserve">Whilst data on some of these </w:t>
      </w:r>
      <w:r w:rsidRPr="0063787A">
        <w:rPr>
          <w:rFonts w:cs="Arial"/>
          <w:i/>
          <w:szCs w:val="24"/>
        </w:rPr>
        <w:t xml:space="preserve">protected characteristics is available and presented in this PNA, not all areas have good quality local coverage.  However, for those groups not explored in detail, no specific pharmaceutical needs have been </w:t>
      </w:r>
      <w:proofErr w:type="gramStart"/>
      <w:r w:rsidRPr="0063787A">
        <w:rPr>
          <w:rFonts w:cs="Arial"/>
          <w:i/>
          <w:szCs w:val="24"/>
        </w:rPr>
        <w:t>identified</w:t>
      </w:r>
      <w:proofErr w:type="gramEnd"/>
      <w:r w:rsidRPr="0063787A">
        <w:rPr>
          <w:rFonts w:cs="Arial"/>
          <w:i/>
          <w:szCs w:val="24"/>
        </w:rPr>
        <w:t xml:space="preserve"> and all available and planned services are deemed accessible to these groups and their needs can be met by provision of necessary services.</w:t>
      </w:r>
    </w:p>
    <w:p w14:paraId="3897774A" w14:textId="77777777" w:rsidR="00635734" w:rsidRPr="00E31F1B" w:rsidRDefault="00635734" w:rsidP="00635734">
      <w:pPr>
        <w:rPr>
          <w:rFonts w:ascii="Calibri" w:hAnsi="Calibri" w:cs="Calibri"/>
        </w:rPr>
      </w:pPr>
    </w:p>
    <w:p w14:paraId="25C817B8" w14:textId="6D0C62E7" w:rsidR="00635734" w:rsidRPr="0063787A" w:rsidRDefault="00631010" w:rsidP="00635734">
      <w:pPr>
        <w:pStyle w:val="Heading2"/>
        <w:rPr>
          <w:rFonts w:asciiTheme="minorHAnsi" w:hAnsiTheme="minorHAnsi" w:cs="Calibri"/>
        </w:rPr>
      </w:pPr>
      <w:bookmarkStart w:id="254" w:name="_Toc115269555"/>
      <w:bookmarkStart w:id="255" w:name="_Toc207187085"/>
      <w:r w:rsidRPr="0063787A">
        <w:rPr>
          <w:rFonts w:asciiTheme="minorHAnsi" w:hAnsiTheme="minorHAnsi" w:cs="Calibri"/>
        </w:rPr>
        <w:t>4</w:t>
      </w:r>
      <w:r w:rsidR="00635734" w:rsidRPr="0063787A">
        <w:rPr>
          <w:rFonts w:asciiTheme="minorHAnsi" w:hAnsiTheme="minorHAnsi" w:cs="Calibri"/>
        </w:rPr>
        <w:t>.2 Deprivation</w:t>
      </w:r>
      <w:bookmarkEnd w:id="254"/>
      <w:bookmarkEnd w:id="255"/>
    </w:p>
    <w:p w14:paraId="0842AC6A" w14:textId="6D69347E" w:rsidR="00635734" w:rsidRPr="009B73BA" w:rsidRDefault="00631010" w:rsidP="00635734">
      <w:pPr>
        <w:pStyle w:val="Heading3"/>
        <w:rPr>
          <w:rFonts w:asciiTheme="majorHAnsi" w:hAnsiTheme="majorHAnsi" w:cs="Calibri"/>
          <w:b/>
        </w:rPr>
      </w:pPr>
      <w:bookmarkStart w:id="256" w:name="_Toc200725566"/>
      <w:bookmarkStart w:id="257" w:name="_Toc207187086"/>
      <w:r w:rsidRPr="009B73BA">
        <w:rPr>
          <w:rFonts w:asciiTheme="majorHAnsi" w:hAnsiTheme="majorHAnsi" w:cs="Calibri"/>
          <w:b/>
        </w:rPr>
        <w:t>4</w:t>
      </w:r>
      <w:r w:rsidR="00635734" w:rsidRPr="009B73BA">
        <w:rPr>
          <w:rFonts w:asciiTheme="majorHAnsi" w:hAnsiTheme="majorHAnsi" w:cs="Calibri"/>
          <w:b/>
        </w:rPr>
        <w:t>.2.1 The Index of Multiple Deprivation (IMD)</w:t>
      </w:r>
      <w:bookmarkEnd w:id="256"/>
      <w:bookmarkEnd w:id="257"/>
    </w:p>
    <w:p w14:paraId="3A21F813" w14:textId="596696C7" w:rsidR="00635734" w:rsidRPr="0063787A" w:rsidRDefault="00635734" w:rsidP="00531B91">
      <w:pPr>
        <w:ind w:left="720"/>
        <w:rPr>
          <w:rFonts w:cs="Arial"/>
          <w:i/>
        </w:rPr>
      </w:pPr>
      <w:bookmarkStart w:id="258" w:name="_Toc112073779"/>
      <w:bookmarkStart w:id="259" w:name="_Toc112077279"/>
      <w:r w:rsidRPr="0063787A">
        <w:rPr>
          <w:rFonts w:cs="Arial"/>
        </w:rPr>
        <w:t xml:space="preserve">The Index of Multiple Deprivation (IMD) is the official overall measure of relative deprivation experienced by people living in an area in England. It follows an established methodological framework in broadly defining deprivation to encompass a wide </w:t>
      </w:r>
      <w:r w:rsidRPr="0063787A">
        <w:rPr>
          <w:rFonts w:cs="Arial"/>
        </w:rPr>
        <w:lastRenderedPageBreak/>
        <w:t>range of an individual’s living conditions. It is based on 39 separate indicators, organized across seven distinct domains of deprivation, such as income, housing, employment, crime and environment, as shown in the figure below</w:t>
      </w:r>
      <w:bookmarkEnd w:id="258"/>
      <w:r w:rsidRPr="0063787A">
        <w:rPr>
          <w:rFonts w:cs="Arial"/>
        </w:rPr>
        <w:t>.</w:t>
      </w:r>
      <w:bookmarkEnd w:id="259"/>
    </w:p>
    <w:p w14:paraId="2B71DD57" w14:textId="77777777" w:rsidR="00707B6F" w:rsidRPr="0063787A" w:rsidRDefault="00707B6F" w:rsidP="00635734">
      <w:pPr>
        <w:rPr>
          <w:rFonts w:cs="Arial"/>
          <w:i/>
        </w:rPr>
      </w:pPr>
    </w:p>
    <w:p w14:paraId="05DE8EB9" w14:textId="77777777" w:rsidR="00635734" w:rsidRPr="00E31F1B" w:rsidRDefault="00635734" w:rsidP="00635734">
      <w:pPr>
        <w:rPr>
          <w:rFonts w:ascii="Calibri" w:hAnsi="Calibri" w:cs="Calibri"/>
          <w:szCs w:val="24"/>
        </w:rPr>
      </w:pPr>
      <w:r w:rsidRPr="00E31F1B">
        <w:rPr>
          <w:rFonts w:ascii="Calibri" w:hAnsi="Calibri" w:cs="Calibri"/>
          <w:noProof/>
        </w:rPr>
        <w:drawing>
          <wp:inline distT="0" distB="0" distL="0" distR="0" wp14:anchorId="14E6A7D2" wp14:editId="170C811C">
            <wp:extent cx="3956050" cy="3342515"/>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33489" cy="3407944"/>
                    </a:xfrm>
                    <a:prstGeom prst="rect">
                      <a:avLst/>
                    </a:prstGeom>
                  </pic:spPr>
                </pic:pic>
              </a:graphicData>
            </a:graphic>
          </wp:inline>
        </w:drawing>
      </w:r>
    </w:p>
    <w:p w14:paraId="60D5FC8E" w14:textId="35E78FDC" w:rsidR="00707B6F" w:rsidRPr="00E31F1B" w:rsidRDefault="00707B6F" w:rsidP="00707B6F">
      <w:pPr>
        <w:pStyle w:val="Caption"/>
        <w:rPr>
          <w:rFonts w:ascii="Calibri" w:hAnsi="Calibri" w:cs="Calibri"/>
          <w:b/>
          <w:bCs/>
          <w:i w:val="0"/>
          <w:iCs w:val="0"/>
          <w:color w:val="auto"/>
          <w:sz w:val="24"/>
          <w:szCs w:val="24"/>
        </w:rPr>
      </w:pPr>
      <w:bookmarkStart w:id="260" w:name="_Toc115269610"/>
      <w:r w:rsidRPr="00E31F1B">
        <w:rPr>
          <w:rFonts w:ascii="Calibri" w:hAnsi="Calibri" w:cs="Calibri"/>
          <w:b/>
          <w:bCs/>
          <w:color w:val="auto"/>
          <w:sz w:val="24"/>
          <w:szCs w:val="24"/>
        </w:rPr>
        <w:t xml:space="preserve">Figure </w:t>
      </w:r>
      <w:r w:rsidRPr="00E31F1B">
        <w:rPr>
          <w:rFonts w:ascii="Calibri" w:hAnsi="Calibri" w:cs="Calibri"/>
          <w:b/>
          <w:bCs/>
          <w:color w:val="auto"/>
          <w:sz w:val="24"/>
          <w:szCs w:val="24"/>
        </w:rPr>
        <w:fldChar w:fldCharType="begin"/>
      </w:r>
      <w:r w:rsidRPr="00E31F1B">
        <w:rPr>
          <w:rFonts w:ascii="Calibri" w:hAnsi="Calibri" w:cs="Calibri"/>
          <w:b/>
          <w:bCs/>
          <w:color w:val="auto"/>
          <w:sz w:val="24"/>
          <w:szCs w:val="24"/>
        </w:rPr>
        <w:instrText xml:space="preserve"> SEQ Figure \* ARABIC </w:instrText>
      </w:r>
      <w:r w:rsidRPr="00E31F1B">
        <w:rPr>
          <w:rFonts w:ascii="Calibri" w:hAnsi="Calibri" w:cs="Calibri"/>
          <w:b/>
          <w:bCs/>
          <w:color w:val="auto"/>
          <w:sz w:val="24"/>
          <w:szCs w:val="24"/>
        </w:rPr>
        <w:fldChar w:fldCharType="separate"/>
      </w:r>
      <w:r w:rsidR="000055A2">
        <w:rPr>
          <w:rFonts w:ascii="Calibri" w:hAnsi="Calibri" w:cs="Calibri"/>
          <w:b/>
          <w:bCs/>
          <w:noProof/>
          <w:color w:val="auto"/>
          <w:sz w:val="24"/>
          <w:szCs w:val="24"/>
        </w:rPr>
        <w:t>7</w:t>
      </w:r>
      <w:r w:rsidRPr="00E31F1B">
        <w:rPr>
          <w:rFonts w:ascii="Calibri" w:hAnsi="Calibri" w:cs="Calibri"/>
          <w:b/>
          <w:bCs/>
          <w:color w:val="auto"/>
          <w:sz w:val="24"/>
          <w:szCs w:val="24"/>
        </w:rPr>
        <w:fldChar w:fldCharType="end"/>
      </w:r>
      <w:r w:rsidRPr="00E31F1B">
        <w:rPr>
          <w:rFonts w:ascii="Calibri" w:hAnsi="Calibri" w:cs="Calibri"/>
          <w:b/>
          <w:bCs/>
          <w:i w:val="0"/>
          <w:iCs w:val="0"/>
          <w:color w:val="auto"/>
          <w:sz w:val="24"/>
          <w:szCs w:val="24"/>
        </w:rPr>
        <w:t xml:space="preserve"> Index of Multiple Deprivation (IMD)</w:t>
      </w:r>
      <w:bookmarkEnd w:id="260"/>
    </w:p>
    <w:p w14:paraId="5A21D1C8" w14:textId="77777777" w:rsidR="00707B6F" w:rsidRPr="00E31F1B" w:rsidRDefault="00707B6F" w:rsidP="00635734">
      <w:pPr>
        <w:rPr>
          <w:rFonts w:ascii="Calibri" w:hAnsi="Calibri" w:cs="Calibri"/>
          <w:szCs w:val="24"/>
        </w:rPr>
      </w:pPr>
    </w:p>
    <w:p w14:paraId="46160049" w14:textId="77777777" w:rsidR="00635734" w:rsidRPr="0063787A" w:rsidRDefault="00635734" w:rsidP="00531B91">
      <w:pPr>
        <w:ind w:left="720"/>
        <w:rPr>
          <w:rFonts w:cs="Arial"/>
          <w:szCs w:val="24"/>
          <w:lang w:eastAsia="en-GB"/>
        </w:rPr>
      </w:pPr>
      <w:r w:rsidRPr="0063787A">
        <w:rPr>
          <w:rFonts w:cs="Arial"/>
        </w:rPr>
        <w:t xml:space="preserve">These are combined and weighted to </w:t>
      </w:r>
      <w:r w:rsidRPr="0063787A">
        <w:rPr>
          <w:rFonts w:cs="Arial"/>
          <w:szCs w:val="24"/>
        </w:rPr>
        <w:t>calculate the IMD, calculated for every for every Lower-layer Super Output Area (LSOA)*</w:t>
      </w:r>
      <w:r w:rsidRPr="0063787A">
        <w:rPr>
          <w:rStyle w:val="FootnoteReference"/>
          <w:rFonts w:cs="Arial"/>
          <w:szCs w:val="24"/>
        </w:rPr>
        <w:footnoteReference w:id="8"/>
      </w:r>
      <w:r w:rsidRPr="0063787A">
        <w:rPr>
          <w:rFonts w:cs="Arial"/>
          <w:szCs w:val="24"/>
        </w:rPr>
        <w:t xml:space="preserve">, or neighbourhood, in England. This is a relative measure of deprivation rather than an absolute scale, so a </w:t>
      </w:r>
      <w:r w:rsidRPr="0063787A">
        <w:rPr>
          <w:rFonts w:cs="Arial"/>
          <w:szCs w:val="24"/>
        </w:rPr>
        <w:lastRenderedPageBreak/>
        <w:t>neighbourhood ranked 100th is more deprived than a neighbourhood ranked 200th, but this does not mean that it is twice as deprived.</w:t>
      </w:r>
    </w:p>
    <w:p w14:paraId="5515C962" w14:textId="77777777" w:rsidR="00635734" w:rsidRPr="0063787A" w:rsidRDefault="00635734" w:rsidP="00635734">
      <w:pPr>
        <w:rPr>
          <w:rFonts w:cs="Arial"/>
          <w:sz w:val="22"/>
          <w:szCs w:val="20"/>
          <w:lang w:eastAsia="en-GB"/>
        </w:rPr>
      </w:pPr>
    </w:p>
    <w:p w14:paraId="3FDB9EC6" w14:textId="632B5EC8" w:rsidR="00635734" w:rsidRPr="0063787A" w:rsidRDefault="00635734" w:rsidP="00531B91">
      <w:pPr>
        <w:ind w:left="720"/>
        <w:rPr>
          <w:rFonts w:cs="Arial"/>
          <w:szCs w:val="24"/>
        </w:rPr>
      </w:pPr>
      <w:bookmarkStart w:id="261" w:name="_Toc104811788"/>
      <w:r w:rsidRPr="0063787A">
        <w:rPr>
          <w:rFonts w:cs="Arial"/>
        </w:rPr>
        <w:t xml:space="preserve">Essex has some of the least deprived and some of the most deprived areas in the country. Essex has 75 (out of 872) of its’ LSOAs that are among the top 20% most deprived areas </w:t>
      </w:r>
      <w:r w:rsidRPr="0063787A">
        <w:rPr>
          <w:rFonts w:cs="Arial"/>
          <w:szCs w:val="24"/>
        </w:rPr>
        <w:t>nationally, and 225 of its’ LSOA among the top 20% least deprived areas nationally. The most deprived areas in Essex tend to be more focused in and around the larger towns, in condensed pockets and these are most common in Tendring (27 LSOAs), Basildon (26 LSOAs) and Colchester (11 LSOAs).</w:t>
      </w:r>
      <w:bookmarkEnd w:id="261"/>
      <w:r w:rsidRPr="0063787A">
        <w:rPr>
          <w:rFonts w:cs="Arial"/>
          <w:szCs w:val="24"/>
        </w:rPr>
        <w:t xml:space="preserve"> </w:t>
      </w:r>
    </w:p>
    <w:p w14:paraId="163DD7B7" w14:textId="77777777" w:rsidR="00EF4218" w:rsidRPr="0063787A" w:rsidRDefault="00EF4218" w:rsidP="00583B52">
      <w:pPr>
        <w:rPr>
          <w:rFonts w:eastAsiaTheme="majorEastAsia" w:cs="Arial"/>
        </w:rPr>
      </w:pPr>
    </w:p>
    <w:p w14:paraId="6766FA87" w14:textId="5C99E046" w:rsidR="00635734" w:rsidRPr="0063787A" w:rsidRDefault="00635734" w:rsidP="00531B91">
      <w:pPr>
        <w:ind w:left="720"/>
        <w:rPr>
          <w:rFonts w:eastAsiaTheme="majorEastAsia" w:cs="Arial"/>
        </w:rPr>
      </w:pPr>
      <w:bookmarkStart w:id="262" w:name="_Toc104811789"/>
      <w:r w:rsidRPr="0063787A">
        <w:rPr>
          <w:rFonts w:eastAsiaTheme="majorEastAsia" w:cs="Arial"/>
        </w:rPr>
        <w:t>An area located in Tendring (in Jaywick; LSOA name: Tendring 018A) has been identified as the topmost deprived community across the whole of England. Tendring also has another LSOA (in Clacton-on-Sea; LSOA name: Tendring 016B) that has been identified as the 14</w:t>
      </w:r>
      <w:r w:rsidRPr="0063787A">
        <w:rPr>
          <w:rFonts w:eastAsiaTheme="majorEastAsia" w:cs="Arial"/>
          <w:vertAlign w:val="superscript"/>
        </w:rPr>
        <w:t>th</w:t>
      </w:r>
      <w:r w:rsidRPr="0063787A">
        <w:rPr>
          <w:rFonts w:eastAsiaTheme="majorEastAsia" w:cs="Arial"/>
        </w:rPr>
        <w:t xml:space="preserve"> most deprived community across England.</w:t>
      </w:r>
      <w:bookmarkEnd w:id="262"/>
      <w:r w:rsidRPr="0063787A">
        <w:rPr>
          <w:rFonts w:eastAsiaTheme="majorEastAsia" w:cs="Arial"/>
        </w:rPr>
        <w:t xml:space="preserve"> </w:t>
      </w:r>
    </w:p>
    <w:p w14:paraId="5A825FBF" w14:textId="77777777" w:rsidR="00EF4218" w:rsidRPr="0063787A" w:rsidRDefault="00EF4218" w:rsidP="00583B52">
      <w:pPr>
        <w:rPr>
          <w:rFonts w:eastAsiaTheme="majorEastAsia" w:cs="Arial"/>
        </w:rPr>
      </w:pPr>
    </w:p>
    <w:p w14:paraId="62B26F32" w14:textId="772B7DB4" w:rsidR="00635734" w:rsidRPr="0063787A" w:rsidRDefault="00635734" w:rsidP="00531B91">
      <w:pPr>
        <w:ind w:left="720"/>
        <w:rPr>
          <w:rFonts w:cs="Arial"/>
          <w:lang w:eastAsia="en-GB"/>
        </w:rPr>
      </w:pPr>
      <w:bookmarkStart w:id="263" w:name="_Toc104811790"/>
      <w:r w:rsidRPr="0063787A">
        <w:rPr>
          <w:rFonts w:eastAsiaTheme="majorEastAsia" w:cs="Arial"/>
        </w:rPr>
        <w:t>The districts Uttlesford, Brentwood, Rochford and Chelmsford are considered less deprived, with, for example, 44 of the LSOAs in Chelmsford among 10% least deprived areas nationally.</w:t>
      </w:r>
      <w:bookmarkEnd w:id="263"/>
      <w:r w:rsidRPr="0063787A">
        <w:rPr>
          <w:rFonts w:eastAsiaTheme="majorEastAsia" w:cs="Arial"/>
        </w:rPr>
        <w:t xml:space="preserve"> </w:t>
      </w:r>
    </w:p>
    <w:p w14:paraId="3E5DD569" w14:textId="05908313" w:rsidR="00635734" w:rsidRPr="00E31F1B" w:rsidRDefault="00635734" w:rsidP="00B21BE3">
      <w:pPr>
        <w:rPr>
          <w:rFonts w:ascii="Calibri" w:hAnsi="Calibri" w:cs="Calibri"/>
          <w:lang w:eastAsia="en-GB"/>
        </w:rPr>
      </w:pPr>
      <w:r w:rsidRPr="00E31F1B">
        <w:rPr>
          <w:rFonts w:ascii="Calibri" w:hAnsi="Calibri" w:cs="Calibri"/>
          <w:noProof/>
        </w:rPr>
        <w:drawing>
          <wp:inline distT="0" distB="0" distL="0" distR="0" wp14:anchorId="56887184" wp14:editId="4B77C605">
            <wp:extent cx="6141720" cy="2738485"/>
            <wp:effectExtent l="0" t="0" r="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49685" cy="2742036"/>
                    </a:xfrm>
                    <a:prstGeom prst="rect">
                      <a:avLst/>
                    </a:prstGeom>
                  </pic:spPr>
                </pic:pic>
              </a:graphicData>
            </a:graphic>
          </wp:inline>
        </w:drawing>
      </w:r>
    </w:p>
    <w:p w14:paraId="16AFC8B2" w14:textId="041D2D1E" w:rsidR="000C6F59" w:rsidRPr="000C6F59" w:rsidRDefault="000C6F59" w:rsidP="000C6F59">
      <w:pPr>
        <w:pStyle w:val="Caption"/>
        <w:rPr>
          <w:rFonts w:ascii="Calibri" w:hAnsi="Calibri" w:cs="Calibri"/>
          <w:b/>
          <w:bCs/>
          <w:color w:val="auto"/>
          <w:sz w:val="24"/>
          <w:szCs w:val="24"/>
        </w:rPr>
      </w:pPr>
      <w:bookmarkStart w:id="264" w:name="_Toc115269611"/>
      <w:r>
        <w:rPr>
          <w:rFonts w:ascii="Calibri" w:hAnsi="Calibri" w:cs="Calibri"/>
          <w:b/>
          <w:bCs/>
          <w:color w:val="auto"/>
          <w:sz w:val="24"/>
          <w:szCs w:val="24"/>
        </w:rPr>
        <w:t xml:space="preserve">Figure </w:t>
      </w:r>
      <w:r w:rsidRPr="00E31F1B">
        <w:rPr>
          <w:rFonts w:ascii="Calibri" w:hAnsi="Calibri" w:cs="Calibri"/>
          <w:b/>
          <w:bCs/>
          <w:color w:val="auto"/>
          <w:sz w:val="24"/>
          <w:szCs w:val="24"/>
        </w:rPr>
        <w:fldChar w:fldCharType="begin"/>
      </w:r>
      <w:r w:rsidRPr="00E31F1B">
        <w:rPr>
          <w:rFonts w:ascii="Calibri" w:hAnsi="Calibri" w:cs="Calibri"/>
          <w:b/>
          <w:bCs/>
          <w:color w:val="auto"/>
          <w:sz w:val="24"/>
          <w:szCs w:val="24"/>
        </w:rPr>
        <w:instrText xml:space="preserve"> SEQ Figure \* ARABIC </w:instrText>
      </w:r>
      <w:r w:rsidRPr="00E31F1B">
        <w:rPr>
          <w:rFonts w:ascii="Calibri" w:hAnsi="Calibri" w:cs="Calibri"/>
          <w:b/>
          <w:bCs/>
          <w:color w:val="auto"/>
          <w:sz w:val="24"/>
          <w:szCs w:val="24"/>
        </w:rPr>
        <w:fldChar w:fldCharType="separate"/>
      </w:r>
      <w:r w:rsidR="000055A2">
        <w:rPr>
          <w:rFonts w:ascii="Calibri" w:hAnsi="Calibri" w:cs="Calibri"/>
          <w:b/>
          <w:bCs/>
          <w:noProof/>
          <w:color w:val="auto"/>
          <w:sz w:val="24"/>
          <w:szCs w:val="24"/>
        </w:rPr>
        <w:t>8</w:t>
      </w:r>
      <w:r w:rsidRPr="00E31F1B">
        <w:rPr>
          <w:rFonts w:ascii="Calibri" w:hAnsi="Calibri" w:cs="Calibri"/>
          <w:b/>
          <w:bCs/>
          <w:color w:val="auto"/>
          <w:sz w:val="24"/>
          <w:szCs w:val="24"/>
        </w:rPr>
        <w:fldChar w:fldCharType="end"/>
      </w:r>
      <w:r w:rsidRPr="00E31F1B">
        <w:rPr>
          <w:rFonts w:ascii="Calibri" w:hAnsi="Calibri" w:cs="Calibri"/>
          <w:b/>
          <w:bCs/>
          <w:color w:val="auto"/>
          <w:sz w:val="24"/>
          <w:szCs w:val="24"/>
        </w:rPr>
        <w:t xml:space="preserve"> shows the population count and percentage living in the top 20% most deprived and top 20% least deprived areas nationally.</w:t>
      </w:r>
      <w:bookmarkEnd w:id="264"/>
      <w:r w:rsidRPr="00E31F1B">
        <w:rPr>
          <w:rFonts w:ascii="Calibri" w:hAnsi="Calibri" w:cs="Calibri"/>
          <w:b/>
          <w:bCs/>
          <w:color w:val="auto"/>
          <w:sz w:val="24"/>
          <w:szCs w:val="24"/>
        </w:rPr>
        <w:t xml:space="preserve"> </w:t>
      </w:r>
    </w:p>
    <w:p w14:paraId="78ED7C17" w14:textId="77777777" w:rsidR="00CE1772" w:rsidRPr="00CE1772" w:rsidRDefault="00CE1772" w:rsidP="00CE1772"/>
    <w:p w14:paraId="30D0F2CA" w14:textId="32240AC0" w:rsidR="00635734" w:rsidRPr="00C05563" w:rsidRDefault="00635734" w:rsidP="00CE1772">
      <w:pPr>
        <w:ind w:left="720"/>
        <w:rPr>
          <w:rFonts w:cs="Arial"/>
        </w:rPr>
      </w:pPr>
      <w:r w:rsidRPr="00C05563">
        <w:rPr>
          <w:rFonts w:cs="Arial"/>
        </w:rPr>
        <w:t xml:space="preserve">Many of the most deprived areas also experience the lowest </w:t>
      </w:r>
      <w:r w:rsidRPr="00C05563">
        <w:rPr>
          <w:rFonts w:cs="Arial"/>
          <w:szCs w:val="24"/>
        </w:rPr>
        <w:t>levels of life expectancy, higher premature mortality rates,  poor educational achievements including reaching a good level of development at reception, higher levels of teenage pregnancy, poor housing (including overcrowding and fuel poverty i.e. high proportional spending on heating their accommodation), and generally higher levels of social and health care needs, with for example higher prevalence of long term conditions than areas less deprived. More information can be explored in the Health Inequalities and Covid-19 Report</w:t>
      </w:r>
      <w:r w:rsidRPr="00C05563">
        <w:rPr>
          <w:rStyle w:val="FootnoteReference"/>
          <w:rFonts w:cs="Arial"/>
          <w:szCs w:val="24"/>
        </w:rPr>
        <w:footnoteReference w:id="9"/>
      </w:r>
      <w:r w:rsidRPr="00C05563">
        <w:rPr>
          <w:rFonts w:cs="Arial"/>
          <w:szCs w:val="24"/>
        </w:rPr>
        <w:t xml:space="preserve"> and in the </w:t>
      </w:r>
      <w:r w:rsidR="00F970AC" w:rsidRPr="00C05563">
        <w:rPr>
          <w:rFonts w:cs="Arial"/>
          <w:szCs w:val="24"/>
        </w:rPr>
        <w:t xml:space="preserve">latest Joint Strategic Needs Assessment products available on </w:t>
      </w:r>
      <w:hyperlink r:id="rId21" w:history="1">
        <w:r w:rsidR="00F970AC" w:rsidRPr="00C05563">
          <w:rPr>
            <w:rStyle w:val="Hyperlink"/>
            <w:rFonts w:cs="Arial"/>
            <w:szCs w:val="24"/>
          </w:rPr>
          <w:t>https://data.essex.gov.uk/</w:t>
        </w:r>
      </w:hyperlink>
    </w:p>
    <w:p w14:paraId="02DB5ADC" w14:textId="77777777" w:rsidR="00635734" w:rsidRPr="00E31F1B" w:rsidRDefault="00635734" w:rsidP="00635734">
      <w:pPr>
        <w:rPr>
          <w:rFonts w:ascii="Calibri" w:hAnsi="Calibri" w:cs="Calibri"/>
        </w:rPr>
      </w:pPr>
    </w:p>
    <w:p w14:paraId="189E39C6" w14:textId="77777777" w:rsidR="00635734" w:rsidRPr="00E31F1B" w:rsidRDefault="00635734" w:rsidP="00635734">
      <w:pPr>
        <w:keepNext/>
        <w:spacing w:before="160" w:after="120" w:line="276" w:lineRule="auto"/>
        <w:rPr>
          <w:rFonts w:ascii="Calibri" w:hAnsi="Calibri" w:cs="Calibri"/>
          <w:b/>
          <w:bCs/>
          <w:noProof/>
          <w:szCs w:val="24"/>
        </w:rPr>
      </w:pPr>
      <w:r w:rsidRPr="00E31F1B">
        <w:rPr>
          <w:rFonts w:ascii="Calibri" w:hAnsi="Calibri" w:cs="Calibri"/>
          <w:b/>
          <w:bCs/>
          <w:noProof/>
          <w:szCs w:val="24"/>
        </w:rPr>
        <w:lastRenderedPageBreak/>
        <w:t xml:space="preserve">  </w:t>
      </w:r>
      <w:r w:rsidRPr="00E31F1B">
        <w:rPr>
          <w:rFonts w:ascii="Calibri" w:hAnsi="Calibri" w:cs="Calibri"/>
          <w:noProof/>
        </w:rPr>
        <w:drawing>
          <wp:inline distT="0" distB="0" distL="0" distR="0" wp14:anchorId="4CF48B54" wp14:editId="5C91E35D">
            <wp:extent cx="5962109" cy="3497580"/>
            <wp:effectExtent l="0" t="0" r="635"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72861" cy="3503888"/>
                    </a:xfrm>
                    <a:prstGeom prst="rect">
                      <a:avLst/>
                    </a:prstGeom>
                  </pic:spPr>
                </pic:pic>
              </a:graphicData>
            </a:graphic>
          </wp:inline>
        </w:drawing>
      </w:r>
    </w:p>
    <w:p w14:paraId="091B208C" w14:textId="68120A98" w:rsidR="00635734" w:rsidRPr="000C6F59" w:rsidRDefault="00EE0D7B" w:rsidP="000C6F59">
      <w:pPr>
        <w:pStyle w:val="Caption"/>
        <w:rPr>
          <w:rFonts w:ascii="Calibri" w:hAnsi="Calibri" w:cs="Calibri"/>
          <w:b/>
          <w:color w:val="auto"/>
          <w:sz w:val="24"/>
          <w:szCs w:val="24"/>
        </w:rPr>
      </w:pPr>
      <w:bookmarkStart w:id="265" w:name="_Toc115269612"/>
      <w:r w:rsidRPr="00E31F1B">
        <w:rPr>
          <w:rFonts w:ascii="Calibri" w:hAnsi="Calibri" w:cs="Calibri"/>
          <w:b/>
          <w:bCs/>
          <w:color w:val="auto"/>
          <w:sz w:val="24"/>
          <w:szCs w:val="24"/>
        </w:rPr>
        <w:t xml:space="preserve">Figure </w:t>
      </w:r>
      <w:r w:rsidRPr="00E31F1B">
        <w:rPr>
          <w:rFonts w:ascii="Calibri" w:hAnsi="Calibri" w:cs="Calibri"/>
          <w:b/>
          <w:bCs/>
          <w:color w:val="auto"/>
          <w:sz w:val="24"/>
          <w:szCs w:val="24"/>
        </w:rPr>
        <w:fldChar w:fldCharType="begin"/>
      </w:r>
      <w:r w:rsidRPr="00E31F1B">
        <w:rPr>
          <w:rFonts w:ascii="Calibri" w:hAnsi="Calibri" w:cs="Calibri"/>
          <w:b/>
          <w:bCs/>
          <w:color w:val="auto"/>
          <w:sz w:val="24"/>
          <w:szCs w:val="24"/>
        </w:rPr>
        <w:instrText xml:space="preserve"> SEQ Figure \* ARABIC </w:instrText>
      </w:r>
      <w:r w:rsidRPr="00E31F1B">
        <w:rPr>
          <w:rFonts w:ascii="Calibri" w:hAnsi="Calibri" w:cs="Calibri"/>
          <w:b/>
          <w:bCs/>
          <w:color w:val="auto"/>
          <w:sz w:val="24"/>
          <w:szCs w:val="24"/>
        </w:rPr>
        <w:fldChar w:fldCharType="separate"/>
      </w:r>
      <w:r w:rsidR="000055A2">
        <w:rPr>
          <w:rFonts w:ascii="Calibri" w:hAnsi="Calibri" w:cs="Calibri"/>
          <w:b/>
          <w:bCs/>
          <w:noProof/>
          <w:color w:val="auto"/>
          <w:sz w:val="24"/>
          <w:szCs w:val="24"/>
        </w:rPr>
        <w:t>9</w:t>
      </w:r>
      <w:r w:rsidRPr="00E31F1B">
        <w:rPr>
          <w:rFonts w:ascii="Calibri" w:hAnsi="Calibri" w:cs="Calibri"/>
          <w:b/>
          <w:bCs/>
          <w:color w:val="auto"/>
          <w:sz w:val="24"/>
          <w:szCs w:val="24"/>
        </w:rPr>
        <w:fldChar w:fldCharType="end"/>
      </w:r>
      <w:r w:rsidRPr="00E31F1B">
        <w:rPr>
          <w:rFonts w:ascii="Calibri" w:hAnsi="Calibri" w:cs="Calibri"/>
          <w:b/>
          <w:bCs/>
          <w:color w:val="auto"/>
          <w:sz w:val="24"/>
          <w:szCs w:val="24"/>
        </w:rPr>
        <w:t xml:space="preserve"> Indices of Multiple Deprivation</w:t>
      </w:r>
      <w:r w:rsidRPr="00E31F1B">
        <w:rPr>
          <w:rFonts w:ascii="Calibri" w:hAnsi="Calibri" w:cs="Calibri"/>
          <w:b/>
          <w:bCs/>
          <w:noProof/>
          <w:color w:val="auto"/>
          <w:sz w:val="24"/>
          <w:szCs w:val="24"/>
        </w:rPr>
        <w:t xml:space="preserve"> (2019) across Essex</w:t>
      </w:r>
      <w:bookmarkEnd w:id="265"/>
    </w:p>
    <w:p w14:paraId="70BC5680" w14:textId="4FFD851E" w:rsidR="00635734" w:rsidRPr="00C05563" w:rsidRDefault="00635734" w:rsidP="00097E2A">
      <w:pPr>
        <w:ind w:left="720"/>
        <w:rPr>
          <w:rFonts w:cs="Arial"/>
          <w:szCs w:val="24"/>
        </w:rPr>
      </w:pPr>
      <w:r w:rsidRPr="00C05563">
        <w:rPr>
          <w:rFonts w:cs="Arial"/>
        </w:rPr>
        <w:t>Figure 9 above shows areas of Essex by deprivation deciles from those in the most deprived areas (dark orange) to those in the least deprived areas (light orange). The places experiencing the greatest levels of deprivation include the Tendring, Basildon and Harlow districts. The least deprivation is experienced in Uttlesford, Brentwood, Chelmsford and Rochford.</w:t>
      </w:r>
    </w:p>
    <w:p w14:paraId="044F5CD2" w14:textId="77777777" w:rsidR="00635734" w:rsidRPr="00E31F1B" w:rsidRDefault="00635734" w:rsidP="00635734">
      <w:pPr>
        <w:rPr>
          <w:rFonts w:ascii="Calibri" w:hAnsi="Calibri" w:cs="Calibri"/>
        </w:rPr>
      </w:pPr>
    </w:p>
    <w:p w14:paraId="73A8A28D" w14:textId="77777777" w:rsidR="00635734" w:rsidRPr="00E31F1B" w:rsidRDefault="00635734" w:rsidP="00635734">
      <w:pPr>
        <w:rPr>
          <w:rFonts w:ascii="Calibri" w:hAnsi="Calibri" w:cs="Calibri"/>
        </w:rPr>
      </w:pPr>
    </w:p>
    <w:p w14:paraId="2770F941" w14:textId="77777777" w:rsidR="00635734" w:rsidRPr="00E31F1B" w:rsidRDefault="00635734" w:rsidP="00635734">
      <w:pPr>
        <w:rPr>
          <w:rFonts w:ascii="Calibri" w:hAnsi="Calibri" w:cs="Calibri"/>
        </w:rPr>
      </w:pPr>
    </w:p>
    <w:p w14:paraId="3416FA2C" w14:textId="77777777" w:rsidR="00635734" w:rsidRPr="00E31F1B" w:rsidRDefault="00635734" w:rsidP="00635734">
      <w:pPr>
        <w:rPr>
          <w:rFonts w:ascii="Calibri" w:hAnsi="Calibri" w:cs="Calibri"/>
        </w:rPr>
      </w:pPr>
    </w:p>
    <w:p w14:paraId="338E0AA2" w14:textId="7C8D27E2" w:rsidR="00635734" w:rsidRPr="00E31F1B" w:rsidRDefault="00635734" w:rsidP="00635734">
      <w:pPr>
        <w:rPr>
          <w:rFonts w:ascii="Calibri" w:hAnsi="Calibri" w:cs="Calibri"/>
        </w:rPr>
      </w:pPr>
      <w:r w:rsidRPr="00E31F1B">
        <w:rPr>
          <w:rFonts w:ascii="Calibri" w:hAnsi="Calibri" w:cs="Calibri"/>
          <w:noProof/>
        </w:rPr>
        <w:lastRenderedPageBreak/>
        <w:drawing>
          <wp:inline distT="0" distB="0" distL="0" distR="0" wp14:anchorId="63CC5C6C" wp14:editId="32027BD1">
            <wp:extent cx="5859780" cy="3553636"/>
            <wp:effectExtent l="0" t="0" r="762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77182" cy="3564190"/>
                    </a:xfrm>
                    <a:prstGeom prst="rect">
                      <a:avLst/>
                    </a:prstGeom>
                  </pic:spPr>
                </pic:pic>
              </a:graphicData>
            </a:graphic>
          </wp:inline>
        </w:drawing>
      </w:r>
    </w:p>
    <w:p w14:paraId="6B3AA877" w14:textId="298CB6F3" w:rsidR="00635734" w:rsidRPr="000C6F59" w:rsidRDefault="000C6F59" w:rsidP="000C6F59">
      <w:pPr>
        <w:pStyle w:val="Caption"/>
        <w:rPr>
          <w:rFonts w:ascii="Calibri" w:hAnsi="Calibri" w:cs="Calibri"/>
          <w:b/>
          <w:color w:val="auto"/>
          <w:sz w:val="24"/>
          <w:szCs w:val="24"/>
        </w:rPr>
      </w:pPr>
      <w:bookmarkStart w:id="266" w:name="_Toc115269613"/>
      <w:r w:rsidRPr="00E31F1B">
        <w:rPr>
          <w:rFonts w:ascii="Calibri" w:hAnsi="Calibri" w:cs="Calibri"/>
          <w:b/>
          <w:bCs/>
          <w:color w:val="auto"/>
          <w:sz w:val="24"/>
          <w:szCs w:val="24"/>
        </w:rPr>
        <w:t xml:space="preserve">Figure </w:t>
      </w:r>
      <w:r w:rsidRPr="00E31F1B">
        <w:rPr>
          <w:rFonts w:ascii="Calibri" w:hAnsi="Calibri" w:cs="Calibri"/>
          <w:b/>
          <w:bCs/>
          <w:color w:val="auto"/>
          <w:sz w:val="24"/>
          <w:szCs w:val="24"/>
        </w:rPr>
        <w:fldChar w:fldCharType="begin"/>
      </w:r>
      <w:r w:rsidRPr="00E31F1B">
        <w:rPr>
          <w:rFonts w:ascii="Calibri" w:hAnsi="Calibri" w:cs="Calibri"/>
          <w:b/>
          <w:bCs/>
          <w:color w:val="auto"/>
          <w:sz w:val="24"/>
          <w:szCs w:val="24"/>
        </w:rPr>
        <w:instrText xml:space="preserve"> SEQ Figure \* ARABIC </w:instrText>
      </w:r>
      <w:r w:rsidRPr="00E31F1B">
        <w:rPr>
          <w:rFonts w:ascii="Calibri" w:hAnsi="Calibri" w:cs="Calibri"/>
          <w:b/>
          <w:bCs/>
          <w:color w:val="auto"/>
          <w:sz w:val="24"/>
          <w:szCs w:val="24"/>
        </w:rPr>
        <w:fldChar w:fldCharType="separate"/>
      </w:r>
      <w:r w:rsidR="000055A2">
        <w:rPr>
          <w:rFonts w:ascii="Calibri" w:hAnsi="Calibri" w:cs="Calibri"/>
          <w:b/>
          <w:bCs/>
          <w:noProof/>
          <w:color w:val="auto"/>
          <w:sz w:val="24"/>
          <w:szCs w:val="24"/>
        </w:rPr>
        <w:t>10</w:t>
      </w:r>
      <w:r w:rsidRPr="00E31F1B">
        <w:rPr>
          <w:rFonts w:ascii="Calibri" w:hAnsi="Calibri" w:cs="Calibri"/>
          <w:b/>
          <w:bCs/>
          <w:color w:val="auto"/>
          <w:sz w:val="24"/>
          <w:szCs w:val="24"/>
        </w:rPr>
        <w:fldChar w:fldCharType="end"/>
      </w:r>
      <w:r w:rsidRPr="00E31F1B">
        <w:rPr>
          <w:rFonts w:ascii="Calibri" w:hAnsi="Calibri" w:cs="Calibri"/>
          <w:b/>
          <w:bCs/>
          <w:color w:val="auto"/>
          <w:sz w:val="24"/>
          <w:szCs w:val="24"/>
        </w:rPr>
        <w:t xml:space="preserve"> of Income deprivation affecting children across the Essex area (2019)</w:t>
      </w:r>
      <w:bookmarkEnd w:id="266"/>
    </w:p>
    <w:p w14:paraId="445DBF3D" w14:textId="29A6C1F3" w:rsidR="00635734" w:rsidRPr="00C05563" w:rsidRDefault="00635734" w:rsidP="003B0BE5">
      <w:pPr>
        <w:ind w:left="720"/>
        <w:rPr>
          <w:rFonts w:cs="Arial"/>
          <w:szCs w:val="24"/>
        </w:rPr>
      </w:pPr>
      <w:r w:rsidRPr="00C05563">
        <w:rPr>
          <w:rFonts w:cs="Arial"/>
        </w:rPr>
        <w:t>Figure 10 above displays areas in dark orange which have the greatest proportion of children aged 0-15 years old living in households which are deemed to have low incomes.  The map shows that the areas with the highest concentration of children living in income deprived households are around Tendring and Basildon.</w:t>
      </w:r>
    </w:p>
    <w:p w14:paraId="5B7E511D" w14:textId="77777777" w:rsidR="00635734" w:rsidRPr="00E31F1B" w:rsidRDefault="00635734" w:rsidP="00635734">
      <w:pPr>
        <w:rPr>
          <w:rFonts w:ascii="Calibri" w:hAnsi="Calibri" w:cs="Calibri"/>
        </w:rPr>
      </w:pPr>
    </w:p>
    <w:p w14:paraId="17FAAA17" w14:textId="77777777" w:rsidR="00635734" w:rsidRPr="00E31F1B" w:rsidRDefault="00635734" w:rsidP="00635734">
      <w:pPr>
        <w:rPr>
          <w:rFonts w:ascii="Calibri" w:hAnsi="Calibri" w:cs="Calibri"/>
        </w:rPr>
      </w:pPr>
    </w:p>
    <w:p w14:paraId="065C050F" w14:textId="77777777" w:rsidR="00635734" w:rsidRPr="00E31F1B" w:rsidRDefault="00635734" w:rsidP="00635734">
      <w:pPr>
        <w:rPr>
          <w:rFonts w:ascii="Calibri" w:hAnsi="Calibri" w:cs="Calibri"/>
        </w:rPr>
      </w:pPr>
    </w:p>
    <w:p w14:paraId="133AB59E" w14:textId="77777777" w:rsidR="00635734" w:rsidRPr="00E31F1B" w:rsidRDefault="00635734" w:rsidP="00635734">
      <w:pPr>
        <w:rPr>
          <w:rFonts w:ascii="Calibri" w:hAnsi="Calibri" w:cs="Calibri"/>
        </w:rPr>
      </w:pPr>
    </w:p>
    <w:p w14:paraId="4E562578" w14:textId="77777777" w:rsidR="00635734" w:rsidRPr="00E31F1B" w:rsidRDefault="00635734" w:rsidP="00635734">
      <w:pPr>
        <w:rPr>
          <w:rFonts w:ascii="Calibri" w:hAnsi="Calibri" w:cs="Calibri"/>
        </w:rPr>
      </w:pPr>
    </w:p>
    <w:p w14:paraId="41CB6080" w14:textId="77777777" w:rsidR="00635734" w:rsidRPr="00E31F1B" w:rsidRDefault="00635734" w:rsidP="00635734">
      <w:pPr>
        <w:rPr>
          <w:rFonts w:ascii="Calibri" w:hAnsi="Calibri" w:cs="Calibri"/>
        </w:rPr>
      </w:pPr>
      <w:r w:rsidRPr="00E31F1B">
        <w:rPr>
          <w:rFonts w:ascii="Calibri" w:hAnsi="Calibri" w:cs="Calibri"/>
          <w:noProof/>
        </w:rPr>
        <w:lastRenderedPageBreak/>
        <w:drawing>
          <wp:inline distT="0" distB="0" distL="0" distR="0" wp14:anchorId="2454DFF0" wp14:editId="671FB9F3">
            <wp:extent cx="5992326" cy="3596640"/>
            <wp:effectExtent l="0" t="0" r="889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22910" cy="3614997"/>
                    </a:xfrm>
                    <a:prstGeom prst="rect">
                      <a:avLst/>
                    </a:prstGeom>
                  </pic:spPr>
                </pic:pic>
              </a:graphicData>
            </a:graphic>
          </wp:inline>
        </w:drawing>
      </w:r>
    </w:p>
    <w:p w14:paraId="649EF93A" w14:textId="0294ECE5" w:rsidR="008F464A" w:rsidRPr="004203A7" w:rsidRDefault="008F464A" w:rsidP="004203A7">
      <w:pPr>
        <w:pStyle w:val="Caption"/>
        <w:rPr>
          <w:rFonts w:ascii="Calibri" w:hAnsi="Calibri" w:cs="Calibri"/>
          <w:b/>
          <w:bCs/>
          <w:color w:val="auto"/>
          <w:sz w:val="24"/>
          <w:szCs w:val="24"/>
        </w:rPr>
      </w:pPr>
      <w:bookmarkStart w:id="267" w:name="_Toc115269614"/>
      <w:r w:rsidRPr="00E31F1B">
        <w:rPr>
          <w:rFonts w:ascii="Calibri" w:hAnsi="Calibri" w:cs="Calibri"/>
          <w:b/>
          <w:bCs/>
          <w:color w:val="auto"/>
          <w:sz w:val="24"/>
          <w:szCs w:val="24"/>
        </w:rPr>
        <w:t xml:space="preserve">Figure </w:t>
      </w:r>
      <w:r w:rsidRPr="00E31F1B">
        <w:rPr>
          <w:rFonts w:ascii="Calibri" w:hAnsi="Calibri" w:cs="Calibri"/>
          <w:b/>
          <w:bCs/>
          <w:color w:val="auto"/>
          <w:sz w:val="24"/>
          <w:szCs w:val="24"/>
        </w:rPr>
        <w:fldChar w:fldCharType="begin"/>
      </w:r>
      <w:r w:rsidRPr="00E31F1B">
        <w:rPr>
          <w:rFonts w:ascii="Calibri" w:hAnsi="Calibri" w:cs="Calibri"/>
          <w:b/>
          <w:bCs/>
          <w:color w:val="auto"/>
          <w:sz w:val="24"/>
          <w:szCs w:val="24"/>
        </w:rPr>
        <w:instrText xml:space="preserve"> SEQ Figure \* ARABIC </w:instrText>
      </w:r>
      <w:r w:rsidRPr="00E31F1B">
        <w:rPr>
          <w:rFonts w:ascii="Calibri" w:hAnsi="Calibri" w:cs="Calibri"/>
          <w:b/>
          <w:bCs/>
          <w:color w:val="auto"/>
          <w:sz w:val="24"/>
          <w:szCs w:val="24"/>
        </w:rPr>
        <w:fldChar w:fldCharType="separate"/>
      </w:r>
      <w:r w:rsidR="000055A2">
        <w:rPr>
          <w:rFonts w:ascii="Calibri" w:hAnsi="Calibri" w:cs="Calibri"/>
          <w:b/>
          <w:bCs/>
          <w:noProof/>
          <w:color w:val="auto"/>
          <w:sz w:val="24"/>
          <w:szCs w:val="24"/>
        </w:rPr>
        <w:t>11</w:t>
      </w:r>
      <w:r w:rsidRPr="00E31F1B">
        <w:rPr>
          <w:rFonts w:ascii="Calibri" w:hAnsi="Calibri" w:cs="Calibri"/>
          <w:b/>
          <w:bCs/>
          <w:color w:val="auto"/>
          <w:sz w:val="24"/>
          <w:szCs w:val="24"/>
        </w:rPr>
        <w:fldChar w:fldCharType="end"/>
      </w:r>
      <w:r w:rsidRPr="00E31F1B">
        <w:rPr>
          <w:rFonts w:ascii="Calibri" w:hAnsi="Calibri" w:cs="Calibri"/>
          <w:b/>
          <w:bCs/>
          <w:color w:val="auto"/>
          <w:sz w:val="24"/>
          <w:szCs w:val="24"/>
        </w:rPr>
        <w:t xml:space="preserve"> of Income deprivation affecting older people across the Essex area (2019)</w:t>
      </w:r>
      <w:bookmarkEnd w:id="267"/>
    </w:p>
    <w:p w14:paraId="3241EEB6" w14:textId="076E4041" w:rsidR="00635734" w:rsidRPr="00C05563" w:rsidRDefault="00635734" w:rsidP="00AC1D66">
      <w:pPr>
        <w:ind w:left="720"/>
        <w:rPr>
          <w:rFonts w:cs="Arial"/>
          <w:szCs w:val="24"/>
        </w:rPr>
      </w:pPr>
      <w:r w:rsidRPr="00C05563">
        <w:rPr>
          <w:rFonts w:cs="Arial"/>
        </w:rPr>
        <w:t>Figure 11 above shows older people who are living in households who are experiencing income deprivation.  Again, the highest concentration of low</w:t>
      </w:r>
      <w:r w:rsidR="001677EE" w:rsidRPr="00C05563">
        <w:rPr>
          <w:rFonts w:cs="Arial"/>
          <w:szCs w:val="24"/>
        </w:rPr>
        <w:t>-</w:t>
      </w:r>
      <w:r w:rsidRPr="00C05563">
        <w:rPr>
          <w:rFonts w:cs="Arial"/>
          <w:szCs w:val="24"/>
        </w:rPr>
        <w:t>income older people can be found in Basildon and Tendring.</w:t>
      </w:r>
    </w:p>
    <w:p w14:paraId="159DDCAE" w14:textId="77777777" w:rsidR="00AC1D66" w:rsidRPr="00C05563" w:rsidRDefault="00AC1D66" w:rsidP="00AC1D66">
      <w:pPr>
        <w:ind w:left="720"/>
        <w:rPr>
          <w:rFonts w:cs="Arial"/>
        </w:rPr>
      </w:pPr>
    </w:p>
    <w:p w14:paraId="266F7849" w14:textId="5C21BEB4" w:rsidR="00635734" w:rsidRPr="00C05563" w:rsidRDefault="00635734" w:rsidP="00AC1D66">
      <w:pPr>
        <w:ind w:left="720"/>
        <w:rPr>
          <w:rFonts w:cs="Arial"/>
          <w:szCs w:val="24"/>
        </w:rPr>
      </w:pPr>
      <w:bookmarkStart w:id="268" w:name="_Toc104811794"/>
      <w:r w:rsidRPr="00C05563">
        <w:rPr>
          <w:rFonts w:cs="Arial"/>
        </w:rPr>
        <w:t>There is a correlation between higher prevalence of long-term conditions and health inequalities (the unfair or avoidable differences in health status or health determinates between population groups). Access to community pharmacies within deprived communities is important to support their health needs. Commissioners can target specific disease areas particularly focusing in the areas of highest health need which generally follow the pattern of deprivation. Pharmacies in these areas should actively seek to promote health improvement and relevant services.</w:t>
      </w:r>
      <w:bookmarkEnd w:id="268"/>
    </w:p>
    <w:p w14:paraId="1D665CE4" w14:textId="77777777" w:rsidR="00635734" w:rsidRPr="00E31F1B" w:rsidRDefault="00635734" w:rsidP="00635734">
      <w:pPr>
        <w:rPr>
          <w:rFonts w:ascii="Calibri" w:hAnsi="Calibri" w:cs="Calibri"/>
        </w:rPr>
      </w:pPr>
    </w:p>
    <w:p w14:paraId="7B065E88" w14:textId="5720803B" w:rsidR="00635734" w:rsidRPr="00C05563" w:rsidRDefault="00631010" w:rsidP="00635734">
      <w:pPr>
        <w:pStyle w:val="Heading2"/>
        <w:rPr>
          <w:rFonts w:asciiTheme="minorHAnsi" w:hAnsiTheme="minorHAnsi" w:cs="Calibri"/>
        </w:rPr>
      </w:pPr>
      <w:bookmarkStart w:id="269" w:name="_Toc115269556"/>
      <w:bookmarkStart w:id="270" w:name="_Toc207187087"/>
      <w:r w:rsidRPr="00C05563">
        <w:rPr>
          <w:rFonts w:asciiTheme="minorHAnsi" w:hAnsiTheme="minorHAnsi" w:cs="Calibri"/>
        </w:rPr>
        <w:lastRenderedPageBreak/>
        <w:t>4</w:t>
      </w:r>
      <w:r w:rsidR="00635734" w:rsidRPr="00C05563">
        <w:rPr>
          <w:rFonts w:asciiTheme="minorHAnsi" w:hAnsiTheme="minorHAnsi" w:cs="Calibri"/>
        </w:rPr>
        <w:t>.3 Lifestyles</w:t>
      </w:r>
      <w:bookmarkEnd w:id="269"/>
      <w:bookmarkEnd w:id="270"/>
      <w:r w:rsidR="00635734" w:rsidRPr="00C05563">
        <w:rPr>
          <w:rFonts w:asciiTheme="minorHAnsi" w:hAnsiTheme="minorHAnsi" w:cs="Calibri"/>
        </w:rPr>
        <w:t xml:space="preserve"> </w:t>
      </w:r>
    </w:p>
    <w:p w14:paraId="3E658117" w14:textId="1370C304" w:rsidR="00635734" w:rsidRPr="009B73BA" w:rsidRDefault="00631010" w:rsidP="00635734">
      <w:pPr>
        <w:pStyle w:val="Heading3"/>
        <w:rPr>
          <w:rFonts w:asciiTheme="majorHAnsi" w:hAnsiTheme="majorHAnsi" w:cs="Calibri"/>
          <w:b/>
        </w:rPr>
      </w:pPr>
      <w:bookmarkStart w:id="271" w:name="_Toc200725568"/>
      <w:bookmarkStart w:id="272" w:name="_Toc207187088"/>
      <w:r w:rsidRPr="009B73BA">
        <w:rPr>
          <w:rFonts w:asciiTheme="majorHAnsi" w:hAnsiTheme="majorHAnsi" w:cs="Calibri"/>
          <w:b/>
        </w:rPr>
        <w:t>4</w:t>
      </w:r>
      <w:r w:rsidR="00635734" w:rsidRPr="009B73BA">
        <w:rPr>
          <w:rFonts w:asciiTheme="majorHAnsi" w:hAnsiTheme="majorHAnsi" w:cs="Calibri"/>
          <w:b/>
        </w:rPr>
        <w:t>.3.1 Physical Activity</w:t>
      </w:r>
      <w:bookmarkEnd w:id="271"/>
      <w:bookmarkEnd w:id="272"/>
    </w:p>
    <w:p w14:paraId="57162898" w14:textId="5CCDF2A0" w:rsidR="00635734" w:rsidRPr="00EF71F0" w:rsidRDefault="00635734" w:rsidP="006D5169">
      <w:pPr>
        <w:ind w:left="720"/>
        <w:rPr>
          <w:rFonts w:cs="Arial"/>
        </w:rPr>
      </w:pPr>
      <w:r w:rsidRPr="00EF71F0">
        <w:rPr>
          <w:rFonts w:cs="Arial"/>
        </w:rPr>
        <w:t>Physical activity can contribute significantly to people’s general physical health and wellbeing, reducing the risk of premature death from heart attacks, stroke and diabetes and improves mental health, reduces the risk of falls and protecting people from becoming overweight and obese.</w:t>
      </w:r>
    </w:p>
    <w:p w14:paraId="41CCB9C6" w14:textId="77777777" w:rsidR="006D5169" w:rsidRPr="00EF71F0" w:rsidRDefault="006D5169" w:rsidP="006D5169">
      <w:pPr>
        <w:ind w:left="720"/>
        <w:rPr>
          <w:rFonts w:cs="Arial"/>
        </w:rPr>
      </w:pPr>
    </w:p>
    <w:p w14:paraId="082035E0" w14:textId="6A43B03B" w:rsidR="00635734" w:rsidRPr="00EF71F0" w:rsidRDefault="00635734" w:rsidP="006D5169">
      <w:pPr>
        <w:ind w:left="720"/>
        <w:rPr>
          <w:rFonts w:cs="Arial"/>
        </w:rPr>
      </w:pPr>
      <w:r w:rsidRPr="00EF71F0">
        <w:rPr>
          <w:rFonts w:cs="Arial"/>
        </w:rPr>
        <w:t>The ability to keep active and independent depends greatly on mobility. Mobility can be seriously limited because of age, by the effects of falls and physical inactivity.</w:t>
      </w:r>
    </w:p>
    <w:p w14:paraId="56BF8001" w14:textId="77777777" w:rsidR="00635734" w:rsidRPr="00E31F1B" w:rsidRDefault="00635734" w:rsidP="00635734">
      <w:pPr>
        <w:rPr>
          <w:rFonts w:ascii="Calibri" w:hAnsi="Calibri" w:cs="Calibri"/>
        </w:rPr>
      </w:pPr>
    </w:p>
    <w:p w14:paraId="31EAB90B" w14:textId="77777777" w:rsidR="00635734" w:rsidRPr="00E31F1B" w:rsidRDefault="00635734" w:rsidP="00635734">
      <w:pPr>
        <w:rPr>
          <w:rFonts w:ascii="Calibri" w:hAnsi="Calibri" w:cs="Calibri"/>
        </w:rPr>
      </w:pPr>
      <w:r w:rsidRPr="00E31F1B">
        <w:rPr>
          <w:noProof/>
        </w:rPr>
        <w:drawing>
          <wp:inline distT="0" distB="0" distL="0" distR="0" wp14:anchorId="472D8F38" wp14:editId="39DC3F6B">
            <wp:extent cx="4133431" cy="2735580"/>
            <wp:effectExtent l="0" t="0" r="635" b="7620"/>
            <wp:docPr id="19887857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785752" name=""/>
                    <pic:cNvPicPr/>
                  </pic:nvPicPr>
                  <pic:blipFill>
                    <a:blip r:embed="rId25"/>
                    <a:stretch>
                      <a:fillRect/>
                    </a:stretch>
                  </pic:blipFill>
                  <pic:spPr>
                    <a:xfrm>
                      <a:off x="0" y="0"/>
                      <a:ext cx="4133431" cy="2735580"/>
                    </a:xfrm>
                    <a:prstGeom prst="rect">
                      <a:avLst/>
                    </a:prstGeom>
                  </pic:spPr>
                </pic:pic>
              </a:graphicData>
            </a:graphic>
          </wp:inline>
        </w:drawing>
      </w:r>
    </w:p>
    <w:p w14:paraId="3BDE81FB" w14:textId="67AD80D6" w:rsidR="00EC020C" w:rsidRPr="00CB7580" w:rsidRDefault="00114284" w:rsidP="26B8001D">
      <w:pPr>
        <w:rPr>
          <w:rFonts w:ascii="Calibri" w:eastAsiaTheme="majorEastAsia" w:hAnsi="Calibri" w:cs="Calibri"/>
          <w:b/>
          <w:bCs/>
          <w:i/>
          <w:iCs/>
        </w:rPr>
      </w:pPr>
      <w:bookmarkStart w:id="273" w:name="_Toc115269615"/>
      <w:r w:rsidRPr="26B8001D">
        <w:rPr>
          <w:rFonts w:ascii="Calibri" w:hAnsi="Calibri" w:cs="Calibri"/>
          <w:b/>
          <w:bCs/>
          <w:i/>
          <w:iCs/>
        </w:rPr>
        <w:t xml:space="preserve">Figure </w:t>
      </w:r>
      <w:r w:rsidRPr="26B8001D">
        <w:rPr>
          <w:rFonts w:ascii="Calibri" w:hAnsi="Calibri" w:cs="Calibri"/>
          <w:b/>
          <w:bCs/>
          <w:i/>
          <w:iCs/>
        </w:rPr>
        <w:fldChar w:fldCharType="begin"/>
      </w:r>
      <w:r w:rsidRPr="26B8001D">
        <w:rPr>
          <w:rFonts w:ascii="Calibri" w:hAnsi="Calibri" w:cs="Calibri"/>
          <w:b/>
          <w:bCs/>
        </w:rPr>
        <w:instrText xml:space="preserve"> SEQ Figure \* ARABIC </w:instrText>
      </w:r>
      <w:r w:rsidRPr="26B8001D">
        <w:rPr>
          <w:rFonts w:ascii="Calibri" w:hAnsi="Calibri" w:cs="Calibri"/>
          <w:b/>
          <w:bCs/>
          <w:i/>
          <w:iCs/>
        </w:rPr>
        <w:fldChar w:fldCharType="separate"/>
      </w:r>
      <w:r w:rsidR="000055A2" w:rsidRPr="26B8001D">
        <w:rPr>
          <w:rFonts w:ascii="Calibri" w:hAnsi="Calibri" w:cs="Calibri"/>
          <w:b/>
          <w:bCs/>
          <w:noProof/>
        </w:rPr>
        <w:t>12</w:t>
      </w:r>
      <w:r w:rsidRPr="26B8001D">
        <w:rPr>
          <w:rFonts w:ascii="Calibri" w:hAnsi="Calibri" w:cs="Calibri"/>
          <w:b/>
          <w:bCs/>
          <w:i/>
          <w:iCs/>
        </w:rPr>
        <w:fldChar w:fldCharType="end"/>
      </w:r>
      <w:r w:rsidRPr="26B8001D">
        <w:rPr>
          <w:rFonts w:ascii="Calibri" w:hAnsi="Calibri" w:cs="Calibri"/>
          <w:b/>
          <w:bCs/>
          <w:i/>
          <w:iCs/>
        </w:rPr>
        <w:t xml:space="preserve"> </w:t>
      </w:r>
      <w:hyperlink r:id="rId26" w:tooltip="More about this indicator" w:history="1">
        <w:r w:rsidR="00EC020C" w:rsidRPr="26B8001D">
          <w:rPr>
            <w:rFonts w:ascii="Calibri" w:eastAsiaTheme="majorEastAsia" w:hAnsi="Calibri" w:cs="Calibri"/>
            <w:b/>
            <w:bCs/>
            <w:i/>
            <w:iCs/>
          </w:rPr>
          <w:t>Percentage of adults doing 150+ minutes physical activity per week</w:t>
        </w:r>
      </w:hyperlink>
      <w:r w:rsidR="00EC020C" w:rsidRPr="26B8001D">
        <w:rPr>
          <w:rFonts w:ascii="Calibri" w:eastAsiaTheme="majorEastAsia" w:hAnsi="Calibri" w:cs="Calibri"/>
          <w:b/>
          <w:bCs/>
          <w:i/>
          <w:iCs/>
        </w:rPr>
        <w:t xml:space="preserve"> – 2022/23</w:t>
      </w:r>
      <w:r w:rsidR="007F08B6" w:rsidRPr="26B8001D">
        <w:rPr>
          <w:rFonts w:ascii="Calibri" w:eastAsiaTheme="majorEastAsia" w:hAnsi="Calibri" w:cs="Calibri"/>
          <w:b/>
          <w:bCs/>
          <w:i/>
          <w:iCs/>
        </w:rPr>
        <w:t xml:space="preserve"> in </w:t>
      </w:r>
      <w:r w:rsidR="007F08B6" w:rsidRPr="26B8001D">
        <w:rPr>
          <w:rFonts w:ascii="Calibri" w:hAnsi="Calibri" w:cs="Calibri"/>
          <w:b/>
          <w:bCs/>
          <w:i/>
          <w:iCs/>
        </w:rPr>
        <w:t>Essex local authority area</w:t>
      </w:r>
      <w:bookmarkEnd w:id="273"/>
    </w:p>
    <w:p w14:paraId="20C6C00D" w14:textId="622D5179" w:rsidR="00114284" w:rsidRPr="00114284" w:rsidRDefault="00114284" w:rsidP="00114284">
      <w:pPr>
        <w:pStyle w:val="Caption"/>
        <w:rPr>
          <w:rFonts w:ascii="Calibri" w:hAnsi="Calibri" w:cs="Calibri"/>
          <w:b/>
          <w:bCs/>
          <w:color w:val="auto"/>
          <w:sz w:val="24"/>
          <w:szCs w:val="24"/>
        </w:rPr>
      </w:pPr>
    </w:p>
    <w:p w14:paraId="17FA9520" w14:textId="4E288231" w:rsidR="00635734" w:rsidRPr="00EF71F0" w:rsidRDefault="00635734" w:rsidP="004254BE">
      <w:pPr>
        <w:ind w:left="720"/>
        <w:rPr>
          <w:rFonts w:cs="Arial"/>
          <w:i/>
          <w:szCs w:val="24"/>
        </w:rPr>
      </w:pPr>
      <w:r w:rsidRPr="00EF71F0">
        <w:rPr>
          <w:rFonts w:cs="Arial"/>
        </w:rPr>
        <w:t xml:space="preserve">Although the percentage of adults in Essex meeting the recommended levels to benefit their health (150 minutes of moderate intensity physical activity per week) is just above the national average at 67.9%, there is some variation amongst </w:t>
      </w:r>
      <w:r w:rsidRPr="00EF71F0">
        <w:rPr>
          <w:rFonts w:cs="Arial"/>
        </w:rPr>
        <w:lastRenderedPageBreak/>
        <w:t>the districts in Essex. Castle Point and Tendring districts have adult physical activity levels significantly lower than the national average (67%), with 59% and 61% respectively. Four districts had significantly higher percentage of physically active adults than the national average, highest in Brentwood (74</w:t>
      </w:r>
      <w:r w:rsidRPr="00EF71F0">
        <w:rPr>
          <w:rFonts w:cs="Arial"/>
          <w:i/>
          <w:szCs w:val="24"/>
        </w:rPr>
        <w:t xml:space="preserve">%). </w:t>
      </w:r>
    </w:p>
    <w:p w14:paraId="0337AE7E" w14:textId="33DEE816" w:rsidR="00635734" w:rsidRPr="009B73BA" w:rsidRDefault="00631010" w:rsidP="00635734">
      <w:pPr>
        <w:pStyle w:val="Heading3"/>
        <w:rPr>
          <w:rFonts w:asciiTheme="majorHAnsi" w:hAnsiTheme="majorHAnsi" w:cs="Calibri"/>
          <w:b/>
          <w:bCs/>
        </w:rPr>
      </w:pPr>
      <w:bookmarkStart w:id="274" w:name="_Toc200725569"/>
      <w:bookmarkStart w:id="275" w:name="_Toc207187089"/>
      <w:r w:rsidRPr="009B73BA">
        <w:rPr>
          <w:rFonts w:asciiTheme="majorHAnsi" w:hAnsiTheme="majorHAnsi" w:cs="Calibri"/>
          <w:b/>
          <w:bCs/>
        </w:rPr>
        <w:t>4</w:t>
      </w:r>
      <w:r w:rsidR="00635734" w:rsidRPr="009B73BA">
        <w:rPr>
          <w:rFonts w:asciiTheme="majorHAnsi" w:hAnsiTheme="majorHAnsi" w:cs="Calibri"/>
          <w:b/>
          <w:bCs/>
        </w:rPr>
        <w:t>.3.2 Nutrition, Diet and Obesity</w:t>
      </w:r>
      <w:bookmarkEnd w:id="274"/>
      <w:bookmarkEnd w:id="275"/>
      <w:r w:rsidR="00635734" w:rsidRPr="009B73BA">
        <w:rPr>
          <w:rFonts w:asciiTheme="majorHAnsi" w:hAnsiTheme="majorHAnsi" w:cs="Calibri"/>
          <w:b/>
          <w:bCs/>
        </w:rPr>
        <w:t xml:space="preserve"> </w:t>
      </w:r>
    </w:p>
    <w:p w14:paraId="0A2DBE4A" w14:textId="77777777" w:rsidR="00635734" w:rsidRPr="00EF71F0" w:rsidRDefault="00635734" w:rsidP="00206E85">
      <w:pPr>
        <w:ind w:left="720"/>
        <w:rPr>
          <w:rFonts w:cs="Arial"/>
        </w:rPr>
      </w:pPr>
      <w:r w:rsidRPr="00EF71F0">
        <w:rPr>
          <w:rFonts w:cs="Arial"/>
        </w:rPr>
        <w:t xml:space="preserve">Diet and nutrition are key contributors to the prevention of chronic ill health and to some extent social exclusion. The challenge of tackling obesity (increasing in prevalence) and associated chronic diseases means looking at this issue before the child is born right through to old age. A health, balance diet that includes fruits and vegetables, can contribute to reducing the risk of cardiovascular disease (CVD), obesity and some cancers. </w:t>
      </w:r>
    </w:p>
    <w:p w14:paraId="17E9DE4D" w14:textId="77777777" w:rsidR="00635734" w:rsidRPr="00E31F1B" w:rsidRDefault="00635734" w:rsidP="00635734">
      <w:pPr>
        <w:pStyle w:val="Caption"/>
        <w:rPr>
          <w:rFonts w:ascii="Calibri" w:hAnsi="Calibri" w:cs="Calibri"/>
          <w:sz w:val="24"/>
          <w:szCs w:val="24"/>
        </w:rPr>
      </w:pPr>
    </w:p>
    <w:p w14:paraId="1A74FE4C" w14:textId="77777777" w:rsidR="00635734" w:rsidRPr="00E31F1B" w:rsidRDefault="00635734" w:rsidP="00635734">
      <w:pPr>
        <w:ind w:left="567"/>
        <w:rPr>
          <w:rFonts w:ascii="Calibri" w:eastAsiaTheme="majorEastAsia" w:hAnsi="Calibri" w:cs="Calibri"/>
          <w:iCs/>
        </w:rPr>
      </w:pPr>
      <w:r w:rsidRPr="00E31F1B">
        <w:rPr>
          <w:noProof/>
        </w:rPr>
        <w:drawing>
          <wp:inline distT="0" distB="0" distL="0" distR="0" wp14:anchorId="5179D12C" wp14:editId="495A7500">
            <wp:extent cx="3886200" cy="2520905"/>
            <wp:effectExtent l="0" t="0" r="0" b="0"/>
            <wp:docPr id="150674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74514" name=""/>
                    <pic:cNvPicPr/>
                  </pic:nvPicPr>
                  <pic:blipFill>
                    <a:blip r:embed="rId27"/>
                    <a:stretch>
                      <a:fillRect/>
                    </a:stretch>
                  </pic:blipFill>
                  <pic:spPr>
                    <a:xfrm>
                      <a:off x="0" y="0"/>
                      <a:ext cx="3904298" cy="2532645"/>
                    </a:xfrm>
                    <a:prstGeom prst="rect">
                      <a:avLst/>
                    </a:prstGeom>
                  </pic:spPr>
                </pic:pic>
              </a:graphicData>
            </a:graphic>
          </wp:inline>
        </w:drawing>
      </w:r>
    </w:p>
    <w:p w14:paraId="53DBC1BD" w14:textId="3EC515C1" w:rsidR="00971A93" w:rsidRPr="00CB7580" w:rsidRDefault="003253C9" w:rsidP="00971A93">
      <w:pPr>
        <w:ind w:firstLine="567"/>
        <w:rPr>
          <w:rFonts w:ascii="Calibri" w:eastAsiaTheme="majorEastAsia" w:hAnsi="Calibri" w:cs="Calibri"/>
          <w:i/>
          <w:iCs/>
          <w:szCs w:val="24"/>
        </w:rPr>
      </w:pPr>
      <w:bookmarkStart w:id="276" w:name="_Toc115269616"/>
      <w:r w:rsidRPr="00CB7580">
        <w:rPr>
          <w:rFonts w:ascii="Calibri" w:hAnsi="Calibri" w:cs="Calibri"/>
          <w:b/>
          <w:i/>
          <w:szCs w:val="24"/>
        </w:rPr>
        <w:t xml:space="preserve">Figure </w:t>
      </w:r>
      <w:r w:rsidRPr="00CB7580">
        <w:rPr>
          <w:rFonts w:ascii="Calibri" w:hAnsi="Calibri" w:cs="Calibri"/>
          <w:b/>
          <w:i/>
          <w:szCs w:val="24"/>
        </w:rPr>
        <w:fldChar w:fldCharType="begin"/>
      </w:r>
      <w:r w:rsidRPr="00CB7580">
        <w:rPr>
          <w:rFonts w:ascii="Calibri" w:hAnsi="Calibri" w:cs="Calibri"/>
          <w:b/>
          <w:i/>
          <w:szCs w:val="24"/>
        </w:rPr>
        <w:instrText xml:space="preserve"> SEQ Figure \* ARABIC </w:instrText>
      </w:r>
      <w:r w:rsidRPr="00CB7580">
        <w:rPr>
          <w:rFonts w:ascii="Calibri" w:hAnsi="Calibri" w:cs="Calibri"/>
          <w:b/>
          <w:i/>
          <w:szCs w:val="24"/>
        </w:rPr>
        <w:fldChar w:fldCharType="separate"/>
      </w:r>
      <w:r w:rsidR="000055A2">
        <w:rPr>
          <w:rFonts w:ascii="Calibri" w:hAnsi="Calibri" w:cs="Calibri"/>
          <w:b/>
          <w:i/>
          <w:noProof/>
          <w:szCs w:val="24"/>
        </w:rPr>
        <w:t>13</w:t>
      </w:r>
      <w:r w:rsidRPr="00CB7580">
        <w:rPr>
          <w:rFonts w:ascii="Calibri" w:hAnsi="Calibri" w:cs="Calibri"/>
          <w:b/>
          <w:i/>
          <w:szCs w:val="24"/>
        </w:rPr>
        <w:fldChar w:fldCharType="end"/>
      </w:r>
      <w:r w:rsidRPr="00CB7580">
        <w:rPr>
          <w:rFonts w:ascii="Calibri" w:hAnsi="Calibri" w:cs="Calibri"/>
          <w:b/>
          <w:i/>
          <w:szCs w:val="24"/>
        </w:rPr>
        <w:t xml:space="preserve"> </w:t>
      </w:r>
      <w:r w:rsidR="00971A93" w:rsidRPr="00CB7580">
        <w:rPr>
          <w:rFonts w:ascii="Calibri" w:hAnsi="Calibri" w:cs="Calibri"/>
          <w:b/>
          <w:bCs/>
          <w:i/>
          <w:iCs/>
          <w:szCs w:val="24"/>
        </w:rPr>
        <w:t>Percentage of</w:t>
      </w:r>
      <w:r w:rsidRPr="00CB7580">
        <w:rPr>
          <w:rFonts w:ascii="Calibri" w:hAnsi="Calibri" w:cs="Calibri"/>
          <w:b/>
          <w:i/>
          <w:szCs w:val="24"/>
        </w:rPr>
        <w:t xml:space="preserve"> adults </w:t>
      </w:r>
      <w:r w:rsidR="00971A93" w:rsidRPr="00CB7580">
        <w:rPr>
          <w:rFonts w:ascii="Calibri" w:hAnsi="Calibri" w:cs="Calibri"/>
          <w:b/>
          <w:bCs/>
          <w:i/>
          <w:iCs/>
          <w:szCs w:val="24"/>
        </w:rPr>
        <w:t xml:space="preserve">classified as overweight or obese (18+) – </w:t>
      </w:r>
      <w:r w:rsidR="00971A93" w:rsidRPr="00CB7580">
        <w:rPr>
          <w:rFonts w:ascii="Calibri" w:eastAsiaTheme="majorEastAsia" w:hAnsi="Calibri" w:cs="Calibri"/>
          <w:b/>
          <w:bCs/>
          <w:i/>
          <w:iCs/>
          <w:szCs w:val="24"/>
        </w:rPr>
        <w:t>2022/23</w:t>
      </w:r>
      <w:r w:rsidR="00D35447" w:rsidRPr="00CB7580">
        <w:rPr>
          <w:rFonts w:ascii="Calibri" w:eastAsiaTheme="majorEastAsia" w:hAnsi="Calibri" w:cs="Calibri"/>
          <w:b/>
          <w:bCs/>
          <w:i/>
          <w:iCs/>
          <w:szCs w:val="24"/>
        </w:rPr>
        <w:t xml:space="preserve"> in</w:t>
      </w:r>
      <w:r w:rsidRPr="00CB7580">
        <w:rPr>
          <w:rFonts w:ascii="Calibri" w:eastAsiaTheme="majorEastAsia" w:hAnsi="Calibri" w:cs="Calibri"/>
          <w:b/>
          <w:i/>
          <w:szCs w:val="24"/>
        </w:rPr>
        <w:t xml:space="preserve"> Essex local authority</w:t>
      </w:r>
      <w:bookmarkEnd w:id="276"/>
    </w:p>
    <w:p w14:paraId="2BC7ACC1" w14:textId="30A46500" w:rsidR="003253C9" w:rsidRPr="00C55D2B" w:rsidRDefault="003253C9" w:rsidP="00C55D2B">
      <w:pPr>
        <w:pStyle w:val="Caption"/>
        <w:spacing w:after="0"/>
        <w:rPr>
          <w:rFonts w:ascii="Calibri" w:hAnsi="Calibri" w:cs="Calibri"/>
          <w:b/>
          <w:color w:val="auto"/>
          <w:sz w:val="24"/>
          <w:szCs w:val="24"/>
        </w:rPr>
      </w:pPr>
    </w:p>
    <w:p w14:paraId="30943475" w14:textId="11BE1038" w:rsidR="00635734" w:rsidRPr="00EF71F0" w:rsidRDefault="00635734" w:rsidP="00206E85">
      <w:pPr>
        <w:ind w:left="720"/>
        <w:rPr>
          <w:rFonts w:cs="Arial"/>
          <w:i/>
          <w:szCs w:val="24"/>
        </w:rPr>
      </w:pPr>
      <w:r w:rsidRPr="00EF71F0">
        <w:rPr>
          <w:rFonts w:cs="Arial"/>
        </w:rPr>
        <w:t xml:space="preserve">In </w:t>
      </w:r>
      <w:r w:rsidRPr="00EF71F0">
        <w:rPr>
          <w:rFonts w:cs="Arial"/>
          <w:i/>
          <w:szCs w:val="24"/>
        </w:rPr>
        <w:t>2022/23, 68% of adults were classed as overweight or obese in Essex which is significantly higher than the national average of 64%. Half of the districts in Essex also have statistically greater prevalence of adults with excess weight than the national average, with only Brentwood significantly lower than national (59%).</w:t>
      </w:r>
    </w:p>
    <w:p w14:paraId="40AD493A" w14:textId="49BCF2DC" w:rsidR="00635734" w:rsidRPr="009B73BA" w:rsidRDefault="00631010" w:rsidP="00635734">
      <w:pPr>
        <w:pStyle w:val="Heading3"/>
        <w:rPr>
          <w:rFonts w:asciiTheme="majorHAnsi" w:hAnsiTheme="majorHAnsi" w:cs="Calibri"/>
          <w:b/>
        </w:rPr>
      </w:pPr>
      <w:bookmarkStart w:id="277" w:name="_Toc200725570"/>
      <w:bookmarkStart w:id="278" w:name="_Toc207187090"/>
      <w:r w:rsidRPr="009B73BA">
        <w:rPr>
          <w:rFonts w:asciiTheme="majorHAnsi" w:hAnsiTheme="majorHAnsi" w:cs="Calibri"/>
          <w:b/>
        </w:rPr>
        <w:lastRenderedPageBreak/>
        <w:t>4</w:t>
      </w:r>
      <w:r w:rsidR="00635734" w:rsidRPr="009B73BA">
        <w:rPr>
          <w:rFonts w:asciiTheme="majorHAnsi" w:hAnsiTheme="majorHAnsi" w:cs="Calibri"/>
          <w:b/>
        </w:rPr>
        <w:t xml:space="preserve">.3.3 </w:t>
      </w:r>
      <w:bookmarkStart w:id="279" w:name="_Toc104811795"/>
      <w:r w:rsidR="00635734" w:rsidRPr="009B73BA">
        <w:rPr>
          <w:rFonts w:asciiTheme="majorHAnsi" w:hAnsiTheme="majorHAnsi" w:cs="Calibri"/>
          <w:b/>
        </w:rPr>
        <w:t>Sexual health</w:t>
      </w:r>
      <w:bookmarkEnd w:id="277"/>
      <w:bookmarkEnd w:id="279"/>
      <w:bookmarkEnd w:id="278"/>
    </w:p>
    <w:p w14:paraId="52DF1AA9" w14:textId="51EA2850" w:rsidR="00635734" w:rsidRPr="00EF71F0" w:rsidRDefault="00635734" w:rsidP="00CB7580">
      <w:pPr>
        <w:ind w:left="720"/>
        <w:rPr>
          <w:rFonts w:cs="Arial"/>
        </w:rPr>
      </w:pPr>
      <w:r w:rsidRPr="00EF71F0">
        <w:rPr>
          <w:rFonts w:cs="Arial"/>
        </w:rPr>
        <w:t xml:space="preserve">Unprotected sex can lead to sexually transmitted diseases (STIs), unwanted pregnancy and preventable terminations. The health and social consequences associated with contracting STIs, such as human immunodeficiency virus (HIV), are enormous to the individual, their relatives and the health economy. HIV sufferers can feel excluded, and people are often so worried about stigmatisation that they avoid checking whether they may have contracted a STI following unprotected sex. </w:t>
      </w:r>
    </w:p>
    <w:p w14:paraId="38ED8F8A" w14:textId="77777777" w:rsidR="0094412A" w:rsidRPr="00EF71F0" w:rsidRDefault="0094412A" w:rsidP="00CB7580">
      <w:pPr>
        <w:ind w:left="720"/>
        <w:rPr>
          <w:rFonts w:cs="Arial"/>
        </w:rPr>
      </w:pPr>
    </w:p>
    <w:p w14:paraId="540EACCB" w14:textId="2E9C3016" w:rsidR="00635734" w:rsidRPr="00EF71F0" w:rsidRDefault="00635734" w:rsidP="00CB7580">
      <w:pPr>
        <w:ind w:left="720"/>
        <w:rPr>
          <w:rFonts w:cs="Arial"/>
        </w:rPr>
      </w:pPr>
      <w:r w:rsidRPr="00EF71F0">
        <w:rPr>
          <w:rFonts w:cs="Arial"/>
        </w:rPr>
        <w:t>43.5% of people diagnosed with HIV in England are diagnosed late; this figure increases to 52.4% in Essex. All districts in Essex apart from Rochford, Epping Forest and Harlow have a higher level than the National average, with Uttlesford (75%), Colchester (62.5%) and Basildon (60%) the highest.</w:t>
      </w:r>
    </w:p>
    <w:p w14:paraId="5207DB0F" w14:textId="77777777" w:rsidR="00635734" w:rsidRPr="00EF71F0" w:rsidRDefault="00635734" w:rsidP="00635734">
      <w:pPr>
        <w:rPr>
          <w:rFonts w:cs="Arial"/>
        </w:rPr>
      </w:pPr>
    </w:p>
    <w:p w14:paraId="778DB878" w14:textId="77777777" w:rsidR="00635734" w:rsidRPr="00E31F1B" w:rsidRDefault="00635734" w:rsidP="00635734">
      <w:pPr>
        <w:ind w:firstLine="567"/>
        <w:rPr>
          <w:rFonts w:ascii="Calibri" w:eastAsiaTheme="majorEastAsia" w:hAnsi="Calibri" w:cs="Calibri"/>
          <w:iCs/>
          <w:szCs w:val="24"/>
        </w:rPr>
      </w:pPr>
      <w:r w:rsidRPr="00E31F1B">
        <w:rPr>
          <w:noProof/>
        </w:rPr>
        <w:drawing>
          <wp:inline distT="0" distB="0" distL="0" distR="0" wp14:anchorId="2E47700C" wp14:editId="399072B8">
            <wp:extent cx="4352836" cy="2868147"/>
            <wp:effectExtent l="0" t="0" r="0" b="8890"/>
            <wp:docPr id="13113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3392" name=""/>
                    <pic:cNvPicPr/>
                  </pic:nvPicPr>
                  <pic:blipFill>
                    <a:blip r:embed="rId28"/>
                    <a:stretch>
                      <a:fillRect/>
                    </a:stretch>
                  </pic:blipFill>
                  <pic:spPr>
                    <a:xfrm>
                      <a:off x="0" y="0"/>
                      <a:ext cx="4365512" cy="2876499"/>
                    </a:xfrm>
                    <a:prstGeom prst="rect">
                      <a:avLst/>
                    </a:prstGeom>
                  </pic:spPr>
                </pic:pic>
              </a:graphicData>
            </a:graphic>
          </wp:inline>
        </w:drawing>
      </w:r>
    </w:p>
    <w:p w14:paraId="2CD07304" w14:textId="6D8F927C" w:rsidR="00222692" w:rsidRPr="00222692" w:rsidRDefault="00C55D2B" w:rsidP="00222692">
      <w:pPr>
        <w:ind w:firstLine="567"/>
        <w:rPr>
          <w:rFonts w:ascii="Calibri" w:hAnsi="Calibri" w:cs="Calibri"/>
          <w:b/>
          <w:bCs/>
          <w:i/>
          <w:iCs/>
          <w:szCs w:val="24"/>
        </w:rPr>
      </w:pPr>
      <w:bookmarkStart w:id="280" w:name="_Toc115269617"/>
      <w:r w:rsidRPr="00222692">
        <w:rPr>
          <w:rFonts w:ascii="Calibri" w:hAnsi="Calibri" w:cs="Calibri"/>
          <w:b/>
          <w:i/>
          <w:szCs w:val="24"/>
        </w:rPr>
        <w:t xml:space="preserve">Figure </w:t>
      </w:r>
      <w:r w:rsidRPr="00222692">
        <w:rPr>
          <w:rFonts w:ascii="Calibri" w:hAnsi="Calibri" w:cs="Calibri"/>
          <w:b/>
          <w:i/>
          <w:szCs w:val="24"/>
        </w:rPr>
        <w:fldChar w:fldCharType="begin"/>
      </w:r>
      <w:r w:rsidRPr="00E31F1B">
        <w:rPr>
          <w:rFonts w:ascii="Calibri" w:hAnsi="Calibri" w:cs="Calibri"/>
          <w:b/>
          <w:bCs/>
          <w:szCs w:val="24"/>
        </w:rPr>
        <w:instrText xml:space="preserve"> SEQ Figure \* ARABIC </w:instrText>
      </w:r>
      <w:r w:rsidRPr="00222692">
        <w:rPr>
          <w:rFonts w:ascii="Calibri" w:hAnsi="Calibri" w:cs="Calibri"/>
          <w:b/>
          <w:i/>
          <w:szCs w:val="24"/>
        </w:rPr>
        <w:fldChar w:fldCharType="separate"/>
      </w:r>
      <w:r w:rsidR="000055A2">
        <w:rPr>
          <w:rFonts w:ascii="Calibri" w:hAnsi="Calibri" w:cs="Calibri"/>
          <w:b/>
          <w:bCs/>
          <w:noProof/>
          <w:szCs w:val="24"/>
        </w:rPr>
        <w:t>14</w:t>
      </w:r>
      <w:r w:rsidRPr="00222692">
        <w:rPr>
          <w:rFonts w:ascii="Calibri" w:hAnsi="Calibri" w:cs="Calibri"/>
          <w:b/>
          <w:i/>
          <w:szCs w:val="24"/>
        </w:rPr>
        <w:fldChar w:fldCharType="end"/>
      </w:r>
      <w:r w:rsidRPr="00222692">
        <w:rPr>
          <w:rFonts w:ascii="Calibri" w:hAnsi="Calibri" w:cs="Calibri"/>
          <w:b/>
          <w:bCs/>
          <w:i/>
          <w:iCs/>
          <w:szCs w:val="24"/>
        </w:rPr>
        <w:t xml:space="preserve"> </w:t>
      </w:r>
      <w:r w:rsidR="00222692" w:rsidRPr="00222692">
        <w:rPr>
          <w:rFonts w:ascii="Calibri" w:hAnsi="Calibri" w:cs="Calibri"/>
          <w:b/>
          <w:bCs/>
          <w:i/>
          <w:iCs/>
          <w:szCs w:val="24"/>
        </w:rPr>
        <w:t xml:space="preserve">New STI diagnosis rate </w:t>
      </w:r>
      <w:r w:rsidR="009B460D">
        <w:rPr>
          <w:rFonts w:ascii="Calibri" w:hAnsi="Calibri" w:cs="Calibri"/>
          <w:b/>
          <w:bCs/>
          <w:i/>
          <w:iCs/>
          <w:szCs w:val="24"/>
        </w:rPr>
        <w:t xml:space="preserve">in Essex local authority area </w:t>
      </w:r>
      <w:r w:rsidR="00222692" w:rsidRPr="00222692">
        <w:rPr>
          <w:rFonts w:ascii="Calibri" w:hAnsi="Calibri" w:cs="Calibri"/>
          <w:b/>
          <w:bCs/>
          <w:i/>
          <w:iCs/>
          <w:szCs w:val="24"/>
        </w:rPr>
        <w:t>per 100,000 (aged &lt;25) – 2023 (excluding Chlamydia)</w:t>
      </w:r>
    </w:p>
    <w:bookmarkEnd w:id="280"/>
    <w:p w14:paraId="12EABD9F" w14:textId="5FC0193F" w:rsidR="00635734" w:rsidRPr="00EF71F0" w:rsidRDefault="00635734" w:rsidP="00C24905">
      <w:pPr>
        <w:ind w:left="720"/>
        <w:rPr>
          <w:rFonts w:cs="Arial"/>
        </w:rPr>
      </w:pPr>
      <w:r w:rsidRPr="00EF71F0">
        <w:rPr>
          <w:rFonts w:cs="Arial"/>
        </w:rPr>
        <w:t xml:space="preserve">Essex and all its districts have an STI diagnosis rate that has been trending lower than the </w:t>
      </w:r>
      <w:r w:rsidRPr="00EF71F0">
        <w:rPr>
          <w:rFonts w:cs="Arial"/>
          <w:i/>
        </w:rPr>
        <w:t>national average. The under 18 conception rates (15</w:t>
      </w:r>
      <w:r w:rsidR="00B46DBE" w:rsidRPr="00EF71F0">
        <w:rPr>
          <w:rFonts w:cs="Arial"/>
          <w:i/>
        </w:rPr>
        <w:t>–</w:t>
      </w:r>
      <w:r w:rsidRPr="00EF71F0">
        <w:rPr>
          <w:rFonts w:cs="Arial"/>
          <w:i/>
        </w:rPr>
        <w:t>17</w:t>
      </w:r>
      <w:r w:rsidR="00B46DBE" w:rsidRPr="00EF71F0">
        <w:rPr>
          <w:rFonts w:cs="Arial"/>
          <w:i/>
        </w:rPr>
        <w:t>-</w:t>
      </w:r>
      <w:r w:rsidRPr="00EF71F0">
        <w:rPr>
          <w:rFonts w:cs="Arial"/>
          <w:i/>
        </w:rPr>
        <w:t>year</w:t>
      </w:r>
      <w:r w:rsidR="00B46DBE" w:rsidRPr="00EF71F0">
        <w:rPr>
          <w:rFonts w:cs="Arial"/>
          <w:i/>
        </w:rPr>
        <w:t>-</w:t>
      </w:r>
      <w:r w:rsidRPr="00EF71F0">
        <w:rPr>
          <w:rFonts w:cs="Arial"/>
          <w:i/>
        </w:rPr>
        <w:t>olds) are highest in Tendring (20.7), Castle Point (17.2), Harlow (16.7) and Basildon (15.1), with their rates are higher than England.</w:t>
      </w:r>
      <w:r w:rsidRPr="00EF71F0">
        <w:rPr>
          <w:rFonts w:cs="Arial"/>
        </w:rPr>
        <w:t xml:space="preserve"> </w:t>
      </w:r>
    </w:p>
    <w:p w14:paraId="14EE8123" w14:textId="77777777" w:rsidR="00C24905" w:rsidRPr="00EF71F0" w:rsidRDefault="00C24905" w:rsidP="00C24905">
      <w:pPr>
        <w:ind w:left="720"/>
        <w:rPr>
          <w:rFonts w:cs="Arial"/>
          <w:szCs w:val="24"/>
        </w:rPr>
      </w:pPr>
    </w:p>
    <w:p w14:paraId="52793123" w14:textId="2D043192" w:rsidR="00635734" w:rsidRPr="00EF71F0" w:rsidRDefault="00635734" w:rsidP="00C24905">
      <w:pPr>
        <w:ind w:left="720"/>
        <w:rPr>
          <w:rFonts w:cs="Arial"/>
        </w:rPr>
      </w:pPr>
      <w:r w:rsidRPr="00EF71F0">
        <w:rPr>
          <w:rFonts w:cs="Arial"/>
          <w:szCs w:val="24"/>
        </w:rPr>
        <w:t>Good contraceptive services can keep the demand for terminations low and reduce the risk of teenage pregnancy.</w:t>
      </w:r>
      <w:r w:rsidRPr="00EF71F0">
        <w:rPr>
          <w:rFonts w:cs="Arial"/>
        </w:rPr>
        <w:t xml:space="preserve"> </w:t>
      </w:r>
    </w:p>
    <w:p w14:paraId="0E5EE449" w14:textId="77777777" w:rsidR="00635734" w:rsidRPr="00EF71F0" w:rsidRDefault="00635734" w:rsidP="00635734">
      <w:pPr>
        <w:ind w:firstLine="567"/>
        <w:rPr>
          <w:rFonts w:eastAsiaTheme="majorEastAsia" w:cs="Arial"/>
          <w:szCs w:val="24"/>
        </w:rPr>
      </w:pPr>
    </w:p>
    <w:p w14:paraId="69686C74" w14:textId="7E79B98D" w:rsidR="00635734" w:rsidRPr="009B73BA" w:rsidRDefault="00631010" w:rsidP="00635734">
      <w:pPr>
        <w:pStyle w:val="Heading3"/>
        <w:rPr>
          <w:rFonts w:asciiTheme="majorHAnsi" w:hAnsiTheme="majorHAnsi" w:cs="Calibri"/>
          <w:b/>
        </w:rPr>
      </w:pPr>
      <w:bookmarkStart w:id="281" w:name="_Toc200725571"/>
      <w:bookmarkStart w:id="282" w:name="_Toc207187091"/>
      <w:r w:rsidRPr="009B73BA">
        <w:rPr>
          <w:rFonts w:asciiTheme="majorHAnsi" w:hAnsiTheme="majorHAnsi" w:cs="Calibri"/>
          <w:b/>
        </w:rPr>
        <w:t>4</w:t>
      </w:r>
      <w:r w:rsidR="00635734" w:rsidRPr="009B73BA">
        <w:rPr>
          <w:rFonts w:asciiTheme="majorHAnsi" w:hAnsiTheme="majorHAnsi" w:cs="Calibri"/>
          <w:b/>
        </w:rPr>
        <w:t xml:space="preserve">.3.4 </w:t>
      </w:r>
      <w:bookmarkStart w:id="283" w:name="_Toc104811796"/>
      <w:r w:rsidR="00635734" w:rsidRPr="009B73BA">
        <w:rPr>
          <w:rFonts w:asciiTheme="majorHAnsi" w:hAnsiTheme="majorHAnsi" w:cs="Calibri"/>
          <w:b/>
        </w:rPr>
        <w:t>Substance misuse</w:t>
      </w:r>
      <w:bookmarkEnd w:id="281"/>
      <w:bookmarkEnd w:id="283"/>
      <w:bookmarkEnd w:id="282"/>
    </w:p>
    <w:p w14:paraId="66159739" w14:textId="7148FD9C" w:rsidR="00635734" w:rsidRPr="00EF71F0" w:rsidRDefault="00635734" w:rsidP="009055EA">
      <w:pPr>
        <w:ind w:left="720"/>
        <w:rPr>
          <w:rFonts w:cs="Arial"/>
          <w:i/>
          <w:szCs w:val="24"/>
        </w:rPr>
      </w:pPr>
      <w:r w:rsidRPr="00EF71F0">
        <w:rPr>
          <w:rFonts w:cs="Arial"/>
        </w:rPr>
        <w:t>Substance misuse is the continued abuse of substances which has a detrimental effect on a person’s mental and physical health.</w:t>
      </w:r>
    </w:p>
    <w:p w14:paraId="655753ED" w14:textId="77777777" w:rsidR="00635734" w:rsidRPr="00EF71F0" w:rsidRDefault="00635734" w:rsidP="00635734">
      <w:pPr>
        <w:rPr>
          <w:rFonts w:cs="Arial"/>
        </w:rPr>
      </w:pPr>
    </w:p>
    <w:p w14:paraId="623B8C5A" w14:textId="77777777" w:rsidR="00635734" w:rsidRPr="00E31F1B" w:rsidRDefault="00635734" w:rsidP="00635734">
      <w:pPr>
        <w:rPr>
          <w:rFonts w:ascii="Calibri" w:hAnsi="Calibri" w:cs="Calibri"/>
        </w:rPr>
      </w:pPr>
    </w:p>
    <w:p w14:paraId="2184500F" w14:textId="77777777" w:rsidR="00635734" w:rsidRPr="00E31F1B" w:rsidRDefault="00635734" w:rsidP="00635734">
      <w:pPr>
        <w:rPr>
          <w:rFonts w:ascii="Calibri" w:hAnsi="Calibri" w:cs="Calibri"/>
        </w:rPr>
      </w:pPr>
    </w:p>
    <w:p w14:paraId="6C00107C" w14:textId="77777777" w:rsidR="00635734" w:rsidRPr="00E31F1B" w:rsidRDefault="00635734" w:rsidP="00635734">
      <w:pPr>
        <w:rPr>
          <w:rFonts w:ascii="Calibri" w:hAnsi="Calibri" w:cs="Calibri"/>
        </w:rPr>
      </w:pPr>
    </w:p>
    <w:p w14:paraId="4EC506CD" w14:textId="77777777" w:rsidR="00635734" w:rsidRPr="00E31F1B" w:rsidRDefault="00635734" w:rsidP="00635734">
      <w:pPr>
        <w:ind w:firstLine="567"/>
        <w:rPr>
          <w:rFonts w:ascii="Calibri" w:hAnsi="Calibri" w:cs="Calibri"/>
          <w:szCs w:val="24"/>
        </w:rPr>
      </w:pPr>
    </w:p>
    <w:p w14:paraId="77A2BD03" w14:textId="77777777" w:rsidR="00635734" w:rsidRPr="00E31F1B" w:rsidRDefault="00635734" w:rsidP="00635734">
      <w:pPr>
        <w:rPr>
          <w:rFonts w:ascii="Calibri" w:hAnsi="Calibri" w:cs="Calibri"/>
        </w:rPr>
      </w:pPr>
      <w:r w:rsidRPr="00E31F1B">
        <w:rPr>
          <w:noProof/>
        </w:rPr>
        <w:drawing>
          <wp:anchor distT="0" distB="0" distL="114300" distR="114300" simplePos="0" relativeHeight="251658244" behindDoc="0" locked="0" layoutInCell="1" allowOverlap="1" wp14:anchorId="3B2BA9BE" wp14:editId="151BA32F">
            <wp:simplePos x="0" y="0"/>
            <wp:positionH relativeFrom="page">
              <wp:posOffset>4417060</wp:posOffset>
            </wp:positionH>
            <wp:positionV relativeFrom="paragraph">
              <wp:posOffset>0</wp:posOffset>
            </wp:positionV>
            <wp:extent cx="5883275" cy="1790700"/>
            <wp:effectExtent l="0" t="0" r="3175" b="0"/>
            <wp:wrapSquare wrapText="bothSides"/>
            <wp:docPr id="1939404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404277" name=""/>
                    <pic:cNvPicPr/>
                  </pic:nvPicPr>
                  <pic:blipFill>
                    <a:blip r:embed="rId29">
                      <a:extLst>
                        <a:ext uri="{28A0092B-C50C-407E-A947-70E740481C1C}">
                          <a14:useLocalDpi xmlns:a14="http://schemas.microsoft.com/office/drawing/2010/main" val="0"/>
                        </a:ext>
                      </a:extLst>
                    </a:blip>
                    <a:stretch>
                      <a:fillRect/>
                    </a:stretch>
                  </pic:blipFill>
                  <pic:spPr>
                    <a:xfrm>
                      <a:off x="0" y="0"/>
                      <a:ext cx="5883275" cy="1790700"/>
                    </a:xfrm>
                    <a:prstGeom prst="rect">
                      <a:avLst/>
                    </a:prstGeom>
                  </pic:spPr>
                </pic:pic>
              </a:graphicData>
            </a:graphic>
            <wp14:sizeRelH relativeFrom="margin">
              <wp14:pctWidth>0</wp14:pctWidth>
            </wp14:sizeRelH>
          </wp:anchor>
        </w:drawing>
      </w:r>
      <w:r w:rsidRPr="00E31F1B">
        <w:rPr>
          <w:noProof/>
        </w:rPr>
        <w:drawing>
          <wp:anchor distT="0" distB="0" distL="114300" distR="114300" simplePos="0" relativeHeight="251658243" behindDoc="0" locked="0" layoutInCell="1" allowOverlap="1" wp14:anchorId="60500EA6" wp14:editId="7A4EE891">
            <wp:simplePos x="0" y="0"/>
            <wp:positionH relativeFrom="margin">
              <wp:align>left</wp:align>
            </wp:positionH>
            <wp:positionV relativeFrom="paragraph">
              <wp:posOffset>0</wp:posOffset>
            </wp:positionV>
            <wp:extent cx="3322320" cy="2414905"/>
            <wp:effectExtent l="0" t="0" r="0" b="4445"/>
            <wp:wrapSquare wrapText="bothSides"/>
            <wp:docPr id="155411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11989" name=""/>
                    <pic:cNvPicPr/>
                  </pic:nvPicPr>
                  <pic:blipFill>
                    <a:blip r:embed="rId30">
                      <a:extLst>
                        <a:ext uri="{28A0092B-C50C-407E-A947-70E740481C1C}">
                          <a14:useLocalDpi xmlns:a14="http://schemas.microsoft.com/office/drawing/2010/main" val="0"/>
                        </a:ext>
                      </a:extLst>
                    </a:blip>
                    <a:stretch>
                      <a:fillRect/>
                    </a:stretch>
                  </pic:blipFill>
                  <pic:spPr>
                    <a:xfrm>
                      <a:off x="0" y="0"/>
                      <a:ext cx="3327674" cy="2419263"/>
                    </a:xfrm>
                    <a:prstGeom prst="rect">
                      <a:avLst/>
                    </a:prstGeom>
                  </pic:spPr>
                </pic:pic>
              </a:graphicData>
            </a:graphic>
            <wp14:sizeRelH relativeFrom="margin">
              <wp14:pctWidth>0</wp14:pctWidth>
            </wp14:sizeRelH>
          </wp:anchor>
        </w:drawing>
      </w:r>
    </w:p>
    <w:p w14:paraId="393A146D" w14:textId="77777777" w:rsidR="00635734" w:rsidRPr="00E31F1B" w:rsidRDefault="00635734" w:rsidP="00635734">
      <w:pPr>
        <w:rPr>
          <w:rFonts w:ascii="Calibri" w:hAnsi="Calibri" w:cs="Calibri"/>
        </w:rPr>
      </w:pPr>
    </w:p>
    <w:p w14:paraId="11B70F0D" w14:textId="3CE1F137" w:rsidR="00DC5FB3" w:rsidRPr="00DC5FB3" w:rsidRDefault="00CE4B6E" w:rsidP="00E0441C">
      <w:pPr>
        <w:ind w:left="567"/>
        <w:rPr>
          <w:rFonts w:ascii="Calibri" w:hAnsi="Calibri" w:cs="Calibri"/>
          <w:b/>
          <w:bCs/>
          <w:szCs w:val="24"/>
        </w:rPr>
      </w:pPr>
      <w:bookmarkStart w:id="284" w:name="_Toc115269618"/>
      <w:r w:rsidRPr="00E31F1B">
        <w:rPr>
          <w:rFonts w:ascii="Calibri" w:hAnsi="Calibri" w:cs="Calibri"/>
          <w:b/>
          <w:szCs w:val="24"/>
        </w:rPr>
        <w:t xml:space="preserve">Figure </w:t>
      </w:r>
      <w:r w:rsidRPr="00E31F1B">
        <w:rPr>
          <w:rFonts w:ascii="Calibri" w:hAnsi="Calibri" w:cs="Calibri"/>
          <w:b/>
          <w:szCs w:val="24"/>
        </w:rPr>
        <w:fldChar w:fldCharType="begin"/>
      </w:r>
      <w:r w:rsidRPr="00E31F1B">
        <w:rPr>
          <w:rFonts w:ascii="Calibri" w:hAnsi="Calibri" w:cs="Calibri"/>
          <w:b/>
          <w:bCs/>
          <w:szCs w:val="24"/>
        </w:rPr>
        <w:instrText xml:space="preserve"> SEQ Figure \* ARABIC </w:instrText>
      </w:r>
      <w:r w:rsidRPr="00E31F1B">
        <w:rPr>
          <w:rFonts w:ascii="Calibri" w:hAnsi="Calibri" w:cs="Calibri"/>
          <w:b/>
          <w:szCs w:val="24"/>
        </w:rPr>
        <w:fldChar w:fldCharType="separate"/>
      </w:r>
      <w:r w:rsidR="000055A2">
        <w:rPr>
          <w:rFonts w:ascii="Calibri" w:hAnsi="Calibri" w:cs="Calibri"/>
          <w:b/>
          <w:bCs/>
          <w:noProof/>
          <w:szCs w:val="24"/>
        </w:rPr>
        <w:t>15</w:t>
      </w:r>
      <w:r w:rsidRPr="00E31F1B">
        <w:rPr>
          <w:rFonts w:ascii="Calibri" w:hAnsi="Calibri" w:cs="Calibri"/>
          <w:b/>
          <w:szCs w:val="24"/>
        </w:rPr>
        <w:fldChar w:fldCharType="end"/>
      </w:r>
      <w:r w:rsidRPr="00E31F1B">
        <w:rPr>
          <w:rFonts w:ascii="Calibri" w:hAnsi="Calibri" w:cs="Calibri"/>
          <w:b/>
          <w:bCs/>
          <w:szCs w:val="24"/>
        </w:rPr>
        <w:t xml:space="preserve"> </w:t>
      </w:r>
      <w:r w:rsidR="00DC5FB3" w:rsidRPr="00DC5FB3">
        <w:rPr>
          <w:rFonts w:ascii="Calibri" w:hAnsi="Calibri" w:cs="Calibri"/>
          <w:b/>
          <w:bCs/>
          <w:szCs w:val="24"/>
        </w:rPr>
        <w:t>Admission episodes for alcohol related conditions (Narrow) – directly standardised rate per 100,000, 2022/23 and trends</w:t>
      </w:r>
      <w:bookmarkEnd w:id="284"/>
    </w:p>
    <w:p w14:paraId="037173FC" w14:textId="36C91215" w:rsidR="00635734" w:rsidRDefault="00635734" w:rsidP="005E2877">
      <w:pPr>
        <w:pStyle w:val="Caption"/>
        <w:rPr>
          <w:rFonts w:ascii="Calibri" w:hAnsi="Calibri" w:cs="Calibri"/>
          <w:b/>
          <w:color w:val="auto"/>
          <w:sz w:val="24"/>
          <w:szCs w:val="24"/>
        </w:rPr>
      </w:pPr>
    </w:p>
    <w:p w14:paraId="68C025B4" w14:textId="77777777" w:rsidR="005E2877" w:rsidRPr="005E2877" w:rsidRDefault="005E2877" w:rsidP="005E2877"/>
    <w:p w14:paraId="327B4F8F" w14:textId="555AA3D1" w:rsidR="00635734" w:rsidRPr="00EF71F0" w:rsidRDefault="00635734" w:rsidP="009C4B31">
      <w:pPr>
        <w:ind w:left="720"/>
        <w:rPr>
          <w:rFonts w:cs="Arial"/>
        </w:rPr>
      </w:pPr>
      <w:r w:rsidRPr="00EF71F0">
        <w:rPr>
          <w:rFonts w:cs="Arial"/>
        </w:rPr>
        <w:lastRenderedPageBreak/>
        <w:t xml:space="preserve">Admissions to hospital where the primary diagnosis is an alcohol-attributable code, or a secondary diagnosis is an alcohol-attributable external cause code in Essex continue to be statistically significantly lower than the national average. Most (10) of the Essex districts had admission rates significantly lower than the national average in 2022/23, with highest rates across Essex in Basildon and Tendring, these are the only 2 Essex districts </w:t>
      </w:r>
      <w:proofErr w:type="gramStart"/>
      <w:r w:rsidRPr="00EF71F0">
        <w:rPr>
          <w:rFonts w:cs="Arial"/>
        </w:rPr>
        <w:t>similar to</w:t>
      </w:r>
      <w:proofErr w:type="gramEnd"/>
      <w:r w:rsidRPr="00EF71F0">
        <w:rPr>
          <w:rFonts w:cs="Arial"/>
        </w:rPr>
        <w:t xml:space="preserve"> the national average.</w:t>
      </w:r>
      <w:r w:rsidRPr="00EF71F0">
        <w:rPr>
          <w:rFonts w:cs="Arial"/>
          <w:i/>
        </w:rPr>
        <w:t xml:space="preserve"> </w:t>
      </w:r>
    </w:p>
    <w:p w14:paraId="5ADDEBBA" w14:textId="77777777" w:rsidR="009C4B31" w:rsidRPr="00EF71F0" w:rsidRDefault="009C4B31" w:rsidP="009C4B31">
      <w:pPr>
        <w:ind w:left="567"/>
        <w:rPr>
          <w:rFonts w:cs="Arial"/>
        </w:rPr>
      </w:pPr>
    </w:p>
    <w:p w14:paraId="3FA7DF97" w14:textId="0EF4A801" w:rsidR="00635734" w:rsidRPr="00EF71F0" w:rsidRDefault="00635734" w:rsidP="009C4B31">
      <w:pPr>
        <w:ind w:left="720"/>
        <w:rPr>
          <w:rFonts w:cs="Arial"/>
        </w:rPr>
      </w:pPr>
      <w:r w:rsidRPr="00EF71F0">
        <w:rPr>
          <w:rFonts w:cs="Arial"/>
          <w:i/>
        </w:rPr>
        <w:t>People who regularly binge drink (women who drink more than 6 units of alcohol a day (or more than 35 units a week) and men who regularly drink more than 8 units a day (or 50 units a week) are at the highest risk of alcohol related harm.</w:t>
      </w:r>
    </w:p>
    <w:p w14:paraId="3E9F8894" w14:textId="77777777" w:rsidR="009C4B31" w:rsidRPr="00EF71F0" w:rsidRDefault="009C4B31" w:rsidP="009C4B31">
      <w:pPr>
        <w:ind w:left="567"/>
        <w:rPr>
          <w:rFonts w:cs="Arial"/>
        </w:rPr>
      </w:pPr>
    </w:p>
    <w:p w14:paraId="26397800" w14:textId="4EEEEA4E" w:rsidR="00635734" w:rsidRPr="00EF71F0" w:rsidRDefault="00635734" w:rsidP="009C4B31">
      <w:pPr>
        <w:ind w:left="720"/>
        <w:rPr>
          <w:rFonts w:cs="Arial"/>
        </w:rPr>
      </w:pPr>
      <w:r w:rsidRPr="00EF71F0">
        <w:rPr>
          <w:rFonts w:cs="Arial"/>
          <w:i/>
        </w:rPr>
        <w:t>This behaviour increases the risk of CVD, cirrhosis, poor mental health, unemployment, accidental injury and death.</w:t>
      </w:r>
      <w:r w:rsidRPr="00EF71F0">
        <w:rPr>
          <w:rFonts w:cs="Arial"/>
        </w:rPr>
        <w:t xml:space="preserve"> </w:t>
      </w:r>
    </w:p>
    <w:p w14:paraId="1D281794" w14:textId="77777777" w:rsidR="00BF0C85" w:rsidRPr="00EF71F0" w:rsidRDefault="00BF0C85" w:rsidP="00BF0C85">
      <w:pPr>
        <w:ind w:left="720"/>
        <w:rPr>
          <w:rFonts w:cs="Arial"/>
        </w:rPr>
      </w:pPr>
    </w:p>
    <w:p w14:paraId="05BD712B" w14:textId="0461207D" w:rsidR="00635734" w:rsidRPr="00EF71F0" w:rsidRDefault="00635734" w:rsidP="00BF0C85">
      <w:pPr>
        <w:ind w:left="720"/>
        <w:rPr>
          <w:rFonts w:cs="Arial"/>
        </w:rPr>
      </w:pPr>
      <w:r w:rsidRPr="00EF71F0">
        <w:rPr>
          <w:rFonts w:cs="Arial"/>
          <w:i/>
        </w:rPr>
        <w:t>Women who drink heavily during pregnancy put their baby at risk and consequential disorders can lead to lifelong intellectual and behavioural problems for the child.</w:t>
      </w:r>
      <w:r w:rsidRPr="00EF71F0">
        <w:rPr>
          <w:rFonts w:cs="Arial"/>
        </w:rPr>
        <w:t xml:space="preserve"> </w:t>
      </w:r>
    </w:p>
    <w:p w14:paraId="30797498" w14:textId="77777777" w:rsidR="00BF0C85" w:rsidRPr="00EF71F0" w:rsidRDefault="00BF0C85" w:rsidP="009C4B31">
      <w:pPr>
        <w:ind w:left="567"/>
        <w:rPr>
          <w:rFonts w:cs="Arial"/>
        </w:rPr>
      </w:pPr>
    </w:p>
    <w:p w14:paraId="4FAB37F1" w14:textId="0EAD7BF7" w:rsidR="00635734" w:rsidRPr="00EF71F0" w:rsidRDefault="00635734" w:rsidP="00BF0C85">
      <w:pPr>
        <w:ind w:left="720"/>
        <w:rPr>
          <w:rFonts w:cs="Arial"/>
        </w:rPr>
      </w:pPr>
      <w:r w:rsidRPr="00EF71F0">
        <w:rPr>
          <w:rFonts w:cs="Arial"/>
          <w:i/>
        </w:rPr>
        <w:t>Early identification and referral of people with a drinking problem is important to slow down these gradual increases in morbidity, especially as it is estimated that only 13.2% of these people access an alcohol treatment programme annually.</w:t>
      </w:r>
      <w:r w:rsidRPr="00EF71F0">
        <w:rPr>
          <w:rFonts w:cs="Arial"/>
        </w:rPr>
        <w:t xml:space="preserve"> </w:t>
      </w:r>
    </w:p>
    <w:p w14:paraId="343B47A2" w14:textId="77777777" w:rsidR="00BF0C85" w:rsidRPr="00EF71F0" w:rsidRDefault="00BF0C85" w:rsidP="009C4B31">
      <w:pPr>
        <w:ind w:left="567"/>
        <w:rPr>
          <w:rFonts w:cs="Arial"/>
        </w:rPr>
      </w:pPr>
    </w:p>
    <w:p w14:paraId="768DF0AA" w14:textId="424034ED" w:rsidR="00635734" w:rsidRPr="00EF71F0" w:rsidRDefault="00635734" w:rsidP="00BF0C85">
      <w:pPr>
        <w:ind w:left="720"/>
        <w:rPr>
          <w:rFonts w:cs="Arial"/>
          <w:shd w:val="clear" w:color="auto" w:fill="FFFFFF"/>
        </w:rPr>
      </w:pPr>
      <w:r w:rsidRPr="00EF71F0">
        <w:rPr>
          <w:rFonts w:cs="Arial"/>
          <w:i/>
        </w:rPr>
        <w:t>Essex has introduced “</w:t>
      </w:r>
      <w:proofErr w:type="spellStart"/>
      <w:r w:rsidRPr="00EF71F0">
        <w:rPr>
          <w:rFonts w:cs="Arial"/>
          <w:i/>
        </w:rPr>
        <w:t>DrinkCoach</w:t>
      </w:r>
      <w:proofErr w:type="spellEnd"/>
      <w:r w:rsidRPr="00EF71F0">
        <w:rPr>
          <w:rFonts w:cs="Arial"/>
          <w:i/>
        </w:rPr>
        <w:t>” which is a brief intervention tool available to all its residents. “</w:t>
      </w:r>
      <w:proofErr w:type="spellStart"/>
      <w:r w:rsidRPr="00EF71F0">
        <w:rPr>
          <w:rFonts w:cs="Arial"/>
          <w:i/>
        </w:rPr>
        <w:t>DrinkCoach</w:t>
      </w:r>
      <w:proofErr w:type="spellEnd"/>
      <w:r w:rsidRPr="00EF71F0">
        <w:rPr>
          <w:rFonts w:cs="Arial"/>
          <w:i/>
          <w:szCs w:val="24"/>
        </w:rPr>
        <w:t xml:space="preserve">” allows you to work out what level of risk you are at </w:t>
      </w:r>
      <w:proofErr w:type="gramStart"/>
      <w:r w:rsidRPr="00EF71F0">
        <w:rPr>
          <w:rFonts w:cs="Arial"/>
          <w:i/>
          <w:szCs w:val="24"/>
        </w:rPr>
        <w:t>as a result of</w:t>
      </w:r>
      <w:proofErr w:type="gramEnd"/>
      <w:r w:rsidRPr="00EF71F0">
        <w:rPr>
          <w:rFonts w:cs="Arial"/>
          <w:i/>
          <w:szCs w:val="24"/>
        </w:rPr>
        <w:t xml:space="preserve"> your drinking, to access personalised advice online and, where appropriate, find out where you can get face-to-face support locally.</w:t>
      </w:r>
      <w:r w:rsidRPr="00EF71F0">
        <w:rPr>
          <w:rFonts w:cs="Arial"/>
          <w:shd w:val="clear" w:color="auto" w:fill="FFFFFF"/>
        </w:rPr>
        <w:t>  </w:t>
      </w:r>
    </w:p>
    <w:p w14:paraId="6B5BE230" w14:textId="77777777" w:rsidR="00D864BF" w:rsidRPr="00EF71F0" w:rsidRDefault="00D864BF" w:rsidP="00D864BF">
      <w:pPr>
        <w:rPr>
          <w:rFonts w:cs="Arial"/>
        </w:rPr>
      </w:pPr>
    </w:p>
    <w:p w14:paraId="38E4C2C3" w14:textId="3F639994" w:rsidR="00635734" w:rsidRPr="00E31F1B" w:rsidRDefault="1AC897E2" w:rsidP="00635734">
      <w:pPr>
        <w:ind w:left="567"/>
      </w:pPr>
      <w:r>
        <w:rPr>
          <w:noProof/>
        </w:rPr>
        <w:lastRenderedPageBreak/>
        <w:drawing>
          <wp:inline distT="0" distB="0" distL="0" distR="0" wp14:anchorId="4A1F7936" wp14:editId="78006916">
            <wp:extent cx="3276277" cy="2635266"/>
            <wp:effectExtent l="0" t="0" r="0" b="0"/>
            <wp:docPr id="553986303" name="Picture 553986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76277" cy="2635266"/>
                    </a:xfrm>
                    <a:prstGeom prst="rect">
                      <a:avLst/>
                    </a:prstGeom>
                  </pic:spPr>
                </pic:pic>
              </a:graphicData>
            </a:graphic>
          </wp:inline>
        </w:drawing>
      </w:r>
    </w:p>
    <w:p w14:paraId="2FDC5772" w14:textId="1FD963C2" w:rsidR="00081BF2" w:rsidRPr="00081BF2" w:rsidRDefault="005E2877" w:rsidP="00081BF2">
      <w:pPr>
        <w:ind w:left="567" w:firstLine="283"/>
        <w:rPr>
          <w:rFonts w:ascii="Calibri" w:hAnsi="Calibri" w:cs="Calibri"/>
          <w:b/>
          <w:bCs/>
        </w:rPr>
      </w:pPr>
      <w:bookmarkStart w:id="285" w:name="_Toc115269619"/>
      <w:r w:rsidRPr="26B8001D">
        <w:rPr>
          <w:rFonts w:ascii="Calibri" w:hAnsi="Calibri" w:cs="Calibri"/>
          <w:b/>
          <w:bCs/>
        </w:rPr>
        <w:t xml:space="preserve">Figure </w:t>
      </w:r>
      <w:r w:rsidRPr="26B8001D">
        <w:rPr>
          <w:rFonts w:ascii="Calibri" w:hAnsi="Calibri" w:cs="Calibri"/>
          <w:b/>
          <w:bCs/>
        </w:rPr>
        <w:fldChar w:fldCharType="begin"/>
      </w:r>
      <w:r w:rsidRPr="26B8001D">
        <w:rPr>
          <w:rFonts w:ascii="Calibri" w:hAnsi="Calibri" w:cs="Calibri"/>
          <w:b/>
          <w:bCs/>
        </w:rPr>
        <w:instrText xml:space="preserve"> SEQ Figure \* ARABIC </w:instrText>
      </w:r>
      <w:r w:rsidRPr="26B8001D">
        <w:rPr>
          <w:rFonts w:ascii="Calibri" w:hAnsi="Calibri" w:cs="Calibri"/>
          <w:b/>
          <w:bCs/>
        </w:rPr>
        <w:fldChar w:fldCharType="separate"/>
      </w:r>
      <w:r w:rsidR="000055A2" w:rsidRPr="26B8001D">
        <w:rPr>
          <w:rFonts w:ascii="Calibri" w:hAnsi="Calibri" w:cs="Calibri"/>
          <w:b/>
          <w:bCs/>
          <w:noProof/>
        </w:rPr>
        <w:t>16</w:t>
      </w:r>
      <w:r w:rsidRPr="26B8001D">
        <w:rPr>
          <w:rFonts w:ascii="Calibri" w:hAnsi="Calibri" w:cs="Calibri"/>
          <w:b/>
          <w:bCs/>
        </w:rPr>
        <w:fldChar w:fldCharType="end"/>
      </w:r>
      <w:r w:rsidRPr="26B8001D">
        <w:rPr>
          <w:rFonts w:ascii="Calibri" w:hAnsi="Calibri" w:cs="Calibri"/>
          <w:b/>
          <w:bCs/>
        </w:rPr>
        <w:t xml:space="preserve"> </w:t>
      </w:r>
      <w:r w:rsidR="00081BF2" w:rsidRPr="00081BF2">
        <w:rPr>
          <w:rFonts w:ascii="Calibri" w:hAnsi="Calibri" w:cs="Calibri"/>
          <w:b/>
          <w:bCs/>
          <w:color w:val="212529"/>
          <w:shd w:val="clear" w:color="auto" w:fill="FFFFFF"/>
        </w:rPr>
        <w:t xml:space="preserve">Estimated prevalence of opiate and/or crack cocaine use </w:t>
      </w:r>
      <w:r w:rsidR="00876A08">
        <w:rPr>
          <w:rFonts w:ascii="Calibri" w:hAnsi="Calibri" w:cs="Calibri"/>
          <w:b/>
          <w:bCs/>
          <w:color w:val="212529"/>
          <w:shd w:val="clear" w:color="auto" w:fill="FFFFFF"/>
        </w:rPr>
        <w:t>in</w:t>
      </w:r>
      <w:r w:rsidRPr="26B8001D">
        <w:rPr>
          <w:rFonts w:ascii="Calibri" w:hAnsi="Calibri" w:cs="Calibri"/>
          <w:b/>
          <w:bCs/>
          <w:color w:val="212529"/>
          <w:shd w:val="clear" w:color="auto" w:fill="FFFFFF"/>
        </w:rPr>
        <w:t xml:space="preserve"> </w:t>
      </w:r>
      <w:r w:rsidRPr="26B8001D">
        <w:rPr>
          <w:rFonts w:ascii="Calibri" w:hAnsi="Calibri" w:cs="Calibri"/>
          <w:b/>
          <w:bCs/>
        </w:rPr>
        <w:t>Essex local authority area</w:t>
      </w:r>
      <w:bookmarkEnd w:id="285"/>
      <w:r w:rsidR="00876A08" w:rsidRPr="26B8001D">
        <w:rPr>
          <w:rFonts w:ascii="Calibri" w:hAnsi="Calibri" w:cs="Calibri"/>
          <w:b/>
          <w:bCs/>
        </w:rPr>
        <w:t xml:space="preserve"> </w:t>
      </w:r>
      <w:r w:rsidR="00081BF2" w:rsidRPr="00081BF2">
        <w:rPr>
          <w:rFonts w:ascii="Calibri" w:hAnsi="Calibri" w:cs="Calibri"/>
          <w:b/>
          <w:bCs/>
          <w:color w:val="212529"/>
          <w:shd w:val="clear" w:color="auto" w:fill="FFFFFF"/>
        </w:rPr>
        <w:t>– per 1,000 – 2019-20</w:t>
      </w:r>
    </w:p>
    <w:p w14:paraId="3B107EBE" w14:textId="33137161" w:rsidR="00635734" w:rsidRPr="005E2877" w:rsidRDefault="00635734" w:rsidP="005E2877">
      <w:pPr>
        <w:pStyle w:val="Caption"/>
        <w:rPr>
          <w:rFonts w:ascii="Calibri" w:hAnsi="Calibri" w:cs="Calibri"/>
          <w:b/>
          <w:color w:val="auto"/>
          <w:sz w:val="24"/>
          <w:szCs w:val="24"/>
        </w:rPr>
      </w:pPr>
    </w:p>
    <w:p w14:paraId="02DB18F1" w14:textId="549D54F2" w:rsidR="00635734" w:rsidRPr="00EF71F0" w:rsidRDefault="00635734" w:rsidP="001F1ACB">
      <w:pPr>
        <w:ind w:left="720"/>
        <w:rPr>
          <w:rFonts w:cs="Arial"/>
        </w:rPr>
      </w:pPr>
      <w:r w:rsidRPr="00EF71F0">
        <w:rPr>
          <w:rFonts w:cs="Arial"/>
        </w:rPr>
        <w:t xml:space="preserve">Use of Illicit drugs in </w:t>
      </w:r>
      <w:r w:rsidR="00F32B12" w:rsidRPr="00EF71F0">
        <w:rPr>
          <w:rFonts w:cs="Arial"/>
          <w:szCs w:val="24"/>
        </w:rPr>
        <w:t>E</w:t>
      </w:r>
      <w:r w:rsidRPr="00EF71F0">
        <w:rPr>
          <w:rFonts w:cs="Arial"/>
          <w:szCs w:val="24"/>
        </w:rPr>
        <w:t xml:space="preserve">ssex, as measured by opiate and crack cocaine, is lower than the national average, at </w:t>
      </w:r>
      <w:r w:rsidR="00D864BF" w:rsidRPr="00EF71F0">
        <w:rPr>
          <w:rFonts w:cs="Arial"/>
          <w:szCs w:val="24"/>
        </w:rPr>
        <w:t>5.2</w:t>
      </w:r>
      <w:r w:rsidRPr="00EF71F0">
        <w:rPr>
          <w:rFonts w:cs="Arial"/>
          <w:szCs w:val="24"/>
        </w:rPr>
        <w:t xml:space="preserve"> per 1,000 of the 15–64-year-old population it ranks as </w:t>
      </w:r>
      <w:r w:rsidR="00D864BF" w:rsidRPr="00EF71F0">
        <w:rPr>
          <w:rFonts w:cs="Arial"/>
          <w:szCs w:val="24"/>
        </w:rPr>
        <w:t>3</w:t>
      </w:r>
      <w:r w:rsidR="00D864BF" w:rsidRPr="00EF71F0">
        <w:rPr>
          <w:rFonts w:cs="Arial"/>
          <w:szCs w:val="24"/>
          <w:vertAlign w:val="superscript"/>
        </w:rPr>
        <w:t>rd</w:t>
      </w:r>
      <w:r w:rsidR="00D864BF" w:rsidRPr="00EF71F0">
        <w:rPr>
          <w:rFonts w:cs="Arial"/>
          <w:szCs w:val="24"/>
        </w:rPr>
        <w:t xml:space="preserve"> </w:t>
      </w:r>
      <w:r w:rsidRPr="00EF71F0">
        <w:rPr>
          <w:rFonts w:cs="Arial"/>
          <w:szCs w:val="24"/>
        </w:rPr>
        <w:t>lowest in the region.</w:t>
      </w:r>
    </w:p>
    <w:p w14:paraId="5F12F7E8" w14:textId="77777777" w:rsidR="001F1ACB" w:rsidRPr="00EF71F0" w:rsidRDefault="001F1ACB" w:rsidP="001F1ACB">
      <w:pPr>
        <w:ind w:left="720"/>
        <w:rPr>
          <w:rFonts w:cs="Arial"/>
        </w:rPr>
      </w:pPr>
    </w:p>
    <w:p w14:paraId="215FA54A" w14:textId="69FC3956" w:rsidR="00635734" w:rsidRPr="00EF71F0" w:rsidRDefault="0093798A" w:rsidP="001F1ACB">
      <w:pPr>
        <w:ind w:left="720"/>
        <w:rPr>
          <w:rFonts w:cs="Arial"/>
        </w:rPr>
      </w:pPr>
      <w:r w:rsidRPr="00EF71F0">
        <w:rPr>
          <w:rFonts w:cs="Arial"/>
        </w:rPr>
        <w:t>Those experienc</w:t>
      </w:r>
      <w:r w:rsidR="005F3051" w:rsidRPr="00EF71F0">
        <w:rPr>
          <w:rFonts w:cs="Arial"/>
        </w:rPr>
        <w:t>ing</w:t>
      </w:r>
      <w:r w:rsidRPr="00EF71F0">
        <w:rPr>
          <w:rFonts w:cs="Arial"/>
        </w:rPr>
        <w:t xml:space="preserve"> issues with substance misuse</w:t>
      </w:r>
      <w:r w:rsidR="00635734" w:rsidRPr="00EF71F0">
        <w:rPr>
          <w:rFonts w:cs="Arial"/>
        </w:rPr>
        <w:t xml:space="preserve"> are more likely to be experiencing a range of health</w:t>
      </w:r>
      <w:r w:rsidR="003812B8" w:rsidRPr="00EF71F0">
        <w:rPr>
          <w:rFonts w:cs="Arial"/>
        </w:rPr>
        <w:t>-</w:t>
      </w:r>
      <w:r w:rsidR="00635734" w:rsidRPr="00EF71F0">
        <w:rPr>
          <w:rFonts w:cs="Arial"/>
        </w:rPr>
        <w:t xml:space="preserve">related issues and </w:t>
      </w:r>
      <w:r w:rsidR="003812B8" w:rsidRPr="00EF71F0">
        <w:rPr>
          <w:rFonts w:cs="Arial"/>
        </w:rPr>
        <w:t>may</w:t>
      </w:r>
      <w:r w:rsidR="00635734" w:rsidRPr="00EF71F0">
        <w:rPr>
          <w:rFonts w:cs="Arial"/>
        </w:rPr>
        <w:t xml:space="preserve"> be linked to </w:t>
      </w:r>
      <w:proofErr w:type="gramStart"/>
      <w:r w:rsidR="00635734" w:rsidRPr="00EF71F0">
        <w:rPr>
          <w:rFonts w:cs="Arial"/>
        </w:rPr>
        <w:t>a number of</w:t>
      </w:r>
      <w:proofErr w:type="gramEnd"/>
      <w:r w:rsidR="00635734" w:rsidRPr="00EF71F0">
        <w:rPr>
          <w:rFonts w:cs="Arial"/>
        </w:rPr>
        <w:t xml:space="preserve"> services such as Mental Health, Primary Care and other non-medical service provision.</w:t>
      </w:r>
    </w:p>
    <w:p w14:paraId="6FC58C03" w14:textId="77777777" w:rsidR="00635734" w:rsidRPr="001F1ACB" w:rsidRDefault="00635734" w:rsidP="001F1ACB">
      <w:pPr>
        <w:ind w:left="720"/>
        <w:rPr>
          <w:rFonts w:asciiTheme="minorHAnsi" w:hAnsiTheme="minorHAnsi"/>
        </w:rPr>
      </w:pPr>
    </w:p>
    <w:p w14:paraId="6867D5CA" w14:textId="322610F4" w:rsidR="00635734" w:rsidRPr="00D7239C" w:rsidRDefault="00631010" w:rsidP="00635734">
      <w:pPr>
        <w:pStyle w:val="Heading3"/>
        <w:rPr>
          <w:rFonts w:asciiTheme="majorHAnsi" w:hAnsiTheme="majorHAnsi" w:cs="Calibri"/>
          <w:b/>
        </w:rPr>
      </w:pPr>
      <w:bookmarkStart w:id="286" w:name="_Toc200725572"/>
      <w:bookmarkStart w:id="287" w:name="_Toc207187092"/>
      <w:r w:rsidRPr="00D7239C">
        <w:rPr>
          <w:rFonts w:asciiTheme="majorHAnsi" w:hAnsiTheme="majorHAnsi" w:cs="Calibri"/>
          <w:b/>
        </w:rPr>
        <w:t>4</w:t>
      </w:r>
      <w:r w:rsidR="00635734" w:rsidRPr="00D7239C">
        <w:rPr>
          <w:rFonts w:asciiTheme="majorHAnsi" w:hAnsiTheme="majorHAnsi" w:cs="Calibri"/>
          <w:b/>
        </w:rPr>
        <w:t xml:space="preserve">.3.5 </w:t>
      </w:r>
      <w:bookmarkStart w:id="288" w:name="_Toc104811797"/>
      <w:r w:rsidR="00635734" w:rsidRPr="00D7239C">
        <w:rPr>
          <w:rFonts w:asciiTheme="majorHAnsi" w:hAnsiTheme="majorHAnsi" w:cs="Calibri"/>
          <w:b/>
        </w:rPr>
        <w:t>Smoking</w:t>
      </w:r>
      <w:bookmarkEnd w:id="286"/>
      <w:bookmarkEnd w:id="288"/>
      <w:bookmarkEnd w:id="287"/>
      <w:r w:rsidR="00635734" w:rsidRPr="00D7239C">
        <w:rPr>
          <w:rFonts w:asciiTheme="majorHAnsi" w:hAnsiTheme="majorHAnsi" w:cs="Calibri"/>
          <w:b/>
        </w:rPr>
        <w:t xml:space="preserve"> </w:t>
      </w:r>
    </w:p>
    <w:p w14:paraId="27CEEBC0" w14:textId="02E2D7F4" w:rsidR="00822A9D" w:rsidRPr="00EF71F0" w:rsidRDefault="00635734" w:rsidP="00C66EFD">
      <w:pPr>
        <w:ind w:left="720"/>
        <w:rPr>
          <w:rFonts w:cs="Arial"/>
          <w:color w:val="2C7FCE" w:themeColor="text2" w:themeTint="99"/>
        </w:rPr>
      </w:pPr>
      <w:r w:rsidRPr="00EF71F0">
        <w:rPr>
          <w:rFonts w:cs="Arial"/>
        </w:rPr>
        <w:t xml:space="preserve">Smoking is the UK’s single greatest cause of preventable illness and early death. </w:t>
      </w:r>
    </w:p>
    <w:p w14:paraId="370A7780" w14:textId="77777777" w:rsidR="00635734" w:rsidRPr="00E31F1B" w:rsidRDefault="00635734" w:rsidP="00635734">
      <w:pPr>
        <w:ind w:left="567"/>
        <w:rPr>
          <w:noProof/>
        </w:rPr>
      </w:pPr>
      <w:r w:rsidRPr="00E31F1B">
        <w:rPr>
          <w:noProof/>
        </w:rPr>
        <w:lastRenderedPageBreak/>
        <w:drawing>
          <wp:inline distT="0" distB="0" distL="0" distR="0" wp14:anchorId="4A01566D" wp14:editId="305D6259">
            <wp:extent cx="4762831" cy="3138176"/>
            <wp:effectExtent l="0" t="0" r="0" b="5080"/>
            <wp:docPr id="1178343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343204" name=""/>
                    <pic:cNvPicPr/>
                  </pic:nvPicPr>
                  <pic:blipFill>
                    <a:blip r:embed="rId32"/>
                    <a:stretch>
                      <a:fillRect/>
                    </a:stretch>
                  </pic:blipFill>
                  <pic:spPr>
                    <a:xfrm>
                      <a:off x="0" y="0"/>
                      <a:ext cx="4771042" cy="3143586"/>
                    </a:xfrm>
                    <a:prstGeom prst="rect">
                      <a:avLst/>
                    </a:prstGeom>
                  </pic:spPr>
                </pic:pic>
              </a:graphicData>
            </a:graphic>
          </wp:inline>
        </w:drawing>
      </w:r>
    </w:p>
    <w:p w14:paraId="4FD982F4" w14:textId="43E73294" w:rsidR="00822A9D" w:rsidRPr="00827636" w:rsidRDefault="007E5C3D" w:rsidP="00822A9D">
      <w:pPr>
        <w:ind w:left="567"/>
        <w:rPr>
          <w:rFonts w:ascii="Calibri" w:hAnsi="Calibri" w:cs="Calibri"/>
          <w:b/>
          <w:bCs/>
        </w:rPr>
      </w:pPr>
      <w:bookmarkStart w:id="289" w:name="_Toc115269620"/>
      <w:r w:rsidRPr="00E31F1B">
        <w:rPr>
          <w:rFonts w:ascii="Calibri" w:hAnsi="Calibri" w:cs="Calibri"/>
          <w:b/>
          <w:szCs w:val="24"/>
        </w:rPr>
        <w:t xml:space="preserve">Figure </w:t>
      </w:r>
      <w:r w:rsidRPr="00E31F1B">
        <w:rPr>
          <w:rFonts w:ascii="Calibri" w:hAnsi="Calibri" w:cs="Calibri"/>
          <w:b/>
          <w:szCs w:val="24"/>
        </w:rPr>
        <w:fldChar w:fldCharType="begin"/>
      </w:r>
      <w:r w:rsidRPr="00E31F1B">
        <w:rPr>
          <w:rFonts w:ascii="Calibri" w:hAnsi="Calibri" w:cs="Calibri"/>
          <w:b/>
          <w:bCs/>
          <w:szCs w:val="24"/>
        </w:rPr>
        <w:instrText xml:space="preserve"> SEQ Figure \* ARABIC </w:instrText>
      </w:r>
      <w:r w:rsidRPr="00E31F1B">
        <w:rPr>
          <w:rFonts w:ascii="Calibri" w:hAnsi="Calibri" w:cs="Calibri"/>
          <w:b/>
          <w:szCs w:val="24"/>
        </w:rPr>
        <w:fldChar w:fldCharType="separate"/>
      </w:r>
      <w:r w:rsidR="000055A2">
        <w:rPr>
          <w:rFonts w:ascii="Calibri" w:hAnsi="Calibri" w:cs="Calibri"/>
          <w:b/>
          <w:bCs/>
          <w:noProof/>
          <w:szCs w:val="24"/>
        </w:rPr>
        <w:t>17</w:t>
      </w:r>
      <w:r w:rsidRPr="00E31F1B">
        <w:rPr>
          <w:rFonts w:ascii="Calibri" w:hAnsi="Calibri" w:cs="Calibri"/>
          <w:b/>
          <w:szCs w:val="24"/>
        </w:rPr>
        <w:fldChar w:fldCharType="end"/>
      </w:r>
      <w:bookmarkEnd w:id="289"/>
      <w:r w:rsidRPr="00E31F1B">
        <w:rPr>
          <w:rFonts w:ascii="Calibri" w:hAnsi="Calibri" w:cs="Calibri"/>
          <w:b/>
          <w:bCs/>
          <w:szCs w:val="24"/>
        </w:rPr>
        <w:t xml:space="preserve"> </w:t>
      </w:r>
      <w:r w:rsidR="00822A9D" w:rsidRPr="00827636">
        <w:rPr>
          <w:rFonts w:ascii="Calibri" w:hAnsi="Calibri" w:cs="Calibri"/>
          <w:b/>
          <w:bCs/>
        </w:rPr>
        <w:t xml:space="preserve">Smoking Prevalence in adults (18+) </w:t>
      </w:r>
      <w:r w:rsidR="00827636">
        <w:rPr>
          <w:rFonts w:ascii="Calibri" w:hAnsi="Calibri" w:cs="Calibri"/>
          <w:b/>
          <w:bCs/>
        </w:rPr>
        <w:t>in Essex local authorit</w:t>
      </w:r>
      <w:r w:rsidR="005D084F">
        <w:rPr>
          <w:rFonts w:ascii="Calibri" w:hAnsi="Calibri" w:cs="Calibri"/>
          <w:b/>
          <w:bCs/>
        </w:rPr>
        <w:t>y area</w:t>
      </w:r>
      <w:r w:rsidR="00822A9D" w:rsidRPr="00827636">
        <w:rPr>
          <w:rFonts w:ascii="Calibri" w:hAnsi="Calibri" w:cs="Calibri"/>
          <w:b/>
          <w:bCs/>
        </w:rPr>
        <w:t>- current smokers (GPPS) 2022/23 – Proportion %</w:t>
      </w:r>
    </w:p>
    <w:p w14:paraId="27974A3C" w14:textId="77777777" w:rsidR="00635734" w:rsidRPr="00E31F1B" w:rsidRDefault="00635734" w:rsidP="00635734">
      <w:pPr>
        <w:rPr>
          <w:noProof/>
        </w:rPr>
      </w:pPr>
    </w:p>
    <w:p w14:paraId="7207A660" w14:textId="77777777" w:rsidR="00635734" w:rsidRPr="00E31F1B" w:rsidRDefault="00635734" w:rsidP="00635734">
      <w:pPr>
        <w:tabs>
          <w:tab w:val="left" w:pos="1615"/>
        </w:tabs>
        <w:rPr>
          <w:rFonts w:ascii="Calibri" w:hAnsi="Calibri" w:cs="Calibri"/>
        </w:rPr>
      </w:pPr>
      <w:r w:rsidRPr="00E31F1B">
        <w:rPr>
          <w:rFonts w:ascii="Calibri" w:hAnsi="Calibri" w:cs="Calibri"/>
        </w:rPr>
        <w:tab/>
      </w:r>
    </w:p>
    <w:p w14:paraId="2A86B520" w14:textId="0FA50946" w:rsidR="00635734" w:rsidRPr="00EF71F0" w:rsidRDefault="00635734" w:rsidP="005474E6">
      <w:pPr>
        <w:ind w:left="720"/>
        <w:rPr>
          <w:rFonts w:cs="Arial"/>
        </w:rPr>
      </w:pPr>
      <w:r w:rsidRPr="00EF71F0">
        <w:rPr>
          <w:rFonts w:cs="Arial"/>
        </w:rPr>
        <w:t xml:space="preserve">The GP Patient </w:t>
      </w:r>
      <w:r w:rsidRPr="00EF71F0">
        <w:rPr>
          <w:rFonts w:cs="Arial"/>
          <w:i/>
        </w:rPr>
        <w:t>survey (2022/23) recorded 11.4% of Essex resident responders as current smokers</w:t>
      </w:r>
      <w:r w:rsidR="00931617" w:rsidRPr="00EF71F0">
        <w:rPr>
          <w:rFonts w:cs="Arial"/>
          <w:i/>
        </w:rPr>
        <w:t>,</w:t>
      </w:r>
      <w:r w:rsidRPr="00EF71F0">
        <w:rPr>
          <w:rFonts w:cs="Arial"/>
          <w:i/>
        </w:rPr>
        <w:t xml:space="preserve"> lower than the national average. All but 2 of the districts in Essex have rates lower than England.  Harlow and Castle Point, with 16% and 14.1% respectively are the districts above the National average of 13.6%. It is important to consider these results in the context of these figures being based on survey responses e.g., the number of responses received per district.</w:t>
      </w:r>
      <w:r w:rsidRPr="00EF71F0">
        <w:rPr>
          <w:rFonts w:cs="Arial"/>
        </w:rPr>
        <w:t xml:space="preserve"> </w:t>
      </w:r>
    </w:p>
    <w:p w14:paraId="73F46C9D" w14:textId="77777777" w:rsidR="005474E6" w:rsidRPr="00EF71F0" w:rsidRDefault="005474E6" w:rsidP="005474E6">
      <w:pPr>
        <w:ind w:left="720"/>
        <w:rPr>
          <w:rFonts w:cs="Arial"/>
        </w:rPr>
      </w:pPr>
    </w:p>
    <w:p w14:paraId="0CDF5708" w14:textId="6795AC00" w:rsidR="00635734" w:rsidRPr="00EF71F0" w:rsidRDefault="00635734" w:rsidP="005474E6">
      <w:pPr>
        <w:ind w:left="720"/>
        <w:rPr>
          <w:rFonts w:cs="Arial"/>
        </w:rPr>
      </w:pPr>
      <w:r w:rsidRPr="00EF71F0">
        <w:rPr>
          <w:rFonts w:cs="Arial"/>
        </w:rPr>
        <w:t>Smoking in pregnancy is associated with poor pregnancy outcomes, and exposure of infants to second-hand smoke is associated with death in infancy. Smoking is more common in more deprived women. The variation in smoking habits in pregnancy between socioeconomic groups accounts for about one third of the difference in stillbirth rates and infant mortality rates.</w:t>
      </w:r>
    </w:p>
    <w:p w14:paraId="76126C97" w14:textId="77777777" w:rsidR="005474E6" w:rsidRPr="00EF71F0" w:rsidRDefault="005474E6" w:rsidP="005474E6">
      <w:pPr>
        <w:ind w:left="720"/>
        <w:rPr>
          <w:rFonts w:cs="Arial"/>
        </w:rPr>
      </w:pPr>
    </w:p>
    <w:p w14:paraId="6F1A8F8A" w14:textId="02F7C377" w:rsidR="00635734" w:rsidRPr="00EF71F0" w:rsidRDefault="00635734" w:rsidP="005474E6">
      <w:pPr>
        <w:ind w:left="720"/>
        <w:rPr>
          <w:rFonts w:cs="Arial"/>
        </w:rPr>
      </w:pPr>
      <w:r w:rsidRPr="00EF71F0">
        <w:rPr>
          <w:rFonts w:cs="Arial"/>
        </w:rPr>
        <w:lastRenderedPageBreak/>
        <w:t>The smoking cessation services from pharmacies provide one to one support and advice to people who want to give up smoking.  The pharmacy service helps to increase choice and improve access to NHS Stop Smoking Services.</w:t>
      </w:r>
    </w:p>
    <w:p w14:paraId="23448F43" w14:textId="77777777" w:rsidR="005474E6" w:rsidRPr="00EF71F0" w:rsidRDefault="005474E6" w:rsidP="005474E6">
      <w:pPr>
        <w:ind w:left="720"/>
        <w:rPr>
          <w:rFonts w:cs="Arial"/>
        </w:rPr>
      </w:pPr>
    </w:p>
    <w:p w14:paraId="6901A5D4" w14:textId="088E3BC3" w:rsidR="00635734" w:rsidRPr="00EF71F0" w:rsidRDefault="00635734" w:rsidP="005474E6">
      <w:pPr>
        <w:ind w:left="720"/>
        <w:rPr>
          <w:rFonts w:cs="Arial"/>
        </w:rPr>
      </w:pPr>
      <w:r w:rsidRPr="00EF71F0">
        <w:rPr>
          <w:rFonts w:cs="Arial"/>
        </w:rPr>
        <w:t xml:space="preserve">The pharmacy facilitates access to, and where appropriate, supply of pharmacological and non-pharmacological stop smoking aids. </w:t>
      </w:r>
    </w:p>
    <w:p w14:paraId="7F43AA3A" w14:textId="77777777" w:rsidR="00635734" w:rsidRPr="00EF71F0" w:rsidRDefault="00635734" w:rsidP="00635734">
      <w:pPr>
        <w:rPr>
          <w:rFonts w:cs="Arial"/>
        </w:rPr>
      </w:pPr>
    </w:p>
    <w:p w14:paraId="61E668B5" w14:textId="2AF924F5" w:rsidR="00635734" w:rsidRPr="007C7A7D" w:rsidRDefault="00631010" w:rsidP="00635734">
      <w:pPr>
        <w:pStyle w:val="Heading3"/>
        <w:rPr>
          <w:rFonts w:asciiTheme="majorHAnsi" w:hAnsiTheme="majorHAnsi" w:cs="Calibri"/>
          <w:b/>
        </w:rPr>
      </w:pPr>
      <w:bookmarkStart w:id="290" w:name="_Toc200725573"/>
      <w:bookmarkStart w:id="291" w:name="_Toc207187093"/>
      <w:r w:rsidRPr="007C7A7D">
        <w:rPr>
          <w:rFonts w:asciiTheme="majorHAnsi" w:hAnsiTheme="majorHAnsi" w:cs="Calibri"/>
          <w:b/>
        </w:rPr>
        <w:t>4</w:t>
      </w:r>
      <w:r w:rsidR="00635734" w:rsidRPr="007C7A7D">
        <w:rPr>
          <w:rFonts w:asciiTheme="majorHAnsi" w:hAnsiTheme="majorHAnsi" w:cs="Calibri"/>
          <w:b/>
        </w:rPr>
        <w:t xml:space="preserve">.3.6 </w:t>
      </w:r>
      <w:bookmarkStart w:id="292" w:name="_Toc104811798"/>
      <w:r w:rsidR="00635734" w:rsidRPr="007C7A7D">
        <w:rPr>
          <w:rFonts w:asciiTheme="majorHAnsi" w:hAnsiTheme="majorHAnsi" w:cs="Calibri"/>
          <w:b/>
        </w:rPr>
        <w:t>Lifestyles and the PNA</w:t>
      </w:r>
      <w:bookmarkEnd w:id="290"/>
      <w:bookmarkEnd w:id="292"/>
      <w:bookmarkEnd w:id="291"/>
    </w:p>
    <w:p w14:paraId="5F4BC87C" w14:textId="14FC2B6E" w:rsidR="00635734" w:rsidRPr="00EF71F0" w:rsidRDefault="00635734" w:rsidP="009C2C85">
      <w:pPr>
        <w:ind w:left="720"/>
        <w:rPr>
          <w:rFonts w:cs="Arial"/>
        </w:rPr>
      </w:pPr>
      <w:r w:rsidRPr="00EF71F0">
        <w:rPr>
          <w:rFonts w:cs="Arial"/>
        </w:rPr>
        <w:t>Lifestyle factors have a recognised effect on health. Smoking, drinking at harmful levels and obesity can all lead to long term conditions. Community pharmacy is well placed to provide accessible screening services, support patients at earlier stages and provide interventions that will reduce the burden of these conditions on the person and health and social care services.</w:t>
      </w:r>
    </w:p>
    <w:p w14:paraId="7B1F8B1F" w14:textId="77777777" w:rsidR="009C2C85" w:rsidRPr="00EF71F0" w:rsidRDefault="009C2C85" w:rsidP="009C2C85">
      <w:pPr>
        <w:ind w:left="720"/>
        <w:rPr>
          <w:rFonts w:cs="Arial"/>
        </w:rPr>
      </w:pPr>
    </w:p>
    <w:p w14:paraId="795729FD" w14:textId="2D35919A" w:rsidR="00635734" w:rsidRPr="00EF71F0" w:rsidRDefault="00635734" w:rsidP="009C2C85">
      <w:pPr>
        <w:ind w:left="720"/>
        <w:rPr>
          <w:rFonts w:cs="Arial"/>
        </w:rPr>
      </w:pPr>
      <w:r w:rsidRPr="00EF71F0">
        <w:rPr>
          <w:rFonts w:cs="Arial"/>
        </w:rPr>
        <w:t>Pre-birth to five are considered key developmental years for a child’s health and wellbeing habits and foundations. Parental and in particular maternal characteristics and behaviour during pre-conception, the antenatal period and post birth play key roles in the child’s development alongside the general wider determinants of health such as family income, access to health care interventions such as immunisations and access to early education.</w:t>
      </w:r>
    </w:p>
    <w:p w14:paraId="3866069E" w14:textId="77777777" w:rsidR="009C2C85" w:rsidRPr="00EF71F0" w:rsidRDefault="009C2C85" w:rsidP="009C2C85">
      <w:pPr>
        <w:ind w:left="720"/>
        <w:rPr>
          <w:rFonts w:cs="Arial"/>
        </w:rPr>
      </w:pPr>
    </w:p>
    <w:p w14:paraId="1FF2D329" w14:textId="04291DB9" w:rsidR="00635734" w:rsidRPr="00EF71F0" w:rsidRDefault="00635734" w:rsidP="009C2C85">
      <w:pPr>
        <w:ind w:left="720"/>
        <w:rPr>
          <w:rFonts w:cs="Arial"/>
          <w:i/>
        </w:rPr>
      </w:pPr>
      <w:proofErr w:type="gramStart"/>
      <w:r w:rsidRPr="00EF71F0">
        <w:rPr>
          <w:rFonts w:cs="Arial"/>
        </w:rPr>
        <w:t>A number of</w:t>
      </w:r>
      <w:proofErr w:type="gramEnd"/>
      <w:r w:rsidRPr="00EF71F0">
        <w:rPr>
          <w:rFonts w:cs="Arial"/>
        </w:rPr>
        <w:t xml:space="preserve"> national screening and assessment programmes are in place to support the early identification of health and social care needs. In the past 2 to 3 years </w:t>
      </w:r>
      <w:proofErr w:type="gramStart"/>
      <w:r w:rsidRPr="00EF71F0">
        <w:rPr>
          <w:rFonts w:cs="Arial"/>
        </w:rPr>
        <w:t>a number of</w:t>
      </w:r>
      <w:proofErr w:type="gramEnd"/>
      <w:r w:rsidRPr="00EF71F0">
        <w:rPr>
          <w:rFonts w:cs="Arial"/>
        </w:rPr>
        <w:t xml:space="preserve"> new schemes have been implemented across Essex which will specifically target risk factors associated with health inequalities.</w:t>
      </w:r>
      <w:r w:rsidRPr="00EF71F0">
        <w:rPr>
          <w:rFonts w:cs="Arial"/>
          <w:i/>
        </w:rPr>
        <w:t xml:space="preserve"> </w:t>
      </w:r>
    </w:p>
    <w:p w14:paraId="08E1C99D" w14:textId="77777777" w:rsidR="00635734" w:rsidRPr="00EF71F0" w:rsidRDefault="00635734" w:rsidP="00635734">
      <w:pPr>
        <w:rPr>
          <w:rFonts w:cs="Arial"/>
        </w:rPr>
      </w:pPr>
    </w:p>
    <w:p w14:paraId="59004401" w14:textId="31DF6A35" w:rsidR="00635734" w:rsidRPr="00EF71F0" w:rsidRDefault="00635734" w:rsidP="006B6610">
      <w:pPr>
        <w:ind w:left="720"/>
        <w:rPr>
          <w:rFonts w:cs="Arial"/>
        </w:rPr>
      </w:pPr>
      <w:r w:rsidRPr="00EF71F0">
        <w:rPr>
          <w:rFonts w:cs="Arial"/>
        </w:rPr>
        <w:t>Essex County Council commissions a local Health Check programme (NHS Health check), primarily through GP services</w:t>
      </w:r>
      <w:r w:rsidR="6EC8BE30" w:rsidRPr="00EF71F0">
        <w:rPr>
          <w:rFonts w:cs="Arial"/>
          <w:i/>
        </w:rPr>
        <w:t xml:space="preserve"> and some pharmacies</w:t>
      </w:r>
      <w:r w:rsidRPr="00EF71F0">
        <w:rPr>
          <w:rFonts w:cs="Arial"/>
          <w:i/>
        </w:rPr>
        <w:t>. This programme helps identify people at risk of conditions, such as diabetes and CVD but will also help identify those who need to be encouraged to lead a healthier lifestyle. In areas, where uptake to the checks has been low, especially with hard-to-reach groups, external providers have been commissioned including community pharmacies.</w:t>
      </w:r>
    </w:p>
    <w:p w14:paraId="37DC7E59" w14:textId="77777777" w:rsidR="00154F01" w:rsidRPr="00EF71F0" w:rsidRDefault="00154F01" w:rsidP="006B6610">
      <w:pPr>
        <w:ind w:left="720"/>
        <w:rPr>
          <w:rFonts w:cs="Arial"/>
        </w:rPr>
      </w:pPr>
    </w:p>
    <w:p w14:paraId="7A3DCE80" w14:textId="1532B6AF" w:rsidR="00635734" w:rsidRPr="00EF71F0" w:rsidRDefault="00635734" w:rsidP="006B6610">
      <w:pPr>
        <w:ind w:left="720"/>
        <w:rPr>
          <w:rFonts w:cs="Arial"/>
        </w:rPr>
      </w:pPr>
      <w:r w:rsidRPr="00EF71F0">
        <w:rPr>
          <w:rFonts w:cs="Arial"/>
        </w:rPr>
        <w:t>A more comprehensive alcohol pathway is developed across Essex to ensure that we can identify people who are dependent drinkers as well as consuming harmful levels of alcohol and signpost them to services to help them. The “</w:t>
      </w:r>
      <w:proofErr w:type="spellStart"/>
      <w:r w:rsidRPr="00EF71F0">
        <w:rPr>
          <w:rFonts w:cs="Arial"/>
          <w:i/>
          <w:szCs w:val="24"/>
        </w:rPr>
        <w:t>DrinkCoach</w:t>
      </w:r>
      <w:proofErr w:type="spellEnd"/>
      <w:r w:rsidRPr="00EF71F0">
        <w:rPr>
          <w:rFonts w:cs="Arial"/>
          <w:i/>
        </w:rPr>
        <w:t>” service is available across Essex, with additional liaison nurses based in acute hospitals to provide timely assessment of people at risk of alcohol abuse.</w:t>
      </w:r>
      <w:r w:rsidRPr="00EF71F0">
        <w:rPr>
          <w:rFonts w:cs="Arial"/>
        </w:rPr>
        <w:t xml:space="preserve"> </w:t>
      </w:r>
    </w:p>
    <w:p w14:paraId="228F155B" w14:textId="77777777" w:rsidR="00154F01" w:rsidRPr="00EF71F0" w:rsidRDefault="00154F01" w:rsidP="006B6610">
      <w:pPr>
        <w:ind w:left="720"/>
        <w:rPr>
          <w:rFonts w:cs="Arial"/>
        </w:rPr>
      </w:pPr>
    </w:p>
    <w:p w14:paraId="3027F32C" w14:textId="1DE20EAD" w:rsidR="00635734" w:rsidRPr="00EF71F0" w:rsidRDefault="00635734" w:rsidP="006B6610">
      <w:pPr>
        <w:ind w:left="720"/>
        <w:rPr>
          <w:rFonts w:cs="Arial"/>
        </w:rPr>
      </w:pPr>
      <w:r w:rsidRPr="00EF71F0">
        <w:rPr>
          <w:rFonts w:cs="Arial"/>
        </w:rPr>
        <w:t xml:space="preserve">Implementing broad lifestyle interventions aimed at supporting people to make healthier choices is important in tackling the gap in health inequalities. </w:t>
      </w:r>
    </w:p>
    <w:p w14:paraId="0329E381" w14:textId="77777777" w:rsidR="00154F01" w:rsidRPr="00EF71F0" w:rsidRDefault="00154F01" w:rsidP="006B6610">
      <w:pPr>
        <w:ind w:left="720"/>
        <w:rPr>
          <w:rFonts w:cs="Arial"/>
        </w:rPr>
      </w:pPr>
    </w:p>
    <w:p w14:paraId="07A89D67" w14:textId="2D65E246" w:rsidR="00635734" w:rsidRPr="00EF71F0" w:rsidRDefault="00635734" w:rsidP="006B6610">
      <w:pPr>
        <w:ind w:left="720"/>
        <w:rPr>
          <w:rFonts w:cs="Arial"/>
        </w:rPr>
      </w:pPr>
      <w:r w:rsidRPr="00EF71F0">
        <w:rPr>
          <w:rFonts w:cs="Arial"/>
        </w:rPr>
        <w:t xml:space="preserve">Targeted social marketing is used to improve health and social wellbeing and reduce stigma (e.g., promoting the uptake of Chlamydia screening is helping to de-stigmatise perceptions about STIs). </w:t>
      </w:r>
    </w:p>
    <w:p w14:paraId="630C847B" w14:textId="77777777" w:rsidR="00154F01" w:rsidRPr="00EF71F0" w:rsidRDefault="00154F01" w:rsidP="006B6610">
      <w:pPr>
        <w:ind w:left="720"/>
        <w:rPr>
          <w:rFonts w:cs="Arial"/>
        </w:rPr>
      </w:pPr>
    </w:p>
    <w:p w14:paraId="6AAB37A8" w14:textId="2749A31E" w:rsidR="00635734" w:rsidRPr="00EF71F0" w:rsidRDefault="00635734" w:rsidP="006B6610">
      <w:pPr>
        <w:ind w:left="720"/>
        <w:rPr>
          <w:rFonts w:cs="Arial"/>
        </w:rPr>
      </w:pPr>
      <w:r w:rsidRPr="00EF71F0">
        <w:rPr>
          <w:rFonts w:cs="Arial"/>
        </w:rPr>
        <w:t xml:space="preserve">Early interventions with medicines and their appropriate use for those patients diagnosed with long term conditions can also prevent further deterioration. </w:t>
      </w:r>
    </w:p>
    <w:p w14:paraId="52446A28" w14:textId="77777777" w:rsidR="00154F01" w:rsidRPr="00EF71F0" w:rsidRDefault="00154F01" w:rsidP="006B6610">
      <w:pPr>
        <w:ind w:left="720"/>
        <w:rPr>
          <w:rFonts w:cs="Arial"/>
        </w:rPr>
      </w:pPr>
    </w:p>
    <w:p w14:paraId="45830D8F" w14:textId="724712FB" w:rsidR="00635734" w:rsidRPr="00EF71F0" w:rsidRDefault="00635734" w:rsidP="006B6610">
      <w:pPr>
        <w:ind w:left="720"/>
        <w:rPr>
          <w:rFonts w:cs="Arial"/>
        </w:rPr>
      </w:pPr>
      <w:proofErr w:type="gramStart"/>
      <w:r w:rsidRPr="00EF71F0">
        <w:rPr>
          <w:rFonts w:cs="Arial"/>
        </w:rPr>
        <w:t>A number of</w:t>
      </w:r>
      <w:proofErr w:type="gramEnd"/>
      <w:r w:rsidRPr="00EF71F0">
        <w:rPr>
          <w:rFonts w:cs="Arial"/>
          <w:i/>
        </w:rPr>
        <w:t xml:space="preserve"> well-established national public health strategies are in place for the surveillance, prevention and control of infectious diseases. Currently of particular interest in infectious disease control, vaccinations, hospital acquired infections (such as MRSA), the increase in Blood Borne diseases (such as Hepatitis B/C and HIV) and the increase of certain infections (for example, Tuberculosis and Measles).</w:t>
      </w:r>
      <w:r w:rsidRPr="00EF71F0">
        <w:rPr>
          <w:rFonts w:cs="Arial"/>
        </w:rPr>
        <w:t xml:space="preserve"> </w:t>
      </w:r>
    </w:p>
    <w:p w14:paraId="53558C56" w14:textId="77777777" w:rsidR="006B6610" w:rsidRPr="00EF71F0" w:rsidRDefault="006B6610" w:rsidP="006B6610">
      <w:pPr>
        <w:ind w:left="720"/>
        <w:rPr>
          <w:rFonts w:cs="Arial"/>
        </w:rPr>
      </w:pPr>
    </w:p>
    <w:p w14:paraId="4FAC0582" w14:textId="12822F07" w:rsidR="00635734" w:rsidRPr="00EF71F0" w:rsidRDefault="00635734" w:rsidP="006B6610">
      <w:pPr>
        <w:ind w:left="720"/>
        <w:rPr>
          <w:rFonts w:cs="Arial"/>
        </w:rPr>
      </w:pPr>
      <w:r w:rsidRPr="00EF71F0">
        <w:rPr>
          <w:rFonts w:cs="Arial"/>
        </w:rPr>
        <w:t xml:space="preserve">Preventing the spread of these diseases is of paramount importance as the outcome of contracting them may shorten life. </w:t>
      </w:r>
    </w:p>
    <w:p w14:paraId="326A367A" w14:textId="77777777" w:rsidR="006B6610" w:rsidRPr="00EF71F0" w:rsidRDefault="006B6610" w:rsidP="006B6610">
      <w:pPr>
        <w:ind w:left="720"/>
        <w:rPr>
          <w:rFonts w:cs="Arial"/>
        </w:rPr>
      </w:pPr>
    </w:p>
    <w:p w14:paraId="0C805C97" w14:textId="3836DAD4" w:rsidR="00635734" w:rsidRPr="00EF71F0" w:rsidRDefault="00635734" w:rsidP="006B6610">
      <w:pPr>
        <w:ind w:left="720"/>
        <w:rPr>
          <w:rFonts w:cs="Arial"/>
        </w:rPr>
      </w:pPr>
      <w:proofErr w:type="gramStart"/>
      <w:r w:rsidRPr="00EF71F0">
        <w:rPr>
          <w:rFonts w:cs="Arial"/>
        </w:rPr>
        <w:t>A number of</w:t>
      </w:r>
      <w:proofErr w:type="gramEnd"/>
      <w:r w:rsidRPr="00EF71F0">
        <w:rPr>
          <w:rFonts w:cs="Arial"/>
        </w:rPr>
        <w:t xml:space="preserve"> immunisation programmes are in place to ensure that the population acquire a good level of immunity from childhood into older age. </w:t>
      </w:r>
    </w:p>
    <w:p w14:paraId="5E481C5B" w14:textId="77777777" w:rsidR="006B6610" w:rsidRPr="00EF71F0" w:rsidRDefault="006B6610" w:rsidP="006B6610">
      <w:pPr>
        <w:ind w:left="720"/>
        <w:rPr>
          <w:rFonts w:cs="Arial"/>
        </w:rPr>
      </w:pPr>
    </w:p>
    <w:p w14:paraId="14A37F1F" w14:textId="67773DC6" w:rsidR="00635734" w:rsidRPr="00EF71F0" w:rsidRDefault="00635734" w:rsidP="002C434E">
      <w:pPr>
        <w:ind w:left="720"/>
        <w:rPr>
          <w:rFonts w:cs="Arial"/>
        </w:rPr>
      </w:pPr>
      <w:r w:rsidRPr="00EF71F0">
        <w:rPr>
          <w:rFonts w:cs="Arial"/>
        </w:rPr>
        <w:t>The provision of targeted specialist services, Hepatitis B/C vaccination via drug services and the Needle and Syringe Programme (NSP), is helping to prevent the spread of Blood Borne Viruses (BBV).</w:t>
      </w:r>
    </w:p>
    <w:p w14:paraId="5F5085C7" w14:textId="7C0B48FE" w:rsidR="00635734" w:rsidRPr="002435A4" w:rsidRDefault="00631010" w:rsidP="00635734">
      <w:pPr>
        <w:pStyle w:val="Heading2"/>
        <w:rPr>
          <w:rFonts w:asciiTheme="minorHAnsi" w:hAnsiTheme="minorHAnsi" w:cs="Calibri"/>
        </w:rPr>
      </w:pPr>
      <w:bookmarkStart w:id="293" w:name="_Toc115269557"/>
      <w:bookmarkStart w:id="294" w:name="_Toc207187094"/>
      <w:r w:rsidRPr="002435A4">
        <w:rPr>
          <w:rFonts w:asciiTheme="minorHAnsi" w:hAnsiTheme="minorHAnsi" w:cs="Calibri"/>
        </w:rPr>
        <w:t>4</w:t>
      </w:r>
      <w:r w:rsidR="00635734" w:rsidRPr="002435A4">
        <w:rPr>
          <w:rFonts w:asciiTheme="minorHAnsi" w:hAnsiTheme="minorHAnsi" w:cs="Calibri"/>
        </w:rPr>
        <w:t>.4 Education</w:t>
      </w:r>
      <w:bookmarkEnd w:id="293"/>
      <w:bookmarkEnd w:id="294"/>
    </w:p>
    <w:p w14:paraId="6D9555A7" w14:textId="3481EB95" w:rsidR="00473115" w:rsidRPr="002435A4" w:rsidRDefault="00473115" w:rsidP="00473115">
      <w:pPr>
        <w:ind w:left="720"/>
        <w:rPr>
          <w:rFonts w:cs="Arial"/>
        </w:rPr>
      </w:pPr>
      <w:r w:rsidRPr="002435A4">
        <w:rPr>
          <w:rFonts w:cs="Arial"/>
        </w:rPr>
        <w:t xml:space="preserve">Educational qualifications is a significant predictor of wellbeing in adult </w:t>
      </w:r>
      <w:proofErr w:type="gramStart"/>
      <w:r w:rsidRPr="002435A4">
        <w:rPr>
          <w:rFonts w:cs="Arial"/>
        </w:rPr>
        <w:t>life;</w:t>
      </w:r>
      <w:proofErr w:type="gramEnd"/>
      <w:r w:rsidRPr="002435A4">
        <w:rPr>
          <w:rFonts w:cs="Arial"/>
        </w:rPr>
        <w:t xml:space="preserve"> determining labour market position, income, housing and other material resources.  Educational attainment is influenced by both the quality of education and family socio-economic circumstances.  </w:t>
      </w:r>
    </w:p>
    <w:p w14:paraId="2F290201" w14:textId="00605C66" w:rsidR="00635734" w:rsidRPr="007C7A7D" w:rsidRDefault="00631010" w:rsidP="00B479D9">
      <w:pPr>
        <w:pStyle w:val="Heading3"/>
        <w:rPr>
          <w:rFonts w:asciiTheme="majorHAnsi" w:hAnsiTheme="majorHAnsi" w:cs="Calibri"/>
          <w:b/>
        </w:rPr>
      </w:pPr>
      <w:bookmarkStart w:id="295" w:name="_Toc200725575"/>
      <w:bookmarkStart w:id="296" w:name="_Toc207187095"/>
      <w:r w:rsidRPr="007C7A7D">
        <w:rPr>
          <w:rFonts w:asciiTheme="majorHAnsi" w:hAnsiTheme="majorHAnsi" w:cs="Calibri"/>
          <w:b/>
        </w:rPr>
        <w:lastRenderedPageBreak/>
        <w:t>4</w:t>
      </w:r>
      <w:r w:rsidR="00635734" w:rsidRPr="007C7A7D">
        <w:rPr>
          <w:rFonts w:asciiTheme="majorHAnsi" w:hAnsiTheme="majorHAnsi" w:cs="Calibri"/>
          <w:b/>
        </w:rPr>
        <w:t>.4.1 GCSE attainment</w:t>
      </w:r>
      <w:bookmarkEnd w:id="295"/>
      <w:bookmarkEnd w:id="296"/>
    </w:p>
    <w:p w14:paraId="59231A71" w14:textId="77777777" w:rsidR="00635734" w:rsidRPr="00E31F1B" w:rsidRDefault="00635734" w:rsidP="00635734">
      <w:pPr>
        <w:rPr>
          <w:rFonts w:ascii="Calibri" w:hAnsi="Calibri" w:cs="Calibri"/>
          <w:sz w:val="20"/>
          <w:szCs w:val="20"/>
        </w:rPr>
      </w:pPr>
      <w:r w:rsidRPr="00E31F1B">
        <w:rPr>
          <w:noProof/>
        </w:rPr>
        <w:drawing>
          <wp:inline distT="0" distB="0" distL="0" distR="0" wp14:anchorId="0992C681" wp14:editId="2A9951B2">
            <wp:extent cx="3307615" cy="2613498"/>
            <wp:effectExtent l="0" t="0" r="7620" b="0"/>
            <wp:docPr id="965413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413293" name=""/>
                    <pic:cNvPicPr/>
                  </pic:nvPicPr>
                  <pic:blipFill>
                    <a:blip r:embed="rId33"/>
                    <a:stretch>
                      <a:fillRect/>
                    </a:stretch>
                  </pic:blipFill>
                  <pic:spPr>
                    <a:xfrm>
                      <a:off x="0" y="0"/>
                      <a:ext cx="3347796" cy="2645247"/>
                    </a:xfrm>
                    <a:prstGeom prst="rect">
                      <a:avLst/>
                    </a:prstGeom>
                  </pic:spPr>
                </pic:pic>
              </a:graphicData>
            </a:graphic>
          </wp:inline>
        </w:drawing>
      </w:r>
    </w:p>
    <w:p w14:paraId="32BA5471" w14:textId="6614296D" w:rsidR="00635734" w:rsidRPr="00F062D0" w:rsidRDefault="007E5C3D" w:rsidP="00F062D0">
      <w:pPr>
        <w:ind w:left="567"/>
        <w:rPr>
          <w:rFonts w:ascii="Calibri" w:hAnsi="Calibri" w:cs="Calibri"/>
          <w:b/>
          <w:szCs w:val="24"/>
        </w:rPr>
      </w:pPr>
      <w:bookmarkStart w:id="297" w:name="_Toc115269621"/>
      <w:r w:rsidRPr="00E31F1B">
        <w:rPr>
          <w:rFonts w:ascii="Calibri" w:hAnsi="Calibri" w:cs="Calibri"/>
          <w:b/>
          <w:szCs w:val="24"/>
        </w:rPr>
        <w:t xml:space="preserve">Figure </w:t>
      </w:r>
      <w:r w:rsidRPr="00E31F1B">
        <w:rPr>
          <w:rFonts w:ascii="Calibri" w:hAnsi="Calibri" w:cs="Calibri"/>
          <w:b/>
          <w:szCs w:val="24"/>
        </w:rPr>
        <w:fldChar w:fldCharType="begin"/>
      </w:r>
      <w:r w:rsidRPr="00E31F1B">
        <w:rPr>
          <w:rFonts w:ascii="Calibri" w:hAnsi="Calibri" w:cs="Calibri"/>
          <w:b/>
          <w:szCs w:val="24"/>
        </w:rPr>
        <w:instrText xml:space="preserve"> SEQ Figure \* ARABIC </w:instrText>
      </w:r>
      <w:r w:rsidRPr="00E31F1B">
        <w:rPr>
          <w:rFonts w:ascii="Calibri" w:hAnsi="Calibri" w:cs="Calibri"/>
          <w:b/>
          <w:szCs w:val="24"/>
        </w:rPr>
        <w:fldChar w:fldCharType="separate"/>
      </w:r>
      <w:r w:rsidR="000055A2">
        <w:rPr>
          <w:rFonts w:ascii="Calibri" w:hAnsi="Calibri" w:cs="Calibri"/>
          <w:b/>
          <w:noProof/>
          <w:szCs w:val="24"/>
        </w:rPr>
        <w:t>18</w:t>
      </w:r>
      <w:r w:rsidRPr="00E31F1B">
        <w:rPr>
          <w:rFonts w:ascii="Calibri" w:hAnsi="Calibri" w:cs="Calibri"/>
          <w:b/>
          <w:szCs w:val="24"/>
        </w:rPr>
        <w:fldChar w:fldCharType="end"/>
      </w:r>
      <w:r w:rsidRPr="00E31F1B">
        <w:rPr>
          <w:rFonts w:ascii="Calibri" w:hAnsi="Calibri" w:cs="Calibri"/>
          <w:b/>
          <w:szCs w:val="24"/>
        </w:rPr>
        <w:t xml:space="preserve"> </w:t>
      </w:r>
      <w:r w:rsidR="00E866AE" w:rsidRPr="00E31F1B">
        <w:rPr>
          <w:rFonts w:ascii="Calibri" w:hAnsi="Calibri" w:cs="Calibri"/>
          <w:b/>
          <w:szCs w:val="24"/>
        </w:rPr>
        <w:t xml:space="preserve">District level variation in the percentage of children achieving 9-4 in English and Maths at </w:t>
      </w:r>
      <w:r w:rsidRPr="00E31F1B">
        <w:rPr>
          <w:rFonts w:ascii="Calibri" w:hAnsi="Calibri" w:cs="Calibri"/>
          <w:b/>
          <w:szCs w:val="24"/>
        </w:rPr>
        <w:t>GCSE</w:t>
      </w:r>
      <w:r>
        <w:rPr>
          <w:rFonts w:ascii="Calibri" w:hAnsi="Calibri" w:cs="Calibri"/>
          <w:b/>
          <w:szCs w:val="24"/>
        </w:rPr>
        <w:t xml:space="preserve"> </w:t>
      </w:r>
      <w:r w:rsidR="00E866AE">
        <w:rPr>
          <w:rFonts w:ascii="Calibri" w:hAnsi="Calibri" w:cs="Calibri"/>
          <w:b/>
          <w:szCs w:val="24"/>
        </w:rPr>
        <w:t>across</w:t>
      </w:r>
      <w:r>
        <w:rPr>
          <w:rFonts w:ascii="Calibri" w:hAnsi="Calibri" w:cs="Calibri"/>
          <w:b/>
          <w:szCs w:val="24"/>
        </w:rPr>
        <w:t xml:space="preserve"> </w:t>
      </w:r>
      <w:r w:rsidRPr="00E31F1B">
        <w:rPr>
          <w:rFonts w:ascii="Calibri" w:hAnsi="Calibri" w:cs="Calibri"/>
          <w:b/>
          <w:szCs w:val="24"/>
        </w:rPr>
        <w:t>Essex local authority area</w:t>
      </w:r>
      <w:bookmarkEnd w:id="297"/>
    </w:p>
    <w:p w14:paraId="6192B4A3" w14:textId="3FD01F50" w:rsidR="002C434E" w:rsidRPr="002435A4" w:rsidRDefault="00635734" w:rsidP="00F062D0">
      <w:pPr>
        <w:ind w:left="720"/>
        <w:rPr>
          <w:rFonts w:cs="Arial"/>
        </w:rPr>
      </w:pPr>
      <w:r w:rsidRPr="002435A4">
        <w:rPr>
          <w:rFonts w:cs="Arial"/>
        </w:rPr>
        <w:t>The percentage of pupils achieving 9-4 in English and Maths at GSCE was lowest in Tendring in 2022/23 at 51.4%. The highest attainment levels were in Brentwood at 74.1%. Looking at trends, the previous 2 years has seen Essex decrease overall, from 71.5% in 2020/21 to 63.4% in 2022/23, below the Region and National averages. Attainment levels were higher than the Region and National averages in 5 Essex districts, Brentwood, Uttlesford, Chelmsford, Rochford and Epping Forest.</w:t>
      </w:r>
    </w:p>
    <w:p w14:paraId="7C84858A" w14:textId="77777777" w:rsidR="00F062D0" w:rsidRPr="002435A4" w:rsidRDefault="00F062D0" w:rsidP="00F062D0">
      <w:pPr>
        <w:ind w:left="720"/>
        <w:rPr>
          <w:rFonts w:cs="Arial"/>
        </w:rPr>
      </w:pPr>
    </w:p>
    <w:p w14:paraId="0903C82B" w14:textId="296F05AB" w:rsidR="00635734" w:rsidRPr="002435A4" w:rsidRDefault="00635734" w:rsidP="0026441D">
      <w:pPr>
        <w:ind w:left="720"/>
        <w:rPr>
          <w:rStyle w:val="Hyperlink"/>
          <w:rFonts w:cs="Arial"/>
        </w:rPr>
      </w:pPr>
      <w:r w:rsidRPr="002435A4">
        <w:rPr>
          <w:rFonts w:cs="Arial"/>
        </w:rPr>
        <w:t xml:space="preserve">More information on education and skills across Essex can be explored in the latest Joint Strategic Needs Assessment products available on </w:t>
      </w:r>
      <w:hyperlink r:id="rId34" w:history="1">
        <w:r w:rsidRPr="002435A4">
          <w:rPr>
            <w:rStyle w:val="Hyperlink"/>
            <w:rFonts w:cs="Arial"/>
          </w:rPr>
          <w:t>https://data.essex.gov.uk/</w:t>
        </w:r>
      </w:hyperlink>
    </w:p>
    <w:p w14:paraId="70655732" w14:textId="71607375" w:rsidR="00635734" w:rsidRPr="002435A4" w:rsidRDefault="00631010" w:rsidP="00635734">
      <w:pPr>
        <w:pStyle w:val="Heading2"/>
        <w:rPr>
          <w:rFonts w:asciiTheme="minorHAnsi" w:hAnsiTheme="minorHAnsi" w:cs="Calibri"/>
        </w:rPr>
      </w:pPr>
      <w:bookmarkStart w:id="298" w:name="_Toc115269558"/>
      <w:bookmarkStart w:id="299" w:name="_Toc207187096"/>
      <w:r w:rsidRPr="002435A4">
        <w:rPr>
          <w:rFonts w:asciiTheme="minorHAnsi" w:hAnsiTheme="minorHAnsi" w:cs="Calibri"/>
        </w:rPr>
        <w:t>4</w:t>
      </w:r>
      <w:r w:rsidR="00635734" w:rsidRPr="002435A4">
        <w:rPr>
          <w:rFonts w:asciiTheme="minorHAnsi" w:hAnsiTheme="minorHAnsi" w:cs="Calibri"/>
        </w:rPr>
        <w:t>.5 Employment</w:t>
      </w:r>
      <w:bookmarkEnd w:id="298"/>
      <w:bookmarkEnd w:id="299"/>
    </w:p>
    <w:p w14:paraId="658CC728" w14:textId="77777777" w:rsidR="00715D9C" w:rsidRPr="002435A4" w:rsidRDefault="00715D9C" w:rsidP="00F07828">
      <w:pPr>
        <w:ind w:left="720"/>
        <w:rPr>
          <w:rFonts w:cs="Arial"/>
        </w:rPr>
      </w:pPr>
      <w:r w:rsidRPr="002435A4">
        <w:rPr>
          <w:rFonts w:cs="Arial"/>
        </w:rPr>
        <w:t>Work and income are two of the most important determinants of health and wellbeing. Evidence suggests that (good, healthy and safe) work has beneficial long-term physical and mental health effects, and correlates positively with higher healthy life expectancy rates. The quality of available work can also play a part in health outcomes both physically and mentally.</w:t>
      </w:r>
    </w:p>
    <w:p w14:paraId="1F1BE0E6" w14:textId="77777777" w:rsidR="00D46A62" w:rsidRPr="002435A4" w:rsidRDefault="00D46A62" w:rsidP="00F07828">
      <w:pPr>
        <w:ind w:left="720"/>
        <w:rPr>
          <w:rFonts w:cs="Arial"/>
        </w:rPr>
      </w:pPr>
    </w:p>
    <w:p w14:paraId="3B0E91C7" w14:textId="0D31E2CD" w:rsidR="00744F3C" w:rsidRPr="002435A4" w:rsidRDefault="00FB436A" w:rsidP="00D46A62">
      <w:pPr>
        <w:ind w:left="720"/>
        <w:rPr>
          <w:rFonts w:cs="Arial"/>
        </w:rPr>
      </w:pPr>
      <w:r w:rsidRPr="002435A4">
        <w:rPr>
          <w:rFonts w:cs="Arial"/>
        </w:rPr>
        <w:t xml:space="preserve">Unemployment is consistently seen to have a negative effect on a range of physical and mental health and wellbeing outcomes, including through increased stress and reduced self-esteem, and </w:t>
      </w:r>
      <w:proofErr w:type="gramStart"/>
      <w:r w:rsidRPr="002435A4">
        <w:rPr>
          <w:rFonts w:cs="Arial"/>
        </w:rPr>
        <w:t>as a result of</w:t>
      </w:r>
      <w:proofErr w:type="gramEnd"/>
      <w:r w:rsidRPr="002435A4">
        <w:rPr>
          <w:rFonts w:cs="Arial"/>
        </w:rPr>
        <w:t xml:space="preserve"> financial hardship and insecurity. Furthermore, the health consequences of unemployment have been shown to increase with duration – for mental health and life satisfaction as well as for physical health – and commonly extend beyond the individual to impact on family units.</w:t>
      </w:r>
    </w:p>
    <w:p w14:paraId="7ACEFFBD" w14:textId="035B8C94" w:rsidR="00635734" w:rsidRPr="007C7A7D" w:rsidRDefault="00631010" w:rsidP="00635734">
      <w:pPr>
        <w:pStyle w:val="Heading3"/>
        <w:rPr>
          <w:rFonts w:asciiTheme="majorHAnsi" w:hAnsiTheme="majorHAnsi" w:cs="Calibri"/>
          <w:b/>
        </w:rPr>
      </w:pPr>
      <w:bookmarkStart w:id="300" w:name="_Toc200725577"/>
      <w:bookmarkStart w:id="301" w:name="_Toc207187097"/>
      <w:r w:rsidRPr="007C7A7D">
        <w:rPr>
          <w:rFonts w:asciiTheme="majorHAnsi" w:hAnsiTheme="majorHAnsi" w:cs="Calibri"/>
          <w:b/>
        </w:rPr>
        <w:t>4</w:t>
      </w:r>
      <w:r w:rsidR="00635734" w:rsidRPr="007C7A7D">
        <w:rPr>
          <w:rFonts w:asciiTheme="majorHAnsi" w:hAnsiTheme="majorHAnsi" w:cs="Calibri"/>
          <w:b/>
        </w:rPr>
        <w:t>.5.1 Unemployment</w:t>
      </w:r>
      <w:bookmarkEnd w:id="300"/>
      <w:bookmarkEnd w:id="301"/>
    </w:p>
    <w:p w14:paraId="193D4705" w14:textId="77777777" w:rsidR="00635734" w:rsidRPr="002435A4" w:rsidRDefault="00635734" w:rsidP="00635734">
      <w:pPr>
        <w:rPr>
          <w:rFonts w:cs="Arial"/>
          <w:szCs w:val="24"/>
        </w:rPr>
      </w:pPr>
      <w:r w:rsidRPr="002435A4">
        <w:rPr>
          <w:rFonts w:cs="Arial"/>
          <w:szCs w:val="24"/>
        </w:rPr>
        <w:t>Percentage of the economically active population aged 16+ without a job who were available to start work and were seeking employment (Q3 2024)</w:t>
      </w:r>
    </w:p>
    <w:p w14:paraId="5EDA4EED" w14:textId="77777777" w:rsidR="00635734" w:rsidRPr="002435A4" w:rsidRDefault="00635734" w:rsidP="00635734">
      <w:pPr>
        <w:rPr>
          <w:rFonts w:cs="Arial"/>
          <w:szCs w:val="24"/>
        </w:rPr>
      </w:pPr>
    </w:p>
    <w:p w14:paraId="7812B834" w14:textId="77777777" w:rsidR="00635734" w:rsidRPr="00E31F1B" w:rsidRDefault="00635734" w:rsidP="00635734">
      <w:pPr>
        <w:rPr>
          <w:rFonts w:ascii="Calibri" w:hAnsi="Calibri" w:cs="Calibri"/>
          <w:szCs w:val="24"/>
        </w:rPr>
      </w:pPr>
      <w:r w:rsidRPr="00E31F1B">
        <w:rPr>
          <w:noProof/>
        </w:rPr>
        <w:drawing>
          <wp:inline distT="0" distB="0" distL="0" distR="0" wp14:anchorId="50B180C7" wp14:editId="3220CF6A">
            <wp:extent cx="3365770" cy="2614408"/>
            <wp:effectExtent l="0" t="0" r="6350" b="0"/>
            <wp:docPr id="1899478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478326" name=""/>
                    <pic:cNvPicPr/>
                  </pic:nvPicPr>
                  <pic:blipFill>
                    <a:blip r:embed="rId35"/>
                    <a:stretch>
                      <a:fillRect/>
                    </a:stretch>
                  </pic:blipFill>
                  <pic:spPr>
                    <a:xfrm>
                      <a:off x="0" y="0"/>
                      <a:ext cx="3387283" cy="2631118"/>
                    </a:xfrm>
                    <a:prstGeom prst="rect">
                      <a:avLst/>
                    </a:prstGeom>
                  </pic:spPr>
                </pic:pic>
              </a:graphicData>
            </a:graphic>
          </wp:inline>
        </w:drawing>
      </w:r>
    </w:p>
    <w:p w14:paraId="0131A87E" w14:textId="2DB89338" w:rsidR="00635734" w:rsidRPr="007E5C3D" w:rsidRDefault="007E5C3D" w:rsidP="007E5C3D">
      <w:pPr>
        <w:pStyle w:val="Caption"/>
        <w:rPr>
          <w:rFonts w:ascii="Calibri" w:hAnsi="Calibri" w:cs="Calibri"/>
          <w:b/>
          <w:color w:val="auto"/>
          <w:sz w:val="24"/>
          <w:szCs w:val="24"/>
        </w:rPr>
      </w:pPr>
      <w:bookmarkStart w:id="302" w:name="_Toc115269622"/>
      <w:r w:rsidRPr="00E31F1B">
        <w:rPr>
          <w:rFonts w:ascii="Calibri" w:hAnsi="Calibri" w:cs="Calibri"/>
          <w:b/>
          <w:bCs/>
          <w:color w:val="auto"/>
          <w:sz w:val="24"/>
          <w:szCs w:val="24"/>
        </w:rPr>
        <w:t xml:space="preserve">Figure </w:t>
      </w:r>
      <w:r w:rsidRPr="00E31F1B">
        <w:rPr>
          <w:rFonts w:ascii="Calibri" w:hAnsi="Calibri" w:cs="Calibri"/>
          <w:b/>
          <w:bCs/>
          <w:color w:val="auto"/>
          <w:sz w:val="24"/>
          <w:szCs w:val="24"/>
        </w:rPr>
        <w:fldChar w:fldCharType="begin"/>
      </w:r>
      <w:r w:rsidRPr="00E31F1B">
        <w:rPr>
          <w:rFonts w:ascii="Calibri" w:hAnsi="Calibri" w:cs="Calibri"/>
          <w:b/>
          <w:color w:val="auto"/>
          <w:sz w:val="24"/>
          <w:szCs w:val="24"/>
        </w:rPr>
        <w:instrText xml:space="preserve"> SEQ Figure \* ARABIC </w:instrText>
      </w:r>
      <w:r w:rsidRPr="00E31F1B">
        <w:rPr>
          <w:rFonts w:ascii="Calibri" w:hAnsi="Calibri" w:cs="Calibri"/>
          <w:b/>
          <w:bCs/>
          <w:color w:val="auto"/>
          <w:sz w:val="24"/>
          <w:szCs w:val="24"/>
        </w:rPr>
        <w:fldChar w:fldCharType="separate"/>
      </w:r>
      <w:r w:rsidR="000055A2">
        <w:rPr>
          <w:rFonts w:ascii="Calibri" w:hAnsi="Calibri" w:cs="Calibri"/>
          <w:b/>
          <w:noProof/>
          <w:color w:val="auto"/>
          <w:sz w:val="24"/>
          <w:szCs w:val="24"/>
        </w:rPr>
        <w:t>19</w:t>
      </w:r>
      <w:r w:rsidRPr="00E31F1B">
        <w:rPr>
          <w:rFonts w:ascii="Calibri" w:hAnsi="Calibri" w:cs="Calibri"/>
          <w:b/>
          <w:bCs/>
          <w:color w:val="auto"/>
          <w:sz w:val="24"/>
          <w:szCs w:val="24"/>
        </w:rPr>
        <w:fldChar w:fldCharType="end"/>
      </w:r>
      <w:r w:rsidRPr="00E31F1B">
        <w:rPr>
          <w:rFonts w:ascii="Calibri" w:hAnsi="Calibri" w:cs="Calibri"/>
          <w:b/>
          <w:bCs/>
          <w:color w:val="auto"/>
          <w:sz w:val="24"/>
          <w:szCs w:val="24"/>
        </w:rPr>
        <w:t xml:space="preserve"> </w:t>
      </w:r>
      <w:bookmarkEnd w:id="302"/>
      <w:r w:rsidRPr="00E31F1B">
        <w:rPr>
          <w:rFonts w:ascii="Calibri" w:hAnsi="Calibri" w:cs="Calibri"/>
          <w:b/>
          <w:bCs/>
          <w:color w:val="auto"/>
          <w:sz w:val="24"/>
          <w:szCs w:val="24"/>
        </w:rPr>
        <w:t>Number of people who are unemployed using the International Labour Organisation definition</w:t>
      </w:r>
    </w:p>
    <w:p w14:paraId="3C028B00" w14:textId="77777777" w:rsidR="00E412B5" w:rsidRPr="002435A4" w:rsidRDefault="00E412B5" w:rsidP="00E412B5">
      <w:pPr>
        <w:ind w:left="720"/>
        <w:rPr>
          <w:rFonts w:cs="Arial"/>
        </w:rPr>
      </w:pPr>
      <w:r w:rsidRPr="002435A4">
        <w:rPr>
          <w:rFonts w:cs="Arial"/>
        </w:rPr>
        <w:t>In Q3 2024, the proportion of working-age residents in Essex who were unemployed varied through the districts, with 6 districts having a higher proportion unemployed that the Region and 4 above the National average, with Harlow (5%) ranking highest. Rochford and Chelmsford with 2.6% of the working age population unemployed represent the lowest of the districts.</w:t>
      </w:r>
    </w:p>
    <w:p w14:paraId="09F12A30" w14:textId="77777777" w:rsidR="00E412B5" w:rsidRPr="00E15BD4" w:rsidRDefault="00E412B5" w:rsidP="00E412B5">
      <w:pPr>
        <w:rPr>
          <w:rFonts w:asciiTheme="minorHAnsi" w:hAnsiTheme="minorHAnsi"/>
        </w:rPr>
      </w:pPr>
    </w:p>
    <w:p w14:paraId="03EC25CB" w14:textId="77777777" w:rsidR="00635734" w:rsidRPr="007D4F20" w:rsidRDefault="00635734" w:rsidP="00E412B5">
      <w:pPr>
        <w:ind w:left="720"/>
        <w:rPr>
          <w:rFonts w:asciiTheme="minorHAnsi" w:hAnsiTheme="minorHAnsi"/>
          <w:b/>
          <w:sz w:val="26"/>
          <w:szCs w:val="26"/>
        </w:rPr>
      </w:pPr>
      <w:r w:rsidRPr="007D4F20">
        <w:rPr>
          <w:rFonts w:asciiTheme="minorHAnsi" w:hAnsiTheme="minorHAnsi"/>
          <w:b/>
          <w:sz w:val="26"/>
          <w:szCs w:val="26"/>
        </w:rPr>
        <w:lastRenderedPageBreak/>
        <w:t>Socioeconomic groups</w:t>
      </w:r>
    </w:p>
    <w:p w14:paraId="676FA83D" w14:textId="3E4BD3B0" w:rsidR="00635734" w:rsidRPr="007D4F20" w:rsidRDefault="00635734" w:rsidP="00D46A62">
      <w:pPr>
        <w:ind w:left="720"/>
        <w:rPr>
          <w:rFonts w:cs="Arial"/>
          <w:i/>
          <w:szCs w:val="24"/>
        </w:rPr>
      </w:pPr>
      <w:r w:rsidRPr="007D4F20">
        <w:rPr>
          <w:rFonts w:cs="Arial"/>
        </w:rPr>
        <w:t>NOMIS provides further information on employment with the ‘Standard Occupational Classification SOC 2020’</w:t>
      </w:r>
      <w:r w:rsidR="00F17FC2" w:rsidRPr="007D4F20">
        <w:rPr>
          <w:rFonts w:cs="Arial"/>
          <w:i/>
          <w:szCs w:val="24"/>
        </w:rPr>
        <w:t>. T</w:t>
      </w:r>
      <w:r w:rsidRPr="007D4F20">
        <w:rPr>
          <w:rFonts w:cs="Arial"/>
          <w:i/>
          <w:szCs w:val="24"/>
        </w:rPr>
        <w:t xml:space="preserve">his shows that </w:t>
      </w:r>
      <w:proofErr w:type="gramStart"/>
      <w:r w:rsidRPr="007D4F20">
        <w:rPr>
          <w:rFonts w:cs="Arial"/>
          <w:i/>
          <w:szCs w:val="24"/>
        </w:rPr>
        <w:t>the overall majority of</w:t>
      </w:r>
      <w:proofErr w:type="gramEnd"/>
      <w:r w:rsidRPr="007D4F20">
        <w:rPr>
          <w:rFonts w:cs="Arial"/>
          <w:i/>
          <w:szCs w:val="24"/>
        </w:rPr>
        <w:t xml:space="preserve"> people in Essex (54.9%) are employed in the SOC Major Group 1-3, which are occupations classified as Managers, Directors and Senior officials, or Professional occupations or Associate Professional &amp;Technical. This is slightly above England (53.2%). The smallest proportion of people in Essex work in SOC Major Group 8-9 (10.7%), </w:t>
      </w:r>
      <w:r w:rsidR="006C5EA2" w:rsidRPr="007D4F20">
        <w:rPr>
          <w:rFonts w:cs="Arial"/>
          <w:i/>
          <w:szCs w:val="24"/>
        </w:rPr>
        <w:t>which</w:t>
      </w:r>
      <w:r w:rsidRPr="007D4F20">
        <w:rPr>
          <w:rFonts w:cs="Arial"/>
          <w:i/>
          <w:szCs w:val="24"/>
        </w:rPr>
        <w:t xml:space="preserve"> are Process Plant &amp; Machine Operative or Elementary Occupations. This is lower than is seen in England (14.2%).</w:t>
      </w:r>
    </w:p>
    <w:p w14:paraId="41961B21" w14:textId="77777777" w:rsidR="00635734" w:rsidRPr="007D4F20" w:rsidRDefault="00635734" w:rsidP="00E412B5">
      <w:pPr>
        <w:ind w:left="720"/>
        <w:rPr>
          <w:rStyle w:val="Hyperlink"/>
          <w:rFonts w:cs="Arial"/>
          <w:szCs w:val="24"/>
        </w:rPr>
      </w:pPr>
      <w:r w:rsidRPr="007D4F20">
        <w:rPr>
          <w:rFonts w:cs="Arial"/>
          <w:i/>
        </w:rPr>
        <w:t xml:space="preserve">More information on employment across Essex can be explored in the latest Joint Strategic Needs Assessment products available on </w:t>
      </w:r>
      <w:hyperlink r:id="rId36" w:history="1">
        <w:r w:rsidRPr="007D4F20">
          <w:rPr>
            <w:rStyle w:val="Hyperlink"/>
            <w:rFonts w:cs="Arial"/>
          </w:rPr>
          <w:t>https://data.essex.gov.uk/</w:t>
        </w:r>
      </w:hyperlink>
    </w:p>
    <w:p w14:paraId="30515A50" w14:textId="77777777" w:rsidR="00635734" w:rsidRPr="00E412B5" w:rsidRDefault="00635734" w:rsidP="00635734"/>
    <w:p w14:paraId="7CBA25D4" w14:textId="07F6041A" w:rsidR="00635734" w:rsidRPr="007D4F20" w:rsidRDefault="00631010" w:rsidP="00635734">
      <w:pPr>
        <w:pStyle w:val="Heading2"/>
        <w:rPr>
          <w:rFonts w:asciiTheme="minorHAnsi" w:hAnsiTheme="minorHAnsi" w:cs="Calibri"/>
        </w:rPr>
      </w:pPr>
      <w:bookmarkStart w:id="303" w:name="_Toc115269559"/>
      <w:bookmarkStart w:id="304" w:name="_Toc207187098"/>
      <w:r w:rsidRPr="007D4F20">
        <w:rPr>
          <w:rFonts w:asciiTheme="minorHAnsi" w:hAnsiTheme="minorHAnsi" w:cs="Calibri"/>
        </w:rPr>
        <w:t>4</w:t>
      </w:r>
      <w:r w:rsidR="00635734" w:rsidRPr="007D4F20">
        <w:rPr>
          <w:rFonts w:asciiTheme="minorHAnsi" w:hAnsiTheme="minorHAnsi" w:cs="Calibri"/>
        </w:rPr>
        <w:t>.6 Housing</w:t>
      </w:r>
      <w:bookmarkEnd w:id="303"/>
      <w:bookmarkEnd w:id="304"/>
    </w:p>
    <w:p w14:paraId="0C4A3CBD" w14:textId="445A661B" w:rsidR="00635734" w:rsidRPr="00095156" w:rsidRDefault="00631010" w:rsidP="00A4305F">
      <w:pPr>
        <w:pStyle w:val="Heading3"/>
        <w:rPr>
          <w:rFonts w:asciiTheme="majorHAnsi" w:hAnsiTheme="majorHAnsi" w:cs="Calibri"/>
          <w:b/>
          <w:u w:val="single"/>
        </w:rPr>
      </w:pPr>
      <w:bookmarkStart w:id="305" w:name="_Toc200725579"/>
      <w:bookmarkStart w:id="306" w:name="_Toc207187099"/>
      <w:r w:rsidRPr="00095156">
        <w:rPr>
          <w:rStyle w:val="Heading3Char"/>
          <w:rFonts w:asciiTheme="majorHAnsi" w:hAnsiTheme="majorHAnsi" w:cs="Calibri"/>
          <w:b/>
        </w:rPr>
        <w:t>4</w:t>
      </w:r>
      <w:r w:rsidR="00635734" w:rsidRPr="00095156">
        <w:rPr>
          <w:rStyle w:val="Heading3Char"/>
          <w:rFonts w:asciiTheme="majorHAnsi" w:hAnsiTheme="majorHAnsi" w:cs="Calibri"/>
          <w:b/>
        </w:rPr>
        <w:t>.6.1</w:t>
      </w:r>
      <w:r w:rsidR="00635734" w:rsidRPr="00095156">
        <w:rPr>
          <w:rFonts w:asciiTheme="majorHAnsi" w:hAnsiTheme="majorHAnsi" w:cs="Calibri"/>
          <w:b/>
        </w:rPr>
        <w:t xml:space="preserve"> </w:t>
      </w:r>
      <w:r w:rsidR="00635734" w:rsidRPr="00095156">
        <w:rPr>
          <w:rFonts w:asciiTheme="majorHAnsi" w:hAnsiTheme="majorHAnsi" w:cs="Calibri"/>
          <w:b/>
          <w:i/>
          <w:szCs w:val="24"/>
        </w:rPr>
        <w:t>Fuel poverty</w:t>
      </w:r>
      <w:bookmarkEnd w:id="305"/>
      <w:bookmarkEnd w:id="306"/>
    </w:p>
    <w:p w14:paraId="1708E8EB" w14:textId="5F5E4939" w:rsidR="00635734" w:rsidRPr="005F4647" w:rsidRDefault="00635734" w:rsidP="26B8001D">
      <w:pPr>
        <w:ind w:left="720"/>
        <w:rPr>
          <w:rFonts w:eastAsiaTheme="majorEastAsia" w:cs="Arial"/>
        </w:rPr>
      </w:pPr>
      <w:r w:rsidRPr="005F4647">
        <w:rPr>
          <w:rFonts w:eastAsiaTheme="majorEastAsia" w:cs="Arial"/>
        </w:rPr>
        <w:t xml:space="preserve">The </w:t>
      </w:r>
      <w:r w:rsidR="20C0838C" w:rsidRPr="005F4647">
        <w:rPr>
          <w:rFonts w:eastAsiaTheme="majorEastAsia" w:cs="Arial"/>
        </w:rPr>
        <w:t>Low-Income</w:t>
      </w:r>
      <w:r w:rsidRPr="005F4647">
        <w:rPr>
          <w:rFonts w:eastAsiaTheme="majorEastAsia" w:cs="Arial"/>
        </w:rPr>
        <w:t xml:space="preserve"> Low Energy Efficiency (LILEE) indicator considers a household to be fuel poor</w:t>
      </w:r>
      <w:r w:rsidRPr="005F4647">
        <w:rPr>
          <w:rFonts w:eastAsiaTheme="majorEastAsia" w:cs="Arial"/>
          <w:b/>
        </w:rPr>
        <w:t xml:space="preserve"> </w:t>
      </w:r>
      <w:r w:rsidRPr="005F4647">
        <w:rPr>
          <w:rFonts w:eastAsiaTheme="majorEastAsia" w:cs="Arial"/>
        </w:rPr>
        <w:t xml:space="preserve">if: </w:t>
      </w:r>
    </w:p>
    <w:p w14:paraId="4BDC3312" w14:textId="55A928A6" w:rsidR="00635734" w:rsidRPr="005F4647" w:rsidRDefault="006C5EA2" w:rsidP="00603D32">
      <w:pPr>
        <w:pStyle w:val="ListParagraph"/>
        <w:numPr>
          <w:ilvl w:val="0"/>
          <w:numId w:val="33"/>
        </w:numPr>
        <w:rPr>
          <w:rFonts w:eastAsiaTheme="majorEastAsia" w:cs="Arial"/>
          <w:szCs w:val="24"/>
        </w:rPr>
      </w:pPr>
      <w:r w:rsidRPr="005F4647">
        <w:rPr>
          <w:rFonts w:eastAsiaTheme="majorEastAsia" w:cs="Arial"/>
          <w:szCs w:val="24"/>
        </w:rPr>
        <w:t>I</w:t>
      </w:r>
      <w:r w:rsidR="00635734" w:rsidRPr="005F4647">
        <w:rPr>
          <w:rFonts w:eastAsiaTheme="majorEastAsia" w:cs="Arial"/>
          <w:szCs w:val="24"/>
        </w:rPr>
        <w:t xml:space="preserve">t is living in a property with an energy efficiency rating of band D, E, F or G; and </w:t>
      </w:r>
    </w:p>
    <w:p w14:paraId="06F31113" w14:textId="4808F9A0" w:rsidR="00635734" w:rsidRPr="005F4647" w:rsidRDefault="006C5EA2" w:rsidP="26B8001D">
      <w:pPr>
        <w:pStyle w:val="ListParagraph"/>
        <w:numPr>
          <w:ilvl w:val="0"/>
          <w:numId w:val="33"/>
        </w:numPr>
        <w:rPr>
          <w:rFonts w:cs="Arial"/>
        </w:rPr>
      </w:pPr>
      <w:r w:rsidRPr="005F4647">
        <w:rPr>
          <w:rFonts w:eastAsiaTheme="majorEastAsia" w:cs="Arial"/>
        </w:rPr>
        <w:t>I</w:t>
      </w:r>
      <w:r w:rsidR="00635734" w:rsidRPr="005F4647">
        <w:rPr>
          <w:rFonts w:eastAsiaTheme="majorEastAsia" w:cs="Arial"/>
        </w:rPr>
        <w:t>ts disposable income (income after housing costs and energy needs) would be below the poverty line (defined as an equivalised disposable income of less than 60% of the national median).</w:t>
      </w:r>
    </w:p>
    <w:p w14:paraId="35E2AFDD" w14:textId="77777777" w:rsidR="00635734" w:rsidRPr="00E31F1B" w:rsidRDefault="00635734" w:rsidP="00635734">
      <w:pPr>
        <w:ind w:left="1560"/>
        <w:rPr>
          <w:rFonts w:ascii="Calibri" w:hAnsi="Calibri" w:cs="Calibri"/>
        </w:rPr>
      </w:pPr>
      <w:r w:rsidRPr="00E31F1B">
        <w:rPr>
          <w:noProof/>
        </w:rPr>
        <w:lastRenderedPageBreak/>
        <w:drawing>
          <wp:inline distT="0" distB="0" distL="0" distR="0" wp14:anchorId="3739D78A" wp14:editId="410EA153">
            <wp:extent cx="5649650" cy="3741240"/>
            <wp:effectExtent l="0" t="0" r="8255" b="0"/>
            <wp:docPr id="1740885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885622" name=""/>
                    <pic:cNvPicPr/>
                  </pic:nvPicPr>
                  <pic:blipFill>
                    <a:blip r:embed="rId37"/>
                    <a:stretch>
                      <a:fillRect/>
                    </a:stretch>
                  </pic:blipFill>
                  <pic:spPr>
                    <a:xfrm>
                      <a:off x="0" y="0"/>
                      <a:ext cx="5668704" cy="3753858"/>
                    </a:xfrm>
                    <a:prstGeom prst="rect">
                      <a:avLst/>
                    </a:prstGeom>
                  </pic:spPr>
                </pic:pic>
              </a:graphicData>
            </a:graphic>
          </wp:inline>
        </w:drawing>
      </w:r>
    </w:p>
    <w:p w14:paraId="657FD4FF" w14:textId="46968404" w:rsidR="00420C92" w:rsidRPr="00E31F1B" w:rsidRDefault="007E5C3D" w:rsidP="00420C92">
      <w:pPr>
        <w:ind w:left="720" w:firstLine="720"/>
        <w:rPr>
          <w:rFonts w:ascii="Calibri" w:hAnsi="Calibri" w:cs="Calibri"/>
          <w:b/>
          <w:bCs/>
          <w:szCs w:val="24"/>
        </w:rPr>
      </w:pPr>
      <w:bookmarkStart w:id="307" w:name="_Toc115269623"/>
      <w:r w:rsidRPr="00E31F1B">
        <w:rPr>
          <w:rFonts w:ascii="Calibri" w:hAnsi="Calibri" w:cs="Calibri"/>
          <w:b/>
          <w:szCs w:val="24"/>
        </w:rPr>
        <w:t xml:space="preserve">Figure </w:t>
      </w:r>
      <w:r w:rsidRPr="00E31F1B">
        <w:rPr>
          <w:rFonts w:ascii="Calibri" w:hAnsi="Calibri" w:cs="Calibri"/>
          <w:b/>
          <w:szCs w:val="24"/>
        </w:rPr>
        <w:fldChar w:fldCharType="begin"/>
      </w:r>
      <w:r w:rsidRPr="00E31F1B">
        <w:rPr>
          <w:rFonts w:ascii="Calibri" w:hAnsi="Calibri" w:cs="Calibri"/>
          <w:b/>
          <w:szCs w:val="24"/>
        </w:rPr>
        <w:instrText xml:space="preserve"> SEQ Figure \* ARABIC </w:instrText>
      </w:r>
      <w:r w:rsidRPr="00E31F1B">
        <w:rPr>
          <w:rFonts w:ascii="Calibri" w:hAnsi="Calibri" w:cs="Calibri"/>
          <w:b/>
          <w:szCs w:val="24"/>
        </w:rPr>
        <w:fldChar w:fldCharType="separate"/>
      </w:r>
      <w:r w:rsidR="000055A2">
        <w:rPr>
          <w:rFonts w:ascii="Calibri" w:hAnsi="Calibri" w:cs="Calibri"/>
          <w:b/>
          <w:noProof/>
          <w:szCs w:val="24"/>
        </w:rPr>
        <w:t>20</w:t>
      </w:r>
      <w:r w:rsidRPr="00E31F1B">
        <w:rPr>
          <w:rFonts w:ascii="Calibri" w:hAnsi="Calibri" w:cs="Calibri"/>
          <w:b/>
          <w:szCs w:val="24"/>
        </w:rPr>
        <w:fldChar w:fldCharType="end"/>
      </w:r>
      <w:r w:rsidRPr="00E31F1B">
        <w:rPr>
          <w:rFonts w:ascii="Calibri" w:hAnsi="Calibri" w:cs="Calibri"/>
          <w:b/>
          <w:szCs w:val="24"/>
        </w:rPr>
        <w:t xml:space="preserve"> </w:t>
      </w:r>
      <w:r w:rsidR="00420C92" w:rsidRPr="00E31F1B">
        <w:rPr>
          <w:rFonts w:ascii="Calibri" w:hAnsi="Calibri" w:cs="Calibri"/>
          <w:b/>
          <w:bCs/>
          <w:szCs w:val="24"/>
        </w:rPr>
        <w:t>Proportion of fuel poor households</w:t>
      </w:r>
      <w:r w:rsidR="00637FC8">
        <w:rPr>
          <w:rFonts w:ascii="Calibri" w:hAnsi="Calibri" w:cs="Calibri"/>
          <w:b/>
          <w:bCs/>
          <w:szCs w:val="24"/>
        </w:rPr>
        <w:t xml:space="preserve"> in</w:t>
      </w:r>
      <w:r>
        <w:rPr>
          <w:rFonts w:ascii="Calibri" w:hAnsi="Calibri" w:cs="Calibri"/>
          <w:b/>
          <w:szCs w:val="24"/>
        </w:rPr>
        <w:t xml:space="preserve"> Essex local authority area</w:t>
      </w:r>
      <w:bookmarkEnd w:id="307"/>
      <w:r w:rsidR="00420C92" w:rsidRPr="00E31F1B">
        <w:rPr>
          <w:rFonts w:ascii="Calibri" w:hAnsi="Calibri" w:cs="Calibri"/>
          <w:b/>
          <w:bCs/>
          <w:szCs w:val="24"/>
        </w:rPr>
        <w:t xml:space="preserve"> (2022)</w:t>
      </w:r>
    </w:p>
    <w:p w14:paraId="0AEAF48B" w14:textId="741B14B3" w:rsidR="007E5C3D" w:rsidRPr="00E31F1B" w:rsidRDefault="007E5C3D" w:rsidP="007E5C3D">
      <w:pPr>
        <w:pStyle w:val="Caption"/>
        <w:rPr>
          <w:rFonts w:ascii="Calibri" w:hAnsi="Calibri" w:cs="Calibri"/>
          <w:b/>
          <w:bCs/>
          <w:color w:val="auto"/>
          <w:sz w:val="24"/>
          <w:szCs w:val="24"/>
        </w:rPr>
      </w:pPr>
    </w:p>
    <w:p w14:paraId="54818055" w14:textId="77777777" w:rsidR="00635734" w:rsidRPr="00E31F1B" w:rsidRDefault="00635734" w:rsidP="00635734">
      <w:pPr>
        <w:pStyle w:val="ListParagraph"/>
        <w:ind w:left="2127"/>
        <w:rPr>
          <w:rFonts w:ascii="Calibri" w:hAnsi="Calibri" w:cs="Calibri"/>
        </w:rPr>
      </w:pPr>
    </w:p>
    <w:p w14:paraId="07252EEC" w14:textId="23C8F241" w:rsidR="00635734" w:rsidRPr="005F4647" w:rsidRDefault="00635734" w:rsidP="00FC2064">
      <w:pPr>
        <w:ind w:left="720"/>
        <w:rPr>
          <w:rFonts w:cs="Arial"/>
        </w:rPr>
      </w:pPr>
      <w:bookmarkStart w:id="308" w:name="_Toc104811803"/>
      <w:r w:rsidRPr="005F4647">
        <w:rPr>
          <w:rFonts w:cs="Arial"/>
        </w:rPr>
        <w:t xml:space="preserve">Although the proportion of fuel poor households in Essex (9.3%) falls below the regional and national averages of 10% and </w:t>
      </w:r>
      <w:r w:rsidRPr="005F4647">
        <w:rPr>
          <w:rFonts w:cs="Arial"/>
          <w:i/>
        </w:rPr>
        <w:t>13.1%, 59,718 households in Essex were estimated to be in fuel poverty</w:t>
      </w:r>
      <w:r w:rsidRPr="005F4647">
        <w:rPr>
          <w:rFonts w:cs="Arial"/>
          <w:b/>
          <w:i/>
        </w:rPr>
        <w:t xml:space="preserve"> </w:t>
      </w:r>
      <w:r w:rsidRPr="005F4647">
        <w:rPr>
          <w:rFonts w:cs="Arial"/>
          <w:i/>
        </w:rPr>
        <w:t>(based on 2022 data).</w:t>
      </w:r>
      <w:bookmarkEnd w:id="308"/>
      <w:r w:rsidRPr="005F4647">
        <w:rPr>
          <w:rFonts w:cs="Arial"/>
          <w:i/>
        </w:rPr>
        <w:t xml:space="preserve"> This figure has decreased for the last 2 years, down from 72,075 (11.4%) in 2021.</w:t>
      </w:r>
      <w:r w:rsidRPr="005F4647">
        <w:rPr>
          <w:rFonts w:cs="Arial"/>
        </w:rPr>
        <w:t xml:space="preserve"> </w:t>
      </w:r>
    </w:p>
    <w:p w14:paraId="7AEEAD36" w14:textId="77777777" w:rsidR="00FC2064" w:rsidRPr="005F4647" w:rsidRDefault="00FC2064" w:rsidP="00FC2064">
      <w:pPr>
        <w:ind w:left="720"/>
        <w:rPr>
          <w:rFonts w:cs="Arial"/>
        </w:rPr>
      </w:pPr>
    </w:p>
    <w:p w14:paraId="3885D8BE" w14:textId="69E7C147" w:rsidR="00635734" w:rsidRPr="005F4647" w:rsidRDefault="00635734" w:rsidP="00FC2064">
      <w:pPr>
        <w:ind w:left="720"/>
        <w:rPr>
          <w:rFonts w:cs="Arial"/>
        </w:rPr>
      </w:pPr>
      <w:bookmarkStart w:id="309" w:name="_Toc104811804"/>
      <w:r w:rsidRPr="005F4647">
        <w:rPr>
          <w:rFonts w:cs="Arial"/>
        </w:rPr>
        <w:t xml:space="preserve">Across Essex districts the proportion of households classified as fuel poor </w:t>
      </w:r>
      <w:r w:rsidRPr="005F4647">
        <w:rPr>
          <w:rFonts w:cs="Arial"/>
          <w:i/>
        </w:rPr>
        <w:t>ranges from 7.4% in Chelmsford to 14.4% in Tendring.</w:t>
      </w:r>
      <w:bookmarkEnd w:id="309"/>
    </w:p>
    <w:p w14:paraId="31AF9F1B" w14:textId="77777777" w:rsidR="00635734" w:rsidRPr="005F4647" w:rsidRDefault="00635734" w:rsidP="00635734">
      <w:pPr>
        <w:rPr>
          <w:rFonts w:cs="Arial"/>
        </w:rPr>
      </w:pPr>
    </w:p>
    <w:p w14:paraId="39779F35" w14:textId="721BA27B" w:rsidR="00635734" w:rsidRPr="00095156" w:rsidRDefault="00631010" w:rsidP="00635734">
      <w:pPr>
        <w:pStyle w:val="Heading3"/>
        <w:rPr>
          <w:rFonts w:asciiTheme="majorHAnsi" w:hAnsiTheme="majorHAnsi" w:cs="Calibri"/>
          <w:b/>
        </w:rPr>
      </w:pPr>
      <w:bookmarkStart w:id="310" w:name="_Toc200725580"/>
      <w:bookmarkStart w:id="311" w:name="_Toc207187100"/>
      <w:r w:rsidRPr="00095156">
        <w:rPr>
          <w:rFonts w:asciiTheme="majorHAnsi" w:hAnsiTheme="majorHAnsi" w:cs="Calibri"/>
          <w:b/>
        </w:rPr>
        <w:t>4</w:t>
      </w:r>
      <w:r w:rsidR="00635734" w:rsidRPr="00095156">
        <w:rPr>
          <w:rFonts w:asciiTheme="majorHAnsi" w:hAnsiTheme="majorHAnsi" w:cs="Calibri"/>
          <w:b/>
        </w:rPr>
        <w:t xml:space="preserve">.6.2 </w:t>
      </w:r>
      <w:bookmarkStart w:id="312" w:name="_Toc104811805"/>
      <w:r w:rsidR="00635734" w:rsidRPr="00095156">
        <w:rPr>
          <w:rFonts w:asciiTheme="majorHAnsi" w:hAnsiTheme="majorHAnsi" w:cs="Calibri"/>
          <w:b/>
        </w:rPr>
        <w:t>Homelessness</w:t>
      </w:r>
      <w:bookmarkEnd w:id="310"/>
      <w:bookmarkEnd w:id="312"/>
      <w:bookmarkEnd w:id="311"/>
    </w:p>
    <w:p w14:paraId="1A87BD4C" w14:textId="77777777" w:rsidR="00635734" w:rsidRPr="00E31F1B" w:rsidRDefault="00635734" w:rsidP="00635734">
      <w:pPr>
        <w:ind w:left="1701"/>
        <w:rPr>
          <w:rFonts w:ascii="Calibri" w:hAnsi="Calibri" w:cs="Calibri"/>
          <w:szCs w:val="24"/>
        </w:rPr>
      </w:pPr>
      <w:r w:rsidRPr="00E31F1B">
        <w:rPr>
          <w:noProof/>
        </w:rPr>
        <w:drawing>
          <wp:inline distT="0" distB="0" distL="0" distR="0" wp14:anchorId="694FBEF9" wp14:editId="335E3DC9">
            <wp:extent cx="4198620" cy="2841133"/>
            <wp:effectExtent l="0" t="0" r="0" b="0"/>
            <wp:docPr id="29270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0749" name=""/>
                    <pic:cNvPicPr/>
                  </pic:nvPicPr>
                  <pic:blipFill>
                    <a:blip r:embed="rId38"/>
                    <a:stretch>
                      <a:fillRect/>
                    </a:stretch>
                  </pic:blipFill>
                  <pic:spPr>
                    <a:xfrm>
                      <a:off x="0" y="0"/>
                      <a:ext cx="4206438" cy="2846423"/>
                    </a:xfrm>
                    <a:prstGeom prst="rect">
                      <a:avLst/>
                    </a:prstGeom>
                  </pic:spPr>
                </pic:pic>
              </a:graphicData>
            </a:graphic>
          </wp:inline>
        </w:drawing>
      </w:r>
    </w:p>
    <w:p w14:paraId="157C107A" w14:textId="6E9C9FD4" w:rsidR="00635734" w:rsidRPr="007E5C3D" w:rsidRDefault="007E5C3D" w:rsidP="006E5ADC">
      <w:pPr>
        <w:ind w:left="1701" w:firstLine="31"/>
        <w:rPr>
          <w:rFonts w:ascii="Calibri" w:hAnsi="Calibri" w:cs="Calibri"/>
          <w:b/>
          <w:szCs w:val="24"/>
        </w:rPr>
      </w:pPr>
      <w:bookmarkStart w:id="313" w:name="_Toc115269624"/>
      <w:r w:rsidRPr="00E31F1B">
        <w:rPr>
          <w:rFonts w:ascii="Calibri" w:hAnsi="Calibri" w:cs="Calibri"/>
          <w:b/>
          <w:szCs w:val="24"/>
        </w:rPr>
        <w:t xml:space="preserve">Figure </w:t>
      </w:r>
      <w:r w:rsidRPr="00E31F1B">
        <w:rPr>
          <w:rFonts w:ascii="Calibri" w:hAnsi="Calibri" w:cs="Calibri"/>
          <w:b/>
          <w:szCs w:val="24"/>
        </w:rPr>
        <w:fldChar w:fldCharType="begin"/>
      </w:r>
      <w:r w:rsidRPr="00E31F1B">
        <w:rPr>
          <w:rFonts w:ascii="Calibri" w:hAnsi="Calibri" w:cs="Calibri"/>
          <w:b/>
          <w:szCs w:val="24"/>
        </w:rPr>
        <w:instrText xml:space="preserve"> SEQ Figure \* ARABIC </w:instrText>
      </w:r>
      <w:r w:rsidRPr="00E31F1B">
        <w:rPr>
          <w:rFonts w:ascii="Calibri" w:hAnsi="Calibri" w:cs="Calibri"/>
          <w:b/>
          <w:szCs w:val="24"/>
        </w:rPr>
        <w:fldChar w:fldCharType="separate"/>
      </w:r>
      <w:r w:rsidR="000055A2">
        <w:rPr>
          <w:rFonts w:ascii="Calibri" w:hAnsi="Calibri" w:cs="Calibri"/>
          <w:b/>
          <w:noProof/>
          <w:szCs w:val="24"/>
        </w:rPr>
        <w:t>21</w:t>
      </w:r>
      <w:r w:rsidRPr="00E31F1B">
        <w:rPr>
          <w:rFonts w:ascii="Calibri" w:hAnsi="Calibri" w:cs="Calibri"/>
          <w:b/>
          <w:szCs w:val="24"/>
        </w:rPr>
        <w:fldChar w:fldCharType="end"/>
      </w:r>
      <w:r w:rsidRPr="00E31F1B">
        <w:rPr>
          <w:rFonts w:ascii="Calibri" w:hAnsi="Calibri" w:cs="Calibri"/>
          <w:b/>
          <w:szCs w:val="24"/>
        </w:rPr>
        <w:t xml:space="preserve"> </w:t>
      </w:r>
      <w:r w:rsidRPr="00D15696">
        <w:rPr>
          <w:rFonts w:ascii="Calibri" w:hAnsi="Calibri" w:cs="Calibri"/>
          <w:b/>
          <w:szCs w:val="24"/>
        </w:rPr>
        <w:t>Homelessness</w:t>
      </w:r>
      <w:r w:rsidR="00D15696" w:rsidRPr="00D15696">
        <w:rPr>
          <w:rFonts w:ascii="Calibri" w:hAnsi="Calibri" w:cs="Calibri"/>
          <w:b/>
          <w:szCs w:val="24"/>
        </w:rPr>
        <w:t>: Households in temporary accommodation rate per 1,000 households 2022/23</w:t>
      </w:r>
      <w:r w:rsidR="00D15696">
        <w:rPr>
          <w:rFonts w:ascii="Calibri" w:hAnsi="Calibri" w:cs="Calibri"/>
          <w:b/>
          <w:szCs w:val="24"/>
        </w:rPr>
        <w:t xml:space="preserve"> in</w:t>
      </w:r>
      <w:r>
        <w:rPr>
          <w:rFonts w:ascii="Calibri" w:hAnsi="Calibri" w:cs="Calibri"/>
          <w:b/>
          <w:szCs w:val="24"/>
        </w:rPr>
        <w:t xml:space="preserve"> </w:t>
      </w:r>
      <w:r w:rsidRPr="00E31F1B">
        <w:rPr>
          <w:rFonts w:ascii="Calibri" w:hAnsi="Calibri" w:cs="Calibri"/>
          <w:b/>
          <w:szCs w:val="24"/>
        </w:rPr>
        <w:t>Essex local authority area</w:t>
      </w:r>
      <w:bookmarkEnd w:id="313"/>
    </w:p>
    <w:p w14:paraId="5390CCFE" w14:textId="7CDD4666" w:rsidR="00635734" w:rsidRPr="005F4647" w:rsidRDefault="00635734" w:rsidP="00B8244D">
      <w:pPr>
        <w:ind w:left="720"/>
        <w:rPr>
          <w:rFonts w:cs="Arial"/>
          <w:i/>
        </w:rPr>
      </w:pPr>
      <w:r w:rsidRPr="005F4647">
        <w:rPr>
          <w:rFonts w:cs="Arial"/>
        </w:rPr>
        <w:t>E</w:t>
      </w:r>
      <w:r w:rsidRPr="005F4647">
        <w:rPr>
          <w:rFonts w:cs="Arial"/>
          <w:i/>
        </w:rPr>
        <w:t xml:space="preserve">ssex has a rate of homelessness that is lower than the national average at 3 per 1,000 in 2022/23. However, there is variation amongst the districts in Essex. Basildon and Harlow are the only Essex districts with a statistically greater rate of homelessness the national average at 7.7 and 6.9 per 1,000, respectively. All other districts are </w:t>
      </w:r>
      <w:proofErr w:type="gramStart"/>
      <w:r w:rsidRPr="005F4647">
        <w:rPr>
          <w:rFonts w:cs="Arial"/>
          <w:i/>
        </w:rPr>
        <w:t>similar to</w:t>
      </w:r>
      <w:proofErr w:type="gramEnd"/>
      <w:r w:rsidRPr="005F4647">
        <w:rPr>
          <w:rFonts w:cs="Arial"/>
          <w:i/>
        </w:rPr>
        <w:t xml:space="preserve"> (1</w:t>
      </w:r>
      <w:r w:rsidR="009D771B" w:rsidRPr="005F4647">
        <w:rPr>
          <w:rFonts w:cs="Arial"/>
          <w:i/>
        </w:rPr>
        <w:t xml:space="preserve"> district</w:t>
      </w:r>
      <w:r w:rsidRPr="005F4647">
        <w:rPr>
          <w:rFonts w:cs="Arial"/>
          <w:i/>
        </w:rPr>
        <w:t>) or significantly lower (9</w:t>
      </w:r>
      <w:r w:rsidR="009D771B" w:rsidRPr="005F4647">
        <w:rPr>
          <w:rFonts w:cs="Arial"/>
          <w:i/>
        </w:rPr>
        <w:t xml:space="preserve"> districts</w:t>
      </w:r>
      <w:r w:rsidRPr="005F4647">
        <w:rPr>
          <w:rFonts w:cs="Arial"/>
          <w:i/>
        </w:rPr>
        <w:t>) than the national average, with the lowest rates in Braintree and Uttlesford.</w:t>
      </w:r>
    </w:p>
    <w:p w14:paraId="751520B6" w14:textId="77777777" w:rsidR="00635734" w:rsidRPr="005F4647" w:rsidRDefault="00635734" w:rsidP="00635734">
      <w:pPr>
        <w:rPr>
          <w:rFonts w:cs="Arial"/>
        </w:rPr>
      </w:pPr>
    </w:p>
    <w:p w14:paraId="4694CA4C" w14:textId="6DAB38DC" w:rsidR="00635734" w:rsidRPr="005F4647" w:rsidRDefault="00635734" w:rsidP="00B8244D">
      <w:pPr>
        <w:ind w:left="720"/>
        <w:rPr>
          <w:rStyle w:val="Hyperlink"/>
          <w:rFonts w:cs="Arial"/>
          <w:szCs w:val="24"/>
        </w:rPr>
      </w:pPr>
      <w:r w:rsidRPr="005F4647">
        <w:rPr>
          <w:rFonts w:cs="Arial"/>
        </w:rPr>
        <w:t xml:space="preserve">More information on housing across Essex can be explored in the latest Joint Strategic Needs Assessment products available on </w:t>
      </w:r>
      <w:hyperlink r:id="rId39" w:history="1">
        <w:r w:rsidRPr="005F4647">
          <w:rPr>
            <w:rStyle w:val="Hyperlink"/>
            <w:rFonts w:cs="Arial"/>
          </w:rPr>
          <w:t>https://data.essex.gov.uk/</w:t>
        </w:r>
      </w:hyperlink>
    </w:p>
    <w:p w14:paraId="552199E7" w14:textId="77777777" w:rsidR="00635734" w:rsidRPr="005F4647" w:rsidRDefault="00635734" w:rsidP="00635734">
      <w:pPr>
        <w:rPr>
          <w:rFonts w:cs="Arial"/>
        </w:rPr>
      </w:pPr>
    </w:p>
    <w:p w14:paraId="051A1A06" w14:textId="1C72229A" w:rsidR="00635734" w:rsidRPr="009839E7" w:rsidRDefault="00405C6E" w:rsidP="00635734">
      <w:pPr>
        <w:pStyle w:val="Heading2"/>
        <w:rPr>
          <w:rFonts w:asciiTheme="minorHAnsi" w:hAnsiTheme="minorHAnsi" w:cs="Calibri"/>
        </w:rPr>
      </w:pPr>
      <w:bookmarkStart w:id="314" w:name="_Toc115269560"/>
      <w:bookmarkStart w:id="315" w:name="_Toc207187101"/>
      <w:r w:rsidRPr="009839E7">
        <w:rPr>
          <w:rFonts w:asciiTheme="minorHAnsi" w:hAnsiTheme="minorHAnsi" w:cs="Calibri"/>
        </w:rPr>
        <w:lastRenderedPageBreak/>
        <w:t>4</w:t>
      </w:r>
      <w:r w:rsidR="00635734" w:rsidRPr="009839E7">
        <w:rPr>
          <w:rFonts w:asciiTheme="minorHAnsi" w:hAnsiTheme="minorHAnsi" w:cs="Calibri"/>
        </w:rPr>
        <w:t>.7 Transport</w:t>
      </w:r>
      <w:bookmarkEnd w:id="314"/>
      <w:bookmarkEnd w:id="315"/>
    </w:p>
    <w:p w14:paraId="55650942" w14:textId="3F17A9FE" w:rsidR="00635734" w:rsidRPr="00095156" w:rsidRDefault="00405C6E" w:rsidP="00635734">
      <w:pPr>
        <w:pStyle w:val="Heading3"/>
        <w:rPr>
          <w:rFonts w:asciiTheme="majorHAnsi" w:hAnsiTheme="majorHAnsi" w:cs="Calibri"/>
          <w:b/>
        </w:rPr>
      </w:pPr>
      <w:bookmarkStart w:id="316" w:name="_Toc200725582"/>
      <w:bookmarkStart w:id="317" w:name="_Toc207187102"/>
      <w:r w:rsidRPr="00095156">
        <w:rPr>
          <w:rFonts w:asciiTheme="majorHAnsi" w:hAnsiTheme="majorHAnsi" w:cs="Calibri"/>
          <w:b/>
        </w:rPr>
        <w:t>4</w:t>
      </w:r>
      <w:r w:rsidR="00635734" w:rsidRPr="00095156">
        <w:rPr>
          <w:rFonts w:asciiTheme="majorHAnsi" w:hAnsiTheme="majorHAnsi" w:cs="Calibri"/>
          <w:b/>
        </w:rPr>
        <w:t>.7.1 Car ownership</w:t>
      </w:r>
      <w:bookmarkEnd w:id="316"/>
      <w:bookmarkEnd w:id="317"/>
    </w:p>
    <w:p w14:paraId="2D507F48" w14:textId="77777777" w:rsidR="00635734" w:rsidRPr="00E31F1B" w:rsidRDefault="00635734" w:rsidP="00635734">
      <w:pPr>
        <w:ind w:left="1276"/>
        <w:rPr>
          <w:rFonts w:ascii="Calibri" w:hAnsi="Calibri" w:cs="Calibri"/>
          <w:szCs w:val="24"/>
        </w:rPr>
      </w:pPr>
      <w:r w:rsidRPr="00E31F1B">
        <w:rPr>
          <w:noProof/>
        </w:rPr>
        <w:drawing>
          <wp:inline distT="0" distB="0" distL="0" distR="0" wp14:anchorId="41750E01" wp14:editId="42A708DD">
            <wp:extent cx="3678502" cy="3331597"/>
            <wp:effectExtent l="0" t="0" r="0" b="2540"/>
            <wp:docPr id="757195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195267" name=""/>
                    <pic:cNvPicPr/>
                  </pic:nvPicPr>
                  <pic:blipFill>
                    <a:blip r:embed="rId40"/>
                    <a:stretch>
                      <a:fillRect/>
                    </a:stretch>
                  </pic:blipFill>
                  <pic:spPr>
                    <a:xfrm>
                      <a:off x="0" y="0"/>
                      <a:ext cx="3681540" cy="3334349"/>
                    </a:xfrm>
                    <a:prstGeom prst="rect">
                      <a:avLst/>
                    </a:prstGeom>
                  </pic:spPr>
                </pic:pic>
              </a:graphicData>
            </a:graphic>
          </wp:inline>
        </w:drawing>
      </w:r>
      <w:r w:rsidRPr="00E31F1B">
        <w:rPr>
          <w:noProof/>
        </w:rPr>
        <w:drawing>
          <wp:inline distT="0" distB="0" distL="0" distR="0" wp14:anchorId="1D0BF196" wp14:editId="6E3FBF29">
            <wp:extent cx="3225855" cy="3593990"/>
            <wp:effectExtent l="0" t="0" r="0" b="6985"/>
            <wp:docPr id="874409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409814" name=""/>
                    <pic:cNvPicPr/>
                  </pic:nvPicPr>
                  <pic:blipFill>
                    <a:blip r:embed="rId41"/>
                    <a:stretch>
                      <a:fillRect/>
                    </a:stretch>
                  </pic:blipFill>
                  <pic:spPr>
                    <a:xfrm>
                      <a:off x="0" y="0"/>
                      <a:ext cx="3234723" cy="3603870"/>
                    </a:xfrm>
                    <a:prstGeom prst="rect">
                      <a:avLst/>
                    </a:prstGeom>
                  </pic:spPr>
                </pic:pic>
              </a:graphicData>
            </a:graphic>
          </wp:inline>
        </w:drawing>
      </w:r>
    </w:p>
    <w:p w14:paraId="042FAF66" w14:textId="3AB28AA7" w:rsidR="00635734" w:rsidRPr="00283637" w:rsidRDefault="00283637" w:rsidP="00283637">
      <w:pPr>
        <w:pStyle w:val="Caption"/>
        <w:rPr>
          <w:rFonts w:ascii="Calibri" w:hAnsi="Calibri" w:cs="Calibri"/>
          <w:b/>
          <w:color w:val="auto"/>
          <w:sz w:val="24"/>
          <w:szCs w:val="24"/>
        </w:rPr>
      </w:pPr>
      <w:bookmarkStart w:id="318" w:name="_Toc115269625"/>
      <w:r w:rsidRPr="00E31F1B">
        <w:rPr>
          <w:rFonts w:ascii="Calibri" w:hAnsi="Calibri" w:cs="Calibri"/>
          <w:b/>
          <w:bCs/>
          <w:color w:val="auto"/>
          <w:sz w:val="24"/>
          <w:szCs w:val="24"/>
        </w:rPr>
        <w:t xml:space="preserve">Figure </w:t>
      </w:r>
      <w:r w:rsidRPr="00E31F1B">
        <w:rPr>
          <w:rFonts w:ascii="Calibri" w:hAnsi="Calibri" w:cs="Calibri"/>
          <w:b/>
          <w:bCs/>
          <w:color w:val="auto"/>
          <w:sz w:val="24"/>
          <w:szCs w:val="24"/>
        </w:rPr>
        <w:fldChar w:fldCharType="begin"/>
      </w:r>
      <w:r w:rsidRPr="00E31F1B">
        <w:rPr>
          <w:rFonts w:ascii="Calibri" w:hAnsi="Calibri" w:cs="Calibri"/>
          <w:b/>
          <w:bCs/>
          <w:color w:val="auto"/>
          <w:sz w:val="24"/>
          <w:szCs w:val="24"/>
        </w:rPr>
        <w:instrText xml:space="preserve"> SEQ Figure \* ARABIC </w:instrText>
      </w:r>
      <w:r w:rsidRPr="00E31F1B">
        <w:rPr>
          <w:rFonts w:ascii="Calibri" w:hAnsi="Calibri" w:cs="Calibri"/>
          <w:b/>
          <w:bCs/>
          <w:color w:val="auto"/>
          <w:sz w:val="24"/>
          <w:szCs w:val="24"/>
        </w:rPr>
        <w:fldChar w:fldCharType="separate"/>
      </w:r>
      <w:r w:rsidR="000055A2">
        <w:rPr>
          <w:rFonts w:ascii="Calibri" w:hAnsi="Calibri" w:cs="Calibri"/>
          <w:b/>
          <w:bCs/>
          <w:noProof/>
          <w:color w:val="auto"/>
          <w:sz w:val="24"/>
          <w:szCs w:val="24"/>
        </w:rPr>
        <w:t>22</w:t>
      </w:r>
      <w:r w:rsidRPr="00E31F1B">
        <w:rPr>
          <w:rFonts w:ascii="Calibri" w:hAnsi="Calibri" w:cs="Calibri"/>
          <w:b/>
          <w:bCs/>
          <w:color w:val="auto"/>
          <w:sz w:val="24"/>
          <w:szCs w:val="24"/>
        </w:rPr>
        <w:fldChar w:fldCharType="end"/>
      </w:r>
      <w:r w:rsidRPr="00E31F1B">
        <w:rPr>
          <w:rFonts w:ascii="Calibri" w:hAnsi="Calibri" w:cs="Calibri"/>
          <w:b/>
          <w:bCs/>
          <w:color w:val="auto"/>
          <w:sz w:val="24"/>
          <w:szCs w:val="24"/>
        </w:rPr>
        <w:t xml:space="preserve"> Households with car or van availability by Essex local authority area</w:t>
      </w:r>
      <w:bookmarkEnd w:id="318"/>
    </w:p>
    <w:p w14:paraId="34687F0C" w14:textId="2BD4DC3E" w:rsidR="00635734" w:rsidRPr="009839E7" w:rsidRDefault="00635734" w:rsidP="00622C54">
      <w:pPr>
        <w:ind w:left="720"/>
        <w:rPr>
          <w:rFonts w:cs="Arial"/>
        </w:rPr>
      </w:pPr>
      <w:r w:rsidRPr="009839E7">
        <w:rPr>
          <w:rFonts w:cs="Arial"/>
        </w:rPr>
        <w:t xml:space="preserve">Between 2011 and 2021, the number of households in Essex without a car </w:t>
      </w:r>
      <w:r w:rsidRPr="009839E7">
        <w:rPr>
          <w:rFonts w:cs="Arial"/>
          <w:i/>
        </w:rPr>
        <w:t>fell by 4.8% (5,068) to just under 100,000. Since 2011 therefore, the overall proportion of households without a car has declined from 18.0% to 15.9% in 2021.</w:t>
      </w:r>
    </w:p>
    <w:p w14:paraId="7F77F481" w14:textId="77777777" w:rsidR="00622C54" w:rsidRPr="009839E7" w:rsidRDefault="00622C54" w:rsidP="00622C54">
      <w:pPr>
        <w:ind w:left="720"/>
        <w:rPr>
          <w:rFonts w:cs="Arial"/>
        </w:rPr>
      </w:pPr>
    </w:p>
    <w:p w14:paraId="27DEC288" w14:textId="2CD84265" w:rsidR="00635734" w:rsidRPr="009839E7" w:rsidRDefault="00635734" w:rsidP="00622C54">
      <w:pPr>
        <w:ind w:left="720"/>
        <w:rPr>
          <w:rFonts w:cs="Arial"/>
        </w:rPr>
      </w:pPr>
      <w:r w:rsidRPr="009839E7">
        <w:rPr>
          <w:rFonts w:cs="Arial"/>
        </w:rPr>
        <w:t xml:space="preserve">Harlow with 21.7% of households with no cars or vans in the household is the highest in the County. It is worth noting that Harlow the smallest Essex local authority in geographical terms, residents may rely more on other forms of transport to access local services.   </w:t>
      </w:r>
    </w:p>
    <w:p w14:paraId="3E381F8D" w14:textId="452DB6A7" w:rsidR="00635734" w:rsidRPr="009839E7" w:rsidRDefault="00635734" w:rsidP="00622C54">
      <w:pPr>
        <w:ind w:left="720"/>
        <w:rPr>
          <w:rFonts w:cs="Arial"/>
          <w:i/>
        </w:rPr>
      </w:pPr>
      <w:r w:rsidRPr="009839E7">
        <w:rPr>
          <w:rFonts w:cs="Arial"/>
        </w:rPr>
        <w:lastRenderedPageBreak/>
        <w:t>The Tendring district has the second largest percentage of households without a car or van (20.1%), with Tendring being a largely rural district area this may cause problems with accessing services.  The Essex average at 15.9% of households is lower than the national percentage of 23.5%.</w:t>
      </w:r>
    </w:p>
    <w:p w14:paraId="20B2DA33" w14:textId="77777777" w:rsidR="009A3676" w:rsidRPr="009839E7" w:rsidRDefault="009A3676" w:rsidP="009A3676">
      <w:pPr>
        <w:rPr>
          <w:rFonts w:cs="Arial"/>
        </w:rPr>
      </w:pPr>
    </w:p>
    <w:p w14:paraId="0A1F367F" w14:textId="0D383184" w:rsidR="00635734" w:rsidRPr="00095156" w:rsidRDefault="00405C6E" w:rsidP="00635734">
      <w:pPr>
        <w:pStyle w:val="Heading3"/>
        <w:rPr>
          <w:rFonts w:asciiTheme="majorHAnsi" w:hAnsiTheme="majorHAnsi" w:cs="Calibri"/>
          <w:b/>
        </w:rPr>
      </w:pPr>
      <w:bookmarkStart w:id="319" w:name="_Toc200725583"/>
      <w:bookmarkStart w:id="320" w:name="_Toc207187103"/>
      <w:r w:rsidRPr="00095156">
        <w:rPr>
          <w:rFonts w:asciiTheme="majorHAnsi" w:hAnsiTheme="majorHAnsi" w:cs="Calibri"/>
          <w:b/>
        </w:rPr>
        <w:t>4</w:t>
      </w:r>
      <w:r w:rsidR="00635734" w:rsidRPr="00095156">
        <w:rPr>
          <w:rFonts w:asciiTheme="majorHAnsi" w:hAnsiTheme="majorHAnsi" w:cs="Calibri"/>
          <w:b/>
        </w:rPr>
        <w:t xml:space="preserve">.7.2 </w:t>
      </w:r>
      <w:bookmarkStart w:id="321" w:name="_Toc104811807"/>
      <w:r w:rsidR="00635734" w:rsidRPr="00095156">
        <w:rPr>
          <w:rFonts w:asciiTheme="majorHAnsi" w:hAnsiTheme="majorHAnsi" w:cs="Calibri"/>
          <w:b/>
        </w:rPr>
        <w:t>Access to Services and Transport</w:t>
      </w:r>
      <w:bookmarkEnd w:id="319"/>
      <w:bookmarkEnd w:id="321"/>
      <w:bookmarkEnd w:id="320"/>
      <w:r w:rsidR="00635734" w:rsidRPr="00095156">
        <w:rPr>
          <w:rFonts w:asciiTheme="majorHAnsi" w:hAnsiTheme="majorHAnsi" w:cs="Calibri"/>
          <w:b/>
        </w:rPr>
        <w:t xml:space="preserve"> </w:t>
      </w:r>
    </w:p>
    <w:p w14:paraId="6A7A6A8B" w14:textId="18A010B8" w:rsidR="00635734" w:rsidRPr="009839E7" w:rsidRDefault="00635734" w:rsidP="007C11D9">
      <w:pPr>
        <w:ind w:left="720"/>
        <w:rPr>
          <w:rFonts w:cs="Arial"/>
        </w:rPr>
      </w:pPr>
      <w:r w:rsidRPr="009839E7">
        <w:rPr>
          <w:rFonts w:cs="Arial"/>
        </w:rPr>
        <w:t xml:space="preserve">Access to services, regardless of the purpose (e.g., to work, hospital, educational establishment, recreational activities), is closely linked to transportation. The chosen modes of travel (walking, cycling or motorised) can vary according to people’s means (can they afford a car or bus fare), their personal mobility (are they able to walk or cycle) and the availability of public or alternative transport. It is also important to note that lack of transport may not always be a factor in addressing inequity in access to services, as issues such as homelessness and lack of information also have an effect. </w:t>
      </w:r>
    </w:p>
    <w:p w14:paraId="7556507A" w14:textId="77777777" w:rsidR="00635734" w:rsidRPr="009839E7" w:rsidRDefault="00635734" w:rsidP="00635734">
      <w:pPr>
        <w:rPr>
          <w:rFonts w:cs="Arial"/>
        </w:rPr>
      </w:pPr>
    </w:p>
    <w:p w14:paraId="0B5A4D70" w14:textId="166A2398" w:rsidR="00635734" w:rsidRPr="00095156" w:rsidRDefault="00405C6E" w:rsidP="00635734">
      <w:pPr>
        <w:pStyle w:val="Heading3"/>
        <w:rPr>
          <w:rFonts w:asciiTheme="majorHAnsi" w:hAnsiTheme="majorHAnsi" w:cs="Calibri"/>
          <w:b/>
        </w:rPr>
      </w:pPr>
      <w:bookmarkStart w:id="322" w:name="_Toc200725584"/>
      <w:bookmarkStart w:id="323" w:name="_Toc207187104"/>
      <w:r w:rsidRPr="00095156">
        <w:rPr>
          <w:rFonts w:asciiTheme="majorHAnsi" w:hAnsiTheme="majorHAnsi" w:cs="Calibri"/>
          <w:b/>
        </w:rPr>
        <w:t>4</w:t>
      </w:r>
      <w:r w:rsidR="00635734" w:rsidRPr="00095156">
        <w:rPr>
          <w:rFonts w:asciiTheme="majorHAnsi" w:hAnsiTheme="majorHAnsi" w:cs="Calibri"/>
          <w:b/>
        </w:rPr>
        <w:t xml:space="preserve">.7.3 </w:t>
      </w:r>
      <w:bookmarkStart w:id="324" w:name="_Toc104811808"/>
      <w:r w:rsidR="00635734" w:rsidRPr="00095156">
        <w:rPr>
          <w:rFonts w:asciiTheme="majorHAnsi" w:hAnsiTheme="majorHAnsi" w:cs="Calibri"/>
          <w:b/>
        </w:rPr>
        <w:t>Impact on Community Health and Wellbeing</w:t>
      </w:r>
      <w:bookmarkEnd w:id="322"/>
      <w:bookmarkEnd w:id="324"/>
      <w:bookmarkEnd w:id="323"/>
      <w:r w:rsidR="00635734" w:rsidRPr="00095156">
        <w:rPr>
          <w:rFonts w:asciiTheme="majorHAnsi" w:hAnsiTheme="majorHAnsi" w:cs="Calibri"/>
          <w:b/>
        </w:rPr>
        <w:t xml:space="preserve"> </w:t>
      </w:r>
    </w:p>
    <w:p w14:paraId="22597192" w14:textId="7BB109A3" w:rsidR="00635734" w:rsidRPr="009839E7" w:rsidRDefault="00635734" w:rsidP="00F471CC">
      <w:pPr>
        <w:ind w:left="720"/>
        <w:rPr>
          <w:rFonts w:cs="Arial"/>
        </w:rPr>
      </w:pPr>
      <w:r w:rsidRPr="009839E7">
        <w:rPr>
          <w:rFonts w:cs="Arial"/>
        </w:rPr>
        <w:t xml:space="preserve">People have become more dependent on the use of private cars for their journeys, including short ones, instead of walking or cycling to their chosen destination, thus contributing to a reduction in physical activity. </w:t>
      </w:r>
    </w:p>
    <w:p w14:paraId="0B4CA9DE" w14:textId="77777777" w:rsidR="007C11D9" w:rsidRPr="009839E7" w:rsidRDefault="007C11D9" w:rsidP="00F471CC">
      <w:pPr>
        <w:ind w:left="720"/>
        <w:rPr>
          <w:rFonts w:cs="Arial"/>
        </w:rPr>
      </w:pPr>
    </w:p>
    <w:p w14:paraId="68B3B219" w14:textId="4555A1C1" w:rsidR="00635734" w:rsidRPr="009839E7" w:rsidRDefault="00635734" w:rsidP="26B8001D">
      <w:pPr>
        <w:ind w:left="720"/>
        <w:rPr>
          <w:rFonts w:cs="Arial"/>
        </w:rPr>
      </w:pPr>
      <w:r w:rsidRPr="009839E7">
        <w:rPr>
          <w:rFonts w:cs="Arial"/>
        </w:rPr>
        <w:t xml:space="preserve">Transport links </w:t>
      </w:r>
      <w:proofErr w:type="gramStart"/>
      <w:r w:rsidRPr="009839E7">
        <w:rPr>
          <w:rFonts w:cs="Arial"/>
        </w:rPr>
        <w:t>have an effect on</w:t>
      </w:r>
      <w:proofErr w:type="gramEnd"/>
      <w:r w:rsidRPr="009839E7">
        <w:rPr>
          <w:rFonts w:cs="Arial"/>
        </w:rPr>
        <w:t xml:space="preserve"> access to healthcare. For people that have problems with access to reliable transport, some community pharmacies provide a voluntary delivery services and distance selling pharmacies increase choice and access for patients. </w:t>
      </w:r>
    </w:p>
    <w:p w14:paraId="089C1D45" w14:textId="77777777" w:rsidR="00F471CC" w:rsidRPr="009839E7" w:rsidRDefault="00F471CC" w:rsidP="00F471CC">
      <w:pPr>
        <w:ind w:left="720"/>
        <w:rPr>
          <w:rFonts w:cs="Arial"/>
        </w:rPr>
      </w:pPr>
    </w:p>
    <w:p w14:paraId="50C44BB0" w14:textId="7DAB951E" w:rsidR="00635734" w:rsidRPr="009839E7" w:rsidRDefault="00635734" w:rsidP="00F471CC">
      <w:pPr>
        <w:ind w:left="720"/>
        <w:rPr>
          <w:rFonts w:cs="Arial"/>
        </w:rPr>
      </w:pPr>
      <w:r w:rsidRPr="009839E7">
        <w:rPr>
          <w:rFonts w:cs="Arial"/>
        </w:rPr>
        <w:t>It has been shown that there is access to a pharmacy or dispensing doctor within 20 minutes of a car drive across Essex. Most journeys to a pharmacy take significantly less than 20 minutes</w:t>
      </w:r>
      <w:r w:rsidRPr="009839E7">
        <w:rPr>
          <w:rFonts w:cs="Arial"/>
          <w:i/>
        </w:rPr>
        <w:t xml:space="preserve"> (99.9% by driving).</w:t>
      </w:r>
    </w:p>
    <w:p w14:paraId="0D9FCFF4" w14:textId="77777777" w:rsidR="00F471CC" w:rsidRPr="009839E7" w:rsidRDefault="00F471CC" w:rsidP="00F471CC">
      <w:pPr>
        <w:ind w:left="720"/>
        <w:rPr>
          <w:rFonts w:cs="Arial"/>
        </w:rPr>
      </w:pPr>
    </w:p>
    <w:p w14:paraId="15987A47" w14:textId="39C0E6CB" w:rsidR="00635734" w:rsidRPr="009839E7" w:rsidRDefault="00635734" w:rsidP="00F471CC">
      <w:pPr>
        <w:ind w:left="720"/>
        <w:rPr>
          <w:rFonts w:cs="Arial"/>
        </w:rPr>
      </w:pPr>
      <w:r w:rsidRPr="009839E7">
        <w:rPr>
          <w:rFonts w:cs="Arial"/>
        </w:rPr>
        <w:t xml:space="preserve">From the patient/resident survey, </w:t>
      </w:r>
      <w:r w:rsidRPr="009839E7">
        <w:rPr>
          <w:rFonts w:cs="Arial"/>
          <w:i/>
          <w:szCs w:val="24"/>
        </w:rPr>
        <w:t>60% of responses said they travelled to their pharmacy by car, 51% on foot, 5% by bicycle, 3% by public transport, and 1% by taxi. Most said it takes less than 20 minutes to travel to a pharmacy.</w:t>
      </w:r>
    </w:p>
    <w:p w14:paraId="67E6FED2" w14:textId="77777777" w:rsidR="00635734" w:rsidRPr="009839E7" w:rsidRDefault="00635734" w:rsidP="00F471CC">
      <w:pPr>
        <w:ind w:left="720"/>
        <w:rPr>
          <w:rFonts w:cs="Arial"/>
        </w:rPr>
      </w:pPr>
    </w:p>
    <w:p w14:paraId="78AF91EE" w14:textId="29E45526" w:rsidR="00635734" w:rsidRPr="00347CE9" w:rsidRDefault="00405C6E" w:rsidP="00635734">
      <w:pPr>
        <w:pStyle w:val="Heading2"/>
        <w:rPr>
          <w:rFonts w:asciiTheme="minorHAnsi" w:hAnsiTheme="minorHAnsi"/>
        </w:rPr>
      </w:pPr>
      <w:bookmarkStart w:id="325" w:name="_Toc115269561"/>
      <w:bookmarkStart w:id="326" w:name="_Toc207187105"/>
      <w:r w:rsidRPr="00347CE9">
        <w:rPr>
          <w:rFonts w:asciiTheme="minorHAnsi" w:hAnsiTheme="minorHAnsi"/>
        </w:rPr>
        <w:lastRenderedPageBreak/>
        <w:t>4</w:t>
      </w:r>
      <w:r w:rsidR="00635734" w:rsidRPr="00347CE9">
        <w:rPr>
          <w:rFonts w:asciiTheme="minorHAnsi" w:hAnsiTheme="minorHAnsi"/>
        </w:rPr>
        <w:t>.8 Health</w:t>
      </w:r>
      <w:bookmarkEnd w:id="325"/>
      <w:bookmarkEnd w:id="326"/>
    </w:p>
    <w:p w14:paraId="027E538C" w14:textId="12C5708A" w:rsidR="00635734" w:rsidRPr="00095156" w:rsidRDefault="00405C6E" w:rsidP="00635734">
      <w:pPr>
        <w:pStyle w:val="Heading3"/>
        <w:rPr>
          <w:rFonts w:asciiTheme="majorHAnsi" w:hAnsiTheme="majorHAnsi" w:cs="Calibri"/>
          <w:b/>
        </w:rPr>
      </w:pPr>
      <w:bookmarkStart w:id="327" w:name="_Toc200725586"/>
      <w:bookmarkStart w:id="328" w:name="_Toc207187106"/>
      <w:r w:rsidRPr="00095156">
        <w:rPr>
          <w:rFonts w:asciiTheme="majorHAnsi" w:hAnsiTheme="majorHAnsi" w:cs="Calibri"/>
          <w:b/>
        </w:rPr>
        <w:t>4</w:t>
      </w:r>
      <w:r w:rsidR="00635734" w:rsidRPr="00095156">
        <w:rPr>
          <w:rFonts w:asciiTheme="majorHAnsi" w:hAnsiTheme="majorHAnsi" w:cs="Calibri"/>
          <w:b/>
        </w:rPr>
        <w:t xml:space="preserve">.8.1 </w:t>
      </w:r>
      <w:bookmarkStart w:id="329" w:name="_Toc104811809"/>
      <w:r w:rsidR="00635734" w:rsidRPr="00095156">
        <w:rPr>
          <w:rFonts w:asciiTheme="majorHAnsi" w:hAnsiTheme="majorHAnsi" w:cs="Calibri"/>
          <w:b/>
        </w:rPr>
        <w:t>Life expectancy</w:t>
      </w:r>
      <w:bookmarkEnd w:id="327"/>
      <w:bookmarkEnd w:id="329"/>
      <w:bookmarkEnd w:id="328"/>
      <w:r w:rsidR="00635734" w:rsidRPr="00095156">
        <w:rPr>
          <w:rFonts w:asciiTheme="majorHAnsi" w:hAnsiTheme="majorHAnsi" w:cs="Calibri"/>
          <w:b/>
        </w:rPr>
        <w:t xml:space="preserve"> </w:t>
      </w:r>
    </w:p>
    <w:p w14:paraId="331506E0" w14:textId="77777777" w:rsidR="00453B47" w:rsidRDefault="00635734" w:rsidP="00453B47">
      <w:pPr>
        <w:ind w:left="720"/>
        <w:rPr>
          <w:rFonts w:cs="Arial"/>
          <w:sz w:val="22"/>
        </w:rPr>
      </w:pPr>
      <w:r w:rsidRPr="002D6A69">
        <w:rPr>
          <w:rFonts w:cs="Arial"/>
        </w:rPr>
        <w:t>Data on years of life lost show that for males the main causes of premature death are coronary heart disease, lung cancer and stroke and for females it is breast cancer, lung cancer and coronary heart disease.</w:t>
      </w:r>
      <w:r w:rsidRPr="002D6A69">
        <w:rPr>
          <w:rFonts w:cs="Arial"/>
          <w:sz w:val="22"/>
        </w:rPr>
        <w:t xml:space="preserve"> </w:t>
      </w:r>
    </w:p>
    <w:p w14:paraId="7711C3B0" w14:textId="77777777" w:rsidR="00453B47" w:rsidRDefault="00453B47" w:rsidP="00453B47">
      <w:pPr>
        <w:ind w:left="720"/>
        <w:rPr>
          <w:rFonts w:cs="Arial"/>
          <w:sz w:val="22"/>
        </w:rPr>
      </w:pPr>
    </w:p>
    <w:p w14:paraId="6CDEF3DC" w14:textId="10269454" w:rsidR="00635734" w:rsidRPr="00E31F1B" w:rsidRDefault="00635734" w:rsidP="00453B47">
      <w:pPr>
        <w:ind w:left="720"/>
        <w:rPr>
          <w:rFonts w:ascii="Calibri" w:hAnsi="Calibri" w:cs="Calibri"/>
          <w:b/>
          <w:bCs/>
          <w:sz w:val="22"/>
          <w:szCs w:val="18"/>
        </w:rPr>
      </w:pPr>
      <w:r w:rsidRPr="00E31F1B">
        <w:rPr>
          <w:noProof/>
        </w:rPr>
        <w:drawing>
          <wp:inline distT="0" distB="0" distL="0" distR="0" wp14:anchorId="1E958687" wp14:editId="0CF1B7C8">
            <wp:extent cx="7620000" cy="4103160"/>
            <wp:effectExtent l="0" t="0" r="0" b="0"/>
            <wp:docPr id="1105696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696861" name=""/>
                    <pic:cNvPicPr/>
                  </pic:nvPicPr>
                  <pic:blipFill>
                    <a:blip r:embed="rId42"/>
                    <a:stretch>
                      <a:fillRect/>
                    </a:stretch>
                  </pic:blipFill>
                  <pic:spPr>
                    <a:xfrm>
                      <a:off x="0" y="0"/>
                      <a:ext cx="7636394" cy="4111988"/>
                    </a:xfrm>
                    <a:prstGeom prst="rect">
                      <a:avLst/>
                    </a:prstGeom>
                  </pic:spPr>
                </pic:pic>
              </a:graphicData>
            </a:graphic>
          </wp:inline>
        </w:drawing>
      </w:r>
    </w:p>
    <w:p w14:paraId="4DB7BB4C" w14:textId="10108DDF" w:rsidR="00C166F8" w:rsidRPr="00E31F1B" w:rsidRDefault="00635734" w:rsidP="00C166F8">
      <w:pPr>
        <w:rPr>
          <w:rFonts w:ascii="Calibri" w:hAnsi="Calibri" w:cs="Calibri"/>
          <w:b/>
          <w:bCs/>
          <w:szCs w:val="24"/>
        </w:rPr>
      </w:pPr>
      <w:bookmarkStart w:id="330" w:name="_Toc115269627"/>
      <w:r w:rsidRPr="00E31F1B">
        <w:rPr>
          <w:rFonts w:ascii="Calibri" w:hAnsi="Calibri" w:cs="Calibri"/>
          <w:b/>
          <w:bCs/>
          <w:szCs w:val="24"/>
        </w:rPr>
        <w:t xml:space="preserve">Figure </w:t>
      </w:r>
      <w:r w:rsidR="006E5ADC">
        <w:rPr>
          <w:rFonts w:ascii="Calibri" w:hAnsi="Calibri" w:cs="Calibri"/>
          <w:b/>
          <w:bCs/>
          <w:szCs w:val="24"/>
        </w:rPr>
        <w:t>23</w:t>
      </w:r>
      <w:r w:rsidRPr="00E31F1B">
        <w:rPr>
          <w:rFonts w:ascii="Calibri" w:hAnsi="Calibri" w:cs="Calibri"/>
          <w:b/>
          <w:szCs w:val="24"/>
        </w:rPr>
        <w:fldChar w:fldCharType="begin"/>
      </w:r>
      <w:r w:rsidRPr="00E31F1B">
        <w:rPr>
          <w:rFonts w:ascii="Calibri" w:hAnsi="Calibri" w:cs="Calibri"/>
          <w:b/>
          <w:bCs/>
          <w:szCs w:val="24"/>
        </w:rPr>
        <w:instrText xml:space="preserve"> SEQ Figure \* ARABIC </w:instrText>
      </w:r>
      <w:r w:rsidRPr="00E31F1B">
        <w:rPr>
          <w:rFonts w:ascii="Calibri" w:hAnsi="Calibri" w:cs="Calibri"/>
          <w:b/>
          <w:szCs w:val="24"/>
        </w:rPr>
        <w:fldChar w:fldCharType="separate"/>
      </w:r>
      <w:r w:rsidR="000055A2">
        <w:rPr>
          <w:rFonts w:ascii="Calibri" w:hAnsi="Calibri" w:cs="Calibri"/>
          <w:b/>
          <w:bCs/>
          <w:noProof/>
          <w:szCs w:val="24"/>
        </w:rPr>
        <w:t>23</w:t>
      </w:r>
      <w:r w:rsidRPr="00E31F1B">
        <w:rPr>
          <w:rFonts w:ascii="Calibri" w:hAnsi="Calibri" w:cs="Calibri"/>
          <w:b/>
          <w:szCs w:val="24"/>
        </w:rPr>
        <w:fldChar w:fldCharType="end"/>
      </w:r>
      <w:bookmarkEnd w:id="330"/>
      <w:r w:rsidR="009A3676" w:rsidRPr="00E31F1B">
        <w:rPr>
          <w:rFonts w:ascii="Calibri" w:hAnsi="Calibri" w:cs="Calibri"/>
          <w:b/>
          <w:bCs/>
          <w:szCs w:val="24"/>
        </w:rPr>
        <w:t xml:space="preserve"> Trend in life expectancy from birth, males</w:t>
      </w:r>
      <w:r w:rsidR="006A4FBB">
        <w:rPr>
          <w:rFonts w:ascii="Calibri" w:hAnsi="Calibri" w:cs="Calibri"/>
          <w:b/>
          <w:bCs/>
          <w:szCs w:val="24"/>
        </w:rPr>
        <w:t xml:space="preserve"> –</w:t>
      </w:r>
      <w:r w:rsidR="00C166F8" w:rsidRPr="00E31F1B">
        <w:rPr>
          <w:rFonts w:ascii="Calibri" w:hAnsi="Calibri" w:cs="Calibri"/>
          <w:b/>
          <w:bCs/>
          <w:szCs w:val="24"/>
        </w:rPr>
        <w:t xml:space="preserve"> Essex</w:t>
      </w:r>
    </w:p>
    <w:p w14:paraId="7A62BD7C" w14:textId="77777777" w:rsidR="00635734" w:rsidRPr="00E31F1B" w:rsidRDefault="00635734" w:rsidP="00635734">
      <w:pPr>
        <w:jc w:val="center"/>
        <w:rPr>
          <w:rFonts w:ascii="Calibri" w:hAnsi="Calibri" w:cs="Calibri"/>
        </w:rPr>
      </w:pPr>
      <w:r w:rsidRPr="00E31F1B">
        <w:rPr>
          <w:noProof/>
        </w:rPr>
        <w:lastRenderedPageBreak/>
        <w:drawing>
          <wp:inline distT="0" distB="0" distL="0" distR="0" wp14:anchorId="3A9CED8A" wp14:editId="3151AB9D">
            <wp:extent cx="7959256" cy="4284701"/>
            <wp:effectExtent l="0" t="0" r="3810" b="1905"/>
            <wp:docPr id="1382943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943850" name=""/>
                    <pic:cNvPicPr/>
                  </pic:nvPicPr>
                  <pic:blipFill>
                    <a:blip r:embed="rId43"/>
                    <a:stretch>
                      <a:fillRect/>
                    </a:stretch>
                  </pic:blipFill>
                  <pic:spPr>
                    <a:xfrm>
                      <a:off x="0" y="0"/>
                      <a:ext cx="7968249" cy="4289542"/>
                    </a:xfrm>
                    <a:prstGeom prst="rect">
                      <a:avLst/>
                    </a:prstGeom>
                  </pic:spPr>
                </pic:pic>
              </a:graphicData>
            </a:graphic>
          </wp:inline>
        </w:drawing>
      </w:r>
    </w:p>
    <w:p w14:paraId="42EF349C" w14:textId="571EA403" w:rsidR="00C166F8" w:rsidRPr="00E31F1B" w:rsidRDefault="005804CA" w:rsidP="00C166F8">
      <w:pPr>
        <w:rPr>
          <w:rFonts w:ascii="Calibri" w:hAnsi="Calibri" w:cs="Calibri"/>
          <w:b/>
          <w:bCs/>
          <w:szCs w:val="24"/>
        </w:rPr>
      </w:pPr>
      <w:r w:rsidRPr="00E31F1B">
        <w:rPr>
          <w:rFonts w:ascii="Calibri" w:hAnsi="Calibri" w:cs="Calibri"/>
          <w:b/>
          <w:szCs w:val="24"/>
        </w:rPr>
        <w:t xml:space="preserve">Figure </w:t>
      </w:r>
      <w:r w:rsidRPr="00E31F1B">
        <w:rPr>
          <w:rFonts w:ascii="Calibri" w:hAnsi="Calibri" w:cs="Calibri"/>
          <w:b/>
          <w:szCs w:val="24"/>
        </w:rPr>
        <w:fldChar w:fldCharType="begin"/>
      </w:r>
      <w:r w:rsidRPr="00E31F1B">
        <w:rPr>
          <w:rFonts w:ascii="Calibri" w:hAnsi="Calibri" w:cs="Calibri"/>
          <w:b/>
          <w:szCs w:val="24"/>
        </w:rPr>
        <w:instrText xml:space="preserve"> SEQ Figure \* ARABIC </w:instrText>
      </w:r>
      <w:r w:rsidRPr="00E31F1B">
        <w:rPr>
          <w:rFonts w:ascii="Calibri" w:hAnsi="Calibri" w:cs="Calibri"/>
          <w:b/>
          <w:szCs w:val="24"/>
        </w:rPr>
        <w:fldChar w:fldCharType="separate"/>
      </w:r>
      <w:r w:rsidR="000055A2">
        <w:rPr>
          <w:rFonts w:ascii="Calibri" w:hAnsi="Calibri" w:cs="Calibri"/>
          <w:b/>
          <w:noProof/>
          <w:szCs w:val="24"/>
        </w:rPr>
        <w:t>24</w:t>
      </w:r>
      <w:r w:rsidRPr="00E31F1B">
        <w:rPr>
          <w:rFonts w:ascii="Calibri" w:hAnsi="Calibri" w:cs="Calibri"/>
          <w:b/>
          <w:szCs w:val="24"/>
        </w:rPr>
        <w:fldChar w:fldCharType="end"/>
      </w:r>
      <w:r w:rsidRPr="00E31F1B">
        <w:rPr>
          <w:rFonts w:ascii="Calibri" w:hAnsi="Calibri" w:cs="Calibri"/>
          <w:b/>
          <w:szCs w:val="24"/>
        </w:rPr>
        <w:t xml:space="preserve"> Trend in life expectancy from birth, females</w:t>
      </w:r>
      <w:r w:rsidR="0071443C">
        <w:rPr>
          <w:rFonts w:ascii="Calibri" w:hAnsi="Calibri" w:cs="Calibri"/>
          <w:b/>
          <w:bCs/>
          <w:szCs w:val="24"/>
        </w:rPr>
        <w:t xml:space="preserve"> –</w:t>
      </w:r>
      <w:r w:rsidR="006A4FBB">
        <w:rPr>
          <w:rFonts w:ascii="Calibri" w:hAnsi="Calibri" w:cs="Calibri"/>
          <w:b/>
          <w:bCs/>
          <w:szCs w:val="24"/>
        </w:rPr>
        <w:t xml:space="preserve"> </w:t>
      </w:r>
      <w:r w:rsidR="00C166F8" w:rsidRPr="00E31F1B">
        <w:rPr>
          <w:rFonts w:ascii="Calibri" w:hAnsi="Calibri" w:cs="Calibri"/>
          <w:b/>
          <w:bCs/>
          <w:szCs w:val="24"/>
        </w:rPr>
        <w:t>Essex</w:t>
      </w:r>
    </w:p>
    <w:p w14:paraId="322A6F27" w14:textId="6DC21345" w:rsidR="005804CA" w:rsidRPr="005804CA" w:rsidRDefault="005804CA" w:rsidP="005804CA">
      <w:pPr>
        <w:pStyle w:val="Caption"/>
        <w:rPr>
          <w:rFonts w:ascii="Calibri" w:hAnsi="Calibri" w:cs="Calibri"/>
          <w:b/>
          <w:bCs/>
          <w:color w:val="auto"/>
          <w:sz w:val="24"/>
          <w:szCs w:val="24"/>
        </w:rPr>
      </w:pPr>
    </w:p>
    <w:p w14:paraId="390C424C" w14:textId="18507ADB" w:rsidR="00635734" w:rsidRPr="00772447" w:rsidRDefault="00635734" w:rsidP="00AB08DD">
      <w:pPr>
        <w:ind w:left="720"/>
        <w:rPr>
          <w:rFonts w:cs="Arial"/>
        </w:rPr>
      </w:pPr>
      <w:r w:rsidRPr="00772447">
        <w:rPr>
          <w:rFonts w:cs="Arial"/>
        </w:rPr>
        <w:t xml:space="preserve">Overall, life expectancy for males in Essex had been slightly increasing until 2020 and 2021, which saw small decreases, likely to be influenced mainly by Covid-19, returning to a more expected level in 2022, remaining above the national average. Life expectancy for females had been steady or increasing and was above the national average and slightly below the region, but followed a similar dip in 2020 and 2021, returning to the expected levels in 2022. For both males and females </w:t>
      </w:r>
      <w:r w:rsidRPr="00772447">
        <w:rPr>
          <w:rFonts w:cs="Arial"/>
        </w:rPr>
        <w:lastRenderedPageBreak/>
        <w:t>Tendring has the worst life expectancy in Essex at 77.4 and 82.5 years respectively. The greatest life expectancy for both males and females is seen for residents of Uttlesford at 83 years and 86.6 years respectively.</w:t>
      </w:r>
    </w:p>
    <w:p w14:paraId="26582804" w14:textId="77777777" w:rsidR="00635734" w:rsidRPr="00772447" w:rsidRDefault="00635734" w:rsidP="00635734">
      <w:pPr>
        <w:rPr>
          <w:rFonts w:cs="Arial"/>
        </w:rPr>
      </w:pPr>
    </w:p>
    <w:p w14:paraId="1F03E318" w14:textId="39B23A07" w:rsidR="00635734" w:rsidRPr="00095156" w:rsidRDefault="00405C6E" w:rsidP="00635734">
      <w:pPr>
        <w:pStyle w:val="Heading3"/>
        <w:rPr>
          <w:rFonts w:asciiTheme="majorHAnsi" w:hAnsiTheme="majorHAnsi" w:cs="Calibri"/>
          <w:b/>
        </w:rPr>
      </w:pPr>
      <w:bookmarkStart w:id="331" w:name="_Toc200725587"/>
      <w:bookmarkStart w:id="332" w:name="_Toc207187107"/>
      <w:r w:rsidRPr="00095156">
        <w:rPr>
          <w:rFonts w:asciiTheme="majorHAnsi" w:hAnsiTheme="majorHAnsi" w:cs="Calibri"/>
          <w:b/>
        </w:rPr>
        <w:t>4</w:t>
      </w:r>
      <w:r w:rsidR="00635734" w:rsidRPr="00095156">
        <w:rPr>
          <w:rFonts w:asciiTheme="majorHAnsi" w:hAnsiTheme="majorHAnsi" w:cs="Calibri"/>
          <w:b/>
        </w:rPr>
        <w:t xml:space="preserve">.8.2 </w:t>
      </w:r>
      <w:bookmarkStart w:id="333" w:name="_Toc104811810"/>
      <w:r w:rsidR="00635734" w:rsidRPr="00095156">
        <w:rPr>
          <w:rFonts w:asciiTheme="majorHAnsi" w:hAnsiTheme="majorHAnsi" w:cs="Calibri"/>
          <w:b/>
        </w:rPr>
        <w:t>Disability</w:t>
      </w:r>
      <w:bookmarkEnd w:id="331"/>
      <w:bookmarkEnd w:id="333"/>
      <w:bookmarkEnd w:id="332"/>
    </w:p>
    <w:p w14:paraId="71989F13" w14:textId="77777777" w:rsidR="00635734" w:rsidRPr="00E31F1B" w:rsidRDefault="00635734" w:rsidP="00635734">
      <w:pPr>
        <w:rPr>
          <w:rFonts w:ascii="Calibri" w:hAnsi="Calibri" w:cs="Calibri"/>
        </w:rPr>
      </w:pPr>
      <w:r w:rsidRPr="00E31F1B">
        <w:rPr>
          <w:noProof/>
        </w:rPr>
        <w:drawing>
          <wp:inline distT="0" distB="0" distL="0" distR="0" wp14:anchorId="25316FC4" wp14:editId="749981D9">
            <wp:extent cx="8863330" cy="2378075"/>
            <wp:effectExtent l="0" t="0" r="0" b="3175"/>
            <wp:docPr id="36272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2570" name=""/>
                    <pic:cNvPicPr/>
                  </pic:nvPicPr>
                  <pic:blipFill>
                    <a:blip r:embed="rId44"/>
                    <a:stretch>
                      <a:fillRect/>
                    </a:stretch>
                  </pic:blipFill>
                  <pic:spPr>
                    <a:xfrm>
                      <a:off x="0" y="0"/>
                      <a:ext cx="8863330" cy="2378075"/>
                    </a:xfrm>
                    <a:prstGeom prst="rect">
                      <a:avLst/>
                    </a:prstGeom>
                  </pic:spPr>
                </pic:pic>
              </a:graphicData>
            </a:graphic>
          </wp:inline>
        </w:drawing>
      </w:r>
    </w:p>
    <w:p w14:paraId="071B8ABA" w14:textId="77777777" w:rsidR="00635734" w:rsidRPr="00E31F1B" w:rsidRDefault="00635734" w:rsidP="00635734">
      <w:pPr>
        <w:ind w:left="1418" w:hanging="425"/>
        <w:rPr>
          <w:rFonts w:ascii="Calibri" w:hAnsi="Calibri" w:cs="Calibri"/>
        </w:rPr>
      </w:pPr>
    </w:p>
    <w:p w14:paraId="6B0B1AF9" w14:textId="6C50A972" w:rsidR="00635734" w:rsidRPr="000B2BC6" w:rsidRDefault="005804CA" w:rsidP="00635734">
      <w:pPr>
        <w:pStyle w:val="Caption"/>
        <w:rPr>
          <w:rFonts w:ascii="Calibri" w:eastAsiaTheme="majorEastAsia" w:hAnsi="Calibri" w:cs="Calibri"/>
          <w:b/>
          <w:color w:val="auto"/>
          <w:sz w:val="24"/>
          <w:szCs w:val="24"/>
        </w:rPr>
      </w:pPr>
      <w:bookmarkStart w:id="334" w:name="_Toc104811811"/>
      <w:bookmarkStart w:id="335" w:name="_Toc115269628"/>
      <w:bookmarkStart w:id="336" w:name="_Toc104811812"/>
      <w:r w:rsidRPr="00E31F1B">
        <w:rPr>
          <w:rFonts w:ascii="Calibri" w:hAnsi="Calibri" w:cs="Calibri"/>
          <w:b/>
          <w:color w:val="auto"/>
          <w:sz w:val="24"/>
          <w:szCs w:val="24"/>
        </w:rPr>
        <w:t xml:space="preserve">Figure </w:t>
      </w:r>
      <w:r w:rsidRPr="00E31F1B">
        <w:rPr>
          <w:rFonts w:ascii="Calibri" w:hAnsi="Calibri" w:cs="Calibri"/>
          <w:b/>
          <w:color w:val="auto"/>
          <w:sz w:val="24"/>
          <w:szCs w:val="24"/>
        </w:rPr>
        <w:fldChar w:fldCharType="begin"/>
      </w:r>
      <w:r w:rsidRPr="00E31F1B">
        <w:rPr>
          <w:rFonts w:ascii="Calibri" w:hAnsi="Calibri" w:cs="Calibri"/>
          <w:b/>
          <w:color w:val="auto"/>
          <w:sz w:val="24"/>
          <w:szCs w:val="24"/>
        </w:rPr>
        <w:instrText xml:space="preserve"> SEQ Figure \* ARABIC </w:instrText>
      </w:r>
      <w:r w:rsidRPr="00E31F1B">
        <w:rPr>
          <w:rFonts w:ascii="Calibri" w:hAnsi="Calibri" w:cs="Calibri"/>
          <w:b/>
          <w:color w:val="auto"/>
          <w:sz w:val="24"/>
          <w:szCs w:val="24"/>
        </w:rPr>
        <w:fldChar w:fldCharType="separate"/>
      </w:r>
      <w:r w:rsidR="000055A2">
        <w:rPr>
          <w:rFonts w:ascii="Calibri" w:hAnsi="Calibri" w:cs="Calibri"/>
          <w:b/>
          <w:noProof/>
          <w:color w:val="auto"/>
          <w:sz w:val="24"/>
          <w:szCs w:val="24"/>
        </w:rPr>
        <w:t>25</w:t>
      </w:r>
      <w:r w:rsidRPr="00E31F1B">
        <w:rPr>
          <w:rFonts w:ascii="Calibri" w:hAnsi="Calibri" w:cs="Calibri"/>
          <w:b/>
          <w:color w:val="auto"/>
          <w:sz w:val="24"/>
          <w:szCs w:val="24"/>
        </w:rPr>
        <w:fldChar w:fldCharType="end"/>
      </w:r>
      <w:r w:rsidRPr="00E31F1B">
        <w:rPr>
          <w:rFonts w:ascii="Calibri" w:hAnsi="Calibri" w:cs="Calibri"/>
          <w:b/>
          <w:color w:val="auto"/>
          <w:sz w:val="24"/>
          <w:szCs w:val="24"/>
        </w:rPr>
        <w:t xml:space="preserve"> </w:t>
      </w:r>
      <w:r w:rsidRPr="00E31F1B">
        <w:rPr>
          <w:rFonts w:ascii="Calibri" w:eastAsiaTheme="majorEastAsia" w:hAnsi="Calibri" w:cs="Calibri"/>
          <w:b/>
          <w:color w:val="auto"/>
          <w:sz w:val="24"/>
          <w:szCs w:val="24"/>
        </w:rPr>
        <w:t>Disability-free life expectancy at birth, males</w:t>
      </w:r>
      <w:bookmarkEnd w:id="334"/>
      <w:bookmarkEnd w:id="335"/>
    </w:p>
    <w:bookmarkEnd w:id="336"/>
    <w:p w14:paraId="49C05A9D" w14:textId="77777777" w:rsidR="00635734" w:rsidRPr="00E31F1B" w:rsidRDefault="00635734" w:rsidP="00635734">
      <w:pPr>
        <w:rPr>
          <w:rFonts w:ascii="Calibri" w:hAnsi="Calibri" w:cs="Calibri"/>
        </w:rPr>
      </w:pPr>
      <w:r w:rsidRPr="00E31F1B">
        <w:rPr>
          <w:noProof/>
        </w:rPr>
        <w:lastRenderedPageBreak/>
        <w:drawing>
          <wp:inline distT="0" distB="0" distL="0" distR="0" wp14:anchorId="40176542" wp14:editId="5C945F87">
            <wp:extent cx="8863330" cy="2371725"/>
            <wp:effectExtent l="0" t="0" r="0" b="9525"/>
            <wp:docPr id="383349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349160" name=""/>
                    <pic:cNvPicPr/>
                  </pic:nvPicPr>
                  <pic:blipFill>
                    <a:blip r:embed="rId45"/>
                    <a:stretch>
                      <a:fillRect/>
                    </a:stretch>
                  </pic:blipFill>
                  <pic:spPr>
                    <a:xfrm>
                      <a:off x="0" y="0"/>
                      <a:ext cx="8863330" cy="2371725"/>
                    </a:xfrm>
                    <a:prstGeom prst="rect">
                      <a:avLst/>
                    </a:prstGeom>
                  </pic:spPr>
                </pic:pic>
              </a:graphicData>
            </a:graphic>
          </wp:inline>
        </w:drawing>
      </w:r>
    </w:p>
    <w:p w14:paraId="7361253B" w14:textId="5527CE60" w:rsidR="00635734" w:rsidRPr="000B2BC6" w:rsidRDefault="000B2BC6" w:rsidP="000B2BC6">
      <w:pPr>
        <w:pStyle w:val="Caption"/>
        <w:rPr>
          <w:rFonts w:ascii="Calibri" w:eastAsiaTheme="majorEastAsia" w:hAnsi="Calibri" w:cs="Calibri"/>
          <w:b/>
          <w:color w:val="auto"/>
          <w:sz w:val="24"/>
          <w:szCs w:val="24"/>
        </w:rPr>
      </w:pPr>
      <w:bookmarkStart w:id="337" w:name="_Toc115269629"/>
      <w:r w:rsidRPr="00E31F1B">
        <w:rPr>
          <w:rFonts w:ascii="Calibri" w:hAnsi="Calibri" w:cs="Calibri"/>
          <w:b/>
          <w:color w:val="auto"/>
          <w:sz w:val="24"/>
          <w:szCs w:val="24"/>
        </w:rPr>
        <w:t xml:space="preserve">Figure </w:t>
      </w:r>
      <w:r w:rsidRPr="00E31F1B">
        <w:rPr>
          <w:rFonts w:ascii="Calibri" w:hAnsi="Calibri" w:cs="Calibri"/>
          <w:b/>
          <w:color w:val="auto"/>
          <w:sz w:val="24"/>
          <w:szCs w:val="24"/>
        </w:rPr>
        <w:fldChar w:fldCharType="begin"/>
      </w:r>
      <w:r w:rsidRPr="00E31F1B">
        <w:rPr>
          <w:rFonts w:ascii="Calibri" w:hAnsi="Calibri" w:cs="Calibri"/>
          <w:b/>
          <w:color w:val="auto"/>
          <w:sz w:val="24"/>
          <w:szCs w:val="24"/>
        </w:rPr>
        <w:instrText xml:space="preserve"> SEQ Figure \* ARABIC </w:instrText>
      </w:r>
      <w:r w:rsidRPr="00E31F1B">
        <w:rPr>
          <w:rFonts w:ascii="Calibri" w:hAnsi="Calibri" w:cs="Calibri"/>
          <w:b/>
          <w:color w:val="auto"/>
          <w:sz w:val="24"/>
          <w:szCs w:val="24"/>
        </w:rPr>
        <w:fldChar w:fldCharType="separate"/>
      </w:r>
      <w:r w:rsidR="000055A2">
        <w:rPr>
          <w:rFonts w:ascii="Calibri" w:hAnsi="Calibri" w:cs="Calibri"/>
          <w:b/>
          <w:noProof/>
          <w:color w:val="auto"/>
          <w:sz w:val="24"/>
          <w:szCs w:val="24"/>
        </w:rPr>
        <w:t>26</w:t>
      </w:r>
      <w:r w:rsidRPr="00E31F1B">
        <w:rPr>
          <w:rFonts w:ascii="Calibri" w:hAnsi="Calibri" w:cs="Calibri"/>
          <w:b/>
          <w:color w:val="auto"/>
          <w:sz w:val="24"/>
          <w:szCs w:val="24"/>
        </w:rPr>
        <w:fldChar w:fldCharType="end"/>
      </w:r>
      <w:r w:rsidRPr="00E31F1B">
        <w:rPr>
          <w:rFonts w:ascii="Calibri" w:hAnsi="Calibri" w:cs="Calibri"/>
          <w:b/>
          <w:color w:val="auto"/>
          <w:sz w:val="24"/>
          <w:szCs w:val="24"/>
        </w:rPr>
        <w:t xml:space="preserve"> </w:t>
      </w:r>
      <w:r w:rsidRPr="00E31F1B">
        <w:rPr>
          <w:rFonts w:ascii="Calibri" w:eastAsiaTheme="majorEastAsia" w:hAnsi="Calibri" w:cs="Calibri"/>
          <w:b/>
          <w:color w:val="auto"/>
          <w:sz w:val="24"/>
          <w:szCs w:val="24"/>
        </w:rPr>
        <w:t>Disability-free life expectancy at birth, females</w:t>
      </w:r>
      <w:bookmarkEnd w:id="337"/>
    </w:p>
    <w:p w14:paraId="70DE2D5C" w14:textId="159E83CB" w:rsidR="00635734" w:rsidRPr="00772447" w:rsidRDefault="00635734" w:rsidP="005C1A58">
      <w:pPr>
        <w:ind w:left="720"/>
        <w:rPr>
          <w:rFonts w:cs="Arial"/>
        </w:rPr>
      </w:pPr>
      <w:r w:rsidRPr="00772447">
        <w:rPr>
          <w:rFonts w:cs="Arial"/>
        </w:rPr>
        <w:t xml:space="preserve">The average numbers of years from birth that </w:t>
      </w:r>
      <w:r w:rsidRPr="00772447">
        <w:rPr>
          <w:rFonts w:cs="Arial"/>
          <w:i/>
          <w:szCs w:val="24"/>
        </w:rPr>
        <w:t>people in Essex could expect to live without a long lasting, physical or mental health condition that limits daily activities had been steadily increasing for both males and females, however both saw decreases in the latest time-period 2018-20, whilst both remain above the national level, this is just below regional.</w:t>
      </w:r>
    </w:p>
    <w:p w14:paraId="167F160A" w14:textId="77777777" w:rsidR="00635734" w:rsidRPr="00772447" w:rsidRDefault="00635734" w:rsidP="00635734">
      <w:pPr>
        <w:rPr>
          <w:rFonts w:cs="Arial"/>
        </w:rPr>
      </w:pPr>
    </w:p>
    <w:p w14:paraId="247D3B9A" w14:textId="2B8ACB9E" w:rsidR="00635734" w:rsidRPr="00095156" w:rsidRDefault="00405C6E" w:rsidP="00635734">
      <w:pPr>
        <w:pStyle w:val="Heading3"/>
        <w:rPr>
          <w:rFonts w:asciiTheme="majorHAnsi" w:hAnsiTheme="majorHAnsi" w:cs="Calibri"/>
          <w:b/>
        </w:rPr>
      </w:pPr>
      <w:bookmarkStart w:id="338" w:name="_Toc200725588"/>
      <w:bookmarkStart w:id="339" w:name="_Toc207187108"/>
      <w:r w:rsidRPr="00095156">
        <w:rPr>
          <w:rFonts w:asciiTheme="majorHAnsi" w:hAnsiTheme="majorHAnsi" w:cs="Calibri"/>
          <w:b/>
        </w:rPr>
        <w:t>4</w:t>
      </w:r>
      <w:r w:rsidR="00635734" w:rsidRPr="00095156">
        <w:rPr>
          <w:rFonts w:asciiTheme="majorHAnsi" w:hAnsiTheme="majorHAnsi" w:cs="Calibri"/>
          <w:b/>
        </w:rPr>
        <w:t xml:space="preserve">.8.3 </w:t>
      </w:r>
      <w:bookmarkStart w:id="340" w:name="_Toc104811813"/>
      <w:r w:rsidR="00635734" w:rsidRPr="00095156">
        <w:rPr>
          <w:rFonts w:asciiTheme="majorHAnsi" w:hAnsiTheme="majorHAnsi" w:cs="Calibri"/>
          <w:b/>
        </w:rPr>
        <w:t>Carers</w:t>
      </w:r>
      <w:bookmarkEnd w:id="338"/>
      <w:bookmarkEnd w:id="340"/>
      <w:bookmarkEnd w:id="339"/>
    </w:p>
    <w:p w14:paraId="73643EBC" w14:textId="57D7E063" w:rsidR="00635734" w:rsidRPr="00772447" w:rsidRDefault="00635734" w:rsidP="000F3604">
      <w:pPr>
        <w:ind w:left="720"/>
        <w:rPr>
          <w:rFonts w:cs="Arial"/>
        </w:rPr>
      </w:pPr>
      <w:bookmarkStart w:id="341" w:name="_Toc104811814"/>
      <w:r w:rsidRPr="00772447">
        <w:rPr>
          <w:rFonts w:cs="Arial"/>
        </w:rPr>
        <w:t>Pharmacies must comply with the Equality Act 2010. Support for patients can include, amongst other interventions, large print labels on medicines, provision of easy open containers and reminder charts to take medicines.</w:t>
      </w:r>
      <w:bookmarkEnd w:id="341"/>
    </w:p>
    <w:p w14:paraId="72CCED9B" w14:textId="77777777" w:rsidR="00635734" w:rsidRPr="00772447" w:rsidRDefault="00635734" w:rsidP="00635734">
      <w:pPr>
        <w:pStyle w:val="Caption"/>
        <w:rPr>
          <w:rFonts w:ascii="Arial" w:hAnsi="Arial" w:cs="Arial"/>
          <w:b/>
          <w:sz w:val="24"/>
          <w:szCs w:val="24"/>
        </w:rPr>
      </w:pPr>
    </w:p>
    <w:p w14:paraId="1A24F9CF" w14:textId="0F54555F" w:rsidR="00635734" w:rsidRPr="00E31F1B" w:rsidRDefault="00635734" w:rsidP="00700B33">
      <w:pPr>
        <w:rPr>
          <w:rFonts w:ascii="Calibri" w:hAnsi="Calibri" w:cs="Calibri"/>
        </w:rPr>
      </w:pPr>
      <w:r w:rsidRPr="00E31F1B">
        <w:rPr>
          <w:rFonts w:ascii="Calibri" w:hAnsi="Calibri" w:cs="Calibri"/>
          <w:noProof/>
        </w:rPr>
        <w:lastRenderedPageBreak/>
        <w:drawing>
          <wp:inline distT="0" distB="0" distL="0" distR="0" wp14:anchorId="4321B3FB" wp14:editId="4805AE19">
            <wp:extent cx="3162300" cy="4136655"/>
            <wp:effectExtent l="0" t="0" r="0" b="0"/>
            <wp:docPr id="2" name="Picture 1">
              <a:extLst xmlns:a="http://schemas.openxmlformats.org/drawingml/2006/main">
                <a:ext uri="{FF2B5EF4-FFF2-40B4-BE49-F238E27FC236}">
                  <a16:creationId xmlns:a16="http://schemas.microsoft.com/office/drawing/2014/main" id="{4A8768EA-6B90-41D3-91F5-E59D253BE9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A8768EA-6B90-41D3-91F5-E59D253BE991}"/>
                        </a:ext>
                      </a:extLst>
                    </pic:cNvPr>
                    <pic:cNvPicPr>
                      <a:picLocks noChangeAspect="1"/>
                    </pic:cNvPicPr>
                  </pic:nvPicPr>
                  <pic:blipFill>
                    <a:blip r:embed="rId46"/>
                    <a:stretch>
                      <a:fillRect/>
                    </a:stretch>
                  </pic:blipFill>
                  <pic:spPr>
                    <a:xfrm>
                      <a:off x="0" y="0"/>
                      <a:ext cx="3165561" cy="4140921"/>
                    </a:xfrm>
                    <a:prstGeom prst="rect">
                      <a:avLst/>
                    </a:prstGeom>
                  </pic:spPr>
                </pic:pic>
              </a:graphicData>
            </a:graphic>
          </wp:inline>
        </w:drawing>
      </w:r>
    </w:p>
    <w:p w14:paraId="1790414F" w14:textId="0F191016" w:rsidR="00635734" w:rsidRPr="00700B33" w:rsidRDefault="00700B33" w:rsidP="00700B33">
      <w:pPr>
        <w:pStyle w:val="Caption"/>
        <w:rPr>
          <w:rFonts w:ascii="Calibri" w:hAnsi="Calibri" w:cs="Calibri"/>
          <w:b/>
          <w:color w:val="auto"/>
          <w:sz w:val="24"/>
          <w:szCs w:val="24"/>
        </w:rPr>
      </w:pPr>
      <w:bookmarkStart w:id="342" w:name="_Toc115269630"/>
      <w:r w:rsidRPr="00E31F1B">
        <w:rPr>
          <w:rFonts w:ascii="Calibri" w:hAnsi="Calibri" w:cs="Calibri"/>
          <w:b/>
          <w:color w:val="auto"/>
          <w:sz w:val="24"/>
          <w:szCs w:val="24"/>
        </w:rPr>
        <w:t xml:space="preserve">Figure </w:t>
      </w:r>
      <w:r w:rsidRPr="00E31F1B">
        <w:rPr>
          <w:rFonts w:ascii="Calibri" w:hAnsi="Calibri" w:cs="Calibri"/>
          <w:b/>
          <w:color w:val="auto"/>
          <w:sz w:val="24"/>
          <w:szCs w:val="24"/>
        </w:rPr>
        <w:fldChar w:fldCharType="begin"/>
      </w:r>
      <w:r w:rsidRPr="00E31F1B">
        <w:rPr>
          <w:rFonts w:ascii="Calibri" w:hAnsi="Calibri" w:cs="Calibri"/>
          <w:b/>
          <w:color w:val="auto"/>
          <w:sz w:val="24"/>
          <w:szCs w:val="24"/>
        </w:rPr>
        <w:instrText xml:space="preserve"> SEQ Figure \* ARABIC </w:instrText>
      </w:r>
      <w:r w:rsidRPr="00E31F1B">
        <w:rPr>
          <w:rFonts w:ascii="Calibri" w:hAnsi="Calibri" w:cs="Calibri"/>
          <w:b/>
          <w:color w:val="auto"/>
          <w:sz w:val="24"/>
          <w:szCs w:val="24"/>
        </w:rPr>
        <w:fldChar w:fldCharType="separate"/>
      </w:r>
      <w:r w:rsidR="000055A2">
        <w:rPr>
          <w:rFonts w:ascii="Calibri" w:hAnsi="Calibri" w:cs="Calibri"/>
          <w:b/>
          <w:noProof/>
          <w:color w:val="auto"/>
          <w:sz w:val="24"/>
          <w:szCs w:val="24"/>
        </w:rPr>
        <w:t>27</w:t>
      </w:r>
      <w:r w:rsidRPr="00E31F1B">
        <w:rPr>
          <w:rFonts w:ascii="Calibri" w:hAnsi="Calibri" w:cs="Calibri"/>
          <w:b/>
          <w:color w:val="auto"/>
          <w:sz w:val="24"/>
          <w:szCs w:val="24"/>
        </w:rPr>
        <w:fldChar w:fldCharType="end"/>
      </w:r>
      <w:r w:rsidRPr="00E31F1B">
        <w:rPr>
          <w:rFonts w:ascii="Calibri" w:hAnsi="Calibri" w:cs="Calibri"/>
          <w:b/>
          <w:color w:val="auto"/>
          <w:sz w:val="24"/>
          <w:szCs w:val="24"/>
        </w:rPr>
        <w:t xml:space="preserve"> Provision of unpaid care</w:t>
      </w:r>
      <w:bookmarkEnd w:id="342"/>
      <w:r w:rsidRPr="00E31F1B">
        <w:rPr>
          <w:rFonts w:ascii="Calibri" w:hAnsi="Calibri" w:cs="Calibri"/>
          <w:b/>
          <w:bCs/>
          <w:color w:val="auto"/>
          <w:sz w:val="24"/>
          <w:szCs w:val="24"/>
        </w:rPr>
        <w:t xml:space="preserve"> across Essex and districts, 2021</w:t>
      </w:r>
    </w:p>
    <w:p w14:paraId="142635A4" w14:textId="00BF254F" w:rsidR="00635734" w:rsidRPr="006E7AE3" w:rsidRDefault="00635734" w:rsidP="00DB3022">
      <w:pPr>
        <w:ind w:left="720"/>
        <w:rPr>
          <w:rFonts w:cs="Arial"/>
          <w:i/>
        </w:rPr>
      </w:pPr>
      <w:r w:rsidRPr="006E7AE3">
        <w:rPr>
          <w:rFonts w:cs="Arial"/>
        </w:rPr>
        <w:t>Compared with England overall the proportion of Essex residents providing unpaid care (8.8%) is less than the England average (8.9%).</w:t>
      </w:r>
      <w:r w:rsidRPr="006E7AE3">
        <w:rPr>
          <w:rFonts w:cs="Arial"/>
          <w:i/>
        </w:rPr>
        <w:t xml:space="preserve"> Tendring has the highest proportion residents providing unpaid care (care provided to anyone because they have long-term physical or mental health conditions or illnesses, or problems related to old age, 11%), followed by Maldon and Castle Point (both 9%). Across the Essex area around 5% of the population provide 1 to 19 hours per week of unpaid care, ranging from 4-5% across Essex districts (highest in Maldon). For those providing 50 or more hours per week, the average across Essex is 3% with a range of 2% (Uttlesford) - 4% (Tendring).</w:t>
      </w:r>
    </w:p>
    <w:p w14:paraId="6C269E9C" w14:textId="0EB2B022" w:rsidR="00635734" w:rsidRPr="00095156" w:rsidRDefault="00405C6E" w:rsidP="00700B33">
      <w:pPr>
        <w:pStyle w:val="Heading3"/>
        <w:rPr>
          <w:rFonts w:asciiTheme="majorHAnsi" w:hAnsiTheme="majorHAnsi" w:cs="Calibri"/>
          <w:b/>
        </w:rPr>
      </w:pPr>
      <w:bookmarkStart w:id="343" w:name="_Toc200725589"/>
      <w:bookmarkStart w:id="344" w:name="_Toc207187109"/>
      <w:r w:rsidRPr="00095156">
        <w:rPr>
          <w:rFonts w:asciiTheme="majorHAnsi" w:hAnsiTheme="majorHAnsi" w:cs="Calibri"/>
          <w:b/>
        </w:rPr>
        <w:lastRenderedPageBreak/>
        <w:t>4</w:t>
      </w:r>
      <w:r w:rsidR="00635734" w:rsidRPr="00095156">
        <w:rPr>
          <w:rFonts w:asciiTheme="majorHAnsi" w:hAnsiTheme="majorHAnsi" w:cs="Calibri"/>
          <w:b/>
        </w:rPr>
        <w:t xml:space="preserve">.8.4 </w:t>
      </w:r>
      <w:bookmarkStart w:id="345" w:name="_Toc104811815"/>
      <w:r w:rsidR="00635734" w:rsidRPr="00095156">
        <w:rPr>
          <w:rFonts w:asciiTheme="majorHAnsi" w:hAnsiTheme="majorHAnsi" w:cs="Calibri"/>
          <w:b/>
        </w:rPr>
        <w:t>Disease prevalence</w:t>
      </w:r>
      <w:bookmarkEnd w:id="343"/>
      <w:bookmarkEnd w:id="345"/>
      <w:bookmarkEnd w:id="344"/>
    </w:p>
    <w:p w14:paraId="2C21B69C" w14:textId="423FD36C" w:rsidR="00635734" w:rsidRPr="008B454A" w:rsidRDefault="00635734" w:rsidP="00C74AD8">
      <w:pPr>
        <w:ind w:left="720"/>
        <w:rPr>
          <w:rFonts w:asciiTheme="minorHAnsi" w:hAnsiTheme="minorHAnsi" w:cs="Arial"/>
        </w:rPr>
      </w:pPr>
      <w:r w:rsidRPr="008B454A">
        <w:rPr>
          <w:rFonts w:asciiTheme="minorHAnsi" w:hAnsiTheme="minorHAnsi" w:cs="Arial"/>
        </w:rPr>
        <w:t xml:space="preserve">It is important that pharmacists can recognise symptoms of a notifiable disease </w:t>
      </w:r>
      <w:proofErr w:type="gramStart"/>
      <w:r w:rsidRPr="008B454A">
        <w:rPr>
          <w:rFonts w:asciiTheme="minorHAnsi" w:hAnsiTheme="minorHAnsi" w:cs="Arial"/>
        </w:rPr>
        <w:t>in order to</w:t>
      </w:r>
      <w:proofErr w:type="gramEnd"/>
      <w:r w:rsidRPr="008B454A">
        <w:rPr>
          <w:rFonts w:asciiTheme="minorHAnsi" w:hAnsiTheme="minorHAnsi" w:cs="Arial"/>
        </w:rPr>
        <w:t xml:space="preserve"> appropriately refer patients who may present for advice and treatment. </w:t>
      </w:r>
      <w:r w:rsidRPr="008B454A">
        <w:rPr>
          <w:rFonts w:asciiTheme="minorHAnsi" w:hAnsiTheme="minorHAnsi" w:cs="Arial"/>
          <w:i/>
          <w:szCs w:val="24"/>
        </w:rPr>
        <w:t>They should understand how an outbreak is being managed to be able to offer appropriate advice and reassurance to the public.</w:t>
      </w:r>
    </w:p>
    <w:p w14:paraId="060A992D" w14:textId="77777777" w:rsidR="00DB3022" w:rsidRPr="008B454A" w:rsidRDefault="00DB3022" w:rsidP="00C74AD8">
      <w:pPr>
        <w:ind w:left="720"/>
        <w:rPr>
          <w:rFonts w:asciiTheme="minorHAnsi" w:hAnsiTheme="minorHAnsi" w:cs="Arial"/>
        </w:rPr>
      </w:pPr>
    </w:p>
    <w:p w14:paraId="24674974" w14:textId="357C8BC3" w:rsidR="00635734" w:rsidRPr="008B454A" w:rsidRDefault="00635734" w:rsidP="00C74AD8">
      <w:pPr>
        <w:ind w:left="720"/>
        <w:rPr>
          <w:rFonts w:asciiTheme="minorHAnsi" w:hAnsiTheme="minorHAnsi" w:cs="Arial"/>
        </w:rPr>
      </w:pPr>
      <w:r w:rsidRPr="008B454A">
        <w:rPr>
          <w:rFonts w:asciiTheme="minorHAnsi" w:hAnsiTheme="minorHAnsi" w:cs="Arial"/>
        </w:rPr>
        <w:t>Community pharmacies provide services which are easy to get to and are accessible in terms of location, opening hours and waiting times, this mean that people will be more likely to attend.</w:t>
      </w:r>
    </w:p>
    <w:p w14:paraId="3256BDBC" w14:textId="77777777" w:rsidR="00DB3022" w:rsidRPr="008B454A" w:rsidRDefault="00DB3022" w:rsidP="00C74AD8">
      <w:pPr>
        <w:ind w:left="720"/>
        <w:rPr>
          <w:rFonts w:asciiTheme="minorHAnsi" w:hAnsiTheme="minorHAnsi" w:cs="Arial"/>
        </w:rPr>
      </w:pPr>
    </w:p>
    <w:p w14:paraId="2979A542" w14:textId="432660A7" w:rsidR="00635734" w:rsidRPr="006E7AE3" w:rsidRDefault="00635734" w:rsidP="00C74AD8">
      <w:pPr>
        <w:ind w:left="720"/>
        <w:rPr>
          <w:rFonts w:cs="Arial"/>
          <w:i/>
          <w:szCs w:val="24"/>
        </w:rPr>
      </w:pPr>
      <w:r w:rsidRPr="008B454A">
        <w:rPr>
          <w:rFonts w:asciiTheme="minorHAnsi" w:hAnsiTheme="minorHAnsi" w:cs="Arial"/>
        </w:rPr>
        <w:t xml:space="preserve">Most pharmacies across </w:t>
      </w:r>
      <w:r w:rsidRPr="008B454A">
        <w:rPr>
          <w:rFonts w:asciiTheme="minorHAnsi" w:hAnsiTheme="minorHAnsi" w:cs="Arial"/>
          <w:i/>
          <w:szCs w:val="24"/>
        </w:rPr>
        <w:t>Essex provide sexual health services and many are providing vaccinations contributing to health protection outcomes</w:t>
      </w:r>
      <w:r w:rsidRPr="006E7AE3">
        <w:rPr>
          <w:rFonts w:cs="Arial"/>
          <w:i/>
          <w:szCs w:val="24"/>
        </w:rPr>
        <w:t>.</w:t>
      </w:r>
    </w:p>
    <w:p w14:paraId="1336756D" w14:textId="77777777" w:rsidR="008B454A" w:rsidRDefault="008B454A" w:rsidP="00635734">
      <w:pPr>
        <w:rPr>
          <w:rFonts w:asciiTheme="minorHAnsi" w:hAnsiTheme="minorHAnsi" w:cs="Calibri"/>
          <w:b/>
          <w:sz w:val="26"/>
          <w:szCs w:val="26"/>
        </w:rPr>
      </w:pPr>
      <w:bookmarkStart w:id="346" w:name="_Toc492802622"/>
      <w:bookmarkStart w:id="347" w:name="_Toc509574039"/>
      <w:bookmarkStart w:id="348" w:name="_Toc104811816"/>
    </w:p>
    <w:p w14:paraId="4A665567" w14:textId="221ED0A1" w:rsidR="00635734" w:rsidRPr="006E7AE3" w:rsidRDefault="00635734" w:rsidP="00635734">
      <w:pPr>
        <w:rPr>
          <w:rFonts w:asciiTheme="minorHAnsi" w:hAnsiTheme="minorHAnsi" w:cs="Calibri"/>
          <w:b/>
          <w:sz w:val="26"/>
          <w:szCs w:val="26"/>
        </w:rPr>
      </w:pPr>
      <w:r w:rsidRPr="006E7AE3">
        <w:rPr>
          <w:rFonts w:asciiTheme="minorHAnsi" w:hAnsiTheme="minorHAnsi" w:cs="Calibri"/>
          <w:b/>
          <w:sz w:val="26"/>
          <w:szCs w:val="26"/>
        </w:rPr>
        <w:t>Meeting the needs of specific populations</w:t>
      </w:r>
      <w:bookmarkEnd w:id="346"/>
      <w:bookmarkEnd w:id="347"/>
      <w:bookmarkEnd w:id="348"/>
    </w:p>
    <w:p w14:paraId="52E72D7A" w14:textId="10C61954" w:rsidR="00635734" w:rsidRPr="00E31F1B" w:rsidRDefault="00635734" w:rsidP="00635734">
      <w:pPr>
        <w:pStyle w:val="Caption"/>
        <w:rPr>
          <w:rFonts w:ascii="Calibri" w:hAnsi="Calibri" w:cs="Calibri"/>
          <w:b/>
          <w:bCs/>
          <w:color w:val="auto"/>
          <w:sz w:val="24"/>
          <w:szCs w:val="24"/>
        </w:rPr>
      </w:pPr>
      <w:bookmarkStart w:id="349" w:name="_Toc112069750"/>
      <w:bookmarkStart w:id="350" w:name="_Toc112070551"/>
      <w:bookmarkStart w:id="351" w:name="_Toc115269631"/>
      <w:r w:rsidRPr="00E31F1B">
        <w:rPr>
          <w:rFonts w:ascii="Calibri" w:hAnsi="Calibri" w:cs="Calibri"/>
          <w:b/>
          <w:bCs/>
          <w:color w:val="auto"/>
          <w:sz w:val="24"/>
          <w:szCs w:val="24"/>
        </w:rPr>
        <w:t xml:space="preserve">Table </w:t>
      </w:r>
      <w:r w:rsidRPr="00E31F1B">
        <w:rPr>
          <w:rFonts w:ascii="Calibri" w:hAnsi="Calibri" w:cs="Calibri"/>
          <w:b/>
          <w:bCs/>
          <w:color w:val="auto"/>
          <w:sz w:val="24"/>
          <w:szCs w:val="24"/>
        </w:rPr>
        <w:fldChar w:fldCharType="begin"/>
      </w:r>
      <w:r w:rsidRPr="00E31F1B">
        <w:rPr>
          <w:rFonts w:ascii="Calibri" w:hAnsi="Calibri" w:cs="Calibri"/>
          <w:b/>
          <w:bCs/>
          <w:color w:val="auto"/>
          <w:sz w:val="24"/>
          <w:szCs w:val="24"/>
        </w:rPr>
        <w:instrText xml:space="preserve"> SEQ Table \* ARABIC </w:instrText>
      </w:r>
      <w:r w:rsidRPr="00E31F1B">
        <w:rPr>
          <w:rFonts w:ascii="Calibri" w:hAnsi="Calibri" w:cs="Calibri"/>
          <w:b/>
          <w:bCs/>
          <w:color w:val="auto"/>
          <w:sz w:val="24"/>
          <w:szCs w:val="24"/>
        </w:rPr>
        <w:fldChar w:fldCharType="separate"/>
      </w:r>
      <w:r w:rsidR="000055A2">
        <w:rPr>
          <w:rFonts w:ascii="Calibri" w:hAnsi="Calibri" w:cs="Calibri"/>
          <w:b/>
          <w:bCs/>
          <w:noProof/>
          <w:color w:val="auto"/>
          <w:sz w:val="24"/>
          <w:szCs w:val="24"/>
        </w:rPr>
        <w:t>4</w:t>
      </w:r>
      <w:r w:rsidRPr="00E31F1B">
        <w:rPr>
          <w:rFonts w:ascii="Calibri" w:hAnsi="Calibri" w:cs="Calibri"/>
          <w:b/>
          <w:bCs/>
          <w:color w:val="auto"/>
          <w:sz w:val="24"/>
          <w:szCs w:val="24"/>
        </w:rPr>
        <w:fldChar w:fldCharType="end"/>
      </w:r>
      <w:r w:rsidRPr="00E31F1B">
        <w:rPr>
          <w:rFonts w:ascii="Calibri" w:hAnsi="Calibri" w:cs="Calibri"/>
          <w:b/>
          <w:bCs/>
          <w:color w:val="auto"/>
          <w:sz w:val="24"/>
          <w:szCs w:val="24"/>
        </w:rPr>
        <w:t xml:space="preserve"> Supporting the needs of specific populations</w:t>
      </w:r>
      <w:bookmarkEnd w:id="349"/>
      <w:bookmarkEnd w:id="350"/>
      <w:bookmarkEnd w:id="351"/>
    </w:p>
    <w:tbl>
      <w:tblPr>
        <w:tblStyle w:val="TableGrid4"/>
        <w:tblW w:w="14312" w:type="dxa"/>
        <w:tblCellMar>
          <w:top w:w="28" w:type="dxa"/>
          <w:bottom w:w="28" w:type="dxa"/>
        </w:tblCellMar>
        <w:tblLook w:val="04A0" w:firstRow="1" w:lastRow="0" w:firstColumn="1" w:lastColumn="0" w:noHBand="0" w:noVBand="1"/>
      </w:tblPr>
      <w:tblGrid>
        <w:gridCol w:w="2376"/>
        <w:gridCol w:w="11936"/>
      </w:tblGrid>
      <w:tr w:rsidR="00635734" w:rsidRPr="007322A3" w14:paraId="07EC179D" w14:textId="77777777" w:rsidTr="26B8001D">
        <w:trPr>
          <w:tblHeader/>
        </w:trPr>
        <w:tc>
          <w:tcPr>
            <w:tcW w:w="2376" w:type="dxa"/>
          </w:tcPr>
          <w:p w14:paraId="09C89217" w14:textId="77777777" w:rsidR="00635734" w:rsidRPr="008B454A" w:rsidRDefault="00635734" w:rsidP="00CF1EA1">
            <w:pPr>
              <w:ind w:left="29" w:hanging="29"/>
              <w:rPr>
                <w:rFonts w:ascii="Calibri" w:hAnsi="Calibri" w:cs="Calibri"/>
                <w:sz w:val="22"/>
              </w:rPr>
            </w:pPr>
            <w:r w:rsidRPr="008B454A">
              <w:rPr>
                <w:rFonts w:ascii="Calibri" w:hAnsi="Calibri" w:cs="Calibri"/>
                <w:sz w:val="22"/>
              </w:rPr>
              <w:t>Protected Characteristic</w:t>
            </w:r>
          </w:p>
        </w:tc>
        <w:tc>
          <w:tcPr>
            <w:tcW w:w="11936" w:type="dxa"/>
          </w:tcPr>
          <w:p w14:paraId="6E993DFD" w14:textId="77777777" w:rsidR="00635734" w:rsidRPr="008B454A" w:rsidRDefault="00635734" w:rsidP="00CF1EA1">
            <w:pPr>
              <w:rPr>
                <w:rFonts w:ascii="Calibri" w:hAnsi="Calibri" w:cs="Calibri"/>
                <w:sz w:val="22"/>
              </w:rPr>
            </w:pPr>
            <w:r w:rsidRPr="008B454A">
              <w:rPr>
                <w:rFonts w:ascii="Calibri" w:hAnsi="Calibri" w:cs="Calibri"/>
                <w:sz w:val="22"/>
              </w:rPr>
              <w:t>How pharmacy can support the specific population</w:t>
            </w:r>
          </w:p>
        </w:tc>
      </w:tr>
      <w:tr w:rsidR="00635734" w:rsidRPr="007322A3" w14:paraId="32894EE8" w14:textId="77777777" w:rsidTr="26B8001D">
        <w:tc>
          <w:tcPr>
            <w:tcW w:w="2376" w:type="dxa"/>
            <w:vAlign w:val="center"/>
          </w:tcPr>
          <w:p w14:paraId="07528987" w14:textId="77777777" w:rsidR="00635734" w:rsidRPr="008B454A" w:rsidRDefault="00635734" w:rsidP="00CF1EA1">
            <w:pPr>
              <w:rPr>
                <w:rFonts w:ascii="Calibri" w:hAnsi="Calibri" w:cs="Calibri"/>
                <w:sz w:val="22"/>
              </w:rPr>
            </w:pPr>
            <w:r w:rsidRPr="008B454A">
              <w:rPr>
                <w:rFonts w:ascii="Calibri" w:hAnsi="Calibri" w:cs="Calibri"/>
                <w:sz w:val="22"/>
              </w:rPr>
              <w:t>Age</w:t>
            </w:r>
          </w:p>
        </w:tc>
        <w:tc>
          <w:tcPr>
            <w:tcW w:w="11936" w:type="dxa"/>
            <w:vAlign w:val="center"/>
          </w:tcPr>
          <w:p w14:paraId="0472A8F5" w14:textId="77777777" w:rsidR="00635734" w:rsidRPr="008B454A" w:rsidRDefault="00635734" w:rsidP="00603D32">
            <w:pPr>
              <w:numPr>
                <w:ilvl w:val="0"/>
                <w:numId w:val="6"/>
              </w:numPr>
              <w:spacing w:line="240" w:lineRule="auto"/>
              <w:ind w:left="113" w:hanging="170"/>
              <w:rPr>
                <w:rFonts w:ascii="Calibri" w:eastAsia="Times New Roman" w:hAnsi="Calibri" w:cs="Calibri"/>
                <w:sz w:val="22"/>
                <w:lang w:eastAsia="en-GB"/>
              </w:rPr>
            </w:pPr>
            <w:r w:rsidRPr="008B454A">
              <w:rPr>
                <w:rFonts w:ascii="Calibri" w:eastAsia="Times New Roman" w:hAnsi="Calibri" w:cs="Calibri"/>
                <w:sz w:val="22"/>
                <w:lang w:eastAsia="en-GB"/>
              </w:rPr>
              <w:t>Age has an influence on which medicine and method of delivery is prescribed.</w:t>
            </w:r>
          </w:p>
          <w:p w14:paraId="3DC87939" w14:textId="115941E1" w:rsidR="00635734" w:rsidRPr="008B454A" w:rsidRDefault="00635734" w:rsidP="26B8001D">
            <w:pPr>
              <w:numPr>
                <w:ilvl w:val="0"/>
                <w:numId w:val="6"/>
              </w:numPr>
              <w:spacing w:line="240" w:lineRule="auto"/>
              <w:ind w:left="113" w:hanging="170"/>
              <w:rPr>
                <w:rFonts w:ascii="Calibri" w:eastAsia="Times New Roman" w:hAnsi="Calibri" w:cs="Calibri"/>
                <w:sz w:val="22"/>
                <w:lang w:eastAsia="en-GB"/>
              </w:rPr>
            </w:pPr>
            <w:r w:rsidRPr="008B454A">
              <w:rPr>
                <w:rFonts w:ascii="Calibri" w:eastAsia="Times New Roman" w:hAnsi="Calibri" w:cs="Calibri"/>
                <w:sz w:val="22"/>
                <w:lang w:eastAsia="en-GB"/>
              </w:rPr>
              <w:t xml:space="preserve">Older people have a higher prevalence of illness and take many medicines. The medicines management of older people is complicated by multiple </w:t>
            </w:r>
            <w:r w:rsidR="3D85EDE1" w:rsidRPr="008B454A">
              <w:rPr>
                <w:rFonts w:ascii="Calibri" w:eastAsia="Times New Roman" w:hAnsi="Calibri" w:cs="Calibri"/>
                <w:sz w:val="22"/>
                <w:lang w:eastAsia="en-GB"/>
              </w:rPr>
              <w:t>disease;</w:t>
            </w:r>
            <w:r w:rsidRPr="008B454A">
              <w:rPr>
                <w:rFonts w:ascii="Calibri" w:eastAsia="Times New Roman" w:hAnsi="Calibri" w:cs="Calibri"/>
                <w:sz w:val="22"/>
                <w:lang w:eastAsia="en-GB"/>
              </w:rPr>
              <w:t xml:space="preserve"> complex medication regimes and the aging process affecting the body’s capacity to metabolise and eliminate medicines from it.</w:t>
            </w:r>
          </w:p>
          <w:p w14:paraId="4EDF5EB7" w14:textId="77777777" w:rsidR="00635734" w:rsidRPr="008B454A" w:rsidRDefault="00635734" w:rsidP="00603D32">
            <w:pPr>
              <w:numPr>
                <w:ilvl w:val="0"/>
                <w:numId w:val="6"/>
              </w:numPr>
              <w:spacing w:line="240" w:lineRule="auto"/>
              <w:ind w:left="113" w:hanging="170"/>
              <w:rPr>
                <w:rFonts w:ascii="Calibri" w:eastAsia="Times New Roman" w:hAnsi="Calibri" w:cs="Calibri"/>
                <w:sz w:val="22"/>
                <w:lang w:eastAsia="en-GB"/>
              </w:rPr>
            </w:pPr>
            <w:r w:rsidRPr="008B454A">
              <w:rPr>
                <w:rFonts w:ascii="Calibri" w:eastAsia="Times New Roman" w:hAnsi="Calibri" w:cs="Calibri"/>
                <w:sz w:val="22"/>
                <w:lang w:eastAsia="en-GB"/>
              </w:rPr>
              <w:t>Community pharmacies can support people to live independently by supporting optimisation of use of medicines, support with ordering, re-ordering medicines, home delivery to the housebound and appropriate provision of multi-compartment compliance aids and other interventions such as reminder charts to help people to take their medicines.</w:t>
            </w:r>
          </w:p>
          <w:p w14:paraId="6A41789B" w14:textId="77777777" w:rsidR="00635734" w:rsidRPr="008B454A" w:rsidRDefault="00635734" w:rsidP="00603D32">
            <w:pPr>
              <w:numPr>
                <w:ilvl w:val="0"/>
                <w:numId w:val="6"/>
              </w:numPr>
              <w:spacing w:line="240" w:lineRule="auto"/>
              <w:ind w:left="113" w:hanging="170"/>
              <w:rPr>
                <w:rFonts w:ascii="Calibri" w:eastAsia="Times New Roman" w:hAnsi="Calibri" w:cs="Calibri"/>
                <w:sz w:val="22"/>
                <w:lang w:eastAsia="en-GB"/>
              </w:rPr>
            </w:pPr>
            <w:r w:rsidRPr="008B454A">
              <w:rPr>
                <w:rFonts w:ascii="Calibri" w:eastAsia="Times New Roman" w:hAnsi="Calibri" w:cs="Calibri"/>
                <w:sz w:val="22"/>
                <w:lang w:eastAsia="en-GB"/>
              </w:rPr>
              <w:t>Supporting independence by offering:</w:t>
            </w:r>
          </w:p>
          <w:p w14:paraId="6CBCC240" w14:textId="77777777" w:rsidR="00635734" w:rsidRPr="008B454A" w:rsidRDefault="00635734" w:rsidP="00603D32">
            <w:pPr>
              <w:numPr>
                <w:ilvl w:val="1"/>
                <w:numId w:val="6"/>
              </w:numPr>
              <w:spacing w:line="240" w:lineRule="auto"/>
              <w:rPr>
                <w:rFonts w:ascii="Calibri" w:eastAsia="Times New Roman" w:hAnsi="Calibri" w:cs="Calibri"/>
                <w:sz w:val="22"/>
                <w:lang w:eastAsia="en-GB"/>
              </w:rPr>
            </w:pPr>
            <w:r w:rsidRPr="008B454A">
              <w:rPr>
                <w:rFonts w:ascii="Calibri" w:eastAsia="Times New Roman" w:hAnsi="Calibri" w:cs="Calibri"/>
                <w:sz w:val="22"/>
                <w:lang w:eastAsia="en-GB"/>
              </w:rPr>
              <w:t>Reablement services following discharge from hospital</w:t>
            </w:r>
          </w:p>
          <w:p w14:paraId="2074F954" w14:textId="77777777" w:rsidR="00635734" w:rsidRPr="008B454A" w:rsidRDefault="00635734" w:rsidP="00603D32">
            <w:pPr>
              <w:numPr>
                <w:ilvl w:val="1"/>
                <w:numId w:val="6"/>
              </w:numPr>
              <w:spacing w:line="240" w:lineRule="auto"/>
              <w:rPr>
                <w:rFonts w:ascii="Calibri" w:eastAsia="Times New Roman" w:hAnsi="Calibri" w:cs="Calibri"/>
                <w:sz w:val="22"/>
                <w:lang w:eastAsia="en-GB"/>
              </w:rPr>
            </w:pPr>
            <w:r w:rsidRPr="008B454A">
              <w:rPr>
                <w:rFonts w:ascii="Calibri" w:eastAsia="Times New Roman" w:hAnsi="Calibri" w:cs="Calibri"/>
                <w:sz w:val="22"/>
                <w:lang w:eastAsia="en-GB"/>
              </w:rPr>
              <w:t>Falls assessments</w:t>
            </w:r>
          </w:p>
          <w:p w14:paraId="428DCA88" w14:textId="77777777" w:rsidR="00635734" w:rsidRPr="008B454A" w:rsidRDefault="00635734" w:rsidP="00603D32">
            <w:pPr>
              <w:numPr>
                <w:ilvl w:val="1"/>
                <w:numId w:val="6"/>
              </w:numPr>
              <w:spacing w:line="240" w:lineRule="auto"/>
              <w:rPr>
                <w:rFonts w:ascii="Calibri" w:eastAsia="Times New Roman" w:hAnsi="Calibri" w:cs="Calibri"/>
                <w:sz w:val="22"/>
                <w:lang w:eastAsia="en-GB"/>
              </w:rPr>
            </w:pPr>
            <w:r w:rsidRPr="008B454A">
              <w:rPr>
                <w:rFonts w:ascii="Calibri" w:eastAsia="Times New Roman" w:hAnsi="Calibri" w:cs="Calibri"/>
                <w:sz w:val="22"/>
                <w:lang w:eastAsia="en-GB"/>
              </w:rPr>
              <w:t>Supply of daily living aids</w:t>
            </w:r>
          </w:p>
          <w:p w14:paraId="549F9407" w14:textId="77777777" w:rsidR="00635734" w:rsidRPr="008B454A" w:rsidRDefault="00635734" w:rsidP="00603D32">
            <w:pPr>
              <w:numPr>
                <w:ilvl w:val="1"/>
                <w:numId w:val="6"/>
              </w:numPr>
              <w:spacing w:line="240" w:lineRule="auto"/>
              <w:rPr>
                <w:rFonts w:ascii="Calibri" w:eastAsia="Times New Roman" w:hAnsi="Calibri" w:cs="Calibri"/>
                <w:sz w:val="22"/>
                <w:lang w:eastAsia="en-GB"/>
              </w:rPr>
            </w:pPr>
            <w:r w:rsidRPr="008B454A">
              <w:rPr>
                <w:rFonts w:ascii="Calibri" w:eastAsia="Times New Roman" w:hAnsi="Calibri" w:cs="Calibri"/>
                <w:sz w:val="22"/>
                <w:lang w:eastAsia="en-GB"/>
              </w:rPr>
              <w:t>Identifying emerging problems with people’s health</w:t>
            </w:r>
          </w:p>
          <w:p w14:paraId="08FEBB78" w14:textId="77777777" w:rsidR="00635734" w:rsidRPr="008B454A" w:rsidRDefault="00635734" w:rsidP="00603D32">
            <w:pPr>
              <w:numPr>
                <w:ilvl w:val="1"/>
                <w:numId w:val="6"/>
              </w:numPr>
              <w:spacing w:line="240" w:lineRule="auto"/>
              <w:rPr>
                <w:rFonts w:ascii="Calibri" w:eastAsia="Times New Roman" w:hAnsi="Calibri" w:cs="Calibri"/>
                <w:sz w:val="22"/>
                <w:lang w:eastAsia="en-GB"/>
              </w:rPr>
            </w:pPr>
            <w:r w:rsidRPr="008B454A">
              <w:rPr>
                <w:rFonts w:ascii="Calibri" w:eastAsia="Times New Roman" w:hAnsi="Calibri" w:cs="Calibri"/>
                <w:sz w:val="22"/>
                <w:lang w:eastAsia="en-GB"/>
              </w:rPr>
              <w:t>Signposting to additional support and resources</w:t>
            </w:r>
          </w:p>
          <w:p w14:paraId="2F6AA5CA" w14:textId="77777777" w:rsidR="00635734" w:rsidRPr="008B454A" w:rsidRDefault="00635734" w:rsidP="00CF1EA1">
            <w:pPr>
              <w:ind w:left="113" w:hanging="170"/>
              <w:rPr>
                <w:rFonts w:ascii="Calibri" w:hAnsi="Calibri" w:cs="Calibri"/>
                <w:sz w:val="22"/>
              </w:rPr>
            </w:pPr>
          </w:p>
          <w:p w14:paraId="2966FCE4" w14:textId="77777777" w:rsidR="00635734" w:rsidRPr="008B454A" w:rsidRDefault="00635734" w:rsidP="00603D32">
            <w:pPr>
              <w:numPr>
                <w:ilvl w:val="0"/>
                <w:numId w:val="6"/>
              </w:numPr>
              <w:spacing w:line="240" w:lineRule="auto"/>
              <w:ind w:left="113" w:hanging="170"/>
              <w:rPr>
                <w:rFonts w:ascii="Calibri" w:eastAsia="Times New Roman" w:hAnsi="Calibri" w:cs="Calibri"/>
                <w:sz w:val="22"/>
                <w:lang w:eastAsia="en-GB"/>
              </w:rPr>
            </w:pPr>
            <w:r w:rsidRPr="008B454A">
              <w:rPr>
                <w:rFonts w:ascii="Calibri" w:eastAsia="Times New Roman" w:hAnsi="Calibri" w:cs="Calibri"/>
                <w:sz w:val="22"/>
                <w:lang w:eastAsia="en-GB"/>
              </w:rPr>
              <w:t xml:space="preserve">Younger people similarly have different abilities to metabolise and eliminate medicines from their bodies. </w:t>
            </w:r>
          </w:p>
          <w:p w14:paraId="6F008DBE" w14:textId="77777777" w:rsidR="00635734" w:rsidRPr="008B454A" w:rsidRDefault="00635734" w:rsidP="00603D32">
            <w:pPr>
              <w:numPr>
                <w:ilvl w:val="0"/>
                <w:numId w:val="6"/>
              </w:numPr>
              <w:spacing w:line="240" w:lineRule="auto"/>
              <w:ind w:left="113" w:hanging="170"/>
              <w:rPr>
                <w:rFonts w:ascii="Calibri" w:eastAsia="Times New Roman" w:hAnsi="Calibri" w:cs="Calibri"/>
                <w:sz w:val="22"/>
                <w:lang w:eastAsia="en-GB"/>
              </w:rPr>
            </w:pPr>
            <w:r w:rsidRPr="008B454A">
              <w:rPr>
                <w:rFonts w:ascii="Calibri" w:eastAsia="Times New Roman" w:hAnsi="Calibri" w:cs="Calibri"/>
                <w:sz w:val="22"/>
                <w:lang w:eastAsia="en-GB"/>
              </w:rPr>
              <w:lastRenderedPageBreak/>
              <w:t xml:space="preserve">Advice can be given to parents on the optimal way to use the medicine and appliance and provide explanations on the variety of ways available to deliver medicines. </w:t>
            </w:r>
          </w:p>
          <w:p w14:paraId="034AA6D7" w14:textId="77777777" w:rsidR="00635734" w:rsidRPr="008B454A" w:rsidRDefault="00635734" w:rsidP="00603D32">
            <w:pPr>
              <w:numPr>
                <w:ilvl w:val="0"/>
                <w:numId w:val="6"/>
              </w:numPr>
              <w:spacing w:line="240" w:lineRule="auto"/>
              <w:ind w:left="113" w:hanging="170"/>
              <w:rPr>
                <w:rFonts w:ascii="Calibri" w:eastAsia="Times New Roman" w:hAnsi="Calibri" w:cs="Calibri"/>
                <w:sz w:val="22"/>
                <w:lang w:eastAsia="en-GB"/>
              </w:rPr>
            </w:pPr>
            <w:r w:rsidRPr="008B454A">
              <w:rPr>
                <w:rFonts w:ascii="Calibri" w:eastAsia="Times New Roman" w:hAnsi="Calibri" w:cs="Calibri"/>
                <w:sz w:val="22"/>
                <w:lang w:eastAsia="en-GB"/>
              </w:rPr>
              <w:t>Pharmacy staff provide broader advice when appropriate to the patient or carer on the medicine, for example its possible side effects and significant interactions with other substances.</w:t>
            </w:r>
          </w:p>
          <w:p w14:paraId="61EF4079" w14:textId="77777777" w:rsidR="00635734" w:rsidRPr="008B454A" w:rsidRDefault="00635734" w:rsidP="00603D32">
            <w:pPr>
              <w:numPr>
                <w:ilvl w:val="0"/>
                <w:numId w:val="6"/>
              </w:numPr>
              <w:spacing w:line="240" w:lineRule="auto"/>
              <w:ind w:left="113" w:hanging="170"/>
              <w:rPr>
                <w:rFonts w:ascii="Calibri" w:eastAsia="Times New Roman" w:hAnsi="Calibri" w:cs="Calibri"/>
                <w:sz w:val="22"/>
                <w:lang w:eastAsia="en-GB"/>
              </w:rPr>
            </w:pPr>
            <w:r w:rsidRPr="008B454A">
              <w:rPr>
                <w:rFonts w:ascii="Calibri" w:eastAsia="Times New Roman" w:hAnsi="Calibri" w:cs="Calibri"/>
                <w:sz w:val="22"/>
                <w:lang w:eastAsia="en-GB"/>
              </w:rPr>
              <w:t>The safe use of medicines for children and older people is one where pharmacies play an essential role.</w:t>
            </w:r>
          </w:p>
        </w:tc>
      </w:tr>
      <w:tr w:rsidR="00635734" w:rsidRPr="007322A3" w14:paraId="291942D5" w14:textId="77777777" w:rsidTr="26B8001D">
        <w:tc>
          <w:tcPr>
            <w:tcW w:w="2376" w:type="dxa"/>
            <w:vAlign w:val="center"/>
          </w:tcPr>
          <w:p w14:paraId="58A4E8CE" w14:textId="77777777" w:rsidR="00635734" w:rsidRPr="008B454A" w:rsidRDefault="00635734" w:rsidP="00CF1EA1">
            <w:pPr>
              <w:rPr>
                <w:rFonts w:ascii="Calibri" w:hAnsi="Calibri" w:cs="Calibri"/>
                <w:sz w:val="22"/>
              </w:rPr>
            </w:pPr>
            <w:r w:rsidRPr="008B454A">
              <w:rPr>
                <w:rFonts w:ascii="Calibri" w:hAnsi="Calibri" w:cs="Calibri"/>
                <w:sz w:val="22"/>
              </w:rPr>
              <w:lastRenderedPageBreak/>
              <w:t>Disability</w:t>
            </w:r>
          </w:p>
        </w:tc>
        <w:tc>
          <w:tcPr>
            <w:tcW w:w="11936" w:type="dxa"/>
            <w:vAlign w:val="center"/>
          </w:tcPr>
          <w:p w14:paraId="49840E76" w14:textId="77777777" w:rsidR="00635734" w:rsidRPr="008B454A" w:rsidRDefault="00635734" w:rsidP="00603D32">
            <w:pPr>
              <w:numPr>
                <w:ilvl w:val="0"/>
                <w:numId w:val="6"/>
              </w:numPr>
              <w:spacing w:line="240" w:lineRule="auto"/>
              <w:ind w:left="113" w:hanging="170"/>
              <w:rPr>
                <w:rFonts w:ascii="Calibri" w:eastAsia="Times New Roman" w:hAnsi="Calibri" w:cs="Calibri"/>
                <w:sz w:val="22"/>
                <w:lang w:eastAsia="en-GB"/>
              </w:rPr>
            </w:pPr>
            <w:r w:rsidRPr="008B454A">
              <w:rPr>
                <w:rFonts w:ascii="Calibri" w:eastAsia="Times New Roman" w:hAnsi="Calibri" w:cs="Calibri"/>
                <w:sz w:val="22"/>
                <w:lang w:eastAsia="en-GB"/>
              </w:rPr>
              <w:t>Pharmacies deliver services in line with the Equality Act 2010.</w:t>
            </w:r>
          </w:p>
          <w:p w14:paraId="6A2BA6B9" w14:textId="77777777" w:rsidR="00635734" w:rsidRPr="008B454A" w:rsidRDefault="00635734" w:rsidP="00603D32">
            <w:pPr>
              <w:numPr>
                <w:ilvl w:val="0"/>
                <w:numId w:val="6"/>
              </w:numPr>
              <w:spacing w:line="240" w:lineRule="auto"/>
              <w:ind w:left="113" w:hanging="170"/>
              <w:rPr>
                <w:rFonts w:ascii="Calibri" w:eastAsia="Times New Roman" w:hAnsi="Calibri" w:cs="Calibri"/>
                <w:sz w:val="22"/>
                <w:lang w:eastAsia="en-GB"/>
              </w:rPr>
            </w:pPr>
            <w:r w:rsidRPr="008B454A">
              <w:rPr>
                <w:rFonts w:ascii="Calibri" w:eastAsia="Times New Roman" w:hAnsi="Calibri" w:cs="Calibri"/>
                <w:sz w:val="22"/>
                <w:lang w:eastAsia="en-GB"/>
              </w:rPr>
              <w:t>It is recognised that there may be a variety of reasons why people are unable to take their medicines, including both physical and mental impairment.</w:t>
            </w:r>
          </w:p>
          <w:p w14:paraId="27A7E997" w14:textId="77777777" w:rsidR="00635734" w:rsidRPr="008B454A" w:rsidRDefault="00635734" w:rsidP="00603D32">
            <w:pPr>
              <w:numPr>
                <w:ilvl w:val="0"/>
                <w:numId w:val="6"/>
              </w:numPr>
              <w:spacing w:line="240" w:lineRule="auto"/>
              <w:ind w:left="113" w:hanging="170"/>
              <w:rPr>
                <w:rFonts w:ascii="Calibri" w:eastAsia="Times New Roman" w:hAnsi="Calibri" w:cs="Calibri"/>
                <w:sz w:val="22"/>
                <w:lang w:eastAsia="en-GB"/>
              </w:rPr>
            </w:pPr>
            <w:r w:rsidRPr="008B454A">
              <w:rPr>
                <w:rFonts w:ascii="Calibri" w:eastAsia="Times New Roman" w:hAnsi="Calibri" w:cs="Calibri"/>
                <w:sz w:val="22"/>
                <w:lang w:eastAsia="en-GB"/>
              </w:rPr>
              <w:t>Each pharmacy should have a robust system for assessment and auxiliary aid supply that adheres to clinical governance principles.</w:t>
            </w:r>
          </w:p>
          <w:p w14:paraId="6FB90C49" w14:textId="77777777" w:rsidR="00635734" w:rsidRPr="008B454A" w:rsidRDefault="00635734" w:rsidP="00603D32">
            <w:pPr>
              <w:numPr>
                <w:ilvl w:val="0"/>
                <w:numId w:val="6"/>
              </w:numPr>
              <w:spacing w:line="240" w:lineRule="auto"/>
              <w:ind w:left="113" w:hanging="170"/>
              <w:rPr>
                <w:rFonts w:ascii="Calibri" w:eastAsia="Times New Roman" w:hAnsi="Calibri" w:cs="Calibri"/>
                <w:sz w:val="22"/>
                <w:lang w:eastAsia="en-GB"/>
              </w:rPr>
            </w:pPr>
            <w:r w:rsidRPr="008B454A">
              <w:rPr>
                <w:rFonts w:ascii="Calibri" w:eastAsia="Times New Roman" w:hAnsi="Calibri" w:cs="Calibri"/>
                <w:sz w:val="22"/>
                <w:lang w:eastAsia="en-GB"/>
              </w:rPr>
              <w:t>Availability of large print labels, hearing loop, supply of original packs with braille are all examples of support that can be available where appropriate.</w:t>
            </w:r>
          </w:p>
        </w:tc>
      </w:tr>
      <w:tr w:rsidR="00635734" w:rsidRPr="007322A3" w14:paraId="4EC42FFE" w14:textId="77777777" w:rsidTr="26B8001D">
        <w:tc>
          <w:tcPr>
            <w:tcW w:w="2376" w:type="dxa"/>
            <w:vAlign w:val="center"/>
          </w:tcPr>
          <w:p w14:paraId="4925B806" w14:textId="2E06F973" w:rsidR="00635734" w:rsidRPr="008B454A" w:rsidRDefault="00030A1A" w:rsidP="00CF1EA1">
            <w:pPr>
              <w:rPr>
                <w:rFonts w:ascii="Calibri" w:hAnsi="Calibri" w:cs="Calibri"/>
                <w:sz w:val="22"/>
              </w:rPr>
            </w:pPr>
            <w:r w:rsidRPr="008B454A">
              <w:rPr>
                <w:rFonts w:ascii="Calibri" w:hAnsi="Calibri" w:cs="Calibri"/>
                <w:sz w:val="22"/>
              </w:rPr>
              <w:t>Sex</w:t>
            </w:r>
          </w:p>
        </w:tc>
        <w:tc>
          <w:tcPr>
            <w:tcW w:w="11936" w:type="dxa"/>
            <w:vAlign w:val="center"/>
          </w:tcPr>
          <w:p w14:paraId="4711A56E" w14:textId="77777777" w:rsidR="00635734" w:rsidRPr="008B454A" w:rsidRDefault="00635734" w:rsidP="00603D32">
            <w:pPr>
              <w:numPr>
                <w:ilvl w:val="0"/>
                <w:numId w:val="6"/>
              </w:numPr>
              <w:spacing w:line="240" w:lineRule="auto"/>
              <w:ind w:left="113" w:hanging="170"/>
              <w:rPr>
                <w:rFonts w:ascii="Calibri" w:eastAsia="Times New Roman" w:hAnsi="Calibri" w:cs="Calibri"/>
                <w:sz w:val="22"/>
                <w:lang w:eastAsia="en-GB"/>
              </w:rPr>
            </w:pPr>
            <w:r w:rsidRPr="008B454A">
              <w:rPr>
                <w:rFonts w:ascii="Calibri" w:eastAsia="Times New Roman" w:hAnsi="Calibri" w:cs="Calibri"/>
                <w:sz w:val="22"/>
                <w:lang w:eastAsia="en-GB"/>
              </w:rPr>
              <w:t>It is recognised that men are often less likely to access healthcare services. Community pharmacies are ideally placed for self-care by providing advice and support for people to derive maximum benefit from caring for themselves or their families.</w:t>
            </w:r>
          </w:p>
          <w:p w14:paraId="0B045258" w14:textId="77777777" w:rsidR="00635734" w:rsidRPr="008B454A" w:rsidRDefault="00635734" w:rsidP="00603D32">
            <w:pPr>
              <w:numPr>
                <w:ilvl w:val="0"/>
                <w:numId w:val="6"/>
              </w:numPr>
              <w:spacing w:line="240" w:lineRule="auto"/>
              <w:ind w:left="113" w:hanging="170"/>
              <w:rPr>
                <w:rFonts w:ascii="Calibri" w:eastAsia="Times New Roman" w:hAnsi="Calibri" w:cs="Calibri"/>
                <w:sz w:val="22"/>
                <w:lang w:eastAsia="en-GB"/>
              </w:rPr>
            </w:pPr>
            <w:r w:rsidRPr="008B454A">
              <w:rPr>
                <w:rFonts w:ascii="Calibri" w:eastAsia="Times New Roman" w:hAnsi="Calibri" w:cs="Calibri"/>
                <w:sz w:val="22"/>
                <w:lang w:eastAsia="en-GB"/>
              </w:rPr>
              <w:t>When necessary, the access to advice, provision of over-the-counter medications and signposting to other services is available as a walk-in service without the need for an appointment.</w:t>
            </w:r>
          </w:p>
          <w:p w14:paraId="3FD7A43B" w14:textId="77777777" w:rsidR="00635734" w:rsidRPr="008B454A" w:rsidRDefault="00635734" w:rsidP="00603D32">
            <w:pPr>
              <w:numPr>
                <w:ilvl w:val="0"/>
                <w:numId w:val="6"/>
              </w:numPr>
              <w:spacing w:line="240" w:lineRule="auto"/>
              <w:ind w:left="113" w:hanging="170"/>
              <w:rPr>
                <w:rFonts w:ascii="Calibri" w:eastAsia="Times New Roman" w:hAnsi="Calibri" w:cs="Calibri"/>
                <w:sz w:val="22"/>
                <w:lang w:eastAsia="en-GB"/>
              </w:rPr>
            </w:pPr>
            <w:r w:rsidRPr="008B454A">
              <w:rPr>
                <w:rFonts w:ascii="Calibri" w:eastAsia="Times New Roman" w:hAnsi="Calibri" w:cs="Calibri"/>
                <w:sz w:val="22"/>
                <w:lang w:eastAsia="en-GB"/>
              </w:rPr>
              <w:t>Community pharmacy is a socially inclusive healthcare service providing a convenient and less formal environment for those who do not choose to access other kinds of health service.</w:t>
            </w:r>
          </w:p>
        </w:tc>
      </w:tr>
      <w:tr w:rsidR="00635734" w:rsidRPr="007322A3" w14:paraId="67C11A0D" w14:textId="77777777" w:rsidTr="26B8001D">
        <w:tc>
          <w:tcPr>
            <w:tcW w:w="2376" w:type="dxa"/>
            <w:vAlign w:val="center"/>
          </w:tcPr>
          <w:p w14:paraId="577204D4" w14:textId="77777777" w:rsidR="00635734" w:rsidRPr="008B454A" w:rsidRDefault="00635734" w:rsidP="00CF1EA1">
            <w:pPr>
              <w:rPr>
                <w:rFonts w:ascii="Calibri" w:hAnsi="Calibri" w:cs="Calibri"/>
                <w:sz w:val="22"/>
              </w:rPr>
            </w:pPr>
            <w:r w:rsidRPr="008B454A">
              <w:rPr>
                <w:rFonts w:ascii="Calibri" w:hAnsi="Calibri" w:cs="Calibri"/>
                <w:sz w:val="22"/>
              </w:rPr>
              <w:t>Race</w:t>
            </w:r>
          </w:p>
        </w:tc>
        <w:tc>
          <w:tcPr>
            <w:tcW w:w="11936" w:type="dxa"/>
            <w:vAlign w:val="center"/>
          </w:tcPr>
          <w:p w14:paraId="4C3025E3" w14:textId="77777777" w:rsidR="00635734" w:rsidRPr="008B454A" w:rsidRDefault="00635734" w:rsidP="00603D32">
            <w:pPr>
              <w:numPr>
                <w:ilvl w:val="0"/>
                <w:numId w:val="6"/>
              </w:numPr>
              <w:spacing w:line="240" w:lineRule="auto"/>
              <w:ind w:left="113" w:hanging="170"/>
              <w:rPr>
                <w:rFonts w:ascii="Calibri" w:eastAsia="Times New Roman" w:hAnsi="Calibri" w:cs="Calibri"/>
                <w:sz w:val="22"/>
                <w:lang w:eastAsia="en-GB"/>
              </w:rPr>
            </w:pPr>
            <w:r w:rsidRPr="008B454A">
              <w:rPr>
                <w:rFonts w:ascii="Calibri" w:eastAsia="Times New Roman" w:hAnsi="Calibri" w:cs="Calibri"/>
                <w:sz w:val="22"/>
                <w:lang w:eastAsia="en-GB"/>
              </w:rPr>
              <w:t>Language can be a barrier to delivering effective advice on medicines, health promotion and public health interventions.</w:t>
            </w:r>
          </w:p>
          <w:p w14:paraId="6E2A4C61" w14:textId="77777777" w:rsidR="00635734" w:rsidRPr="008B454A" w:rsidRDefault="00635734" w:rsidP="00603D32">
            <w:pPr>
              <w:numPr>
                <w:ilvl w:val="0"/>
                <w:numId w:val="6"/>
              </w:numPr>
              <w:spacing w:line="240" w:lineRule="auto"/>
              <w:ind w:left="113" w:hanging="170"/>
              <w:rPr>
                <w:rFonts w:ascii="Calibri" w:eastAsia="Times New Roman" w:hAnsi="Calibri" w:cs="Calibri"/>
                <w:sz w:val="22"/>
                <w:lang w:eastAsia="en-GB"/>
              </w:rPr>
            </w:pPr>
            <w:r w:rsidRPr="008B454A">
              <w:rPr>
                <w:rFonts w:ascii="Calibri" w:eastAsia="Times New Roman" w:hAnsi="Calibri" w:cs="Calibri"/>
                <w:sz w:val="22"/>
                <w:lang w:eastAsia="en-GB"/>
              </w:rPr>
              <w:t>There are opportunities to access translation services that should be used when considered necessary.</w:t>
            </w:r>
          </w:p>
        </w:tc>
      </w:tr>
      <w:tr w:rsidR="00635734" w:rsidRPr="007322A3" w14:paraId="634D0A06" w14:textId="77777777" w:rsidTr="26B8001D">
        <w:tc>
          <w:tcPr>
            <w:tcW w:w="2376" w:type="dxa"/>
            <w:vAlign w:val="center"/>
          </w:tcPr>
          <w:p w14:paraId="76114574" w14:textId="77777777" w:rsidR="00635734" w:rsidRPr="008B454A" w:rsidRDefault="00635734" w:rsidP="00CF1EA1">
            <w:pPr>
              <w:rPr>
                <w:rFonts w:ascii="Calibri" w:hAnsi="Calibri" w:cs="Calibri"/>
                <w:sz w:val="22"/>
              </w:rPr>
            </w:pPr>
            <w:r w:rsidRPr="008B454A">
              <w:rPr>
                <w:rFonts w:ascii="Calibri" w:hAnsi="Calibri" w:cs="Calibri"/>
                <w:sz w:val="22"/>
              </w:rPr>
              <w:t>Religion</w:t>
            </w:r>
          </w:p>
        </w:tc>
        <w:tc>
          <w:tcPr>
            <w:tcW w:w="11936" w:type="dxa"/>
            <w:vAlign w:val="center"/>
          </w:tcPr>
          <w:p w14:paraId="0FA26017" w14:textId="77777777" w:rsidR="00635734" w:rsidRPr="008B454A" w:rsidRDefault="00635734" w:rsidP="00603D32">
            <w:pPr>
              <w:numPr>
                <w:ilvl w:val="0"/>
                <w:numId w:val="6"/>
              </w:numPr>
              <w:spacing w:line="240" w:lineRule="auto"/>
              <w:ind w:left="113" w:hanging="170"/>
              <w:rPr>
                <w:rFonts w:ascii="Calibri" w:eastAsia="Times New Roman" w:hAnsi="Calibri" w:cs="Calibri"/>
                <w:sz w:val="22"/>
                <w:lang w:eastAsia="en-GB"/>
              </w:rPr>
            </w:pPr>
            <w:r w:rsidRPr="008B454A">
              <w:rPr>
                <w:rFonts w:ascii="Calibri" w:eastAsia="Times New Roman" w:hAnsi="Calibri" w:cs="Calibri"/>
                <w:sz w:val="22"/>
                <w:lang w:eastAsia="en-GB"/>
              </w:rPr>
              <w:t>Pharmacies can provide advice to specific religious groups on medicines derived from animal sources and during periods of fasting.</w:t>
            </w:r>
          </w:p>
        </w:tc>
      </w:tr>
      <w:tr w:rsidR="00635734" w:rsidRPr="007322A3" w14:paraId="767D4C1D" w14:textId="77777777" w:rsidTr="26B8001D">
        <w:tc>
          <w:tcPr>
            <w:tcW w:w="2376" w:type="dxa"/>
            <w:vAlign w:val="center"/>
          </w:tcPr>
          <w:p w14:paraId="1D8686D0" w14:textId="77777777" w:rsidR="00635734" w:rsidRPr="008B454A" w:rsidRDefault="00635734" w:rsidP="00CF1EA1">
            <w:pPr>
              <w:rPr>
                <w:rFonts w:ascii="Calibri" w:hAnsi="Calibri" w:cs="Calibri"/>
                <w:sz w:val="22"/>
              </w:rPr>
            </w:pPr>
            <w:r w:rsidRPr="008B454A">
              <w:rPr>
                <w:rFonts w:ascii="Calibri" w:hAnsi="Calibri" w:cs="Calibri"/>
                <w:sz w:val="22"/>
              </w:rPr>
              <w:t>Pregnancy and maternity</w:t>
            </w:r>
          </w:p>
        </w:tc>
        <w:tc>
          <w:tcPr>
            <w:tcW w:w="11936" w:type="dxa"/>
            <w:vAlign w:val="center"/>
          </w:tcPr>
          <w:p w14:paraId="4CEE8BFD" w14:textId="77777777" w:rsidR="00635734" w:rsidRPr="008B454A" w:rsidRDefault="00635734" w:rsidP="00603D32">
            <w:pPr>
              <w:numPr>
                <w:ilvl w:val="0"/>
                <w:numId w:val="6"/>
              </w:numPr>
              <w:spacing w:line="240" w:lineRule="auto"/>
              <w:ind w:left="113" w:hanging="170"/>
              <w:rPr>
                <w:rFonts w:ascii="Calibri" w:eastAsia="Times New Roman" w:hAnsi="Calibri" w:cs="Calibri"/>
                <w:sz w:val="22"/>
                <w:lang w:eastAsia="en-GB"/>
              </w:rPr>
            </w:pPr>
            <w:r w:rsidRPr="008B454A">
              <w:rPr>
                <w:rFonts w:ascii="Calibri" w:eastAsia="Times New Roman" w:hAnsi="Calibri" w:cs="Calibri"/>
                <w:sz w:val="22"/>
                <w:lang w:eastAsia="en-GB"/>
              </w:rPr>
              <w:t>Pharmacies can provide advice to pregnant mothers on medicines and self-care. They have the expertise on advising on which medicines are safe for use in pregnancy and during breast feeding.</w:t>
            </w:r>
          </w:p>
        </w:tc>
      </w:tr>
      <w:tr w:rsidR="00635734" w:rsidRPr="007322A3" w14:paraId="234B9292" w14:textId="77777777" w:rsidTr="26B8001D">
        <w:tc>
          <w:tcPr>
            <w:tcW w:w="2376" w:type="dxa"/>
            <w:vAlign w:val="center"/>
          </w:tcPr>
          <w:p w14:paraId="3FDDE142" w14:textId="77777777" w:rsidR="00635734" w:rsidRPr="008B454A" w:rsidRDefault="00635734" w:rsidP="00CF1EA1">
            <w:pPr>
              <w:rPr>
                <w:rFonts w:ascii="Calibri" w:hAnsi="Calibri" w:cs="Calibri"/>
                <w:sz w:val="22"/>
              </w:rPr>
            </w:pPr>
            <w:r w:rsidRPr="008B454A">
              <w:rPr>
                <w:rFonts w:ascii="Calibri" w:hAnsi="Calibri" w:cs="Calibri"/>
                <w:sz w:val="22"/>
              </w:rPr>
              <w:t>Sexual orientation</w:t>
            </w:r>
          </w:p>
        </w:tc>
        <w:tc>
          <w:tcPr>
            <w:tcW w:w="11936" w:type="dxa"/>
            <w:vAlign w:val="center"/>
          </w:tcPr>
          <w:p w14:paraId="3E176A08" w14:textId="77777777" w:rsidR="00635734" w:rsidRPr="008B454A" w:rsidRDefault="00635734" w:rsidP="00603D32">
            <w:pPr>
              <w:numPr>
                <w:ilvl w:val="0"/>
                <w:numId w:val="6"/>
              </w:numPr>
              <w:spacing w:line="240" w:lineRule="auto"/>
              <w:ind w:left="113" w:hanging="170"/>
              <w:rPr>
                <w:rFonts w:ascii="Calibri" w:eastAsia="Times New Roman" w:hAnsi="Calibri" w:cs="Calibri"/>
                <w:sz w:val="22"/>
                <w:lang w:eastAsia="en-GB"/>
              </w:rPr>
            </w:pPr>
            <w:r w:rsidRPr="008B454A">
              <w:rPr>
                <w:rFonts w:ascii="Calibri" w:eastAsia="Times New Roman" w:hAnsi="Calibri" w:cs="Calibri"/>
                <w:sz w:val="22"/>
                <w:lang w:eastAsia="en-GB"/>
              </w:rPr>
              <w:t>No specific needs are identified</w:t>
            </w:r>
          </w:p>
        </w:tc>
      </w:tr>
      <w:tr w:rsidR="00635734" w:rsidRPr="007322A3" w14:paraId="51CD37AC" w14:textId="77777777" w:rsidTr="26B8001D">
        <w:tc>
          <w:tcPr>
            <w:tcW w:w="2376" w:type="dxa"/>
            <w:vAlign w:val="center"/>
          </w:tcPr>
          <w:p w14:paraId="2542A077" w14:textId="77777777" w:rsidR="00635734" w:rsidRPr="008B454A" w:rsidRDefault="00635734" w:rsidP="00CF1EA1">
            <w:pPr>
              <w:rPr>
                <w:rFonts w:ascii="Calibri" w:hAnsi="Calibri" w:cs="Calibri"/>
                <w:sz w:val="22"/>
              </w:rPr>
            </w:pPr>
            <w:r w:rsidRPr="008B454A">
              <w:rPr>
                <w:rFonts w:ascii="Calibri" w:hAnsi="Calibri" w:cs="Calibri"/>
                <w:sz w:val="22"/>
              </w:rPr>
              <w:t>Gender reassignment</w:t>
            </w:r>
          </w:p>
        </w:tc>
        <w:tc>
          <w:tcPr>
            <w:tcW w:w="11936" w:type="dxa"/>
            <w:vAlign w:val="center"/>
          </w:tcPr>
          <w:p w14:paraId="0812BC44" w14:textId="77777777" w:rsidR="00635734" w:rsidRPr="008B454A" w:rsidRDefault="00635734" w:rsidP="00603D32">
            <w:pPr>
              <w:numPr>
                <w:ilvl w:val="0"/>
                <w:numId w:val="6"/>
              </w:numPr>
              <w:spacing w:line="240" w:lineRule="auto"/>
              <w:ind w:left="113" w:hanging="170"/>
              <w:rPr>
                <w:rFonts w:ascii="Calibri" w:eastAsia="Times New Roman" w:hAnsi="Calibri" w:cs="Calibri"/>
                <w:sz w:val="22"/>
                <w:lang w:eastAsia="en-GB"/>
              </w:rPr>
            </w:pPr>
            <w:r w:rsidRPr="008B454A">
              <w:rPr>
                <w:rFonts w:ascii="Calibri" w:eastAsia="Times New Roman" w:hAnsi="Calibri" w:cs="Calibri"/>
                <w:sz w:val="22"/>
                <w:lang w:eastAsia="en-GB"/>
              </w:rPr>
              <w:t>Provision of necessary medicines and advice on adherence and side effects</w:t>
            </w:r>
          </w:p>
        </w:tc>
      </w:tr>
      <w:tr w:rsidR="00635734" w:rsidRPr="007322A3" w14:paraId="648C70C6" w14:textId="77777777" w:rsidTr="26B8001D">
        <w:tc>
          <w:tcPr>
            <w:tcW w:w="2376" w:type="dxa"/>
            <w:vAlign w:val="center"/>
          </w:tcPr>
          <w:p w14:paraId="48DD9973" w14:textId="77777777" w:rsidR="00635734" w:rsidRPr="008B454A" w:rsidRDefault="00635734" w:rsidP="00CF1EA1">
            <w:pPr>
              <w:rPr>
                <w:rFonts w:ascii="Calibri" w:hAnsi="Calibri" w:cs="Calibri"/>
                <w:sz w:val="22"/>
              </w:rPr>
            </w:pPr>
            <w:r w:rsidRPr="008B454A">
              <w:rPr>
                <w:rFonts w:ascii="Calibri" w:hAnsi="Calibri" w:cs="Calibri"/>
                <w:sz w:val="22"/>
              </w:rPr>
              <w:t>Marriage and civil partnership</w:t>
            </w:r>
          </w:p>
        </w:tc>
        <w:tc>
          <w:tcPr>
            <w:tcW w:w="11936" w:type="dxa"/>
            <w:vAlign w:val="center"/>
          </w:tcPr>
          <w:p w14:paraId="7854B40E" w14:textId="77777777" w:rsidR="00635734" w:rsidRPr="008B454A" w:rsidRDefault="00635734" w:rsidP="00603D32">
            <w:pPr>
              <w:numPr>
                <w:ilvl w:val="0"/>
                <w:numId w:val="6"/>
              </w:numPr>
              <w:spacing w:line="240" w:lineRule="auto"/>
              <w:ind w:left="113" w:hanging="170"/>
              <w:rPr>
                <w:rFonts w:ascii="Calibri" w:eastAsia="Times New Roman" w:hAnsi="Calibri" w:cs="Calibri"/>
                <w:sz w:val="22"/>
                <w:lang w:eastAsia="en-GB"/>
              </w:rPr>
            </w:pPr>
            <w:r w:rsidRPr="008B454A">
              <w:rPr>
                <w:rFonts w:ascii="Calibri" w:eastAsia="Times New Roman" w:hAnsi="Calibri" w:cs="Calibri"/>
                <w:sz w:val="22"/>
                <w:lang w:eastAsia="en-GB"/>
              </w:rPr>
              <w:t>No specific needs are identified</w:t>
            </w:r>
          </w:p>
        </w:tc>
      </w:tr>
    </w:tbl>
    <w:p w14:paraId="43B83CF3" w14:textId="33CD30D2" w:rsidR="006A1A22" w:rsidRPr="00700E3D" w:rsidRDefault="00A87FD4" w:rsidP="00E7442D">
      <w:pPr>
        <w:pStyle w:val="Heading1"/>
      </w:pPr>
      <w:bookmarkStart w:id="352" w:name="_Toc115269562"/>
      <w:bookmarkStart w:id="353" w:name="_Toc207187110"/>
      <w:r w:rsidRPr="000D1D9E">
        <w:lastRenderedPageBreak/>
        <w:t xml:space="preserve">Chapter </w:t>
      </w:r>
      <w:r w:rsidR="003F2CDC" w:rsidRPr="000D1D9E">
        <w:t>5</w:t>
      </w:r>
      <w:r w:rsidR="006A1A22" w:rsidRPr="000D1D9E">
        <w:t>.</w:t>
      </w:r>
      <w:r w:rsidR="006A1A22" w:rsidRPr="00700E3D">
        <w:t xml:space="preserve"> The Assessment</w:t>
      </w:r>
      <w:bookmarkEnd w:id="352"/>
      <w:bookmarkEnd w:id="353"/>
    </w:p>
    <w:p w14:paraId="1EE929B4" w14:textId="77777777" w:rsidR="008400CA" w:rsidRDefault="008400CA" w:rsidP="26B8001D">
      <w:pPr>
        <w:pStyle w:val="Heading2"/>
        <w:rPr>
          <w:rFonts w:asciiTheme="minorHAnsi" w:eastAsiaTheme="minorEastAsia" w:hAnsiTheme="minorHAnsi" w:cstheme="minorBidi"/>
        </w:rPr>
      </w:pPr>
      <w:bookmarkStart w:id="354" w:name="_Toc115269563"/>
    </w:p>
    <w:p w14:paraId="0E070DA6" w14:textId="27811AAD" w:rsidR="006A1A22" w:rsidRPr="00B52138" w:rsidRDefault="003F2CDC" w:rsidP="26B8001D">
      <w:pPr>
        <w:pStyle w:val="Heading2"/>
        <w:rPr>
          <w:rFonts w:asciiTheme="minorHAnsi" w:eastAsiaTheme="minorEastAsia" w:hAnsiTheme="minorHAnsi" w:cstheme="minorBidi"/>
          <w:color w:val="2F5496"/>
          <w:kern w:val="0"/>
          <w14:ligatures w14:val="none"/>
        </w:rPr>
      </w:pPr>
      <w:bookmarkStart w:id="355" w:name="_Toc207187111"/>
      <w:r w:rsidRPr="26B8001D">
        <w:rPr>
          <w:rFonts w:asciiTheme="minorHAnsi" w:eastAsiaTheme="minorEastAsia" w:hAnsiTheme="minorHAnsi" w:cstheme="minorBidi"/>
        </w:rPr>
        <w:t>5</w:t>
      </w:r>
      <w:r w:rsidR="006A1A22" w:rsidRPr="26B8001D">
        <w:rPr>
          <w:rFonts w:asciiTheme="minorHAnsi" w:eastAsiaTheme="minorEastAsia" w:hAnsiTheme="minorHAnsi" w:cstheme="minorBidi"/>
          <w:color w:val="2F5496"/>
          <w:kern w:val="0"/>
          <w14:ligatures w14:val="none"/>
        </w:rPr>
        <w:t xml:space="preserve">.1 </w:t>
      </w:r>
      <w:bookmarkStart w:id="356" w:name="_Toc492802397"/>
      <w:bookmarkStart w:id="357" w:name="_Toc509573913"/>
      <w:r w:rsidR="006A1A22" w:rsidRPr="00E2647A">
        <w:rPr>
          <w:rFonts w:asciiTheme="minorHAnsi" w:hAnsiTheme="minorHAnsi"/>
        </w:rPr>
        <w:t>The assessment of pharmaceutical services</w:t>
      </w:r>
      <w:bookmarkEnd w:id="354"/>
      <w:bookmarkEnd w:id="356"/>
      <w:bookmarkEnd w:id="357"/>
      <w:bookmarkEnd w:id="355"/>
    </w:p>
    <w:p w14:paraId="3FA3504D" w14:textId="4AE92D90" w:rsidR="006A1A22" w:rsidRPr="006E7AE3" w:rsidRDefault="006A1A22" w:rsidP="002A1CC8">
      <w:pPr>
        <w:rPr>
          <w:rFonts w:cs="Arial"/>
          <w:color w:val="1F3763"/>
        </w:rPr>
      </w:pPr>
      <w:bookmarkStart w:id="358" w:name="_Toc104811819"/>
      <w:r w:rsidRPr="006E7AE3">
        <w:rPr>
          <w:rFonts w:cs="Arial"/>
        </w:rPr>
        <w:t>The assessment was undertaken with due consideration of the requirements in the NHS (Pharmaceutical and Local Pharmaceutical Services) Regulations 2013, as amended and a variety of data sources.</w:t>
      </w:r>
      <w:bookmarkEnd w:id="358"/>
      <w:r w:rsidRPr="006E7AE3">
        <w:rPr>
          <w:rFonts w:cs="Arial"/>
        </w:rPr>
        <w:t xml:space="preserve">  </w:t>
      </w:r>
    </w:p>
    <w:p w14:paraId="774C803F" w14:textId="77777777" w:rsidR="006A1A22" w:rsidRPr="00B52138" w:rsidRDefault="006A1A22" w:rsidP="006A1A22">
      <w:pPr>
        <w:rPr>
          <w:rFonts w:ascii="Calibri" w:eastAsia="Calibri" w:hAnsi="Calibri" w:cs="Times New Roman"/>
          <w:kern w:val="0"/>
          <w14:ligatures w14:val="none"/>
        </w:rPr>
      </w:pPr>
    </w:p>
    <w:p w14:paraId="4CE0EEC4" w14:textId="7769B2E2" w:rsidR="006A1A22" w:rsidRPr="00D61CF3" w:rsidRDefault="003F2CDC" w:rsidP="00210DDE">
      <w:pPr>
        <w:pStyle w:val="Heading2"/>
        <w:rPr>
          <w:rFonts w:asciiTheme="minorHAnsi" w:hAnsiTheme="minorHAnsi"/>
        </w:rPr>
      </w:pPr>
      <w:bookmarkStart w:id="359" w:name="_Toc115269564"/>
      <w:bookmarkStart w:id="360" w:name="_Toc207187112"/>
      <w:r w:rsidRPr="00D61CF3">
        <w:rPr>
          <w:rFonts w:asciiTheme="minorHAnsi" w:hAnsiTheme="minorHAnsi"/>
        </w:rPr>
        <w:t>5</w:t>
      </w:r>
      <w:r w:rsidR="006A1A22" w:rsidRPr="00D61CF3">
        <w:rPr>
          <w:rFonts w:asciiTheme="minorHAnsi" w:hAnsiTheme="minorHAnsi"/>
        </w:rPr>
        <w:t xml:space="preserve">.2 </w:t>
      </w:r>
      <w:bookmarkStart w:id="361" w:name="_Toc492802398"/>
      <w:bookmarkStart w:id="362" w:name="_Toc509573914"/>
      <w:r w:rsidR="006A1A22" w:rsidRPr="00D61CF3">
        <w:rPr>
          <w:rFonts w:asciiTheme="minorHAnsi" w:hAnsiTheme="minorHAnsi"/>
        </w:rPr>
        <w:t>Pharmaceutical services in Essex</w:t>
      </w:r>
      <w:bookmarkEnd w:id="359"/>
      <w:bookmarkEnd w:id="361"/>
      <w:bookmarkEnd w:id="362"/>
      <w:bookmarkEnd w:id="360"/>
    </w:p>
    <w:p w14:paraId="6C34B509" w14:textId="0C089015" w:rsidR="006A1A22" w:rsidRPr="00700E3D" w:rsidRDefault="006A1A22" w:rsidP="006A1A22">
      <w:pPr>
        <w:spacing w:after="200" w:line="240" w:lineRule="auto"/>
        <w:rPr>
          <w:rFonts w:ascii="Calibri" w:eastAsia="Calibri" w:hAnsi="Calibri" w:cs="Times New Roman"/>
          <w:b/>
          <w:i/>
          <w:kern w:val="0"/>
          <w14:ligatures w14:val="none"/>
        </w:rPr>
      </w:pPr>
      <w:bookmarkStart w:id="363" w:name="_Toc112069751"/>
      <w:bookmarkStart w:id="364" w:name="_Toc112070552"/>
      <w:bookmarkStart w:id="365" w:name="_Toc115269632"/>
      <w:r w:rsidRPr="00700E3D">
        <w:rPr>
          <w:rFonts w:ascii="Calibri" w:eastAsia="Calibri" w:hAnsi="Calibri" w:cs="Times New Roman"/>
          <w:b/>
          <w:i/>
          <w:kern w:val="0"/>
          <w14:ligatures w14:val="none"/>
        </w:rPr>
        <w:t xml:space="preserve">Table </w:t>
      </w:r>
      <w:r w:rsidRPr="00700E3D">
        <w:rPr>
          <w:rFonts w:ascii="Calibri" w:eastAsia="Calibri" w:hAnsi="Calibri" w:cs="Times New Roman"/>
          <w:b/>
          <w:i/>
          <w:kern w:val="0"/>
          <w14:ligatures w14:val="none"/>
        </w:rPr>
        <w:fldChar w:fldCharType="begin"/>
      </w:r>
      <w:r w:rsidRPr="00700E3D">
        <w:rPr>
          <w:rFonts w:ascii="Calibri" w:eastAsia="Calibri" w:hAnsi="Calibri" w:cs="Times New Roman"/>
          <w:b/>
          <w:i/>
          <w:kern w:val="0"/>
          <w14:ligatures w14:val="none"/>
        </w:rPr>
        <w:instrText xml:space="preserve"> SEQ Table \* ARABIC </w:instrText>
      </w:r>
      <w:r w:rsidRPr="00700E3D">
        <w:rPr>
          <w:rFonts w:ascii="Calibri" w:eastAsia="Calibri" w:hAnsi="Calibri" w:cs="Times New Roman"/>
          <w:b/>
          <w:i/>
          <w:kern w:val="0"/>
          <w14:ligatures w14:val="none"/>
        </w:rPr>
        <w:fldChar w:fldCharType="separate"/>
      </w:r>
      <w:r w:rsidR="000055A2">
        <w:rPr>
          <w:rFonts w:ascii="Calibri" w:eastAsia="Calibri" w:hAnsi="Calibri" w:cs="Times New Roman"/>
          <w:b/>
          <w:i/>
          <w:noProof/>
          <w:kern w:val="0"/>
          <w14:ligatures w14:val="none"/>
        </w:rPr>
        <w:t>5</w:t>
      </w:r>
      <w:r w:rsidRPr="00700E3D">
        <w:rPr>
          <w:rFonts w:ascii="Calibri" w:eastAsia="Calibri" w:hAnsi="Calibri" w:cs="Times New Roman"/>
          <w:b/>
          <w:i/>
          <w:kern w:val="0"/>
          <w14:ligatures w14:val="none"/>
        </w:rPr>
        <w:fldChar w:fldCharType="end"/>
      </w:r>
      <w:r w:rsidRPr="00700E3D">
        <w:rPr>
          <w:rFonts w:ascii="Calibri" w:eastAsia="Calibri" w:hAnsi="Calibri" w:cs="Times New Roman"/>
          <w:b/>
          <w:i/>
          <w:kern w:val="0"/>
          <w14:ligatures w14:val="none"/>
        </w:rPr>
        <w:t xml:space="preserve"> Numbers of providers of pharmaceutical services in the Essex HWB area by locality as of December 2024</w:t>
      </w:r>
      <w:bookmarkEnd w:id="363"/>
      <w:bookmarkEnd w:id="364"/>
      <w:bookmarkEnd w:id="365"/>
    </w:p>
    <w:tbl>
      <w:tblPr>
        <w:tblStyle w:val="TableGrid21"/>
        <w:tblW w:w="13948" w:type="dxa"/>
        <w:jc w:val="center"/>
        <w:tblCellMar>
          <w:top w:w="113" w:type="dxa"/>
          <w:bottom w:w="113" w:type="dxa"/>
        </w:tblCellMar>
        <w:tblLook w:val="04A0" w:firstRow="1" w:lastRow="0" w:firstColumn="1" w:lastColumn="0" w:noHBand="0" w:noVBand="1"/>
      </w:tblPr>
      <w:tblGrid>
        <w:gridCol w:w="525"/>
        <w:gridCol w:w="1464"/>
        <w:gridCol w:w="4019"/>
        <w:gridCol w:w="1960"/>
        <w:gridCol w:w="3284"/>
        <w:gridCol w:w="2696"/>
      </w:tblGrid>
      <w:tr w:rsidR="00024FD8" w:rsidRPr="00700E3D" w14:paraId="1BC819D8" w14:textId="77777777" w:rsidTr="26B8001D">
        <w:trPr>
          <w:tblHeader/>
          <w:jc w:val="center"/>
        </w:trPr>
        <w:tc>
          <w:tcPr>
            <w:tcW w:w="1989" w:type="dxa"/>
            <w:gridSpan w:val="2"/>
            <w:vMerge w:val="restart"/>
          </w:tcPr>
          <w:p w14:paraId="47509948" w14:textId="77777777" w:rsidR="00024FD8" w:rsidRPr="00700E3D" w:rsidRDefault="00024FD8">
            <w:pPr>
              <w:spacing w:after="200" w:line="276" w:lineRule="auto"/>
              <w:jc w:val="center"/>
              <w:rPr>
                <w:rFonts w:eastAsia="Calibri" w:cs="Calibri"/>
                <w:b/>
                <w:bCs/>
              </w:rPr>
            </w:pPr>
            <w:r w:rsidRPr="00700E3D">
              <w:rPr>
                <w:rFonts w:eastAsia="Calibri" w:cs="Calibri"/>
                <w:b/>
                <w:bCs/>
              </w:rPr>
              <w:t>Locality</w:t>
            </w:r>
          </w:p>
        </w:tc>
        <w:tc>
          <w:tcPr>
            <w:tcW w:w="11959" w:type="dxa"/>
            <w:gridSpan w:val="4"/>
            <w:vAlign w:val="center"/>
          </w:tcPr>
          <w:p w14:paraId="7A153CBD" w14:textId="77777777" w:rsidR="00024FD8" w:rsidRPr="00700E3D" w:rsidRDefault="00024FD8">
            <w:pPr>
              <w:spacing w:after="200" w:line="276" w:lineRule="auto"/>
              <w:jc w:val="center"/>
              <w:rPr>
                <w:rFonts w:eastAsia="Calibri" w:cs="Calibri"/>
                <w:b/>
                <w:bCs/>
              </w:rPr>
            </w:pPr>
            <w:r w:rsidRPr="00700E3D">
              <w:rPr>
                <w:rFonts w:eastAsia="Calibri" w:cs="Calibri"/>
                <w:b/>
                <w:bCs/>
                <w:sz w:val="20"/>
                <w:szCs w:val="20"/>
              </w:rPr>
              <w:t>Type Of Pharmaceutical Contract</w:t>
            </w:r>
          </w:p>
        </w:tc>
      </w:tr>
      <w:tr w:rsidR="00024FD8" w:rsidRPr="00700E3D" w14:paraId="69D4517A" w14:textId="77777777" w:rsidTr="26B8001D">
        <w:trPr>
          <w:trHeight w:val="573"/>
          <w:tblHeader/>
          <w:jc w:val="center"/>
        </w:trPr>
        <w:tc>
          <w:tcPr>
            <w:tcW w:w="1989" w:type="dxa"/>
            <w:gridSpan w:val="2"/>
            <w:vMerge/>
          </w:tcPr>
          <w:p w14:paraId="66943E9F" w14:textId="77777777" w:rsidR="00024FD8" w:rsidRPr="00700E3D" w:rsidRDefault="00024FD8">
            <w:pPr>
              <w:spacing w:after="200" w:line="276" w:lineRule="auto"/>
              <w:jc w:val="center"/>
              <w:rPr>
                <w:rFonts w:eastAsia="Calibri" w:cs="Calibri"/>
                <w:sz w:val="20"/>
                <w:szCs w:val="20"/>
              </w:rPr>
            </w:pPr>
          </w:p>
        </w:tc>
        <w:tc>
          <w:tcPr>
            <w:tcW w:w="4019" w:type="dxa"/>
            <w:vAlign w:val="center"/>
          </w:tcPr>
          <w:p w14:paraId="60333AB8"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Total Number of Community Pharmacies:</w:t>
            </w:r>
            <w:r w:rsidRPr="00700E3D">
              <w:br/>
            </w:r>
            <w:r w:rsidRPr="00700E3D">
              <w:rPr>
                <w:rFonts w:eastAsia="Calibri" w:cs="Calibri"/>
                <w:b/>
                <w:bCs/>
                <w:sz w:val="20"/>
                <w:szCs w:val="20"/>
              </w:rPr>
              <w:t xml:space="preserve">230 across Essex </w:t>
            </w:r>
          </w:p>
        </w:tc>
        <w:tc>
          <w:tcPr>
            <w:tcW w:w="1960" w:type="dxa"/>
            <w:vMerge w:val="restart"/>
            <w:vAlign w:val="center"/>
          </w:tcPr>
          <w:p w14:paraId="28608055"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Dispensing Doctor</w:t>
            </w:r>
          </w:p>
        </w:tc>
        <w:tc>
          <w:tcPr>
            <w:tcW w:w="3284" w:type="dxa"/>
            <w:vMerge w:val="restart"/>
            <w:vAlign w:val="center"/>
          </w:tcPr>
          <w:p w14:paraId="19280E67"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Dispensing Appliance Contractor</w:t>
            </w:r>
          </w:p>
        </w:tc>
        <w:tc>
          <w:tcPr>
            <w:tcW w:w="2696" w:type="dxa"/>
            <w:vMerge w:val="restart"/>
            <w:vAlign w:val="center"/>
          </w:tcPr>
          <w:p w14:paraId="30BD50DF" w14:textId="77777777" w:rsidR="00024FD8" w:rsidRPr="00700E3D" w:rsidRDefault="00024FD8">
            <w:pPr>
              <w:spacing w:after="200" w:line="276" w:lineRule="auto"/>
              <w:jc w:val="center"/>
              <w:rPr>
                <w:rFonts w:eastAsia="Calibri" w:cs="Times New Roman"/>
                <w:b/>
                <w:bCs/>
                <w:sz w:val="20"/>
                <w:szCs w:val="20"/>
              </w:rPr>
            </w:pPr>
            <w:r w:rsidRPr="00700E3D">
              <w:rPr>
                <w:rFonts w:eastAsia="Calibri" w:cs="Times New Roman"/>
                <w:b/>
                <w:bCs/>
                <w:sz w:val="20"/>
                <w:szCs w:val="20"/>
              </w:rPr>
              <w:t xml:space="preserve">Distance Selling Pharmacy </w:t>
            </w:r>
          </w:p>
        </w:tc>
      </w:tr>
      <w:tr w:rsidR="00024FD8" w:rsidRPr="00700E3D" w14:paraId="311CAA96" w14:textId="77777777" w:rsidTr="00ED370A">
        <w:trPr>
          <w:trHeight w:val="220"/>
          <w:jc w:val="center"/>
        </w:trPr>
        <w:tc>
          <w:tcPr>
            <w:tcW w:w="1989" w:type="dxa"/>
            <w:gridSpan w:val="2"/>
            <w:vMerge/>
          </w:tcPr>
          <w:p w14:paraId="1146A6B1" w14:textId="77777777" w:rsidR="00024FD8" w:rsidRPr="00700E3D" w:rsidRDefault="00024FD8">
            <w:pPr>
              <w:spacing w:after="200" w:line="276" w:lineRule="auto"/>
              <w:jc w:val="center"/>
              <w:rPr>
                <w:rFonts w:eastAsia="Calibri" w:cs="Calibri"/>
                <w:sz w:val="20"/>
                <w:szCs w:val="20"/>
              </w:rPr>
            </w:pPr>
          </w:p>
        </w:tc>
        <w:tc>
          <w:tcPr>
            <w:tcW w:w="4019" w:type="dxa"/>
            <w:vAlign w:val="center"/>
          </w:tcPr>
          <w:p w14:paraId="5E7580F5"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All Pharmacies including 100 Hour</w:t>
            </w:r>
          </w:p>
        </w:tc>
        <w:tc>
          <w:tcPr>
            <w:tcW w:w="1960" w:type="dxa"/>
            <w:vMerge/>
            <w:vAlign w:val="center"/>
          </w:tcPr>
          <w:p w14:paraId="5CE11ABB" w14:textId="77777777" w:rsidR="00024FD8" w:rsidRPr="00700E3D" w:rsidRDefault="00024FD8">
            <w:pPr>
              <w:spacing w:after="200" w:line="276" w:lineRule="auto"/>
              <w:jc w:val="center"/>
              <w:rPr>
                <w:rFonts w:eastAsia="Calibri" w:cs="Calibri"/>
                <w:b/>
                <w:sz w:val="20"/>
                <w:szCs w:val="20"/>
              </w:rPr>
            </w:pPr>
          </w:p>
        </w:tc>
        <w:tc>
          <w:tcPr>
            <w:tcW w:w="3284" w:type="dxa"/>
            <w:vMerge/>
            <w:vAlign w:val="center"/>
          </w:tcPr>
          <w:p w14:paraId="42CB6F12" w14:textId="77777777" w:rsidR="00024FD8" w:rsidRPr="00700E3D" w:rsidRDefault="00024FD8">
            <w:pPr>
              <w:spacing w:after="200" w:line="276" w:lineRule="auto"/>
              <w:jc w:val="center"/>
              <w:rPr>
                <w:rFonts w:eastAsia="Calibri" w:cs="Calibri"/>
                <w:b/>
                <w:sz w:val="20"/>
                <w:szCs w:val="20"/>
              </w:rPr>
            </w:pPr>
          </w:p>
        </w:tc>
        <w:tc>
          <w:tcPr>
            <w:tcW w:w="2696" w:type="dxa"/>
            <w:vMerge/>
            <w:vAlign w:val="center"/>
          </w:tcPr>
          <w:p w14:paraId="1170D80A" w14:textId="77777777" w:rsidR="00024FD8" w:rsidRPr="00700E3D" w:rsidRDefault="00024FD8">
            <w:pPr>
              <w:spacing w:after="200" w:line="276" w:lineRule="auto"/>
              <w:jc w:val="center"/>
              <w:rPr>
                <w:rFonts w:eastAsia="Calibri" w:cs="Calibri"/>
                <w:b/>
                <w:sz w:val="20"/>
                <w:szCs w:val="20"/>
              </w:rPr>
            </w:pPr>
          </w:p>
        </w:tc>
      </w:tr>
      <w:tr w:rsidR="00024FD8" w:rsidRPr="00700E3D" w14:paraId="36AA203E" w14:textId="77777777" w:rsidTr="00ED370A">
        <w:trPr>
          <w:cantSplit/>
          <w:trHeight w:val="371"/>
          <w:jc w:val="center"/>
        </w:trPr>
        <w:tc>
          <w:tcPr>
            <w:tcW w:w="525" w:type="dxa"/>
          </w:tcPr>
          <w:p w14:paraId="33C903C0"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1</w:t>
            </w:r>
          </w:p>
        </w:tc>
        <w:tc>
          <w:tcPr>
            <w:tcW w:w="1464" w:type="dxa"/>
            <w:vAlign w:val="center"/>
          </w:tcPr>
          <w:p w14:paraId="41A1ACA0"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Basildon</w:t>
            </w:r>
          </w:p>
        </w:tc>
        <w:tc>
          <w:tcPr>
            <w:tcW w:w="4019" w:type="dxa"/>
            <w:vAlign w:val="center"/>
          </w:tcPr>
          <w:p w14:paraId="726841BA"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 xml:space="preserve"> 33</w:t>
            </w:r>
          </w:p>
        </w:tc>
        <w:tc>
          <w:tcPr>
            <w:tcW w:w="1960" w:type="dxa"/>
            <w:vAlign w:val="center"/>
          </w:tcPr>
          <w:p w14:paraId="24AE60FA"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0</w:t>
            </w:r>
          </w:p>
        </w:tc>
        <w:tc>
          <w:tcPr>
            <w:tcW w:w="3284" w:type="dxa"/>
            <w:vAlign w:val="center"/>
          </w:tcPr>
          <w:p w14:paraId="50CB1995"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0</w:t>
            </w:r>
          </w:p>
        </w:tc>
        <w:tc>
          <w:tcPr>
            <w:tcW w:w="2696" w:type="dxa"/>
            <w:vAlign w:val="center"/>
          </w:tcPr>
          <w:p w14:paraId="1AA13CE7"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0</w:t>
            </w:r>
          </w:p>
        </w:tc>
      </w:tr>
      <w:tr w:rsidR="00024FD8" w:rsidRPr="00700E3D" w14:paraId="58CA6CC5" w14:textId="77777777" w:rsidTr="26B8001D">
        <w:trPr>
          <w:cantSplit/>
          <w:trHeight w:val="170"/>
          <w:jc w:val="center"/>
        </w:trPr>
        <w:tc>
          <w:tcPr>
            <w:tcW w:w="525" w:type="dxa"/>
          </w:tcPr>
          <w:p w14:paraId="37A3B873"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2</w:t>
            </w:r>
          </w:p>
        </w:tc>
        <w:tc>
          <w:tcPr>
            <w:tcW w:w="1464" w:type="dxa"/>
            <w:vAlign w:val="center"/>
          </w:tcPr>
          <w:p w14:paraId="1EE7EA06"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Braintree</w:t>
            </w:r>
          </w:p>
        </w:tc>
        <w:tc>
          <w:tcPr>
            <w:tcW w:w="4019" w:type="dxa"/>
            <w:vAlign w:val="center"/>
          </w:tcPr>
          <w:p w14:paraId="42099E47"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 xml:space="preserve"> 22</w:t>
            </w:r>
          </w:p>
        </w:tc>
        <w:tc>
          <w:tcPr>
            <w:tcW w:w="1960" w:type="dxa"/>
            <w:vAlign w:val="center"/>
          </w:tcPr>
          <w:p w14:paraId="0609E92E"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7</w:t>
            </w:r>
          </w:p>
        </w:tc>
        <w:tc>
          <w:tcPr>
            <w:tcW w:w="3284" w:type="dxa"/>
            <w:vAlign w:val="center"/>
          </w:tcPr>
          <w:p w14:paraId="454345F4"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0</w:t>
            </w:r>
          </w:p>
        </w:tc>
        <w:tc>
          <w:tcPr>
            <w:tcW w:w="2696" w:type="dxa"/>
            <w:vAlign w:val="center"/>
          </w:tcPr>
          <w:p w14:paraId="40DF7CFA"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0</w:t>
            </w:r>
          </w:p>
        </w:tc>
      </w:tr>
      <w:tr w:rsidR="00024FD8" w:rsidRPr="00700E3D" w14:paraId="081878F1" w14:textId="77777777" w:rsidTr="26B8001D">
        <w:trPr>
          <w:cantSplit/>
          <w:trHeight w:val="170"/>
          <w:jc w:val="center"/>
        </w:trPr>
        <w:tc>
          <w:tcPr>
            <w:tcW w:w="525" w:type="dxa"/>
          </w:tcPr>
          <w:p w14:paraId="68BB9542"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3</w:t>
            </w:r>
          </w:p>
        </w:tc>
        <w:tc>
          <w:tcPr>
            <w:tcW w:w="1464" w:type="dxa"/>
            <w:vAlign w:val="center"/>
          </w:tcPr>
          <w:p w14:paraId="7F5A010E"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Brentwood</w:t>
            </w:r>
          </w:p>
        </w:tc>
        <w:tc>
          <w:tcPr>
            <w:tcW w:w="4019" w:type="dxa"/>
            <w:vAlign w:val="center"/>
          </w:tcPr>
          <w:p w14:paraId="3AE76E7F" w14:textId="77777777" w:rsidR="00024FD8" w:rsidRPr="00700E3D" w:rsidRDefault="00024FD8">
            <w:pPr>
              <w:spacing w:after="200" w:line="276" w:lineRule="auto"/>
              <w:jc w:val="center"/>
              <w:rPr>
                <w:rFonts w:eastAsia="Arial" w:cs="Arial"/>
                <w:sz w:val="20"/>
                <w:szCs w:val="20"/>
              </w:rPr>
            </w:pPr>
            <w:r w:rsidRPr="00700E3D">
              <w:rPr>
                <w:rFonts w:eastAsia="Calibri" w:cs="Calibri"/>
                <w:sz w:val="20"/>
                <w:szCs w:val="20"/>
              </w:rPr>
              <w:t>12</w:t>
            </w:r>
          </w:p>
        </w:tc>
        <w:tc>
          <w:tcPr>
            <w:tcW w:w="1960" w:type="dxa"/>
            <w:vAlign w:val="center"/>
          </w:tcPr>
          <w:p w14:paraId="5B86D414" w14:textId="4C3AE908" w:rsidR="00024FD8" w:rsidRPr="00700E3D" w:rsidRDefault="0F5BDC99">
            <w:pPr>
              <w:spacing w:after="200" w:line="276" w:lineRule="auto"/>
              <w:jc w:val="center"/>
              <w:rPr>
                <w:rFonts w:eastAsia="Calibri" w:cs="Calibri"/>
                <w:sz w:val="20"/>
                <w:szCs w:val="20"/>
              </w:rPr>
            </w:pPr>
            <w:r w:rsidRPr="6BBB630A">
              <w:rPr>
                <w:rFonts w:eastAsia="Calibri" w:cs="Calibri"/>
                <w:sz w:val="20"/>
                <w:szCs w:val="20"/>
              </w:rPr>
              <w:t>2</w:t>
            </w:r>
          </w:p>
        </w:tc>
        <w:tc>
          <w:tcPr>
            <w:tcW w:w="3284" w:type="dxa"/>
            <w:vAlign w:val="center"/>
          </w:tcPr>
          <w:p w14:paraId="5E82EA37"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0</w:t>
            </w:r>
          </w:p>
        </w:tc>
        <w:tc>
          <w:tcPr>
            <w:tcW w:w="2696" w:type="dxa"/>
            <w:vAlign w:val="center"/>
          </w:tcPr>
          <w:p w14:paraId="5F602FD9" w14:textId="77777777" w:rsidR="00024FD8" w:rsidRPr="00700E3D" w:rsidRDefault="00024FD8">
            <w:pPr>
              <w:spacing w:after="200" w:line="276" w:lineRule="auto"/>
              <w:jc w:val="center"/>
              <w:rPr>
                <w:rFonts w:eastAsia="Arial" w:cs="Arial"/>
                <w:sz w:val="20"/>
                <w:szCs w:val="20"/>
              </w:rPr>
            </w:pPr>
            <w:r w:rsidRPr="00700E3D">
              <w:rPr>
                <w:rFonts w:eastAsia="Calibri" w:cs="Calibri"/>
                <w:sz w:val="20"/>
                <w:szCs w:val="20"/>
              </w:rPr>
              <w:t>1</w:t>
            </w:r>
          </w:p>
        </w:tc>
      </w:tr>
      <w:tr w:rsidR="00024FD8" w:rsidRPr="00700E3D" w14:paraId="61F61A0E" w14:textId="77777777" w:rsidTr="26B8001D">
        <w:trPr>
          <w:cantSplit/>
          <w:trHeight w:val="170"/>
          <w:jc w:val="center"/>
        </w:trPr>
        <w:tc>
          <w:tcPr>
            <w:tcW w:w="525" w:type="dxa"/>
          </w:tcPr>
          <w:p w14:paraId="2DE4789D"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lastRenderedPageBreak/>
              <w:t>4</w:t>
            </w:r>
          </w:p>
        </w:tc>
        <w:tc>
          <w:tcPr>
            <w:tcW w:w="1464" w:type="dxa"/>
            <w:vAlign w:val="center"/>
          </w:tcPr>
          <w:p w14:paraId="30F3E851"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Castle Point</w:t>
            </w:r>
          </w:p>
        </w:tc>
        <w:tc>
          <w:tcPr>
            <w:tcW w:w="4019" w:type="dxa"/>
            <w:vAlign w:val="center"/>
          </w:tcPr>
          <w:p w14:paraId="182437A1" w14:textId="77777777" w:rsidR="00024FD8" w:rsidRPr="00700E3D" w:rsidRDefault="00024FD8">
            <w:pPr>
              <w:spacing w:after="200" w:line="276" w:lineRule="auto"/>
              <w:jc w:val="center"/>
              <w:rPr>
                <w:rFonts w:eastAsia="Arial" w:cs="Arial"/>
                <w:sz w:val="20"/>
                <w:szCs w:val="20"/>
              </w:rPr>
            </w:pPr>
            <w:r w:rsidRPr="00700E3D">
              <w:rPr>
                <w:rFonts w:eastAsia="Calibri" w:cs="Calibri"/>
                <w:sz w:val="20"/>
                <w:szCs w:val="20"/>
              </w:rPr>
              <w:t>16</w:t>
            </w:r>
          </w:p>
        </w:tc>
        <w:tc>
          <w:tcPr>
            <w:tcW w:w="1960" w:type="dxa"/>
            <w:vAlign w:val="center"/>
          </w:tcPr>
          <w:p w14:paraId="4076EAEA"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0</w:t>
            </w:r>
          </w:p>
        </w:tc>
        <w:tc>
          <w:tcPr>
            <w:tcW w:w="3284" w:type="dxa"/>
            <w:vAlign w:val="center"/>
          </w:tcPr>
          <w:p w14:paraId="2D1EDB2A"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1</w:t>
            </w:r>
          </w:p>
        </w:tc>
        <w:tc>
          <w:tcPr>
            <w:tcW w:w="2696" w:type="dxa"/>
            <w:vAlign w:val="center"/>
          </w:tcPr>
          <w:p w14:paraId="13CAB107"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0</w:t>
            </w:r>
          </w:p>
        </w:tc>
      </w:tr>
      <w:tr w:rsidR="00024FD8" w:rsidRPr="00700E3D" w14:paraId="254B5270" w14:textId="77777777" w:rsidTr="26B8001D">
        <w:trPr>
          <w:cantSplit/>
          <w:trHeight w:val="170"/>
          <w:jc w:val="center"/>
        </w:trPr>
        <w:tc>
          <w:tcPr>
            <w:tcW w:w="525" w:type="dxa"/>
          </w:tcPr>
          <w:p w14:paraId="395273FC"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5</w:t>
            </w:r>
          </w:p>
        </w:tc>
        <w:tc>
          <w:tcPr>
            <w:tcW w:w="1464" w:type="dxa"/>
            <w:vAlign w:val="center"/>
          </w:tcPr>
          <w:p w14:paraId="2B386FC7"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Chelmsford</w:t>
            </w:r>
          </w:p>
        </w:tc>
        <w:tc>
          <w:tcPr>
            <w:tcW w:w="4019" w:type="dxa"/>
            <w:vAlign w:val="center"/>
          </w:tcPr>
          <w:p w14:paraId="2F24E7FB"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 xml:space="preserve"> 23</w:t>
            </w:r>
          </w:p>
        </w:tc>
        <w:tc>
          <w:tcPr>
            <w:tcW w:w="1960" w:type="dxa"/>
            <w:vAlign w:val="center"/>
          </w:tcPr>
          <w:p w14:paraId="35E454FC"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7</w:t>
            </w:r>
          </w:p>
        </w:tc>
        <w:tc>
          <w:tcPr>
            <w:tcW w:w="3284" w:type="dxa"/>
            <w:vAlign w:val="center"/>
          </w:tcPr>
          <w:p w14:paraId="139D285B"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 xml:space="preserve">1 </w:t>
            </w:r>
          </w:p>
        </w:tc>
        <w:tc>
          <w:tcPr>
            <w:tcW w:w="2696" w:type="dxa"/>
            <w:vAlign w:val="center"/>
          </w:tcPr>
          <w:p w14:paraId="0F21F89D"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0</w:t>
            </w:r>
          </w:p>
        </w:tc>
      </w:tr>
      <w:tr w:rsidR="00024FD8" w:rsidRPr="00700E3D" w14:paraId="1904B23B" w14:textId="77777777" w:rsidTr="26B8001D">
        <w:trPr>
          <w:cantSplit/>
          <w:trHeight w:val="170"/>
          <w:jc w:val="center"/>
        </w:trPr>
        <w:tc>
          <w:tcPr>
            <w:tcW w:w="525" w:type="dxa"/>
          </w:tcPr>
          <w:p w14:paraId="55A65D64"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6</w:t>
            </w:r>
          </w:p>
        </w:tc>
        <w:tc>
          <w:tcPr>
            <w:tcW w:w="1464" w:type="dxa"/>
            <w:vAlign w:val="center"/>
          </w:tcPr>
          <w:p w14:paraId="6A59A2D6"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Colchester</w:t>
            </w:r>
          </w:p>
        </w:tc>
        <w:tc>
          <w:tcPr>
            <w:tcW w:w="4019" w:type="dxa"/>
            <w:vAlign w:val="center"/>
          </w:tcPr>
          <w:p w14:paraId="0BC8DFF6" w14:textId="77777777" w:rsidR="00024FD8" w:rsidRPr="00700E3D" w:rsidRDefault="00024FD8">
            <w:pPr>
              <w:spacing w:after="200" w:line="276" w:lineRule="auto"/>
              <w:jc w:val="center"/>
              <w:rPr>
                <w:rFonts w:eastAsia="Arial" w:cs="Arial"/>
                <w:sz w:val="20"/>
                <w:szCs w:val="20"/>
              </w:rPr>
            </w:pPr>
            <w:r w:rsidRPr="00700E3D">
              <w:rPr>
                <w:rFonts w:eastAsia="Calibri" w:cs="Calibri"/>
                <w:sz w:val="20"/>
                <w:szCs w:val="20"/>
              </w:rPr>
              <w:t>30</w:t>
            </w:r>
          </w:p>
        </w:tc>
        <w:tc>
          <w:tcPr>
            <w:tcW w:w="1960" w:type="dxa"/>
            <w:vAlign w:val="center"/>
          </w:tcPr>
          <w:p w14:paraId="34448947"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5</w:t>
            </w:r>
          </w:p>
        </w:tc>
        <w:tc>
          <w:tcPr>
            <w:tcW w:w="3284" w:type="dxa"/>
            <w:vAlign w:val="center"/>
          </w:tcPr>
          <w:p w14:paraId="44534960"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 xml:space="preserve">1 </w:t>
            </w:r>
          </w:p>
        </w:tc>
        <w:tc>
          <w:tcPr>
            <w:tcW w:w="2696" w:type="dxa"/>
            <w:vAlign w:val="center"/>
          </w:tcPr>
          <w:p w14:paraId="4A32C6E2"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 xml:space="preserve">1 </w:t>
            </w:r>
          </w:p>
        </w:tc>
      </w:tr>
      <w:tr w:rsidR="00024FD8" w:rsidRPr="00700E3D" w14:paraId="7E17B04D" w14:textId="77777777" w:rsidTr="26B8001D">
        <w:trPr>
          <w:cantSplit/>
          <w:trHeight w:val="170"/>
          <w:jc w:val="center"/>
        </w:trPr>
        <w:tc>
          <w:tcPr>
            <w:tcW w:w="525" w:type="dxa"/>
          </w:tcPr>
          <w:p w14:paraId="64364B03"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7</w:t>
            </w:r>
          </w:p>
        </w:tc>
        <w:tc>
          <w:tcPr>
            <w:tcW w:w="1464" w:type="dxa"/>
            <w:vAlign w:val="center"/>
          </w:tcPr>
          <w:p w14:paraId="11E89A2B"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Epping Forest</w:t>
            </w:r>
          </w:p>
        </w:tc>
        <w:tc>
          <w:tcPr>
            <w:tcW w:w="4019" w:type="dxa"/>
            <w:vAlign w:val="center"/>
          </w:tcPr>
          <w:p w14:paraId="236F2290" w14:textId="77777777" w:rsidR="00024FD8" w:rsidRPr="00700E3D" w:rsidRDefault="00024FD8">
            <w:pPr>
              <w:spacing w:after="200" w:line="276" w:lineRule="auto"/>
              <w:jc w:val="center"/>
              <w:rPr>
                <w:rFonts w:eastAsia="Arial" w:cs="Arial"/>
                <w:sz w:val="20"/>
                <w:szCs w:val="20"/>
              </w:rPr>
            </w:pPr>
            <w:r w:rsidRPr="00700E3D">
              <w:rPr>
                <w:rFonts w:eastAsia="Calibri" w:cs="Calibri"/>
                <w:sz w:val="20"/>
                <w:szCs w:val="20"/>
              </w:rPr>
              <w:t>21</w:t>
            </w:r>
          </w:p>
        </w:tc>
        <w:tc>
          <w:tcPr>
            <w:tcW w:w="1960" w:type="dxa"/>
            <w:vAlign w:val="center"/>
          </w:tcPr>
          <w:p w14:paraId="798DB7F7"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1</w:t>
            </w:r>
          </w:p>
        </w:tc>
        <w:tc>
          <w:tcPr>
            <w:tcW w:w="3284" w:type="dxa"/>
            <w:vAlign w:val="center"/>
          </w:tcPr>
          <w:p w14:paraId="4CD76DC6"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0</w:t>
            </w:r>
          </w:p>
        </w:tc>
        <w:tc>
          <w:tcPr>
            <w:tcW w:w="2696" w:type="dxa"/>
            <w:vAlign w:val="center"/>
          </w:tcPr>
          <w:p w14:paraId="7F9B2642"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 xml:space="preserve">1 </w:t>
            </w:r>
          </w:p>
        </w:tc>
      </w:tr>
      <w:tr w:rsidR="00024FD8" w:rsidRPr="00700E3D" w14:paraId="6786B4AF" w14:textId="77777777" w:rsidTr="26B8001D">
        <w:trPr>
          <w:cantSplit/>
          <w:trHeight w:val="170"/>
          <w:jc w:val="center"/>
        </w:trPr>
        <w:tc>
          <w:tcPr>
            <w:tcW w:w="525" w:type="dxa"/>
          </w:tcPr>
          <w:p w14:paraId="6DD383C3"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8</w:t>
            </w:r>
          </w:p>
        </w:tc>
        <w:tc>
          <w:tcPr>
            <w:tcW w:w="1464" w:type="dxa"/>
            <w:vAlign w:val="center"/>
          </w:tcPr>
          <w:p w14:paraId="6672D18A"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Harlow</w:t>
            </w:r>
          </w:p>
        </w:tc>
        <w:tc>
          <w:tcPr>
            <w:tcW w:w="4019" w:type="dxa"/>
            <w:vAlign w:val="center"/>
          </w:tcPr>
          <w:p w14:paraId="5DDD8528" w14:textId="77777777" w:rsidR="00024FD8" w:rsidRPr="00700E3D" w:rsidRDefault="00024FD8">
            <w:pPr>
              <w:spacing w:after="200" w:line="276" w:lineRule="auto"/>
              <w:jc w:val="center"/>
              <w:rPr>
                <w:rFonts w:eastAsia="Arial" w:cs="Arial"/>
                <w:sz w:val="20"/>
                <w:szCs w:val="20"/>
              </w:rPr>
            </w:pPr>
            <w:r w:rsidRPr="00700E3D">
              <w:rPr>
                <w:rFonts w:eastAsia="Calibri" w:cs="Calibri"/>
                <w:sz w:val="20"/>
                <w:szCs w:val="20"/>
              </w:rPr>
              <w:t>12</w:t>
            </w:r>
          </w:p>
        </w:tc>
        <w:tc>
          <w:tcPr>
            <w:tcW w:w="1960" w:type="dxa"/>
            <w:vAlign w:val="center"/>
          </w:tcPr>
          <w:p w14:paraId="164A2A33"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0</w:t>
            </w:r>
          </w:p>
        </w:tc>
        <w:tc>
          <w:tcPr>
            <w:tcW w:w="3284" w:type="dxa"/>
            <w:vAlign w:val="center"/>
          </w:tcPr>
          <w:p w14:paraId="364191C3"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0</w:t>
            </w:r>
          </w:p>
        </w:tc>
        <w:tc>
          <w:tcPr>
            <w:tcW w:w="2696" w:type="dxa"/>
            <w:vAlign w:val="center"/>
          </w:tcPr>
          <w:p w14:paraId="0C81B844"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2</w:t>
            </w:r>
          </w:p>
        </w:tc>
      </w:tr>
      <w:tr w:rsidR="00024FD8" w:rsidRPr="00700E3D" w14:paraId="0EF042F2" w14:textId="77777777" w:rsidTr="26B8001D">
        <w:trPr>
          <w:cantSplit/>
          <w:trHeight w:val="170"/>
          <w:jc w:val="center"/>
        </w:trPr>
        <w:tc>
          <w:tcPr>
            <w:tcW w:w="525" w:type="dxa"/>
          </w:tcPr>
          <w:p w14:paraId="35CE8F51"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9</w:t>
            </w:r>
          </w:p>
        </w:tc>
        <w:tc>
          <w:tcPr>
            <w:tcW w:w="1464" w:type="dxa"/>
            <w:vAlign w:val="center"/>
          </w:tcPr>
          <w:p w14:paraId="505CE5ED"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Maldon</w:t>
            </w:r>
          </w:p>
        </w:tc>
        <w:tc>
          <w:tcPr>
            <w:tcW w:w="4019" w:type="dxa"/>
            <w:vAlign w:val="center"/>
          </w:tcPr>
          <w:p w14:paraId="16ED843A"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10</w:t>
            </w:r>
          </w:p>
        </w:tc>
        <w:tc>
          <w:tcPr>
            <w:tcW w:w="1960" w:type="dxa"/>
            <w:vAlign w:val="center"/>
          </w:tcPr>
          <w:p w14:paraId="30F6515B"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7</w:t>
            </w:r>
          </w:p>
        </w:tc>
        <w:tc>
          <w:tcPr>
            <w:tcW w:w="3284" w:type="dxa"/>
            <w:vAlign w:val="center"/>
          </w:tcPr>
          <w:p w14:paraId="749BD0F2"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0</w:t>
            </w:r>
          </w:p>
        </w:tc>
        <w:tc>
          <w:tcPr>
            <w:tcW w:w="2696" w:type="dxa"/>
            <w:vAlign w:val="center"/>
          </w:tcPr>
          <w:p w14:paraId="18ABB94B"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1</w:t>
            </w:r>
          </w:p>
        </w:tc>
      </w:tr>
      <w:tr w:rsidR="00024FD8" w:rsidRPr="00700E3D" w14:paraId="06A8CCAC" w14:textId="77777777" w:rsidTr="26B8001D">
        <w:trPr>
          <w:cantSplit/>
          <w:trHeight w:val="170"/>
          <w:jc w:val="center"/>
        </w:trPr>
        <w:tc>
          <w:tcPr>
            <w:tcW w:w="525" w:type="dxa"/>
          </w:tcPr>
          <w:p w14:paraId="32450971"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10</w:t>
            </w:r>
          </w:p>
        </w:tc>
        <w:tc>
          <w:tcPr>
            <w:tcW w:w="1464" w:type="dxa"/>
            <w:vAlign w:val="center"/>
          </w:tcPr>
          <w:p w14:paraId="1D88117D"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Rochford</w:t>
            </w:r>
          </w:p>
        </w:tc>
        <w:tc>
          <w:tcPr>
            <w:tcW w:w="4019" w:type="dxa"/>
            <w:vAlign w:val="center"/>
          </w:tcPr>
          <w:p w14:paraId="0813AF4C"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15</w:t>
            </w:r>
          </w:p>
        </w:tc>
        <w:tc>
          <w:tcPr>
            <w:tcW w:w="1960" w:type="dxa"/>
            <w:vAlign w:val="center"/>
          </w:tcPr>
          <w:p w14:paraId="7638A3A3"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2</w:t>
            </w:r>
          </w:p>
        </w:tc>
        <w:tc>
          <w:tcPr>
            <w:tcW w:w="3284" w:type="dxa"/>
            <w:vAlign w:val="center"/>
          </w:tcPr>
          <w:p w14:paraId="75EAAAC8"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 xml:space="preserve">1 </w:t>
            </w:r>
          </w:p>
        </w:tc>
        <w:tc>
          <w:tcPr>
            <w:tcW w:w="2696" w:type="dxa"/>
            <w:vAlign w:val="center"/>
          </w:tcPr>
          <w:p w14:paraId="46A6C38D" w14:textId="77777777" w:rsidR="00024FD8" w:rsidRPr="00700E3D" w:rsidRDefault="00024FD8">
            <w:pPr>
              <w:spacing w:after="200" w:line="276" w:lineRule="auto"/>
              <w:jc w:val="center"/>
              <w:rPr>
                <w:rFonts w:eastAsia="Calibri" w:cs="Times New Roman"/>
                <w:sz w:val="20"/>
                <w:szCs w:val="20"/>
              </w:rPr>
            </w:pPr>
            <w:r w:rsidRPr="00700E3D">
              <w:rPr>
                <w:rFonts w:eastAsia="Calibri" w:cs="Times New Roman"/>
                <w:sz w:val="20"/>
                <w:szCs w:val="20"/>
              </w:rPr>
              <w:t>0</w:t>
            </w:r>
          </w:p>
        </w:tc>
      </w:tr>
      <w:tr w:rsidR="00024FD8" w:rsidRPr="00700E3D" w14:paraId="7A33B654" w14:textId="77777777" w:rsidTr="26B8001D">
        <w:trPr>
          <w:cantSplit/>
          <w:trHeight w:val="170"/>
          <w:jc w:val="center"/>
        </w:trPr>
        <w:tc>
          <w:tcPr>
            <w:tcW w:w="525" w:type="dxa"/>
          </w:tcPr>
          <w:p w14:paraId="14C08ACC"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11</w:t>
            </w:r>
          </w:p>
        </w:tc>
        <w:tc>
          <w:tcPr>
            <w:tcW w:w="1464" w:type="dxa"/>
            <w:vAlign w:val="center"/>
          </w:tcPr>
          <w:p w14:paraId="3999834F"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Tendring</w:t>
            </w:r>
          </w:p>
        </w:tc>
        <w:tc>
          <w:tcPr>
            <w:tcW w:w="4019" w:type="dxa"/>
            <w:vAlign w:val="center"/>
          </w:tcPr>
          <w:p w14:paraId="514F4750" w14:textId="77777777" w:rsidR="00024FD8" w:rsidRPr="00700E3D" w:rsidRDefault="00024FD8">
            <w:pPr>
              <w:spacing w:after="200" w:line="276" w:lineRule="auto"/>
              <w:jc w:val="center"/>
              <w:rPr>
                <w:rFonts w:eastAsia="Arial" w:cs="Arial"/>
                <w:sz w:val="20"/>
                <w:szCs w:val="20"/>
              </w:rPr>
            </w:pPr>
            <w:r w:rsidRPr="00700E3D">
              <w:rPr>
                <w:rFonts w:eastAsia="Calibri" w:cs="Calibri"/>
                <w:sz w:val="20"/>
                <w:szCs w:val="20"/>
              </w:rPr>
              <w:t>28</w:t>
            </w:r>
          </w:p>
        </w:tc>
        <w:tc>
          <w:tcPr>
            <w:tcW w:w="1960" w:type="dxa"/>
            <w:vAlign w:val="center"/>
          </w:tcPr>
          <w:p w14:paraId="696FAB31"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8</w:t>
            </w:r>
          </w:p>
        </w:tc>
        <w:tc>
          <w:tcPr>
            <w:tcW w:w="3284" w:type="dxa"/>
            <w:vAlign w:val="center"/>
          </w:tcPr>
          <w:p w14:paraId="7C075C8D"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0</w:t>
            </w:r>
          </w:p>
        </w:tc>
        <w:tc>
          <w:tcPr>
            <w:tcW w:w="2696" w:type="dxa"/>
            <w:vAlign w:val="center"/>
          </w:tcPr>
          <w:p w14:paraId="417680B0"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0</w:t>
            </w:r>
          </w:p>
        </w:tc>
      </w:tr>
      <w:tr w:rsidR="00024FD8" w:rsidRPr="00700E3D" w14:paraId="0A782B29" w14:textId="77777777" w:rsidTr="26B8001D">
        <w:trPr>
          <w:cantSplit/>
          <w:trHeight w:val="170"/>
          <w:jc w:val="center"/>
        </w:trPr>
        <w:tc>
          <w:tcPr>
            <w:tcW w:w="525" w:type="dxa"/>
          </w:tcPr>
          <w:p w14:paraId="2CE69EEA"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lastRenderedPageBreak/>
              <w:t>12</w:t>
            </w:r>
          </w:p>
        </w:tc>
        <w:tc>
          <w:tcPr>
            <w:tcW w:w="1464" w:type="dxa"/>
            <w:vAlign w:val="center"/>
          </w:tcPr>
          <w:p w14:paraId="266B4E27"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Uttlesford</w:t>
            </w:r>
          </w:p>
        </w:tc>
        <w:tc>
          <w:tcPr>
            <w:tcW w:w="4019" w:type="dxa"/>
            <w:vAlign w:val="center"/>
          </w:tcPr>
          <w:p w14:paraId="7DA1EB28"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8</w:t>
            </w:r>
          </w:p>
        </w:tc>
        <w:tc>
          <w:tcPr>
            <w:tcW w:w="1960" w:type="dxa"/>
            <w:vAlign w:val="center"/>
          </w:tcPr>
          <w:p w14:paraId="47C75830"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8</w:t>
            </w:r>
          </w:p>
        </w:tc>
        <w:tc>
          <w:tcPr>
            <w:tcW w:w="3284" w:type="dxa"/>
            <w:vAlign w:val="center"/>
          </w:tcPr>
          <w:p w14:paraId="458F109D"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1</w:t>
            </w:r>
          </w:p>
        </w:tc>
        <w:tc>
          <w:tcPr>
            <w:tcW w:w="2696" w:type="dxa"/>
            <w:vAlign w:val="center"/>
          </w:tcPr>
          <w:p w14:paraId="1C7D3573"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0</w:t>
            </w:r>
          </w:p>
        </w:tc>
      </w:tr>
      <w:tr w:rsidR="00024FD8" w:rsidRPr="00700E3D" w14:paraId="05068418" w14:textId="77777777" w:rsidTr="008400CA">
        <w:trPr>
          <w:cantSplit/>
          <w:trHeight w:val="84"/>
          <w:jc w:val="center"/>
        </w:trPr>
        <w:tc>
          <w:tcPr>
            <w:tcW w:w="1989" w:type="dxa"/>
            <w:gridSpan w:val="2"/>
          </w:tcPr>
          <w:p w14:paraId="3F1C8814" w14:textId="77777777" w:rsidR="00024FD8" w:rsidRPr="00700E3D" w:rsidRDefault="00024FD8">
            <w:pPr>
              <w:spacing w:after="200" w:line="276" w:lineRule="auto"/>
              <w:jc w:val="center"/>
              <w:rPr>
                <w:rFonts w:eastAsia="Calibri" w:cs="Calibri"/>
                <w:b/>
                <w:bCs/>
                <w:sz w:val="20"/>
                <w:szCs w:val="20"/>
              </w:rPr>
            </w:pPr>
            <w:r w:rsidRPr="00700E3D">
              <w:rPr>
                <w:rFonts w:eastAsia="Calibri" w:cs="Calibri"/>
                <w:b/>
                <w:bCs/>
                <w:sz w:val="20"/>
                <w:szCs w:val="20"/>
              </w:rPr>
              <w:t>TOTAL</w:t>
            </w:r>
          </w:p>
        </w:tc>
        <w:tc>
          <w:tcPr>
            <w:tcW w:w="4019" w:type="dxa"/>
            <w:vAlign w:val="center"/>
          </w:tcPr>
          <w:p w14:paraId="449D4C58" w14:textId="77777777" w:rsidR="00024FD8" w:rsidRPr="00700E3D" w:rsidRDefault="00024FD8">
            <w:pPr>
              <w:spacing w:after="200" w:line="276" w:lineRule="auto"/>
              <w:jc w:val="center"/>
              <w:rPr>
                <w:rFonts w:eastAsia="Arial" w:cs="Arial"/>
                <w:sz w:val="20"/>
                <w:szCs w:val="20"/>
              </w:rPr>
            </w:pPr>
            <w:r w:rsidRPr="00700E3D">
              <w:rPr>
                <w:rFonts w:eastAsia="Calibri" w:cs="Calibri"/>
                <w:sz w:val="20"/>
                <w:szCs w:val="20"/>
              </w:rPr>
              <w:t>230</w:t>
            </w:r>
          </w:p>
        </w:tc>
        <w:tc>
          <w:tcPr>
            <w:tcW w:w="1960" w:type="dxa"/>
            <w:vAlign w:val="center"/>
          </w:tcPr>
          <w:p w14:paraId="6186A714"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47</w:t>
            </w:r>
          </w:p>
        </w:tc>
        <w:tc>
          <w:tcPr>
            <w:tcW w:w="3284" w:type="dxa"/>
            <w:vAlign w:val="center"/>
          </w:tcPr>
          <w:p w14:paraId="05C4A5AD" w14:textId="77777777" w:rsidR="00024FD8" w:rsidRPr="00700E3D" w:rsidRDefault="00024FD8">
            <w:pPr>
              <w:spacing w:after="200" w:line="276" w:lineRule="auto"/>
              <w:jc w:val="center"/>
              <w:rPr>
                <w:rFonts w:eastAsia="Calibri" w:cs="Calibri"/>
                <w:sz w:val="20"/>
                <w:szCs w:val="20"/>
              </w:rPr>
            </w:pPr>
            <w:r w:rsidRPr="00700E3D">
              <w:rPr>
                <w:rFonts w:eastAsia="Calibri" w:cs="Calibri"/>
                <w:sz w:val="20"/>
                <w:szCs w:val="20"/>
              </w:rPr>
              <w:t>5</w:t>
            </w:r>
          </w:p>
        </w:tc>
        <w:tc>
          <w:tcPr>
            <w:tcW w:w="2696" w:type="dxa"/>
            <w:vAlign w:val="center"/>
          </w:tcPr>
          <w:p w14:paraId="6414978A" w14:textId="77777777" w:rsidR="00024FD8" w:rsidRPr="00700E3D" w:rsidRDefault="00024FD8">
            <w:pPr>
              <w:spacing w:after="200" w:line="276" w:lineRule="auto"/>
              <w:jc w:val="center"/>
              <w:rPr>
                <w:rFonts w:eastAsia="Arial" w:cs="Arial"/>
                <w:sz w:val="20"/>
                <w:szCs w:val="20"/>
              </w:rPr>
            </w:pPr>
            <w:r w:rsidRPr="00700E3D">
              <w:rPr>
                <w:rFonts w:eastAsia="Calibri" w:cs="Times New Roman"/>
                <w:sz w:val="20"/>
                <w:szCs w:val="20"/>
              </w:rPr>
              <w:t>6</w:t>
            </w:r>
          </w:p>
        </w:tc>
      </w:tr>
    </w:tbl>
    <w:p w14:paraId="5E1944ED" w14:textId="77777777" w:rsidR="008400CA" w:rsidRDefault="008400CA" w:rsidP="009C50AF">
      <w:pPr>
        <w:pStyle w:val="Heading3"/>
        <w:rPr>
          <w:rFonts w:ascii="Calibri" w:eastAsia="Times New Roman" w:hAnsi="Calibri" w:cs="Calibri"/>
          <w:b/>
          <w:color w:val="1F3763"/>
          <w:kern w:val="0"/>
          <w14:ligatures w14:val="none"/>
        </w:rPr>
      </w:pPr>
      <w:bookmarkStart w:id="366" w:name="_Toc200725593"/>
    </w:p>
    <w:p w14:paraId="72E50474" w14:textId="77777777" w:rsidR="008400CA" w:rsidRDefault="008400CA">
      <w:pPr>
        <w:spacing w:after="160" w:line="278" w:lineRule="auto"/>
        <w:rPr>
          <w:rFonts w:ascii="Calibri" w:eastAsia="Times New Roman" w:hAnsi="Calibri" w:cs="Calibri"/>
          <w:b/>
          <w:color w:val="1F3763"/>
          <w:kern w:val="0"/>
          <w:sz w:val="28"/>
          <w:szCs w:val="28"/>
          <w14:ligatures w14:val="none"/>
        </w:rPr>
      </w:pPr>
      <w:r>
        <w:rPr>
          <w:rFonts w:ascii="Calibri" w:eastAsia="Times New Roman" w:hAnsi="Calibri" w:cs="Calibri"/>
          <w:b/>
          <w:color w:val="1F3763"/>
          <w:kern w:val="0"/>
          <w14:ligatures w14:val="none"/>
        </w:rPr>
        <w:br w:type="page"/>
      </w:r>
    </w:p>
    <w:p w14:paraId="2178F628" w14:textId="0A762E90" w:rsidR="009C50AF" w:rsidRPr="00095156" w:rsidRDefault="00E1207F" w:rsidP="009C50AF">
      <w:pPr>
        <w:pStyle w:val="Heading3"/>
        <w:rPr>
          <w:rFonts w:asciiTheme="majorHAnsi" w:eastAsia="Times New Roman" w:hAnsiTheme="majorHAnsi" w:cs="Calibri"/>
          <w:b/>
          <w:color w:val="1F3763"/>
          <w:kern w:val="0"/>
          <w14:ligatures w14:val="none"/>
        </w:rPr>
      </w:pPr>
      <w:bookmarkStart w:id="367" w:name="_Toc207187113"/>
      <w:r w:rsidRPr="00095156">
        <w:rPr>
          <w:rFonts w:asciiTheme="majorHAnsi" w:eastAsia="Times New Roman" w:hAnsiTheme="majorHAnsi" w:cs="Calibri"/>
          <w:b/>
          <w:color w:val="1F3763"/>
          <w:kern w:val="0"/>
          <w14:ligatures w14:val="none"/>
        </w:rPr>
        <w:lastRenderedPageBreak/>
        <w:t>5</w:t>
      </w:r>
      <w:r w:rsidR="006A1A22" w:rsidRPr="00095156">
        <w:rPr>
          <w:rFonts w:asciiTheme="majorHAnsi" w:eastAsia="Times New Roman" w:hAnsiTheme="majorHAnsi" w:cs="Calibri"/>
          <w:b/>
          <w:color w:val="1F3763"/>
          <w:kern w:val="0"/>
          <w14:ligatures w14:val="none"/>
        </w:rPr>
        <w:t>.2.1</w:t>
      </w:r>
      <w:r w:rsidR="00286946" w:rsidRPr="00095156">
        <w:rPr>
          <w:rFonts w:asciiTheme="majorHAnsi" w:eastAsia="Times New Roman" w:hAnsiTheme="majorHAnsi" w:cs="Calibri"/>
          <w:b/>
          <w:color w:val="1F3763"/>
          <w:kern w:val="0"/>
          <w14:ligatures w14:val="none"/>
        </w:rPr>
        <w:t xml:space="preserve"> Community Pharmacies</w:t>
      </w:r>
      <w:bookmarkEnd w:id="366"/>
      <w:bookmarkEnd w:id="367"/>
    </w:p>
    <w:p w14:paraId="1F582311" w14:textId="1D12A365" w:rsidR="006A1A22" w:rsidRPr="00737F30" w:rsidRDefault="006A1A22" w:rsidP="00261E63">
      <w:pPr>
        <w:ind w:left="720"/>
        <w:rPr>
          <w:rFonts w:cs="Arial"/>
          <w:b/>
        </w:rPr>
      </w:pPr>
      <w:r w:rsidRPr="00737F30">
        <w:rPr>
          <w:rFonts w:cs="Arial"/>
          <w:color w:val="1F3763"/>
        </w:rPr>
        <w:t xml:space="preserve"> </w:t>
      </w:r>
      <w:r w:rsidRPr="00737F30">
        <w:rPr>
          <w:rFonts w:cs="Arial"/>
        </w:rPr>
        <w:t>A full list of community pharmacies providing services under the Regulations across the Essex HWB area is provided in Appendix C.</w:t>
      </w:r>
      <w:r w:rsidRPr="00737F30">
        <w:rPr>
          <w:rFonts w:cs="Arial"/>
          <w:b/>
        </w:rPr>
        <w:t xml:space="preserve">  </w:t>
      </w:r>
    </w:p>
    <w:p w14:paraId="134609E9" w14:textId="77777777" w:rsidR="006A1A22" w:rsidRPr="00B52138" w:rsidRDefault="006A1A22" w:rsidP="006A1A22">
      <w:pPr>
        <w:rPr>
          <w:rFonts w:ascii="Calibri" w:eastAsia="Calibri" w:hAnsi="Calibri" w:cs="Times New Roman"/>
          <w:kern w:val="0"/>
          <w14:ligatures w14:val="none"/>
        </w:rPr>
      </w:pPr>
    </w:p>
    <w:p w14:paraId="00F6F51B" w14:textId="6731C097" w:rsidR="006A1A22" w:rsidRPr="00095156" w:rsidRDefault="00E1207F" w:rsidP="009C50AF">
      <w:pPr>
        <w:pStyle w:val="Heading3"/>
        <w:rPr>
          <w:rFonts w:asciiTheme="majorHAnsi" w:hAnsiTheme="majorHAnsi" w:cs="Calibri"/>
          <w:b/>
        </w:rPr>
      </w:pPr>
      <w:bookmarkStart w:id="368" w:name="_Toc200725594"/>
      <w:bookmarkStart w:id="369" w:name="_Toc207187114"/>
      <w:r w:rsidRPr="00095156">
        <w:rPr>
          <w:rFonts w:asciiTheme="majorHAnsi" w:hAnsiTheme="majorHAnsi" w:cs="Calibri"/>
          <w:b/>
        </w:rPr>
        <w:t>5</w:t>
      </w:r>
      <w:r w:rsidR="006A1A22" w:rsidRPr="00095156">
        <w:rPr>
          <w:rFonts w:asciiTheme="majorHAnsi" w:eastAsia="Times New Roman" w:hAnsiTheme="majorHAnsi" w:cs="Calibri"/>
          <w:b/>
          <w:color w:val="1F3763"/>
          <w:kern w:val="0"/>
          <w14:ligatures w14:val="none"/>
        </w:rPr>
        <w:t xml:space="preserve">.2.2 </w:t>
      </w:r>
      <w:bookmarkStart w:id="370" w:name="_Toc104811822"/>
      <w:r w:rsidR="006A1A22" w:rsidRPr="00095156">
        <w:rPr>
          <w:rFonts w:asciiTheme="majorHAnsi" w:eastAsia="Times New Roman" w:hAnsiTheme="majorHAnsi" w:cs="Calibri"/>
          <w:b/>
          <w:color w:val="1F3763"/>
          <w:kern w:val="0"/>
          <w14:ligatures w14:val="none"/>
        </w:rPr>
        <w:t xml:space="preserve">Dispensing Appliance Contractors (DACs) registered in the Essex HWB area as of </w:t>
      </w:r>
      <w:r w:rsidR="18DB8049" w:rsidRPr="00095156">
        <w:rPr>
          <w:rFonts w:asciiTheme="majorHAnsi" w:eastAsia="Times New Roman" w:hAnsiTheme="majorHAnsi" w:cs="Calibri"/>
          <w:b/>
          <w:color w:val="1F3763"/>
          <w:kern w:val="0"/>
          <w14:ligatures w14:val="none"/>
        </w:rPr>
        <w:t>December</w:t>
      </w:r>
      <w:r w:rsidR="006A1A22" w:rsidRPr="00095156">
        <w:rPr>
          <w:rFonts w:asciiTheme="majorHAnsi" w:eastAsia="Times New Roman" w:hAnsiTheme="majorHAnsi" w:cs="Calibri"/>
          <w:b/>
          <w:color w:val="1F3763"/>
          <w:kern w:val="0"/>
          <w14:ligatures w14:val="none"/>
        </w:rPr>
        <w:t xml:space="preserve"> 202</w:t>
      </w:r>
      <w:r w:rsidR="6DC004EF" w:rsidRPr="00095156">
        <w:rPr>
          <w:rFonts w:asciiTheme="majorHAnsi" w:eastAsia="Times New Roman" w:hAnsiTheme="majorHAnsi" w:cs="Calibri"/>
          <w:b/>
          <w:color w:val="1F3763"/>
          <w:kern w:val="0"/>
          <w14:ligatures w14:val="none"/>
        </w:rPr>
        <w:t>4</w:t>
      </w:r>
      <w:r w:rsidR="006A1A22" w:rsidRPr="00095156">
        <w:rPr>
          <w:rFonts w:asciiTheme="majorHAnsi" w:eastAsia="Times New Roman" w:hAnsiTheme="majorHAnsi" w:cs="Calibri"/>
          <w:b/>
          <w:color w:val="1F3763"/>
          <w:kern w:val="0"/>
          <w14:ligatures w14:val="none"/>
        </w:rPr>
        <w:t>:</w:t>
      </w:r>
      <w:bookmarkEnd w:id="368"/>
      <w:bookmarkEnd w:id="370"/>
      <w:bookmarkEnd w:id="369"/>
    </w:p>
    <w:p w14:paraId="1D25CEE6" w14:textId="77777777" w:rsidR="006A1A22" w:rsidRPr="00737F30" w:rsidRDefault="006A1A22" w:rsidP="00603D32">
      <w:pPr>
        <w:pStyle w:val="ListParagraph"/>
        <w:numPr>
          <w:ilvl w:val="0"/>
          <w:numId w:val="38"/>
        </w:numPr>
        <w:rPr>
          <w:rFonts w:cs="Arial"/>
        </w:rPr>
      </w:pPr>
      <w:proofErr w:type="spellStart"/>
      <w:r w:rsidRPr="00737F30">
        <w:rPr>
          <w:rFonts w:cs="Arial"/>
        </w:rPr>
        <w:t>Fittleworth</w:t>
      </w:r>
      <w:proofErr w:type="spellEnd"/>
      <w:r w:rsidRPr="00737F30">
        <w:rPr>
          <w:rFonts w:cs="Arial"/>
        </w:rPr>
        <w:t xml:space="preserve"> Medical Limited, D41-42 Moorside Business, </w:t>
      </w:r>
      <w:proofErr w:type="spellStart"/>
      <w:r w:rsidRPr="00737F30">
        <w:rPr>
          <w:rFonts w:cs="Arial"/>
        </w:rPr>
        <w:t>Eastgates</w:t>
      </w:r>
      <w:proofErr w:type="spellEnd"/>
      <w:r w:rsidRPr="00737F30">
        <w:rPr>
          <w:rFonts w:cs="Arial"/>
        </w:rPr>
        <w:t>, Colchester, CO1 2ZF</w:t>
      </w:r>
    </w:p>
    <w:p w14:paraId="4E7F08F9" w14:textId="77777777" w:rsidR="006A1A22" w:rsidRPr="00737F30" w:rsidRDefault="006A1A22" w:rsidP="00603D32">
      <w:pPr>
        <w:pStyle w:val="ListParagraph"/>
        <w:numPr>
          <w:ilvl w:val="0"/>
          <w:numId w:val="38"/>
        </w:numPr>
        <w:rPr>
          <w:rFonts w:cs="Arial"/>
        </w:rPr>
      </w:pPr>
      <w:r w:rsidRPr="00737F30">
        <w:rPr>
          <w:rFonts w:cs="Arial"/>
        </w:rPr>
        <w:t>Jade-Euro-Med 14, Hanningfield Ind Est, Old Church Road, East Hanningfield, CM3 8AB</w:t>
      </w:r>
    </w:p>
    <w:p w14:paraId="7A881F5E" w14:textId="77777777" w:rsidR="006A1A22" w:rsidRPr="00737F30" w:rsidRDefault="006A1A22" w:rsidP="00603D32">
      <w:pPr>
        <w:pStyle w:val="ListParagraph"/>
        <w:numPr>
          <w:ilvl w:val="0"/>
          <w:numId w:val="38"/>
        </w:numPr>
        <w:rPr>
          <w:rFonts w:cs="Arial"/>
        </w:rPr>
      </w:pPr>
      <w:r w:rsidRPr="00737F30">
        <w:rPr>
          <w:rFonts w:cs="Arial"/>
        </w:rPr>
        <w:t>Patient Choice Ltd, 102 Main Road, Hockley, SS5 4QS</w:t>
      </w:r>
    </w:p>
    <w:p w14:paraId="532858AD" w14:textId="39FBB5D5" w:rsidR="006A1A22" w:rsidRPr="00737F30" w:rsidRDefault="549B59E5" w:rsidP="00603D32">
      <w:pPr>
        <w:pStyle w:val="ListParagraph"/>
        <w:numPr>
          <w:ilvl w:val="0"/>
          <w:numId w:val="38"/>
        </w:numPr>
        <w:rPr>
          <w:rFonts w:cs="Arial"/>
        </w:rPr>
      </w:pPr>
      <w:proofErr w:type="spellStart"/>
      <w:r w:rsidRPr="00737F30">
        <w:rPr>
          <w:rFonts w:cs="Arial"/>
        </w:rPr>
        <w:t>Rocialle</w:t>
      </w:r>
      <w:proofErr w:type="spellEnd"/>
      <w:r w:rsidRPr="00737F30">
        <w:rPr>
          <w:rFonts w:cs="Arial"/>
        </w:rPr>
        <w:t xml:space="preserve"> Direct</w:t>
      </w:r>
      <w:r w:rsidR="006A1A22" w:rsidRPr="00737F30">
        <w:rPr>
          <w:rFonts w:cs="Arial"/>
        </w:rPr>
        <w:t xml:space="preserve">, 72 </w:t>
      </w:r>
      <w:proofErr w:type="spellStart"/>
      <w:r w:rsidR="006A1A22" w:rsidRPr="00737F30">
        <w:rPr>
          <w:rFonts w:cs="Arial"/>
        </w:rPr>
        <w:t>Furtherwick</w:t>
      </w:r>
      <w:proofErr w:type="spellEnd"/>
      <w:r w:rsidR="006A1A22" w:rsidRPr="00737F30">
        <w:rPr>
          <w:rFonts w:cs="Arial"/>
        </w:rPr>
        <w:t xml:space="preserve"> Road, Canvey Island, SS8 7AJ</w:t>
      </w:r>
    </w:p>
    <w:p w14:paraId="4DDEC4AE" w14:textId="5C22C3C5" w:rsidR="006A1A22" w:rsidRPr="00737F30" w:rsidRDefault="006A1A22" w:rsidP="00603D32">
      <w:pPr>
        <w:pStyle w:val="ListParagraph"/>
        <w:numPr>
          <w:ilvl w:val="0"/>
          <w:numId w:val="38"/>
        </w:numPr>
        <w:rPr>
          <w:rFonts w:cs="Arial"/>
        </w:rPr>
      </w:pPr>
      <w:r w:rsidRPr="00737F30">
        <w:rPr>
          <w:rFonts w:cs="Arial"/>
        </w:rPr>
        <w:t xml:space="preserve">Independence </w:t>
      </w:r>
      <w:r w:rsidR="2068ABDB" w:rsidRPr="00737F30">
        <w:rPr>
          <w:rFonts w:cs="Arial"/>
        </w:rPr>
        <w:t>Products Ltd</w:t>
      </w:r>
      <w:r w:rsidRPr="00737F30">
        <w:rPr>
          <w:rFonts w:cs="Arial"/>
        </w:rPr>
        <w:t>, Suite 16, 3</w:t>
      </w:r>
      <w:r w:rsidRPr="00737F30">
        <w:rPr>
          <w:rFonts w:cs="Arial"/>
          <w:vertAlign w:val="superscript"/>
        </w:rPr>
        <w:t>rd</w:t>
      </w:r>
      <w:r w:rsidRPr="00737F30">
        <w:rPr>
          <w:rFonts w:cs="Arial"/>
        </w:rPr>
        <w:t xml:space="preserve"> Floor, Endeavour House, Coopers End Road, Stansted, CM24 1SJ</w:t>
      </w:r>
    </w:p>
    <w:p w14:paraId="762C2D43" w14:textId="77777777" w:rsidR="006A1A22" w:rsidRPr="00737F30" w:rsidRDefault="006A1A22" w:rsidP="00261E63">
      <w:pPr>
        <w:rPr>
          <w:rFonts w:cs="Arial"/>
          <w:szCs w:val="24"/>
        </w:rPr>
      </w:pPr>
    </w:p>
    <w:p w14:paraId="17D14C51" w14:textId="77777777" w:rsidR="006A1A22" w:rsidRPr="00261E63" w:rsidRDefault="006A1A22" w:rsidP="00261E63">
      <w:pPr>
        <w:rPr>
          <w:rFonts w:asciiTheme="minorHAnsi" w:hAnsiTheme="minorHAnsi"/>
          <w:szCs w:val="24"/>
        </w:rPr>
      </w:pPr>
    </w:p>
    <w:p w14:paraId="122CF9C7" w14:textId="4112757E" w:rsidR="006A1A22" w:rsidRPr="00095156" w:rsidRDefault="00E1207F" w:rsidP="00511F84">
      <w:pPr>
        <w:pStyle w:val="Heading3"/>
        <w:rPr>
          <w:rFonts w:asciiTheme="majorHAnsi" w:eastAsia="Times New Roman" w:hAnsiTheme="majorHAnsi" w:cs="Times New Roman"/>
          <w:color w:val="1F3763"/>
          <w:kern w:val="0"/>
          <w14:ligatures w14:val="none"/>
        </w:rPr>
      </w:pPr>
      <w:bookmarkStart w:id="371" w:name="_Toc104811823"/>
      <w:bookmarkStart w:id="372" w:name="_Toc200725595"/>
      <w:bookmarkStart w:id="373" w:name="_Toc207187115"/>
      <w:r w:rsidRPr="00095156">
        <w:rPr>
          <w:rFonts w:asciiTheme="majorHAnsi" w:hAnsiTheme="majorHAnsi" w:cs="Calibri"/>
          <w:b/>
        </w:rPr>
        <w:t>5</w:t>
      </w:r>
      <w:r w:rsidR="006A1A22" w:rsidRPr="00095156">
        <w:rPr>
          <w:rFonts w:asciiTheme="majorHAnsi" w:eastAsia="Times New Roman" w:hAnsiTheme="majorHAnsi" w:cs="Calibri"/>
          <w:b/>
          <w:color w:val="1F3763"/>
          <w:kern w:val="0"/>
          <w14:ligatures w14:val="none"/>
        </w:rPr>
        <w:t xml:space="preserve">.2.3 Distance selling Pharmacies (DSPs) registered in the Essex HWB area as of </w:t>
      </w:r>
      <w:r w:rsidR="494FF747" w:rsidRPr="00095156">
        <w:rPr>
          <w:rFonts w:asciiTheme="majorHAnsi" w:eastAsia="Times New Roman" w:hAnsiTheme="majorHAnsi" w:cs="Calibri"/>
          <w:b/>
          <w:color w:val="1F3763"/>
          <w:kern w:val="0"/>
          <w14:ligatures w14:val="none"/>
        </w:rPr>
        <w:t>December 2024</w:t>
      </w:r>
      <w:r w:rsidR="006A1A22" w:rsidRPr="00095156">
        <w:rPr>
          <w:rFonts w:asciiTheme="majorHAnsi" w:eastAsia="Times New Roman" w:hAnsiTheme="majorHAnsi" w:cs="Calibri"/>
          <w:b/>
          <w:color w:val="1F3763"/>
          <w:kern w:val="0"/>
          <w14:ligatures w14:val="none"/>
        </w:rPr>
        <w:t>:</w:t>
      </w:r>
      <w:bookmarkEnd w:id="371"/>
      <w:bookmarkEnd w:id="372"/>
      <w:bookmarkEnd w:id="373"/>
      <w:r w:rsidR="006A1A22" w:rsidRPr="00095156">
        <w:rPr>
          <w:rFonts w:asciiTheme="majorHAnsi" w:eastAsia="Times New Roman" w:hAnsiTheme="majorHAnsi" w:cs="Times New Roman"/>
          <w:color w:val="1F3763"/>
          <w:kern w:val="0"/>
          <w14:ligatures w14:val="none"/>
        </w:rPr>
        <w:t xml:space="preserve"> </w:t>
      </w:r>
    </w:p>
    <w:p w14:paraId="62771059" w14:textId="77777777" w:rsidR="006A1A22" w:rsidRPr="00737F30" w:rsidRDefault="006A1A22" w:rsidP="00603D32">
      <w:pPr>
        <w:pStyle w:val="ListParagraph"/>
        <w:numPr>
          <w:ilvl w:val="0"/>
          <w:numId w:val="39"/>
        </w:numPr>
        <w:rPr>
          <w:rFonts w:cs="Arial"/>
        </w:rPr>
      </w:pPr>
      <w:r w:rsidRPr="00737F30">
        <w:rPr>
          <w:rFonts w:cs="Arial"/>
        </w:rPr>
        <w:t>Lloyds Pharmacy Healthcare, Unit 4, Scimitar Park, Roydon Road, Harlow CM19 5GU</w:t>
      </w:r>
      <w:r w:rsidRPr="00737F30">
        <w:rPr>
          <w:rFonts w:cs="Arial"/>
        </w:rPr>
        <w:tab/>
      </w:r>
    </w:p>
    <w:p w14:paraId="0CBB03FF" w14:textId="77777777" w:rsidR="006A1A22" w:rsidRPr="00737F30" w:rsidRDefault="006A1A22" w:rsidP="00603D32">
      <w:pPr>
        <w:pStyle w:val="ListParagraph"/>
        <w:numPr>
          <w:ilvl w:val="0"/>
          <w:numId w:val="39"/>
        </w:numPr>
        <w:rPr>
          <w:rFonts w:cs="Arial"/>
        </w:rPr>
      </w:pPr>
      <w:r w:rsidRPr="00737F30">
        <w:rPr>
          <w:rFonts w:cs="Arial"/>
        </w:rPr>
        <w:t xml:space="preserve">Total </w:t>
      </w:r>
      <w:proofErr w:type="spellStart"/>
      <w:r w:rsidRPr="00737F30">
        <w:rPr>
          <w:rFonts w:cs="Arial"/>
        </w:rPr>
        <w:t>Medcare</w:t>
      </w:r>
      <w:proofErr w:type="spellEnd"/>
      <w:r w:rsidRPr="00737F30">
        <w:rPr>
          <w:rFonts w:cs="Arial"/>
        </w:rPr>
        <w:t xml:space="preserve"> Limited, Unit 1 Knight House, </w:t>
      </w:r>
      <w:proofErr w:type="spellStart"/>
      <w:r w:rsidRPr="00737F30">
        <w:rPr>
          <w:rFonts w:cs="Arial"/>
        </w:rPr>
        <w:t>Lenthall</w:t>
      </w:r>
      <w:proofErr w:type="spellEnd"/>
      <w:r w:rsidRPr="00737F30">
        <w:rPr>
          <w:rFonts w:cs="Arial"/>
        </w:rPr>
        <w:t xml:space="preserve"> Road, Loughton IG10 3UD</w:t>
      </w:r>
    </w:p>
    <w:p w14:paraId="7D95030F" w14:textId="77777777" w:rsidR="006A1A22" w:rsidRPr="00737F30" w:rsidRDefault="006A1A22" w:rsidP="00603D32">
      <w:pPr>
        <w:pStyle w:val="ListParagraph"/>
        <w:numPr>
          <w:ilvl w:val="0"/>
          <w:numId w:val="39"/>
        </w:numPr>
        <w:rPr>
          <w:rFonts w:cs="Arial"/>
        </w:rPr>
      </w:pPr>
      <w:r w:rsidRPr="00737F30">
        <w:rPr>
          <w:rFonts w:cs="Arial"/>
        </w:rPr>
        <w:t>Wel Pharm Ltd, 4 Phoenix Court, Hawkins Road, Colchester CO2 8JY</w:t>
      </w:r>
    </w:p>
    <w:p w14:paraId="58A343D8" w14:textId="77777777" w:rsidR="006A1A22" w:rsidRPr="00737F30" w:rsidRDefault="006A1A22" w:rsidP="00603D32">
      <w:pPr>
        <w:pStyle w:val="ListParagraph"/>
        <w:numPr>
          <w:ilvl w:val="0"/>
          <w:numId w:val="39"/>
        </w:numPr>
        <w:rPr>
          <w:rFonts w:cs="Arial"/>
        </w:rPr>
      </w:pPr>
      <w:r w:rsidRPr="00737F30">
        <w:rPr>
          <w:rFonts w:cs="Arial"/>
        </w:rPr>
        <w:t>Greenway, Promising Healthcare, Unit 78 Greenway Business Centre, Harlow CM19 5QE</w:t>
      </w:r>
    </w:p>
    <w:p w14:paraId="0A6E96CE" w14:textId="77777777" w:rsidR="006A1A22" w:rsidRPr="00737F30" w:rsidRDefault="006A1A22" w:rsidP="00603D32">
      <w:pPr>
        <w:pStyle w:val="ListParagraph"/>
        <w:numPr>
          <w:ilvl w:val="0"/>
          <w:numId w:val="39"/>
        </w:numPr>
        <w:rPr>
          <w:rFonts w:cs="Arial"/>
        </w:rPr>
      </w:pPr>
      <w:proofErr w:type="spellStart"/>
      <w:r w:rsidRPr="00737F30">
        <w:rPr>
          <w:rFonts w:cs="Arial"/>
        </w:rPr>
        <w:t>SimplyMeds</w:t>
      </w:r>
      <w:proofErr w:type="spellEnd"/>
      <w:r w:rsidRPr="00737F30">
        <w:rPr>
          <w:rFonts w:cs="Arial"/>
        </w:rPr>
        <w:t xml:space="preserve"> Online, Unit K2, Beckingham Business Park, </w:t>
      </w:r>
      <w:proofErr w:type="spellStart"/>
      <w:r w:rsidRPr="00737F30">
        <w:rPr>
          <w:rFonts w:cs="Arial"/>
        </w:rPr>
        <w:t>Tolleshunt</w:t>
      </w:r>
      <w:proofErr w:type="spellEnd"/>
      <w:r w:rsidRPr="00737F30">
        <w:rPr>
          <w:rFonts w:cs="Arial"/>
        </w:rPr>
        <w:t xml:space="preserve"> Major, Maldon CM9 8LZ</w:t>
      </w:r>
    </w:p>
    <w:p w14:paraId="4F9C0E70" w14:textId="77777777" w:rsidR="006A1A22" w:rsidRPr="00737F30" w:rsidRDefault="006A1A22" w:rsidP="00603D32">
      <w:pPr>
        <w:pStyle w:val="ListParagraph"/>
        <w:numPr>
          <w:ilvl w:val="0"/>
          <w:numId w:val="39"/>
        </w:numPr>
        <w:rPr>
          <w:rFonts w:cs="Arial"/>
        </w:rPr>
      </w:pPr>
      <w:proofErr w:type="spellStart"/>
      <w:r w:rsidRPr="00737F30">
        <w:rPr>
          <w:rFonts w:cs="Arial"/>
        </w:rPr>
        <w:t>Medplus</w:t>
      </w:r>
      <w:proofErr w:type="spellEnd"/>
      <w:r w:rsidRPr="00737F30">
        <w:rPr>
          <w:rFonts w:cs="Arial"/>
        </w:rPr>
        <w:t>, Unit 5, Upminster Trading Park, Warley St, Great Warley RM14 3PJ Upminster</w:t>
      </w:r>
    </w:p>
    <w:p w14:paraId="2F89EC76" w14:textId="77777777" w:rsidR="00013E86" w:rsidRPr="00737F30" w:rsidRDefault="00013E86" w:rsidP="00013E86">
      <w:pPr>
        <w:rPr>
          <w:rFonts w:cs="Arial"/>
        </w:rPr>
      </w:pPr>
    </w:p>
    <w:p w14:paraId="26D0DD54" w14:textId="77777777" w:rsidR="00013E86" w:rsidRPr="00737F30" w:rsidRDefault="00013E86" w:rsidP="00013E86">
      <w:pPr>
        <w:rPr>
          <w:rFonts w:cs="Arial"/>
        </w:rPr>
      </w:pPr>
    </w:p>
    <w:p w14:paraId="5AA4D411" w14:textId="77777777" w:rsidR="00013E86" w:rsidRDefault="00013E86" w:rsidP="00013E86">
      <w:pPr>
        <w:rPr>
          <w:rFonts w:asciiTheme="minorHAnsi" w:hAnsiTheme="minorHAnsi"/>
        </w:rPr>
      </w:pPr>
    </w:p>
    <w:p w14:paraId="40F82EC5" w14:textId="77777777" w:rsidR="00013E86" w:rsidRDefault="00013E86" w:rsidP="00013E86">
      <w:pPr>
        <w:rPr>
          <w:rFonts w:asciiTheme="minorHAnsi" w:hAnsiTheme="minorHAnsi"/>
        </w:rPr>
      </w:pPr>
    </w:p>
    <w:p w14:paraId="6E5C0EC6" w14:textId="77777777" w:rsidR="00013E86" w:rsidRDefault="00013E86" w:rsidP="00013E86">
      <w:pPr>
        <w:rPr>
          <w:rFonts w:asciiTheme="minorHAnsi" w:hAnsiTheme="minorHAnsi"/>
        </w:rPr>
      </w:pPr>
    </w:p>
    <w:p w14:paraId="5A224C48" w14:textId="77777777" w:rsidR="00013E86" w:rsidRDefault="00013E86" w:rsidP="00013E86">
      <w:pPr>
        <w:rPr>
          <w:rFonts w:asciiTheme="minorHAnsi" w:hAnsiTheme="minorHAnsi"/>
        </w:rPr>
      </w:pPr>
    </w:p>
    <w:p w14:paraId="5F5BF050" w14:textId="77777777" w:rsidR="00013E86" w:rsidRDefault="00013E86" w:rsidP="00013E86">
      <w:pPr>
        <w:rPr>
          <w:rFonts w:asciiTheme="minorHAnsi" w:hAnsiTheme="minorHAnsi"/>
        </w:rPr>
      </w:pPr>
    </w:p>
    <w:p w14:paraId="6EB7D8AC" w14:textId="26078D1A" w:rsidR="006A1A22" w:rsidRPr="00700E3D" w:rsidRDefault="00E1207F" w:rsidP="26B8001D">
      <w:pPr>
        <w:pStyle w:val="Heading2"/>
        <w:rPr>
          <w:rFonts w:asciiTheme="minorHAnsi" w:eastAsiaTheme="minorEastAsia" w:hAnsiTheme="minorHAnsi" w:cstheme="minorBidi"/>
          <w:color w:val="2F5496"/>
          <w:kern w:val="0"/>
          <w14:ligatures w14:val="none"/>
        </w:rPr>
      </w:pPr>
      <w:bookmarkStart w:id="374" w:name="_Toc115269565"/>
      <w:bookmarkStart w:id="375" w:name="_Toc207187116"/>
      <w:r w:rsidRPr="26B8001D">
        <w:rPr>
          <w:rFonts w:asciiTheme="minorHAnsi" w:eastAsiaTheme="minorEastAsia" w:hAnsiTheme="minorHAnsi" w:cstheme="minorBidi"/>
        </w:rPr>
        <w:lastRenderedPageBreak/>
        <w:t>5</w:t>
      </w:r>
      <w:r w:rsidR="006A1A22" w:rsidRPr="26B8001D">
        <w:rPr>
          <w:rFonts w:asciiTheme="minorHAnsi" w:eastAsiaTheme="minorEastAsia" w:hAnsiTheme="minorHAnsi" w:cstheme="minorBidi"/>
          <w:color w:val="2F5496"/>
          <w:kern w:val="0"/>
          <w14:ligatures w14:val="none"/>
        </w:rPr>
        <w:t xml:space="preserve">.3 </w:t>
      </w:r>
      <w:bookmarkStart w:id="376" w:name="_Toc492802399"/>
      <w:bookmarkStart w:id="377" w:name="_Toc509573915"/>
      <w:r w:rsidR="006A1A22" w:rsidRPr="26B8001D">
        <w:rPr>
          <w:rFonts w:asciiTheme="minorHAnsi" w:eastAsiaTheme="minorEastAsia" w:hAnsiTheme="minorHAnsi" w:cstheme="minorBidi"/>
          <w:color w:val="2F5496"/>
          <w:kern w:val="0"/>
          <w14:ligatures w14:val="none"/>
        </w:rPr>
        <w:t>Locality of services</w:t>
      </w:r>
      <w:bookmarkEnd w:id="374"/>
      <w:bookmarkEnd w:id="376"/>
      <w:bookmarkEnd w:id="377"/>
      <w:bookmarkEnd w:id="375"/>
    </w:p>
    <w:p w14:paraId="1E002A3C" w14:textId="6E436C91" w:rsidR="006A1A22" w:rsidRPr="00737F30" w:rsidRDefault="006A1A22" w:rsidP="00210DDE">
      <w:pPr>
        <w:rPr>
          <w:rFonts w:cs="Arial"/>
        </w:rPr>
      </w:pPr>
      <w:bookmarkStart w:id="378" w:name="_Toc104811826"/>
      <w:r w:rsidRPr="00737F30">
        <w:rPr>
          <w:rFonts w:cs="Arial"/>
        </w:rPr>
        <w:t xml:space="preserve">As of December 2024, there are 230 </w:t>
      </w:r>
      <w:r w:rsidR="6EFBC43B" w:rsidRPr="00737F30">
        <w:rPr>
          <w:rFonts w:cs="Arial"/>
        </w:rPr>
        <w:t xml:space="preserve">pharmacies </w:t>
      </w:r>
      <w:r w:rsidRPr="00737F30">
        <w:rPr>
          <w:rFonts w:cs="Arial"/>
        </w:rPr>
        <w:t xml:space="preserve">(not including Southend &amp; </w:t>
      </w:r>
      <w:r w:rsidR="137B1B02" w:rsidRPr="00737F30">
        <w:rPr>
          <w:rFonts w:cs="Arial"/>
        </w:rPr>
        <w:t>Thurrock) spread</w:t>
      </w:r>
      <w:r w:rsidRPr="00737F30">
        <w:rPr>
          <w:rFonts w:cs="Arial"/>
        </w:rPr>
        <w:t xml:space="preserve"> across the Essex HWB area (including 6 DSPs), as shown below. A map of pharmacy locations is also provided in each locality section.</w:t>
      </w:r>
      <w:bookmarkEnd w:id="378"/>
    </w:p>
    <w:p w14:paraId="3ACCE6B5" w14:textId="77777777" w:rsidR="00FA158D" w:rsidRPr="00210DDE" w:rsidRDefault="00FA158D" w:rsidP="00210DDE">
      <w:pPr>
        <w:rPr>
          <w:rFonts w:asciiTheme="minorHAnsi" w:hAnsiTheme="minorHAnsi" w:cs="Times New Roman"/>
          <w:color w:val="1F3763"/>
        </w:rPr>
      </w:pPr>
    </w:p>
    <w:p w14:paraId="2E8C88A7" w14:textId="46DA7F68" w:rsidR="006A1A22" w:rsidRPr="00B52138" w:rsidRDefault="00024FD8" w:rsidP="006A1A22">
      <w:pPr>
        <w:spacing w:after="200" w:line="276" w:lineRule="auto"/>
        <w:ind w:left="567"/>
        <w:jc w:val="center"/>
        <w:rPr>
          <w:rFonts w:ascii="Calibri" w:eastAsia="Calibri" w:hAnsi="Calibri" w:cs="Calibri"/>
          <w:color w:val="000000"/>
          <w:kern w:val="0"/>
          <w:szCs w:val="24"/>
          <w:shd w:val="clear" w:color="auto" w:fill="FFFFFF"/>
          <w14:ligatures w14:val="none"/>
        </w:rPr>
      </w:pPr>
      <w:r w:rsidRPr="00700E3D">
        <w:rPr>
          <w:noProof/>
        </w:rPr>
        <w:drawing>
          <wp:inline distT="0" distB="0" distL="0" distR="0" wp14:anchorId="17998B4A" wp14:editId="7FE1761A">
            <wp:extent cx="5818909" cy="4105342"/>
            <wp:effectExtent l="0" t="0" r="0" b="0"/>
            <wp:docPr id="1612271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271707" name=""/>
                    <pic:cNvPicPr/>
                  </pic:nvPicPr>
                  <pic:blipFill>
                    <a:blip r:embed="rId47"/>
                    <a:stretch>
                      <a:fillRect/>
                    </a:stretch>
                  </pic:blipFill>
                  <pic:spPr>
                    <a:xfrm>
                      <a:off x="0" y="0"/>
                      <a:ext cx="5887749" cy="4153910"/>
                    </a:xfrm>
                    <a:prstGeom prst="rect">
                      <a:avLst/>
                    </a:prstGeom>
                  </pic:spPr>
                </pic:pic>
              </a:graphicData>
            </a:graphic>
          </wp:inline>
        </w:drawing>
      </w:r>
      <w:r w:rsidR="006A1A22" w:rsidRPr="00B52138">
        <w:rPr>
          <w:rFonts w:ascii="Calibri" w:eastAsia="Calibri" w:hAnsi="Calibri" w:cs="Calibri"/>
          <w:color w:val="000000"/>
          <w:kern w:val="0"/>
          <w:szCs w:val="24"/>
          <w:shd w:val="clear" w:color="auto" w:fill="FFFFFF"/>
          <w14:ligatures w14:val="none"/>
        </w:rPr>
        <w:t xml:space="preserve">  </w:t>
      </w:r>
    </w:p>
    <w:p w14:paraId="582E2BD7" w14:textId="77777777" w:rsidR="006A1A22" w:rsidRPr="00B52138" w:rsidRDefault="006A1A22" w:rsidP="006A1A22">
      <w:pPr>
        <w:spacing w:after="200" w:line="276" w:lineRule="auto"/>
        <w:ind w:left="3600" w:firstLine="369"/>
        <w:rPr>
          <w:rFonts w:ascii="Calibri" w:eastAsia="Calibri" w:hAnsi="Calibri" w:cs="Calibri"/>
          <w:color w:val="0563C1"/>
          <w:kern w:val="0"/>
          <w:szCs w:val="24"/>
          <w:u w:val="single"/>
          <w14:ligatures w14:val="none"/>
        </w:rPr>
      </w:pPr>
      <w:r w:rsidRPr="00B52138">
        <w:rPr>
          <w:rFonts w:ascii="Calibri" w:eastAsia="Calibri" w:hAnsi="Calibri" w:cs="Calibri"/>
          <w:kern w:val="0"/>
          <w:szCs w:val="24"/>
          <w14:ligatures w14:val="none"/>
        </w:rPr>
        <w:t xml:space="preserve">Source: </w:t>
      </w:r>
      <w:hyperlink r:id="rId48" w:anchor="10/51.7621/0.4652/l-lad/b-E07000066,b-E07000067,b-E07000068,b-E07000069,b-E07000070,b-E07000074,b-E07000075,b-E07000071,b-E07000076,b-E07000077,b-E07000072,b-E07000073/sc-pc,s-300/o-n,a/m-LA,ml-LA,mb-h,mb-hl/rh-0,rdr-t" w:history="1">
        <w:r w:rsidRPr="00B52138">
          <w:rPr>
            <w:rFonts w:ascii="Calibri" w:eastAsia="Calibri" w:hAnsi="Calibri" w:cs="Calibri"/>
            <w:color w:val="0563C1"/>
            <w:kern w:val="0"/>
            <w:szCs w:val="24"/>
            <w:u w:val="single"/>
            <w14:ligatures w14:val="none"/>
          </w:rPr>
          <w:t xml:space="preserve">Shape Place Atlas (as at </w:t>
        </w:r>
        <w:r>
          <w:rPr>
            <w:rFonts w:ascii="Calibri" w:eastAsia="Calibri" w:hAnsi="Calibri" w:cs="Calibri"/>
            <w:color w:val="0563C1"/>
            <w:kern w:val="0"/>
            <w:szCs w:val="24"/>
            <w:u w:val="single"/>
            <w14:ligatures w14:val="none"/>
          </w:rPr>
          <w:t>07</w:t>
        </w:r>
        <w:r w:rsidRPr="00B52138">
          <w:rPr>
            <w:rFonts w:ascii="Calibri" w:eastAsia="Calibri" w:hAnsi="Calibri" w:cs="Calibri"/>
            <w:color w:val="0563C1"/>
            <w:kern w:val="0"/>
            <w:szCs w:val="24"/>
            <w:u w:val="single"/>
            <w14:ligatures w14:val="none"/>
          </w:rPr>
          <w:t>/0</w:t>
        </w:r>
        <w:r>
          <w:rPr>
            <w:rFonts w:ascii="Calibri" w:eastAsia="Calibri" w:hAnsi="Calibri" w:cs="Calibri"/>
            <w:color w:val="0563C1"/>
            <w:kern w:val="0"/>
            <w:szCs w:val="24"/>
            <w:u w:val="single"/>
            <w14:ligatures w14:val="none"/>
          </w:rPr>
          <w:t>3</w:t>
        </w:r>
        <w:r w:rsidRPr="00B52138">
          <w:rPr>
            <w:rFonts w:ascii="Calibri" w:eastAsia="Calibri" w:hAnsi="Calibri" w:cs="Calibri"/>
            <w:color w:val="0563C1"/>
            <w:kern w:val="0"/>
            <w:szCs w:val="24"/>
            <w:u w:val="single"/>
            <w14:ligatures w14:val="none"/>
          </w:rPr>
          <w:t>/2</w:t>
        </w:r>
        <w:r>
          <w:rPr>
            <w:rFonts w:ascii="Calibri" w:eastAsia="Calibri" w:hAnsi="Calibri" w:cs="Calibri"/>
            <w:color w:val="0563C1"/>
            <w:kern w:val="0"/>
            <w:szCs w:val="24"/>
            <w:u w:val="single"/>
            <w14:ligatures w14:val="none"/>
          </w:rPr>
          <w:t>5</w:t>
        </w:r>
        <w:r w:rsidRPr="00B52138">
          <w:rPr>
            <w:rFonts w:ascii="Calibri" w:eastAsia="Calibri" w:hAnsi="Calibri" w:cs="Calibri"/>
            <w:color w:val="0563C1"/>
            <w:kern w:val="0"/>
            <w:szCs w:val="24"/>
            <w:u w:val="single"/>
            <w14:ligatures w14:val="none"/>
          </w:rPr>
          <w:t>)</w:t>
        </w:r>
      </w:hyperlink>
    </w:p>
    <w:p w14:paraId="7E8D1F6B" w14:textId="5BF70EAB" w:rsidR="001522FF" w:rsidRPr="00FA158D" w:rsidRDefault="001522FF" w:rsidP="00DE76D5">
      <w:pPr>
        <w:spacing w:after="200" w:line="276" w:lineRule="auto"/>
        <w:ind w:left="3600" w:firstLine="369"/>
        <w:rPr>
          <w:rFonts w:ascii="Calibri" w:eastAsia="Calibri" w:hAnsi="Calibri" w:cs="Calibri"/>
          <w:color w:val="0563C1"/>
          <w:kern w:val="0"/>
          <w:szCs w:val="24"/>
          <w:u w:val="single"/>
          <w14:ligatures w14:val="none"/>
        </w:rPr>
      </w:pPr>
      <w:bookmarkStart w:id="379" w:name="_Toc104811827"/>
      <w:r w:rsidRPr="00B52138">
        <w:rPr>
          <w:rFonts w:ascii="Calibri" w:eastAsia="Calibri" w:hAnsi="Calibri" w:cs="Calibri"/>
          <w:b/>
          <w:bCs/>
          <w:kern w:val="0"/>
          <w:szCs w:val="24"/>
          <w14:ligatures w14:val="none"/>
        </w:rPr>
        <w:t xml:space="preserve">Figure </w:t>
      </w:r>
      <w:r w:rsidRPr="00B52138">
        <w:rPr>
          <w:rFonts w:ascii="Calibri" w:eastAsia="Calibri" w:hAnsi="Calibri" w:cs="Calibri"/>
          <w:b/>
          <w:bCs/>
          <w:kern w:val="0"/>
          <w:szCs w:val="24"/>
          <w14:ligatures w14:val="none"/>
        </w:rPr>
        <w:fldChar w:fldCharType="begin"/>
      </w:r>
      <w:r w:rsidRPr="00B52138">
        <w:rPr>
          <w:rFonts w:ascii="Calibri" w:eastAsia="Calibri" w:hAnsi="Calibri" w:cs="Calibri"/>
          <w:b/>
          <w:bCs/>
          <w:kern w:val="0"/>
          <w:szCs w:val="24"/>
          <w14:ligatures w14:val="none"/>
        </w:rPr>
        <w:instrText>SEQ Figure \* ARABIC</w:instrText>
      </w:r>
      <w:r w:rsidRPr="00B52138">
        <w:rPr>
          <w:rFonts w:ascii="Calibri" w:eastAsia="Calibri" w:hAnsi="Calibri" w:cs="Calibri"/>
          <w:b/>
          <w:bCs/>
          <w:kern w:val="0"/>
          <w:szCs w:val="24"/>
          <w14:ligatures w14:val="none"/>
        </w:rPr>
        <w:fldChar w:fldCharType="separate"/>
      </w:r>
      <w:r w:rsidR="000055A2">
        <w:rPr>
          <w:rFonts w:ascii="Calibri" w:eastAsia="Calibri" w:hAnsi="Calibri" w:cs="Calibri"/>
          <w:b/>
          <w:bCs/>
          <w:noProof/>
          <w:kern w:val="0"/>
          <w:szCs w:val="24"/>
          <w14:ligatures w14:val="none"/>
        </w:rPr>
        <w:t>28</w:t>
      </w:r>
      <w:r w:rsidRPr="00B52138">
        <w:rPr>
          <w:rFonts w:ascii="Calibri" w:eastAsia="Calibri" w:hAnsi="Calibri" w:cs="Calibri"/>
          <w:b/>
          <w:bCs/>
          <w:kern w:val="0"/>
          <w:szCs w:val="24"/>
          <w14:ligatures w14:val="none"/>
        </w:rPr>
        <w:fldChar w:fldCharType="end"/>
      </w:r>
      <w:r w:rsidRPr="00B52138">
        <w:rPr>
          <w:rFonts w:ascii="Calibri" w:eastAsia="Calibri" w:hAnsi="Calibri" w:cs="Calibri"/>
          <w:b/>
          <w:bCs/>
          <w:kern w:val="0"/>
          <w:szCs w:val="24"/>
          <w14:ligatures w14:val="none"/>
        </w:rPr>
        <w:t xml:space="preserve"> Pharmacy locations across Essex </w:t>
      </w:r>
    </w:p>
    <w:bookmarkEnd w:id="379"/>
    <w:p w14:paraId="2EE9E213" w14:textId="614BF806" w:rsidR="006A1A22" w:rsidRPr="00B52138" w:rsidRDefault="00024FD8" w:rsidP="008A2921">
      <w:pPr>
        <w:rPr>
          <w:rFonts w:ascii="Calibri" w:eastAsia="Calibri" w:hAnsi="Calibri" w:cs="Calibri"/>
          <w:color w:val="000000"/>
          <w:shd w:val="clear" w:color="auto" w:fill="FFFFFF"/>
        </w:rPr>
      </w:pPr>
      <w:r w:rsidRPr="00700E3D">
        <w:rPr>
          <w:noProof/>
        </w:rPr>
        <w:lastRenderedPageBreak/>
        <w:drawing>
          <wp:inline distT="0" distB="0" distL="0" distR="0" wp14:anchorId="16CAB35A" wp14:editId="794F3046">
            <wp:extent cx="5731510" cy="4023360"/>
            <wp:effectExtent l="0" t="0" r="2540" b="0"/>
            <wp:docPr id="78404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04651" name=""/>
                    <pic:cNvPicPr/>
                  </pic:nvPicPr>
                  <pic:blipFill>
                    <a:blip r:embed="rId49"/>
                    <a:stretch>
                      <a:fillRect/>
                    </a:stretch>
                  </pic:blipFill>
                  <pic:spPr>
                    <a:xfrm>
                      <a:off x="0" y="0"/>
                      <a:ext cx="5731510" cy="4023360"/>
                    </a:xfrm>
                    <a:prstGeom prst="rect">
                      <a:avLst/>
                    </a:prstGeom>
                  </pic:spPr>
                </pic:pic>
              </a:graphicData>
            </a:graphic>
          </wp:inline>
        </w:drawing>
      </w:r>
    </w:p>
    <w:p w14:paraId="5D92C998" w14:textId="77777777" w:rsidR="006A1A22" w:rsidRPr="00B52138" w:rsidRDefault="006A1A22" w:rsidP="006A1A22">
      <w:pPr>
        <w:spacing w:after="200" w:line="276" w:lineRule="auto"/>
        <w:ind w:left="567" w:firstLine="3544"/>
        <w:rPr>
          <w:rFonts w:ascii="Calibri" w:eastAsia="Calibri" w:hAnsi="Calibri" w:cs="Calibri"/>
          <w:color w:val="0563C1"/>
          <w:kern w:val="0"/>
          <w:szCs w:val="24"/>
          <w:u w:val="single"/>
          <w:shd w:val="clear" w:color="auto" w:fill="FFFFFF"/>
          <w14:ligatures w14:val="none"/>
        </w:rPr>
      </w:pPr>
      <w:r w:rsidRPr="00B52138">
        <w:rPr>
          <w:rFonts w:ascii="Calibri" w:eastAsia="Calibri" w:hAnsi="Calibri" w:cs="Calibri"/>
          <w:color w:val="000000"/>
          <w:kern w:val="0"/>
          <w:szCs w:val="24"/>
          <w:shd w:val="clear" w:color="auto" w:fill="FFFFFF"/>
          <w14:ligatures w14:val="none"/>
        </w:rPr>
        <w:t xml:space="preserve">Source: </w:t>
      </w:r>
      <w:hyperlink r:id="rId50" w:anchor="10/51.7621/0.4652/l-lad/b-E07000066,b-E07000067,b-E07000068,b-E07000069,b-E07000070,b-E07000074,b-E07000075,b-E07000071,b-E07000076,b-E07000077,b-E07000072,b-E07000073/sc-pc,s-300/o-n,a/m-LA,ml-LA,mb-h,mb-hl,mbf-1600/rh-0,rdr-t" w:history="1">
        <w:r w:rsidRPr="00B52138">
          <w:rPr>
            <w:rFonts w:ascii="Calibri" w:eastAsia="Calibri" w:hAnsi="Calibri" w:cs="Calibri"/>
            <w:color w:val="0563C1"/>
            <w:kern w:val="0"/>
            <w:szCs w:val="24"/>
            <w:u w:val="single"/>
            <w:shd w:val="clear" w:color="auto" w:fill="FFFFFF"/>
            <w14:ligatures w14:val="none"/>
          </w:rPr>
          <w:t xml:space="preserve">SHAPE Place Atlas (as at </w:t>
        </w:r>
        <w:r>
          <w:rPr>
            <w:rFonts w:ascii="Calibri" w:eastAsia="Calibri" w:hAnsi="Calibri" w:cs="Calibri"/>
            <w:color w:val="0563C1"/>
            <w:kern w:val="0"/>
            <w:szCs w:val="24"/>
            <w:u w:val="single"/>
            <w:shd w:val="clear" w:color="auto" w:fill="FFFFFF"/>
            <w14:ligatures w14:val="none"/>
          </w:rPr>
          <w:t>07</w:t>
        </w:r>
        <w:r w:rsidRPr="00B52138">
          <w:rPr>
            <w:rFonts w:ascii="Calibri" w:eastAsia="Calibri" w:hAnsi="Calibri" w:cs="Calibri"/>
            <w:color w:val="0563C1"/>
            <w:kern w:val="0"/>
            <w:szCs w:val="24"/>
            <w:u w:val="single"/>
            <w:shd w:val="clear" w:color="auto" w:fill="FFFFFF"/>
            <w14:ligatures w14:val="none"/>
          </w:rPr>
          <w:t>/03/2</w:t>
        </w:r>
        <w:r>
          <w:rPr>
            <w:rFonts w:ascii="Calibri" w:eastAsia="Calibri" w:hAnsi="Calibri" w:cs="Calibri"/>
            <w:color w:val="0563C1"/>
            <w:kern w:val="0"/>
            <w:szCs w:val="24"/>
            <w:u w:val="single"/>
            <w:shd w:val="clear" w:color="auto" w:fill="FFFFFF"/>
            <w14:ligatures w14:val="none"/>
          </w:rPr>
          <w:t>5</w:t>
        </w:r>
        <w:r w:rsidRPr="00B52138">
          <w:rPr>
            <w:rFonts w:ascii="Calibri" w:eastAsia="Calibri" w:hAnsi="Calibri" w:cs="Calibri"/>
            <w:color w:val="0563C1"/>
            <w:kern w:val="0"/>
            <w:szCs w:val="24"/>
            <w:u w:val="single"/>
            <w:shd w:val="clear" w:color="auto" w:fill="FFFFFF"/>
            <w14:ligatures w14:val="none"/>
          </w:rPr>
          <w:t>)</w:t>
        </w:r>
      </w:hyperlink>
    </w:p>
    <w:p w14:paraId="3C863905" w14:textId="1341F2DA" w:rsidR="001522FF" w:rsidRPr="00D61E3A" w:rsidRDefault="006A1A22" w:rsidP="26B8001D">
      <w:pPr>
        <w:spacing w:after="200" w:line="240" w:lineRule="auto"/>
        <w:rPr>
          <w:rFonts w:ascii="Calibri" w:eastAsia="Calibri" w:hAnsi="Calibri" w:cs="Calibri"/>
          <w:i/>
          <w:iCs/>
          <w:kern w:val="0"/>
          <w:sz w:val="18"/>
          <w:szCs w:val="18"/>
          <w14:ligatures w14:val="none"/>
        </w:rPr>
      </w:pPr>
      <w:bookmarkStart w:id="380" w:name="_Toc115269635"/>
      <w:r w:rsidRPr="26B8001D">
        <w:rPr>
          <w:rFonts w:ascii="Calibri" w:eastAsia="Calibri" w:hAnsi="Calibri" w:cs="Times New Roman"/>
          <w:b/>
          <w:bCs/>
          <w:i/>
          <w:iCs/>
          <w:kern w:val="0"/>
          <w14:ligatures w14:val="none"/>
        </w:rPr>
        <w:t xml:space="preserve">Figure </w:t>
      </w:r>
      <w:r w:rsidRPr="26B8001D">
        <w:rPr>
          <w:rFonts w:ascii="Calibri" w:eastAsia="Calibri" w:hAnsi="Calibri" w:cs="Times New Roman"/>
          <w:b/>
          <w:bCs/>
          <w:i/>
          <w:iCs/>
          <w:kern w:val="0"/>
          <w14:ligatures w14:val="none"/>
        </w:rPr>
        <w:fldChar w:fldCharType="begin"/>
      </w:r>
      <w:r w:rsidRPr="26B8001D">
        <w:rPr>
          <w:rFonts w:ascii="Calibri" w:eastAsia="Calibri" w:hAnsi="Calibri" w:cs="Times New Roman"/>
          <w:b/>
          <w:bCs/>
          <w:i/>
          <w:iCs/>
          <w:kern w:val="0"/>
          <w14:ligatures w14:val="none"/>
        </w:rPr>
        <w:instrText xml:space="preserve"> SEQ Figure \* ARABIC </w:instrText>
      </w:r>
      <w:r w:rsidRPr="26B8001D">
        <w:rPr>
          <w:rFonts w:ascii="Calibri" w:eastAsia="Calibri" w:hAnsi="Calibri" w:cs="Times New Roman"/>
          <w:b/>
          <w:bCs/>
          <w:i/>
          <w:iCs/>
          <w:kern w:val="0"/>
          <w14:ligatures w14:val="none"/>
        </w:rPr>
        <w:fldChar w:fldCharType="separate"/>
      </w:r>
      <w:r w:rsidR="000055A2" w:rsidRPr="26B8001D">
        <w:rPr>
          <w:rFonts w:ascii="Calibri" w:eastAsia="Calibri" w:hAnsi="Calibri" w:cs="Times New Roman"/>
          <w:b/>
          <w:bCs/>
          <w:i/>
          <w:iCs/>
          <w:noProof/>
          <w:kern w:val="0"/>
          <w14:ligatures w14:val="none"/>
        </w:rPr>
        <w:t>29</w:t>
      </w:r>
      <w:r w:rsidRPr="26B8001D">
        <w:rPr>
          <w:rFonts w:ascii="Calibri" w:eastAsia="Calibri" w:hAnsi="Calibri" w:cs="Times New Roman"/>
          <w:b/>
          <w:bCs/>
          <w:i/>
          <w:iCs/>
          <w:kern w:val="0"/>
          <w14:ligatures w14:val="none"/>
        </w:rPr>
        <w:fldChar w:fldCharType="end"/>
      </w:r>
      <w:bookmarkEnd w:id="380"/>
      <w:r w:rsidR="001522FF" w:rsidRPr="26B8001D">
        <w:rPr>
          <w:rFonts w:ascii="Calibri" w:eastAsia="Calibri" w:hAnsi="Calibri" w:cs="Times New Roman"/>
          <w:b/>
          <w:bCs/>
          <w:i/>
          <w:iCs/>
          <w:kern w:val="0"/>
          <w14:ligatures w14:val="none"/>
        </w:rPr>
        <w:t xml:space="preserve"> Map showing pharmacies in and within a 1.6km buffer zone of the Essex HWB boundary, </w:t>
      </w:r>
      <w:r w:rsidR="001522FF" w:rsidRPr="26B8001D">
        <w:rPr>
          <w:rFonts w:ascii="Calibri" w:eastAsia="Calibri" w:hAnsi="Calibri" w:cs="Calibri"/>
          <w:b/>
          <w:bCs/>
          <w:i/>
          <w:iCs/>
          <w:kern w:val="0"/>
          <w14:ligatures w14:val="none"/>
        </w:rPr>
        <w:t>322 pharmacies</w:t>
      </w:r>
    </w:p>
    <w:p w14:paraId="0F7434A6" w14:textId="7F6C0567" w:rsidR="006A1A22" w:rsidRPr="00B52138" w:rsidRDefault="00024FD8" w:rsidP="006A1A22">
      <w:pPr>
        <w:ind w:firstLine="720"/>
        <w:rPr>
          <w:rFonts w:ascii="Calibri" w:eastAsia="Calibri" w:hAnsi="Calibri" w:cs="Calibri"/>
          <w:kern w:val="0"/>
          <w:szCs w:val="24"/>
          <w14:ligatures w14:val="none"/>
        </w:rPr>
      </w:pPr>
      <w:r w:rsidRPr="00700E3D">
        <w:rPr>
          <w:noProof/>
        </w:rPr>
        <w:lastRenderedPageBreak/>
        <w:drawing>
          <wp:inline distT="0" distB="0" distL="0" distR="0" wp14:anchorId="6DFBF08D" wp14:editId="2672C748">
            <wp:extent cx="5118100" cy="4683180"/>
            <wp:effectExtent l="0" t="0" r="6350" b="3175"/>
            <wp:docPr id="1149642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642464" name=""/>
                    <pic:cNvPicPr/>
                  </pic:nvPicPr>
                  <pic:blipFill>
                    <a:blip r:embed="rId51"/>
                    <a:stretch>
                      <a:fillRect/>
                    </a:stretch>
                  </pic:blipFill>
                  <pic:spPr>
                    <a:xfrm>
                      <a:off x="0" y="0"/>
                      <a:ext cx="5132150" cy="4696036"/>
                    </a:xfrm>
                    <a:prstGeom prst="rect">
                      <a:avLst/>
                    </a:prstGeom>
                  </pic:spPr>
                </pic:pic>
              </a:graphicData>
            </a:graphic>
          </wp:inline>
        </w:drawing>
      </w:r>
      <w:r w:rsidR="006A1A22" w:rsidRPr="00B52138">
        <w:rPr>
          <w:rFonts w:ascii="Calibri" w:eastAsia="Calibri" w:hAnsi="Calibri" w:cs="Calibri"/>
          <w:kern w:val="0"/>
          <w:szCs w:val="24"/>
          <w14:ligatures w14:val="none"/>
        </w:rPr>
        <w:t xml:space="preserve"> </w:t>
      </w:r>
    </w:p>
    <w:p w14:paraId="781482CB" w14:textId="77777777" w:rsidR="006A1A22" w:rsidRPr="00B52138" w:rsidRDefault="006A1A22" w:rsidP="006A1A22">
      <w:pPr>
        <w:ind w:firstLine="720"/>
        <w:rPr>
          <w:rFonts w:ascii="Calibri" w:eastAsia="Calibri" w:hAnsi="Calibri" w:cs="Calibri"/>
          <w:kern w:val="0"/>
          <w:szCs w:val="24"/>
          <w14:ligatures w14:val="none"/>
        </w:rPr>
      </w:pPr>
      <w:r w:rsidRPr="00B52138">
        <w:rPr>
          <w:rFonts w:ascii="Calibri" w:eastAsia="Calibri" w:hAnsi="Calibri" w:cs="Calibri"/>
          <w:kern w:val="0"/>
          <w:szCs w:val="24"/>
          <w14:ligatures w14:val="none"/>
        </w:rPr>
        <w:t xml:space="preserve">Source: </w:t>
      </w:r>
      <w:hyperlink r:id="rId52" w:anchor="8/51.958/0.447/l-lad/b-E07000066,b-E07000067,b-E07000068,b-E07000069,b-E07000070,b-E07000074,b-E07000075,b-E07000071,b-E07000076,b-E07000077,b-E07000072,b-E07000073,b-E06000033,b-E06000034,b-E09000016,b-E09000026,b-E09000031,b-E09000010,b-E07000095,b-E07000242,b-E07000099,b-E07000012,b-E07000245,b-E07000200/sc-pc,s-300/o-n,a/m-LA,ml-LA,mb-h,mb-hl/rs-visible,rsi-FHW69,rh-0,rdr-t" w:history="1">
        <w:r w:rsidRPr="001D3160">
          <w:rPr>
            <w:rStyle w:val="Hyperlink"/>
            <w:rFonts w:ascii="Calibri" w:eastAsia="Calibri" w:hAnsi="Calibri" w:cs="Calibri"/>
            <w:kern w:val="0"/>
            <w:szCs w:val="24"/>
            <w14:ligatures w14:val="none"/>
          </w:rPr>
          <w:t>SHAPE Place Atlas (07/03/2025)</w:t>
        </w:r>
      </w:hyperlink>
    </w:p>
    <w:p w14:paraId="3F665594" w14:textId="2759F608" w:rsidR="001522FF" w:rsidRPr="00B52138" w:rsidRDefault="001522FF" w:rsidP="26B8001D">
      <w:pPr>
        <w:spacing w:after="200" w:line="240" w:lineRule="auto"/>
        <w:rPr>
          <w:rFonts w:ascii="Calibri" w:eastAsia="Calibri" w:hAnsi="Calibri" w:cs="Calibri"/>
          <w:i/>
          <w:iCs/>
          <w:kern w:val="0"/>
          <w:sz w:val="18"/>
          <w:szCs w:val="18"/>
          <w:shd w:val="clear" w:color="auto" w:fill="FFFFFF"/>
          <w14:ligatures w14:val="none"/>
        </w:rPr>
      </w:pPr>
      <w:r w:rsidRPr="26B8001D">
        <w:rPr>
          <w:rFonts w:ascii="Calibri" w:eastAsia="Calibri" w:hAnsi="Calibri" w:cs="Times New Roman"/>
          <w:b/>
          <w:bCs/>
          <w:i/>
          <w:iCs/>
          <w:kern w:val="0"/>
          <w14:ligatures w14:val="none"/>
        </w:rPr>
        <w:t xml:space="preserve">Figure </w:t>
      </w:r>
      <w:r w:rsidRPr="26B8001D">
        <w:rPr>
          <w:rFonts w:ascii="Calibri" w:eastAsia="Calibri" w:hAnsi="Calibri" w:cs="Times New Roman"/>
          <w:b/>
          <w:bCs/>
          <w:i/>
          <w:iCs/>
          <w:kern w:val="0"/>
          <w14:ligatures w14:val="none"/>
        </w:rPr>
        <w:fldChar w:fldCharType="begin"/>
      </w:r>
      <w:r w:rsidRPr="26B8001D">
        <w:rPr>
          <w:rFonts w:ascii="Calibri" w:eastAsia="Calibri" w:hAnsi="Calibri" w:cs="Times New Roman"/>
          <w:b/>
          <w:bCs/>
          <w:i/>
          <w:iCs/>
          <w:kern w:val="0"/>
          <w14:ligatures w14:val="none"/>
        </w:rPr>
        <w:instrText xml:space="preserve"> SEQ Figure \* ARABIC </w:instrText>
      </w:r>
      <w:r w:rsidRPr="26B8001D">
        <w:rPr>
          <w:rFonts w:ascii="Calibri" w:eastAsia="Calibri" w:hAnsi="Calibri" w:cs="Times New Roman"/>
          <w:b/>
          <w:bCs/>
          <w:i/>
          <w:iCs/>
          <w:kern w:val="0"/>
          <w14:ligatures w14:val="none"/>
        </w:rPr>
        <w:fldChar w:fldCharType="separate"/>
      </w:r>
      <w:r w:rsidR="000055A2" w:rsidRPr="26B8001D">
        <w:rPr>
          <w:rFonts w:ascii="Calibri" w:eastAsia="Calibri" w:hAnsi="Calibri" w:cs="Times New Roman"/>
          <w:b/>
          <w:bCs/>
          <w:i/>
          <w:iCs/>
          <w:noProof/>
          <w:kern w:val="0"/>
          <w14:ligatures w14:val="none"/>
        </w:rPr>
        <w:t>30</w:t>
      </w:r>
      <w:r w:rsidRPr="26B8001D">
        <w:rPr>
          <w:rFonts w:ascii="Calibri" w:eastAsia="Calibri" w:hAnsi="Calibri" w:cs="Times New Roman"/>
          <w:b/>
          <w:bCs/>
          <w:i/>
          <w:iCs/>
          <w:kern w:val="0"/>
          <w14:ligatures w14:val="none"/>
        </w:rPr>
        <w:fldChar w:fldCharType="end"/>
      </w:r>
      <w:r w:rsidRPr="26B8001D">
        <w:rPr>
          <w:rFonts w:ascii="Calibri" w:eastAsia="Calibri" w:hAnsi="Calibri" w:cs="Times New Roman"/>
          <w:b/>
          <w:bCs/>
          <w:i/>
          <w:iCs/>
          <w:kern w:val="0"/>
          <w14:ligatures w14:val="none"/>
        </w:rPr>
        <w:t xml:space="preserve"> </w:t>
      </w:r>
      <w:r w:rsidRPr="26B8001D">
        <w:rPr>
          <w:rFonts w:ascii="Calibri" w:eastAsia="Calibri" w:hAnsi="Calibri" w:cs="Calibri"/>
          <w:b/>
          <w:bCs/>
          <w:i/>
          <w:iCs/>
          <w:kern w:val="0"/>
          <w:shd w:val="clear" w:color="auto" w:fill="FFFFFF"/>
          <w14:ligatures w14:val="none"/>
        </w:rPr>
        <w:t>Map showing Essex LAs &amp; Neighbouring Local Authorities, Pharmacies only – 664 in total</w:t>
      </w:r>
    </w:p>
    <w:p w14:paraId="46060051" w14:textId="77777777" w:rsidR="001522FF" w:rsidRDefault="001522FF" w:rsidP="006D797D">
      <w:pPr>
        <w:rPr>
          <w:rFonts w:asciiTheme="minorHAnsi" w:hAnsiTheme="minorHAnsi"/>
        </w:rPr>
      </w:pPr>
    </w:p>
    <w:p w14:paraId="430EC8F4" w14:textId="77777777" w:rsidR="00DE76D5" w:rsidRDefault="00DE76D5" w:rsidP="006D797D">
      <w:pPr>
        <w:rPr>
          <w:rFonts w:asciiTheme="minorHAnsi" w:hAnsiTheme="minorHAnsi"/>
        </w:rPr>
      </w:pPr>
    </w:p>
    <w:p w14:paraId="45EA9251" w14:textId="1592FD5E" w:rsidR="006A1A22" w:rsidRPr="00737F30" w:rsidRDefault="006A1A22" w:rsidP="006D797D">
      <w:pPr>
        <w:rPr>
          <w:rFonts w:cs="Arial"/>
        </w:rPr>
      </w:pPr>
      <w:bookmarkStart w:id="381" w:name="_Toc104811828"/>
      <w:r w:rsidRPr="00737F30">
        <w:rPr>
          <w:rFonts w:cs="Arial"/>
        </w:rPr>
        <w:lastRenderedPageBreak/>
        <w:t>Analysis from the public survey undertaken (Appendix E) shows that:</w:t>
      </w:r>
      <w:bookmarkEnd w:id="381"/>
    </w:p>
    <w:p w14:paraId="4FE773DC" w14:textId="77777777" w:rsidR="006C585B" w:rsidRPr="00737F30" w:rsidRDefault="006C585B" w:rsidP="00603D32">
      <w:pPr>
        <w:pStyle w:val="ListParagraph"/>
        <w:numPr>
          <w:ilvl w:val="0"/>
          <w:numId w:val="40"/>
        </w:numPr>
        <w:rPr>
          <w:rFonts w:cs="Arial"/>
          <w:i/>
          <w:color w:val="000000" w:themeColor="text1"/>
        </w:rPr>
      </w:pPr>
      <w:r w:rsidRPr="00737F30">
        <w:rPr>
          <w:rFonts w:cs="Arial"/>
          <w:color w:val="000000" w:themeColor="text1"/>
        </w:rPr>
        <w:t>There were 164 respondents to the public survey</w:t>
      </w:r>
    </w:p>
    <w:p w14:paraId="52FC0EE8" w14:textId="1978F1F8" w:rsidR="006A1A22" w:rsidRPr="00737F30" w:rsidRDefault="006A1A22" w:rsidP="00603D32">
      <w:pPr>
        <w:pStyle w:val="ListParagraph"/>
        <w:numPr>
          <w:ilvl w:val="0"/>
          <w:numId w:val="40"/>
        </w:numPr>
        <w:rPr>
          <w:rFonts w:cs="Arial"/>
          <w:i/>
          <w:color w:val="000000" w:themeColor="text1"/>
        </w:rPr>
      </w:pPr>
      <w:r w:rsidRPr="00737F30">
        <w:rPr>
          <w:rFonts w:cs="Arial"/>
          <w:i/>
          <w:color w:val="000000" w:themeColor="text1"/>
        </w:rPr>
        <w:t xml:space="preserve"> </w:t>
      </w:r>
      <w:r w:rsidRPr="00737F30">
        <w:rPr>
          <w:rFonts w:cs="Arial"/>
          <w:color w:val="000000" w:themeColor="text1"/>
        </w:rPr>
        <w:t>91% of respondents report usually using a pharmacy to get medicine on prescription, 59% to buy medicine from the pharmacy, 40% to get advice from the pharmacy.</w:t>
      </w:r>
    </w:p>
    <w:p w14:paraId="2AD4C02F" w14:textId="3FBA27BB" w:rsidR="006A1A22" w:rsidRPr="00737F30" w:rsidRDefault="006A1A22" w:rsidP="26B8001D">
      <w:pPr>
        <w:pStyle w:val="ListParagraph"/>
        <w:numPr>
          <w:ilvl w:val="0"/>
          <w:numId w:val="40"/>
        </w:numPr>
        <w:rPr>
          <w:rFonts w:cs="Arial"/>
          <w:i/>
          <w:color w:val="000000" w:themeColor="text1"/>
        </w:rPr>
      </w:pPr>
      <w:r w:rsidRPr="00737F30">
        <w:rPr>
          <w:rFonts w:cs="Arial"/>
          <w:color w:val="000000" w:themeColor="text1"/>
        </w:rPr>
        <w:t xml:space="preserve">With regards to frequency of pharmacy use, </w:t>
      </w:r>
      <w:proofErr w:type="gramStart"/>
      <w:r w:rsidRPr="00737F30">
        <w:rPr>
          <w:rFonts w:cs="Arial"/>
          <w:color w:val="000000" w:themeColor="text1"/>
        </w:rPr>
        <w:t>the majority of</w:t>
      </w:r>
      <w:proofErr w:type="gramEnd"/>
      <w:r w:rsidRPr="00737F30">
        <w:rPr>
          <w:rFonts w:cs="Arial"/>
          <w:color w:val="000000" w:themeColor="text1"/>
        </w:rPr>
        <w:t xml:space="preserve"> respondents usually visit pharmacies monthly (62%) and during the regular weekday business hours (between 9am and 5pm) (43%).</w:t>
      </w:r>
      <w:r w:rsidRPr="00737F30">
        <w:rPr>
          <w:rFonts w:cs="Arial"/>
          <w:i/>
          <w:color w:val="000000" w:themeColor="text1"/>
        </w:rPr>
        <w:t xml:space="preserve"> </w:t>
      </w:r>
    </w:p>
    <w:p w14:paraId="3EDDA61D" w14:textId="581B1D21" w:rsidR="006A1A22" w:rsidRPr="00737F30" w:rsidRDefault="006A1A22" w:rsidP="00603D32">
      <w:pPr>
        <w:pStyle w:val="ListParagraph"/>
        <w:numPr>
          <w:ilvl w:val="0"/>
          <w:numId w:val="40"/>
        </w:numPr>
        <w:rPr>
          <w:rFonts w:cs="Arial"/>
          <w:i/>
          <w:color w:val="000000" w:themeColor="text1"/>
        </w:rPr>
      </w:pPr>
      <w:r w:rsidRPr="00737F30">
        <w:rPr>
          <w:rFonts w:cs="Arial"/>
          <w:color w:val="000000" w:themeColor="text1"/>
        </w:rPr>
        <w:t>Regarding the services that pharmacies might provide, most respondents are aware of buying over the counter medicine, dispensing medicines on prescription and dispensing services. On the other hand, 63% of participants were not aware of sexual health services, appliance use review (79%), immediate access to specialist drugs (87%) and stoma appliance customisation service (93%).</w:t>
      </w:r>
    </w:p>
    <w:p w14:paraId="583A749C" w14:textId="23396144" w:rsidR="006A1A22" w:rsidRPr="00737F30" w:rsidRDefault="006A1A22" w:rsidP="00603D32">
      <w:pPr>
        <w:pStyle w:val="ListParagraph"/>
        <w:numPr>
          <w:ilvl w:val="0"/>
          <w:numId w:val="40"/>
        </w:numPr>
        <w:rPr>
          <w:rFonts w:cs="Arial"/>
          <w:i/>
          <w:color w:val="000000" w:themeColor="text1"/>
        </w:rPr>
      </w:pPr>
      <w:r w:rsidRPr="00737F30">
        <w:rPr>
          <w:rFonts w:cs="Arial"/>
          <w:color w:val="000000" w:themeColor="text1"/>
        </w:rPr>
        <w:t>Alongside dispensing medicines on prescription, participants also valued being able to receive personalised advice from their pharmacist.</w:t>
      </w:r>
    </w:p>
    <w:p w14:paraId="559868DA" w14:textId="6B554538" w:rsidR="006A1A22" w:rsidRPr="00737F30" w:rsidRDefault="006A1A22" w:rsidP="00603D32">
      <w:pPr>
        <w:pStyle w:val="ListParagraph"/>
        <w:numPr>
          <w:ilvl w:val="0"/>
          <w:numId w:val="40"/>
        </w:numPr>
        <w:rPr>
          <w:rFonts w:cs="Arial"/>
          <w:i/>
          <w:color w:val="000000" w:themeColor="text1"/>
        </w:rPr>
      </w:pPr>
      <w:r w:rsidRPr="00737F30">
        <w:rPr>
          <w:rFonts w:cs="Arial"/>
          <w:color w:val="000000" w:themeColor="text1"/>
        </w:rPr>
        <w:t>Regarding the most convenient day to use the pharmacy, respondents seem not to have a preferred day; 60% reported 'no particular day', followed by '</w:t>
      </w:r>
      <w:r w:rsidR="00392816" w:rsidRPr="00737F30">
        <w:rPr>
          <w:rFonts w:cs="Arial"/>
          <w:color w:val="000000" w:themeColor="text1"/>
        </w:rPr>
        <w:t>weekday</w:t>
      </w:r>
      <w:r w:rsidRPr="00737F30">
        <w:rPr>
          <w:rFonts w:cs="Arial"/>
          <w:color w:val="000000" w:themeColor="text1"/>
        </w:rPr>
        <w:t>' (Monday to Friday) (26%) and on 'Saturday' or ‘Sunday’ (14%).</w:t>
      </w:r>
      <w:r w:rsidRPr="00737F30">
        <w:rPr>
          <w:rFonts w:cs="Arial"/>
          <w:i/>
          <w:color w:val="000000" w:themeColor="text1"/>
        </w:rPr>
        <w:t xml:space="preserve"> </w:t>
      </w:r>
    </w:p>
    <w:p w14:paraId="52FB476A" w14:textId="414D552D" w:rsidR="006A1A22" w:rsidRPr="00737F30" w:rsidRDefault="006A1A22" w:rsidP="00603D32">
      <w:pPr>
        <w:pStyle w:val="ListParagraph"/>
        <w:numPr>
          <w:ilvl w:val="0"/>
          <w:numId w:val="40"/>
        </w:numPr>
        <w:rPr>
          <w:rFonts w:cs="Arial"/>
          <w:i/>
          <w:color w:val="000000" w:themeColor="text1"/>
        </w:rPr>
      </w:pPr>
      <w:r w:rsidRPr="00737F30">
        <w:rPr>
          <w:rFonts w:cs="Arial"/>
          <w:color w:val="000000" w:themeColor="text1"/>
        </w:rPr>
        <w:t>Of those replying to the survey, 82% have a reasonable distance to travel to the pharmacy equating to less than 20 minutes, 12% had travelled between 20 and 30 minutes, and 4% had travelled between 30-45 minutes. 60% made the trip by car, and 51% had travelled on foot—only 3% used public transport and 5% a bicycle.</w:t>
      </w:r>
      <w:r w:rsidRPr="00737F30">
        <w:rPr>
          <w:rFonts w:cs="Arial"/>
          <w:i/>
          <w:color w:val="000000" w:themeColor="text1"/>
        </w:rPr>
        <w:t xml:space="preserve"> </w:t>
      </w:r>
    </w:p>
    <w:p w14:paraId="24C4369B" w14:textId="294F9725" w:rsidR="003A3591" w:rsidRPr="00737F30" w:rsidRDefault="006A1A22" w:rsidP="00603D32">
      <w:pPr>
        <w:pStyle w:val="ListParagraph"/>
        <w:numPr>
          <w:ilvl w:val="0"/>
          <w:numId w:val="40"/>
        </w:numPr>
        <w:rPr>
          <w:rFonts w:cs="Arial"/>
          <w:i/>
          <w:color w:val="000000" w:themeColor="text1"/>
        </w:rPr>
      </w:pPr>
      <w:r w:rsidRPr="00737F30">
        <w:rPr>
          <w:rFonts w:cs="Arial"/>
          <w:color w:val="000000" w:themeColor="text1"/>
        </w:rPr>
        <w:t>When asked what influenced their choice to visit a pharmacy, 91% of responders reported convenient location, 33% the opening hours, and 24% availability of medicines. Other things people said they consider included the availability of parking, quality of service, where their GP sends prescriptions, staff knowledge, helpfulness and friendliness</w:t>
      </w:r>
      <w:r w:rsidR="003A3591" w:rsidRPr="00737F30">
        <w:rPr>
          <w:rFonts w:cs="Arial"/>
          <w:color w:val="000000" w:themeColor="text1"/>
        </w:rPr>
        <w:t>.</w:t>
      </w:r>
    </w:p>
    <w:p w14:paraId="5D19A824" w14:textId="77777777" w:rsidR="006A1A22" w:rsidRPr="003A3591" w:rsidRDefault="006A1A22" w:rsidP="006A1A22">
      <w:pPr>
        <w:rPr>
          <w:rFonts w:ascii="Calibri" w:eastAsia="Calibri" w:hAnsi="Calibri" w:cs="Times New Roman"/>
          <w:color w:val="000000" w:themeColor="text1"/>
          <w:kern w:val="0"/>
          <w14:ligatures w14:val="none"/>
        </w:rPr>
      </w:pPr>
    </w:p>
    <w:p w14:paraId="23BBA265" w14:textId="77777777" w:rsidR="003A3591" w:rsidRPr="003A3591" w:rsidRDefault="003A3591" w:rsidP="006A1A22">
      <w:pPr>
        <w:rPr>
          <w:rFonts w:ascii="Calibri" w:eastAsia="Calibri" w:hAnsi="Calibri" w:cs="Times New Roman"/>
          <w:color w:val="000000" w:themeColor="text1"/>
          <w:kern w:val="0"/>
          <w14:ligatures w14:val="none"/>
        </w:rPr>
      </w:pPr>
    </w:p>
    <w:p w14:paraId="3C544592" w14:textId="77777777" w:rsidR="006A1A22" w:rsidRPr="003A3591" w:rsidRDefault="006A1A22" w:rsidP="006A1A22">
      <w:pPr>
        <w:rPr>
          <w:rFonts w:ascii="Calibri" w:eastAsia="Calibri" w:hAnsi="Calibri" w:cs="Times New Roman"/>
          <w:color w:val="000000" w:themeColor="text1"/>
          <w:kern w:val="0"/>
          <w14:ligatures w14:val="none"/>
        </w:rPr>
      </w:pPr>
    </w:p>
    <w:p w14:paraId="07FDB960" w14:textId="77777777" w:rsidR="006A1A22" w:rsidRPr="003A3591" w:rsidRDefault="006A1A22" w:rsidP="006A1A22">
      <w:pPr>
        <w:rPr>
          <w:rFonts w:ascii="Calibri" w:eastAsia="Calibri" w:hAnsi="Calibri" w:cs="Times New Roman"/>
          <w:color w:val="000000" w:themeColor="text1"/>
          <w:kern w:val="0"/>
          <w14:ligatures w14:val="none"/>
        </w:rPr>
      </w:pPr>
    </w:p>
    <w:p w14:paraId="2BBD485B" w14:textId="77777777" w:rsidR="006A1A22" w:rsidRPr="003A3591" w:rsidRDefault="006A1A22" w:rsidP="006A1A22">
      <w:pPr>
        <w:rPr>
          <w:rFonts w:ascii="Calibri" w:eastAsia="Calibri" w:hAnsi="Calibri" w:cs="Times New Roman"/>
          <w:color w:val="000000" w:themeColor="text1"/>
          <w:kern w:val="0"/>
          <w14:ligatures w14:val="none"/>
        </w:rPr>
      </w:pPr>
    </w:p>
    <w:p w14:paraId="178D928B" w14:textId="77777777" w:rsidR="006A1A22" w:rsidRPr="003A3591" w:rsidRDefault="006A1A22" w:rsidP="006A1A22">
      <w:pPr>
        <w:rPr>
          <w:rFonts w:ascii="Calibri" w:eastAsia="Calibri" w:hAnsi="Calibri" w:cs="Times New Roman"/>
          <w:color w:val="000000" w:themeColor="text1"/>
          <w:kern w:val="0"/>
          <w14:ligatures w14:val="none"/>
        </w:rPr>
      </w:pPr>
    </w:p>
    <w:p w14:paraId="2D3B9CEA" w14:textId="77777777" w:rsidR="006A1A22" w:rsidRPr="003A3591" w:rsidRDefault="006A1A22" w:rsidP="006A1A22">
      <w:pPr>
        <w:rPr>
          <w:rFonts w:ascii="Calibri" w:eastAsia="Calibri" w:hAnsi="Calibri" w:cs="Times New Roman"/>
          <w:color w:val="000000" w:themeColor="text1"/>
          <w:kern w:val="0"/>
          <w14:ligatures w14:val="none"/>
        </w:rPr>
      </w:pPr>
    </w:p>
    <w:p w14:paraId="62FF7C3F" w14:textId="77777777" w:rsidR="006A1A22" w:rsidRPr="00B52138" w:rsidRDefault="006A1A22" w:rsidP="006A1A22">
      <w:pPr>
        <w:rPr>
          <w:rFonts w:ascii="Calibri" w:eastAsia="Calibri" w:hAnsi="Calibri" w:cs="Times New Roman"/>
          <w:kern w:val="0"/>
          <w14:ligatures w14:val="none"/>
        </w:rPr>
      </w:pPr>
    </w:p>
    <w:p w14:paraId="7E4E6269" w14:textId="0BF77C31" w:rsidR="006A1A22" w:rsidRPr="00700E3D" w:rsidRDefault="00E1207F" w:rsidP="26B8001D">
      <w:pPr>
        <w:pStyle w:val="Heading2"/>
        <w:rPr>
          <w:rFonts w:asciiTheme="minorHAnsi" w:eastAsiaTheme="minorEastAsia" w:hAnsiTheme="minorHAnsi" w:cstheme="minorBidi"/>
          <w:color w:val="2F5496"/>
          <w:kern w:val="0"/>
          <w14:ligatures w14:val="none"/>
        </w:rPr>
      </w:pPr>
      <w:bookmarkStart w:id="382" w:name="_Toc115269566"/>
      <w:bookmarkStart w:id="383" w:name="_Toc207187117"/>
      <w:r w:rsidRPr="26B8001D">
        <w:rPr>
          <w:rFonts w:asciiTheme="minorHAnsi" w:eastAsiaTheme="minorEastAsia" w:hAnsiTheme="minorHAnsi" w:cstheme="minorBidi"/>
        </w:rPr>
        <w:lastRenderedPageBreak/>
        <w:t>5</w:t>
      </w:r>
      <w:r w:rsidR="006A1A22" w:rsidRPr="26B8001D">
        <w:rPr>
          <w:rFonts w:asciiTheme="minorHAnsi" w:eastAsiaTheme="minorEastAsia" w:hAnsiTheme="minorHAnsi" w:cstheme="minorBidi"/>
          <w:color w:val="2F5496"/>
          <w:kern w:val="0"/>
          <w14:ligatures w14:val="none"/>
        </w:rPr>
        <w:t xml:space="preserve">.4 </w:t>
      </w:r>
      <w:bookmarkStart w:id="384" w:name="_Toc492802400"/>
      <w:bookmarkStart w:id="385" w:name="_Toc509573916"/>
      <w:r w:rsidR="006A1A22" w:rsidRPr="26B8001D">
        <w:rPr>
          <w:rFonts w:asciiTheme="minorHAnsi" w:eastAsiaTheme="minorEastAsia" w:hAnsiTheme="minorHAnsi" w:cstheme="minorBidi"/>
          <w:color w:val="2F5496"/>
          <w:kern w:val="0"/>
          <w14:ligatures w14:val="none"/>
        </w:rPr>
        <w:t>Essential services</w:t>
      </w:r>
      <w:bookmarkEnd w:id="382"/>
      <w:bookmarkEnd w:id="384"/>
      <w:bookmarkEnd w:id="385"/>
      <w:bookmarkEnd w:id="383"/>
      <w:r w:rsidR="006A1A22" w:rsidRPr="26B8001D">
        <w:rPr>
          <w:rFonts w:asciiTheme="minorHAnsi" w:eastAsiaTheme="minorEastAsia" w:hAnsiTheme="minorHAnsi" w:cstheme="minorBidi"/>
          <w:color w:val="2F5496"/>
          <w:kern w:val="0"/>
          <w14:ligatures w14:val="none"/>
        </w:rPr>
        <w:t xml:space="preserve"> </w:t>
      </w:r>
    </w:p>
    <w:p w14:paraId="20225B12" w14:textId="77777777" w:rsidR="006A1A22" w:rsidRPr="005636CF" w:rsidRDefault="006A1A22" w:rsidP="006A1A22">
      <w:pPr>
        <w:rPr>
          <w:rFonts w:eastAsia="Calibri" w:cs="Arial"/>
          <w:kern w:val="0"/>
          <w:szCs w:val="24"/>
          <w14:ligatures w14:val="none"/>
        </w:rPr>
      </w:pPr>
      <w:r w:rsidRPr="005636CF">
        <w:rPr>
          <w:rFonts w:eastAsia="Calibri" w:cs="Arial"/>
          <w:kern w:val="0"/>
          <w:szCs w:val="24"/>
          <w14:ligatures w14:val="none"/>
        </w:rPr>
        <w:t>(As defined in Chapter 1 of this report)</w:t>
      </w:r>
    </w:p>
    <w:p w14:paraId="6F5AE3FC" w14:textId="77777777" w:rsidR="000A2692" w:rsidRPr="00095156" w:rsidRDefault="00E1207F" w:rsidP="000A2692">
      <w:pPr>
        <w:pStyle w:val="Heading3"/>
        <w:rPr>
          <w:rFonts w:asciiTheme="majorHAnsi" w:hAnsiTheme="majorHAnsi" w:cs="Calibri"/>
          <w:b/>
          <w:bCs/>
        </w:rPr>
      </w:pPr>
      <w:bookmarkStart w:id="386" w:name="_Toc200725598"/>
      <w:bookmarkStart w:id="387" w:name="_Toc207187118"/>
      <w:r w:rsidRPr="00095156">
        <w:rPr>
          <w:rFonts w:asciiTheme="majorHAnsi" w:hAnsiTheme="majorHAnsi" w:cs="Calibri"/>
          <w:b/>
        </w:rPr>
        <w:t>5</w:t>
      </w:r>
      <w:r w:rsidR="006A1A22" w:rsidRPr="00095156">
        <w:rPr>
          <w:rFonts w:asciiTheme="majorHAnsi" w:hAnsiTheme="majorHAnsi" w:cs="Calibri"/>
          <w:b/>
        </w:rPr>
        <w:t xml:space="preserve">.4.1 </w:t>
      </w:r>
      <w:bookmarkStart w:id="388" w:name="_Toc104811830"/>
      <w:r w:rsidR="006A1A22" w:rsidRPr="00095156">
        <w:rPr>
          <w:rFonts w:asciiTheme="majorHAnsi" w:hAnsiTheme="majorHAnsi" w:cs="Calibri"/>
          <w:b/>
        </w:rPr>
        <w:t xml:space="preserve">  </w:t>
      </w:r>
      <w:r w:rsidR="00F576C8" w:rsidRPr="00095156">
        <w:rPr>
          <w:rFonts w:asciiTheme="majorHAnsi" w:hAnsiTheme="majorHAnsi" w:cs="Calibri"/>
          <w:b/>
          <w:bCs/>
        </w:rPr>
        <w:t xml:space="preserve">Mandatory </w:t>
      </w:r>
      <w:r w:rsidR="000A2692" w:rsidRPr="00095156">
        <w:rPr>
          <w:rFonts w:asciiTheme="majorHAnsi" w:hAnsiTheme="majorHAnsi" w:cs="Calibri"/>
          <w:b/>
          <w:bCs/>
        </w:rPr>
        <w:t>services</w:t>
      </w:r>
      <w:bookmarkEnd w:id="386"/>
      <w:bookmarkEnd w:id="387"/>
      <w:r w:rsidR="000A2692" w:rsidRPr="00095156">
        <w:rPr>
          <w:rFonts w:asciiTheme="majorHAnsi" w:hAnsiTheme="majorHAnsi" w:cs="Calibri"/>
          <w:b/>
          <w:bCs/>
        </w:rPr>
        <w:t xml:space="preserve"> </w:t>
      </w:r>
    </w:p>
    <w:p w14:paraId="610C7E01" w14:textId="6F4619DB" w:rsidR="006A1A22" w:rsidRPr="005636CF" w:rsidRDefault="006A1A22" w:rsidP="26B8001D">
      <w:pPr>
        <w:ind w:left="720"/>
        <w:rPr>
          <w:rFonts w:cs="Arial"/>
        </w:rPr>
      </w:pPr>
      <w:r w:rsidRPr="005636CF">
        <w:rPr>
          <w:rFonts w:cs="Arial"/>
        </w:rPr>
        <w:t>These are mandatory services within the pharmacy contractual framework and are monitored by the NHSE team. All NHS contracted pharmacy premises must provide these services so they can be used across the county to focus on supporting the local population to reduce health inequalities. Essential services are all considered to be necessary pharmaceutical services for our population.</w:t>
      </w:r>
      <w:bookmarkEnd w:id="388"/>
    </w:p>
    <w:p w14:paraId="374ADC9B" w14:textId="77777777" w:rsidR="006A1A22" w:rsidRPr="00B52138" w:rsidRDefault="006A1A22" w:rsidP="006A1A22">
      <w:pPr>
        <w:rPr>
          <w:rFonts w:ascii="Calibri" w:eastAsia="Calibri" w:hAnsi="Calibri" w:cs="Times New Roman"/>
          <w:kern w:val="0"/>
          <w14:ligatures w14:val="none"/>
        </w:rPr>
      </w:pPr>
    </w:p>
    <w:p w14:paraId="4DFE03E5" w14:textId="755CDFDB" w:rsidR="006A1A22" w:rsidRPr="00095156" w:rsidRDefault="00E1207F" w:rsidP="26B8001D">
      <w:pPr>
        <w:pStyle w:val="Heading3"/>
        <w:rPr>
          <w:rFonts w:asciiTheme="majorHAnsi" w:eastAsia="Calibri" w:hAnsiTheme="majorHAnsi" w:cs="Calibri"/>
          <w:color w:val="1F3763"/>
          <w:kern w:val="0"/>
          <w14:ligatures w14:val="none"/>
        </w:rPr>
      </w:pPr>
      <w:bookmarkStart w:id="389" w:name="_Toc200725599"/>
      <w:bookmarkStart w:id="390" w:name="_Toc207187119"/>
      <w:r w:rsidRPr="00095156">
        <w:rPr>
          <w:rFonts w:asciiTheme="majorHAnsi" w:eastAsia="Calibri" w:hAnsiTheme="majorHAnsi" w:cs="Calibri"/>
          <w:b/>
          <w:bCs/>
        </w:rPr>
        <w:t>5</w:t>
      </w:r>
      <w:r w:rsidR="006A1A22" w:rsidRPr="00095156">
        <w:rPr>
          <w:rFonts w:asciiTheme="majorHAnsi" w:eastAsia="Calibri" w:hAnsiTheme="majorHAnsi" w:cs="Calibri"/>
          <w:b/>
          <w:color w:val="1F3763"/>
          <w:kern w:val="0"/>
          <w14:ligatures w14:val="none"/>
        </w:rPr>
        <w:t xml:space="preserve">.4.2 </w:t>
      </w:r>
      <w:bookmarkStart w:id="391" w:name="_Toc104811831"/>
      <w:r w:rsidR="006A1A22" w:rsidRPr="00095156">
        <w:rPr>
          <w:rFonts w:asciiTheme="majorHAnsi" w:eastAsia="Calibri" w:hAnsiTheme="majorHAnsi" w:cs="Calibri"/>
          <w:b/>
          <w:color w:val="1F3763"/>
          <w:kern w:val="0"/>
          <w14:ligatures w14:val="none"/>
        </w:rPr>
        <w:t xml:space="preserve">  Travel times</w:t>
      </w:r>
      <w:bookmarkEnd w:id="389"/>
      <w:bookmarkEnd w:id="391"/>
      <w:bookmarkEnd w:id="390"/>
    </w:p>
    <w:p w14:paraId="24E83D03" w14:textId="77777777" w:rsidR="006A1A22" w:rsidRPr="009230EA" w:rsidRDefault="006A1A22" w:rsidP="006A1A22">
      <w:pPr>
        <w:rPr>
          <w:rFonts w:asciiTheme="minorHAnsi" w:eastAsia="Times New Roman" w:hAnsiTheme="minorHAnsi" w:cs="Calibri"/>
          <w:kern w:val="0"/>
          <w:szCs w:val="24"/>
          <w14:ligatures w14:val="none"/>
        </w:rPr>
      </w:pPr>
    </w:p>
    <w:p w14:paraId="0E35917C" w14:textId="77777777" w:rsidR="00024FD8" w:rsidRPr="005636CF" w:rsidRDefault="00024FD8" w:rsidP="26B8001D">
      <w:pPr>
        <w:ind w:left="720"/>
        <w:rPr>
          <w:rFonts w:eastAsia="Calibri" w:cs="Arial"/>
          <w:kern w:val="0"/>
          <w14:ligatures w14:val="none"/>
        </w:rPr>
      </w:pPr>
      <w:r w:rsidRPr="005636CF">
        <w:rPr>
          <w:rFonts w:eastAsia="Calibri" w:cs="Arial"/>
          <w:kern w:val="0"/>
          <w14:ligatures w14:val="none"/>
        </w:rPr>
        <w:t>A travel time analysis was conducted specifically for pharmacies across Essex, full results are found in the Appendix F.</w:t>
      </w:r>
    </w:p>
    <w:p w14:paraId="2EA08181" w14:textId="77777777" w:rsidR="006A1A22" w:rsidRPr="005636CF" w:rsidRDefault="006A1A22" w:rsidP="006A1A22">
      <w:pPr>
        <w:rPr>
          <w:rFonts w:eastAsia="Calibri" w:cs="Arial"/>
          <w:kern w:val="0"/>
          <w14:ligatures w14:val="none"/>
        </w:rPr>
      </w:pPr>
    </w:p>
    <w:p w14:paraId="5E950B2D" w14:textId="77777777" w:rsidR="006A1A22" w:rsidRPr="005636CF" w:rsidRDefault="006A1A22" w:rsidP="00603D32">
      <w:pPr>
        <w:numPr>
          <w:ilvl w:val="0"/>
          <w:numId w:val="31"/>
        </w:numPr>
        <w:contextualSpacing/>
        <w:rPr>
          <w:rFonts w:eastAsia="Calibri" w:cs="Arial"/>
          <w:kern w:val="0"/>
          <w:lang w:eastAsia="en-GB"/>
          <w14:ligatures w14:val="none"/>
        </w:rPr>
      </w:pPr>
      <w:r w:rsidRPr="005636CF">
        <w:rPr>
          <w:rFonts w:eastAsia="Calibri" w:cs="Arial"/>
          <w:kern w:val="0"/>
          <w:lang w:eastAsia="en-GB"/>
          <w14:ligatures w14:val="none"/>
        </w:rPr>
        <w:t>The areas that see some of the longer travel times are relatively not that deprived. </w:t>
      </w:r>
    </w:p>
    <w:p w14:paraId="7185D97B" w14:textId="56C62112" w:rsidR="00024FD8" w:rsidRPr="005636CF" w:rsidRDefault="00024FD8" w:rsidP="00603D32">
      <w:pPr>
        <w:numPr>
          <w:ilvl w:val="0"/>
          <w:numId w:val="31"/>
        </w:numPr>
        <w:contextualSpacing/>
        <w:rPr>
          <w:rFonts w:eastAsia="Calibri" w:cs="Arial"/>
          <w:kern w:val="0"/>
          <w:lang w:eastAsia="en-GB"/>
          <w14:ligatures w14:val="none"/>
        </w:rPr>
      </w:pPr>
      <w:r w:rsidRPr="005636CF">
        <w:rPr>
          <w:rFonts w:eastAsia="Calibri" w:cs="Arial"/>
          <w:kern w:val="0"/>
          <w:lang w:eastAsia="en-GB"/>
          <w14:ligatures w14:val="none"/>
        </w:rPr>
        <w:t xml:space="preserve">The longest times to travel by whatever method chosen are areas in IMD 2019 Deciles </w:t>
      </w:r>
      <w:r w:rsidR="00353A8B" w:rsidRPr="005636CF">
        <w:rPr>
          <w:rFonts w:eastAsia="Calibri" w:cs="Arial"/>
          <w:kern w:val="0"/>
          <w:lang w:eastAsia="en-GB"/>
          <w14:ligatures w14:val="none"/>
        </w:rPr>
        <w:t>3</w:t>
      </w:r>
      <w:r w:rsidRPr="005636CF">
        <w:rPr>
          <w:rFonts w:eastAsia="Calibri" w:cs="Arial"/>
          <w:kern w:val="0"/>
          <w:lang w:eastAsia="en-GB"/>
          <w14:ligatures w14:val="none"/>
        </w:rPr>
        <w:t xml:space="preserve"> – 10, with the highest being 27% of the Essex population in IMD Decile 6 (among 5th least deprived areas nationally) estimated to be over a 30-minute walk to a pharmacy.</w:t>
      </w:r>
    </w:p>
    <w:p w14:paraId="5DDDBBF7" w14:textId="6E18414B" w:rsidR="006A1A22" w:rsidRPr="005636CF" w:rsidRDefault="006A1A22" w:rsidP="00603D32">
      <w:pPr>
        <w:pStyle w:val="ListParagraph"/>
        <w:numPr>
          <w:ilvl w:val="0"/>
          <w:numId w:val="31"/>
        </w:numPr>
        <w:rPr>
          <w:rFonts w:eastAsia="Calibri" w:cs="Arial"/>
          <w:kern w:val="0"/>
          <w:lang w:eastAsia="en-GB"/>
          <w14:ligatures w14:val="none"/>
        </w:rPr>
      </w:pPr>
      <w:r w:rsidRPr="005636CF">
        <w:rPr>
          <w:rFonts w:eastAsia="Calibri" w:cs="Arial"/>
          <w:kern w:val="0"/>
          <w:lang w:eastAsia="en-GB"/>
          <w14:ligatures w14:val="none"/>
        </w:rPr>
        <w:t xml:space="preserve">Longer travel times are </w:t>
      </w:r>
      <w:r w:rsidR="00024FD8" w:rsidRPr="005636CF">
        <w:rPr>
          <w:rFonts w:eastAsia="Calibri" w:cs="Arial"/>
          <w:kern w:val="0"/>
          <w:lang w:eastAsia="en-GB"/>
          <w14:ligatures w14:val="none"/>
        </w:rPr>
        <w:t xml:space="preserve">mostly </w:t>
      </w:r>
      <w:r w:rsidRPr="005636CF">
        <w:rPr>
          <w:rFonts w:eastAsia="Calibri" w:cs="Arial"/>
          <w:kern w:val="0"/>
          <w:lang w:eastAsia="en-GB"/>
          <w14:ligatures w14:val="none"/>
        </w:rPr>
        <w:t xml:space="preserve">seen in areas classified as ‘Rural village and dispersed’. For example, </w:t>
      </w:r>
      <w:r w:rsidR="00024FD8" w:rsidRPr="005636CF">
        <w:rPr>
          <w:rFonts w:eastAsia="Calibri" w:cs="Arial"/>
          <w:kern w:val="0"/>
          <w:lang w:eastAsia="en-GB"/>
          <w14:ligatures w14:val="none"/>
        </w:rPr>
        <w:t>77</w:t>
      </w:r>
      <w:r w:rsidRPr="005636CF">
        <w:rPr>
          <w:rFonts w:eastAsia="Calibri" w:cs="Arial"/>
          <w:kern w:val="0"/>
          <w:lang w:eastAsia="en-GB"/>
          <w14:ligatures w14:val="none"/>
        </w:rPr>
        <w:t xml:space="preserve">% of the population in areas of this classification are over a 30-minute walk away and </w:t>
      </w:r>
      <w:r w:rsidR="00024FD8" w:rsidRPr="005636CF">
        <w:rPr>
          <w:rFonts w:eastAsia="Calibri" w:cs="Arial"/>
          <w:kern w:val="0"/>
          <w:lang w:eastAsia="en-GB"/>
          <w14:ligatures w14:val="none"/>
        </w:rPr>
        <w:t>28</w:t>
      </w:r>
      <w:r w:rsidRPr="005636CF">
        <w:rPr>
          <w:rFonts w:eastAsia="Calibri" w:cs="Arial"/>
          <w:kern w:val="0"/>
          <w:lang w:eastAsia="en-GB"/>
          <w14:ligatures w14:val="none"/>
        </w:rPr>
        <w:t xml:space="preserve">% over a 30-minute public transport journey away. Residents living in these areas would have similar travel times to access other key services. </w:t>
      </w:r>
    </w:p>
    <w:p w14:paraId="1E80E4B3" w14:textId="338DC445" w:rsidR="006A1A22" w:rsidRPr="005636CF" w:rsidRDefault="006A1A22" w:rsidP="00603D32">
      <w:pPr>
        <w:numPr>
          <w:ilvl w:val="0"/>
          <w:numId w:val="31"/>
        </w:numPr>
        <w:contextualSpacing/>
        <w:rPr>
          <w:rFonts w:eastAsia="Calibri" w:cs="Arial"/>
          <w:kern w:val="0"/>
          <w:lang w:eastAsia="en-GB"/>
          <w14:ligatures w14:val="none"/>
        </w:rPr>
      </w:pPr>
      <w:r w:rsidRPr="005636CF">
        <w:rPr>
          <w:rFonts w:eastAsia="Times New Roman" w:cs="Arial"/>
          <w:kern w:val="0"/>
          <w:lang w:eastAsia="en-GB"/>
          <w14:ligatures w14:val="none"/>
        </w:rPr>
        <w:t xml:space="preserve">Overall, across Essex, generally residents are within a relatively short travel time whichever method is chosen – 99.9% of the Essex population could get to a pharmacy in a 20-minute drive, </w:t>
      </w:r>
      <w:r w:rsidR="00024FD8" w:rsidRPr="005636CF">
        <w:rPr>
          <w:rFonts w:eastAsia="Times New Roman" w:cs="Arial"/>
          <w:kern w:val="0"/>
          <w:lang w:eastAsia="en-GB"/>
          <w14:ligatures w14:val="none"/>
        </w:rPr>
        <w:t>93</w:t>
      </w:r>
      <w:r w:rsidRPr="005636CF">
        <w:rPr>
          <w:rFonts w:eastAsia="Times New Roman" w:cs="Arial"/>
          <w:kern w:val="0"/>
          <w:lang w:eastAsia="en-GB"/>
          <w14:ligatures w14:val="none"/>
        </w:rPr>
        <w:t xml:space="preserve">% a </w:t>
      </w:r>
      <w:r w:rsidR="00024FD8" w:rsidRPr="005636CF">
        <w:rPr>
          <w:rFonts w:eastAsia="Times New Roman" w:cs="Arial"/>
          <w:kern w:val="0"/>
          <w:lang w:eastAsia="en-GB"/>
          <w14:ligatures w14:val="none"/>
        </w:rPr>
        <w:t>30</w:t>
      </w:r>
      <w:r w:rsidRPr="005636CF">
        <w:rPr>
          <w:rFonts w:eastAsia="Times New Roman" w:cs="Arial"/>
          <w:kern w:val="0"/>
          <w:lang w:eastAsia="en-GB"/>
          <w14:ligatures w14:val="none"/>
        </w:rPr>
        <w:t xml:space="preserve">-minute public transport journey </w:t>
      </w:r>
      <w:r w:rsidR="00024FD8" w:rsidRPr="005636CF">
        <w:rPr>
          <w:rFonts w:eastAsia="Times New Roman" w:cs="Arial"/>
          <w:kern w:val="0"/>
          <w:lang w:eastAsia="en-GB"/>
          <w14:ligatures w14:val="none"/>
        </w:rPr>
        <w:t xml:space="preserve">(Weekday Morning) </w:t>
      </w:r>
      <w:r w:rsidRPr="005636CF">
        <w:rPr>
          <w:rFonts w:eastAsia="Times New Roman" w:cs="Arial"/>
          <w:kern w:val="0"/>
          <w:lang w:eastAsia="en-GB"/>
          <w14:ligatures w14:val="none"/>
        </w:rPr>
        <w:t xml:space="preserve">or </w:t>
      </w:r>
      <w:r w:rsidR="00024FD8" w:rsidRPr="005636CF">
        <w:rPr>
          <w:rFonts w:eastAsia="Times New Roman" w:cs="Arial"/>
          <w:kern w:val="0"/>
          <w:lang w:eastAsia="en-GB"/>
          <w14:ligatures w14:val="none"/>
        </w:rPr>
        <w:t>82</w:t>
      </w:r>
      <w:r w:rsidRPr="005636CF">
        <w:rPr>
          <w:rFonts w:eastAsia="Times New Roman" w:cs="Arial"/>
          <w:kern w:val="0"/>
          <w:lang w:eastAsia="en-GB"/>
          <w14:ligatures w14:val="none"/>
        </w:rPr>
        <w:t xml:space="preserve">% within a 20-minute walk. Residents </w:t>
      </w:r>
      <w:proofErr w:type="gramStart"/>
      <w:r w:rsidRPr="005636CF">
        <w:rPr>
          <w:rFonts w:eastAsia="Times New Roman" w:cs="Arial"/>
          <w:kern w:val="0"/>
          <w:lang w:eastAsia="en-GB"/>
          <w14:ligatures w14:val="none"/>
        </w:rPr>
        <w:t>have to</w:t>
      </w:r>
      <w:proofErr w:type="gramEnd"/>
      <w:r w:rsidRPr="005636CF">
        <w:rPr>
          <w:rFonts w:eastAsia="Times New Roman" w:cs="Arial"/>
          <w:kern w:val="0"/>
          <w:lang w:eastAsia="en-GB"/>
          <w14:ligatures w14:val="none"/>
        </w:rPr>
        <w:t xml:space="preserve"> travel for longer if they </w:t>
      </w:r>
      <w:r w:rsidR="00024FD8" w:rsidRPr="005636CF">
        <w:rPr>
          <w:rFonts w:eastAsia="Times New Roman" w:cs="Arial"/>
          <w:kern w:val="0"/>
          <w:lang w:eastAsia="en-GB"/>
          <w14:ligatures w14:val="none"/>
        </w:rPr>
        <w:t xml:space="preserve">choose to </w:t>
      </w:r>
      <w:r w:rsidRPr="005636CF">
        <w:rPr>
          <w:rFonts w:eastAsia="Times New Roman" w:cs="Arial"/>
          <w:kern w:val="0"/>
          <w:lang w:eastAsia="en-GB"/>
          <w14:ligatures w14:val="none"/>
        </w:rPr>
        <w:t xml:space="preserve">walk, </w:t>
      </w:r>
      <w:r w:rsidR="00024FD8" w:rsidRPr="005636CF">
        <w:rPr>
          <w:rFonts w:eastAsia="Times New Roman" w:cs="Arial"/>
          <w:kern w:val="0"/>
          <w:lang w:eastAsia="en-GB"/>
          <w14:ligatures w14:val="none"/>
        </w:rPr>
        <w:t>13</w:t>
      </w:r>
      <w:r w:rsidRPr="005636CF">
        <w:rPr>
          <w:rFonts w:eastAsia="Times New Roman" w:cs="Arial"/>
          <w:kern w:val="0"/>
          <w:lang w:eastAsia="en-GB"/>
          <w14:ligatures w14:val="none"/>
        </w:rPr>
        <w:t>% over 30-minute walk away.</w:t>
      </w:r>
    </w:p>
    <w:p w14:paraId="0F7C264E" w14:textId="433643C2" w:rsidR="006A1A22" w:rsidRPr="005636CF" w:rsidRDefault="00024FD8" w:rsidP="00603D32">
      <w:pPr>
        <w:numPr>
          <w:ilvl w:val="0"/>
          <w:numId w:val="31"/>
        </w:numPr>
        <w:contextualSpacing/>
        <w:rPr>
          <w:rFonts w:eastAsia="Calibri" w:cs="Arial"/>
          <w:kern w:val="0"/>
          <w:lang w:eastAsia="en-GB"/>
          <w14:ligatures w14:val="none"/>
        </w:rPr>
      </w:pPr>
      <w:r w:rsidRPr="005636CF">
        <w:rPr>
          <w:rFonts w:eastAsia="Calibri" w:cs="Arial"/>
          <w:kern w:val="0"/>
          <w:lang w:eastAsia="en-GB"/>
          <w14:ligatures w14:val="none"/>
        </w:rPr>
        <w:t>It is estimated that 1,518,041 individuals across Essex (99.9%) have access to one of 322 pharmacies across Essex and within a 1.6KM buffer zone around Essex within a 20-minute drive. This spans 902 of the LSOAs across Essex, as shown on the map below highlighted in green.</w:t>
      </w:r>
    </w:p>
    <w:p w14:paraId="3B58F4B6" w14:textId="7AD1D6ED" w:rsidR="006A1A22" w:rsidRPr="00B52138" w:rsidRDefault="006A1A22" w:rsidP="006A1A22">
      <w:pPr>
        <w:rPr>
          <w:rFonts w:ascii="Calibri" w:eastAsia="Calibri" w:hAnsi="Calibri" w:cs="Times New Roman"/>
          <w:kern w:val="0"/>
          <w:lang w:eastAsia="en-GB"/>
          <w14:ligatures w14:val="none"/>
        </w:rPr>
      </w:pPr>
      <w:r w:rsidRPr="00B52138">
        <w:rPr>
          <w:rFonts w:ascii="Calibri" w:eastAsia="Calibri" w:hAnsi="Calibri" w:cs="Times New Roman"/>
          <w:kern w:val="0"/>
          <w:lang w:eastAsia="en-GB"/>
          <w14:ligatures w14:val="none"/>
        </w:rPr>
        <w:lastRenderedPageBreak/>
        <w:t xml:space="preserve">                              </w:t>
      </w:r>
      <w:r w:rsidR="00024FD8" w:rsidRPr="00700E3D">
        <w:rPr>
          <w:rFonts w:cs="Arial"/>
          <w:noProof/>
        </w:rPr>
        <w:drawing>
          <wp:inline distT="0" distB="0" distL="0" distR="0" wp14:anchorId="71B09C9E" wp14:editId="1F755B67">
            <wp:extent cx="7819149" cy="4256958"/>
            <wp:effectExtent l="0" t="0" r="0" b="0"/>
            <wp:docPr id="1756354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354497" name=""/>
                    <pic:cNvPicPr/>
                  </pic:nvPicPr>
                  <pic:blipFill>
                    <a:blip r:embed="rId53"/>
                    <a:stretch>
                      <a:fillRect/>
                    </a:stretch>
                  </pic:blipFill>
                  <pic:spPr>
                    <a:xfrm>
                      <a:off x="0" y="0"/>
                      <a:ext cx="7834022" cy="4265055"/>
                    </a:xfrm>
                    <a:prstGeom prst="rect">
                      <a:avLst/>
                    </a:prstGeom>
                  </pic:spPr>
                </pic:pic>
              </a:graphicData>
            </a:graphic>
          </wp:inline>
        </w:drawing>
      </w:r>
    </w:p>
    <w:p w14:paraId="6EB5C344" w14:textId="77777777" w:rsidR="00024FD8" w:rsidRPr="00700E3D" w:rsidRDefault="00024FD8" w:rsidP="00024FD8">
      <w:pPr>
        <w:rPr>
          <w:rFonts w:ascii="Calibri" w:eastAsia="Calibri" w:hAnsi="Calibri" w:cs="Times New Roman"/>
          <w:kern w:val="0"/>
          <w:lang w:eastAsia="en-GB"/>
          <w14:ligatures w14:val="none"/>
        </w:rPr>
      </w:pPr>
      <w:hyperlink r:id="rId54" w:anchor="10/51.8790/1.0561/b-06Q,b-99E,b-99F,b-07H,b-06T/sc-pc,s-300/o-n,a/m-CCG,ml-CCG,mbf-1600/rs-all,rh-0,rdr-t,rtu-car__minutes,rv-5_30,rco-20,rl-included" w:history="1">
        <w:r w:rsidRPr="00700E3D">
          <w:rPr>
            <w:rStyle w:val="Hyperlink"/>
            <w:rFonts w:cs="Arial"/>
          </w:rPr>
          <w:t>SHAPE Place • Car: by time • 0 locations • 5 to 30 minutes • 20 minutes visible • Included population</w:t>
        </w:r>
      </w:hyperlink>
    </w:p>
    <w:p w14:paraId="50F16E0C" w14:textId="5E011983" w:rsidR="008D7065" w:rsidRPr="00B52138" w:rsidRDefault="008D7065" w:rsidP="008D7065">
      <w:pPr>
        <w:spacing w:after="200" w:line="240" w:lineRule="auto"/>
        <w:rPr>
          <w:rFonts w:ascii="Calibri" w:eastAsia="Calibri" w:hAnsi="Calibri" w:cs="Times New Roman"/>
          <w:b/>
          <w:bCs/>
          <w:i/>
          <w:iCs/>
          <w:kern w:val="0"/>
          <w:szCs w:val="24"/>
          <w:lang w:eastAsia="en-GB"/>
          <w14:ligatures w14:val="none"/>
        </w:rPr>
      </w:pPr>
      <w:bookmarkStart w:id="392" w:name="_Toc115269638"/>
      <w:r w:rsidRPr="00B52138">
        <w:rPr>
          <w:rFonts w:ascii="Calibri" w:eastAsia="Calibri" w:hAnsi="Calibri" w:cs="Times New Roman"/>
          <w:b/>
          <w:bCs/>
          <w:i/>
          <w:iCs/>
          <w:kern w:val="0"/>
          <w:szCs w:val="24"/>
          <w14:ligatures w14:val="none"/>
        </w:rPr>
        <w:t xml:space="preserve">Figure </w:t>
      </w:r>
      <w:r w:rsidRPr="00B52138">
        <w:rPr>
          <w:rFonts w:ascii="Calibri" w:eastAsia="Calibri" w:hAnsi="Calibri" w:cs="Times New Roman"/>
          <w:b/>
          <w:bCs/>
          <w:i/>
          <w:iCs/>
          <w:kern w:val="0"/>
          <w:szCs w:val="24"/>
          <w14:ligatures w14:val="none"/>
        </w:rPr>
        <w:fldChar w:fldCharType="begin"/>
      </w:r>
      <w:r w:rsidRPr="00B52138">
        <w:rPr>
          <w:rFonts w:ascii="Calibri" w:eastAsia="Calibri" w:hAnsi="Calibri" w:cs="Times New Roman"/>
          <w:b/>
          <w:bCs/>
          <w:i/>
          <w:iCs/>
          <w:kern w:val="0"/>
          <w:szCs w:val="24"/>
          <w14:ligatures w14:val="none"/>
        </w:rPr>
        <w:instrText xml:space="preserve"> SEQ Figure \* ARABIC </w:instrText>
      </w:r>
      <w:r w:rsidRPr="00B52138">
        <w:rPr>
          <w:rFonts w:ascii="Calibri" w:eastAsia="Calibri" w:hAnsi="Calibri" w:cs="Times New Roman"/>
          <w:b/>
          <w:bCs/>
          <w:i/>
          <w:iCs/>
          <w:kern w:val="0"/>
          <w:szCs w:val="24"/>
          <w14:ligatures w14:val="none"/>
        </w:rPr>
        <w:fldChar w:fldCharType="separate"/>
      </w:r>
      <w:r w:rsidR="000055A2">
        <w:rPr>
          <w:rFonts w:ascii="Calibri" w:eastAsia="Calibri" w:hAnsi="Calibri" w:cs="Times New Roman"/>
          <w:b/>
          <w:bCs/>
          <w:i/>
          <w:iCs/>
          <w:noProof/>
          <w:kern w:val="0"/>
          <w:szCs w:val="24"/>
          <w14:ligatures w14:val="none"/>
        </w:rPr>
        <w:t>31</w:t>
      </w:r>
      <w:r w:rsidRPr="00B52138">
        <w:rPr>
          <w:rFonts w:ascii="Calibri" w:eastAsia="Calibri" w:hAnsi="Calibri" w:cs="Times New Roman"/>
          <w:b/>
          <w:bCs/>
          <w:i/>
          <w:iCs/>
          <w:kern w:val="0"/>
          <w:szCs w:val="24"/>
          <w14:ligatures w14:val="none"/>
        </w:rPr>
        <w:fldChar w:fldCharType="end"/>
      </w:r>
      <w:r w:rsidRPr="00B52138">
        <w:rPr>
          <w:rFonts w:ascii="Calibri" w:eastAsia="Calibri" w:hAnsi="Calibri" w:cs="Times New Roman"/>
          <w:b/>
          <w:bCs/>
          <w:i/>
          <w:iCs/>
          <w:kern w:val="0"/>
          <w:szCs w:val="24"/>
          <w14:ligatures w14:val="none"/>
        </w:rPr>
        <w:t xml:space="preserve"> Access to pharmacies</w:t>
      </w:r>
      <w:bookmarkEnd w:id="392"/>
    </w:p>
    <w:p w14:paraId="3C91543D" w14:textId="77777777" w:rsidR="006A1A22" w:rsidRPr="00B52138" w:rsidRDefault="006A1A22" w:rsidP="006A1A22">
      <w:pPr>
        <w:jc w:val="center"/>
        <w:rPr>
          <w:rFonts w:ascii="Calibri" w:eastAsia="Calibri" w:hAnsi="Calibri" w:cs="Times New Roman"/>
          <w:kern w:val="0"/>
          <w:lang w:eastAsia="en-GB"/>
          <w14:ligatures w14:val="none"/>
        </w:rPr>
      </w:pPr>
    </w:p>
    <w:p w14:paraId="2E5984A0" w14:textId="6CB414C5" w:rsidR="006A1A22" w:rsidRPr="003B6D77" w:rsidRDefault="006A1A22" w:rsidP="26B8001D">
      <w:pPr>
        <w:ind w:left="720"/>
        <w:rPr>
          <w:rFonts w:cs="Arial"/>
          <w:szCs w:val="24"/>
        </w:rPr>
      </w:pPr>
      <w:r w:rsidRPr="003B6D77">
        <w:rPr>
          <w:rFonts w:cs="Arial"/>
          <w:szCs w:val="24"/>
        </w:rPr>
        <w:t xml:space="preserve">All residents across all districts can drive to a pharmacy or dispensing doctor within 20 minutes, but for 1 LSOA in Colchester (1,466 people; LSOA code: E01021694, LSOA name: Colchester 019D). This LSOA is also over a 30 -minute walk to pharmacy or dispensing doctor. It is estimated this LSOA can reach a pharmacy via a 10-to-20-minute public transport journey. </w:t>
      </w:r>
    </w:p>
    <w:p w14:paraId="3B41A725" w14:textId="77777777" w:rsidR="006A1A22" w:rsidRPr="003B6D77" w:rsidRDefault="006A1A22" w:rsidP="008D7065">
      <w:pPr>
        <w:rPr>
          <w:rFonts w:eastAsia="Calibri" w:cs="Arial"/>
          <w:szCs w:val="24"/>
        </w:rPr>
      </w:pPr>
    </w:p>
    <w:p w14:paraId="60B6190C" w14:textId="038C959B" w:rsidR="006A1A22" w:rsidRPr="003B6D77" w:rsidRDefault="006A1A22" w:rsidP="008A626C">
      <w:pPr>
        <w:ind w:left="720"/>
        <w:rPr>
          <w:rFonts w:cs="Arial"/>
          <w:szCs w:val="24"/>
        </w:rPr>
      </w:pPr>
      <w:r w:rsidRPr="003B6D77">
        <w:rPr>
          <w:rFonts w:cs="Arial"/>
          <w:szCs w:val="24"/>
        </w:rPr>
        <w:t xml:space="preserve">This LSOA is a ‘rural village and dispersed’ area that faces geographical challenges for access to multiple services due to a tidal river that runs through Mersea, cutting off road access at certain times. This is in IMD Decile 5, amongst the 50% most deprived areas nationally. </w:t>
      </w:r>
    </w:p>
    <w:p w14:paraId="44EBBCB2" w14:textId="77777777" w:rsidR="006A1A22" w:rsidRPr="003B6D77" w:rsidRDefault="006A1A22" w:rsidP="006A1A22">
      <w:pPr>
        <w:rPr>
          <w:rFonts w:eastAsia="Calibri" w:cs="Arial"/>
          <w:kern w:val="0"/>
          <w:szCs w:val="24"/>
          <w14:ligatures w14:val="none"/>
        </w:rPr>
      </w:pPr>
    </w:p>
    <w:p w14:paraId="43AC74BB" w14:textId="27E551F5" w:rsidR="006A1A22" w:rsidRPr="00095156" w:rsidRDefault="00E1207F" w:rsidP="00E61403">
      <w:pPr>
        <w:pStyle w:val="Heading3"/>
        <w:rPr>
          <w:rFonts w:asciiTheme="majorHAnsi" w:eastAsia="Times New Roman" w:hAnsiTheme="majorHAnsi" w:cs="Calibri"/>
          <w:color w:val="1F3763"/>
          <w:kern w:val="0"/>
          <w14:ligatures w14:val="none"/>
        </w:rPr>
      </w:pPr>
      <w:bookmarkStart w:id="393" w:name="_Toc200725600"/>
      <w:bookmarkStart w:id="394" w:name="_Toc207187120"/>
      <w:r w:rsidRPr="00095156">
        <w:rPr>
          <w:rFonts w:asciiTheme="majorHAnsi" w:hAnsiTheme="majorHAnsi" w:cs="Calibri"/>
          <w:b/>
        </w:rPr>
        <w:t>5</w:t>
      </w:r>
      <w:r w:rsidR="006A1A22" w:rsidRPr="00095156">
        <w:rPr>
          <w:rFonts w:asciiTheme="majorHAnsi" w:hAnsiTheme="majorHAnsi" w:cs="Calibri"/>
          <w:b/>
        </w:rPr>
        <w:t>.</w:t>
      </w:r>
      <w:bookmarkStart w:id="395" w:name="_Toc104811833"/>
      <w:r w:rsidR="006A1A22" w:rsidRPr="00095156">
        <w:rPr>
          <w:rFonts w:asciiTheme="majorHAnsi" w:hAnsiTheme="majorHAnsi" w:cs="Calibri"/>
          <w:b/>
        </w:rPr>
        <w:t>4.</w:t>
      </w:r>
      <w:r w:rsidR="00DE62A2" w:rsidRPr="00095156">
        <w:rPr>
          <w:rFonts w:asciiTheme="majorHAnsi" w:hAnsiTheme="majorHAnsi" w:cs="Calibri"/>
          <w:b/>
          <w:bCs/>
        </w:rPr>
        <w:t>3</w:t>
      </w:r>
      <w:r w:rsidR="006A1A22" w:rsidRPr="00095156">
        <w:rPr>
          <w:rFonts w:asciiTheme="majorHAnsi" w:hAnsiTheme="majorHAnsi" w:cs="Calibri"/>
          <w:b/>
        </w:rPr>
        <w:t xml:space="preserve"> </w:t>
      </w:r>
      <w:r w:rsidR="006A1A22" w:rsidRPr="00095156">
        <w:rPr>
          <w:rFonts w:asciiTheme="majorHAnsi" w:eastAsia="Times New Roman" w:hAnsiTheme="majorHAnsi" w:cs="Calibri"/>
          <w:b/>
          <w:color w:val="1F3763"/>
          <w:kern w:val="0"/>
          <w14:ligatures w14:val="none"/>
        </w:rPr>
        <w:t>The availability of choice</w:t>
      </w:r>
      <w:bookmarkEnd w:id="393"/>
      <w:bookmarkEnd w:id="395"/>
      <w:bookmarkEnd w:id="394"/>
    </w:p>
    <w:p w14:paraId="4A06FFA7" w14:textId="58088CD5" w:rsidR="006A1A22" w:rsidRPr="003B6D77" w:rsidRDefault="006A1A22" w:rsidP="00603D32">
      <w:pPr>
        <w:pStyle w:val="ListParagraph"/>
        <w:numPr>
          <w:ilvl w:val="0"/>
          <w:numId w:val="41"/>
        </w:numPr>
        <w:rPr>
          <w:rFonts w:eastAsia="Times New Roman" w:cs="Arial"/>
          <w:i/>
        </w:rPr>
      </w:pPr>
      <w:r w:rsidRPr="003B6D77">
        <w:rPr>
          <w:rFonts w:eastAsia="Times New Roman" w:cs="Arial"/>
        </w:rPr>
        <w:t>Community pharmacies improve access to healthcare and increase the choice available to residents.</w:t>
      </w:r>
    </w:p>
    <w:p w14:paraId="098A7BB8" w14:textId="33E7A097" w:rsidR="006A1A22" w:rsidRPr="003B6D77" w:rsidRDefault="006A1A22" w:rsidP="00603D32">
      <w:pPr>
        <w:pStyle w:val="ListParagraph"/>
        <w:numPr>
          <w:ilvl w:val="0"/>
          <w:numId w:val="41"/>
        </w:numPr>
        <w:rPr>
          <w:rFonts w:eastAsia="Times New Roman" w:cs="Arial"/>
        </w:rPr>
      </w:pPr>
      <w:r w:rsidRPr="003B6D77">
        <w:rPr>
          <w:rFonts w:eastAsia="Times New Roman" w:cs="Arial"/>
        </w:rPr>
        <w:t xml:space="preserve">Access to a greater range of services is generally available in urban areas and this applies to pharmaceutical services. All the large towns in Essex have more than one pharmacy in the town centre in addition to those in the surrounding suburbs. </w:t>
      </w:r>
    </w:p>
    <w:p w14:paraId="20B8F15A" w14:textId="5B0FA843" w:rsidR="006A1A22" w:rsidRPr="003B6D77" w:rsidRDefault="006A1A22" w:rsidP="00603D32">
      <w:pPr>
        <w:pStyle w:val="ListParagraph"/>
        <w:numPr>
          <w:ilvl w:val="0"/>
          <w:numId w:val="41"/>
        </w:numPr>
        <w:rPr>
          <w:rFonts w:eastAsia="Times New Roman" w:cs="Arial"/>
          <w:i/>
        </w:rPr>
      </w:pPr>
      <w:r w:rsidRPr="003B6D77">
        <w:rPr>
          <w:rFonts w:eastAsia="Times New Roman" w:cs="Arial"/>
        </w:rPr>
        <w:t xml:space="preserve">In rural areas, services and businesses are not always available in the immediate locality and public transport may be less frequent or non-existent. Residents of these areas may have to </w:t>
      </w:r>
      <w:proofErr w:type="gramStart"/>
      <w:r w:rsidRPr="003B6D77">
        <w:rPr>
          <w:rFonts w:eastAsia="Times New Roman" w:cs="Arial"/>
        </w:rPr>
        <w:t>make arrangements</w:t>
      </w:r>
      <w:proofErr w:type="gramEnd"/>
      <w:r w:rsidRPr="003B6D77">
        <w:rPr>
          <w:rFonts w:eastAsia="Times New Roman" w:cs="Arial"/>
        </w:rPr>
        <w:t xml:space="preserve"> for shopping and other services including pharmaceutical services.</w:t>
      </w:r>
      <w:r w:rsidRPr="003B6D77">
        <w:rPr>
          <w:rFonts w:eastAsia="Times New Roman" w:cs="Arial"/>
          <w:i/>
        </w:rPr>
        <w:t xml:space="preserve"> </w:t>
      </w:r>
    </w:p>
    <w:p w14:paraId="720FC350" w14:textId="0A9C94C3" w:rsidR="006A1A22" w:rsidRPr="003B6D77" w:rsidRDefault="006A1A22" w:rsidP="26B8001D">
      <w:pPr>
        <w:pStyle w:val="ListParagraph"/>
        <w:numPr>
          <w:ilvl w:val="0"/>
          <w:numId w:val="41"/>
        </w:numPr>
        <w:rPr>
          <w:rFonts w:eastAsia="Times New Roman" w:cs="Arial"/>
          <w:i/>
        </w:rPr>
      </w:pPr>
      <w:r w:rsidRPr="003B6D77">
        <w:rPr>
          <w:rFonts w:eastAsia="Times New Roman" w:cs="Arial"/>
        </w:rPr>
        <w:t>Those patients who are eligible to be on their doctor’s dispensing list can choose this option. In addition, patients can choose to access services via neighbouring HWB pharmacies and through Distance Selling Pharmacies who are required to provide Essential services to any residents in England.</w:t>
      </w:r>
      <w:r w:rsidRPr="003B6D77">
        <w:rPr>
          <w:rFonts w:eastAsia="Times New Roman" w:cs="Arial"/>
          <w:i/>
        </w:rPr>
        <w:t xml:space="preserve"> </w:t>
      </w:r>
    </w:p>
    <w:p w14:paraId="5E8B8C81" w14:textId="01242523" w:rsidR="00024FD8" w:rsidRPr="006A5814" w:rsidRDefault="00E1207F" w:rsidP="26B8001D">
      <w:pPr>
        <w:pStyle w:val="Heading3"/>
        <w:rPr>
          <w:rFonts w:asciiTheme="majorHAnsi" w:eastAsia="Times New Roman" w:hAnsiTheme="majorHAnsi" w:cs="Calibri"/>
          <w:b/>
          <w:color w:val="1F3763"/>
          <w:kern w:val="0"/>
          <w14:ligatures w14:val="none"/>
        </w:rPr>
      </w:pPr>
      <w:bookmarkStart w:id="396" w:name="_Toc207187121"/>
      <w:bookmarkStart w:id="397" w:name="_Toc200725601"/>
      <w:r w:rsidRPr="006A5814">
        <w:rPr>
          <w:rFonts w:asciiTheme="majorHAnsi" w:eastAsia="Times New Roman" w:hAnsiTheme="majorHAnsi" w:cs="Calibri"/>
          <w:b/>
          <w:color w:val="1F3763"/>
          <w:kern w:val="0"/>
          <w14:ligatures w14:val="none"/>
        </w:rPr>
        <w:t>5</w:t>
      </w:r>
      <w:r w:rsidR="00024FD8" w:rsidRPr="006A5814">
        <w:rPr>
          <w:rFonts w:asciiTheme="majorHAnsi" w:eastAsia="Times New Roman" w:hAnsiTheme="majorHAnsi" w:cs="Calibri"/>
          <w:b/>
          <w:color w:val="1F3763"/>
          <w:kern w:val="0"/>
          <w14:ligatures w14:val="none"/>
        </w:rPr>
        <w:t>.4.</w:t>
      </w:r>
      <w:r w:rsidR="00DE62A2" w:rsidRPr="006A5814">
        <w:rPr>
          <w:rFonts w:asciiTheme="majorHAnsi" w:eastAsia="Times New Roman" w:hAnsiTheme="majorHAnsi" w:cs="Calibri"/>
          <w:b/>
          <w:color w:val="1F3763"/>
          <w:kern w:val="0"/>
          <w14:ligatures w14:val="none"/>
        </w:rPr>
        <w:t>4</w:t>
      </w:r>
      <w:r w:rsidR="00024FD8" w:rsidRPr="006A5814">
        <w:rPr>
          <w:rFonts w:asciiTheme="majorHAnsi" w:eastAsia="Times New Roman" w:hAnsiTheme="majorHAnsi" w:cs="Calibri"/>
          <w:b/>
          <w:color w:val="1F3763"/>
          <w:kern w:val="0"/>
          <w14:ligatures w14:val="none"/>
        </w:rPr>
        <w:t xml:space="preserve"> </w:t>
      </w:r>
      <w:bookmarkStart w:id="398" w:name="_Toc104811834"/>
      <w:r w:rsidR="00024FD8" w:rsidRPr="006A5814">
        <w:rPr>
          <w:rFonts w:asciiTheme="majorHAnsi" w:eastAsia="Times New Roman" w:hAnsiTheme="majorHAnsi" w:cs="Calibri"/>
          <w:b/>
          <w:color w:val="1F3763"/>
          <w:kern w:val="0"/>
          <w14:ligatures w14:val="none"/>
        </w:rPr>
        <w:t>Dispensing locations</w:t>
      </w:r>
      <w:bookmarkEnd w:id="398"/>
      <w:bookmarkEnd w:id="396"/>
      <w:r w:rsidR="00024FD8" w:rsidRPr="006A5814">
        <w:rPr>
          <w:rFonts w:asciiTheme="majorHAnsi" w:eastAsia="Times New Roman" w:hAnsiTheme="majorHAnsi" w:cs="Calibri"/>
          <w:b/>
          <w:color w:val="1F3763"/>
          <w:kern w:val="0"/>
          <w14:ligatures w14:val="none"/>
        </w:rPr>
        <w:t xml:space="preserve"> </w:t>
      </w:r>
      <w:bookmarkEnd w:id="397"/>
    </w:p>
    <w:p w14:paraId="65FBFE16" w14:textId="5F2FFC7A" w:rsidR="006A1A22" w:rsidRPr="00812754" w:rsidRDefault="006A1A22" w:rsidP="000A16D7">
      <w:pPr>
        <w:ind w:left="720"/>
        <w:rPr>
          <w:rFonts w:cs="Arial"/>
        </w:rPr>
      </w:pPr>
      <w:r w:rsidRPr="00812754">
        <w:rPr>
          <w:rFonts w:cs="Arial"/>
        </w:rPr>
        <w:t>Table 12 below shows where the prescriptions issued by prescribers in each area are dispensed (September 2024). For example, 88% of prescriptions issued by Basildon and Brentwood CCG prescribers are dispensed within the area. The rest are dispensed in other areas or by online pharmacies.</w:t>
      </w:r>
    </w:p>
    <w:p w14:paraId="5B9D8204" w14:textId="77777777" w:rsidR="000A16D7" w:rsidRPr="00812754" w:rsidRDefault="000A16D7" w:rsidP="000A16D7">
      <w:pPr>
        <w:ind w:left="720"/>
        <w:rPr>
          <w:rFonts w:cs="Arial"/>
          <w:i/>
          <w:color w:val="1F3763"/>
        </w:rPr>
      </w:pPr>
    </w:p>
    <w:p w14:paraId="7583D510" w14:textId="16954068" w:rsidR="006A1A22" w:rsidRPr="00812754" w:rsidRDefault="006A1A22" w:rsidP="000A16D7">
      <w:pPr>
        <w:ind w:left="720"/>
        <w:rPr>
          <w:rFonts w:cs="Arial"/>
        </w:rPr>
      </w:pPr>
      <w:r w:rsidRPr="00812754">
        <w:rPr>
          <w:rFonts w:cs="Arial"/>
        </w:rPr>
        <w:t xml:space="preserve">Between 87% and 91% of prescriptions generated in the area are dispensed within the same area, some are dispensed within the wider Essex network of localities and others are dispensed in neighbouring HWB areas providing improved access and choice for our residents. Further dispensing provision is available to all residents via distance selling pharmacies (online); between 3-5% of items were dispensed online for residents of the HWB area. </w:t>
      </w:r>
    </w:p>
    <w:p w14:paraId="11020C71" w14:textId="77777777" w:rsidR="00812754" w:rsidRDefault="00812754" w:rsidP="006A1A22">
      <w:pPr>
        <w:spacing w:after="200" w:line="240" w:lineRule="auto"/>
        <w:rPr>
          <w:rFonts w:ascii="Calibri" w:eastAsia="Calibri" w:hAnsi="Calibri" w:cs="Calibri"/>
          <w:b/>
          <w:bCs/>
          <w:i/>
          <w:iCs/>
          <w:color w:val="44546A"/>
          <w:kern w:val="0"/>
          <w14:ligatures w14:val="none"/>
        </w:rPr>
      </w:pPr>
    </w:p>
    <w:p w14:paraId="62772688" w14:textId="77777777" w:rsidR="00E61403" w:rsidRDefault="00E61403" w:rsidP="006A1A22">
      <w:pPr>
        <w:spacing w:after="200" w:line="240" w:lineRule="auto"/>
        <w:rPr>
          <w:rFonts w:ascii="Calibri" w:eastAsia="Calibri" w:hAnsi="Calibri" w:cs="Calibri"/>
          <w:b/>
          <w:bCs/>
          <w:i/>
          <w:iCs/>
          <w:color w:val="44546A"/>
          <w:kern w:val="0"/>
          <w14:ligatures w14:val="none"/>
        </w:rPr>
      </w:pPr>
    </w:p>
    <w:p w14:paraId="5D91CE35" w14:textId="0CF0E807" w:rsidR="006A1A22" w:rsidRPr="00700E3D" w:rsidRDefault="006A1A22" w:rsidP="006A1A22">
      <w:pPr>
        <w:spacing w:after="200" w:line="240" w:lineRule="auto"/>
        <w:rPr>
          <w:rFonts w:ascii="Calibri" w:eastAsia="Calibri" w:hAnsi="Calibri" w:cs="Calibri"/>
          <w:b/>
          <w:i/>
          <w:color w:val="44546A"/>
          <w:kern w:val="0"/>
          <w14:ligatures w14:val="none"/>
        </w:rPr>
      </w:pPr>
      <w:r w:rsidRPr="222B8AD3">
        <w:rPr>
          <w:rFonts w:ascii="Calibri" w:eastAsia="Calibri" w:hAnsi="Calibri" w:cs="Calibri"/>
          <w:b/>
          <w:bCs/>
          <w:i/>
          <w:iCs/>
          <w:color w:val="44546A"/>
          <w:kern w:val="0"/>
          <w14:ligatures w14:val="none"/>
        </w:rPr>
        <w:lastRenderedPageBreak/>
        <w:t xml:space="preserve"> </w:t>
      </w:r>
      <w:bookmarkStart w:id="399" w:name="_Toc112069755"/>
      <w:bookmarkStart w:id="400" w:name="_Toc112070556"/>
      <w:bookmarkStart w:id="401" w:name="_Toc115269639"/>
      <w:r w:rsidRPr="00700E3D">
        <w:rPr>
          <w:rFonts w:ascii="Calibri" w:eastAsia="Calibri" w:hAnsi="Calibri" w:cs="Times New Roman"/>
          <w:b/>
          <w:i/>
          <w:kern w:val="0"/>
          <w14:ligatures w14:val="none"/>
        </w:rPr>
        <w:t xml:space="preserve">Table </w:t>
      </w:r>
      <w:r w:rsidRPr="222B8AD3">
        <w:rPr>
          <w:rFonts w:ascii="Calibri" w:eastAsia="Calibri" w:hAnsi="Calibri" w:cs="Times New Roman"/>
          <w:b/>
          <w:bCs/>
          <w:i/>
          <w:iCs/>
          <w:kern w:val="0"/>
          <w14:ligatures w14:val="none"/>
        </w:rPr>
        <w:fldChar w:fldCharType="begin"/>
      </w:r>
      <w:r w:rsidRPr="222B8AD3">
        <w:rPr>
          <w:rFonts w:ascii="Calibri" w:eastAsia="Calibri" w:hAnsi="Calibri" w:cs="Times New Roman"/>
          <w:b/>
          <w:bCs/>
          <w:i/>
          <w:iCs/>
          <w:kern w:val="0"/>
          <w14:ligatures w14:val="none"/>
        </w:rPr>
        <w:instrText xml:space="preserve"> SEQ Table \* ARABIC </w:instrText>
      </w:r>
      <w:r w:rsidRPr="222B8AD3">
        <w:rPr>
          <w:rFonts w:ascii="Calibri" w:eastAsia="Calibri" w:hAnsi="Calibri" w:cs="Times New Roman"/>
          <w:b/>
          <w:bCs/>
          <w:i/>
          <w:iCs/>
          <w:kern w:val="0"/>
          <w14:ligatures w14:val="none"/>
        </w:rPr>
        <w:fldChar w:fldCharType="separate"/>
      </w:r>
      <w:r w:rsidR="000055A2">
        <w:rPr>
          <w:rFonts w:ascii="Calibri" w:eastAsia="Calibri" w:hAnsi="Calibri" w:cs="Times New Roman"/>
          <w:b/>
          <w:bCs/>
          <w:i/>
          <w:iCs/>
          <w:noProof/>
          <w:kern w:val="0"/>
          <w14:ligatures w14:val="none"/>
        </w:rPr>
        <w:t>6</w:t>
      </w:r>
      <w:r w:rsidRPr="222B8AD3">
        <w:rPr>
          <w:rFonts w:ascii="Calibri" w:eastAsia="Calibri" w:hAnsi="Calibri" w:cs="Times New Roman"/>
          <w:b/>
          <w:bCs/>
          <w:i/>
          <w:iCs/>
          <w:kern w:val="0"/>
          <w14:ligatures w14:val="none"/>
        </w:rPr>
        <w:fldChar w:fldCharType="end"/>
      </w:r>
      <w:r w:rsidRPr="00700E3D">
        <w:rPr>
          <w:rFonts w:ascii="Calibri" w:eastAsia="Calibri" w:hAnsi="Calibri" w:cs="Times New Roman"/>
          <w:b/>
          <w:i/>
          <w:kern w:val="0"/>
          <w14:ligatures w14:val="none"/>
        </w:rPr>
        <w:t xml:space="preserve"> </w:t>
      </w:r>
      <w:r w:rsidRPr="00700E3D">
        <w:rPr>
          <w:rFonts w:ascii="Calibri" w:eastAsia="Calibri" w:hAnsi="Calibri" w:cs="Calibri"/>
          <w:b/>
          <w:i/>
          <w:kern w:val="0"/>
          <w14:ligatures w14:val="none"/>
        </w:rPr>
        <w:t>Dispensing locations for prescription items issued by Essex CCGs prescribers</w:t>
      </w:r>
      <w:bookmarkEnd w:id="399"/>
      <w:bookmarkEnd w:id="400"/>
      <w:bookmarkEnd w:id="401"/>
    </w:p>
    <w:tbl>
      <w:tblPr>
        <w:tblStyle w:val="TableGrid23"/>
        <w:tblW w:w="0" w:type="auto"/>
        <w:tblInd w:w="817" w:type="dxa"/>
        <w:tblLook w:val="04A0" w:firstRow="1" w:lastRow="0" w:firstColumn="1" w:lastColumn="0" w:noHBand="0" w:noVBand="1"/>
      </w:tblPr>
      <w:tblGrid>
        <w:gridCol w:w="4506"/>
        <w:gridCol w:w="3461"/>
        <w:gridCol w:w="3515"/>
      </w:tblGrid>
      <w:tr w:rsidR="006A1A22" w:rsidRPr="00B52138" w14:paraId="6D877896" w14:textId="77777777" w:rsidTr="00392816">
        <w:tc>
          <w:tcPr>
            <w:tcW w:w="4506" w:type="dxa"/>
            <w:shd w:val="clear" w:color="auto" w:fill="D5DCE4"/>
          </w:tcPr>
          <w:p w14:paraId="3DA0A9C9" w14:textId="77777777" w:rsidR="006A1A22" w:rsidRPr="00700E3D" w:rsidRDefault="006A1A22" w:rsidP="00CF1EA1">
            <w:pPr>
              <w:spacing w:after="200" w:line="276" w:lineRule="auto"/>
              <w:rPr>
                <w:rFonts w:eastAsia="Calibri" w:cs="Calibri"/>
              </w:rPr>
            </w:pPr>
            <w:r w:rsidRPr="00700E3D">
              <w:rPr>
                <w:rFonts w:eastAsia="Calibri" w:cs="Calibri"/>
              </w:rPr>
              <w:t xml:space="preserve">   Prescriber Location</w:t>
            </w:r>
          </w:p>
        </w:tc>
        <w:tc>
          <w:tcPr>
            <w:tcW w:w="3461" w:type="dxa"/>
            <w:shd w:val="clear" w:color="auto" w:fill="D5DCE4"/>
          </w:tcPr>
          <w:p w14:paraId="579E5863" w14:textId="77777777" w:rsidR="006A1A22" w:rsidRPr="00700E3D" w:rsidRDefault="006A1A22" w:rsidP="00CF1EA1">
            <w:pPr>
              <w:spacing w:after="200" w:line="276" w:lineRule="auto"/>
              <w:rPr>
                <w:rFonts w:eastAsia="Calibri" w:cs="Calibri"/>
              </w:rPr>
            </w:pPr>
            <w:r w:rsidRPr="00700E3D">
              <w:rPr>
                <w:rFonts w:eastAsia="Calibri" w:cs="Calibri"/>
              </w:rPr>
              <w:t xml:space="preserve"> Dispensed in area %</w:t>
            </w:r>
          </w:p>
        </w:tc>
        <w:tc>
          <w:tcPr>
            <w:tcW w:w="3515" w:type="dxa"/>
            <w:shd w:val="clear" w:color="auto" w:fill="D5DCE4"/>
          </w:tcPr>
          <w:p w14:paraId="70B1BC08" w14:textId="090948D8" w:rsidR="006A1A22" w:rsidRPr="00700E3D" w:rsidRDefault="006A1A22" w:rsidP="00CF1EA1">
            <w:pPr>
              <w:spacing w:after="200" w:line="276" w:lineRule="auto"/>
              <w:rPr>
                <w:rFonts w:eastAsia="Calibri" w:cs="Calibri"/>
              </w:rPr>
            </w:pPr>
            <w:r w:rsidRPr="737BD406">
              <w:rPr>
                <w:rFonts w:eastAsia="Calibri" w:cs="Calibri"/>
              </w:rPr>
              <w:t xml:space="preserve">Dispensed out of area including neighbouring </w:t>
            </w:r>
            <w:proofErr w:type="gramStart"/>
            <w:r w:rsidRPr="737BD406">
              <w:rPr>
                <w:rFonts w:eastAsia="Calibri" w:cs="Calibri"/>
              </w:rPr>
              <w:t>areas  %</w:t>
            </w:r>
            <w:proofErr w:type="gramEnd"/>
          </w:p>
        </w:tc>
      </w:tr>
      <w:tr w:rsidR="006A1A22" w:rsidRPr="00B52138" w14:paraId="4F349CCF" w14:textId="77777777" w:rsidTr="00392816">
        <w:tc>
          <w:tcPr>
            <w:tcW w:w="4506" w:type="dxa"/>
          </w:tcPr>
          <w:p w14:paraId="012A1219" w14:textId="77777777" w:rsidR="006A1A22" w:rsidRPr="00700E3D" w:rsidRDefault="006A1A22" w:rsidP="00CF1EA1">
            <w:pPr>
              <w:spacing w:after="200" w:line="276" w:lineRule="auto"/>
              <w:rPr>
                <w:rFonts w:eastAsia="Calibri" w:cs="Calibri"/>
                <w:szCs w:val="24"/>
              </w:rPr>
            </w:pPr>
            <w:r w:rsidRPr="00700E3D">
              <w:rPr>
                <w:rFonts w:eastAsia="Calibri" w:cs="Calibri"/>
                <w:szCs w:val="24"/>
              </w:rPr>
              <w:t>Basildon and Brentwood CCG</w:t>
            </w:r>
          </w:p>
        </w:tc>
        <w:tc>
          <w:tcPr>
            <w:tcW w:w="3461" w:type="dxa"/>
          </w:tcPr>
          <w:p w14:paraId="46050972" w14:textId="77777777" w:rsidR="006A1A22" w:rsidRPr="00700E3D" w:rsidRDefault="006A1A22" w:rsidP="00CF1EA1">
            <w:pPr>
              <w:spacing w:after="200" w:line="276" w:lineRule="auto"/>
              <w:rPr>
                <w:rFonts w:eastAsia="Calibri" w:cs="Calibri"/>
                <w:szCs w:val="24"/>
              </w:rPr>
            </w:pPr>
            <w:r w:rsidRPr="00700E3D">
              <w:rPr>
                <w:rFonts w:eastAsia="Calibri" w:cs="Calibri"/>
                <w:szCs w:val="24"/>
              </w:rPr>
              <w:t>88%</w:t>
            </w:r>
          </w:p>
        </w:tc>
        <w:tc>
          <w:tcPr>
            <w:tcW w:w="3515" w:type="dxa"/>
          </w:tcPr>
          <w:p w14:paraId="4A483561" w14:textId="7FC64638" w:rsidR="006A1A22" w:rsidRPr="00700E3D" w:rsidRDefault="006A1A22" w:rsidP="00CF1EA1">
            <w:pPr>
              <w:spacing w:after="200" w:line="276" w:lineRule="auto"/>
              <w:rPr>
                <w:rFonts w:eastAsia="Calibri" w:cs="Calibri"/>
              </w:rPr>
            </w:pPr>
            <w:r w:rsidRPr="00700E3D">
              <w:rPr>
                <w:rFonts w:eastAsia="Calibri" w:cs="Calibri"/>
              </w:rPr>
              <w:t xml:space="preserve">12% </w:t>
            </w:r>
          </w:p>
        </w:tc>
      </w:tr>
      <w:tr w:rsidR="006A1A22" w:rsidRPr="00B52138" w14:paraId="61E0B43B" w14:textId="77777777" w:rsidTr="00392816">
        <w:tc>
          <w:tcPr>
            <w:tcW w:w="4506" w:type="dxa"/>
          </w:tcPr>
          <w:p w14:paraId="3070917C" w14:textId="77777777" w:rsidR="006A1A22" w:rsidRPr="00700E3D" w:rsidRDefault="006A1A22" w:rsidP="00CF1EA1">
            <w:pPr>
              <w:spacing w:after="200" w:line="276" w:lineRule="auto"/>
              <w:rPr>
                <w:rFonts w:eastAsia="Calibri" w:cs="Calibri"/>
                <w:szCs w:val="24"/>
              </w:rPr>
            </w:pPr>
            <w:r w:rsidRPr="00700E3D">
              <w:rPr>
                <w:rFonts w:eastAsia="Calibri" w:cs="Calibri"/>
                <w:szCs w:val="24"/>
              </w:rPr>
              <w:t>Castle Point and Rochford CCG</w:t>
            </w:r>
          </w:p>
        </w:tc>
        <w:tc>
          <w:tcPr>
            <w:tcW w:w="3461" w:type="dxa"/>
          </w:tcPr>
          <w:p w14:paraId="698A052E" w14:textId="77777777" w:rsidR="006A1A22" w:rsidRPr="00700E3D" w:rsidRDefault="006A1A22" w:rsidP="00CF1EA1">
            <w:pPr>
              <w:spacing w:after="200" w:line="276" w:lineRule="auto"/>
              <w:rPr>
                <w:rFonts w:eastAsia="Calibri" w:cs="Calibri"/>
                <w:szCs w:val="24"/>
              </w:rPr>
            </w:pPr>
            <w:r w:rsidRPr="00700E3D">
              <w:rPr>
                <w:rFonts w:eastAsia="Calibri" w:cs="Calibri"/>
                <w:szCs w:val="24"/>
              </w:rPr>
              <w:t>89%</w:t>
            </w:r>
          </w:p>
        </w:tc>
        <w:tc>
          <w:tcPr>
            <w:tcW w:w="3515" w:type="dxa"/>
          </w:tcPr>
          <w:p w14:paraId="6EF5AC52" w14:textId="05C6F708" w:rsidR="006A1A22" w:rsidRPr="00700E3D" w:rsidRDefault="006A1A22" w:rsidP="00CF1EA1">
            <w:pPr>
              <w:spacing w:after="200" w:line="276" w:lineRule="auto"/>
              <w:rPr>
                <w:rFonts w:eastAsia="Calibri" w:cs="Calibri"/>
              </w:rPr>
            </w:pPr>
            <w:r w:rsidRPr="00700E3D">
              <w:rPr>
                <w:rFonts w:eastAsia="Calibri" w:cs="Calibri"/>
              </w:rPr>
              <w:t xml:space="preserve">11% </w:t>
            </w:r>
          </w:p>
        </w:tc>
      </w:tr>
      <w:tr w:rsidR="006A1A22" w:rsidRPr="00B52138" w14:paraId="6AF06304" w14:textId="77777777" w:rsidTr="00392816">
        <w:tc>
          <w:tcPr>
            <w:tcW w:w="4506" w:type="dxa"/>
          </w:tcPr>
          <w:p w14:paraId="046F31C0" w14:textId="77777777" w:rsidR="006A1A22" w:rsidRPr="00700E3D" w:rsidRDefault="006A1A22" w:rsidP="00CF1EA1">
            <w:pPr>
              <w:spacing w:after="200" w:line="276" w:lineRule="auto"/>
              <w:rPr>
                <w:rFonts w:eastAsia="Calibri" w:cs="Calibri"/>
                <w:szCs w:val="24"/>
              </w:rPr>
            </w:pPr>
            <w:r w:rsidRPr="00700E3D">
              <w:rPr>
                <w:rFonts w:eastAsia="Calibri" w:cs="Calibri"/>
                <w:szCs w:val="24"/>
              </w:rPr>
              <w:t>Mid Essex CCG</w:t>
            </w:r>
          </w:p>
        </w:tc>
        <w:tc>
          <w:tcPr>
            <w:tcW w:w="3461" w:type="dxa"/>
          </w:tcPr>
          <w:p w14:paraId="38D43EF5" w14:textId="77777777" w:rsidR="006A1A22" w:rsidRPr="00700E3D" w:rsidRDefault="006A1A22" w:rsidP="00CF1EA1">
            <w:pPr>
              <w:spacing w:after="200" w:line="276" w:lineRule="auto"/>
              <w:rPr>
                <w:rFonts w:eastAsia="Calibri" w:cs="Calibri"/>
                <w:szCs w:val="24"/>
              </w:rPr>
            </w:pPr>
            <w:r w:rsidRPr="00700E3D">
              <w:rPr>
                <w:rFonts w:eastAsia="Calibri" w:cs="Calibri"/>
                <w:szCs w:val="24"/>
              </w:rPr>
              <w:t>89%</w:t>
            </w:r>
          </w:p>
        </w:tc>
        <w:tc>
          <w:tcPr>
            <w:tcW w:w="3515" w:type="dxa"/>
          </w:tcPr>
          <w:p w14:paraId="41801D49" w14:textId="5DFDA4E8" w:rsidR="006A1A22" w:rsidRPr="00700E3D" w:rsidRDefault="006A1A22" w:rsidP="00CF1EA1">
            <w:pPr>
              <w:spacing w:after="200" w:line="276" w:lineRule="auto"/>
              <w:rPr>
                <w:rFonts w:eastAsia="Calibri" w:cs="Calibri"/>
              </w:rPr>
            </w:pPr>
            <w:r w:rsidRPr="00700E3D">
              <w:rPr>
                <w:rFonts w:eastAsia="Calibri" w:cs="Calibri"/>
              </w:rPr>
              <w:t xml:space="preserve">11% </w:t>
            </w:r>
          </w:p>
        </w:tc>
      </w:tr>
      <w:tr w:rsidR="006A1A22" w:rsidRPr="00B52138" w14:paraId="31289ED2" w14:textId="77777777" w:rsidTr="00392816">
        <w:tc>
          <w:tcPr>
            <w:tcW w:w="4506" w:type="dxa"/>
          </w:tcPr>
          <w:p w14:paraId="23138711" w14:textId="77777777" w:rsidR="006A1A22" w:rsidRPr="00700E3D" w:rsidRDefault="006A1A22" w:rsidP="00CF1EA1">
            <w:pPr>
              <w:spacing w:after="200" w:line="276" w:lineRule="auto"/>
              <w:rPr>
                <w:rFonts w:eastAsia="Calibri" w:cs="Times New Roman"/>
              </w:rPr>
            </w:pPr>
            <w:bookmarkStart w:id="402" w:name="_Int_tBfmLWxQ"/>
            <w:proofErr w:type="gramStart"/>
            <w:r w:rsidRPr="00700E3D">
              <w:rPr>
                <w:rFonts w:eastAsia="Calibri" w:cs="Times New Roman"/>
              </w:rPr>
              <w:t>North East</w:t>
            </w:r>
            <w:bookmarkEnd w:id="402"/>
            <w:proofErr w:type="gramEnd"/>
            <w:r w:rsidRPr="00700E3D">
              <w:rPr>
                <w:rFonts w:eastAsia="Calibri" w:cs="Times New Roman"/>
              </w:rPr>
              <w:t xml:space="preserve"> Essex CCG</w:t>
            </w:r>
          </w:p>
        </w:tc>
        <w:tc>
          <w:tcPr>
            <w:tcW w:w="3461" w:type="dxa"/>
          </w:tcPr>
          <w:p w14:paraId="3F315F55" w14:textId="77777777" w:rsidR="006A1A22" w:rsidRPr="00700E3D" w:rsidRDefault="006A1A22" w:rsidP="00CF1EA1">
            <w:pPr>
              <w:spacing w:after="200" w:line="276" w:lineRule="auto"/>
              <w:rPr>
                <w:rFonts w:eastAsia="Calibri" w:cs="Calibri"/>
                <w:szCs w:val="24"/>
              </w:rPr>
            </w:pPr>
            <w:r w:rsidRPr="00700E3D">
              <w:rPr>
                <w:rFonts w:eastAsia="Calibri" w:cs="Calibri"/>
                <w:szCs w:val="24"/>
              </w:rPr>
              <w:t>91%</w:t>
            </w:r>
          </w:p>
        </w:tc>
        <w:tc>
          <w:tcPr>
            <w:tcW w:w="3515" w:type="dxa"/>
          </w:tcPr>
          <w:p w14:paraId="642316A5" w14:textId="66AC3291" w:rsidR="006A1A22" w:rsidRPr="00700E3D" w:rsidRDefault="006A1A22" w:rsidP="00CF1EA1">
            <w:pPr>
              <w:spacing w:after="200" w:line="276" w:lineRule="auto"/>
              <w:rPr>
                <w:rFonts w:eastAsia="Calibri" w:cs="Calibri"/>
              </w:rPr>
            </w:pPr>
            <w:r w:rsidRPr="00700E3D">
              <w:rPr>
                <w:rFonts w:eastAsia="Calibri" w:cs="Calibri"/>
              </w:rPr>
              <w:t xml:space="preserve">9% </w:t>
            </w:r>
          </w:p>
        </w:tc>
      </w:tr>
      <w:tr w:rsidR="006A1A22" w:rsidRPr="00B52138" w14:paraId="73700D0E" w14:textId="77777777" w:rsidTr="00392816">
        <w:tc>
          <w:tcPr>
            <w:tcW w:w="4506" w:type="dxa"/>
          </w:tcPr>
          <w:p w14:paraId="7E61A0D2" w14:textId="77777777" w:rsidR="006A1A22" w:rsidRPr="00700E3D" w:rsidRDefault="006A1A22" w:rsidP="00CF1EA1">
            <w:pPr>
              <w:spacing w:after="200" w:line="276" w:lineRule="auto"/>
              <w:rPr>
                <w:rFonts w:eastAsia="Calibri" w:cs="Calibri"/>
                <w:szCs w:val="24"/>
              </w:rPr>
            </w:pPr>
            <w:r w:rsidRPr="00700E3D">
              <w:rPr>
                <w:rFonts w:eastAsia="Calibri" w:cs="Calibri"/>
                <w:szCs w:val="24"/>
              </w:rPr>
              <w:t>West Essex CCG</w:t>
            </w:r>
          </w:p>
        </w:tc>
        <w:tc>
          <w:tcPr>
            <w:tcW w:w="3461" w:type="dxa"/>
          </w:tcPr>
          <w:p w14:paraId="0263A3E2" w14:textId="77777777" w:rsidR="006A1A22" w:rsidRPr="00700E3D" w:rsidRDefault="006A1A22" w:rsidP="00CF1EA1">
            <w:pPr>
              <w:spacing w:after="200" w:line="276" w:lineRule="auto"/>
              <w:rPr>
                <w:rFonts w:eastAsia="Calibri" w:cs="Calibri"/>
                <w:szCs w:val="24"/>
              </w:rPr>
            </w:pPr>
            <w:r w:rsidRPr="00700E3D">
              <w:rPr>
                <w:rFonts w:eastAsia="Calibri" w:cs="Calibri"/>
                <w:szCs w:val="24"/>
              </w:rPr>
              <w:t>87%</w:t>
            </w:r>
          </w:p>
        </w:tc>
        <w:tc>
          <w:tcPr>
            <w:tcW w:w="3515" w:type="dxa"/>
          </w:tcPr>
          <w:p w14:paraId="4392D7DD" w14:textId="771CE028" w:rsidR="006A1A22" w:rsidRPr="00700E3D" w:rsidRDefault="006A1A22" w:rsidP="00CF1EA1">
            <w:pPr>
              <w:spacing w:after="200" w:line="276" w:lineRule="auto"/>
              <w:rPr>
                <w:rFonts w:eastAsia="Calibri" w:cs="Calibri"/>
              </w:rPr>
            </w:pPr>
            <w:r w:rsidRPr="00700E3D">
              <w:rPr>
                <w:rFonts w:eastAsia="Calibri" w:cs="Calibri"/>
              </w:rPr>
              <w:t xml:space="preserve">13% </w:t>
            </w:r>
          </w:p>
        </w:tc>
      </w:tr>
    </w:tbl>
    <w:p w14:paraId="2CB1C5C7" w14:textId="068BE8D2" w:rsidR="006A1A22" w:rsidRDefault="006A1A22" w:rsidP="00330E2A">
      <w:pPr>
        <w:rPr>
          <w:rFonts w:ascii="Calibri" w:hAnsi="Calibri" w:cs="Calibri"/>
          <w:i/>
          <w:sz w:val="18"/>
          <w:szCs w:val="18"/>
        </w:rPr>
      </w:pPr>
      <w:r w:rsidRPr="00B52138">
        <w:t xml:space="preserve">       </w:t>
      </w:r>
      <w:r w:rsidRPr="00330E2A">
        <w:rPr>
          <w:rFonts w:ascii="Calibri" w:hAnsi="Calibri" w:cs="Calibri"/>
        </w:rPr>
        <w:t xml:space="preserve">                                                                                                                                                             </w:t>
      </w:r>
      <w:bookmarkStart w:id="403" w:name="_Toc104811835"/>
      <w:r w:rsidRPr="00330E2A">
        <w:rPr>
          <w:rFonts w:ascii="Calibri" w:hAnsi="Calibri" w:cs="Calibri"/>
          <w:i/>
          <w:sz w:val="18"/>
          <w:szCs w:val="18"/>
        </w:rPr>
        <w:t xml:space="preserve">Source: </w:t>
      </w:r>
      <w:bookmarkEnd w:id="403"/>
      <w:r w:rsidRPr="00330E2A">
        <w:rPr>
          <w:rFonts w:ascii="Calibri" w:hAnsi="Calibri" w:cs="Calibri"/>
          <w:i/>
          <w:sz w:val="18"/>
          <w:szCs w:val="18"/>
        </w:rPr>
        <w:t>NHSBSA September 2024</w:t>
      </w:r>
    </w:p>
    <w:p w14:paraId="4F2BF699" w14:textId="77777777" w:rsidR="006A1A22" w:rsidRPr="00330E2A" w:rsidRDefault="006A1A22" w:rsidP="00330E2A">
      <w:pPr>
        <w:rPr>
          <w:rFonts w:ascii="Calibri" w:hAnsi="Calibri" w:cs="Calibri"/>
          <w:i/>
          <w:sz w:val="18"/>
          <w:szCs w:val="18"/>
        </w:rPr>
      </w:pPr>
    </w:p>
    <w:p w14:paraId="1CFA373D" w14:textId="06F599A4" w:rsidR="006A1A22" w:rsidRPr="00D61CF3" w:rsidRDefault="00E1207F" w:rsidP="0088529C">
      <w:pPr>
        <w:pStyle w:val="Heading2"/>
        <w:rPr>
          <w:rFonts w:ascii="Calibri Light" w:eastAsia="Times New Roman" w:hAnsi="Calibri Light" w:cs="Times New Roman"/>
          <w:color w:val="2F5496"/>
          <w:kern w:val="0"/>
          <w14:ligatures w14:val="none"/>
        </w:rPr>
      </w:pPr>
      <w:bookmarkStart w:id="404" w:name="_Toc115269567"/>
      <w:bookmarkStart w:id="405" w:name="_Toc207187122"/>
      <w:r w:rsidRPr="00D61CF3">
        <w:rPr>
          <w:rFonts w:asciiTheme="minorHAnsi" w:eastAsiaTheme="minorEastAsia" w:hAnsiTheme="minorHAnsi" w:cstheme="minorBidi"/>
        </w:rPr>
        <w:t>5</w:t>
      </w:r>
      <w:r w:rsidR="006A1A22" w:rsidRPr="00D61CF3">
        <w:rPr>
          <w:rFonts w:asciiTheme="minorHAnsi" w:eastAsiaTheme="minorEastAsia" w:hAnsiTheme="minorHAnsi" w:cstheme="minorBidi"/>
          <w:color w:val="2F5496"/>
          <w:kern w:val="0"/>
          <w14:ligatures w14:val="none"/>
        </w:rPr>
        <w:t xml:space="preserve">.5 </w:t>
      </w:r>
      <w:bookmarkStart w:id="406" w:name="_Toc492802401"/>
      <w:bookmarkStart w:id="407" w:name="_Toc509573917"/>
      <w:r w:rsidR="006A1A22" w:rsidRPr="00D61CF3">
        <w:rPr>
          <w:rFonts w:asciiTheme="minorHAnsi" w:eastAsiaTheme="minorEastAsia" w:hAnsiTheme="minorHAnsi" w:cstheme="minorBidi"/>
          <w:color w:val="2F5496"/>
          <w:kern w:val="0"/>
          <w14:ligatures w14:val="none"/>
        </w:rPr>
        <w:t>Advanced services</w:t>
      </w:r>
      <w:bookmarkEnd w:id="404"/>
      <w:bookmarkEnd w:id="406"/>
      <w:bookmarkEnd w:id="407"/>
      <w:bookmarkEnd w:id="405"/>
      <w:r w:rsidR="006A1A22" w:rsidRPr="00D61CF3">
        <w:rPr>
          <w:rFonts w:ascii="Calibri Light" w:eastAsia="Times New Roman" w:hAnsi="Calibri Light" w:cs="Times New Roman"/>
          <w:color w:val="2F5496"/>
          <w:kern w:val="0"/>
          <w14:ligatures w14:val="none"/>
        </w:rPr>
        <w:t xml:space="preserve"> </w:t>
      </w:r>
    </w:p>
    <w:p w14:paraId="4625D52F" w14:textId="2352F089" w:rsidR="006A1A22" w:rsidRPr="00812754" w:rsidRDefault="006A1A22" w:rsidP="00742F84">
      <w:pPr>
        <w:rPr>
          <w:rFonts w:cs="Arial"/>
        </w:rPr>
      </w:pPr>
      <w:bookmarkStart w:id="408" w:name="_Toc104811837"/>
      <w:r w:rsidRPr="00812754">
        <w:rPr>
          <w:rFonts w:cs="Arial"/>
        </w:rPr>
        <w:t>Any contractor may choose to provide Advanced Services. There are requirements which need to be met in relation to premises, training, or notification to the NHSE Area team.</w:t>
      </w:r>
      <w:bookmarkEnd w:id="408"/>
    </w:p>
    <w:p w14:paraId="009350E4" w14:textId="77777777" w:rsidR="00742F84" w:rsidRPr="00812754" w:rsidRDefault="00742F84" w:rsidP="00742F84">
      <w:pPr>
        <w:rPr>
          <w:rFonts w:cs="Arial"/>
        </w:rPr>
      </w:pPr>
    </w:p>
    <w:p w14:paraId="62469754" w14:textId="045DE693" w:rsidR="001D7984" w:rsidRPr="00812754" w:rsidRDefault="006A1A22" w:rsidP="00B64A47">
      <w:pPr>
        <w:rPr>
          <w:rFonts w:cs="Arial"/>
          <w:i/>
        </w:rPr>
      </w:pPr>
      <w:r w:rsidRPr="00812754">
        <w:rPr>
          <w:rFonts w:cs="Arial"/>
        </w:rPr>
        <w:t xml:space="preserve">The New Medicines Service (NMS) and Community Pharmacy Consultation Service (CPCS) advanced services are </w:t>
      </w:r>
      <w:r w:rsidRPr="00812754">
        <w:rPr>
          <w:rFonts w:cs="Arial"/>
          <w:b/>
        </w:rPr>
        <w:t>necessary</w:t>
      </w:r>
      <w:r w:rsidRPr="00812754">
        <w:rPr>
          <w:rFonts w:cs="Arial"/>
        </w:rPr>
        <w:t xml:space="preserve"> pharmaceutical services for our population. All other services are considered relevant.</w:t>
      </w:r>
    </w:p>
    <w:p w14:paraId="7A234392" w14:textId="77777777" w:rsidR="00B64A47" w:rsidRPr="00812754" w:rsidRDefault="00B64A47" w:rsidP="00B64A47">
      <w:pPr>
        <w:rPr>
          <w:rFonts w:cs="Arial"/>
          <w:i/>
        </w:rPr>
      </w:pPr>
    </w:p>
    <w:p w14:paraId="0402A4D1" w14:textId="77777777" w:rsidR="001E0615" w:rsidRPr="00812754" w:rsidRDefault="001E0615" w:rsidP="00B64A47">
      <w:pPr>
        <w:rPr>
          <w:rFonts w:cs="Arial"/>
          <w:i/>
        </w:rPr>
      </w:pPr>
    </w:p>
    <w:p w14:paraId="7569B3D5" w14:textId="77777777" w:rsidR="001E0615" w:rsidRPr="00812754" w:rsidRDefault="001E0615" w:rsidP="00B64A47">
      <w:pPr>
        <w:rPr>
          <w:rFonts w:cs="Arial"/>
          <w:i/>
        </w:rPr>
      </w:pPr>
    </w:p>
    <w:p w14:paraId="7BC7C9DE" w14:textId="77777777" w:rsidR="001E0615" w:rsidRPr="00812754" w:rsidRDefault="001E0615" w:rsidP="00B64A47">
      <w:pPr>
        <w:rPr>
          <w:rFonts w:cs="Arial"/>
          <w:i/>
        </w:rPr>
      </w:pPr>
    </w:p>
    <w:p w14:paraId="69D44373" w14:textId="77777777" w:rsidR="001E0615" w:rsidRPr="00812754" w:rsidRDefault="001E0615" w:rsidP="00B64A47">
      <w:pPr>
        <w:rPr>
          <w:rFonts w:cs="Arial"/>
          <w:i/>
        </w:rPr>
      </w:pPr>
    </w:p>
    <w:p w14:paraId="604830F4" w14:textId="77777777" w:rsidR="001E0615" w:rsidRPr="00812754" w:rsidRDefault="001E0615" w:rsidP="00B64A47">
      <w:pPr>
        <w:rPr>
          <w:rFonts w:cs="Arial"/>
          <w:i/>
        </w:rPr>
      </w:pPr>
    </w:p>
    <w:p w14:paraId="306DF1C7" w14:textId="77777777" w:rsidR="001E0615" w:rsidRPr="00812754" w:rsidRDefault="001E0615" w:rsidP="00B64A47">
      <w:pPr>
        <w:rPr>
          <w:rFonts w:cs="Arial"/>
          <w:i/>
        </w:rPr>
      </w:pPr>
    </w:p>
    <w:p w14:paraId="4501B4A9" w14:textId="77777777" w:rsidR="001E0615" w:rsidRPr="00812754" w:rsidRDefault="001E0615" w:rsidP="00B64A47">
      <w:pPr>
        <w:rPr>
          <w:rFonts w:cs="Arial"/>
          <w:i/>
        </w:rPr>
      </w:pPr>
    </w:p>
    <w:p w14:paraId="5068FD27" w14:textId="77777777" w:rsidR="001E0615" w:rsidRPr="00B64A47" w:rsidRDefault="001E0615" w:rsidP="00B64A47">
      <w:pPr>
        <w:rPr>
          <w:rFonts w:asciiTheme="minorHAnsi" w:hAnsiTheme="minorHAnsi"/>
          <w:i/>
          <w:iCs/>
        </w:rPr>
      </w:pPr>
    </w:p>
    <w:p w14:paraId="71F557AD" w14:textId="3B88FB25" w:rsidR="006A1A22" w:rsidRPr="00B52138" w:rsidRDefault="006A1A22" w:rsidP="006A1A22">
      <w:pPr>
        <w:spacing w:line="240" w:lineRule="auto"/>
        <w:rPr>
          <w:rFonts w:ascii="Calibri" w:eastAsia="Calibri" w:hAnsi="Calibri" w:cs="Times New Roman"/>
          <w:b/>
          <w:i/>
          <w:iCs/>
          <w:kern w:val="0"/>
          <w:szCs w:val="24"/>
          <w14:ligatures w14:val="none"/>
        </w:rPr>
      </w:pPr>
      <w:bookmarkStart w:id="409" w:name="_Toc115269640"/>
      <w:bookmarkStart w:id="410" w:name="_Toc112069756"/>
      <w:bookmarkStart w:id="411" w:name="_Toc112070557"/>
      <w:r w:rsidRPr="00B52138">
        <w:rPr>
          <w:rFonts w:ascii="Calibri" w:eastAsia="Calibri" w:hAnsi="Calibri" w:cs="Times New Roman"/>
          <w:b/>
          <w:bCs/>
          <w:i/>
          <w:iCs/>
          <w:kern w:val="0"/>
          <w:szCs w:val="24"/>
          <w14:ligatures w14:val="none"/>
        </w:rPr>
        <w:t xml:space="preserve">Table </w:t>
      </w:r>
      <w:r w:rsidRPr="00B52138">
        <w:rPr>
          <w:rFonts w:ascii="Calibri" w:eastAsia="Calibri" w:hAnsi="Calibri" w:cs="Times New Roman"/>
          <w:b/>
          <w:bCs/>
          <w:i/>
          <w:iCs/>
          <w:kern w:val="0"/>
          <w:szCs w:val="24"/>
          <w14:ligatures w14:val="none"/>
        </w:rPr>
        <w:fldChar w:fldCharType="begin"/>
      </w:r>
      <w:r w:rsidRPr="00B52138">
        <w:rPr>
          <w:rFonts w:ascii="Calibri" w:eastAsia="Calibri" w:hAnsi="Calibri" w:cs="Times New Roman"/>
          <w:b/>
          <w:bCs/>
          <w:i/>
          <w:iCs/>
          <w:kern w:val="0"/>
          <w:szCs w:val="24"/>
          <w14:ligatures w14:val="none"/>
        </w:rPr>
        <w:instrText xml:space="preserve"> SEQ Table \* ARABIC </w:instrText>
      </w:r>
      <w:r w:rsidRPr="00B52138">
        <w:rPr>
          <w:rFonts w:ascii="Calibri" w:eastAsia="Calibri" w:hAnsi="Calibri" w:cs="Times New Roman"/>
          <w:b/>
          <w:bCs/>
          <w:i/>
          <w:iCs/>
          <w:kern w:val="0"/>
          <w:szCs w:val="24"/>
          <w14:ligatures w14:val="none"/>
        </w:rPr>
        <w:fldChar w:fldCharType="separate"/>
      </w:r>
      <w:r w:rsidR="000055A2">
        <w:rPr>
          <w:rFonts w:ascii="Calibri" w:eastAsia="Calibri" w:hAnsi="Calibri" w:cs="Times New Roman"/>
          <w:b/>
          <w:bCs/>
          <w:i/>
          <w:iCs/>
          <w:noProof/>
          <w:kern w:val="0"/>
          <w:szCs w:val="24"/>
          <w14:ligatures w14:val="none"/>
        </w:rPr>
        <w:t>7</w:t>
      </w:r>
      <w:r w:rsidRPr="00B52138">
        <w:rPr>
          <w:rFonts w:ascii="Calibri" w:eastAsia="Calibri" w:hAnsi="Calibri" w:cs="Times New Roman"/>
          <w:b/>
          <w:bCs/>
          <w:i/>
          <w:iCs/>
          <w:kern w:val="0"/>
          <w:szCs w:val="24"/>
          <w14:ligatures w14:val="none"/>
        </w:rPr>
        <w:fldChar w:fldCharType="end"/>
      </w:r>
      <w:r w:rsidRPr="00B52138">
        <w:rPr>
          <w:rFonts w:ascii="Calibri" w:eastAsia="Calibri" w:hAnsi="Calibri" w:cs="Times New Roman"/>
          <w:b/>
          <w:bCs/>
          <w:i/>
          <w:iCs/>
          <w:kern w:val="0"/>
          <w:szCs w:val="24"/>
          <w14:ligatures w14:val="none"/>
        </w:rPr>
        <w:t xml:space="preserve"> </w:t>
      </w:r>
      <w:r w:rsidRPr="00B52138">
        <w:rPr>
          <w:rFonts w:ascii="Calibri" w:eastAsia="Calibri" w:hAnsi="Calibri" w:cs="Times New Roman"/>
          <w:b/>
          <w:i/>
          <w:iCs/>
          <w:kern w:val="0"/>
          <w:szCs w:val="24"/>
          <w14:ligatures w14:val="none"/>
        </w:rPr>
        <w:t>the percentage of community pharmacies per locality signed up to provide Advanced Services (data sourced from NHSE).</w:t>
      </w:r>
      <w:bookmarkEnd w:id="409"/>
    </w:p>
    <w:p w14:paraId="6C317551" w14:textId="77777777" w:rsidR="006A1A22" w:rsidRPr="00B52138" w:rsidRDefault="006A1A22" w:rsidP="006A1A22">
      <w:pPr>
        <w:spacing w:line="240" w:lineRule="auto"/>
        <w:rPr>
          <w:rFonts w:ascii="Calibri" w:eastAsia="Calibri" w:hAnsi="Calibri" w:cs="Times New Roman"/>
          <w:kern w:val="0"/>
          <w14:ligatures w14:val="none"/>
        </w:rPr>
      </w:pPr>
    </w:p>
    <w:p w14:paraId="406E8CCD" w14:textId="77777777" w:rsidR="006A1A22" w:rsidRDefault="006A1A22" w:rsidP="006A1A22">
      <w:pPr>
        <w:rPr>
          <w:rFonts w:ascii="Calibri" w:eastAsia="Calibri" w:hAnsi="Calibri" w:cs="Times New Roman"/>
          <w:kern w:val="0"/>
          <w14:ligatures w14:val="none"/>
        </w:rPr>
      </w:pPr>
      <w:r w:rsidRPr="00B52138">
        <w:rPr>
          <w:rFonts w:ascii="Calibri" w:eastAsia="Calibri" w:hAnsi="Calibri" w:cs="Times New Roman"/>
          <w:b/>
          <w:bCs/>
          <w:kern w:val="0"/>
          <w14:ligatures w14:val="none"/>
        </w:rPr>
        <w:t xml:space="preserve"> </w:t>
      </w:r>
      <w:bookmarkStart w:id="412" w:name="_Toc112073811"/>
      <w:r w:rsidRPr="0043014E">
        <w:rPr>
          <w:rFonts w:ascii="Calibri" w:eastAsia="Calibri" w:hAnsi="Calibri" w:cs="Times New Roman"/>
          <w:kern w:val="0"/>
          <w14:ligatures w14:val="none"/>
        </w:rPr>
        <w:t>Details of individual pharmacy providers can be seen in each locality report.</w:t>
      </w:r>
      <w:bookmarkEnd w:id="410"/>
      <w:bookmarkEnd w:id="411"/>
      <w:bookmarkEnd w:id="412"/>
    </w:p>
    <w:p w14:paraId="79635397" w14:textId="77777777" w:rsidR="003E3C63" w:rsidRPr="0043014E" w:rsidRDefault="003E3C63" w:rsidP="006A1A22">
      <w:pPr>
        <w:rPr>
          <w:rFonts w:ascii="Calibri" w:eastAsia="Calibri" w:hAnsi="Calibri" w:cs="Times New Roman"/>
          <w:kern w:val="0"/>
          <w:sz w:val="18"/>
          <w:szCs w:val="18"/>
          <w14:ligatures w14:val="none"/>
        </w:rPr>
      </w:pPr>
    </w:p>
    <w:tbl>
      <w:tblPr>
        <w:tblW w:w="14760" w:type="dxa"/>
        <w:tblLook w:val="04A0" w:firstRow="1" w:lastRow="0" w:firstColumn="1" w:lastColumn="0" w:noHBand="0" w:noVBand="1"/>
      </w:tblPr>
      <w:tblGrid>
        <w:gridCol w:w="3645"/>
        <w:gridCol w:w="947"/>
        <w:gridCol w:w="918"/>
        <w:gridCol w:w="1095"/>
        <w:gridCol w:w="761"/>
        <w:gridCol w:w="1125"/>
        <w:gridCol w:w="1125"/>
        <w:gridCol w:w="750"/>
        <w:gridCol w:w="747"/>
        <w:gridCol w:w="870"/>
        <w:gridCol w:w="912"/>
        <w:gridCol w:w="904"/>
        <w:gridCol w:w="961"/>
      </w:tblGrid>
      <w:tr w:rsidR="006A1A22" w:rsidRPr="0043014E" w14:paraId="55E17C9E" w14:textId="77777777" w:rsidTr="737BD406">
        <w:trPr>
          <w:trHeight w:val="430"/>
        </w:trPr>
        <w:tc>
          <w:tcPr>
            <w:tcW w:w="3645" w:type="dxa"/>
            <w:tcBorders>
              <w:top w:val="single" w:sz="4" w:space="0" w:color="auto"/>
              <w:left w:val="single" w:sz="4" w:space="0" w:color="auto"/>
              <w:bottom w:val="single" w:sz="4" w:space="0" w:color="auto"/>
              <w:right w:val="single" w:sz="4" w:space="0" w:color="auto"/>
              <w:tl2br w:val="single" w:sz="4" w:space="0" w:color="auto"/>
            </w:tcBorders>
            <w:noWrap/>
            <w:vAlign w:val="center"/>
            <w:hideMark/>
          </w:tcPr>
          <w:p w14:paraId="6C1C6F5C" w14:textId="77777777" w:rsidR="006A1A22" w:rsidRPr="0043014E" w:rsidRDefault="006A1A22" w:rsidP="00CF1EA1">
            <w:pPr>
              <w:spacing w:line="240" w:lineRule="auto"/>
              <w:rPr>
                <w:rFonts w:ascii="Calibri" w:eastAsia="Times New Roman" w:hAnsi="Calibri" w:cs="Times New Roman"/>
                <w:color w:val="000000"/>
                <w:kern w:val="0"/>
                <w:sz w:val="18"/>
                <w:szCs w:val="18"/>
                <w:lang w:eastAsia="en-GB"/>
                <w14:ligatures w14:val="none"/>
              </w:rPr>
            </w:pPr>
            <w:r w:rsidRPr="0043014E">
              <w:rPr>
                <w:rFonts w:ascii="Calibri" w:eastAsia="Times New Roman" w:hAnsi="Calibri" w:cs="Times New Roman"/>
                <w:color w:val="000000"/>
                <w:kern w:val="0"/>
                <w:sz w:val="18"/>
                <w:szCs w:val="18"/>
                <w:lang w:eastAsia="en-GB"/>
                <w14:ligatures w14:val="none"/>
              </w:rPr>
              <w:t>Advanced service                                    Locality</w:t>
            </w:r>
          </w:p>
        </w:tc>
        <w:tc>
          <w:tcPr>
            <w:tcW w:w="947" w:type="dxa"/>
            <w:tcBorders>
              <w:top w:val="single" w:sz="4" w:space="0" w:color="auto"/>
              <w:left w:val="nil"/>
              <w:bottom w:val="single" w:sz="4" w:space="0" w:color="auto"/>
              <w:right w:val="single" w:sz="4" w:space="0" w:color="auto"/>
            </w:tcBorders>
            <w:vAlign w:val="center"/>
            <w:hideMark/>
          </w:tcPr>
          <w:p w14:paraId="19E902ED" w14:textId="77777777" w:rsidR="006A1A22" w:rsidRPr="0043014E" w:rsidRDefault="006A1A22"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 xml:space="preserve">     Basildon</w:t>
            </w:r>
          </w:p>
        </w:tc>
        <w:tc>
          <w:tcPr>
            <w:tcW w:w="918" w:type="dxa"/>
            <w:tcBorders>
              <w:top w:val="single" w:sz="4" w:space="0" w:color="auto"/>
              <w:left w:val="nil"/>
              <w:bottom w:val="single" w:sz="4" w:space="0" w:color="auto"/>
              <w:right w:val="single" w:sz="4" w:space="0" w:color="auto"/>
            </w:tcBorders>
            <w:vAlign w:val="center"/>
            <w:hideMark/>
          </w:tcPr>
          <w:p w14:paraId="1B220428" w14:textId="77777777" w:rsidR="006A1A22" w:rsidRPr="0043014E" w:rsidRDefault="006A1A22"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 xml:space="preserve">     Braintree</w:t>
            </w:r>
          </w:p>
        </w:tc>
        <w:tc>
          <w:tcPr>
            <w:tcW w:w="1095" w:type="dxa"/>
            <w:tcBorders>
              <w:top w:val="single" w:sz="4" w:space="0" w:color="auto"/>
              <w:left w:val="nil"/>
              <w:bottom w:val="single" w:sz="4" w:space="0" w:color="auto"/>
              <w:right w:val="single" w:sz="4" w:space="0" w:color="auto"/>
            </w:tcBorders>
            <w:vAlign w:val="center"/>
            <w:hideMark/>
          </w:tcPr>
          <w:p w14:paraId="03064601" w14:textId="77777777" w:rsidR="006A1A22" w:rsidRPr="0043014E" w:rsidRDefault="006A1A22"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Brentwood</w:t>
            </w:r>
          </w:p>
        </w:tc>
        <w:tc>
          <w:tcPr>
            <w:tcW w:w="761" w:type="dxa"/>
            <w:tcBorders>
              <w:top w:val="single" w:sz="4" w:space="0" w:color="auto"/>
              <w:left w:val="nil"/>
              <w:bottom w:val="single" w:sz="4" w:space="0" w:color="auto"/>
              <w:right w:val="single" w:sz="4" w:space="0" w:color="auto"/>
            </w:tcBorders>
            <w:vAlign w:val="center"/>
            <w:hideMark/>
          </w:tcPr>
          <w:p w14:paraId="22B8552E" w14:textId="77777777" w:rsidR="006A1A22" w:rsidRPr="0043014E" w:rsidRDefault="006A1A22"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Castle Point</w:t>
            </w:r>
          </w:p>
        </w:tc>
        <w:tc>
          <w:tcPr>
            <w:tcW w:w="1125" w:type="dxa"/>
            <w:tcBorders>
              <w:top w:val="single" w:sz="4" w:space="0" w:color="auto"/>
              <w:left w:val="nil"/>
              <w:bottom w:val="single" w:sz="4" w:space="0" w:color="auto"/>
              <w:right w:val="single" w:sz="4" w:space="0" w:color="auto"/>
            </w:tcBorders>
            <w:vAlign w:val="center"/>
            <w:hideMark/>
          </w:tcPr>
          <w:p w14:paraId="14A87DC3" w14:textId="77777777" w:rsidR="006A1A22" w:rsidRPr="0043014E" w:rsidRDefault="006A1A22"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Chelmsford</w:t>
            </w:r>
          </w:p>
        </w:tc>
        <w:tc>
          <w:tcPr>
            <w:tcW w:w="1125" w:type="dxa"/>
            <w:tcBorders>
              <w:top w:val="single" w:sz="4" w:space="0" w:color="auto"/>
              <w:left w:val="nil"/>
              <w:bottom w:val="single" w:sz="4" w:space="0" w:color="auto"/>
              <w:right w:val="single" w:sz="4" w:space="0" w:color="auto"/>
            </w:tcBorders>
            <w:vAlign w:val="center"/>
            <w:hideMark/>
          </w:tcPr>
          <w:p w14:paraId="1EED673A" w14:textId="77777777" w:rsidR="006A1A22" w:rsidRPr="0043014E" w:rsidRDefault="006A1A22"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Colchester</w:t>
            </w:r>
          </w:p>
        </w:tc>
        <w:tc>
          <w:tcPr>
            <w:tcW w:w="750" w:type="dxa"/>
            <w:tcBorders>
              <w:top w:val="single" w:sz="4" w:space="0" w:color="auto"/>
              <w:left w:val="nil"/>
              <w:bottom w:val="single" w:sz="4" w:space="0" w:color="auto"/>
              <w:right w:val="single" w:sz="4" w:space="0" w:color="auto"/>
            </w:tcBorders>
            <w:vAlign w:val="center"/>
            <w:hideMark/>
          </w:tcPr>
          <w:p w14:paraId="149DD731" w14:textId="77777777" w:rsidR="006A1A22" w:rsidRPr="0043014E" w:rsidRDefault="006A1A22"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Epping Forest</w:t>
            </w:r>
          </w:p>
        </w:tc>
        <w:tc>
          <w:tcPr>
            <w:tcW w:w="747" w:type="dxa"/>
            <w:tcBorders>
              <w:top w:val="single" w:sz="4" w:space="0" w:color="auto"/>
              <w:left w:val="nil"/>
              <w:bottom w:val="single" w:sz="4" w:space="0" w:color="auto"/>
              <w:right w:val="single" w:sz="4" w:space="0" w:color="auto"/>
            </w:tcBorders>
            <w:vAlign w:val="center"/>
            <w:hideMark/>
          </w:tcPr>
          <w:p w14:paraId="06553258" w14:textId="77777777" w:rsidR="006A1A22" w:rsidRPr="0043014E" w:rsidRDefault="006A1A22"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 xml:space="preserve">     Harlow</w:t>
            </w:r>
          </w:p>
        </w:tc>
        <w:tc>
          <w:tcPr>
            <w:tcW w:w="870" w:type="dxa"/>
            <w:tcBorders>
              <w:top w:val="single" w:sz="4" w:space="0" w:color="auto"/>
              <w:left w:val="nil"/>
              <w:bottom w:val="single" w:sz="4" w:space="0" w:color="auto"/>
              <w:right w:val="single" w:sz="4" w:space="0" w:color="auto"/>
            </w:tcBorders>
            <w:vAlign w:val="center"/>
            <w:hideMark/>
          </w:tcPr>
          <w:p w14:paraId="0D790EA6" w14:textId="77777777" w:rsidR="006A1A22" w:rsidRPr="0043014E" w:rsidRDefault="006A1A22"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 xml:space="preserve">     Maldon</w:t>
            </w:r>
          </w:p>
        </w:tc>
        <w:tc>
          <w:tcPr>
            <w:tcW w:w="912" w:type="dxa"/>
            <w:tcBorders>
              <w:top w:val="single" w:sz="4" w:space="0" w:color="auto"/>
              <w:left w:val="nil"/>
              <w:bottom w:val="single" w:sz="4" w:space="0" w:color="auto"/>
              <w:right w:val="single" w:sz="4" w:space="0" w:color="auto"/>
            </w:tcBorders>
            <w:vAlign w:val="center"/>
            <w:hideMark/>
          </w:tcPr>
          <w:p w14:paraId="78339E03" w14:textId="77777777" w:rsidR="006A1A22" w:rsidRPr="0043014E" w:rsidRDefault="006A1A22"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 xml:space="preserve">     Rochford</w:t>
            </w:r>
          </w:p>
        </w:tc>
        <w:tc>
          <w:tcPr>
            <w:tcW w:w="904" w:type="dxa"/>
            <w:tcBorders>
              <w:top w:val="single" w:sz="4" w:space="0" w:color="auto"/>
              <w:left w:val="nil"/>
              <w:bottom w:val="single" w:sz="4" w:space="0" w:color="auto"/>
              <w:right w:val="single" w:sz="4" w:space="0" w:color="auto"/>
            </w:tcBorders>
            <w:vAlign w:val="center"/>
            <w:hideMark/>
          </w:tcPr>
          <w:p w14:paraId="6F41E3A1" w14:textId="77777777" w:rsidR="006A1A22" w:rsidRPr="0043014E" w:rsidRDefault="006A1A22"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 xml:space="preserve">     Tendring</w:t>
            </w:r>
          </w:p>
        </w:tc>
        <w:tc>
          <w:tcPr>
            <w:tcW w:w="961" w:type="dxa"/>
            <w:tcBorders>
              <w:top w:val="single" w:sz="4" w:space="0" w:color="auto"/>
              <w:left w:val="nil"/>
              <w:bottom w:val="single" w:sz="4" w:space="0" w:color="auto"/>
              <w:right w:val="single" w:sz="4" w:space="0" w:color="auto"/>
            </w:tcBorders>
            <w:vAlign w:val="center"/>
            <w:hideMark/>
          </w:tcPr>
          <w:p w14:paraId="4DC69225" w14:textId="77777777" w:rsidR="006A1A22" w:rsidRPr="0043014E" w:rsidRDefault="006A1A22"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Uttlesford</w:t>
            </w:r>
          </w:p>
        </w:tc>
      </w:tr>
      <w:tr w:rsidR="006A1A22" w:rsidRPr="0043014E" w14:paraId="6BAAF999" w14:textId="77777777" w:rsidTr="737BD406">
        <w:trPr>
          <w:trHeight w:val="300"/>
        </w:trPr>
        <w:tc>
          <w:tcPr>
            <w:tcW w:w="3645" w:type="dxa"/>
            <w:tcBorders>
              <w:top w:val="nil"/>
              <w:left w:val="single" w:sz="4" w:space="0" w:color="auto"/>
              <w:bottom w:val="single" w:sz="4" w:space="0" w:color="auto"/>
              <w:right w:val="single" w:sz="4" w:space="0" w:color="auto"/>
            </w:tcBorders>
            <w:noWrap/>
            <w:vAlign w:val="bottom"/>
            <w:hideMark/>
          </w:tcPr>
          <w:p w14:paraId="467697CF" w14:textId="77777777" w:rsidR="006A1A22" w:rsidRPr="0043014E" w:rsidRDefault="006A1A22" w:rsidP="00CF1EA1">
            <w:pPr>
              <w:spacing w:line="240" w:lineRule="auto"/>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New Medicines Service (NMS)</w:t>
            </w:r>
          </w:p>
        </w:tc>
        <w:tc>
          <w:tcPr>
            <w:tcW w:w="947" w:type="dxa"/>
            <w:tcBorders>
              <w:top w:val="nil"/>
              <w:left w:val="nil"/>
              <w:bottom w:val="single" w:sz="4" w:space="0" w:color="auto"/>
              <w:right w:val="single" w:sz="4" w:space="0" w:color="auto"/>
            </w:tcBorders>
            <w:vAlign w:val="center"/>
            <w:hideMark/>
          </w:tcPr>
          <w:p w14:paraId="4EAAB4F1" w14:textId="1ADC0C02" w:rsidR="006A1A22" w:rsidRPr="0043014E" w:rsidRDefault="009C49DD"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97</w:t>
            </w:r>
            <w:r w:rsidR="006A1A22" w:rsidRPr="0043014E">
              <w:rPr>
                <w:rFonts w:ascii="Calibri" w:eastAsia="Times New Roman" w:hAnsi="Calibri" w:cs="Calibri"/>
                <w:color w:val="000000"/>
                <w:kern w:val="0"/>
                <w:sz w:val="18"/>
                <w:szCs w:val="18"/>
                <w:lang w:eastAsia="en-GB"/>
                <w14:ligatures w14:val="none"/>
              </w:rPr>
              <w:t>%</w:t>
            </w:r>
          </w:p>
        </w:tc>
        <w:tc>
          <w:tcPr>
            <w:tcW w:w="918" w:type="dxa"/>
            <w:tcBorders>
              <w:top w:val="nil"/>
              <w:left w:val="nil"/>
              <w:bottom w:val="single" w:sz="4" w:space="0" w:color="auto"/>
              <w:right w:val="single" w:sz="4" w:space="0" w:color="auto"/>
            </w:tcBorders>
            <w:vAlign w:val="center"/>
            <w:hideMark/>
          </w:tcPr>
          <w:p w14:paraId="05EC6C1A" w14:textId="1C3CF612" w:rsidR="006A1A22" w:rsidRPr="0043014E" w:rsidRDefault="001E4D6F"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100</w:t>
            </w:r>
            <w:r w:rsidR="006A1A22" w:rsidRPr="0043014E">
              <w:rPr>
                <w:rFonts w:ascii="Calibri" w:eastAsia="Times New Roman" w:hAnsi="Calibri" w:cs="Calibri"/>
                <w:color w:val="000000"/>
                <w:kern w:val="0"/>
                <w:sz w:val="18"/>
                <w:szCs w:val="18"/>
                <w:lang w:eastAsia="en-GB"/>
                <w14:ligatures w14:val="none"/>
              </w:rPr>
              <w:t>%</w:t>
            </w:r>
          </w:p>
        </w:tc>
        <w:tc>
          <w:tcPr>
            <w:tcW w:w="1095" w:type="dxa"/>
            <w:tcBorders>
              <w:top w:val="nil"/>
              <w:left w:val="nil"/>
              <w:bottom w:val="single" w:sz="4" w:space="0" w:color="auto"/>
              <w:right w:val="single" w:sz="4" w:space="0" w:color="auto"/>
            </w:tcBorders>
            <w:vAlign w:val="center"/>
            <w:hideMark/>
          </w:tcPr>
          <w:p w14:paraId="59FBE029" w14:textId="77777777" w:rsidR="006A1A22" w:rsidRPr="0043014E" w:rsidRDefault="006A1A22"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92%</w:t>
            </w:r>
          </w:p>
        </w:tc>
        <w:tc>
          <w:tcPr>
            <w:tcW w:w="761" w:type="dxa"/>
            <w:tcBorders>
              <w:top w:val="nil"/>
              <w:left w:val="nil"/>
              <w:bottom w:val="single" w:sz="4" w:space="0" w:color="auto"/>
              <w:right w:val="single" w:sz="4" w:space="0" w:color="auto"/>
            </w:tcBorders>
            <w:vAlign w:val="center"/>
            <w:hideMark/>
          </w:tcPr>
          <w:p w14:paraId="2ED36002" w14:textId="79A9D78E" w:rsidR="006A1A22" w:rsidRPr="0043014E" w:rsidRDefault="00D1604D"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94</w:t>
            </w:r>
            <w:r w:rsidR="006A1A22" w:rsidRPr="0043014E">
              <w:rPr>
                <w:rFonts w:ascii="Calibri" w:eastAsia="Times New Roman" w:hAnsi="Calibri" w:cs="Calibri"/>
                <w:color w:val="000000"/>
                <w:kern w:val="0"/>
                <w:sz w:val="18"/>
                <w:szCs w:val="18"/>
                <w:lang w:eastAsia="en-GB"/>
                <w14:ligatures w14:val="none"/>
              </w:rPr>
              <w:t>%</w:t>
            </w:r>
          </w:p>
        </w:tc>
        <w:tc>
          <w:tcPr>
            <w:tcW w:w="1125" w:type="dxa"/>
            <w:tcBorders>
              <w:top w:val="nil"/>
              <w:left w:val="nil"/>
              <w:bottom w:val="single" w:sz="4" w:space="0" w:color="auto"/>
              <w:right w:val="single" w:sz="4" w:space="0" w:color="auto"/>
            </w:tcBorders>
            <w:vAlign w:val="center"/>
            <w:hideMark/>
          </w:tcPr>
          <w:p w14:paraId="7E1701C4" w14:textId="2835B428" w:rsidR="006A1A22" w:rsidRPr="0043014E" w:rsidRDefault="00017AA0"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92</w:t>
            </w:r>
            <w:r w:rsidR="006A1A22" w:rsidRPr="0043014E">
              <w:rPr>
                <w:rFonts w:ascii="Calibri" w:eastAsia="Times New Roman" w:hAnsi="Calibri" w:cs="Calibri"/>
                <w:color w:val="000000"/>
                <w:kern w:val="0"/>
                <w:sz w:val="18"/>
                <w:szCs w:val="18"/>
                <w:lang w:eastAsia="en-GB"/>
                <w14:ligatures w14:val="none"/>
              </w:rPr>
              <w:t>%</w:t>
            </w:r>
          </w:p>
        </w:tc>
        <w:tc>
          <w:tcPr>
            <w:tcW w:w="1125" w:type="dxa"/>
            <w:tcBorders>
              <w:top w:val="nil"/>
              <w:left w:val="nil"/>
              <w:bottom w:val="single" w:sz="4" w:space="0" w:color="auto"/>
              <w:right w:val="single" w:sz="4" w:space="0" w:color="auto"/>
            </w:tcBorders>
            <w:vAlign w:val="center"/>
            <w:hideMark/>
          </w:tcPr>
          <w:p w14:paraId="53ABC2A0" w14:textId="021E71BF" w:rsidR="006A1A22" w:rsidRPr="0043014E" w:rsidRDefault="007D26DD"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91</w:t>
            </w:r>
            <w:r w:rsidR="006A1A22" w:rsidRPr="0043014E">
              <w:rPr>
                <w:rFonts w:ascii="Calibri" w:eastAsia="Times New Roman" w:hAnsi="Calibri" w:cs="Calibri"/>
                <w:color w:val="000000"/>
                <w:kern w:val="0"/>
                <w:sz w:val="18"/>
                <w:szCs w:val="18"/>
                <w:lang w:eastAsia="en-GB"/>
                <w14:ligatures w14:val="none"/>
              </w:rPr>
              <w:t>%</w:t>
            </w:r>
          </w:p>
        </w:tc>
        <w:tc>
          <w:tcPr>
            <w:tcW w:w="750" w:type="dxa"/>
            <w:tcBorders>
              <w:top w:val="nil"/>
              <w:left w:val="nil"/>
              <w:bottom w:val="single" w:sz="4" w:space="0" w:color="auto"/>
              <w:right w:val="single" w:sz="4" w:space="0" w:color="auto"/>
            </w:tcBorders>
            <w:vAlign w:val="center"/>
            <w:hideMark/>
          </w:tcPr>
          <w:p w14:paraId="7F5648DE" w14:textId="77777777" w:rsidR="006A1A22" w:rsidRPr="0043014E" w:rsidRDefault="006A1A22"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96%</w:t>
            </w:r>
          </w:p>
        </w:tc>
        <w:tc>
          <w:tcPr>
            <w:tcW w:w="747" w:type="dxa"/>
            <w:tcBorders>
              <w:top w:val="nil"/>
              <w:left w:val="nil"/>
              <w:bottom w:val="single" w:sz="4" w:space="0" w:color="auto"/>
              <w:right w:val="single" w:sz="4" w:space="0" w:color="auto"/>
            </w:tcBorders>
            <w:vAlign w:val="center"/>
            <w:hideMark/>
          </w:tcPr>
          <w:p w14:paraId="2C365733" w14:textId="2FE676D5" w:rsidR="006A1A22" w:rsidRPr="0043014E" w:rsidRDefault="00715EE1"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93</w:t>
            </w:r>
            <w:r w:rsidR="006A1A22" w:rsidRPr="0043014E">
              <w:rPr>
                <w:rFonts w:ascii="Calibri" w:eastAsia="Times New Roman" w:hAnsi="Calibri" w:cs="Calibri"/>
                <w:color w:val="000000"/>
                <w:kern w:val="0"/>
                <w:sz w:val="18"/>
                <w:szCs w:val="18"/>
                <w:lang w:eastAsia="en-GB"/>
                <w14:ligatures w14:val="none"/>
              </w:rPr>
              <w:t>%</w:t>
            </w:r>
          </w:p>
        </w:tc>
        <w:tc>
          <w:tcPr>
            <w:tcW w:w="870" w:type="dxa"/>
            <w:tcBorders>
              <w:top w:val="nil"/>
              <w:left w:val="nil"/>
              <w:bottom w:val="single" w:sz="4" w:space="0" w:color="auto"/>
              <w:right w:val="single" w:sz="4" w:space="0" w:color="auto"/>
            </w:tcBorders>
            <w:vAlign w:val="center"/>
            <w:hideMark/>
          </w:tcPr>
          <w:p w14:paraId="3BBBFE65" w14:textId="269277E6" w:rsidR="006A1A22" w:rsidRPr="0043014E" w:rsidRDefault="00140D59"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64</w:t>
            </w:r>
            <w:r w:rsidR="006A1A22" w:rsidRPr="0043014E">
              <w:rPr>
                <w:rFonts w:ascii="Calibri" w:eastAsia="Times New Roman" w:hAnsi="Calibri" w:cs="Calibri"/>
                <w:color w:val="000000"/>
                <w:kern w:val="0"/>
                <w:sz w:val="18"/>
                <w:szCs w:val="18"/>
                <w:lang w:eastAsia="en-GB"/>
                <w14:ligatures w14:val="none"/>
              </w:rPr>
              <w:t>%</w:t>
            </w:r>
          </w:p>
        </w:tc>
        <w:tc>
          <w:tcPr>
            <w:tcW w:w="912" w:type="dxa"/>
            <w:tcBorders>
              <w:top w:val="nil"/>
              <w:left w:val="nil"/>
              <w:bottom w:val="single" w:sz="4" w:space="0" w:color="auto"/>
              <w:right w:val="single" w:sz="4" w:space="0" w:color="auto"/>
            </w:tcBorders>
            <w:vAlign w:val="center"/>
            <w:hideMark/>
          </w:tcPr>
          <w:p w14:paraId="361B2B61" w14:textId="518836EA" w:rsidR="006A1A22" w:rsidRPr="0043014E" w:rsidRDefault="00DF59F1"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88</w:t>
            </w:r>
            <w:r w:rsidR="006A1A22" w:rsidRPr="0043014E">
              <w:rPr>
                <w:rFonts w:ascii="Calibri" w:eastAsia="Times New Roman" w:hAnsi="Calibri" w:cs="Calibri"/>
                <w:color w:val="000000"/>
                <w:kern w:val="0"/>
                <w:sz w:val="18"/>
                <w:szCs w:val="18"/>
                <w:lang w:eastAsia="en-GB"/>
                <w14:ligatures w14:val="none"/>
              </w:rPr>
              <w:t>%</w:t>
            </w:r>
          </w:p>
        </w:tc>
        <w:tc>
          <w:tcPr>
            <w:tcW w:w="904" w:type="dxa"/>
            <w:tcBorders>
              <w:top w:val="nil"/>
              <w:left w:val="nil"/>
              <w:bottom w:val="single" w:sz="4" w:space="0" w:color="auto"/>
              <w:right w:val="single" w:sz="4" w:space="0" w:color="auto"/>
            </w:tcBorders>
            <w:vAlign w:val="center"/>
            <w:hideMark/>
          </w:tcPr>
          <w:p w14:paraId="4B5BF50A" w14:textId="0B822490" w:rsidR="006A1A22" w:rsidRPr="0043014E" w:rsidRDefault="006A1A22"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9</w:t>
            </w:r>
            <w:r w:rsidR="00AE47D1" w:rsidRPr="0043014E">
              <w:rPr>
                <w:rFonts w:ascii="Calibri" w:eastAsia="Times New Roman" w:hAnsi="Calibri" w:cs="Calibri"/>
                <w:color w:val="000000"/>
                <w:kern w:val="0"/>
                <w:sz w:val="18"/>
                <w:szCs w:val="18"/>
                <w:lang w:eastAsia="en-GB"/>
                <w14:ligatures w14:val="none"/>
              </w:rPr>
              <w:t>3</w:t>
            </w:r>
            <w:r w:rsidRPr="0043014E">
              <w:rPr>
                <w:rFonts w:ascii="Calibri" w:eastAsia="Times New Roman" w:hAnsi="Calibri" w:cs="Calibri"/>
                <w:color w:val="000000"/>
                <w:kern w:val="0"/>
                <w:sz w:val="18"/>
                <w:szCs w:val="18"/>
                <w:lang w:eastAsia="en-GB"/>
                <w14:ligatures w14:val="none"/>
              </w:rPr>
              <w:t>%</w:t>
            </w:r>
          </w:p>
        </w:tc>
        <w:tc>
          <w:tcPr>
            <w:tcW w:w="961" w:type="dxa"/>
            <w:tcBorders>
              <w:top w:val="nil"/>
              <w:left w:val="nil"/>
              <w:bottom w:val="single" w:sz="4" w:space="0" w:color="auto"/>
              <w:right w:val="single" w:sz="4" w:space="0" w:color="auto"/>
            </w:tcBorders>
            <w:vAlign w:val="center"/>
            <w:hideMark/>
          </w:tcPr>
          <w:p w14:paraId="21D46171" w14:textId="0D69544E" w:rsidR="006A1A22" w:rsidRPr="0043014E" w:rsidRDefault="006A6FF9"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78</w:t>
            </w:r>
            <w:r w:rsidR="006A1A22" w:rsidRPr="0043014E">
              <w:rPr>
                <w:rFonts w:ascii="Calibri" w:eastAsia="Times New Roman" w:hAnsi="Calibri" w:cs="Calibri"/>
                <w:color w:val="000000"/>
                <w:kern w:val="0"/>
                <w:sz w:val="18"/>
                <w:szCs w:val="18"/>
                <w:lang w:eastAsia="en-GB"/>
                <w14:ligatures w14:val="none"/>
              </w:rPr>
              <w:t>%</w:t>
            </w:r>
          </w:p>
        </w:tc>
      </w:tr>
      <w:tr w:rsidR="006A1A22" w:rsidRPr="0043014E" w14:paraId="2BE20552" w14:textId="77777777" w:rsidTr="737BD406">
        <w:trPr>
          <w:trHeight w:val="290"/>
        </w:trPr>
        <w:tc>
          <w:tcPr>
            <w:tcW w:w="3645" w:type="dxa"/>
            <w:tcBorders>
              <w:top w:val="nil"/>
              <w:left w:val="single" w:sz="4" w:space="0" w:color="auto"/>
              <w:bottom w:val="single" w:sz="4" w:space="0" w:color="auto"/>
              <w:right w:val="single" w:sz="4" w:space="0" w:color="auto"/>
            </w:tcBorders>
            <w:vAlign w:val="center"/>
            <w:hideMark/>
          </w:tcPr>
          <w:p w14:paraId="05F49823" w14:textId="77777777" w:rsidR="006A1A22" w:rsidRPr="0043014E" w:rsidRDefault="006A1A22" w:rsidP="00CF1EA1">
            <w:pPr>
              <w:spacing w:line="240" w:lineRule="auto"/>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Hypertension case-finding service</w:t>
            </w:r>
          </w:p>
        </w:tc>
        <w:tc>
          <w:tcPr>
            <w:tcW w:w="947" w:type="dxa"/>
            <w:tcBorders>
              <w:top w:val="nil"/>
              <w:left w:val="nil"/>
              <w:bottom w:val="single" w:sz="4" w:space="0" w:color="auto"/>
              <w:right w:val="single" w:sz="4" w:space="0" w:color="auto"/>
            </w:tcBorders>
            <w:vAlign w:val="center"/>
            <w:hideMark/>
          </w:tcPr>
          <w:p w14:paraId="137D25EC" w14:textId="0A821DDD" w:rsidR="006A1A22" w:rsidRPr="0043014E" w:rsidRDefault="0063509D"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9</w:t>
            </w:r>
            <w:r w:rsidR="006A1A22" w:rsidRPr="0043014E">
              <w:rPr>
                <w:rFonts w:ascii="Calibri" w:eastAsia="Times New Roman" w:hAnsi="Calibri" w:cs="Calibri"/>
                <w:color w:val="000000"/>
                <w:kern w:val="0"/>
                <w:sz w:val="18"/>
                <w:szCs w:val="18"/>
                <w:lang w:eastAsia="en-GB"/>
                <w14:ligatures w14:val="none"/>
              </w:rPr>
              <w:t>4%</w:t>
            </w:r>
          </w:p>
        </w:tc>
        <w:tc>
          <w:tcPr>
            <w:tcW w:w="918" w:type="dxa"/>
            <w:tcBorders>
              <w:top w:val="nil"/>
              <w:left w:val="nil"/>
              <w:bottom w:val="single" w:sz="4" w:space="0" w:color="auto"/>
              <w:right w:val="single" w:sz="4" w:space="0" w:color="auto"/>
            </w:tcBorders>
            <w:vAlign w:val="center"/>
            <w:hideMark/>
          </w:tcPr>
          <w:p w14:paraId="432492D8" w14:textId="1A5F1421" w:rsidR="006A1A22" w:rsidRPr="0043014E" w:rsidRDefault="001E4D6F"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100</w:t>
            </w:r>
            <w:r w:rsidR="006A1A22" w:rsidRPr="0043014E">
              <w:rPr>
                <w:rFonts w:ascii="Calibri" w:eastAsia="Times New Roman" w:hAnsi="Calibri" w:cs="Calibri"/>
                <w:color w:val="000000"/>
                <w:kern w:val="0"/>
                <w:sz w:val="18"/>
                <w:szCs w:val="18"/>
                <w:lang w:eastAsia="en-GB"/>
                <w14:ligatures w14:val="none"/>
              </w:rPr>
              <w:t>%</w:t>
            </w:r>
          </w:p>
        </w:tc>
        <w:tc>
          <w:tcPr>
            <w:tcW w:w="1095" w:type="dxa"/>
            <w:tcBorders>
              <w:top w:val="nil"/>
              <w:left w:val="nil"/>
              <w:bottom w:val="single" w:sz="4" w:space="0" w:color="auto"/>
              <w:right w:val="single" w:sz="4" w:space="0" w:color="auto"/>
            </w:tcBorders>
            <w:vAlign w:val="center"/>
            <w:hideMark/>
          </w:tcPr>
          <w:p w14:paraId="6D224694" w14:textId="34735D6A" w:rsidR="006A1A22" w:rsidRPr="0043014E" w:rsidRDefault="00E407B6"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62</w:t>
            </w:r>
            <w:r w:rsidR="006A1A22" w:rsidRPr="0043014E">
              <w:rPr>
                <w:rFonts w:ascii="Calibri" w:eastAsia="Times New Roman" w:hAnsi="Calibri" w:cs="Calibri"/>
                <w:color w:val="000000"/>
                <w:kern w:val="0"/>
                <w:sz w:val="18"/>
                <w:szCs w:val="18"/>
                <w:lang w:eastAsia="en-GB"/>
                <w14:ligatures w14:val="none"/>
              </w:rPr>
              <w:t>%</w:t>
            </w:r>
          </w:p>
        </w:tc>
        <w:tc>
          <w:tcPr>
            <w:tcW w:w="761" w:type="dxa"/>
            <w:tcBorders>
              <w:top w:val="nil"/>
              <w:left w:val="nil"/>
              <w:bottom w:val="single" w:sz="4" w:space="0" w:color="auto"/>
              <w:right w:val="single" w:sz="4" w:space="0" w:color="auto"/>
            </w:tcBorders>
            <w:vAlign w:val="center"/>
            <w:hideMark/>
          </w:tcPr>
          <w:p w14:paraId="56FA7B00" w14:textId="76E1D67E" w:rsidR="006A1A22" w:rsidRPr="0043014E" w:rsidRDefault="00D1604D"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82</w:t>
            </w:r>
            <w:r w:rsidR="006A1A22" w:rsidRPr="0043014E">
              <w:rPr>
                <w:rFonts w:ascii="Calibri" w:eastAsia="Times New Roman" w:hAnsi="Calibri" w:cs="Calibri"/>
                <w:color w:val="000000"/>
                <w:kern w:val="0"/>
                <w:sz w:val="18"/>
                <w:szCs w:val="18"/>
                <w:lang w:eastAsia="en-GB"/>
                <w14:ligatures w14:val="none"/>
              </w:rPr>
              <w:t>%</w:t>
            </w:r>
          </w:p>
        </w:tc>
        <w:tc>
          <w:tcPr>
            <w:tcW w:w="1125" w:type="dxa"/>
            <w:tcBorders>
              <w:top w:val="nil"/>
              <w:left w:val="nil"/>
              <w:bottom w:val="single" w:sz="4" w:space="0" w:color="auto"/>
              <w:right w:val="single" w:sz="4" w:space="0" w:color="auto"/>
            </w:tcBorders>
            <w:vAlign w:val="center"/>
            <w:hideMark/>
          </w:tcPr>
          <w:p w14:paraId="624D83BE" w14:textId="1A212E66" w:rsidR="006A1A22" w:rsidRPr="0043014E" w:rsidRDefault="00017AA0"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71</w:t>
            </w:r>
            <w:r w:rsidR="006A1A22" w:rsidRPr="0043014E">
              <w:rPr>
                <w:rFonts w:ascii="Calibri" w:eastAsia="Times New Roman" w:hAnsi="Calibri" w:cs="Calibri"/>
                <w:color w:val="000000"/>
                <w:kern w:val="0"/>
                <w:sz w:val="18"/>
                <w:szCs w:val="18"/>
                <w:lang w:eastAsia="en-GB"/>
                <w14:ligatures w14:val="none"/>
              </w:rPr>
              <w:t>%</w:t>
            </w:r>
          </w:p>
        </w:tc>
        <w:tc>
          <w:tcPr>
            <w:tcW w:w="1125" w:type="dxa"/>
            <w:tcBorders>
              <w:top w:val="nil"/>
              <w:left w:val="nil"/>
              <w:bottom w:val="single" w:sz="4" w:space="0" w:color="auto"/>
              <w:right w:val="single" w:sz="4" w:space="0" w:color="auto"/>
            </w:tcBorders>
            <w:vAlign w:val="center"/>
            <w:hideMark/>
          </w:tcPr>
          <w:p w14:paraId="52C3FA92" w14:textId="5B10730C" w:rsidR="006A1A22" w:rsidRPr="0043014E" w:rsidRDefault="007D26DD"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72</w:t>
            </w:r>
            <w:r w:rsidR="006A1A22" w:rsidRPr="0043014E">
              <w:rPr>
                <w:rFonts w:ascii="Calibri" w:eastAsia="Times New Roman" w:hAnsi="Calibri" w:cs="Calibri"/>
                <w:color w:val="000000"/>
                <w:kern w:val="0"/>
                <w:sz w:val="18"/>
                <w:szCs w:val="18"/>
                <w:lang w:eastAsia="en-GB"/>
                <w14:ligatures w14:val="none"/>
              </w:rPr>
              <w:t>%</w:t>
            </w:r>
          </w:p>
        </w:tc>
        <w:tc>
          <w:tcPr>
            <w:tcW w:w="750" w:type="dxa"/>
            <w:tcBorders>
              <w:top w:val="nil"/>
              <w:left w:val="nil"/>
              <w:bottom w:val="single" w:sz="4" w:space="0" w:color="auto"/>
              <w:right w:val="single" w:sz="4" w:space="0" w:color="auto"/>
            </w:tcBorders>
            <w:vAlign w:val="center"/>
            <w:hideMark/>
          </w:tcPr>
          <w:p w14:paraId="4370981E" w14:textId="7A5A2148" w:rsidR="006A1A22" w:rsidRPr="0043014E" w:rsidRDefault="00BE1199"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73</w:t>
            </w:r>
            <w:r w:rsidR="006A1A22" w:rsidRPr="0043014E">
              <w:rPr>
                <w:rFonts w:ascii="Calibri" w:eastAsia="Times New Roman" w:hAnsi="Calibri" w:cs="Calibri"/>
                <w:color w:val="000000"/>
                <w:kern w:val="0"/>
                <w:sz w:val="18"/>
                <w:szCs w:val="18"/>
                <w:lang w:eastAsia="en-GB"/>
                <w14:ligatures w14:val="none"/>
              </w:rPr>
              <w:t>%</w:t>
            </w:r>
          </w:p>
        </w:tc>
        <w:tc>
          <w:tcPr>
            <w:tcW w:w="747" w:type="dxa"/>
            <w:tcBorders>
              <w:top w:val="nil"/>
              <w:left w:val="nil"/>
              <w:bottom w:val="single" w:sz="4" w:space="0" w:color="auto"/>
              <w:right w:val="single" w:sz="4" w:space="0" w:color="auto"/>
            </w:tcBorders>
            <w:vAlign w:val="center"/>
            <w:hideMark/>
          </w:tcPr>
          <w:p w14:paraId="51889203" w14:textId="3D906604" w:rsidR="006A1A22" w:rsidRPr="0043014E" w:rsidRDefault="00715EE1"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86</w:t>
            </w:r>
            <w:r w:rsidR="006A1A22" w:rsidRPr="0043014E">
              <w:rPr>
                <w:rFonts w:ascii="Calibri" w:eastAsia="Times New Roman" w:hAnsi="Calibri" w:cs="Calibri"/>
                <w:color w:val="000000"/>
                <w:kern w:val="0"/>
                <w:sz w:val="18"/>
                <w:szCs w:val="18"/>
                <w:lang w:eastAsia="en-GB"/>
                <w14:ligatures w14:val="none"/>
              </w:rPr>
              <w:t>%</w:t>
            </w:r>
          </w:p>
        </w:tc>
        <w:tc>
          <w:tcPr>
            <w:tcW w:w="870" w:type="dxa"/>
            <w:tcBorders>
              <w:top w:val="nil"/>
              <w:left w:val="nil"/>
              <w:bottom w:val="single" w:sz="4" w:space="0" w:color="auto"/>
              <w:right w:val="single" w:sz="4" w:space="0" w:color="auto"/>
            </w:tcBorders>
            <w:vAlign w:val="center"/>
            <w:hideMark/>
          </w:tcPr>
          <w:p w14:paraId="7F565221" w14:textId="6CF679D4" w:rsidR="006A1A22" w:rsidRPr="0043014E" w:rsidRDefault="00140D59"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36</w:t>
            </w:r>
            <w:r w:rsidR="006A1A22" w:rsidRPr="0043014E">
              <w:rPr>
                <w:rFonts w:ascii="Calibri" w:eastAsia="Times New Roman" w:hAnsi="Calibri" w:cs="Calibri"/>
                <w:color w:val="000000"/>
                <w:kern w:val="0"/>
                <w:sz w:val="18"/>
                <w:szCs w:val="18"/>
                <w:lang w:eastAsia="en-GB"/>
                <w14:ligatures w14:val="none"/>
              </w:rPr>
              <w:t>%</w:t>
            </w:r>
          </w:p>
        </w:tc>
        <w:tc>
          <w:tcPr>
            <w:tcW w:w="912" w:type="dxa"/>
            <w:tcBorders>
              <w:top w:val="nil"/>
              <w:left w:val="nil"/>
              <w:bottom w:val="single" w:sz="4" w:space="0" w:color="auto"/>
              <w:right w:val="single" w:sz="4" w:space="0" w:color="auto"/>
            </w:tcBorders>
            <w:vAlign w:val="center"/>
            <w:hideMark/>
          </w:tcPr>
          <w:p w14:paraId="2D99C269" w14:textId="1F45EFE1" w:rsidR="006A1A22" w:rsidRPr="0043014E" w:rsidRDefault="00DF59F1"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56</w:t>
            </w:r>
            <w:r w:rsidR="006A1A22" w:rsidRPr="0043014E">
              <w:rPr>
                <w:rFonts w:ascii="Calibri" w:eastAsia="Times New Roman" w:hAnsi="Calibri" w:cs="Calibri"/>
                <w:color w:val="000000"/>
                <w:kern w:val="0"/>
                <w:sz w:val="18"/>
                <w:szCs w:val="18"/>
                <w:lang w:eastAsia="en-GB"/>
                <w14:ligatures w14:val="none"/>
              </w:rPr>
              <w:t>%</w:t>
            </w:r>
          </w:p>
        </w:tc>
        <w:tc>
          <w:tcPr>
            <w:tcW w:w="904" w:type="dxa"/>
            <w:tcBorders>
              <w:top w:val="nil"/>
              <w:left w:val="nil"/>
              <w:bottom w:val="single" w:sz="4" w:space="0" w:color="auto"/>
              <w:right w:val="single" w:sz="4" w:space="0" w:color="auto"/>
            </w:tcBorders>
            <w:vAlign w:val="center"/>
            <w:hideMark/>
          </w:tcPr>
          <w:p w14:paraId="7EC40AE3" w14:textId="071015C6" w:rsidR="006A1A22" w:rsidRPr="0043014E" w:rsidRDefault="00AE47D1"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79</w:t>
            </w:r>
            <w:r w:rsidR="006A1A22" w:rsidRPr="0043014E">
              <w:rPr>
                <w:rFonts w:ascii="Calibri" w:eastAsia="Times New Roman" w:hAnsi="Calibri" w:cs="Calibri"/>
                <w:color w:val="000000"/>
                <w:kern w:val="0"/>
                <w:sz w:val="18"/>
                <w:szCs w:val="18"/>
                <w:lang w:eastAsia="en-GB"/>
                <w14:ligatures w14:val="none"/>
              </w:rPr>
              <w:t>%</w:t>
            </w:r>
          </w:p>
        </w:tc>
        <w:tc>
          <w:tcPr>
            <w:tcW w:w="961" w:type="dxa"/>
            <w:tcBorders>
              <w:top w:val="nil"/>
              <w:left w:val="nil"/>
              <w:bottom w:val="single" w:sz="4" w:space="0" w:color="auto"/>
              <w:right w:val="single" w:sz="4" w:space="0" w:color="auto"/>
            </w:tcBorders>
            <w:vAlign w:val="center"/>
            <w:hideMark/>
          </w:tcPr>
          <w:p w14:paraId="41E29103" w14:textId="2D654927" w:rsidR="006A1A22" w:rsidRPr="0043014E" w:rsidRDefault="006A6FF9"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67</w:t>
            </w:r>
            <w:r w:rsidR="006A1A22" w:rsidRPr="0043014E">
              <w:rPr>
                <w:rFonts w:ascii="Calibri" w:eastAsia="Times New Roman" w:hAnsi="Calibri" w:cs="Calibri"/>
                <w:color w:val="000000"/>
                <w:kern w:val="0"/>
                <w:sz w:val="18"/>
                <w:szCs w:val="18"/>
                <w:lang w:eastAsia="en-GB"/>
                <w14:ligatures w14:val="none"/>
              </w:rPr>
              <w:t>%</w:t>
            </w:r>
          </w:p>
        </w:tc>
      </w:tr>
      <w:tr w:rsidR="006A1A22" w:rsidRPr="0043014E" w14:paraId="44EDC89D" w14:textId="77777777" w:rsidTr="737BD406">
        <w:trPr>
          <w:trHeight w:val="290"/>
        </w:trPr>
        <w:tc>
          <w:tcPr>
            <w:tcW w:w="3645" w:type="dxa"/>
            <w:tcBorders>
              <w:top w:val="single" w:sz="4" w:space="0" w:color="auto"/>
              <w:left w:val="single" w:sz="4" w:space="0" w:color="auto"/>
              <w:bottom w:val="single" w:sz="4" w:space="0" w:color="auto"/>
              <w:right w:val="single" w:sz="4" w:space="0" w:color="auto"/>
            </w:tcBorders>
            <w:vAlign w:val="center"/>
          </w:tcPr>
          <w:p w14:paraId="18F2DD7A" w14:textId="77777777" w:rsidR="006A1A22" w:rsidRPr="0043014E" w:rsidRDefault="006A1A22" w:rsidP="00CF1EA1">
            <w:pPr>
              <w:spacing w:line="240" w:lineRule="auto"/>
              <w:rPr>
                <w:rFonts w:ascii="Calibri" w:eastAsia="Times New Roman" w:hAnsi="Calibri" w:cs="Times New Roman"/>
                <w:color w:val="000000"/>
                <w:kern w:val="0"/>
                <w:sz w:val="18"/>
                <w:szCs w:val="18"/>
                <w:lang w:eastAsia="en-GB"/>
                <w14:ligatures w14:val="none"/>
              </w:rPr>
            </w:pPr>
            <w:r w:rsidRPr="0043014E">
              <w:rPr>
                <w:rFonts w:ascii="Calibri" w:eastAsia="Times New Roman" w:hAnsi="Calibri" w:cs="Times New Roman"/>
                <w:color w:val="000000"/>
                <w:kern w:val="0"/>
                <w:sz w:val="18"/>
                <w:szCs w:val="18"/>
                <w:lang w:eastAsia="en-GB"/>
                <w14:ligatures w14:val="none"/>
              </w:rPr>
              <w:t xml:space="preserve">Community Pharmacy Influenza service </w:t>
            </w:r>
          </w:p>
        </w:tc>
        <w:tc>
          <w:tcPr>
            <w:tcW w:w="947" w:type="dxa"/>
            <w:tcBorders>
              <w:top w:val="single" w:sz="4" w:space="0" w:color="auto"/>
              <w:left w:val="nil"/>
              <w:bottom w:val="single" w:sz="4" w:space="0" w:color="auto"/>
              <w:right w:val="single" w:sz="4" w:space="0" w:color="auto"/>
            </w:tcBorders>
            <w:vAlign w:val="center"/>
          </w:tcPr>
          <w:p w14:paraId="38275E1F" w14:textId="02CFA519" w:rsidR="006A1A22" w:rsidRPr="0043014E" w:rsidRDefault="00B041B9"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56</w:t>
            </w:r>
            <w:r w:rsidR="006A1A22" w:rsidRPr="0043014E">
              <w:rPr>
                <w:rFonts w:ascii="Calibri" w:eastAsia="Times New Roman" w:hAnsi="Calibri" w:cs="Calibri"/>
                <w:color w:val="000000"/>
                <w:kern w:val="0"/>
                <w:sz w:val="18"/>
                <w:szCs w:val="18"/>
                <w:lang w:eastAsia="en-GB"/>
                <w14:ligatures w14:val="none"/>
              </w:rPr>
              <w:t>%</w:t>
            </w:r>
          </w:p>
        </w:tc>
        <w:tc>
          <w:tcPr>
            <w:tcW w:w="918" w:type="dxa"/>
            <w:tcBorders>
              <w:top w:val="single" w:sz="4" w:space="0" w:color="auto"/>
              <w:left w:val="nil"/>
              <w:bottom w:val="single" w:sz="4" w:space="0" w:color="auto"/>
              <w:right w:val="single" w:sz="4" w:space="0" w:color="auto"/>
            </w:tcBorders>
            <w:vAlign w:val="center"/>
          </w:tcPr>
          <w:p w14:paraId="5952AC11" w14:textId="3C2D7C0A" w:rsidR="006A1A22" w:rsidRPr="0043014E" w:rsidRDefault="001E4D6F"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64</w:t>
            </w:r>
            <w:r w:rsidR="006A1A22" w:rsidRPr="0043014E">
              <w:rPr>
                <w:rFonts w:ascii="Calibri" w:eastAsia="Times New Roman" w:hAnsi="Calibri" w:cs="Calibri"/>
                <w:color w:val="000000"/>
                <w:kern w:val="0"/>
                <w:sz w:val="18"/>
                <w:szCs w:val="18"/>
                <w:lang w:eastAsia="en-GB"/>
                <w14:ligatures w14:val="none"/>
              </w:rPr>
              <w:t>%</w:t>
            </w:r>
          </w:p>
        </w:tc>
        <w:tc>
          <w:tcPr>
            <w:tcW w:w="1095" w:type="dxa"/>
            <w:tcBorders>
              <w:top w:val="single" w:sz="4" w:space="0" w:color="auto"/>
              <w:left w:val="nil"/>
              <w:bottom w:val="single" w:sz="4" w:space="0" w:color="auto"/>
              <w:right w:val="single" w:sz="4" w:space="0" w:color="auto"/>
            </w:tcBorders>
            <w:vAlign w:val="center"/>
          </w:tcPr>
          <w:p w14:paraId="539FFC17" w14:textId="3134CE07" w:rsidR="006A1A22" w:rsidRPr="0043014E" w:rsidRDefault="00E407B6"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46</w:t>
            </w:r>
            <w:r w:rsidR="006A1A22" w:rsidRPr="0043014E">
              <w:rPr>
                <w:rFonts w:ascii="Calibri" w:eastAsia="Times New Roman" w:hAnsi="Calibri" w:cs="Calibri"/>
                <w:color w:val="000000"/>
                <w:kern w:val="0"/>
                <w:sz w:val="18"/>
                <w:szCs w:val="18"/>
                <w:lang w:eastAsia="en-GB"/>
                <w14:ligatures w14:val="none"/>
              </w:rPr>
              <w:t>%</w:t>
            </w:r>
          </w:p>
        </w:tc>
        <w:tc>
          <w:tcPr>
            <w:tcW w:w="761" w:type="dxa"/>
            <w:tcBorders>
              <w:top w:val="single" w:sz="4" w:space="0" w:color="auto"/>
              <w:left w:val="nil"/>
              <w:bottom w:val="single" w:sz="4" w:space="0" w:color="auto"/>
              <w:right w:val="single" w:sz="4" w:space="0" w:color="auto"/>
            </w:tcBorders>
            <w:vAlign w:val="center"/>
          </w:tcPr>
          <w:p w14:paraId="3B96D81F" w14:textId="5E82B0D5" w:rsidR="006A1A22" w:rsidRPr="0043014E" w:rsidRDefault="00D1604D"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47</w:t>
            </w:r>
            <w:r w:rsidR="006A1A22" w:rsidRPr="0043014E">
              <w:rPr>
                <w:rFonts w:ascii="Calibri" w:eastAsia="Times New Roman" w:hAnsi="Calibri" w:cs="Calibri"/>
                <w:color w:val="000000"/>
                <w:kern w:val="0"/>
                <w:sz w:val="18"/>
                <w:szCs w:val="18"/>
                <w:lang w:eastAsia="en-GB"/>
                <w14:ligatures w14:val="none"/>
              </w:rPr>
              <w:t>%</w:t>
            </w:r>
          </w:p>
        </w:tc>
        <w:tc>
          <w:tcPr>
            <w:tcW w:w="1125" w:type="dxa"/>
            <w:tcBorders>
              <w:top w:val="single" w:sz="4" w:space="0" w:color="auto"/>
              <w:left w:val="nil"/>
              <w:bottom w:val="single" w:sz="4" w:space="0" w:color="auto"/>
              <w:right w:val="single" w:sz="4" w:space="0" w:color="auto"/>
            </w:tcBorders>
            <w:vAlign w:val="center"/>
          </w:tcPr>
          <w:p w14:paraId="24EDE7F8" w14:textId="67A5F380" w:rsidR="006A1A22" w:rsidRPr="0043014E" w:rsidRDefault="00017AA0"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42</w:t>
            </w:r>
            <w:r w:rsidR="006A1A22" w:rsidRPr="0043014E">
              <w:rPr>
                <w:rFonts w:ascii="Calibri" w:eastAsia="Times New Roman" w:hAnsi="Calibri" w:cs="Calibri"/>
                <w:color w:val="000000"/>
                <w:kern w:val="0"/>
                <w:sz w:val="18"/>
                <w:szCs w:val="18"/>
                <w:lang w:eastAsia="en-GB"/>
                <w14:ligatures w14:val="none"/>
              </w:rPr>
              <w:t>%</w:t>
            </w:r>
          </w:p>
        </w:tc>
        <w:tc>
          <w:tcPr>
            <w:tcW w:w="1125" w:type="dxa"/>
            <w:tcBorders>
              <w:top w:val="single" w:sz="4" w:space="0" w:color="auto"/>
              <w:left w:val="nil"/>
              <w:bottom w:val="single" w:sz="4" w:space="0" w:color="auto"/>
              <w:right w:val="single" w:sz="4" w:space="0" w:color="auto"/>
            </w:tcBorders>
            <w:vAlign w:val="center"/>
          </w:tcPr>
          <w:p w14:paraId="55E8CC3D" w14:textId="1727FE85" w:rsidR="006A1A22" w:rsidRPr="0043014E" w:rsidRDefault="007D26DD"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50</w:t>
            </w:r>
            <w:r w:rsidR="006A1A22" w:rsidRPr="0043014E">
              <w:rPr>
                <w:rFonts w:ascii="Calibri" w:eastAsia="Times New Roman" w:hAnsi="Calibri" w:cs="Calibri"/>
                <w:color w:val="000000"/>
                <w:kern w:val="0"/>
                <w:sz w:val="18"/>
                <w:szCs w:val="18"/>
                <w:lang w:eastAsia="en-GB"/>
                <w14:ligatures w14:val="none"/>
              </w:rPr>
              <w:t>%</w:t>
            </w:r>
          </w:p>
        </w:tc>
        <w:tc>
          <w:tcPr>
            <w:tcW w:w="750" w:type="dxa"/>
            <w:tcBorders>
              <w:top w:val="single" w:sz="4" w:space="0" w:color="auto"/>
              <w:left w:val="nil"/>
              <w:bottom w:val="single" w:sz="4" w:space="0" w:color="auto"/>
              <w:right w:val="single" w:sz="4" w:space="0" w:color="auto"/>
            </w:tcBorders>
            <w:vAlign w:val="center"/>
          </w:tcPr>
          <w:p w14:paraId="5EF0345F" w14:textId="20754D99" w:rsidR="006A1A22" w:rsidRPr="0043014E" w:rsidRDefault="00BE1199"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36</w:t>
            </w:r>
            <w:r w:rsidR="006A1A22" w:rsidRPr="0043014E">
              <w:rPr>
                <w:rFonts w:ascii="Calibri" w:eastAsia="Times New Roman" w:hAnsi="Calibri" w:cs="Calibri"/>
                <w:color w:val="000000"/>
                <w:kern w:val="0"/>
                <w:sz w:val="18"/>
                <w:szCs w:val="18"/>
                <w:lang w:eastAsia="en-GB"/>
                <w14:ligatures w14:val="none"/>
              </w:rPr>
              <w:t>%</w:t>
            </w:r>
          </w:p>
        </w:tc>
        <w:tc>
          <w:tcPr>
            <w:tcW w:w="747" w:type="dxa"/>
            <w:tcBorders>
              <w:top w:val="single" w:sz="4" w:space="0" w:color="auto"/>
              <w:left w:val="nil"/>
              <w:bottom w:val="single" w:sz="4" w:space="0" w:color="auto"/>
              <w:right w:val="single" w:sz="4" w:space="0" w:color="auto"/>
            </w:tcBorders>
            <w:vAlign w:val="center"/>
          </w:tcPr>
          <w:p w14:paraId="40161626" w14:textId="5D41EF3A" w:rsidR="006A1A22" w:rsidRPr="0043014E" w:rsidRDefault="00715EE1"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71</w:t>
            </w:r>
            <w:r w:rsidR="006A1A22" w:rsidRPr="0043014E">
              <w:rPr>
                <w:rFonts w:ascii="Calibri" w:eastAsia="Times New Roman" w:hAnsi="Calibri" w:cs="Calibri"/>
                <w:color w:val="000000"/>
                <w:kern w:val="0"/>
                <w:sz w:val="18"/>
                <w:szCs w:val="18"/>
                <w:lang w:eastAsia="en-GB"/>
                <w14:ligatures w14:val="none"/>
              </w:rPr>
              <w:t>%</w:t>
            </w:r>
          </w:p>
        </w:tc>
        <w:tc>
          <w:tcPr>
            <w:tcW w:w="870" w:type="dxa"/>
            <w:tcBorders>
              <w:top w:val="single" w:sz="4" w:space="0" w:color="auto"/>
              <w:left w:val="nil"/>
              <w:bottom w:val="single" w:sz="4" w:space="0" w:color="auto"/>
              <w:right w:val="single" w:sz="4" w:space="0" w:color="auto"/>
            </w:tcBorders>
            <w:vAlign w:val="center"/>
          </w:tcPr>
          <w:p w14:paraId="2A5C9064" w14:textId="7FEFA7C5" w:rsidR="006A1A22" w:rsidRPr="0043014E" w:rsidRDefault="00140D59"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64</w:t>
            </w:r>
            <w:r w:rsidR="006A1A22" w:rsidRPr="0043014E">
              <w:rPr>
                <w:rFonts w:ascii="Calibri" w:eastAsia="Times New Roman" w:hAnsi="Calibri" w:cs="Calibri"/>
                <w:color w:val="000000"/>
                <w:kern w:val="0"/>
                <w:sz w:val="18"/>
                <w:szCs w:val="18"/>
                <w:lang w:eastAsia="en-GB"/>
                <w14:ligatures w14:val="none"/>
              </w:rPr>
              <w:t>%</w:t>
            </w:r>
          </w:p>
        </w:tc>
        <w:tc>
          <w:tcPr>
            <w:tcW w:w="912" w:type="dxa"/>
            <w:tcBorders>
              <w:top w:val="single" w:sz="4" w:space="0" w:color="auto"/>
              <w:left w:val="nil"/>
              <w:bottom w:val="single" w:sz="4" w:space="0" w:color="auto"/>
              <w:right w:val="single" w:sz="4" w:space="0" w:color="auto"/>
            </w:tcBorders>
            <w:vAlign w:val="center"/>
          </w:tcPr>
          <w:p w14:paraId="3C1C04F9" w14:textId="3C51CBEE" w:rsidR="006A1A22" w:rsidRPr="0043014E" w:rsidRDefault="00DF59F1"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44</w:t>
            </w:r>
            <w:r w:rsidR="006A1A22" w:rsidRPr="0043014E">
              <w:rPr>
                <w:rFonts w:ascii="Calibri" w:eastAsia="Times New Roman" w:hAnsi="Calibri" w:cs="Calibri"/>
                <w:color w:val="000000"/>
                <w:kern w:val="0"/>
                <w:sz w:val="18"/>
                <w:szCs w:val="18"/>
                <w:lang w:eastAsia="en-GB"/>
                <w14:ligatures w14:val="none"/>
              </w:rPr>
              <w:t>%</w:t>
            </w:r>
          </w:p>
        </w:tc>
        <w:tc>
          <w:tcPr>
            <w:tcW w:w="904" w:type="dxa"/>
            <w:tcBorders>
              <w:top w:val="single" w:sz="4" w:space="0" w:color="auto"/>
              <w:left w:val="nil"/>
              <w:bottom w:val="single" w:sz="4" w:space="0" w:color="auto"/>
              <w:right w:val="single" w:sz="4" w:space="0" w:color="auto"/>
            </w:tcBorders>
            <w:vAlign w:val="center"/>
          </w:tcPr>
          <w:p w14:paraId="19F7AA96" w14:textId="6E342B54" w:rsidR="006A1A22" w:rsidRPr="0043014E" w:rsidRDefault="00AE47D1"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46</w:t>
            </w:r>
            <w:r w:rsidR="006A1A22" w:rsidRPr="0043014E">
              <w:rPr>
                <w:rFonts w:ascii="Calibri" w:eastAsia="Times New Roman" w:hAnsi="Calibri" w:cs="Calibri"/>
                <w:color w:val="000000"/>
                <w:kern w:val="0"/>
                <w:sz w:val="18"/>
                <w:szCs w:val="18"/>
                <w:lang w:eastAsia="en-GB"/>
                <w14:ligatures w14:val="none"/>
              </w:rPr>
              <w:t>%</w:t>
            </w:r>
          </w:p>
        </w:tc>
        <w:tc>
          <w:tcPr>
            <w:tcW w:w="961" w:type="dxa"/>
            <w:tcBorders>
              <w:top w:val="single" w:sz="4" w:space="0" w:color="auto"/>
              <w:left w:val="nil"/>
              <w:bottom w:val="single" w:sz="4" w:space="0" w:color="auto"/>
              <w:right w:val="single" w:sz="4" w:space="0" w:color="auto"/>
            </w:tcBorders>
            <w:vAlign w:val="center"/>
          </w:tcPr>
          <w:p w14:paraId="4D580612" w14:textId="35D0FF02" w:rsidR="006A1A22" w:rsidRPr="0043014E" w:rsidRDefault="006A6FF9" w:rsidP="00CF1EA1">
            <w:pPr>
              <w:spacing w:line="240" w:lineRule="auto"/>
              <w:jc w:val="center"/>
              <w:rPr>
                <w:rFonts w:ascii="Calibri" w:eastAsia="Times New Roman" w:hAnsi="Calibri" w:cs="Calibri"/>
                <w:color w:val="000000"/>
                <w:kern w:val="0"/>
                <w:sz w:val="18"/>
                <w:szCs w:val="18"/>
                <w:lang w:eastAsia="en-GB"/>
                <w14:ligatures w14:val="none"/>
              </w:rPr>
            </w:pPr>
            <w:r w:rsidRPr="0043014E">
              <w:rPr>
                <w:rFonts w:ascii="Calibri" w:eastAsia="Times New Roman" w:hAnsi="Calibri" w:cs="Calibri"/>
                <w:color w:val="000000"/>
                <w:kern w:val="0"/>
                <w:sz w:val="18"/>
                <w:szCs w:val="18"/>
                <w:lang w:eastAsia="en-GB"/>
                <w14:ligatures w14:val="none"/>
              </w:rPr>
              <w:t>56</w:t>
            </w:r>
            <w:r w:rsidR="006A1A22" w:rsidRPr="0043014E">
              <w:rPr>
                <w:rFonts w:ascii="Calibri" w:eastAsia="Times New Roman" w:hAnsi="Calibri" w:cs="Calibri"/>
                <w:color w:val="000000"/>
                <w:kern w:val="0"/>
                <w:sz w:val="18"/>
                <w:szCs w:val="18"/>
                <w:lang w:eastAsia="en-GB"/>
                <w14:ligatures w14:val="none"/>
              </w:rPr>
              <w:t>%</w:t>
            </w:r>
          </w:p>
        </w:tc>
      </w:tr>
      <w:tr w:rsidR="00EC3E74" w:rsidRPr="0043014E" w14:paraId="0C0815F3" w14:textId="77777777" w:rsidTr="737BD406">
        <w:trPr>
          <w:trHeight w:val="290"/>
        </w:trPr>
        <w:tc>
          <w:tcPr>
            <w:tcW w:w="3645" w:type="dxa"/>
            <w:tcBorders>
              <w:top w:val="nil"/>
              <w:left w:val="single" w:sz="4" w:space="0" w:color="auto"/>
              <w:bottom w:val="single" w:sz="4" w:space="0" w:color="auto"/>
              <w:right w:val="single" w:sz="4" w:space="0" w:color="auto"/>
            </w:tcBorders>
            <w:vAlign w:val="center"/>
          </w:tcPr>
          <w:p w14:paraId="056C7BF0" w14:textId="4EAA72E4" w:rsidR="00EC3E74" w:rsidRPr="0043014E" w:rsidRDefault="00EC3E74" w:rsidP="00EC3E74">
            <w:pPr>
              <w:spacing w:line="240" w:lineRule="auto"/>
              <w:rPr>
                <w:rFonts w:ascii="Calibri" w:eastAsia="Times New Roman" w:hAnsi="Calibri" w:cs="Times New Roman"/>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Contraception</w:t>
            </w:r>
          </w:p>
        </w:tc>
        <w:tc>
          <w:tcPr>
            <w:tcW w:w="947" w:type="dxa"/>
            <w:tcBorders>
              <w:top w:val="nil"/>
              <w:left w:val="nil"/>
              <w:bottom w:val="single" w:sz="4" w:space="0" w:color="auto"/>
              <w:right w:val="single" w:sz="4" w:space="0" w:color="auto"/>
            </w:tcBorders>
            <w:vAlign w:val="center"/>
          </w:tcPr>
          <w:p w14:paraId="2DDB5D1D" w14:textId="7C068451"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56%</w:t>
            </w:r>
          </w:p>
        </w:tc>
        <w:tc>
          <w:tcPr>
            <w:tcW w:w="918" w:type="dxa"/>
            <w:tcBorders>
              <w:top w:val="nil"/>
              <w:left w:val="nil"/>
              <w:bottom w:val="single" w:sz="4" w:space="0" w:color="auto"/>
              <w:right w:val="single" w:sz="4" w:space="0" w:color="auto"/>
            </w:tcBorders>
            <w:vAlign w:val="center"/>
          </w:tcPr>
          <w:p w14:paraId="538FDA7B" w14:textId="210F226C"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68%</w:t>
            </w:r>
          </w:p>
        </w:tc>
        <w:tc>
          <w:tcPr>
            <w:tcW w:w="1095" w:type="dxa"/>
            <w:tcBorders>
              <w:top w:val="nil"/>
              <w:left w:val="nil"/>
              <w:bottom w:val="single" w:sz="4" w:space="0" w:color="auto"/>
              <w:right w:val="single" w:sz="4" w:space="0" w:color="auto"/>
            </w:tcBorders>
            <w:vAlign w:val="center"/>
          </w:tcPr>
          <w:p w14:paraId="50BD7C52" w14:textId="5CA83A9C"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46%</w:t>
            </w:r>
          </w:p>
        </w:tc>
        <w:tc>
          <w:tcPr>
            <w:tcW w:w="761" w:type="dxa"/>
            <w:tcBorders>
              <w:top w:val="nil"/>
              <w:left w:val="nil"/>
              <w:bottom w:val="single" w:sz="4" w:space="0" w:color="auto"/>
              <w:right w:val="single" w:sz="4" w:space="0" w:color="auto"/>
            </w:tcBorders>
            <w:vAlign w:val="center"/>
          </w:tcPr>
          <w:p w14:paraId="10573540" w14:textId="3CDD6769"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53%</w:t>
            </w:r>
          </w:p>
        </w:tc>
        <w:tc>
          <w:tcPr>
            <w:tcW w:w="1125" w:type="dxa"/>
            <w:tcBorders>
              <w:top w:val="nil"/>
              <w:left w:val="nil"/>
              <w:bottom w:val="single" w:sz="4" w:space="0" w:color="auto"/>
              <w:right w:val="single" w:sz="4" w:space="0" w:color="auto"/>
            </w:tcBorders>
            <w:vAlign w:val="center"/>
          </w:tcPr>
          <w:p w14:paraId="7CA29B75" w14:textId="14D500D6"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67%</w:t>
            </w:r>
          </w:p>
        </w:tc>
        <w:tc>
          <w:tcPr>
            <w:tcW w:w="1125" w:type="dxa"/>
            <w:tcBorders>
              <w:top w:val="nil"/>
              <w:left w:val="nil"/>
              <w:bottom w:val="single" w:sz="4" w:space="0" w:color="auto"/>
              <w:right w:val="single" w:sz="4" w:space="0" w:color="auto"/>
            </w:tcBorders>
            <w:vAlign w:val="center"/>
          </w:tcPr>
          <w:p w14:paraId="0532D516" w14:textId="4A8DD57A"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63%</w:t>
            </w:r>
          </w:p>
        </w:tc>
        <w:tc>
          <w:tcPr>
            <w:tcW w:w="750" w:type="dxa"/>
            <w:tcBorders>
              <w:top w:val="nil"/>
              <w:left w:val="nil"/>
              <w:bottom w:val="single" w:sz="4" w:space="0" w:color="auto"/>
              <w:right w:val="single" w:sz="4" w:space="0" w:color="auto"/>
            </w:tcBorders>
            <w:vAlign w:val="center"/>
          </w:tcPr>
          <w:p w14:paraId="0A2570F5" w14:textId="3E438AF4"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50%</w:t>
            </w:r>
          </w:p>
        </w:tc>
        <w:tc>
          <w:tcPr>
            <w:tcW w:w="747" w:type="dxa"/>
            <w:tcBorders>
              <w:top w:val="nil"/>
              <w:left w:val="nil"/>
              <w:bottom w:val="single" w:sz="4" w:space="0" w:color="auto"/>
              <w:right w:val="single" w:sz="4" w:space="0" w:color="auto"/>
            </w:tcBorders>
            <w:vAlign w:val="center"/>
          </w:tcPr>
          <w:p w14:paraId="596B10D0" w14:textId="4036801E"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57%</w:t>
            </w:r>
          </w:p>
        </w:tc>
        <w:tc>
          <w:tcPr>
            <w:tcW w:w="870" w:type="dxa"/>
            <w:tcBorders>
              <w:top w:val="nil"/>
              <w:left w:val="nil"/>
              <w:bottom w:val="single" w:sz="4" w:space="0" w:color="auto"/>
              <w:right w:val="single" w:sz="4" w:space="0" w:color="auto"/>
            </w:tcBorders>
            <w:vAlign w:val="center"/>
          </w:tcPr>
          <w:p w14:paraId="7B70E309" w14:textId="05DDD1B3"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18%</w:t>
            </w:r>
          </w:p>
        </w:tc>
        <w:tc>
          <w:tcPr>
            <w:tcW w:w="912" w:type="dxa"/>
            <w:tcBorders>
              <w:top w:val="nil"/>
              <w:left w:val="nil"/>
              <w:bottom w:val="single" w:sz="4" w:space="0" w:color="auto"/>
              <w:right w:val="single" w:sz="4" w:space="0" w:color="auto"/>
            </w:tcBorders>
            <w:vAlign w:val="center"/>
          </w:tcPr>
          <w:p w14:paraId="34C2CA8E" w14:textId="29C2687E"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50%</w:t>
            </w:r>
          </w:p>
        </w:tc>
        <w:tc>
          <w:tcPr>
            <w:tcW w:w="904" w:type="dxa"/>
            <w:tcBorders>
              <w:top w:val="nil"/>
              <w:left w:val="nil"/>
              <w:bottom w:val="single" w:sz="4" w:space="0" w:color="auto"/>
              <w:right w:val="single" w:sz="4" w:space="0" w:color="auto"/>
            </w:tcBorders>
            <w:vAlign w:val="center"/>
          </w:tcPr>
          <w:p w14:paraId="2FE16DD9" w14:textId="222F608C"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50%</w:t>
            </w:r>
          </w:p>
        </w:tc>
        <w:tc>
          <w:tcPr>
            <w:tcW w:w="961" w:type="dxa"/>
            <w:tcBorders>
              <w:top w:val="nil"/>
              <w:left w:val="nil"/>
              <w:bottom w:val="single" w:sz="4" w:space="0" w:color="auto"/>
              <w:right w:val="single" w:sz="4" w:space="0" w:color="auto"/>
            </w:tcBorders>
            <w:vAlign w:val="center"/>
          </w:tcPr>
          <w:p w14:paraId="763FE383" w14:textId="0E97AC3C"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44%</w:t>
            </w:r>
          </w:p>
        </w:tc>
      </w:tr>
      <w:tr w:rsidR="00EC3E74" w:rsidRPr="0043014E" w14:paraId="66E44168" w14:textId="77777777" w:rsidTr="737BD406">
        <w:trPr>
          <w:trHeight w:val="290"/>
        </w:trPr>
        <w:tc>
          <w:tcPr>
            <w:tcW w:w="3645" w:type="dxa"/>
            <w:tcBorders>
              <w:top w:val="nil"/>
              <w:left w:val="single" w:sz="4" w:space="0" w:color="auto"/>
              <w:bottom w:val="single" w:sz="4" w:space="0" w:color="auto"/>
              <w:right w:val="single" w:sz="4" w:space="0" w:color="auto"/>
            </w:tcBorders>
            <w:vAlign w:val="center"/>
          </w:tcPr>
          <w:p w14:paraId="6D821F43" w14:textId="6BB73750" w:rsidR="00EC3E74" w:rsidRPr="0043014E" w:rsidRDefault="00EC3E74" w:rsidP="00EC3E74">
            <w:pPr>
              <w:spacing w:line="240" w:lineRule="auto"/>
              <w:rPr>
                <w:rFonts w:ascii="Calibri" w:eastAsia="Times New Roman" w:hAnsi="Calibri" w:cs="Times New Roman"/>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Lateral Flow</w:t>
            </w:r>
          </w:p>
        </w:tc>
        <w:tc>
          <w:tcPr>
            <w:tcW w:w="947" w:type="dxa"/>
            <w:tcBorders>
              <w:top w:val="nil"/>
              <w:left w:val="nil"/>
              <w:bottom w:val="single" w:sz="4" w:space="0" w:color="auto"/>
              <w:right w:val="single" w:sz="4" w:space="0" w:color="auto"/>
            </w:tcBorders>
            <w:vAlign w:val="center"/>
          </w:tcPr>
          <w:p w14:paraId="33F63FD5" w14:textId="6ED1D6C5"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29%</w:t>
            </w:r>
          </w:p>
        </w:tc>
        <w:tc>
          <w:tcPr>
            <w:tcW w:w="918" w:type="dxa"/>
            <w:tcBorders>
              <w:top w:val="nil"/>
              <w:left w:val="nil"/>
              <w:bottom w:val="single" w:sz="4" w:space="0" w:color="auto"/>
              <w:right w:val="single" w:sz="4" w:space="0" w:color="auto"/>
            </w:tcBorders>
            <w:vAlign w:val="center"/>
          </w:tcPr>
          <w:p w14:paraId="08FB96D7" w14:textId="03293430"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32%</w:t>
            </w:r>
          </w:p>
        </w:tc>
        <w:tc>
          <w:tcPr>
            <w:tcW w:w="1095" w:type="dxa"/>
            <w:tcBorders>
              <w:top w:val="nil"/>
              <w:left w:val="nil"/>
              <w:bottom w:val="single" w:sz="4" w:space="0" w:color="auto"/>
              <w:right w:val="single" w:sz="4" w:space="0" w:color="auto"/>
            </w:tcBorders>
            <w:vAlign w:val="center"/>
          </w:tcPr>
          <w:p w14:paraId="36D65C05" w14:textId="5EC3C936"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31%</w:t>
            </w:r>
          </w:p>
        </w:tc>
        <w:tc>
          <w:tcPr>
            <w:tcW w:w="761" w:type="dxa"/>
            <w:tcBorders>
              <w:top w:val="nil"/>
              <w:left w:val="nil"/>
              <w:bottom w:val="single" w:sz="4" w:space="0" w:color="auto"/>
              <w:right w:val="single" w:sz="4" w:space="0" w:color="auto"/>
            </w:tcBorders>
            <w:vAlign w:val="center"/>
          </w:tcPr>
          <w:p w14:paraId="58950235" w14:textId="180B0A2B"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18%</w:t>
            </w:r>
          </w:p>
        </w:tc>
        <w:tc>
          <w:tcPr>
            <w:tcW w:w="1125" w:type="dxa"/>
            <w:tcBorders>
              <w:top w:val="nil"/>
              <w:left w:val="nil"/>
              <w:bottom w:val="single" w:sz="4" w:space="0" w:color="auto"/>
              <w:right w:val="single" w:sz="4" w:space="0" w:color="auto"/>
            </w:tcBorders>
            <w:vAlign w:val="center"/>
          </w:tcPr>
          <w:p w14:paraId="678295A6" w14:textId="7A91CD2A"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38%</w:t>
            </w:r>
          </w:p>
        </w:tc>
        <w:tc>
          <w:tcPr>
            <w:tcW w:w="1125" w:type="dxa"/>
            <w:tcBorders>
              <w:top w:val="nil"/>
              <w:left w:val="nil"/>
              <w:bottom w:val="single" w:sz="4" w:space="0" w:color="auto"/>
              <w:right w:val="single" w:sz="4" w:space="0" w:color="auto"/>
            </w:tcBorders>
            <w:vAlign w:val="center"/>
          </w:tcPr>
          <w:p w14:paraId="17B3FED0" w14:textId="4678B147"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22%</w:t>
            </w:r>
          </w:p>
        </w:tc>
        <w:tc>
          <w:tcPr>
            <w:tcW w:w="750" w:type="dxa"/>
            <w:tcBorders>
              <w:top w:val="nil"/>
              <w:left w:val="nil"/>
              <w:bottom w:val="single" w:sz="4" w:space="0" w:color="auto"/>
              <w:right w:val="single" w:sz="4" w:space="0" w:color="auto"/>
            </w:tcBorders>
            <w:vAlign w:val="center"/>
          </w:tcPr>
          <w:p w14:paraId="6F432E8D" w14:textId="1F35D5B9"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32%</w:t>
            </w:r>
          </w:p>
        </w:tc>
        <w:tc>
          <w:tcPr>
            <w:tcW w:w="747" w:type="dxa"/>
            <w:tcBorders>
              <w:top w:val="nil"/>
              <w:left w:val="nil"/>
              <w:bottom w:val="single" w:sz="4" w:space="0" w:color="auto"/>
              <w:right w:val="single" w:sz="4" w:space="0" w:color="auto"/>
            </w:tcBorders>
            <w:vAlign w:val="center"/>
          </w:tcPr>
          <w:p w14:paraId="7F5DD1E0" w14:textId="6F54E761"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21%</w:t>
            </w:r>
          </w:p>
        </w:tc>
        <w:tc>
          <w:tcPr>
            <w:tcW w:w="870" w:type="dxa"/>
            <w:tcBorders>
              <w:top w:val="nil"/>
              <w:left w:val="nil"/>
              <w:bottom w:val="single" w:sz="4" w:space="0" w:color="auto"/>
              <w:right w:val="single" w:sz="4" w:space="0" w:color="auto"/>
            </w:tcBorders>
            <w:vAlign w:val="center"/>
          </w:tcPr>
          <w:p w14:paraId="4D498BEA" w14:textId="273D77E4"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18%</w:t>
            </w:r>
          </w:p>
        </w:tc>
        <w:tc>
          <w:tcPr>
            <w:tcW w:w="912" w:type="dxa"/>
            <w:tcBorders>
              <w:top w:val="nil"/>
              <w:left w:val="nil"/>
              <w:bottom w:val="single" w:sz="4" w:space="0" w:color="auto"/>
              <w:right w:val="single" w:sz="4" w:space="0" w:color="auto"/>
            </w:tcBorders>
            <w:vAlign w:val="center"/>
          </w:tcPr>
          <w:p w14:paraId="19896E7F" w14:textId="7C2D1ED8"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25%</w:t>
            </w:r>
          </w:p>
        </w:tc>
        <w:tc>
          <w:tcPr>
            <w:tcW w:w="904" w:type="dxa"/>
            <w:tcBorders>
              <w:top w:val="nil"/>
              <w:left w:val="nil"/>
              <w:bottom w:val="single" w:sz="4" w:space="0" w:color="auto"/>
              <w:right w:val="single" w:sz="4" w:space="0" w:color="auto"/>
            </w:tcBorders>
            <w:vAlign w:val="center"/>
          </w:tcPr>
          <w:p w14:paraId="4860B37C" w14:textId="6A054D6F"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18%</w:t>
            </w:r>
          </w:p>
        </w:tc>
        <w:tc>
          <w:tcPr>
            <w:tcW w:w="961" w:type="dxa"/>
            <w:tcBorders>
              <w:top w:val="nil"/>
              <w:left w:val="nil"/>
              <w:bottom w:val="single" w:sz="4" w:space="0" w:color="auto"/>
              <w:right w:val="single" w:sz="4" w:space="0" w:color="auto"/>
            </w:tcBorders>
            <w:vAlign w:val="center"/>
          </w:tcPr>
          <w:p w14:paraId="40D28279" w14:textId="68789D06" w:rsidR="00EC3E74" w:rsidRPr="0043014E"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44%</w:t>
            </w:r>
          </w:p>
        </w:tc>
      </w:tr>
      <w:tr w:rsidR="00EC3E74" w:rsidRPr="0043014E" w14:paraId="5C831818" w14:textId="77777777" w:rsidTr="737BD406">
        <w:trPr>
          <w:trHeight w:val="290"/>
        </w:trPr>
        <w:tc>
          <w:tcPr>
            <w:tcW w:w="3645" w:type="dxa"/>
            <w:tcBorders>
              <w:top w:val="nil"/>
              <w:left w:val="single" w:sz="4" w:space="0" w:color="auto"/>
              <w:bottom w:val="single" w:sz="4" w:space="0" w:color="auto"/>
              <w:right w:val="single" w:sz="4" w:space="0" w:color="auto"/>
            </w:tcBorders>
            <w:vAlign w:val="center"/>
          </w:tcPr>
          <w:p w14:paraId="2B695A30" w14:textId="2C402CE2" w:rsidR="00EC3E74" w:rsidRDefault="00EC3E74" w:rsidP="00EC3E74">
            <w:pPr>
              <w:spacing w:line="240" w:lineRule="auto"/>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Pharmacy First</w:t>
            </w:r>
          </w:p>
        </w:tc>
        <w:tc>
          <w:tcPr>
            <w:tcW w:w="947" w:type="dxa"/>
            <w:tcBorders>
              <w:top w:val="nil"/>
              <w:left w:val="nil"/>
              <w:bottom w:val="single" w:sz="4" w:space="0" w:color="auto"/>
              <w:right w:val="single" w:sz="4" w:space="0" w:color="auto"/>
            </w:tcBorders>
            <w:vAlign w:val="center"/>
          </w:tcPr>
          <w:p w14:paraId="03B5A694" w14:textId="35069D9D" w:rsidR="00EC3E74"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94%</w:t>
            </w:r>
          </w:p>
        </w:tc>
        <w:tc>
          <w:tcPr>
            <w:tcW w:w="918" w:type="dxa"/>
            <w:tcBorders>
              <w:top w:val="nil"/>
              <w:left w:val="nil"/>
              <w:bottom w:val="single" w:sz="4" w:space="0" w:color="auto"/>
              <w:right w:val="single" w:sz="4" w:space="0" w:color="auto"/>
            </w:tcBorders>
            <w:vAlign w:val="center"/>
          </w:tcPr>
          <w:p w14:paraId="6AC425A6" w14:textId="59D95CC3" w:rsidR="00EC3E74"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100%</w:t>
            </w:r>
          </w:p>
        </w:tc>
        <w:tc>
          <w:tcPr>
            <w:tcW w:w="1095" w:type="dxa"/>
            <w:tcBorders>
              <w:top w:val="nil"/>
              <w:left w:val="nil"/>
              <w:bottom w:val="single" w:sz="4" w:space="0" w:color="auto"/>
              <w:right w:val="single" w:sz="4" w:space="0" w:color="auto"/>
            </w:tcBorders>
            <w:vAlign w:val="center"/>
          </w:tcPr>
          <w:p w14:paraId="01E53FC1" w14:textId="02C87EAF" w:rsidR="00EC3E74"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92%</w:t>
            </w:r>
          </w:p>
        </w:tc>
        <w:tc>
          <w:tcPr>
            <w:tcW w:w="761" w:type="dxa"/>
            <w:tcBorders>
              <w:top w:val="nil"/>
              <w:left w:val="nil"/>
              <w:bottom w:val="single" w:sz="4" w:space="0" w:color="auto"/>
              <w:right w:val="single" w:sz="4" w:space="0" w:color="auto"/>
            </w:tcBorders>
            <w:vAlign w:val="center"/>
          </w:tcPr>
          <w:p w14:paraId="52CB788C" w14:textId="60B0AAE2" w:rsidR="00EC3E74"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82%</w:t>
            </w:r>
          </w:p>
        </w:tc>
        <w:tc>
          <w:tcPr>
            <w:tcW w:w="1125" w:type="dxa"/>
            <w:tcBorders>
              <w:top w:val="nil"/>
              <w:left w:val="nil"/>
              <w:bottom w:val="single" w:sz="4" w:space="0" w:color="auto"/>
              <w:right w:val="single" w:sz="4" w:space="0" w:color="auto"/>
            </w:tcBorders>
            <w:vAlign w:val="center"/>
          </w:tcPr>
          <w:p w14:paraId="62DC7DDC" w14:textId="7498797E" w:rsidR="00EC3E74"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83%</w:t>
            </w:r>
          </w:p>
        </w:tc>
        <w:tc>
          <w:tcPr>
            <w:tcW w:w="1125" w:type="dxa"/>
            <w:tcBorders>
              <w:top w:val="nil"/>
              <w:left w:val="nil"/>
              <w:bottom w:val="single" w:sz="4" w:space="0" w:color="auto"/>
              <w:right w:val="single" w:sz="4" w:space="0" w:color="auto"/>
            </w:tcBorders>
            <w:vAlign w:val="center"/>
          </w:tcPr>
          <w:p w14:paraId="3FD53A16" w14:textId="1879BC01" w:rsidR="00EC3E74"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84%</w:t>
            </w:r>
          </w:p>
        </w:tc>
        <w:tc>
          <w:tcPr>
            <w:tcW w:w="750" w:type="dxa"/>
            <w:tcBorders>
              <w:top w:val="nil"/>
              <w:left w:val="nil"/>
              <w:bottom w:val="single" w:sz="4" w:space="0" w:color="auto"/>
              <w:right w:val="single" w:sz="4" w:space="0" w:color="auto"/>
            </w:tcBorders>
            <w:vAlign w:val="center"/>
          </w:tcPr>
          <w:p w14:paraId="72223DAC" w14:textId="112E3521" w:rsidR="00EC3E74"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86%</w:t>
            </w:r>
          </w:p>
        </w:tc>
        <w:tc>
          <w:tcPr>
            <w:tcW w:w="747" w:type="dxa"/>
            <w:tcBorders>
              <w:top w:val="nil"/>
              <w:left w:val="nil"/>
              <w:bottom w:val="single" w:sz="4" w:space="0" w:color="auto"/>
              <w:right w:val="single" w:sz="4" w:space="0" w:color="auto"/>
            </w:tcBorders>
            <w:vAlign w:val="center"/>
          </w:tcPr>
          <w:p w14:paraId="26A4EDF7" w14:textId="34B8E065" w:rsidR="00EC3E74"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86%</w:t>
            </w:r>
          </w:p>
        </w:tc>
        <w:tc>
          <w:tcPr>
            <w:tcW w:w="870" w:type="dxa"/>
            <w:tcBorders>
              <w:top w:val="nil"/>
              <w:left w:val="nil"/>
              <w:bottom w:val="single" w:sz="4" w:space="0" w:color="auto"/>
              <w:right w:val="single" w:sz="4" w:space="0" w:color="auto"/>
            </w:tcBorders>
            <w:vAlign w:val="center"/>
          </w:tcPr>
          <w:p w14:paraId="2049E796" w14:textId="33855F61" w:rsidR="00EC3E74"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91%</w:t>
            </w:r>
          </w:p>
        </w:tc>
        <w:tc>
          <w:tcPr>
            <w:tcW w:w="912" w:type="dxa"/>
            <w:tcBorders>
              <w:top w:val="nil"/>
              <w:left w:val="nil"/>
              <w:bottom w:val="single" w:sz="4" w:space="0" w:color="auto"/>
              <w:right w:val="single" w:sz="4" w:space="0" w:color="auto"/>
            </w:tcBorders>
            <w:vAlign w:val="center"/>
          </w:tcPr>
          <w:p w14:paraId="4E462A93" w14:textId="1EA8DA2B" w:rsidR="00EC3E74"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81%</w:t>
            </w:r>
          </w:p>
        </w:tc>
        <w:tc>
          <w:tcPr>
            <w:tcW w:w="904" w:type="dxa"/>
            <w:tcBorders>
              <w:top w:val="nil"/>
              <w:left w:val="nil"/>
              <w:bottom w:val="single" w:sz="4" w:space="0" w:color="auto"/>
              <w:right w:val="single" w:sz="4" w:space="0" w:color="auto"/>
            </w:tcBorders>
            <w:vAlign w:val="center"/>
          </w:tcPr>
          <w:p w14:paraId="74DC355F" w14:textId="4EC65380" w:rsidR="00EC3E74"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93%</w:t>
            </w:r>
          </w:p>
        </w:tc>
        <w:tc>
          <w:tcPr>
            <w:tcW w:w="961" w:type="dxa"/>
            <w:tcBorders>
              <w:top w:val="nil"/>
              <w:left w:val="nil"/>
              <w:bottom w:val="single" w:sz="4" w:space="0" w:color="auto"/>
              <w:right w:val="single" w:sz="4" w:space="0" w:color="auto"/>
            </w:tcBorders>
            <w:vAlign w:val="center"/>
          </w:tcPr>
          <w:p w14:paraId="3EF873E6" w14:textId="297E31F7" w:rsidR="00EC3E74" w:rsidRDefault="00EC3E74" w:rsidP="00EC3E74">
            <w:pPr>
              <w:spacing w:line="240" w:lineRule="auto"/>
              <w:jc w:val="center"/>
              <w:rPr>
                <w:rFonts w:ascii="Calibri" w:eastAsia="Times New Roman" w:hAnsi="Calibri" w:cs="Calibri"/>
                <w:color w:val="000000"/>
                <w:kern w:val="0"/>
                <w:sz w:val="18"/>
                <w:szCs w:val="18"/>
                <w:lang w:eastAsia="en-GB"/>
                <w14:ligatures w14:val="none"/>
              </w:rPr>
            </w:pPr>
            <w:r>
              <w:rPr>
                <w:rFonts w:ascii="Calibri" w:eastAsia="Times New Roman" w:hAnsi="Calibri" w:cs="Calibri"/>
                <w:color w:val="000000"/>
                <w:kern w:val="0"/>
                <w:sz w:val="18"/>
                <w:szCs w:val="18"/>
                <w:lang w:eastAsia="en-GB"/>
                <w14:ligatures w14:val="none"/>
              </w:rPr>
              <w:t>89%</w:t>
            </w:r>
          </w:p>
        </w:tc>
      </w:tr>
    </w:tbl>
    <w:p w14:paraId="71361456" w14:textId="77777777" w:rsidR="006A1A22" w:rsidRPr="008846EE" w:rsidRDefault="006A1A22" w:rsidP="006A1A22">
      <w:pPr>
        <w:spacing w:after="200" w:line="276" w:lineRule="auto"/>
        <w:rPr>
          <w:rFonts w:ascii="Calibri" w:eastAsia="Calibri" w:hAnsi="Calibri" w:cs="Calibri"/>
          <w:kern w:val="0"/>
          <w:sz w:val="22"/>
          <w:szCs w:val="24"/>
          <w:highlight w:val="yellow"/>
          <w14:ligatures w14:val="none"/>
        </w:rPr>
      </w:pPr>
    </w:p>
    <w:p w14:paraId="42B71743" w14:textId="5A97F34D" w:rsidR="006A1A22" w:rsidRPr="00812754" w:rsidRDefault="006A1A22" w:rsidP="001D7984">
      <w:pPr>
        <w:rPr>
          <w:rFonts w:cs="Arial"/>
          <w:i/>
          <w:color w:val="2F5496"/>
        </w:rPr>
      </w:pPr>
      <w:r w:rsidRPr="00812754">
        <w:rPr>
          <w:rFonts w:cs="Arial"/>
        </w:rPr>
        <w:t xml:space="preserve">Data shows that Advanced Services are used, </w:t>
      </w:r>
      <w:r w:rsidR="002433E0" w:rsidRPr="00812754">
        <w:rPr>
          <w:rFonts w:cs="Arial"/>
        </w:rPr>
        <w:t>and</w:t>
      </w:r>
      <w:r w:rsidRPr="00812754">
        <w:rPr>
          <w:rFonts w:cs="Arial"/>
        </w:rPr>
        <w:t xml:space="preserve"> information is skewed. Currently, there is no data recorded on the use of community pharmacy hepatitis C antibody testing service locally</w:t>
      </w:r>
      <w:r w:rsidR="006A44D4" w:rsidRPr="00812754">
        <w:rPr>
          <w:rFonts w:cs="Arial"/>
        </w:rPr>
        <w:t xml:space="preserve">, </w:t>
      </w:r>
      <w:r w:rsidR="00E57807" w:rsidRPr="00812754">
        <w:rPr>
          <w:rFonts w:cs="Arial"/>
        </w:rPr>
        <w:t>Medicine Use Reviews (MUR)</w:t>
      </w:r>
      <w:r w:rsidR="002B406A" w:rsidRPr="00812754">
        <w:rPr>
          <w:rFonts w:cs="Arial"/>
        </w:rPr>
        <w:t>, Stop Smoking Service</w:t>
      </w:r>
      <w:r w:rsidR="00E57807" w:rsidRPr="00812754">
        <w:rPr>
          <w:rFonts w:cs="Arial"/>
        </w:rPr>
        <w:t xml:space="preserve"> </w:t>
      </w:r>
      <w:r w:rsidR="00934C2E" w:rsidRPr="00812754">
        <w:rPr>
          <w:rFonts w:cs="Arial"/>
          <w:szCs w:val="24"/>
        </w:rPr>
        <w:t xml:space="preserve">&amp; </w:t>
      </w:r>
      <w:r w:rsidR="00934C2E" w:rsidRPr="00812754">
        <w:rPr>
          <w:rFonts w:cs="Arial"/>
          <w:color w:val="000000"/>
          <w:szCs w:val="24"/>
          <w:lang w:eastAsia="en-GB"/>
        </w:rPr>
        <w:t>Community Pharmacy Consultation Service (CPCS)</w:t>
      </w:r>
      <w:r w:rsidRPr="00812754">
        <w:rPr>
          <w:rFonts w:cs="Arial"/>
        </w:rPr>
        <w:t>. The number of providers of AUR</w:t>
      </w:r>
      <w:r w:rsidR="002B406A" w:rsidRPr="00812754">
        <w:rPr>
          <w:rFonts w:cs="Arial"/>
        </w:rPr>
        <w:t xml:space="preserve"> </w:t>
      </w:r>
      <w:r w:rsidRPr="00812754">
        <w:rPr>
          <w:rFonts w:cs="Arial"/>
        </w:rPr>
        <w:t>and SAC data is also very low locally and nationally.</w:t>
      </w:r>
    </w:p>
    <w:p w14:paraId="05042E19" w14:textId="77777777" w:rsidR="006A1A22" w:rsidRPr="00B52138" w:rsidRDefault="006A1A22" w:rsidP="006A1A22">
      <w:pPr>
        <w:rPr>
          <w:rFonts w:ascii="Calibri" w:eastAsia="Calibri" w:hAnsi="Calibri" w:cs="Times New Roman"/>
          <w:kern w:val="0"/>
          <w14:ligatures w14:val="none"/>
        </w:rPr>
      </w:pPr>
    </w:p>
    <w:p w14:paraId="0C6936DF" w14:textId="16F73FA3" w:rsidR="006A1A22" w:rsidRPr="00D61CF3" w:rsidRDefault="00E1207F" w:rsidP="001D7984">
      <w:pPr>
        <w:pStyle w:val="Heading2"/>
        <w:rPr>
          <w:rFonts w:asciiTheme="minorHAnsi" w:eastAsia="Times New Roman" w:hAnsiTheme="minorHAnsi" w:cs="Times New Roman"/>
          <w:color w:val="2F5496"/>
          <w:kern w:val="0"/>
          <w14:ligatures w14:val="none"/>
        </w:rPr>
      </w:pPr>
      <w:bookmarkStart w:id="413" w:name="_Toc115269568"/>
      <w:bookmarkStart w:id="414" w:name="_Toc207187123"/>
      <w:r w:rsidRPr="00DF4903">
        <w:rPr>
          <w:rFonts w:asciiTheme="minorHAnsi" w:hAnsiTheme="minorHAnsi"/>
        </w:rPr>
        <w:t>5</w:t>
      </w:r>
      <w:r w:rsidR="006A1A22" w:rsidRPr="00D61CF3">
        <w:rPr>
          <w:rFonts w:asciiTheme="minorHAnsi" w:eastAsia="Times New Roman" w:hAnsiTheme="minorHAnsi" w:cs="Times New Roman"/>
          <w:color w:val="2F5496"/>
          <w:kern w:val="0"/>
          <w14:ligatures w14:val="none"/>
        </w:rPr>
        <w:t xml:space="preserve">.6 </w:t>
      </w:r>
      <w:bookmarkStart w:id="415" w:name="_Toc492802402"/>
      <w:bookmarkStart w:id="416" w:name="_Toc509573918"/>
      <w:r w:rsidR="006A1A22" w:rsidRPr="00D61CF3">
        <w:rPr>
          <w:rFonts w:asciiTheme="minorHAnsi" w:eastAsia="Times New Roman" w:hAnsiTheme="minorHAnsi" w:cs="Times New Roman"/>
          <w:color w:val="2F5496"/>
          <w:kern w:val="0"/>
          <w14:ligatures w14:val="none"/>
        </w:rPr>
        <w:t>Enhanced services in Essex</w:t>
      </w:r>
      <w:bookmarkEnd w:id="413"/>
      <w:bookmarkEnd w:id="415"/>
      <w:bookmarkEnd w:id="416"/>
      <w:bookmarkEnd w:id="414"/>
    </w:p>
    <w:p w14:paraId="3B6ACEEC" w14:textId="12430788" w:rsidR="006A1A22" w:rsidRPr="00812754" w:rsidRDefault="006A1A22" w:rsidP="00B76FAA">
      <w:pPr>
        <w:rPr>
          <w:rFonts w:cs="Arial"/>
        </w:rPr>
      </w:pPr>
      <w:bookmarkStart w:id="417" w:name="_Toc104811840"/>
      <w:r w:rsidRPr="00812754">
        <w:rPr>
          <w:rFonts w:cs="Arial"/>
        </w:rPr>
        <w:t>The Pharmaceutical Services (England) Directions 2013 lists services that can be commissioned from pharmaceutical providers.</w:t>
      </w:r>
      <w:bookmarkEnd w:id="417"/>
    </w:p>
    <w:p w14:paraId="4F39D441" w14:textId="77777777" w:rsidR="0096144E" w:rsidRPr="00812754" w:rsidRDefault="0096144E" w:rsidP="00B76FAA">
      <w:pPr>
        <w:rPr>
          <w:rFonts w:cs="Arial"/>
          <w:i/>
          <w:color w:val="2F5496"/>
        </w:rPr>
      </w:pPr>
    </w:p>
    <w:p w14:paraId="0B90F945" w14:textId="20B91196" w:rsidR="006A1A22" w:rsidRPr="00812754" w:rsidRDefault="006A1A22" w:rsidP="00B76FAA">
      <w:pPr>
        <w:rPr>
          <w:rFonts w:cs="Arial"/>
        </w:rPr>
      </w:pPr>
      <w:r w:rsidRPr="00812754">
        <w:rPr>
          <w:rFonts w:cs="Arial"/>
        </w:rPr>
        <w:t xml:space="preserve">Enhanced services provided by pharmacy contractors either as enhanced services (LES) commissioned by NHSE or locally commissioned service (LCS) by local authority, </w:t>
      </w:r>
      <w:r w:rsidR="00024FD8" w:rsidRPr="00812754">
        <w:rPr>
          <w:rFonts w:cs="Arial"/>
        </w:rPr>
        <w:t>ICB</w:t>
      </w:r>
      <w:r w:rsidRPr="00812754">
        <w:rPr>
          <w:rFonts w:cs="Arial"/>
        </w:rPr>
        <w:t xml:space="preserve"> or another local organisation.</w:t>
      </w:r>
    </w:p>
    <w:p w14:paraId="7AD0F26A" w14:textId="77777777" w:rsidR="0096144E" w:rsidRPr="00812754" w:rsidRDefault="0096144E" w:rsidP="00B76FAA">
      <w:pPr>
        <w:rPr>
          <w:rFonts w:cs="Arial"/>
        </w:rPr>
      </w:pPr>
    </w:p>
    <w:p w14:paraId="53B7951F" w14:textId="57809495" w:rsidR="006A1A22" w:rsidRPr="00812754" w:rsidRDefault="006A1A22" w:rsidP="00B76FAA">
      <w:pPr>
        <w:rPr>
          <w:rFonts w:cs="Arial"/>
        </w:rPr>
      </w:pPr>
      <w:r w:rsidRPr="00812754">
        <w:rPr>
          <w:rFonts w:cs="Arial"/>
        </w:rPr>
        <w:t xml:space="preserve">This </w:t>
      </w:r>
      <w:proofErr w:type="gramStart"/>
      <w:r w:rsidRPr="00812754">
        <w:rPr>
          <w:rFonts w:cs="Arial"/>
        </w:rPr>
        <w:t>is a reflection of</w:t>
      </w:r>
      <w:proofErr w:type="gramEnd"/>
      <w:r w:rsidRPr="00812754">
        <w:rPr>
          <w:rFonts w:cs="Arial"/>
        </w:rPr>
        <w:t xml:space="preserve"> whether a service is commissioned from a pharmacy; however, the service could also be commissioned from other providers:</w:t>
      </w:r>
    </w:p>
    <w:p w14:paraId="44E0A3EC" w14:textId="77777777" w:rsidR="006A1A22" w:rsidRPr="00812754" w:rsidRDefault="006A1A22" w:rsidP="00603D32">
      <w:pPr>
        <w:pStyle w:val="ListParagraph"/>
        <w:numPr>
          <w:ilvl w:val="0"/>
          <w:numId w:val="42"/>
        </w:numPr>
        <w:rPr>
          <w:rFonts w:cs="Arial"/>
        </w:rPr>
      </w:pPr>
      <w:r w:rsidRPr="00812754">
        <w:rPr>
          <w:rFonts w:cs="Arial"/>
        </w:rPr>
        <w:lastRenderedPageBreak/>
        <w:t>Enhanced services commissioned in the area include Needle and Syringe Provision, Palliative care drugs provision, Patient Group Direction Services (as part of sexual health services, smoking cessation and seasonal flu), Screening Service, Seasonal Influenza, Sexual Health Services, Stop Smoking Service, Supervised Administration Service.</w:t>
      </w:r>
    </w:p>
    <w:p w14:paraId="78FD7085" w14:textId="1051E2BE" w:rsidR="006A1A22" w:rsidRPr="00812754" w:rsidRDefault="006A1A22" w:rsidP="26B8001D">
      <w:pPr>
        <w:pStyle w:val="ListParagraph"/>
        <w:numPr>
          <w:ilvl w:val="0"/>
          <w:numId w:val="42"/>
        </w:numPr>
        <w:rPr>
          <w:rFonts w:cs="Arial"/>
        </w:rPr>
      </w:pPr>
      <w:r w:rsidRPr="00812754">
        <w:rPr>
          <w:rFonts w:cs="Arial"/>
        </w:rPr>
        <w:t xml:space="preserve">Enhanced services not commissioned in the area include Anticoagulant Monitoring Service, Care Home Service, Disease Specific Medicines Management Service, Gluten Free Food Supply Service, Independent Prescribing Service, Home Delivery Service, Language Access Service, Medication Review Service, Medicines Assessment and Compliance Support Service, Minor Ailment Scheme, Pharmacy Out of Hours Services, Prescriber Support Service, Schools Service, Supplementary Prescribing Service. </w:t>
      </w:r>
    </w:p>
    <w:p w14:paraId="0E6C61BF" w14:textId="128F1788" w:rsidR="006A1A22" w:rsidRPr="003B5516" w:rsidRDefault="001060D0" w:rsidP="004F10C9">
      <w:pPr>
        <w:pStyle w:val="Heading2"/>
        <w:rPr>
          <w:rFonts w:asciiTheme="minorHAnsi" w:eastAsia="Times New Roman" w:hAnsiTheme="minorHAnsi" w:cs="Times New Roman"/>
          <w:color w:val="2F5496"/>
          <w:kern w:val="0"/>
          <w14:ligatures w14:val="none"/>
        </w:rPr>
      </w:pPr>
      <w:bookmarkStart w:id="418" w:name="_Toc115269569"/>
      <w:bookmarkStart w:id="419" w:name="_Toc207187124"/>
      <w:r w:rsidRPr="003B5516">
        <w:rPr>
          <w:rFonts w:asciiTheme="minorHAnsi" w:hAnsiTheme="minorHAnsi"/>
        </w:rPr>
        <w:lastRenderedPageBreak/>
        <w:t>5</w:t>
      </w:r>
      <w:r w:rsidR="006A1A22" w:rsidRPr="003B5516">
        <w:rPr>
          <w:rFonts w:asciiTheme="minorHAnsi" w:eastAsia="Times New Roman" w:hAnsiTheme="minorHAnsi" w:cs="Times New Roman"/>
          <w:color w:val="2F5496"/>
          <w:kern w:val="0"/>
          <w14:ligatures w14:val="none"/>
        </w:rPr>
        <w:t xml:space="preserve">.7 </w:t>
      </w:r>
      <w:bookmarkStart w:id="420" w:name="_Toc492802404"/>
      <w:bookmarkStart w:id="421" w:name="_Toc509573920"/>
      <w:r w:rsidR="006A1A22" w:rsidRPr="003B5516">
        <w:rPr>
          <w:rFonts w:asciiTheme="minorHAnsi" w:eastAsia="Times New Roman" w:hAnsiTheme="minorHAnsi" w:cs="Times New Roman"/>
          <w:color w:val="2F5496"/>
          <w:kern w:val="0"/>
          <w14:ligatures w14:val="none"/>
        </w:rPr>
        <w:t>Other services providers</w:t>
      </w:r>
      <w:bookmarkEnd w:id="418"/>
      <w:bookmarkEnd w:id="420"/>
      <w:bookmarkEnd w:id="421"/>
      <w:bookmarkEnd w:id="419"/>
    </w:p>
    <w:p w14:paraId="6EEE994D" w14:textId="4228189D" w:rsidR="006A1A22" w:rsidRPr="006A5814" w:rsidRDefault="001060D0" w:rsidP="004F10C9">
      <w:pPr>
        <w:pStyle w:val="Heading3"/>
        <w:rPr>
          <w:rFonts w:asciiTheme="majorHAnsi" w:hAnsiTheme="majorHAnsi" w:cs="Calibri"/>
          <w:b/>
          <w:sz w:val="22"/>
        </w:rPr>
      </w:pPr>
      <w:bookmarkStart w:id="422" w:name="_Toc200725605"/>
      <w:bookmarkStart w:id="423" w:name="_Toc207187125"/>
      <w:r w:rsidRPr="006A5814">
        <w:rPr>
          <w:rFonts w:asciiTheme="majorHAnsi" w:hAnsiTheme="majorHAnsi" w:cs="Calibri"/>
          <w:b/>
          <w:lang w:eastAsia="en-GB"/>
        </w:rPr>
        <w:t>5</w:t>
      </w:r>
      <w:r w:rsidR="006A1A22" w:rsidRPr="006A5814">
        <w:rPr>
          <w:rFonts w:asciiTheme="majorHAnsi" w:eastAsia="Times New Roman" w:hAnsiTheme="majorHAnsi" w:cs="Calibri"/>
          <w:b/>
          <w:color w:val="1F3763"/>
          <w:kern w:val="0"/>
          <w:szCs w:val="24"/>
          <w:lang w:eastAsia="en-GB"/>
          <w14:ligatures w14:val="none"/>
        </w:rPr>
        <w:t xml:space="preserve">.7.1 </w:t>
      </w:r>
      <w:bookmarkStart w:id="424" w:name="_Toc104811842"/>
      <w:r w:rsidR="006A1A22" w:rsidRPr="006A5814">
        <w:rPr>
          <w:rFonts w:asciiTheme="majorHAnsi" w:eastAsia="Times New Roman" w:hAnsiTheme="majorHAnsi" w:cs="Calibri"/>
          <w:b/>
          <w:color w:val="1F3763"/>
          <w:kern w:val="0"/>
          <w:szCs w:val="24"/>
          <w14:ligatures w14:val="none"/>
        </w:rPr>
        <w:t>Dispensing doctors</w:t>
      </w:r>
      <w:bookmarkEnd w:id="422"/>
      <w:bookmarkEnd w:id="424"/>
      <w:bookmarkEnd w:id="423"/>
    </w:p>
    <w:p w14:paraId="7E9E04CD" w14:textId="3781E65D" w:rsidR="006A1A22" w:rsidRPr="00B52138" w:rsidRDefault="009E5F56" w:rsidP="006A1A22">
      <w:pPr>
        <w:spacing w:after="200" w:line="276" w:lineRule="auto"/>
        <w:ind w:left="1701"/>
        <w:rPr>
          <w:rFonts w:ascii="Calibri" w:eastAsia="Calibri" w:hAnsi="Calibri" w:cs="Calibri"/>
          <w:noProof/>
          <w:kern w:val="0"/>
          <w:sz w:val="22"/>
          <w:szCs w:val="24"/>
          <w:lang w:eastAsia="en-GB"/>
          <w14:ligatures w14:val="none"/>
        </w:rPr>
      </w:pPr>
      <w:r>
        <w:rPr>
          <w:noProof/>
        </w:rPr>
        <w:drawing>
          <wp:inline distT="0" distB="0" distL="0" distR="0" wp14:anchorId="0D6F5CCC" wp14:editId="3D8D8CB8">
            <wp:extent cx="5611090" cy="4388328"/>
            <wp:effectExtent l="0" t="0" r="8890" b="0"/>
            <wp:docPr id="913041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041784" name=""/>
                    <pic:cNvPicPr/>
                  </pic:nvPicPr>
                  <pic:blipFill>
                    <a:blip r:embed="rId55"/>
                    <a:stretch>
                      <a:fillRect/>
                    </a:stretch>
                  </pic:blipFill>
                  <pic:spPr>
                    <a:xfrm>
                      <a:off x="0" y="0"/>
                      <a:ext cx="5628724" cy="4402120"/>
                    </a:xfrm>
                    <a:prstGeom prst="rect">
                      <a:avLst/>
                    </a:prstGeom>
                  </pic:spPr>
                </pic:pic>
              </a:graphicData>
            </a:graphic>
          </wp:inline>
        </w:drawing>
      </w:r>
    </w:p>
    <w:p w14:paraId="0F2B1A9F" w14:textId="58F44392" w:rsidR="006A1A22" w:rsidRDefault="00D20C7D" w:rsidP="006A1A22">
      <w:pPr>
        <w:spacing w:after="200" w:line="276" w:lineRule="auto"/>
        <w:ind w:left="1701"/>
        <w:rPr>
          <w:rStyle w:val="Hyperlink"/>
          <w:rFonts w:ascii="Calibri" w:eastAsia="Calibri" w:hAnsi="Calibri" w:cs="Calibri"/>
          <w:kern w:val="0"/>
          <w:sz w:val="22"/>
          <w:szCs w:val="24"/>
          <w:lang w:eastAsia="en-GB"/>
          <w14:ligatures w14:val="none"/>
        </w:rPr>
      </w:pPr>
      <w:hyperlink r:id="rId56" w:anchor="10/51.7989/0.6082/b-06T,b-06Q,b-99F,b-99E,b-07H,b-07G/sc-pc,s-200/d-idp/v-1,F81095,F81090,F81690,F81114,F81100,F81099,F81132,F81126,F81116,F81115,F81015,F81215,F81183,F81111,F81030,F81221,F81089,F81606,Y00293,F81118,F81633,F81105,F81022,F81019,F81636,F81087,F81034,F81049,F81134001,F81141,F81040,F81131,F81044,F81730,F81004,F81020,F81009,F81149,F81119,F81757,F81751,F81213,F81076,F81130,F81069,F81098,F81674/o-n,a/m-CCG,ml-CCG/rs-visible,rsi-F81095,rh-0,rdr-t" w:history="1">
        <w:r w:rsidRPr="00D20C7D">
          <w:rPr>
            <w:rStyle w:val="Hyperlink"/>
            <w:rFonts w:ascii="Calibri" w:eastAsia="Calibri" w:hAnsi="Calibri" w:cs="Calibri"/>
            <w:noProof/>
            <w:kern w:val="0"/>
            <w:sz w:val="22"/>
            <w:szCs w:val="24"/>
            <w:lang w:eastAsia="en-GB"/>
            <w14:ligatures w14:val="none"/>
          </w:rPr>
          <w:t>SHAPE Place • GP dispensing</w:t>
        </w:r>
      </w:hyperlink>
    </w:p>
    <w:p w14:paraId="5E25236D" w14:textId="3B78152D" w:rsidR="000D53A0" w:rsidRPr="00B52138" w:rsidRDefault="000D53A0" w:rsidP="26B8001D">
      <w:pPr>
        <w:spacing w:after="200" w:line="240" w:lineRule="auto"/>
        <w:rPr>
          <w:rFonts w:ascii="Calibri" w:eastAsia="Calibri" w:hAnsi="Calibri" w:cs="Calibri"/>
          <w:b/>
          <w:bCs/>
          <w:i/>
          <w:iCs/>
          <w:kern w:val="0"/>
          <w14:ligatures w14:val="none"/>
        </w:rPr>
      </w:pPr>
      <w:bookmarkStart w:id="425" w:name="_Toc115269641"/>
      <w:r w:rsidRPr="26B8001D">
        <w:rPr>
          <w:rFonts w:ascii="Calibri" w:eastAsia="Calibri" w:hAnsi="Calibri" w:cs="Times New Roman"/>
          <w:b/>
          <w:bCs/>
          <w:i/>
          <w:iCs/>
          <w:kern w:val="0"/>
          <w14:ligatures w14:val="none"/>
        </w:rPr>
        <w:t xml:space="preserve">Figure </w:t>
      </w:r>
      <w:r w:rsidRPr="00057FE5">
        <w:rPr>
          <w:rFonts w:ascii="Calibri" w:eastAsia="Calibri" w:hAnsi="Calibri" w:cs="Times New Roman"/>
          <w:b/>
          <w:bCs/>
          <w:i/>
          <w:iCs/>
          <w:kern w:val="0"/>
          <w14:ligatures w14:val="none"/>
        </w:rPr>
        <w:fldChar w:fldCharType="begin"/>
      </w:r>
      <w:r w:rsidRPr="00057FE5">
        <w:rPr>
          <w:rFonts w:ascii="Calibri" w:eastAsia="Calibri" w:hAnsi="Calibri" w:cs="Times New Roman"/>
          <w:b/>
          <w:bCs/>
          <w:i/>
          <w:iCs/>
          <w:kern w:val="0"/>
          <w14:ligatures w14:val="none"/>
        </w:rPr>
        <w:instrText xml:space="preserve"> SEQ Figure \* ARABIC </w:instrText>
      </w:r>
      <w:r w:rsidRPr="00057FE5">
        <w:rPr>
          <w:rFonts w:ascii="Calibri" w:eastAsia="Calibri" w:hAnsi="Calibri" w:cs="Times New Roman"/>
          <w:b/>
          <w:bCs/>
          <w:i/>
          <w:iCs/>
          <w:kern w:val="0"/>
          <w14:ligatures w14:val="none"/>
        </w:rPr>
        <w:fldChar w:fldCharType="separate"/>
      </w:r>
      <w:r w:rsidR="000055A2" w:rsidRPr="00057FE5">
        <w:rPr>
          <w:rFonts w:ascii="Calibri" w:eastAsia="Calibri" w:hAnsi="Calibri" w:cs="Times New Roman"/>
          <w:b/>
          <w:bCs/>
          <w:i/>
          <w:iCs/>
          <w:noProof/>
          <w:kern w:val="0"/>
          <w14:ligatures w14:val="none"/>
        </w:rPr>
        <w:t>32</w:t>
      </w:r>
      <w:r w:rsidRPr="00057FE5">
        <w:rPr>
          <w:rFonts w:ascii="Calibri" w:eastAsia="Calibri" w:hAnsi="Calibri" w:cs="Times New Roman"/>
          <w:b/>
          <w:bCs/>
          <w:i/>
          <w:iCs/>
          <w:kern w:val="0"/>
          <w14:ligatures w14:val="none"/>
        </w:rPr>
        <w:fldChar w:fldCharType="end"/>
      </w:r>
      <w:r w:rsidRPr="26B8001D">
        <w:rPr>
          <w:rFonts w:ascii="Calibri" w:eastAsia="Calibri" w:hAnsi="Calibri" w:cs="Times New Roman"/>
          <w:b/>
          <w:bCs/>
          <w:i/>
          <w:iCs/>
          <w:kern w:val="0"/>
          <w14:ligatures w14:val="none"/>
        </w:rPr>
        <w:t xml:space="preserve"> </w:t>
      </w:r>
      <w:r w:rsidRPr="26B8001D">
        <w:rPr>
          <w:rFonts w:ascii="Calibri" w:eastAsia="Calibri" w:hAnsi="Calibri" w:cs="Calibri"/>
          <w:b/>
          <w:bCs/>
          <w:i/>
          <w:iCs/>
          <w:kern w:val="0"/>
          <w14:ligatures w14:val="none"/>
        </w:rPr>
        <w:t>Dispensing doctors in the Essex HWB area</w:t>
      </w:r>
    </w:p>
    <w:p w14:paraId="048569CD" w14:textId="6863EC42" w:rsidR="006A1A22" w:rsidRPr="00076FF5" w:rsidRDefault="006A1A22" w:rsidP="00B83B06">
      <w:pPr>
        <w:ind w:left="720"/>
        <w:rPr>
          <w:rFonts w:cs="Arial"/>
        </w:rPr>
      </w:pPr>
      <w:bookmarkStart w:id="426" w:name="_Toc104811843"/>
      <w:bookmarkEnd w:id="425"/>
      <w:r w:rsidRPr="00076FF5">
        <w:rPr>
          <w:rFonts w:cs="Arial"/>
        </w:rPr>
        <w:lastRenderedPageBreak/>
        <w:t xml:space="preserve">As of March 2025, there are </w:t>
      </w:r>
      <w:r w:rsidR="00024FD8" w:rsidRPr="00076FF5">
        <w:rPr>
          <w:rFonts w:cs="Arial"/>
        </w:rPr>
        <w:t>47</w:t>
      </w:r>
      <w:r w:rsidRPr="00076FF5">
        <w:rPr>
          <w:rFonts w:cs="Arial"/>
        </w:rPr>
        <w:t xml:space="preserve"> dispensing doctor practices across Essex.</w:t>
      </w:r>
      <w:bookmarkEnd w:id="426"/>
      <w:r w:rsidRPr="00076FF5">
        <w:rPr>
          <w:rFonts w:cs="Arial"/>
        </w:rPr>
        <w:t xml:space="preserve"> </w:t>
      </w:r>
      <w:bookmarkStart w:id="427" w:name="_Toc104811844"/>
      <w:r w:rsidRPr="00076FF5">
        <w:rPr>
          <w:rFonts w:cs="Arial"/>
        </w:rPr>
        <w:t>A full list of dispensing doctor practices in Essex is provided in Appendix D.</w:t>
      </w:r>
      <w:bookmarkEnd w:id="427"/>
    </w:p>
    <w:p w14:paraId="24F038C9" w14:textId="77777777" w:rsidR="00B83B06" w:rsidRPr="00076FF5" w:rsidRDefault="00B83B06" w:rsidP="00B83B06">
      <w:pPr>
        <w:ind w:left="720"/>
        <w:rPr>
          <w:rFonts w:cs="Arial"/>
        </w:rPr>
      </w:pPr>
    </w:p>
    <w:p w14:paraId="0D3895E6" w14:textId="74004D2D" w:rsidR="006A1A22" w:rsidRPr="00076FF5" w:rsidRDefault="006A1A22" w:rsidP="00367DAC">
      <w:pPr>
        <w:ind w:left="720"/>
        <w:rPr>
          <w:rFonts w:cs="Arial"/>
        </w:rPr>
      </w:pPr>
      <w:r w:rsidRPr="00076FF5">
        <w:rPr>
          <w:rFonts w:eastAsia="Times New Roman" w:cs="Arial"/>
        </w:rPr>
        <w:t>Provision</w:t>
      </w:r>
      <w:r w:rsidRPr="00076FF5">
        <w:rPr>
          <w:rFonts w:cs="Arial"/>
        </w:rPr>
        <w:t xml:space="preserve"> for doctors to provide pharmaceutical services in certain circumstances has been made in various NHS Acts and Regulations for many decades.  Doctors in certain localities are allowed to offer a dispensing service to eligible patients. To be eligible, patients must meet the requirements which are: </w:t>
      </w:r>
    </w:p>
    <w:p w14:paraId="4EDB436A" w14:textId="77777777" w:rsidR="006A1A22" w:rsidRPr="00076FF5" w:rsidRDefault="006A1A22" w:rsidP="00603D32">
      <w:pPr>
        <w:pStyle w:val="ListParagraph"/>
        <w:numPr>
          <w:ilvl w:val="0"/>
          <w:numId w:val="43"/>
        </w:numPr>
        <w:rPr>
          <w:rFonts w:cs="Arial"/>
        </w:rPr>
      </w:pPr>
      <w:r w:rsidRPr="00076FF5">
        <w:rPr>
          <w:rFonts w:cs="Arial"/>
        </w:rPr>
        <w:t xml:space="preserve">patients must live in a rural area more than 1.6 km from a community pharmacy, </w:t>
      </w:r>
    </w:p>
    <w:p w14:paraId="4CB60F73" w14:textId="77777777" w:rsidR="006A1A22" w:rsidRPr="00076FF5" w:rsidRDefault="006A1A22" w:rsidP="00603D32">
      <w:pPr>
        <w:pStyle w:val="ListParagraph"/>
        <w:numPr>
          <w:ilvl w:val="0"/>
          <w:numId w:val="43"/>
        </w:numPr>
        <w:rPr>
          <w:rFonts w:cs="Arial"/>
        </w:rPr>
      </w:pPr>
      <w:r w:rsidRPr="00076FF5">
        <w:rPr>
          <w:rFonts w:cs="Arial"/>
        </w:rPr>
        <w:t xml:space="preserve">patients must have requested to be on the dispensing list, </w:t>
      </w:r>
    </w:p>
    <w:p w14:paraId="7F7B95BA" w14:textId="77777777" w:rsidR="006A1A22" w:rsidRPr="00076FF5" w:rsidRDefault="006A1A22" w:rsidP="00603D32">
      <w:pPr>
        <w:pStyle w:val="ListParagraph"/>
        <w:numPr>
          <w:ilvl w:val="0"/>
          <w:numId w:val="43"/>
        </w:numPr>
        <w:rPr>
          <w:rFonts w:cs="Arial"/>
        </w:rPr>
      </w:pPr>
      <w:r w:rsidRPr="00076FF5">
        <w:rPr>
          <w:rFonts w:cs="Arial"/>
        </w:rPr>
        <w:t>patients who satisfy NHSE that they would have serious difficulty in obtaining services from a pharmacy.</w:t>
      </w:r>
    </w:p>
    <w:p w14:paraId="432BF070" w14:textId="77777777" w:rsidR="006A1A22" w:rsidRPr="00076FF5" w:rsidRDefault="006A1A22" w:rsidP="00033EA8">
      <w:pPr>
        <w:rPr>
          <w:rFonts w:cs="Arial"/>
          <w:highlight w:val="green"/>
        </w:rPr>
      </w:pPr>
    </w:p>
    <w:p w14:paraId="07B3D9E0" w14:textId="7E4DC249" w:rsidR="006A1A22" w:rsidRPr="00076FF5" w:rsidRDefault="006A1A22" w:rsidP="00446ACB">
      <w:pPr>
        <w:ind w:left="720"/>
        <w:rPr>
          <w:rFonts w:cs="Arial"/>
        </w:rPr>
      </w:pPr>
      <w:r w:rsidRPr="00076FF5">
        <w:rPr>
          <w:rFonts w:cs="Arial"/>
        </w:rPr>
        <w:t xml:space="preserve">Dispensing services are available to these patients during surgery opening hours. Dispensing is the only pharmaceutical service available to these patients (although many other services are provided by GP practices). </w:t>
      </w:r>
    </w:p>
    <w:p w14:paraId="176FB61B" w14:textId="77777777" w:rsidR="00446ACB" w:rsidRPr="00076FF5" w:rsidRDefault="00446ACB" w:rsidP="00033EA8">
      <w:pPr>
        <w:rPr>
          <w:rFonts w:cs="Arial"/>
        </w:rPr>
      </w:pPr>
    </w:p>
    <w:p w14:paraId="19BA0A0B" w14:textId="5006296A" w:rsidR="006A1A22" w:rsidRPr="00076FF5" w:rsidRDefault="006A1A22" w:rsidP="00446ACB">
      <w:pPr>
        <w:ind w:left="720"/>
        <w:rPr>
          <w:rFonts w:cs="Arial"/>
        </w:rPr>
      </w:pPr>
      <w:r w:rsidRPr="00076FF5">
        <w:rPr>
          <w:rFonts w:cs="Arial"/>
        </w:rPr>
        <w:t>In many rural areas patients are used to travelling to a neighbouring village/town for shopping and other services. and are likely to have access to a pharmacy there for over-the-counter medication and advice on the use of their medicines, in addition to the dispensing service they can use locally and via distance selling pharmacies.</w:t>
      </w:r>
    </w:p>
    <w:p w14:paraId="11200D28" w14:textId="77777777" w:rsidR="006A1A22" w:rsidRPr="00076FF5" w:rsidRDefault="006A1A22" w:rsidP="006A1A22">
      <w:pPr>
        <w:rPr>
          <w:rFonts w:eastAsia="Calibri" w:cs="Arial"/>
          <w:kern w:val="0"/>
          <w14:ligatures w14:val="none"/>
        </w:rPr>
      </w:pPr>
    </w:p>
    <w:p w14:paraId="15A5841C" w14:textId="69A8F6B9" w:rsidR="006A1A22" w:rsidRPr="006A5814" w:rsidRDefault="001060D0" w:rsidP="00446ACB">
      <w:pPr>
        <w:pStyle w:val="Heading4"/>
        <w:rPr>
          <w:rFonts w:asciiTheme="majorHAnsi" w:eastAsia="Times New Roman" w:hAnsiTheme="majorHAnsi" w:cs="Calibri"/>
          <w:b/>
          <w:i w:val="0"/>
          <w:iCs w:val="0"/>
          <w:color w:val="1F3763"/>
          <w:kern w:val="0"/>
          <w:sz w:val="28"/>
          <w:szCs w:val="28"/>
          <w14:ligatures w14:val="none"/>
        </w:rPr>
      </w:pPr>
      <w:r w:rsidRPr="006A5814">
        <w:rPr>
          <w:rFonts w:asciiTheme="majorHAnsi" w:hAnsiTheme="majorHAnsi" w:cs="Calibri"/>
          <w:b/>
          <w:i w:val="0"/>
          <w:iCs w:val="0"/>
          <w:sz w:val="28"/>
          <w:szCs w:val="28"/>
        </w:rPr>
        <w:t>5</w:t>
      </w:r>
      <w:r w:rsidR="006A1A22" w:rsidRPr="006A5814">
        <w:rPr>
          <w:rFonts w:asciiTheme="majorHAnsi" w:eastAsia="Times New Roman" w:hAnsiTheme="majorHAnsi" w:cs="Calibri"/>
          <w:b/>
          <w:i w:val="0"/>
          <w:iCs w:val="0"/>
          <w:color w:val="1F3763"/>
          <w:kern w:val="0"/>
          <w:sz w:val="28"/>
          <w:szCs w:val="28"/>
          <w14:ligatures w14:val="none"/>
        </w:rPr>
        <w:t xml:space="preserve">.7.2 Distance-selling pharmacies (DSP) </w:t>
      </w:r>
    </w:p>
    <w:p w14:paraId="09C9F214" w14:textId="17153CB1" w:rsidR="006A1A22" w:rsidRPr="00076FF5" w:rsidRDefault="006A1A22" w:rsidP="00390A8D">
      <w:pPr>
        <w:ind w:left="720"/>
        <w:rPr>
          <w:rFonts w:cs="Arial"/>
        </w:rPr>
      </w:pPr>
      <w:bookmarkStart w:id="428" w:name="_Toc104811846"/>
      <w:r w:rsidRPr="00076FF5">
        <w:rPr>
          <w:rFonts w:cs="Arial"/>
        </w:rPr>
        <w:t>A DSP provides services as per the Pharmaceutical Regulations 2013. It may not provide Essential Services face-to-face, and therefore provision is by mail order and/or wholly internet. As part of the terms of service for DSPs, provision of all services offered must be offered throughout England to anyone who requested them.</w:t>
      </w:r>
      <w:bookmarkEnd w:id="428"/>
    </w:p>
    <w:p w14:paraId="5FA40940" w14:textId="77777777" w:rsidR="00390A8D" w:rsidRPr="00076FF5" w:rsidRDefault="00390A8D" w:rsidP="00446ACB">
      <w:pPr>
        <w:rPr>
          <w:rFonts w:cs="Arial"/>
          <w:color w:val="1F3763"/>
        </w:rPr>
      </w:pPr>
    </w:p>
    <w:p w14:paraId="23589CD2" w14:textId="570E71E2" w:rsidR="006A1A22" w:rsidRPr="00076FF5" w:rsidRDefault="006A1A22" w:rsidP="00390A8D">
      <w:pPr>
        <w:ind w:left="720"/>
        <w:rPr>
          <w:rFonts w:cs="Arial"/>
        </w:rPr>
      </w:pPr>
      <w:bookmarkStart w:id="429" w:name="_Toc104811847"/>
      <w:r w:rsidRPr="00076FF5">
        <w:rPr>
          <w:rFonts w:cs="Arial"/>
        </w:rPr>
        <w:t>It is therefore likely that patients within the HWB area will be receiving pharmaceutical services from a DSP outside of it. There are currently 6 DSPs with a registered address within the Essex HWB area.</w:t>
      </w:r>
      <w:bookmarkEnd w:id="429"/>
    </w:p>
    <w:p w14:paraId="3DA3FCE3" w14:textId="77777777" w:rsidR="00390A8D" w:rsidRPr="00076FF5" w:rsidRDefault="00390A8D" w:rsidP="00446ACB">
      <w:pPr>
        <w:rPr>
          <w:rFonts w:cs="Arial"/>
          <w:color w:val="1F3763"/>
        </w:rPr>
      </w:pPr>
    </w:p>
    <w:p w14:paraId="1984D692" w14:textId="723E4788" w:rsidR="006A1A22" w:rsidRPr="00076FF5" w:rsidRDefault="006A1A22" w:rsidP="26B8001D">
      <w:pPr>
        <w:ind w:left="720"/>
        <w:rPr>
          <w:rFonts w:cs="Arial"/>
        </w:rPr>
      </w:pPr>
      <w:bookmarkStart w:id="430" w:name="_Toc104811848"/>
      <w:r w:rsidRPr="00076FF5">
        <w:rPr>
          <w:rFonts w:cs="Arial"/>
        </w:rPr>
        <w:t>Figures for 2024-2025 show that in England there were 409 DSPs, accounting for 3.4% of the total number of pharmacies.</w:t>
      </w:r>
      <w:bookmarkEnd w:id="430"/>
      <w:r w:rsidRPr="00076FF5">
        <w:rPr>
          <w:rFonts w:cs="Arial"/>
        </w:rPr>
        <w:t xml:space="preserve"> </w:t>
      </w:r>
    </w:p>
    <w:p w14:paraId="18284DF2" w14:textId="77777777" w:rsidR="006A1A22" w:rsidRPr="00076FF5" w:rsidRDefault="006A1A22" w:rsidP="006A1A22">
      <w:pPr>
        <w:rPr>
          <w:rFonts w:eastAsia="Calibri" w:cs="Arial"/>
          <w:kern w:val="0"/>
          <w14:ligatures w14:val="none"/>
        </w:rPr>
      </w:pPr>
    </w:p>
    <w:p w14:paraId="5D430B83" w14:textId="7FD0E8A0" w:rsidR="006A1A22" w:rsidRPr="006A5814" w:rsidRDefault="001060D0" w:rsidP="00390A8D">
      <w:pPr>
        <w:pStyle w:val="Heading3"/>
        <w:rPr>
          <w:rFonts w:asciiTheme="majorHAnsi" w:eastAsia="Times New Roman" w:hAnsiTheme="majorHAnsi" w:cs="Calibri"/>
          <w:b/>
          <w:color w:val="1F3763"/>
          <w:kern w:val="0"/>
          <w14:ligatures w14:val="none"/>
        </w:rPr>
      </w:pPr>
      <w:bookmarkStart w:id="431" w:name="_Toc200725606"/>
      <w:bookmarkStart w:id="432" w:name="_Toc207187126"/>
      <w:r w:rsidRPr="006A5814">
        <w:rPr>
          <w:rFonts w:asciiTheme="majorHAnsi" w:hAnsiTheme="majorHAnsi" w:cs="Calibri"/>
          <w:b/>
        </w:rPr>
        <w:lastRenderedPageBreak/>
        <w:t>5</w:t>
      </w:r>
      <w:r w:rsidR="006A1A22" w:rsidRPr="006A5814">
        <w:rPr>
          <w:rFonts w:asciiTheme="majorHAnsi" w:eastAsia="Times New Roman" w:hAnsiTheme="majorHAnsi" w:cs="Calibri"/>
          <w:b/>
          <w:color w:val="1F3763"/>
          <w:kern w:val="0"/>
          <w14:ligatures w14:val="none"/>
        </w:rPr>
        <w:t>.7.3 Dispensing Appliance Contractors (DACs)</w:t>
      </w:r>
      <w:bookmarkEnd w:id="431"/>
      <w:bookmarkEnd w:id="432"/>
      <w:r w:rsidR="006A1A22" w:rsidRPr="006A5814">
        <w:rPr>
          <w:rFonts w:asciiTheme="majorHAnsi" w:eastAsia="Times New Roman" w:hAnsiTheme="majorHAnsi" w:cs="Calibri"/>
          <w:b/>
          <w:color w:val="1F3763"/>
          <w:kern w:val="0"/>
          <w14:ligatures w14:val="none"/>
        </w:rPr>
        <w:t xml:space="preserve"> </w:t>
      </w:r>
    </w:p>
    <w:p w14:paraId="701D8F2E" w14:textId="0D014937" w:rsidR="006A1A22" w:rsidRPr="00076FF5" w:rsidRDefault="006A1A22" w:rsidP="00691AF9">
      <w:pPr>
        <w:ind w:left="720"/>
        <w:rPr>
          <w:rFonts w:cs="Arial"/>
        </w:rPr>
      </w:pPr>
      <w:bookmarkStart w:id="433" w:name="_Toc104811850"/>
      <w:r w:rsidRPr="00076FF5">
        <w:rPr>
          <w:rFonts w:cs="Arial"/>
        </w:rPr>
        <w:t>There are 5 Dispensing Appliance Contractors (DACs) with a registered address within the HWB area, DAC services are also available to the population from elsewhere in the UK. Appliances may also be dispensed from community pharmacies.</w:t>
      </w:r>
      <w:bookmarkEnd w:id="433"/>
      <w:r w:rsidRPr="00076FF5">
        <w:rPr>
          <w:rFonts w:cs="Arial"/>
        </w:rPr>
        <w:t xml:space="preserve"> </w:t>
      </w:r>
    </w:p>
    <w:p w14:paraId="49EEC392" w14:textId="77777777" w:rsidR="00691AF9" w:rsidRPr="00076FF5" w:rsidRDefault="00691AF9" w:rsidP="00691AF9">
      <w:pPr>
        <w:ind w:left="720"/>
        <w:rPr>
          <w:rFonts w:cs="Arial"/>
        </w:rPr>
      </w:pPr>
    </w:p>
    <w:p w14:paraId="390ADBCF" w14:textId="5CAB5467" w:rsidR="006A1A22" w:rsidRPr="00076FF5" w:rsidRDefault="006A1A22" w:rsidP="00691AF9">
      <w:pPr>
        <w:ind w:left="720"/>
        <w:rPr>
          <w:rFonts w:cs="Arial"/>
        </w:rPr>
      </w:pPr>
      <w:bookmarkStart w:id="434" w:name="_Toc104811851"/>
      <w:r w:rsidRPr="00076FF5">
        <w:rPr>
          <w:rFonts w:cs="Arial"/>
        </w:rPr>
        <w:t xml:space="preserve">As part of the Essential Services of appliance contractors, a free delivery service is available to all patients. It is therefore likely that patients will obtain appliances delivered from DACs outside the HWB area. There were 112 active DACs registered in England in </w:t>
      </w:r>
      <w:r w:rsidR="27DF46C5" w:rsidRPr="00076FF5">
        <w:rPr>
          <w:rFonts w:cs="Arial"/>
        </w:rPr>
        <w:t>2024</w:t>
      </w:r>
      <w:bookmarkEnd w:id="434"/>
      <w:r w:rsidR="00024FD8" w:rsidRPr="00076FF5">
        <w:rPr>
          <w:rFonts w:cs="Arial"/>
        </w:rPr>
        <w:t>.</w:t>
      </w:r>
    </w:p>
    <w:p w14:paraId="709F7707" w14:textId="77777777" w:rsidR="006A1A22" w:rsidRPr="00076FF5" w:rsidRDefault="006A1A22" w:rsidP="006A1A22">
      <w:pPr>
        <w:rPr>
          <w:rFonts w:eastAsia="Calibri" w:cs="Arial"/>
        </w:rPr>
      </w:pPr>
    </w:p>
    <w:p w14:paraId="30A637C9" w14:textId="1FBC4740" w:rsidR="006A1A22" w:rsidRPr="006A5814" w:rsidRDefault="001060D0" w:rsidP="00691AF9">
      <w:pPr>
        <w:pStyle w:val="Heading3"/>
        <w:rPr>
          <w:rFonts w:asciiTheme="majorHAnsi" w:eastAsia="Times New Roman" w:hAnsiTheme="majorHAnsi" w:cs="Calibri"/>
          <w:b/>
          <w:color w:val="1F3763"/>
          <w:kern w:val="0"/>
          <w14:ligatures w14:val="none"/>
        </w:rPr>
      </w:pPr>
      <w:bookmarkStart w:id="435" w:name="_Toc200725607"/>
      <w:bookmarkStart w:id="436" w:name="_Toc207187127"/>
      <w:r w:rsidRPr="006A5814">
        <w:rPr>
          <w:rFonts w:asciiTheme="majorHAnsi" w:hAnsiTheme="majorHAnsi" w:cs="Calibri"/>
          <w:b/>
        </w:rPr>
        <w:t>5</w:t>
      </w:r>
      <w:r w:rsidR="006A1A22" w:rsidRPr="006A5814">
        <w:rPr>
          <w:rFonts w:asciiTheme="majorHAnsi" w:eastAsia="Times New Roman" w:hAnsiTheme="majorHAnsi" w:cs="Calibri"/>
          <w:b/>
          <w:color w:val="1F3763"/>
          <w:kern w:val="0"/>
          <w14:ligatures w14:val="none"/>
        </w:rPr>
        <w:t>.7.4 Pharmaceutical service provision provided from outside the HWB area</w:t>
      </w:r>
      <w:bookmarkEnd w:id="435"/>
      <w:bookmarkEnd w:id="436"/>
      <w:r w:rsidR="006A1A22" w:rsidRPr="006A5814">
        <w:rPr>
          <w:rFonts w:asciiTheme="majorHAnsi" w:eastAsia="Times New Roman" w:hAnsiTheme="majorHAnsi" w:cs="Calibri"/>
          <w:b/>
          <w:color w:val="1F3763"/>
          <w:kern w:val="0"/>
          <w14:ligatures w14:val="none"/>
        </w:rPr>
        <w:t xml:space="preserve"> </w:t>
      </w:r>
    </w:p>
    <w:p w14:paraId="73B6F7C1" w14:textId="52A8842C" w:rsidR="006A1A22" w:rsidRPr="00076FF5" w:rsidRDefault="006A1A22" w:rsidP="000439E3">
      <w:pPr>
        <w:ind w:left="720"/>
        <w:rPr>
          <w:rFonts w:cs="Arial"/>
        </w:rPr>
      </w:pPr>
      <w:r w:rsidRPr="00076FF5">
        <w:rPr>
          <w:rFonts w:cs="Arial"/>
        </w:rPr>
        <w:t>The Essex HWB is bordered by many neighbouring HWB areas: Southend- on Sea, Thurrock, Suffolk, Hertfordshire, and some    London boroughs. Good travel access provides access to further pharmaceutical provision in neighbouring HWB areas and beyond. DSPs provide further availability of pharmaceutical services.</w:t>
      </w:r>
    </w:p>
    <w:p w14:paraId="6F49367C" w14:textId="77777777" w:rsidR="000439E3" w:rsidRPr="00076FF5" w:rsidRDefault="000439E3" w:rsidP="0009277B">
      <w:pPr>
        <w:rPr>
          <w:rFonts w:cs="Arial"/>
        </w:rPr>
      </w:pPr>
    </w:p>
    <w:p w14:paraId="5CB6739E" w14:textId="12F7135D" w:rsidR="000439E3" w:rsidRPr="006A5814" w:rsidRDefault="001060D0" w:rsidP="000439E3">
      <w:pPr>
        <w:pStyle w:val="Heading3"/>
        <w:rPr>
          <w:rFonts w:asciiTheme="majorHAnsi" w:eastAsia="Times New Roman" w:hAnsiTheme="majorHAnsi" w:cs="Calibri"/>
          <w:b/>
          <w:color w:val="1F3763"/>
          <w:kern w:val="0"/>
          <w14:ligatures w14:val="none"/>
        </w:rPr>
      </w:pPr>
      <w:bookmarkStart w:id="437" w:name="_Toc200725608"/>
      <w:bookmarkStart w:id="438" w:name="_Toc207187128"/>
      <w:r w:rsidRPr="006A5814">
        <w:rPr>
          <w:rFonts w:asciiTheme="majorHAnsi" w:eastAsia="Times New Roman" w:hAnsiTheme="majorHAnsi" w:cs="Calibri"/>
          <w:b/>
          <w:color w:val="1F3763"/>
          <w:kern w:val="0"/>
          <w14:ligatures w14:val="none"/>
        </w:rPr>
        <w:t>5</w:t>
      </w:r>
      <w:r w:rsidR="006A1A22" w:rsidRPr="006A5814">
        <w:rPr>
          <w:rFonts w:asciiTheme="majorHAnsi" w:eastAsia="Times New Roman" w:hAnsiTheme="majorHAnsi" w:cs="Calibri"/>
          <w:b/>
          <w:color w:val="1F3763"/>
          <w:kern w:val="0"/>
          <w14:ligatures w14:val="none"/>
        </w:rPr>
        <w:t>.7.</w:t>
      </w:r>
      <w:r w:rsidR="000439E3" w:rsidRPr="006A5814">
        <w:rPr>
          <w:rFonts w:asciiTheme="majorHAnsi" w:eastAsia="Times New Roman" w:hAnsiTheme="majorHAnsi" w:cs="Calibri"/>
          <w:b/>
          <w:color w:val="1F3763"/>
          <w:kern w:val="0"/>
          <w14:ligatures w14:val="none"/>
        </w:rPr>
        <w:t>5 Community Pharmacy Contractual Framework (CPCF)</w:t>
      </w:r>
      <w:bookmarkEnd w:id="437"/>
      <w:bookmarkEnd w:id="438"/>
    </w:p>
    <w:p w14:paraId="4D4B89DE" w14:textId="7FD519A5" w:rsidR="006A1A22" w:rsidRPr="00927397" w:rsidRDefault="006A1A22" w:rsidP="00A56A9E">
      <w:pPr>
        <w:ind w:left="720"/>
        <w:rPr>
          <w:rFonts w:cs="Arial"/>
        </w:rPr>
      </w:pPr>
      <w:r w:rsidRPr="00927397">
        <w:rPr>
          <w:rFonts w:cs="Arial"/>
        </w:rPr>
        <w:t>As part of the Community Pharmacy Contractual Framework (CPCF) 5-year deal (2019 to 2024)</w:t>
      </w:r>
      <w:r w:rsidRPr="00927397">
        <w:rPr>
          <w:rStyle w:val="FootnoteReference"/>
          <w:rFonts w:eastAsia="Times New Roman" w:cs="Arial"/>
        </w:rPr>
        <w:footnoteReference w:id="10"/>
      </w:r>
      <w:r w:rsidRPr="00927397">
        <w:rPr>
          <w:rFonts w:cs="Arial"/>
        </w:rPr>
        <w:t xml:space="preserve">, the government committed to pursuing legislative change to enable all community pharmacies to benefit from ‘hub and spoke’ dispensing models, with the intention of supporting efficiencies for pharmacies and freeing up pharmacists and their teams for other tasks such as providing clinical services to patients. </w:t>
      </w:r>
    </w:p>
    <w:p w14:paraId="7AA8988B" w14:textId="77777777" w:rsidR="00A56A9E" w:rsidRPr="00927397" w:rsidRDefault="00A56A9E" w:rsidP="00961151">
      <w:pPr>
        <w:rPr>
          <w:rFonts w:cs="Arial"/>
        </w:rPr>
      </w:pPr>
    </w:p>
    <w:p w14:paraId="7A6F09C7" w14:textId="18E2BA15" w:rsidR="737BD406" w:rsidRPr="00927397" w:rsidRDefault="006A1A22" w:rsidP="26B8001D">
      <w:pPr>
        <w:ind w:left="720"/>
        <w:rPr>
          <w:rFonts w:cs="Arial"/>
        </w:rPr>
      </w:pPr>
      <w:r w:rsidRPr="00927397">
        <w:rPr>
          <w:rFonts w:cs="Arial"/>
        </w:rPr>
        <w:t>Hub and spoke dispensing are where parts of the dispensing process are undertaken in separate pharmacy premises. Typically, there are many ‘spoke’ pharmacies to one ‘hub’ pharmacy. The concept is that the simple, routine aspects of assembling prescriptions can take place on a large scale in a ‘hub’ that usually makes use of automated processes. This means that pharmacists and other staff in the ‘spokes’ are freed up to provide more direct patient care.</w:t>
      </w:r>
    </w:p>
    <w:p w14:paraId="5D48A477" w14:textId="77777777" w:rsidR="006A1A22" w:rsidRPr="00927397" w:rsidRDefault="006A1A22" w:rsidP="001A4088">
      <w:pPr>
        <w:ind w:left="720"/>
        <w:rPr>
          <w:rFonts w:cs="Arial"/>
        </w:rPr>
      </w:pPr>
    </w:p>
    <w:p w14:paraId="7370292B" w14:textId="08EC1A72" w:rsidR="006A1A22" w:rsidRPr="00453790" w:rsidRDefault="001060D0" w:rsidP="001A4088">
      <w:pPr>
        <w:pStyle w:val="Heading2"/>
        <w:rPr>
          <w:rFonts w:asciiTheme="minorHAnsi" w:eastAsia="Times New Roman" w:hAnsiTheme="minorHAnsi" w:cs="Times New Roman"/>
          <w:color w:val="2F5496"/>
          <w:kern w:val="0"/>
          <w14:ligatures w14:val="none"/>
        </w:rPr>
      </w:pPr>
      <w:bookmarkStart w:id="439" w:name="_Toc115269570"/>
      <w:bookmarkStart w:id="440" w:name="_Toc200725609"/>
      <w:bookmarkStart w:id="441" w:name="_Toc207187129"/>
      <w:r w:rsidRPr="00453790">
        <w:rPr>
          <w:rFonts w:asciiTheme="minorHAnsi" w:hAnsiTheme="minorHAnsi"/>
        </w:rPr>
        <w:lastRenderedPageBreak/>
        <w:t>5</w:t>
      </w:r>
      <w:r w:rsidR="006A1A22" w:rsidRPr="00453790">
        <w:rPr>
          <w:rFonts w:asciiTheme="minorHAnsi" w:eastAsia="Times New Roman" w:hAnsiTheme="minorHAnsi" w:cs="Times New Roman"/>
          <w:color w:val="2F5496"/>
          <w:kern w:val="0"/>
          <w14:ligatures w14:val="none"/>
        </w:rPr>
        <w:t>.8 Other</w:t>
      </w:r>
      <w:bookmarkEnd w:id="439"/>
      <w:bookmarkEnd w:id="440"/>
      <w:bookmarkEnd w:id="441"/>
      <w:r w:rsidR="006A1A22" w:rsidRPr="00453790">
        <w:rPr>
          <w:rFonts w:asciiTheme="minorHAnsi" w:eastAsia="Times New Roman" w:hAnsiTheme="minorHAnsi" w:cs="Times New Roman"/>
          <w:color w:val="2F5496"/>
          <w:kern w:val="0"/>
          <w14:ligatures w14:val="none"/>
        </w:rPr>
        <w:t xml:space="preserve">  </w:t>
      </w:r>
    </w:p>
    <w:p w14:paraId="30E84391" w14:textId="77777777" w:rsidR="006A1A22" w:rsidRPr="00927397" w:rsidRDefault="006A1A22" w:rsidP="006A1A22">
      <w:pPr>
        <w:rPr>
          <w:rFonts w:eastAsia="Calibri" w:cs="Arial"/>
          <w:kern w:val="0"/>
          <w14:ligatures w14:val="none"/>
        </w:rPr>
      </w:pPr>
      <w:bookmarkStart w:id="442" w:name="_Toc104811854"/>
      <w:r w:rsidRPr="00927397">
        <w:rPr>
          <w:rFonts w:eastAsia="Calibri" w:cs="Arial"/>
          <w:kern w:val="0"/>
          <w14:ligatures w14:val="none"/>
        </w:rPr>
        <w:t>Across the HWB area, several healthcare providers use some pharmaceutical services. This includes (this list is not exhaustive):</w:t>
      </w:r>
      <w:bookmarkEnd w:id="442"/>
    </w:p>
    <w:p w14:paraId="736E08E4" w14:textId="77777777" w:rsidR="001B4400" w:rsidRPr="00927397" w:rsidRDefault="001B4400" w:rsidP="00603D32">
      <w:pPr>
        <w:numPr>
          <w:ilvl w:val="0"/>
          <w:numId w:val="32"/>
        </w:numPr>
        <w:spacing w:after="200" w:line="240" w:lineRule="auto"/>
        <w:contextualSpacing/>
        <w:rPr>
          <w:rFonts w:eastAsia="Calibri" w:cs="Arial"/>
          <w:kern w:val="0"/>
          <w14:ligatures w14:val="none"/>
        </w:rPr>
        <w:sectPr w:rsidR="001B4400" w:rsidRPr="00927397" w:rsidSect="006F60FD">
          <w:headerReference w:type="even" r:id="rId57"/>
          <w:footerReference w:type="default" r:id="rId58"/>
          <w:pgSz w:w="16838" w:h="11906" w:orient="landscape"/>
          <w:pgMar w:top="1440" w:right="1440" w:bottom="1440" w:left="1440" w:header="708" w:footer="708" w:gutter="0"/>
          <w:pgNumType w:start="1"/>
          <w:cols w:space="708"/>
          <w:docGrid w:linePitch="360"/>
        </w:sectPr>
      </w:pPr>
    </w:p>
    <w:p w14:paraId="5974EFB6" w14:textId="77777777" w:rsidR="006A1A22" w:rsidRPr="00927397" w:rsidRDefault="006A1A22" w:rsidP="00603D32">
      <w:pPr>
        <w:numPr>
          <w:ilvl w:val="0"/>
          <w:numId w:val="32"/>
        </w:numPr>
        <w:spacing w:after="200" w:line="240" w:lineRule="auto"/>
        <w:contextualSpacing/>
        <w:rPr>
          <w:rFonts w:eastAsia="Calibri" w:cs="Arial"/>
          <w:kern w:val="0"/>
          <w14:ligatures w14:val="none"/>
        </w:rPr>
      </w:pPr>
      <w:r w:rsidRPr="00927397">
        <w:rPr>
          <w:rFonts w:eastAsia="Calibri" w:cs="Arial"/>
          <w:kern w:val="0"/>
          <w14:ligatures w14:val="none"/>
        </w:rPr>
        <w:t>Mid and South Essex NHS Foundation Trust</w:t>
      </w:r>
    </w:p>
    <w:p w14:paraId="761CF161" w14:textId="77777777" w:rsidR="006A1A22" w:rsidRPr="00927397" w:rsidRDefault="006A1A22" w:rsidP="00603D32">
      <w:pPr>
        <w:numPr>
          <w:ilvl w:val="0"/>
          <w:numId w:val="32"/>
        </w:numPr>
        <w:spacing w:after="200" w:line="240" w:lineRule="auto"/>
        <w:contextualSpacing/>
        <w:rPr>
          <w:rFonts w:eastAsia="Calibri" w:cs="Arial"/>
          <w:kern w:val="0"/>
          <w14:ligatures w14:val="none"/>
        </w:rPr>
      </w:pPr>
      <w:r w:rsidRPr="00927397">
        <w:rPr>
          <w:rFonts w:eastAsia="Calibri" w:cs="Arial"/>
          <w:kern w:val="0"/>
          <w14:ligatures w14:val="none"/>
        </w:rPr>
        <w:t>Princess Alexandra Hospital NHS Trust</w:t>
      </w:r>
    </w:p>
    <w:p w14:paraId="4F651564" w14:textId="77777777" w:rsidR="006A1A22" w:rsidRPr="00927397" w:rsidRDefault="006A1A22" w:rsidP="00603D32">
      <w:pPr>
        <w:numPr>
          <w:ilvl w:val="0"/>
          <w:numId w:val="32"/>
        </w:numPr>
        <w:spacing w:after="200" w:line="240" w:lineRule="auto"/>
        <w:contextualSpacing/>
        <w:rPr>
          <w:rFonts w:eastAsia="Times New Roman" w:cs="Arial"/>
          <w:kern w:val="0"/>
          <w14:ligatures w14:val="none"/>
        </w:rPr>
      </w:pPr>
      <w:r w:rsidRPr="00927397">
        <w:rPr>
          <w:rFonts w:eastAsia="Times New Roman" w:cs="Arial"/>
          <w:kern w:val="0"/>
          <w14:ligatures w14:val="none"/>
        </w:rPr>
        <w:t>East Suffolk &amp; North Essex NHS Foundation Trust</w:t>
      </w:r>
    </w:p>
    <w:p w14:paraId="73F2809B" w14:textId="77777777" w:rsidR="006A1A22" w:rsidRPr="00927397" w:rsidRDefault="006A1A22" w:rsidP="00603D32">
      <w:pPr>
        <w:numPr>
          <w:ilvl w:val="0"/>
          <w:numId w:val="32"/>
        </w:numPr>
        <w:spacing w:after="200" w:line="240" w:lineRule="auto"/>
        <w:contextualSpacing/>
        <w:rPr>
          <w:rFonts w:eastAsia="Calibri" w:cs="Arial"/>
          <w:kern w:val="0"/>
          <w14:ligatures w14:val="none"/>
        </w:rPr>
      </w:pPr>
      <w:r w:rsidRPr="00927397">
        <w:rPr>
          <w:rFonts w:eastAsia="Calibri" w:cs="Arial"/>
          <w:kern w:val="0"/>
          <w14:ligatures w14:val="none"/>
        </w:rPr>
        <w:t>Ramsay Healthcare Springfield Hospital</w:t>
      </w:r>
    </w:p>
    <w:p w14:paraId="393CAE00" w14:textId="77777777" w:rsidR="006A1A22" w:rsidRPr="00927397" w:rsidRDefault="006A1A22" w:rsidP="00603D32">
      <w:pPr>
        <w:numPr>
          <w:ilvl w:val="0"/>
          <w:numId w:val="32"/>
        </w:numPr>
        <w:spacing w:after="200" w:line="240" w:lineRule="auto"/>
        <w:contextualSpacing/>
        <w:rPr>
          <w:rFonts w:eastAsia="Calibri" w:cs="Arial"/>
          <w:kern w:val="0"/>
          <w14:ligatures w14:val="none"/>
        </w:rPr>
      </w:pPr>
      <w:r w:rsidRPr="00927397">
        <w:rPr>
          <w:rFonts w:eastAsia="Calibri" w:cs="Arial"/>
          <w:kern w:val="0"/>
          <w14:ligatures w14:val="none"/>
        </w:rPr>
        <w:t xml:space="preserve">Hertfordshire Partnership University NHS Foundation Trust </w:t>
      </w:r>
    </w:p>
    <w:p w14:paraId="67EBFADB" w14:textId="77777777" w:rsidR="006A1A22" w:rsidRPr="00927397" w:rsidRDefault="006A1A22" w:rsidP="00603D32">
      <w:pPr>
        <w:numPr>
          <w:ilvl w:val="0"/>
          <w:numId w:val="32"/>
        </w:numPr>
        <w:spacing w:after="200" w:line="240" w:lineRule="auto"/>
        <w:contextualSpacing/>
        <w:rPr>
          <w:rFonts w:eastAsia="Calibri" w:cs="Arial"/>
          <w:kern w:val="0"/>
          <w14:ligatures w14:val="none"/>
        </w:rPr>
      </w:pPr>
      <w:r w:rsidRPr="00927397">
        <w:rPr>
          <w:rFonts w:eastAsia="Calibri" w:cs="Arial"/>
          <w:kern w:val="0"/>
          <w14:ligatures w14:val="none"/>
        </w:rPr>
        <w:t xml:space="preserve">Essex Partnership University NHS Foundation Trust </w:t>
      </w:r>
    </w:p>
    <w:p w14:paraId="6303A0FD" w14:textId="77777777" w:rsidR="006A1A22" w:rsidRPr="00927397" w:rsidRDefault="006A1A22" w:rsidP="00603D32">
      <w:pPr>
        <w:numPr>
          <w:ilvl w:val="0"/>
          <w:numId w:val="32"/>
        </w:numPr>
        <w:spacing w:after="200" w:line="240" w:lineRule="auto"/>
        <w:contextualSpacing/>
        <w:rPr>
          <w:rFonts w:eastAsia="Calibri" w:cs="Arial"/>
          <w:kern w:val="0"/>
          <w14:ligatures w14:val="none"/>
        </w:rPr>
      </w:pPr>
      <w:bookmarkStart w:id="443" w:name="_Int_U3dBkiNK"/>
      <w:proofErr w:type="gramStart"/>
      <w:r w:rsidRPr="00927397">
        <w:rPr>
          <w:rFonts w:eastAsia="Calibri" w:cs="Arial"/>
          <w:kern w:val="0"/>
          <w14:ligatures w14:val="none"/>
        </w:rPr>
        <w:t>North East</w:t>
      </w:r>
      <w:bookmarkEnd w:id="443"/>
      <w:proofErr w:type="gramEnd"/>
      <w:r w:rsidRPr="00927397">
        <w:rPr>
          <w:rFonts w:eastAsia="Calibri" w:cs="Arial"/>
          <w:kern w:val="0"/>
          <w14:ligatures w14:val="none"/>
        </w:rPr>
        <w:t xml:space="preserve"> London NHS Foundation Trust </w:t>
      </w:r>
    </w:p>
    <w:p w14:paraId="1D43E64D" w14:textId="77777777" w:rsidR="006A1A22" w:rsidRPr="00927397" w:rsidRDefault="006A1A22" w:rsidP="00603D32">
      <w:pPr>
        <w:numPr>
          <w:ilvl w:val="0"/>
          <w:numId w:val="32"/>
        </w:numPr>
        <w:spacing w:after="200" w:line="240" w:lineRule="auto"/>
        <w:contextualSpacing/>
        <w:rPr>
          <w:rFonts w:eastAsia="Calibri" w:cs="Arial"/>
          <w:kern w:val="0"/>
          <w14:ligatures w14:val="none"/>
        </w:rPr>
      </w:pPr>
      <w:r w:rsidRPr="00927397">
        <w:rPr>
          <w:rFonts w:eastAsia="Calibri" w:cs="Arial"/>
          <w:kern w:val="0"/>
          <w14:ligatures w14:val="none"/>
        </w:rPr>
        <w:t>Cambridge University Hospital NHS Foundation Trust</w:t>
      </w:r>
    </w:p>
    <w:p w14:paraId="50E6CA06" w14:textId="77777777" w:rsidR="006A1A22" w:rsidRPr="00927397" w:rsidRDefault="006A1A22" w:rsidP="00603D32">
      <w:pPr>
        <w:numPr>
          <w:ilvl w:val="0"/>
          <w:numId w:val="32"/>
        </w:numPr>
        <w:spacing w:after="200" w:line="240" w:lineRule="auto"/>
        <w:contextualSpacing/>
        <w:rPr>
          <w:rFonts w:eastAsia="Calibri" w:cs="Arial"/>
          <w:kern w:val="0"/>
          <w14:ligatures w14:val="none"/>
        </w:rPr>
      </w:pPr>
      <w:r w:rsidRPr="00927397">
        <w:rPr>
          <w:rFonts w:eastAsia="Calibri" w:cs="Arial"/>
          <w:kern w:val="0"/>
          <w14:ligatures w14:val="none"/>
        </w:rPr>
        <w:t xml:space="preserve">Barts Health Trust </w:t>
      </w:r>
    </w:p>
    <w:p w14:paraId="40E12EE8" w14:textId="77777777" w:rsidR="006A1A22" w:rsidRPr="00927397" w:rsidRDefault="006A1A22" w:rsidP="00603D32">
      <w:pPr>
        <w:numPr>
          <w:ilvl w:val="0"/>
          <w:numId w:val="32"/>
        </w:numPr>
        <w:spacing w:after="200" w:line="240" w:lineRule="auto"/>
        <w:contextualSpacing/>
        <w:rPr>
          <w:rFonts w:eastAsia="Calibri" w:cs="Arial"/>
          <w:kern w:val="0"/>
          <w14:ligatures w14:val="none"/>
        </w:rPr>
      </w:pPr>
      <w:r w:rsidRPr="00927397">
        <w:rPr>
          <w:rFonts w:eastAsia="Calibri" w:cs="Arial"/>
          <w:kern w:val="0"/>
          <w14:ligatures w14:val="none"/>
        </w:rPr>
        <w:t xml:space="preserve">Whipps Cross University Hospital </w:t>
      </w:r>
    </w:p>
    <w:p w14:paraId="19D1553F" w14:textId="77777777" w:rsidR="006A1A22" w:rsidRPr="00927397" w:rsidRDefault="006A1A22" w:rsidP="00603D32">
      <w:pPr>
        <w:numPr>
          <w:ilvl w:val="0"/>
          <w:numId w:val="32"/>
        </w:numPr>
        <w:spacing w:after="200" w:line="240" w:lineRule="auto"/>
        <w:contextualSpacing/>
        <w:rPr>
          <w:rFonts w:eastAsia="Calibri" w:cs="Arial"/>
          <w:kern w:val="0"/>
          <w14:ligatures w14:val="none"/>
        </w:rPr>
      </w:pPr>
      <w:r w:rsidRPr="00927397">
        <w:rPr>
          <w:rFonts w:eastAsia="Calibri" w:cs="Arial"/>
          <w:kern w:val="0"/>
          <w14:ligatures w14:val="none"/>
        </w:rPr>
        <w:t xml:space="preserve">Uplands Rehabilitation Centre </w:t>
      </w:r>
    </w:p>
    <w:p w14:paraId="0EC018FF" w14:textId="77777777" w:rsidR="006A1A22" w:rsidRPr="00927397" w:rsidRDefault="006A1A22" w:rsidP="00603D32">
      <w:pPr>
        <w:numPr>
          <w:ilvl w:val="0"/>
          <w:numId w:val="32"/>
        </w:numPr>
        <w:spacing w:after="200" w:line="240" w:lineRule="auto"/>
        <w:contextualSpacing/>
        <w:rPr>
          <w:rFonts w:eastAsia="Calibri" w:cs="Arial"/>
          <w:kern w:val="0"/>
          <w14:ligatures w14:val="none"/>
        </w:rPr>
      </w:pPr>
      <w:r w:rsidRPr="00927397">
        <w:rPr>
          <w:rFonts w:eastAsia="Calibri" w:cs="Arial"/>
          <w:kern w:val="0"/>
          <w14:ligatures w14:val="none"/>
        </w:rPr>
        <w:t>Provide Community Interest Company</w:t>
      </w:r>
    </w:p>
    <w:p w14:paraId="7A8BB092" w14:textId="77777777" w:rsidR="006A1A22" w:rsidRPr="00927397" w:rsidRDefault="006A1A22" w:rsidP="00603D32">
      <w:pPr>
        <w:numPr>
          <w:ilvl w:val="0"/>
          <w:numId w:val="32"/>
        </w:numPr>
        <w:spacing w:after="200" w:line="240" w:lineRule="auto"/>
        <w:contextualSpacing/>
        <w:rPr>
          <w:rFonts w:eastAsia="Calibri" w:cs="Arial"/>
          <w:kern w:val="0"/>
          <w14:ligatures w14:val="none"/>
        </w:rPr>
      </w:pPr>
      <w:r w:rsidRPr="00927397">
        <w:rPr>
          <w:rFonts w:eastAsia="Calibri" w:cs="Arial"/>
          <w:kern w:val="0"/>
          <w14:ligatures w14:val="none"/>
        </w:rPr>
        <w:t>IC24 GP emergency care</w:t>
      </w:r>
    </w:p>
    <w:p w14:paraId="5F57FBCD" w14:textId="77777777" w:rsidR="001B4400" w:rsidRPr="00927397" w:rsidRDefault="001B4400" w:rsidP="006A1A22">
      <w:pPr>
        <w:spacing w:after="200" w:line="240" w:lineRule="auto"/>
        <w:contextualSpacing/>
        <w:rPr>
          <w:rFonts w:eastAsia="Calibri" w:cs="Arial"/>
          <w:kern w:val="0"/>
          <w14:ligatures w14:val="none"/>
        </w:rPr>
        <w:sectPr w:rsidR="001B4400" w:rsidRPr="00927397" w:rsidSect="001B4400">
          <w:type w:val="continuous"/>
          <w:pgSz w:w="16838" w:h="11906" w:orient="landscape"/>
          <w:pgMar w:top="1440" w:right="1440" w:bottom="1440" w:left="1440" w:header="708" w:footer="708" w:gutter="0"/>
          <w:pgNumType w:start="1"/>
          <w:cols w:num="2" w:space="708"/>
          <w:docGrid w:linePitch="360"/>
        </w:sectPr>
      </w:pPr>
    </w:p>
    <w:p w14:paraId="5C01CB3F" w14:textId="77777777" w:rsidR="006A1A22" w:rsidRPr="00927397" w:rsidRDefault="006A1A22" w:rsidP="006A1A22">
      <w:pPr>
        <w:spacing w:after="200" w:line="240" w:lineRule="auto"/>
        <w:contextualSpacing/>
        <w:rPr>
          <w:rFonts w:eastAsia="Calibri" w:cs="Arial"/>
          <w:kern w:val="0"/>
          <w14:ligatures w14:val="none"/>
        </w:rPr>
      </w:pPr>
    </w:p>
    <w:p w14:paraId="4BDF139E" w14:textId="23146B02" w:rsidR="006A1A22" w:rsidRPr="00453790" w:rsidRDefault="001060D0" w:rsidP="00B4092F">
      <w:pPr>
        <w:pStyle w:val="Heading2"/>
        <w:rPr>
          <w:rFonts w:asciiTheme="minorHAnsi" w:eastAsia="Times New Roman" w:hAnsiTheme="minorHAnsi" w:cs="Times New Roman"/>
          <w:color w:val="2F5496"/>
          <w:kern w:val="0"/>
          <w14:ligatures w14:val="none"/>
        </w:rPr>
      </w:pPr>
      <w:bookmarkStart w:id="444" w:name="_Toc115269571"/>
      <w:bookmarkStart w:id="445" w:name="_Toc207187130"/>
      <w:r w:rsidRPr="00453790">
        <w:rPr>
          <w:rFonts w:asciiTheme="minorHAnsi" w:hAnsiTheme="minorHAnsi"/>
        </w:rPr>
        <w:t>5</w:t>
      </w:r>
      <w:r w:rsidR="006A1A22" w:rsidRPr="00453790">
        <w:rPr>
          <w:rFonts w:asciiTheme="minorHAnsi" w:eastAsia="Times New Roman" w:hAnsiTheme="minorHAnsi" w:cs="Times New Roman"/>
          <w:color w:val="2F5496"/>
          <w:kern w:val="0"/>
          <w14:ligatures w14:val="none"/>
        </w:rPr>
        <w:t>.9 Housing growth</w:t>
      </w:r>
      <w:bookmarkEnd w:id="444"/>
      <w:bookmarkEnd w:id="445"/>
    </w:p>
    <w:p w14:paraId="4800652C" w14:textId="23146B02" w:rsidR="006A1A22" w:rsidRPr="003402C6" w:rsidRDefault="006A1A22" w:rsidP="00B4092F">
      <w:pPr>
        <w:rPr>
          <w:rFonts w:cs="Arial"/>
        </w:rPr>
      </w:pPr>
      <w:bookmarkStart w:id="446" w:name="_Toc104811856"/>
      <w:r w:rsidRPr="003402C6">
        <w:rPr>
          <w:rFonts w:cs="Arial"/>
        </w:rPr>
        <w:t>All significant developments that are expected to be realised up to the housing plan period of 2033 are shown in Appendix G. This is the date at which data was available. Not all these developments will be realised during the lifetime of this PNA.</w:t>
      </w:r>
      <w:bookmarkEnd w:id="446"/>
    </w:p>
    <w:p w14:paraId="247BF80F" w14:textId="77777777" w:rsidR="00917603" w:rsidRPr="003402C6" w:rsidRDefault="00917603" w:rsidP="00B4092F">
      <w:pPr>
        <w:rPr>
          <w:rFonts w:cs="Arial"/>
          <w:color w:val="1F3763"/>
        </w:rPr>
      </w:pPr>
    </w:p>
    <w:p w14:paraId="52361B7B" w14:textId="59D343C7" w:rsidR="006A1A22" w:rsidRPr="003402C6" w:rsidRDefault="006A1A22" w:rsidP="00B4092F">
      <w:pPr>
        <w:rPr>
          <w:rFonts w:cs="Arial"/>
          <w:color w:val="1F3763"/>
        </w:rPr>
      </w:pPr>
      <w:bookmarkStart w:id="447" w:name="_Toc104811857"/>
      <w:r w:rsidRPr="003402C6">
        <w:rPr>
          <w:rFonts w:cs="Arial"/>
        </w:rPr>
        <w:t>New ways of delivering pharmaceutical services are also being considered by the Department of Health and Social Care (DHSC), which would increase the capacity of existing providers.</w:t>
      </w:r>
      <w:bookmarkEnd w:id="447"/>
      <w:r w:rsidRPr="003402C6">
        <w:rPr>
          <w:rFonts w:cs="Arial"/>
        </w:rPr>
        <w:t xml:space="preserve"> </w:t>
      </w:r>
    </w:p>
    <w:p w14:paraId="4ABEA4A0" w14:textId="77777777" w:rsidR="00917603" w:rsidRPr="003402C6" w:rsidRDefault="00917603" w:rsidP="00B4092F">
      <w:pPr>
        <w:rPr>
          <w:rFonts w:cs="Arial"/>
        </w:rPr>
      </w:pPr>
    </w:p>
    <w:p w14:paraId="5102A202" w14:textId="2C4FEBE7" w:rsidR="00635734" w:rsidRPr="003402C6" w:rsidRDefault="006A1A22" w:rsidP="00635734">
      <w:pPr>
        <w:rPr>
          <w:rFonts w:cs="Arial"/>
          <w:color w:val="1F3763"/>
        </w:rPr>
      </w:pPr>
      <w:bookmarkStart w:id="448" w:name="_Toc104811858"/>
      <w:r w:rsidRPr="003402C6">
        <w:rPr>
          <w:rFonts w:cs="Arial"/>
        </w:rPr>
        <w:t>Any housing delivered during the lifetime of this PNA has access to current provision and would also have access to provision from neighbouring areas and from DSPs. New technology, digital solutions and hub and spoke models would be able to provide increased access to pharmaceutical services.</w:t>
      </w:r>
      <w:bookmarkEnd w:id="448"/>
      <w:r w:rsidRPr="003402C6">
        <w:rPr>
          <w:rFonts w:cs="Arial"/>
          <w:color w:val="1F3763"/>
        </w:rPr>
        <w:t xml:space="preserve"> </w:t>
      </w:r>
      <w:bookmarkStart w:id="449" w:name="_Toc104811859"/>
      <w:r w:rsidRPr="003402C6">
        <w:rPr>
          <w:rFonts w:cs="Arial"/>
        </w:rPr>
        <w:t>All significant developments that are expected to be realised during the lifetime of this PNA have access to existing pharmaceutical services either in the locality or in the neighbouring localities and no gaps are identified.</w:t>
      </w:r>
      <w:bookmarkEnd w:id="449"/>
    </w:p>
    <w:p w14:paraId="602048AA" w14:textId="6DBB5B66" w:rsidR="00764A41" w:rsidRDefault="00494D04" w:rsidP="00E7442D">
      <w:pPr>
        <w:pStyle w:val="Heading1"/>
      </w:pPr>
      <w:bookmarkStart w:id="450" w:name="_Toc207187131"/>
      <w:bookmarkStart w:id="451" w:name="_Toc112321868"/>
      <w:r w:rsidRPr="00996E3B">
        <w:lastRenderedPageBreak/>
        <w:t xml:space="preserve">Chapter </w:t>
      </w:r>
      <w:r w:rsidR="00A953CD" w:rsidRPr="00996E3B">
        <w:t>6</w:t>
      </w:r>
      <w:r w:rsidR="00764A41" w:rsidRPr="00996E3B">
        <w:t>.</w:t>
      </w:r>
      <w:r w:rsidR="00764A41">
        <w:t xml:space="preserve"> Localities</w:t>
      </w:r>
      <w:bookmarkEnd w:id="450"/>
    </w:p>
    <w:p w14:paraId="6D0E07AE" w14:textId="068DECF4" w:rsidR="00635734" w:rsidRPr="00453790" w:rsidRDefault="00A953CD" w:rsidP="00635734">
      <w:pPr>
        <w:pStyle w:val="Heading2"/>
        <w:rPr>
          <w:rFonts w:asciiTheme="minorHAnsi" w:hAnsiTheme="minorHAnsi"/>
        </w:rPr>
      </w:pPr>
      <w:bookmarkStart w:id="452" w:name="_Toc207187132"/>
      <w:r w:rsidRPr="00453790">
        <w:rPr>
          <w:rFonts w:asciiTheme="minorHAnsi" w:hAnsiTheme="minorHAnsi"/>
        </w:rPr>
        <w:t>6</w:t>
      </w:r>
      <w:r w:rsidR="00635734" w:rsidRPr="00453790">
        <w:rPr>
          <w:rFonts w:asciiTheme="minorHAnsi" w:hAnsiTheme="minorHAnsi"/>
        </w:rPr>
        <w:t>.1 Basildon Locality</w:t>
      </w:r>
      <w:bookmarkEnd w:id="451"/>
      <w:bookmarkEnd w:id="452"/>
    </w:p>
    <w:p w14:paraId="64BC2990" w14:textId="43B4A34A" w:rsidR="00635734" w:rsidRPr="004D7526" w:rsidRDefault="00635734" w:rsidP="00635734">
      <w:pPr>
        <w:rPr>
          <w:szCs w:val="24"/>
        </w:rPr>
      </w:pPr>
      <w:r>
        <w:rPr>
          <w:noProof/>
          <w:lang w:eastAsia="en-GB"/>
        </w:rPr>
        <w:drawing>
          <wp:inline distT="0" distB="0" distL="0" distR="0" wp14:anchorId="0727E54A" wp14:editId="20940DCB">
            <wp:extent cx="5731510" cy="3473450"/>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1510" cy="3473450"/>
                    </a:xfrm>
                    <a:prstGeom prst="rect">
                      <a:avLst/>
                    </a:prstGeom>
                  </pic:spPr>
                </pic:pic>
              </a:graphicData>
            </a:graphic>
          </wp:inline>
        </w:drawing>
      </w:r>
    </w:p>
    <w:p w14:paraId="21937206" w14:textId="77777777" w:rsidR="00635734" w:rsidRPr="004D7526" w:rsidRDefault="00635734" w:rsidP="00635734">
      <w:pPr>
        <w:rPr>
          <w:szCs w:val="24"/>
        </w:rPr>
      </w:pPr>
    </w:p>
    <w:p w14:paraId="30EBCCA9" w14:textId="6D32079A" w:rsidR="00635734" w:rsidRPr="00A70C0F" w:rsidRDefault="00635734" w:rsidP="00635734">
      <w:pPr>
        <w:rPr>
          <w:b/>
          <w:sz w:val="64"/>
          <w:szCs w:val="64"/>
        </w:rPr>
      </w:pPr>
      <w:r w:rsidRPr="004D7526">
        <w:rPr>
          <w:b/>
          <w:bCs/>
          <w:sz w:val="64"/>
          <w:szCs w:val="64"/>
        </w:rPr>
        <w:t>Basildon Locality</w:t>
      </w:r>
      <w:bookmarkStart w:id="453" w:name="_Toc104811860"/>
    </w:p>
    <w:p w14:paraId="61172A96" w14:textId="77777777" w:rsidR="00635734" w:rsidRDefault="00635734" w:rsidP="00635734">
      <w:pPr>
        <w:rPr>
          <w:rFonts w:eastAsiaTheme="majorEastAsia"/>
          <w:szCs w:val="24"/>
          <w:lang w:val="en"/>
        </w:rPr>
      </w:pPr>
    </w:p>
    <w:p w14:paraId="50C9A95D" w14:textId="77777777" w:rsidR="00635734" w:rsidRPr="003402C6" w:rsidRDefault="00635734" w:rsidP="00635734">
      <w:pPr>
        <w:rPr>
          <w:rFonts w:eastAsiaTheme="majorEastAsia" w:cs="Arial"/>
          <w:lang w:val="en-US"/>
        </w:rPr>
      </w:pPr>
      <w:r w:rsidRPr="003402C6">
        <w:rPr>
          <w:rFonts w:eastAsiaTheme="majorEastAsia" w:cs="Arial"/>
          <w:lang w:val="en-US"/>
        </w:rPr>
        <w:t>The Basildon district is situated in the southern part of Essex, 30 miles east of London. Covering some 110 square kilometers, the district includes the towns of Basildon, Billericay and Wickford.</w:t>
      </w:r>
      <w:bookmarkEnd w:id="453"/>
      <w:r w:rsidRPr="003402C6">
        <w:rPr>
          <w:rFonts w:eastAsiaTheme="majorEastAsia" w:cs="Arial"/>
          <w:lang w:val="en-US"/>
        </w:rPr>
        <w:t xml:space="preserve"> </w:t>
      </w:r>
    </w:p>
    <w:p w14:paraId="63732BB3" w14:textId="77777777" w:rsidR="00635734" w:rsidRPr="003402C6" w:rsidRDefault="00635734" w:rsidP="00635734">
      <w:pPr>
        <w:rPr>
          <w:rFonts w:eastAsiaTheme="majorEastAsia" w:cs="Arial"/>
          <w:szCs w:val="24"/>
        </w:rPr>
      </w:pPr>
    </w:p>
    <w:p w14:paraId="546066D7" w14:textId="77777777" w:rsidR="00635734" w:rsidRPr="003402C6" w:rsidRDefault="00635734" w:rsidP="00635734">
      <w:pPr>
        <w:rPr>
          <w:rFonts w:eastAsiaTheme="majorEastAsia" w:cs="Arial"/>
          <w:szCs w:val="24"/>
        </w:rPr>
      </w:pPr>
      <w:bookmarkStart w:id="454" w:name="_Toc104811861"/>
      <w:r w:rsidRPr="003402C6">
        <w:rPr>
          <w:rFonts w:eastAsiaTheme="majorEastAsia" w:cs="Arial"/>
          <w:szCs w:val="24"/>
        </w:rPr>
        <w:lastRenderedPageBreak/>
        <w:t>Basildon has the largest population of the Essex districts at 190,544, giving a population density of 1,705 people per square km. 82.1% of the population are White British.</w:t>
      </w:r>
      <w:bookmarkEnd w:id="454"/>
      <w:r w:rsidRPr="003402C6">
        <w:rPr>
          <w:rFonts w:eastAsiaTheme="majorEastAsia" w:cs="Arial"/>
          <w:szCs w:val="24"/>
        </w:rPr>
        <w:t xml:space="preserve"> </w:t>
      </w:r>
    </w:p>
    <w:p w14:paraId="115626C4" w14:textId="77777777" w:rsidR="00635734" w:rsidRPr="003402C6" w:rsidRDefault="00635734" w:rsidP="00635734">
      <w:pPr>
        <w:rPr>
          <w:rFonts w:eastAsiaTheme="majorEastAsia" w:cs="Arial"/>
          <w:szCs w:val="24"/>
        </w:rPr>
      </w:pPr>
    </w:p>
    <w:p w14:paraId="3119ECD2" w14:textId="77777777" w:rsidR="00635734" w:rsidRPr="003402C6" w:rsidRDefault="00635734" w:rsidP="00635734">
      <w:pPr>
        <w:rPr>
          <w:rFonts w:eastAsiaTheme="majorEastAsia" w:cs="Arial"/>
          <w:szCs w:val="24"/>
          <w:lang w:val="en"/>
        </w:rPr>
      </w:pPr>
      <w:bookmarkStart w:id="455" w:name="_Toc104811862"/>
      <w:r w:rsidRPr="003402C6">
        <w:rPr>
          <w:rFonts w:eastAsiaTheme="majorEastAsia" w:cs="Arial"/>
          <w:szCs w:val="24"/>
        </w:rPr>
        <w:t>In the Indices of Multiple Deprivation 2019, Basildon was in the 40% of most deprived Lower Tier Local Authorities (LTLAs) nationally. This contains 110 LSOAs, of which 26 are ranked in the bottom two most deprived deciles nationally; equivalent to 23.6%.</w:t>
      </w:r>
      <w:bookmarkEnd w:id="455"/>
      <w:r w:rsidRPr="003402C6">
        <w:rPr>
          <w:rFonts w:eastAsiaTheme="majorEastAsia" w:cs="Arial"/>
          <w:szCs w:val="24"/>
        </w:rPr>
        <w:t xml:space="preserve">  </w:t>
      </w:r>
      <w:r w:rsidRPr="003402C6">
        <w:rPr>
          <w:rFonts w:eastAsiaTheme="majorEastAsia" w:cs="Arial"/>
          <w:szCs w:val="24"/>
          <w:lang w:val="en"/>
        </w:rPr>
        <w:t xml:space="preserve"> </w:t>
      </w:r>
    </w:p>
    <w:p w14:paraId="4A9EEFEF" w14:textId="77777777" w:rsidR="00635734" w:rsidRPr="003402C6" w:rsidRDefault="00635734" w:rsidP="00635734">
      <w:pPr>
        <w:rPr>
          <w:rFonts w:cs="Arial"/>
        </w:rPr>
      </w:pPr>
    </w:p>
    <w:p w14:paraId="4E676DC7" w14:textId="77777777" w:rsidR="00635734" w:rsidRDefault="00635734" w:rsidP="00635734">
      <w:r w:rsidRPr="0027270E">
        <w:rPr>
          <w:noProof/>
        </w:rPr>
        <w:drawing>
          <wp:inline distT="0" distB="0" distL="0" distR="0" wp14:anchorId="6AE1EA47" wp14:editId="77E59535">
            <wp:extent cx="8863330" cy="3519170"/>
            <wp:effectExtent l="0" t="0" r="0" b="5080"/>
            <wp:docPr id="12649717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971752" name=""/>
                    <pic:cNvPicPr/>
                  </pic:nvPicPr>
                  <pic:blipFill>
                    <a:blip r:embed="rId60"/>
                    <a:stretch>
                      <a:fillRect/>
                    </a:stretch>
                  </pic:blipFill>
                  <pic:spPr>
                    <a:xfrm>
                      <a:off x="0" y="0"/>
                      <a:ext cx="8863330" cy="3519170"/>
                    </a:xfrm>
                    <a:prstGeom prst="rect">
                      <a:avLst/>
                    </a:prstGeom>
                  </pic:spPr>
                </pic:pic>
              </a:graphicData>
            </a:graphic>
          </wp:inline>
        </w:drawing>
      </w:r>
    </w:p>
    <w:p w14:paraId="70EB4FD8" w14:textId="77777777" w:rsidR="00635734" w:rsidRDefault="00635734" w:rsidP="00635734"/>
    <w:p w14:paraId="0E630888" w14:textId="77777777" w:rsidR="00635734" w:rsidRPr="006B321C" w:rsidRDefault="00635734" w:rsidP="00635734">
      <w:pPr>
        <w:rPr>
          <w:rFonts w:cstheme="minorHAnsi"/>
        </w:rPr>
      </w:pPr>
    </w:p>
    <w:p w14:paraId="084B1503" w14:textId="77777777" w:rsidR="00635734" w:rsidRPr="000B3BCC" w:rsidRDefault="00635734" w:rsidP="00635734">
      <w:pPr>
        <w:tabs>
          <w:tab w:val="left" w:pos="1779"/>
        </w:tabs>
        <w:rPr>
          <w:rFonts w:cstheme="minorHAnsi"/>
        </w:rPr>
      </w:pPr>
      <w:r w:rsidRPr="000B3BCC">
        <w:rPr>
          <w:rFonts w:cstheme="minorHAnsi"/>
        </w:rPr>
        <w:t xml:space="preserve">Further details can be accessed in the Essex Joint Strategic Needs Assessment </w:t>
      </w:r>
      <w:hyperlink r:id="rId61" w:history="1">
        <w:r>
          <w:rPr>
            <w:rStyle w:val="Hyperlink"/>
            <w:rFonts w:cstheme="minorHAnsi"/>
          </w:rPr>
          <w:t>https://data.essex.gov.uk/</w:t>
        </w:r>
      </w:hyperlink>
      <w:r>
        <w:t xml:space="preserve"> </w:t>
      </w:r>
    </w:p>
    <w:p w14:paraId="70BA3D91" w14:textId="77777777" w:rsidR="00635734" w:rsidRDefault="00635734" w:rsidP="00635734">
      <w:pPr>
        <w:tabs>
          <w:tab w:val="left" w:pos="1779"/>
        </w:tabs>
        <w:rPr>
          <w:rFonts w:cstheme="minorHAnsi"/>
        </w:rPr>
      </w:pPr>
    </w:p>
    <w:p w14:paraId="33D8D844" w14:textId="77777777" w:rsidR="00635734" w:rsidRDefault="00635734" w:rsidP="00635734">
      <w:pPr>
        <w:tabs>
          <w:tab w:val="left" w:pos="1779"/>
        </w:tabs>
        <w:rPr>
          <w:rFonts w:cstheme="minorHAnsi"/>
        </w:rPr>
      </w:pPr>
    </w:p>
    <w:p w14:paraId="5099787B" w14:textId="77777777" w:rsidR="00635734" w:rsidRDefault="00635734" w:rsidP="00635734">
      <w:pPr>
        <w:tabs>
          <w:tab w:val="left" w:pos="1779"/>
        </w:tabs>
        <w:rPr>
          <w:rFonts w:cstheme="minorHAnsi"/>
          <w:color w:val="000000"/>
          <w:sz w:val="22"/>
          <w:shd w:val="clear" w:color="auto" w:fill="FFFFFF"/>
        </w:rPr>
      </w:pPr>
      <w:r>
        <w:rPr>
          <w:noProof/>
        </w:rPr>
        <w:drawing>
          <wp:inline distT="0" distB="0" distL="0" distR="0" wp14:anchorId="3D9A165A" wp14:editId="5B585D86">
            <wp:extent cx="4016991" cy="3826510"/>
            <wp:effectExtent l="0" t="0" r="3175" b="2540"/>
            <wp:docPr id="1648864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864307" name=""/>
                    <pic:cNvPicPr/>
                  </pic:nvPicPr>
                  <pic:blipFill>
                    <a:blip r:embed="rId62"/>
                    <a:stretch>
                      <a:fillRect/>
                    </a:stretch>
                  </pic:blipFill>
                  <pic:spPr>
                    <a:xfrm>
                      <a:off x="0" y="0"/>
                      <a:ext cx="4065895" cy="3873096"/>
                    </a:xfrm>
                    <a:prstGeom prst="rect">
                      <a:avLst/>
                    </a:prstGeom>
                  </pic:spPr>
                </pic:pic>
              </a:graphicData>
            </a:graphic>
          </wp:inline>
        </w:drawing>
      </w:r>
      <w:r w:rsidRPr="00BE51CA">
        <w:rPr>
          <w:rFonts w:cstheme="minorHAnsi"/>
          <w:noProof/>
          <w:color w:val="000000"/>
          <w:sz w:val="22"/>
          <w:shd w:val="clear" w:color="auto" w:fill="FFFFFF"/>
        </w:rPr>
        <w:drawing>
          <wp:inline distT="0" distB="0" distL="0" distR="0" wp14:anchorId="6808CDEC" wp14:editId="34D0B452">
            <wp:extent cx="1225613" cy="3867349"/>
            <wp:effectExtent l="0" t="0" r="0" b="0"/>
            <wp:docPr id="810824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824746" name=""/>
                    <pic:cNvPicPr/>
                  </pic:nvPicPr>
                  <pic:blipFill>
                    <a:blip r:embed="rId63"/>
                    <a:stretch>
                      <a:fillRect/>
                    </a:stretch>
                  </pic:blipFill>
                  <pic:spPr>
                    <a:xfrm>
                      <a:off x="0" y="0"/>
                      <a:ext cx="1225613" cy="3867349"/>
                    </a:xfrm>
                    <a:prstGeom prst="rect">
                      <a:avLst/>
                    </a:prstGeom>
                  </pic:spPr>
                </pic:pic>
              </a:graphicData>
            </a:graphic>
          </wp:inline>
        </w:drawing>
      </w:r>
      <w:r>
        <w:rPr>
          <w:rFonts w:cstheme="minorHAnsi"/>
          <w:color w:val="000000"/>
          <w:sz w:val="22"/>
          <w:shd w:val="clear" w:color="auto" w:fill="FFFFFF"/>
        </w:rPr>
        <w:br/>
      </w:r>
    </w:p>
    <w:p w14:paraId="7FFEC9D2" w14:textId="77777777" w:rsidR="00635734" w:rsidRDefault="00635734" w:rsidP="737BD406">
      <w:pPr>
        <w:tabs>
          <w:tab w:val="left" w:pos="1779"/>
        </w:tabs>
        <w:rPr>
          <w:color w:val="000000" w:themeColor="text1"/>
        </w:rPr>
      </w:pPr>
      <w:r w:rsidRPr="737BD406">
        <w:rPr>
          <w:color w:val="000000"/>
          <w:sz w:val="22"/>
          <w:shd w:val="clear" w:color="auto" w:fill="FFFFFF"/>
        </w:rPr>
        <w:t xml:space="preserve">Source: </w:t>
      </w:r>
      <w:hyperlink r:id="rId64" w:anchor="10/51.6282/0.4086/b-E07000066/sc-pc,s-300,sc-tmp,s-tmp/v-0,FA669/o-n,a/x-show/m-LA,ml-LA/rs-all,rh-0,rdr-t/e-LOC_91326" w:history="1">
        <w:r w:rsidRPr="008F198F">
          <w:rPr>
            <w:rStyle w:val="Hyperlink"/>
          </w:rPr>
          <w:t>SHAPE Place • Pharmacy • Added location</w:t>
        </w:r>
      </w:hyperlink>
      <w:r w:rsidRPr="008F198F">
        <w:t xml:space="preserve"> </w:t>
      </w:r>
      <w:r w:rsidRPr="737BD406">
        <w:rPr>
          <w:sz w:val="22"/>
          <w:shd w:val="clear" w:color="auto" w:fill="FFFFFF"/>
        </w:rPr>
        <w:t>(as at 02/01/2025)</w:t>
      </w:r>
    </w:p>
    <w:p w14:paraId="0A7E3EB2" w14:textId="33F466D0" w:rsidR="00403BB8" w:rsidRPr="00706EA5" w:rsidRDefault="00403BB8" w:rsidP="00403BB8">
      <w:pPr>
        <w:pStyle w:val="Caption"/>
        <w:rPr>
          <w:rFonts w:cstheme="minorHAnsi"/>
          <w:b/>
          <w:bCs/>
          <w:color w:val="auto"/>
          <w:szCs w:val="24"/>
        </w:rPr>
      </w:pPr>
      <w:bookmarkStart w:id="456" w:name="_Toc112223335"/>
      <w:r w:rsidRPr="008A052A">
        <w:rPr>
          <w:b/>
          <w:bCs/>
          <w:color w:val="auto"/>
          <w:sz w:val="24"/>
          <w:szCs w:val="24"/>
        </w:rPr>
        <w:t xml:space="preserve">Figure </w:t>
      </w:r>
      <w:r w:rsidRPr="008A052A">
        <w:rPr>
          <w:b/>
          <w:bCs/>
          <w:color w:val="auto"/>
          <w:sz w:val="24"/>
          <w:szCs w:val="24"/>
        </w:rPr>
        <w:fldChar w:fldCharType="begin"/>
      </w:r>
      <w:r w:rsidRPr="008A052A">
        <w:rPr>
          <w:b/>
          <w:bCs/>
          <w:color w:val="auto"/>
          <w:sz w:val="24"/>
          <w:szCs w:val="24"/>
        </w:rPr>
        <w:instrText xml:space="preserve"> SEQ Figure \* ARABIC </w:instrText>
      </w:r>
      <w:r w:rsidRPr="008A052A">
        <w:rPr>
          <w:b/>
          <w:bCs/>
          <w:color w:val="auto"/>
          <w:sz w:val="24"/>
          <w:szCs w:val="24"/>
        </w:rPr>
        <w:fldChar w:fldCharType="separate"/>
      </w:r>
      <w:r w:rsidR="000055A2">
        <w:rPr>
          <w:b/>
          <w:bCs/>
          <w:noProof/>
          <w:color w:val="auto"/>
          <w:sz w:val="24"/>
          <w:szCs w:val="24"/>
        </w:rPr>
        <w:t>33</w:t>
      </w:r>
      <w:r w:rsidRPr="008A052A">
        <w:rPr>
          <w:b/>
          <w:bCs/>
          <w:color w:val="auto"/>
          <w:sz w:val="24"/>
          <w:szCs w:val="24"/>
        </w:rPr>
        <w:fldChar w:fldCharType="end"/>
      </w:r>
      <w:r w:rsidRPr="008A052A">
        <w:rPr>
          <w:b/>
          <w:bCs/>
          <w:color w:val="auto"/>
          <w:sz w:val="24"/>
          <w:szCs w:val="24"/>
        </w:rPr>
        <w:t xml:space="preserve"> </w:t>
      </w:r>
      <w:r w:rsidRPr="008A052A">
        <w:rPr>
          <w:rFonts w:cstheme="minorHAnsi"/>
          <w:b/>
          <w:bCs/>
          <w:color w:val="auto"/>
          <w:sz w:val="24"/>
          <w:szCs w:val="24"/>
        </w:rPr>
        <w:t>Map of Basildon Pharmacies</w:t>
      </w:r>
      <w:bookmarkEnd w:id="456"/>
      <w:r w:rsidRPr="008A052A">
        <w:rPr>
          <w:rFonts w:cstheme="minorHAnsi"/>
          <w:b/>
          <w:bCs/>
          <w:color w:val="auto"/>
          <w:szCs w:val="24"/>
        </w:rPr>
        <w:t xml:space="preserve"> </w:t>
      </w:r>
    </w:p>
    <w:p w14:paraId="28BA3493" w14:textId="007977CC" w:rsidR="00635734" w:rsidRDefault="00635734" w:rsidP="00635734">
      <w:pPr>
        <w:tabs>
          <w:tab w:val="left" w:pos="1779"/>
        </w:tabs>
      </w:pPr>
    </w:p>
    <w:p w14:paraId="31CB5A8E" w14:textId="6AA3EFD2" w:rsidR="00635734" w:rsidRDefault="00635734" w:rsidP="00635734">
      <w:pPr>
        <w:tabs>
          <w:tab w:val="left" w:pos="1779"/>
        </w:tabs>
      </w:pPr>
    </w:p>
    <w:p w14:paraId="21C6A87B" w14:textId="5C9E52BA" w:rsidR="00635734" w:rsidRDefault="00635734" w:rsidP="00635734">
      <w:pPr>
        <w:tabs>
          <w:tab w:val="left" w:pos="1779"/>
        </w:tabs>
      </w:pPr>
    </w:p>
    <w:p w14:paraId="2AAFE791" w14:textId="77777777" w:rsidR="00635734" w:rsidRDefault="00635734" w:rsidP="737BD406">
      <w:pPr>
        <w:tabs>
          <w:tab w:val="left" w:pos="1779"/>
        </w:tabs>
        <w:rPr>
          <w:color w:val="000000" w:themeColor="text1"/>
        </w:rPr>
      </w:pPr>
      <w:r>
        <w:rPr>
          <w:rFonts w:cstheme="minorHAnsi"/>
          <w:sz w:val="22"/>
          <w:shd w:val="clear" w:color="auto" w:fill="FFFFFF"/>
        </w:rPr>
        <w:br/>
      </w:r>
    </w:p>
    <w:p w14:paraId="5283A5CE" w14:textId="77777777" w:rsidR="00635734" w:rsidRDefault="00635734" w:rsidP="00635734">
      <w:pPr>
        <w:tabs>
          <w:tab w:val="left" w:pos="1779"/>
        </w:tabs>
        <w:rPr>
          <w:rFonts w:cstheme="minorHAnsi"/>
          <w:color w:val="000000" w:themeColor="text1"/>
        </w:rPr>
      </w:pPr>
      <w:r>
        <w:rPr>
          <w:noProof/>
        </w:rPr>
        <w:lastRenderedPageBreak/>
        <w:drawing>
          <wp:inline distT="0" distB="0" distL="0" distR="0" wp14:anchorId="45A2829C" wp14:editId="067965D4">
            <wp:extent cx="6228823" cy="5051425"/>
            <wp:effectExtent l="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1160" t="4085" r="18014" b="5241"/>
                    <a:stretch/>
                  </pic:blipFill>
                  <pic:spPr bwMode="auto">
                    <a:xfrm>
                      <a:off x="0" y="0"/>
                      <a:ext cx="6253054" cy="5071076"/>
                    </a:xfrm>
                    <a:prstGeom prst="rect">
                      <a:avLst/>
                    </a:prstGeom>
                    <a:ln>
                      <a:noFill/>
                    </a:ln>
                    <a:extLst>
                      <a:ext uri="{53640926-AAD7-44D8-BBD7-CCE9431645EC}">
                        <a14:shadowObscured xmlns:a14="http://schemas.microsoft.com/office/drawing/2010/main"/>
                      </a:ext>
                    </a:extLst>
                  </pic:spPr>
                </pic:pic>
              </a:graphicData>
            </a:graphic>
          </wp:inline>
        </w:drawing>
      </w:r>
    </w:p>
    <w:p w14:paraId="62A2F516" w14:textId="55799514" w:rsidR="00403BB8" w:rsidRPr="008A052A" w:rsidRDefault="00403BB8" w:rsidP="00403BB8">
      <w:pPr>
        <w:pStyle w:val="Caption"/>
        <w:rPr>
          <w:rFonts w:cstheme="minorHAnsi"/>
          <w:color w:val="auto"/>
        </w:rPr>
      </w:pPr>
      <w:bookmarkStart w:id="457" w:name="_Toc112223336"/>
      <w:r w:rsidRPr="008A052A">
        <w:rPr>
          <w:b/>
          <w:bCs/>
          <w:color w:val="auto"/>
          <w:sz w:val="24"/>
          <w:szCs w:val="24"/>
        </w:rPr>
        <w:t xml:space="preserve">Figure </w:t>
      </w:r>
      <w:r w:rsidRPr="008A052A">
        <w:rPr>
          <w:b/>
          <w:bCs/>
          <w:color w:val="auto"/>
          <w:sz w:val="24"/>
          <w:szCs w:val="24"/>
        </w:rPr>
        <w:fldChar w:fldCharType="begin"/>
      </w:r>
      <w:r w:rsidRPr="008A052A">
        <w:rPr>
          <w:b/>
          <w:bCs/>
          <w:color w:val="auto"/>
          <w:sz w:val="24"/>
          <w:szCs w:val="24"/>
        </w:rPr>
        <w:instrText xml:space="preserve"> SEQ Figure \* ARABIC </w:instrText>
      </w:r>
      <w:r w:rsidRPr="008A052A">
        <w:rPr>
          <w:b/>
          <w:bCs/>
          <w:color w:val="auto"/>
          <w:sz w:val="24"/>
          <w:szCs w:val="24"/>
        </w:rPr>
        <w:fldChar w:fldCharType="separate"/>
      </w:r>
      <w:r w:rsidR="000055A2">
        <w:rPr>
          <w:b/>
          <w:bCs/>
          <w:noProof/>
          <w:color w:val="auto"/>
          <w:sz w:val="24"/>
          <w:szCs w:val="24"/>
        </w:rPr>
        <w:t>34</w:t>
      </w:r>
      <w:r w:rsidRPr="008A052A">
        <w:rPr>
          <w:b/>
          <w:bCs/>
          <w:color w:val="auto"/>
          <w:sz w:val="24"/>
          <w:szCs w:val="24"/>
        </w:rPr>
        <w:fldChar w:fldCharType="end"/>
      </w:r>
      <w:r w:rsidRPr="008A052A">
        <w:rPr>
          <w:b/>
          <w:bCs/>
          <w:color w:val="auto"/>
          <w:sz w:val="24"/>
          <w:szCs w:val="24"/>
        </w:rPr>
        <w:t xml:space="preserve"> Map of Pharmacies and dispensing doctors within the</w:t>
      </w:r>
      <w:r>
        <w:rPr>
          <w:b/>
          <w:bCs/>
          <w:color w:val="auto"/>
          <w:sz w:val="24"/>
          <w:szCs w:val="24"/>
        </w:rPr>
        <w:t xml:space="preserve"> Basildon</w:t>
      </w:r>
      <w:r w:rsidRPr="008A052A">
        <w:rPr>
          <w:b/>
          <w:bCs/>
          <w:color w:val="auto"/>
          <w:sz w:val="24"/>
          <w:szCs w:val="24"/>
        </w:rPr>
        <w:t xml:space="preserve"> locality, and neighbouring pharmacy provision</w:t>
      </w:r>
      <w:bookmarkEnd w:id="457"/>
      <w:r w:rsidRPr="008A052A">
        <w:rPr>
          <w:color w:val="auto"/>
        </w:rPr>
        <w:t xml:space="preserve"> </w:t>
      </w:r>
    </w:p>
    <w:p w14:paraId="1F7CC148" w14:textId="77777777" w:rsidR="00635734" w:rsidRDefault="00635734" w:rsidP="00635734">
      <w:pPr>
        <w:rPr>
          <w:b/>
        </w:rPr>
      </w:pPr>
    </w:p>
    <w:p w14:paraId="100F9AC9" w14:textId="77777777" w:rsidR="00635734" w:rsidRPr="00F71689" w:rsidRDefault="00635734" w:rsidP="00635734">
      <w:pPr>
        <w:rPr>
          <w:rFonts w:asciiTheme="minorHAnsi" w:hAnsiTheme="minorHAnsi"/>
          <w:b/>
          <w:sz w:val="26"/>
          <w:szCs w:val="26"/>
        </w:rPr>
      </w:pPr>
      <w:r w:rsidRPr="00F71689">
        <w:rPr>
          <w:rFonts w:asciiTheme="minorHAnsi" w:hAnsiTheme="minorHAnsi"/>
          <w:b/>
          <w:sz w:val="26"/>
          <w:szCs w:val="26"/>
        </w:rPr>
        <w:lastRenderedPageBreak/>
        <w:t>P</w:t>
      </w:r>
      <w:bookmarkStart w:id="458" w:name="_Toc398731948"/>
      <w:r w:rsidRPr="00F71689">
        <w:rPr>
          <w:rFonts w:asciiTheme="minorHAnsi" w:hAnsiTheme="minorHAnsi"/>
          <w:b/>
          <w:sz w:val="26"/>
          <w:szCs w:val="26"/>
        </w:rPr>
        <w:t>harmaceutical services provision</w:t>
      </w:r>
      <w:bookmarkEnd w:id="458"/>
      <w:r w:rsidRPr="00F71689">
        <w:rPr>
          <w:rFonts w:asciiTheme="minorHAnsi" w:hAnsiTheme="minorHAnsi"/>
          <w:b/>
          <w:sz w:val="26"/>
          <w:szCs w:val="26"/>
        </w:rPr>
        <w:t xml:space="preserve"> in the locality</w:t>
      </w:r>
    </w:p>
    <w:p w14:paraId="41B1CA44" w14:textId="77777777" w:rsidR="00635734" w:rsidRPr="00BB3893" w:rsidRDefault="00635734" w:rsidP="00635734">
      <w:pPr>
        <w:rPr>
          <w:rFonts w:asciiTheme="minorHAnsi" w:hAnsiTheme="minorHAnsi"/>
          <w:b/>
        </w:rPr>
      </w:pPr>
      <w:bookmarkStart w:id="459" w:name="_Toc398550458"/>
      <w:bookmarkStart w:id="460" w:name="_Toc406507644"/>
      <w:bookmarkStart w:id="461" w:name="_Toc406507646"/>
    </w:p>
    <w:p w14:paraId="5CA963D9" w14:textId="77777777" w:rsidR="00635734" w:rsidRPr="006A0BCB" w:rsidRDefault="00635734" w:rsidP="00635734">
      <w:pPr>
        <w:rPr>
          <w:rFonts w:asciiTheme="minorHAnsi" w:hAnsiTheme="minorHAnsi"/>
          <w:b/>
          <w:sz w:val="26"/>
          <w:szCs w:val="26"/>
        </w:rPr>
      </w:pPr>
      <w:r w:rsidRPr="006A0BCB">
        <w:rPr>
          <w:rFonts w:asciiTheme="minorHAnsi" w:hAnsiTheme="minorHAnsi"/>
          <w:b/>
          <w:sz w:val="26"/>
          <w:szCs w:val="26"/>
        </w:rPr>
        <w:t>Provision</w:t>
      </w:r>
      <w:bookmarkEnd w:id="459"/>
      <w:bookmarkEnd w:id="460"/>
    </w:p>
    <w:p w14:paraId="6968712B" w14:textId="77777777" w:rsidR="00635734" w:rsidRPr="006A0BCB" w:rsidRDefault="00635734" w:rsidP="00635734">
      <w:pPr>
        <w:ind w:left="567"/>
        <w:rPr>
          <w:rFonts w:cs="Arial"/>
        </w:rPr>
      </w:pPr>
      <w:r w:rsidRPr="006A0BCB">
        <w:rPr>
          <w:rFonts w:cs="Arial"/>
        </w:rPr>
        <w:t xml:space="preserve">The information contained in this report was obtained from NHSE, local commissioners and a contractor survey. </w:t>
      </w:r>
    </w:p>
    <w:p w14:paraId="66CA69B1" w14:textId="77777777" w:rsidR="00635734" w:rsidRPr="006A0BCB" w:rsidRDefault="00635734" w:rsidP="00635734">
      <w:pPr>
        <w:ind w:left="567"/>
        <w:rPr>
          <w:rFonts w:eastAsiaTheme="majorEastAsia" w:cs="Arial"/>
        </w:rPr>
      </w:pPr>
      <w:r w:rsidRPr="006A0BCB">
        <w:rPr>
          <w:rFonts w:eastAsiaTheme="majorEastAsia" w:cs="Arial"/>
        </w:rPr>
        <w:t>Opening hours were obtained via the NHSE pharmacy contracts team.</w:t>
      </w:r>
    </w:p>
    <w:p w14:paraId="7E459ACA" w14:textId="77777777" w:rsidR="00635734" w:rsidRPr="006A0BCB" w:rsidRDefault="00635734" w:rsidP="00635734">
      <w:pPr>
        <w:ind w:left="567"/>
        <w:rPr>
          <w:rFonts w:eastAsiaTheme="majorEastAsia" w:cs="Arial"/>
        </w:rPr>
      </w:pPr>
      <w:r w:rsidRPr="006A0BCB">
        <w:rPr>
          <w:rFonts w:eastAsiaTheme="majorEastAsia" w:cs="Arial"/>
        </w:rPr>
        <w:t>Service provision for advanced services was obtained via NHSE, NHS Business Services Authority (NHSBSA) and with the support of the local LPC (Local Pharmaceutical Committee).</w:t>
      </w:r>
    </w:p>
    <w:p w14:paraId="4F504260" w14:textId="77777777" w:rsidR="00635734" w:rsidRPr="006A0BCB" w:rsidRDefault="00635734" w:rsidP="00635734">
      <w:pPr>
        <w:rPr>
          <w:rFonts w:cs="Arial"/>
        </w:rPr>
      </w:pPr>
    </w:p>
    <w:p w14:paraId="550F349D" w14:textId="77777777" w:rsidR="00635734" w:rsidRPr="006A0BCB" w:rsidRDefault="00635734" w:rsidP="00635734">
      <w:pPr>
        <w:rPr>
          <w:rFonts w:asciiTheme="minorHAnsi" w:hAnsiTheme="minorHAnsi"/>
          <w:b/>
          <w:sz w:val="26"/>
          <w:szCs w:val="26"/>
        </w:rPr>
      </w:pPr>
      <w:bookmarkStart w:id="462" w:name="_Toc406507645"/>
      <w:r w:rsidRPr="006A0BCB">
        <w:rPr>
          <w:rFonts w:asciiTheme="minorHAnsi" w:hAnsiTheme="minorHAnsi"/>
          <w:b/>
          <w:sz w:val="26"/>
          <w:szCs w:val="26"/>
        </w:rPr>
        <w:t>Access</w:t>
      </w:r>
      <w:bookmarkEnd w:id="462"/>
    </w:p>
    <w:p w14:paraId="43625FC6" w14:textId="77777777" w:rsidR="00635734" w:rsidRPr="00F76CAF" w:rsidRDefault="00635734" w:rsidP="00635734">
      <w:pPr>
        <w:ind w:left="567"/>
        <w:rPr>
          <w:rFonts w:cs="Arial"/>
        </w:rPr>
      </w:pPr>
      <w:r w:rsidRPr="00F76CAF">
        <w:rPr>
          <w:rFonts w:cs="Arial"/>
        </w:rPr>
        <w:t>Appendix F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1.6km buffer zone around Essex by each journey method.</w:t>
      </w:r>
    </w:p>
    <w:p w14:paraId="3001089F" w14:textId="77777777" w:rsidR="00635734" w:rsidRPr="00F76CAF" w:rsidRDefault="00635734" w:rsidP="00635734">
      <w:pPr>
        <w:ind w:left="567"/>
        <w:rPr>
          <w:rFonts w:eastAsiaTheme="majorEastAsia" w:cs="Arial"/>
        </w:rPr>
      </w:pPr>
    </w:p>
    <w:p w14:paraId="32B47F7F" w14:textId="77777777" w:rsidR="00635734" w:rsidRPr="00F76CAF" w:rsidRDefault="00635734" w:rsidP="00635734">
      <w:pPr>
        <w:ind w:left="567"/>
        <w:rPr>
          <w:rFonts w:eastAsiaTheme="majorEastAsia" w:cs="Arial"/>
        </w:rPr>
      </w:pPr>
      <w:r w:rsidRPr="00F76CAF">
        <w:rPr>
          <w:rFonts w:eastAsiaTheme="majorEastAsia" w:cs="Arial"/>
        </w:rPr>
        <w:t>Overall, across Essex, generally residents are within a relatively short travel time whichever method is chosen:</w:t>
      </w:r>
    </w:p>
    <w:p w14:paraId="518C0CC4" w14:textId="77777777" w:rsidR="00635734" w:rsidRPr="00F76CAF" w:rsidRDefault="00635734" w:rsidP="00603D32">
      <w:pPr>
        <w:pStyle w:val="ListParagraph"/>
        <w:numPr>
          <w:ilvl w:val="0"/>
          <w:numId w:val="7"/>
        </w:numPr>
        <w:ind w:left="1843" w:hanging="283"/>
        <w:rPr>
          <w:rFonts w:eastAsiaTheme="majorEastAsia" w:cs="Arial"/>
        </w:rPr>
      </w:pPr>
      <w:r w:rsidRPr="00F76CAF">
        <w:rPr>
          <w:rFonts w:eastAsiaTheme="majorEastAsia" w:cs="Arial"/>
        </w:rPr>
        <w:t>99.9% of the Essex population could get to a pharmacy in a 20-minute drive.</w:t>
      </w:r>
    </w:p>
    <w:p w14:paraId="04D2AF0C" w14:textId="77777777" w:rsidR="00635734" w:rsidRPr="00F76CAF" w:rsidRDefault="00635734" w:rsidP="00603D32">
      <w:pPr>
        <w:pStyle w:val="ListParagraph"/>
        <w:numPr>
          <w:ilvl w:val="0"/>
          <w:numId w:val="7"/>
        </w:numPr>
        <w:ind w:left="1843" w:hanging="283"/>
        <w:rPr>
          <w:rFonts w:eastAsiaTheme="majorEastAsia" w:cs="Arial"/>
        </w:rPr>
      </w:pPr>
      <w:r w:rsidRPr="00F76CAF">
        <w:rPr>
          <w:rFonts w:eastAsiaTheme="majorEastAsia" w:cs="Arial"/>
        </w:rPr>
        <w:t xml:space="preserve">93% (Weekday Morning) within a 30-minute public transport journey. </w:t>
      </w:r>
    </w:p>
    <w:p w14:paraId="21920BCB" w14:textId="77777777" w:rsidR="00635734" w:rsidRPr="00F76CAF" w:rsidRDefault="00635734" w:rsidP="00603D32">
      <w:pPr>
        <w:pStyle w:val="ListParagraph"/>
        <w:numPr>
          <w:ilvl w:val="0"/>
          <w:numId w:val="7"/>
        </w:numPr>
        <w:ind w:left="1843" w:hanging="283"/>
        <w:rPr>
          <w:rFonts w:eastAsiaTheme="majorEastAsia" w:cs="Arial"/>
        </w:rPr>
      </w:pPr>
      <w:r w:rsidRPr="00F76CAF">
        <w:rPr>
          <w:rFonts w:eastAsiaTheme="majorEastAsia" w:cs="Arial"/>
        </w:rPr>
        <w:t xml:space="preserve">83% within a 20-minute walk. Residents </w:t>
      </w:r>
      <w:proofErr w:type="gramStart"/>
      <w:r w:rsidRPr="00F76CAF">
        <w:rPr>
          <w:rFonts w:eastAsiaTheme="majorEastAsia" w:cs="Arial"/>
        </w:rPr>
        <w:t>have to</w:t>
      </w:r>
      <w:proofErr w:type="gramEnd"/>
      <w:r w:rsidRPr="00F76CAF">
        <w:rPr>
          <w:rFonts w:eastAsiaTheme="majorEastAsia" w:cs="Arial"/>
        </w:rPr>
        <w:t xml:space="preserve"> travel for longer if they walk. </w:t>
      </w:r>
    </w:p>
    <w:p w14:paraId="7ADB3991" w14:textId="77777777" w:rsidR="00635734" w:rsidRPr="00F76CAF" w:rsidRDefault="00635734" w:rsidP="00603D32">
      <w:pPr>
        <w:pStyle w:val="ListParagraph"/>
        <w:numPr>
          <w:ilvl w:val="0"/>
          <w:numId w:val="7"/>
        </w:numPr>
        <w:ind w:left="1843" w:hanging="283"/>
        <w:rPr>
          <w:rFonts w:eastAsiaTheme="majorEastAsia" w:cs="Arial"/>
        </w:rPr>
      </w:pPr>
      <w:r w:rsidRPr="00F76CAF">
        <w:rPr>
          <w:rFonts w:eastAsiaTheme="majorEastAsia" w:cs="Arial"/>
        </w:rPr>
        <w:t>12% over 30-minute walk away. </w:t>
      </w:r>
    </w:p>
    <w:p w14:paraId="473C732D" w14:textId="77777777" w:rsidR="00635734" w:rsidRPr="00F76CAF" w:rsidRDefault="00635734" w:rsidP="00603D32">
      <w:pPr>
        <w:pStyle w:val="ListParagraph"/>
        <w:numPr>
          <w:ilvl w:val="0"/>
          <w:numId w:val="7"/>
        </w:numPr>
        <w:ind w:left="1843" w:hanging="283"/>
        <w:rPr>
          <w:rFonts w:eastAsiaTheme="majorEastAsia" w:cs="Arial"/>
        </w:rPr>
      </w:pPr>
      <w:r w:rsidRPr="00F76CAF">
        <w:rPr>
          <w:rFonts w:eastAsiaTheme="majorEastAsia" w:cs="Arial"/>
        </w:rPr>
        <w:t>Basildon residents can drive to a pharmacy within 20 minutes.</w:t>
      </w:r>
    </w:p>
    <w:p w14:paraId="751B56CB" w14:textId="77777777" w:rsidR="00635734" w:rsidRPr="00F76CAF" w:rsidRDefault="00635734" w:rsidP="00603D32">
      <w:pPr>
        <w:pStyle w:val="ListParagraph"/>
        <w:numPr>
          <w:ilvl w:val="0"/>
          <w:numId w:val="7"/>
        </w:numPr>
        <w:ind w:left="1843" w:hanging="283"/>
        <w:rPr>
          <w:rFonts w:eastAsiaTheme="majorEastAsia" w:cs="Arial"/>
        </w:rPr>
      </w:pPr>
      <w:r w:rsidRPr="00F76CAF">
        <w:rPr>
          <w:rFonts w:eastAsiaTheme="majorEastAsia" w:cs="Arial"/>
        </w:rPr>
        <w:t>Most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 </w:t>
      </w:r>
    </w:p>
    <w:p w14:paraId="45464092" w14:textId="5B57B009" w:rsidR="00635734" w:rsidRPr="00F76CAF" w:rsidRDefault="00635734" w:rsidP="00603D32">
      <w:pPr>
        <w:pStyle w:val="ListParagraph"/>
        <w:numPr>
          <w:ilvl w:val="0"/>
          <w:numId w:val="7"/>
        </w:numPr>
        <w:ind w:left="1843" w:hanging="283"/>
        <w:rPr>
          <w:rFonts w:cs="Arial"/>
          <w:szCs w:val="24"/>
        </w:rPr>
      </w:pPr>
      <w:r w:rsidRPr="00F76CAF">
        <w:rPr>
          <w:rFonts w:eastAsiaTheme="majorEastAsia" w:cs="Arial"/>
        </w:rPr>
        <w:t>Most residents can get to a pharmacy within 20-minute walk in most districts. Some districts however see a relatively higher % of their population that’d have to walk further (Braintree, Brentwood, Uttlesford 20-30 minutes; Braintree, Maldon, Uttlesford over 30 minutes). </w:t>
      </w:r>
    </w:p>
    <w:p w14:paraId="3327EF57" w14:textId="77777777" w:rsidR="00635734" w:rsidRPr="00F76CAF" w:rsidRDefault="00635734" w:rsidP="00635734">
      <w:pPr>
        <w:rPr>
          <w:rFonts w:cs="Arial"/>
          <w:szCs w:val="24"/>
        </w:rPr>
      </w:pPr>
    </w:p>
    <w:p w14:paraId="1E15AF54" w14:textId="77777777" w:rsidR="00635734" w:rsidRPr="00F76CAF" w:rsidRDefault="00635734" w:rsidP="00635734">
      <w:pPr>
        <w:rPr>
          <w:rFonts w:cs="Arial"/>
          <w:szCs w:val="24"/>
        </w:rPr>
      </w:pPr>
      <w:r w:rsidRPr="00F76CAF">
        <w:rPr>
          <w:rFonts w:cs="Arial"/>
          <w:szCs w:val="24"/>
        </w:rPr>
        <w:t>Travel time to access pharmaceutical services are no longer than journey times to access key services as shown in section 6 of this report.</w:t>
      </w:r>
    </w:p>
    <w:p w14:paraId="40F3F15F" w14:textId="77777777" w:rsidR="00635734" w:rsidRPr="00F76CAF" w:rsidRDefault="00635734" w:rsidP="00635734">
      <w:pPr>
        <w:rPr>
          <w:rFonts w:cs="Arial"/>
          <w:b/>
          <w:szCs w:val="24"/>
        </w:rPr>
      </w:pPr>
    </w:p>
    <w:p w14:paraId="697FAAC4" w14:textId="77777777" w:rsidR="00635734" w:rsidRPr="00F76CAF" w:rsidRDefault="00635734" w:rsidP="00635734">
      <w:pPr>
        <w:rPr>
          <w:rFonts w:eastAsiaTheme="majorEastAsia" w:cs="Arial"/>
          <w:szCs w:val="24"/>
        </w:rPr>
      </w:pPr>
      <w:r w:rsidRPr="00F76CAF">
        <w:rPr>
          <w:rFonts w:eastAsiaTheme="majorEastAsia" w:cs="Arial"/>
          <w:szCs w:val="24"/>
        </w:rPr>
        <w:lastRenderedPageBreak/>
        <w:t xml:space="preserve">From the results of the public survey (Appendix E) 82% of residents stated that they had a less than 20 minutes travel to the pharmacy, 12% had travelled between 20-30 minutes, and 4% had travelled between 30-45 minutes. </w:t>
      </w:r>
    </w:p>
    <w:p w14:paraId="61C71890" w14:textId="77777777" w:rsidR="00635734" w:rsidRPr="00F76CAF" w:rsidRDefault="00635734" w:rsidP="00635734">
      <w:pPr>
        <w:rPr>
          <w:rFonts w:eastAsiaTheme="majorEastAsia" w:cs="Arial"/>
          <w:szCs w:val="24"/>
        </w:rPr>
      </w:pPr>
      <w:r w:rsidRPr="00F76CAF">
        <w:rPr>
          <w:rFonts w:eastAsiaTheme="majorEastAsia" w:cs="Arial"/>
          <w:szCs w:val="24"/>
        </w:rPr>
        <w:t>60% made the trip by car, and 51% had travelled on foot—only 5% travelled by bicycle, 3% by public transport and 1% by taxi.</w:t>
      </w:r>
    </w:p>
    <w:p w14:paraId="2E0633B7" w14:textId="77777777" w:rsidR="00635734" w:rsidRPr="00F76CAF" w:rsidRDefault="00635734" w:rsidP="00635734">
      <w:pPr>
        <w:rPr>
          <w:rFonts w:cs="Arial"/>
          <w:szCs w:val="24"/>
        </w:rPr>
      </w:pPr>
    </w:p>
    <w:p w14:paraId="3EFAC06F" w14:textId="77777777" w:rsidR="00635734" w:rsidRPr="00F76CAF" w:rsidRDefault="00635734" w:rsidP="00635734">
      <w:pPr>
        <w:rPr>
          <w:rFonts w:cs="Arial"/>
          <w:szCs w:val="24"/>
        </w:rPr>
      </w:pPr>
      <w:r w:rsidRPr="00F76CAF">
        <w:rPr>
          <w:rFonts w:cs="Arial"/>
          <w:szCs w:val="24"/>
        </w:rPr>
        <w:t>Basildon residents also have access to pharmacies in neighbouring HWB areas and DSPs in England. Analysis of dispensing flows in the Basildon and Brentwood CCG area shows that 88% of prescriptions in the CCG are dispensed within the area and 12% out of area including the distance selling pharmacies.</w:t>
      </w:r>
    </w:p>
    <w:p w14:paraId="34B52AB5" w14:textId="77777777" w:rsidR="00635734" w:rsidRPr="00F76CAF" w:rsidRDefault="00635734" w:rsidP="00635734">
      <w:pPr>
        <w:rPr>
          <w:rFonts w:eastAsia="MS Gothic" w:cs="Arial"/>
          <w:b/>
          <w:szCs w:val="24"/>
          <w:u w:val="single"/>
        </w:rPr>
      </w:pPr>
    </w:p>
    <w:p w14:paraId="25342711" w14:textId="77777777" w:rsidR="00635734" w:rsidRPr="00F76CAF" w:rsidRDefault="00635734" w:rsidP="00635734">
      <w:pPr>
        <w:rPr>
          <w:rFonts w:asciiTheme="minorHAnsi" w:eastAsia="MS Gothic" w:hAnsiTheme="minorHAnsi"/>
          <w:b/>
          <w:sz w:val="26"/>
          <w:szCs w:val="26"/>
          <w:u w:val="single"/>
        </w:rPr>
      </w:pPr>
      <w:bookmarkStart w:id="463" w:name="_Toc406507647"/>
      <w:bookmarkStart w:id="464" w:name="_Toc492652294"/>
      <w:bookmarkStart w:id="465" w:name="_Toc492802416"/>
      <w:bookmarkStart w:id="466" w:name="_Toc492803683"/>
      <w:bookmarkStart w:id="467" w:name="_Toc492846022"/>
      <w:bookmarkStart w:id="468" w:name="_Toc493000440"/>
      <w:bookmarkStart w:id="469" w:name="_Toc509568068"/>
      <w:bookmarkStart w:id="470" w:name="_Toc509573923"/>
      <w:bookmarkEnd w:id="461"/>
      <w:r w:rsidRPr="00F76CAF">
        <w:rPr>
          <w:rFonts w:asciiTheme="minorHAnsi" w:eastAsia="MS Gothic" w:hAnsiTheme="minorHAnsi"/>
          <w:b/>
          <w:sz w:val="26"/>
          <w:szCs w:val="26"/>
          <w:u w:val="single"/>
        </w:rPr>
        <w:t>Pharmaceutical services in the locality</w:t>
      </w:r>
    </w:p>
    <w:p w14:paraId="5CCB6B53" w14:textId="77777777" w:rsidR="00635734" w:rsidRPr="00455A83" w:rsidRDefault="00635734" w:rsidP="00635734">
      <w:pPr>
        <w:rPr>
          <w:rFonts w:eastAsia="MS Gothic"/>
          <w:b/>
          <w:szCs w:val="24"/>
          <w:u w:val="single"/>
        </w:rPr>
      </w:pPr>
    </w:p>
    <w:p w14:paraId="02E1392E" w14:textId="066F777A" w:rsidR="00635734" w:rsidRPr="008A052A" w:rsidRDefault="00635734" w:rsidP="00635734">
      <w:pPr>
        <w:pStyle w:val="Caption"/>
        <w:rPr>
          <w:rFonts w:eastAsia="Calibri"/>
          <w:b/>
          <w:color w:val="auto"/>
          <w:szCs w:val="24"/>
        </w:rPr>
      </w:pPr>
      <w:bookmarkStart w:id="471" w:name="_Toc112069757"/>
      <w:bookmarkStart w:id="472" w:name="_Toc112070558"/>
      <w:bookmarkStart w:id="473" w:name="_Toc112223337"/>
      <w:r w:rsidRPr="008A052A">
        <w:rPr>
          <w:b/>
          <w:bCs/>
          <w:color w:val="auto"/>
          <w:sz w:val="24"/>
          <w:szCs w:val="24"/>
        </w:rPr>
        <w:t xml:space="preserve">Table </w:t>
      </w:r>
      <w:r w:rsidRPr="008A052A">
        <w:rPr>
          <w:b/>
          <w:bCs/>
          <w:color w:val="auto"/>
          <w:sz w:val="24"/>
          <w:szCs w:val="24"/>
        </w:rPr>
        <w:fldChar w:fldCharType="begin"/>
      </w:r>
      <w:r w:rsidRPr="008A052A">
        <w:rPr>
          <w:b/>
          <w:bCs/>
          <w:color w:val="auto"/>
          <w:sz w:val="24"/>
          <w:szCs w:val="24"/>
        </w:rPr>
        <w:instrText xml:space="preserve"> SEQ Table \* ARABIC </w:instrText>
      </w:r>
      <w:r w:rsidRPr="008A052A">
        <w:rPr>
          <w:b/>
          <w:bCs/>
          <w:color w:val="auto"/>
          <w:sz w:val="24"/>
          <w:szCs w:val="24"/>
        </w:rPr>
        <w:fldChar w:fldCharType="separate"/>
      </w:r>
      <w:r w:rsidR="000055A2">
        <w:rPr>
          <w:b/>
          <w:bCs/>
          <w:noProof/>
          <w:color w:val="auto"/>
          <w:sz w:val="24"/>
          <w:szCs w:val="24"/>
        </w:rPr>
        <w:t>8</w:t>
      </w:r>
      <w:r w:rsidRPr="008A052A">
        <w:rPr>
          <w:b/>
          <w:bCs/>
          <w:color w:val="auto"/>
          <w:sz w:val="24"/>
          <w:szCs w:val="24"/>
        </w:rPr>
        <w:fldChar w:fldCharType="end"/>
      </w:r>
      <w:r w:rsidRPr="008A052A">
        <w:rPr>
          <w:b/>
          <w:bCs/>
          <w:color w:val="auto"/>
          <w:sz w:val="24"/>
          <w:szCs w:val="24"/>
        </w:rPr>
        <w:t xml:space="preserve"> </w:t>
      </w:r>
      <w:r w:rsidRPr="008A052A">
        <w:rPr>
          <w:rFonts w:eastAsia="Calibri"/>
          <w:b/>
          <w:bCs/>
          <w:color w:val="auto"/>
          <w:sz w:val="24"/>
          <w:szCs w:val="24"/>
        </w:rPr>
        <w:t>Number and type of providers of pharmaceutical services in the area</w:t>
      </w:r>
      <w:bookmarkEnd w:id="471"/>
      <w:bookmarkEnd w:id="472"/>
      <w:bookmarkEnd w:id="473"/>
    </w:p>
    <w:tbl>
      <w:tblPr>
        <w:tblW w:w="793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5386"/>
        <w:gridCol w:w="2552"/>
      </w:tblGrid>
      <w:tr w:rsidR="00635734" w:rsidRPr="00BE6F21" w14:paraId="46573B5D" w14:textId="77777777" w:rsidTr="00CF1EA1">
        <w:trPr>
          <w:cantSplit/>
          <w:trHeight w:hRule="exact" w:val="340"/>
        </w:trPr>
        <w:tc>
          <w:tcPr>
            <w:tcW w:w="5386" w:type="dxa"/>
            <w:tcBorders>
              <w:top w:val="single" w:sz="4" w:space="0" w:color="auto"/>
              <w:left w:val="single" w:sz="4" w:space="0" w:color="auto"/>
              <w:bottom w:val="single" w:sz="4" w:space="0" w:color="auto"/>
              <w:right w:val="single" w:sz="4" w:space="0" w:color="auto"/>
            </w:tcBorders>
            <w:vAlign w:val="center"/>
            <w:hideMark/>
          </w:tcPr>
          <w:p w14:paraId="155B4E04" w14:textId="77777777" w:rsidR="00635734" w:rsidRPr="00BE6F21" w:rsidRDefault="00635734" w:rsidP="00CF1EA1">
            <w:pPr>
              <w:rPr>
                <w:rFonts w:asciiTheme="minorHAnsi" w:eastAsia="Calibri" w:hAnsiTheme="minorHAnsi"/>
                <w:b/>
                <w:szCs w:val="24"/>
              </w:rPr>
            </w:pPr>
            <w:r w:rsidRPr="00BE6F21">
              <w:rPr>
                <w:rFonts w:asciiTheme="minorHAnsi" w:eastAsia="Calibri" w:hAnsiTheme="minorHAnsi"/>
                <w:b/>
                <w:szCs w:val="24"/>
              </w:rPr>
              <w:t>Type Of Contract</w:t>
            </w:r>
          </w:p>
        </w:tc>
        <w:tc>
          <w:tcPr>
            <w:tcW w:w="2552" w:type="dxa"/>
            <w:tcBorders>
              <w:top w:val="single" w:sz="4" w:space="0" w:color="auto"/>
              <w:left w:val="single" w:sz="4" w:space="0" w:color="auto"/>
              <w:bottom w:val="single" w:sz="4" w:space="0" w:color="auto"/>
              <w:right w:val="single" w:sz="4" w:space="0" w:color="auto"/>
            </w:tcBorders>
            <w:vAlign w:val="center"/>
            <w:hideMark/>
          </w:tcPr>
          <w:p w14:paraId="6ACC9AB0" w14:textId="77777777" w:rsidR="00635734" w:rsidRPr="00BE6F21" w:rsidRDefault="00635734" w:rsidP="00CF1EA1">
            <w:pPr>
              <w:rPr>
                <w:rFonts w:asciiTheme="minorHAnsi" w:eastAsia="Calibri" w:hAnsiTheme="minorHAnsi"/>
                <w:b/>
                <w:szCs w:val="24"/>
              </w:rPr>
            </w:pPr>
            <w:r w:rsidRPr="00BE6F21">
              <w:rPr>
                <w:rFonts w:asciiTheme="minorHAnsi" w:eastAsia="Calibri" w:hAnsiTheme="minorHAnsi"/>
                <w:b/>
                <w:szCs w:val="24"/>
              </w:rPr>
              <w:t xml:space="preserve">Basildon </w:t>
            </w:r>
          </w:p>
        </w:tc>
      </w:tr>
      <w:tr w:rsidR="00635734" w:rsidRPr="00BE6F21" w14:paraId="5561228D" w14:textId="77777777" w:rsidTr="00CF1EA1">
        <w:trPr>
          <w:cantSplit/>
          <w:trHeight w:hRule="exact" w:val="340"/>
        </w:trPr>
        <w:tc>
          <w:tcPr>
            <w:tcW w:w="5386" w:type="dxa"/>
            <w:tcBorders>
              <w:top w:val="single" w:sz="4" w:space="0" w:color="auto"/>
              <w:left w:val="single" w:sz="4" w:space="0" w:color="auto"/>
              <w:bottom w:val="single" w:sz="4" w:space="0" w:color="auto"/>
              <w:right w:val="single" w:sz="4" w:space="0" w:color="auto"/>
            </w:tcBorders>
            <w:vAlign w:val="center"/>
            <w:hideMark/>
          </w:tcPr>
          <w:p w14:paraId="1B8D2824" w14:textId="77777777" w:rsidR="00635734" w:rsidRPr="00BE6F21" w:rsidRDefault="00635734" w:rsidP="00CF1EA1">
            <w:pPr>
              <w:rPr>
                <w:rFonts w:asciiTheme="minorHAnsi" w:eastAsia="Calibri" w:hAnsiTheme="minorHAnsi"/>
                <w:szCs w:val="24"/>
              </w:rPr>
            </w:pPr>
            <w:r w:rsidRPr="00BE6F21">
              <w:rPr>
                <w:rFonts w:asciiTheme="minorHAnsi" w:eastAsia="Calibri" w:hAnsiTheme="minorHAnsi"/>
                <w:szCs w:val="24"/>
              </w:rPr>
              <w:t>Total Number of Community Pharmacies</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149C040" w14:textId="77777777" w:rsidR="00635734" w:rsidRPr="00BE6F21" w:rsidRDefault="00635734" w:rsidP="00CF1EA1">
            <w:pPr>
              <w:rPr>
                <w:rFonts w:asciiTheme="minorHAnsi" w:eastAsia="Calibri" w:hAnsiTheme="minorHAnsi"/>
                <w:szCs w:val="24"/>
              </w:rPr>
            </w:pPr>
            <w:r w:rsidRPr="00BE6F21">
              <w:rPr>
                <w:rFonts w:asciiTheme="minorHAnsi" w:eastAsia="Calibri" w:hAnsiTheme="minorHAnsi"/>
                <w:szCs w:val="24"/>
              </w:rPr>
              <w:t xml:space="preserve">34 </w:t>
            </w:r>
          </w:p>
        </w:tc>
      </w:tr>
      <w:tr w:rsidR="00635734" w:rsidRPr="00BE6F21" w14:paraId="798D61B6" w14:textId="77777777" w:rsidTr="00CF1EA1">
        <w:trPr>
          <w:cantSplit/>
          <w:trHeight w:hRule="exact" w:val="340"/>
        </w:trPr>
        <w:tc>
          <w:tcPr>
            <w:tcW w:w="5386" w:type="dxa"/>
            <w:tcBorders>
              <w:top w:val="single" w:sz="4" w:space="0" w:color="auto"/>
              <w:left w:val="single" w:sz="4" w:space="0" w:color="auto"/>
              <w:bottom w:val="single" w:sz="4" w:space="0" w:color="auto"/>
              <w:right w:val="single" w:sz="4" w:space="0" w:color="auto"/>
            </w:tcBorders>
            <w:vAlign w:val="center"/>
            <w:hideMark/>
          </w:tcPr>
          <w:p w14:paraId="0A776A1F" w14:textId="77777777" w:rsidR="00635734" w:rsidRPr="00BE6F21" w:rsidRDefault="00635734" w:rsidP="00CF1EA1">
            <w:pPr>
              <w:rPr>
                <w:rFonts w:asciiTheme="minorHAnsi" w:eastAsia="Calibri" w:hAnsiTheme="minorHAnsi"/>
                <w:szCs w:val="24"/>
              </w:rPr>
            </w:pPr>
            <w:r w:rsidRPr="00BE6F21">
              <w:rPr>
                <w:rFonts w:asciiTheme="minorHAnsi" w:eastAsia="Calibri" w:hAnsiTheme="minorHAnsi"/>
                <w:szCs w:val="24"/>
              </w:rPr>
              <w:t>Dispensing Doctors</w:t>
            </w:r>
          </w:p>
        </w:tc>
        <w:tc>
          <w:tcPr>
            <w:tcW w:w="2552" w:type="dxa"/>
            <w:tcBorders>
              <w:top w:val="single" w:sz="4" w:space="0" w:color="auto"/>
              <w:left w:val="single" w:sz="4" w:space="0" w:color="auto"/>
              <w:bottom w:val="single" w:sz="4" w:space="0" w:color="auto"/>
              <w:right w:val="single" w:sz="4" w:space="0" w:color="auto"/>
            </w:tcBorders>
            <w:vAlign w:val="center"/>
            <w:hideMark/>
          </w:tcPr>
          <w:p w14:paraId="222ED425" w14:textId="77777777" w:rsidR="00635734" w:rsidRPr="00BE6F21" w:rsidRDefault="00635734" w:rsidP="00CF1EA1">
            <w:pPr>
              <w:rPr>
                <w:rFonts w:asciiTheme="minorHAnsi" w:eastAsia="Calibri" w:hAnsiTheme="minorHAnsi"/>
                <w:szCs w:val="24"/>
              </w:rPr>
            </w:pPr>
            <w:r w:rsidRPr="00BE6F21">
              <w:rPr>
                <w:rFonts w:asciiTheme="minorHAnsi" w:eastAsia="Calibri" w:hAnsiTheme="minorHAnsi"/>
                <w:szCs w:val="24"/>
              </w:rPr>
              <w:t>None</w:t>
            </w:r>
          </w:p>
        </w:tc>
      </w:tr>
      <w:tr w:rsidR="00635734" w:rsidRPr="00BE6F21" w14:paraId="096FC567" w14:textId="77777777" w:rsidTr="00CF1EA1">
        <w:trPr>
          <w:cantSplit/>
          <w:trHeight w:hRule="exact" w:val="340"/>
        </w:trPr>
        <w:tc>
          <w:tcPr>
            <w:tcW w:w="5386" w:type="dxa"/>
            <w:tcBorders>
              <w:top w:val="single" w:sz="4" w:space="0" w:color="auto"/>
              <w:left w:val="single" w:sz="4" w:space="0" w:color="auto"/>
              <w:bottom w:val="single" w:sz="4" w:space="0" w:color="auto"/>
              <w:right w:val="single" w:sz="4" w:space="0" w:color="auto"/>
            </w:tcBorders>
            <w:vAlign w:val="center"/>
            <w:hideMark/>
          </w:tcPr>
          <w:p w14:paraId="3FEA6DE4" w14:textId="77777777" w:rsidR="00635734" w:rsidRPr="00BE6F21" w:rsidRDefault="00635734" w:rsidP="00CF1EA1">
            <w:pPr>
              <w:rPr>
                <w:rFonts w:asciiTheme="minorHAnsi" w:eastAsia="Calibri" w:hAnsiTheme="minorHAnsi"/>
                <w:szCs w:val="24"/>
              </w:rPr>
            </w:pPr>
            <w:r w:rsidRPr="00BE6F21">
              <w:rPr>
                <w:rFonts w:asciiTheme="minorHAnsi" w:eastAsia="Calibri" w:hAnsiTheme="minorHAnsi"/>
                <w:szCs w:val="24"/>
              </w:rPr>
              <w:t>Dispensing Appliance Contractor</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F869786" w14:textId="77777777" w:rsidR="00635734" w:rsidRPr="00BE6F21" w:rsidRDefault="00635734" w:rsidP="00CF1EA1">
            <w:pPr>
              <w:rPr>
                <w:rFonts w:asciiTheme="minorHAnsi" w:eastAsia="Calibri" w:hAnsiTheme="minorHAnsi"/>
                <w:szCs w:val="24"/>
              </w:rPr>
            </w:pPr>
            <w:r w:rsidRPr="00BE6F21">
              <w:rPr>
                <w:rFonts w:asciiTheme="minorHAnsi" w:eastAsia="Calibri" w:hAnsiTheme="minorHAnsi"/>
                <w:szCs w:val="24"/>
              </w:rPr>
              <w:t>None</w:t>
            </w:r>
          </w:p>
        </w:tc>
      </w:tr>
      <w:tr w:rsidR="00635734" w:rsidRPr="00BE6F21" w14:paraId="7A05D80B" w14:textId="77777777" w:rsidTr="00CF1EA1">
        <w:trPr>
          <w:cantSplit/>
          <w:trHeight w:hRule="exact" w:val="340"/>
        </w:trPr>
        <w:tc>
          <w:tcPr>
            <w:tcW w:w="5386" w:type="dxa"/>
            <w:tcBorders>
              <w:top w:val="single" w:sz="4" w:space="0" w:color="auto"/>
              <w:left w:val="single" w:sz="4" w:space="0" w:color="auto"/>
              <w:bottom w:val="single" w:sz="4" w:space="0" w:color="auto"/>
              <w:right w:val="single" w:sz="4" w:space="0" w:color="auto"/>
            </w:tcBorders>
            <w:vAlign w:val="center"/>
            <w:hideMark/>
          </w:tcPr>
          <w:p w14:paraId="1FF4AC1A" w14:textId="77777777" w:rsidR="00635734" w:rsidRPr="00BE6F21" w:rsidRDefault="00635734" w:rsidP="00CF1EA1">
            <w:pPr>
              <w:rPr>
                <w:rFonts w:asciiTheme="minorHAnsi" w:eastAsia="Calibri" w:hAnsiTheme="minorHAnsi"/>
                <w:szCs w:val="24"/>
              </w:rPr>
            </w:pPr>
            <w:r w:rsidRPr="00BE6F21">
              <w:rPr>
                <w:rFonts w:asciiTheme="minorHAnsi" w:eastAsia="Calibri" w:hAnsiTheme="minorHAnsi"/>
                <w:szCs w:val="24"/>
              </w:rPr>
              <w:t>Distance Selling Pharmacies</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87B3751" w14:textId="77777777" w:rsidR="00635734" w:rsidRPr="00BE6F21" w:rsidRDefault="00635734" w:rsidP="00CF1EA1">
            <w:pPr>
              <w:rPr>
                <w:rFonts w:asciiTheme="minorHAnsi" w:eastAsia="Calibri" w:hAnsiTheme="minorHAnsi"/>
                <w:szCs w:val="24"/>
              </w:rPr>
            </w:pPr>
            <w:r w:rsidRPr="00BE6F21">
              <w:rPr>
                <w:rFonts w:asciiTheme="minorHAnsi" w:eastAsia="Calibri" w:hAnsiTheme="minorHAnsi"/>
                <w:szCs w:val="24"/>
              </w:rPr>
              <w:t>None</w:t>
            </w:r>
          </w:p>
        </w:tc>
      </w:tr>
    </w:tbl>
    <w:p w14:paraId="4D3E11FC" w14:textId="77777777" w:rsidR="00635734" w:rsidRPr="00455A83" w:rsidRDefault="00635734" w:rsidP="00635734">
      <w:pPr>
        <w:rPr>
          <w:rFonts w:eastAsia="MS Gothic"/>
          <w:b/>
          <w:szCs w:val="24"/>
          <w:u w:val="single"/>
        </w:rPr>
      </w:pPr>
    </w:p>
    <w:p w14:paraId="6144D147" w14:textId="77777777" w:rsidR="00635734" w:rsidRDefault="00635734" w:rsidP="00635734">
      <w:pPr>
        <w:rPr>
          <w:b/>
          <w:bCs/>
          <w:u w:val="single"/>
        </w:rPr>
      </w:pPr>
    </w:p>
    <w:p w14:paraId="281D7DBE" w14:textId="77777777" w:rsidR="00635734" w:rsidRDefault="00635734" w:rsidP="00635734">
      <w:pPr>
        <w:rPr>
          <w:b/>
          <w:bCs/>
          <w:u w:val="single"/>
        </w:rPr>
      </w:pPr>
    </w:p>
    <w:p w14:paraId="0E6D998C" w14:textId="77777777" w:rsidR="00635734" w:rsidRDefault="00635734" w:rsidP="00635734">
      <w:pPr>
        <w:rPr>
          <w:b/>
          <w:bCs/>
          <w:u w:val="single"/>
        </w:rPr>
      </w:pPr>
    </w:p>
    <w:p w14:paraId="1DA85A31" w14:textId="77777777" w:rsidR="00635734" w:rsidRDefault="00635734" w:rsidP="00635734">
      <w:pPr>
        <w:rPr>
          <w:b/>
          <w:bCs/>
          <w:u w:val="single"/>
        </w:rPr>
      </w:pPr>
    </w:p>
    <w:p w14:paraId="5E98C478" w14:textId="77777777" w:rsidR="00635734" w:rsidRDefault="00635734" w:rsidP="00635734">
      <w:pPr>
        <w:rPr>
          <w:b/>
          <w:bCs/>
          <w:u w:val="single"/>
        </w:rPr>
      </w:pPr>
    </w:p>
    <w:p w14:paraId="6569AB9D" w14:textId="20810F0C" w:rsidR="737BD406" w:rsidRDefault="737BD406" w:rsidP="737BD406">
      <w:pPr>
        <w:rPr>
          <w:b/>
          <w:bCs/>
          <w:u w:val="single"/>
        </w:rPr>
      </w:pPr>
    </w:p>
    <w:p w14:paraId="0B43D0F9" w14:textId="3394FE1C" w:rsidR="737BD406" w:rsidRDefault="737BD406" w:rsidP="737BD406">
      <w:pPr>
        <w:rPr>
          <w:b/>
          <w:bCs/>
          <w:u w:val="single"/>
        </w:rPr>
      </w:pPr>
    </w:p>
    <w:p w14:paraId="170CF4FF" w14:textId="31BCBA2A" w:rsidR="737BD406" w:rsidRDefault="737BD406" w:rsidP="737BD406">
      <w:pPr>
        <w:rPr>
          <w:b/>
          <w:bCs/>
          <w:u w:val="single"/>
        </w:rPr>
      </w:pPr>
    </w:p>
    <w:p w14:paraId="59984AC3" w14:textId="5B53AB16" w:rsidR="737BD406" w:rsidRDefault="737BD406" w:rsidP="737BD406">
      <w:pPr>
        <w:rPr>
          <w:b/>
          <w:bCs/>
          <w:u w:val="single"/>
        </w:rPr>
      </w:pPr>
    </w:p>
    <w:p w14:paraId="25B6120D" w14:textId="77777777" w:rsidR="00635734" w:rsidRDefault="00635734" w:rsidP="00635734">
      <w:pPr>
        <w:rPr>
          <w:b/>
          <w:bCs/>
          <w:u w:val="single"/>
        </w:rPr>
      </w:pPr>
    </w:p>
    <w:p w14:paraId="54DF4A1F" w14:textId="77777777" w:rsidR="00635734" w:rsidRDefault="00635734" w:rsidP="00635734">
      <w:pPr>
        <w:rPr>
          <w:b/>
          <w:bCs/>
          <w:u w:val="single"/>
        </w:rPr>
      </w:pPr>
    </w:p>
    <w:p w14:paraId="152B7975" w14:textId="77777777" w:rsidR="00635734" w:rsidRPr="00F76CAF" w:rsidRDefault="00635734" w:rsidP="00635734">
      <w:pPr>
        <w:rPr>
          <w:rFonts w:asciiTheme="minorHAnsi" w:hAnsiTheme="minorHAnsi"/>
          <w:b/>
          <w:sz w:val="26"/>
          <w:szCs w:val="26"/>
          <w:u w:val="single"/>
        </w:rPr>
      </w:pPr>
      <w:r w:rsidRPr="00F76CAF">
        <w:rPr>
          <w:rFonts w:asciiTheme="minorHAnsi" w:hAnsiTheme="minorHAnsi"/>
          <w:b/>
          <w:sz w:val="26"/>
          <w:szCs w:val="26"/>
          <w:u w:val="single"/>
        </w:rPr>
        <w:t>Basildon pharmacies service provision</w:t>
      </w:r>
    </w:p>
    <w:p w14:paraId="6F5E6AC0" w14:textId="7231128F" w:rsidR="00635734" w:rsidRPr="009D214C" w:rsidRDefault="00635734" w:rsidP="009D214C">
      <w:pPr>
        <w:pStyle w:val="Caption"/>
        <w:rPr>
          <w:rFonts w:eastAsia="Calibri"/>
          <w:b/>
          <w:color w:val="auto"/>
        </w:rPr>
      </w:pPr>
      <w:bookmarkStart w:id="474" w:name="_Toc112069758"/>
      <w:bookmarkStart w:id="475" w:name="_Toc112070559"/>
      <w:bookmarkStart w:id="476" w:name="_Toc112223338"/>
      <w:r w:rsidRPr="008A052A">
        <w:rPr>
          <w:b/>
          <w:bCs/>
          <w:color w:val="auto"/>
          <w:sz w:val="24"/>
          <w:szCs w:val="24"/>
        </w:rPr>
        <w:t xml:space="preserve">Table </w:t>
      </w:r>
      <w:r w:rsidRPr="008A052A">
        <w:rPr>
          <w:b/>
          <w:bCs/>
          <w:color w:val="auto"/>
          <w:sz w:val="24"/>
          <w:szCs w:val="24"/>
        </w:rPr>
        <w:fldChar w:fldCharType="begin"/>
      </w:r>
      <w:r w:rsidRPr="008A052A">
        <w:rPr>
          <w:b/>
          <w:bCs/>
          <w:color w:val="auto"/>
          <w:sz w:val="24"/>
          <w:szCs w:val="24"/>
        </w:rPr>
        <w:instrText xml:space="preserve"> SEQ Table \* ARABIC </w:instrText>
      </w:r>
      <w:r w:rsidRPr="008A052A">
        <w:rPr>
          <w:b/>
          <w:bCs/>
          <w:color w:val="auto"/>
          <w:sz w:val="24"/>
          <w:szCs w:val="24"/>
        </w:rPr>
        <w:fldChar w:fldCharType="separate"/>
      </w:r>
      <w:r w:rsidR="000055A2">
        <w:rPr>
          <w:b/>
          <w:bCs/>
          <w:noProof/>
          <w:color w:val="auto"/>
          <w:sz w:val="24"/>
          <w:szCs w:val="24"/>
        </w:rPr>
        <w:t>9</w:t>
      </w:r>
      <w:r w:rsidRPr="008A052A">
        <w:rPr>
          <w:b/>
          <w:bCs/>
          <w:color w:val="auto"/>
          <w:sz w:val="24"/>
          <w:szCs w:val="24"/>
        </w:rPr>
        <w:fldChar w:fldCharType="end"/>
      </w:r>
      <w:r w:rsidRPr="008A052A">
        <w:rPr>
          <w:b/>
          <w:bCs/>
          <w:color w:val="auto"/>
          <w:sz w:val="24"/>
          <w:szCs w:val="24"/>
        </w:rPr>
        <w:t xml:space="preserve"> </w:t>
      </w:r>
      <w:r w:rsidRPr="6BBB630A">
        <w:rPr>
          <w:rFonts w:eastAsia="Calibri"/>
          <w:b/>
          <w:color w:val="auto"/>
          <w:sz w:val="24"/>
          <w:szCs w:val="24"/>
        </w:rPr>
        <w:t xml:space="preserve">Pharmacy contractors in the locality and provision of </w:t>
      </w:r>
      <w:r w:rsidR="28E10B00" w:rsidRPr="6BBB630A">
        <w:rPr>
          <w:rFonts w:eastAsia="Calibri"/>
          <w:b/>
          <w:bCs/>
          <w:color w:val="auto"/>
          <w:sz w:val="24"/>
          <w:szCs w:val="24"/>
        </w:rPr>
        <w:t xml:space="preserve">national </w:t>
      </w:r>
      <w:r w:rsidR="39BCC5E9" w:rsidRPr="6BBB630A">
        <w:rPr>
          <w:rFonts w:eastAsia="Calibri"/>
          <w:b/>
          <w:bCs/>
          <w:color w:val="auto"/>
          <w:sz w:val="24"/>
          <w:szCs w:val="24"/>
        </w:rPr>
        <w:t xml:space="preserve">NHS </w:t>
      </w:r>
      <w:r w:rsidRPr="6BBB630A">
        <w:rPr>
          <w:rFonts w:eastAsia="Calibri"/>
          <w:b/>
          <w:color w:val="auto"/>
          <w:sz w:val="24"/>
          <w:szCs w:val="24"/>
        </w:rPr>
        <w:t>commissioned services</w:t>
      </w:r>
      <w:bookmarkEnd w:id="474"/>
      <w:bookmarkEnd w:id="475"/>
      <w:bookmarkEnd w:id="476"/>
    </w:p>
    <w:tbl>
      <w:tblPr>
        <w:tblW w:w="10075" w:type="dxa"/>
        <w:jc w:val="center"/>
        <w:tblLayout w:type="fixed"/>
        <w:tblLook w:val="04A0" w:firstRow="1" w:lastRow="0" w:firstColumn="1" w:lastColumn="0" w:noHBand="0" w:noVBand="1"/>
      </w:tblPr>
      <w:tblGrid>
        <w:gridCol w:w="613"/>
        <w:gridCol w:w="1052"/>
        <w:gridCol w:w="1070"/>
        <w:gridCol w:w="951"/>
        <w:gridCol w:w="709"/>
        <w:gridCol w:w="1417"/>
        <w:gridCol w:w="1276"/>
        <w:gridCol w:w="867"/>
        <w:gridCol w:w="424"/>
        <w:gridCol w:w="424"/>
        <w:gridCol w:w="424"/>
        <w:gridCol w:w="424"/>
        <w:gridCol w:w="424"/>
      </w:tblGrid>
      <w:tr w:rsidR="00635734" w14:paraId="5E0307DC" w14:textId="77777777" w:rsidTr="00CF1EA1">
        <w:trPr>
          <w:trHeight w:val="290"/>
          <w:tblHeader/>
          <w:jc w:val="center"/>
        </w:trPr>
        <w:tc>
          <w:tcPr>
            <w:tcW w:w="7955" w:type="dxa"/>
            <w:gridSpan w:val="8"/>
            <w:tcBorders>
              <w:top w:val="single" w:sz="4" w:space="0" w:color="auto"/>
              <w:left w:val="single" w:sz="4" w:space="0" w:color="auto"/>
              <w:bottom w:val="single" w:sz="4" w:space="0" w:color="auto"/>
              <w:right w:val="nil"/>
            </w:tcBorders>
            <w:shd w:val="clear" w:color="auto" w:fill="FFFFFF" w:themeFill="background1"/>
            <w:noWrap/>
            <w:hideMark/>
          </w:tcPr>
          <w:p w14:paraId="14324303"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eastAsia="MS Gothic" w:cstheme="minorHAnsi"/>
                <w:sz w:val="16"/>
                <w:szCs w:val="16"/>
              </w:rPr>
              <w:tab/>
            </w:r>
            <w:r>
              <w:rPr>
                <w:rFonts w:ascii="Calibri" w:eastAsia="Times New Roman" w:hAnsi="Calibri" w:cs="Calibri"/>
                <w:b/>
                <w:bCs/>
                <w:color w:val="000000"/>
                <w:sz w:val="16"/>
                <w:szCs w:val="16"/>
                <w:lang w:eastAsia="en-GB"/>
              </w:rPr>
              <w:t xml:space="preserve">Service code </w:t>
            </w:r>
          </w:p>
        </w:tc>
        <w:tc>
          <w:tcPr>
            <w:tcW w:w="424"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74175EC"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1</w:t>
            </w:r>
          </w:p>
        </w:tc>
        <w:tc>
          <w:tcPr>
            <w:tcW w:w="424"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555C28A"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2</w:t>
            </w:r>
          </w:p>
        </w:tc>
        <w:tc>
          <w:tcPr>
            <w:tcW w:w="424"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614FFDF"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3</w:t>
            </w:r>
          </w:p>
        </w:tc>
        <w:tc>
          <w:tcPr>
            <w:tcW w:w="424"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EA902BF"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4</w:t>
            </w:r>
          </w:p>
        </w:tc>
        <w:tc>
          <w:tcPr>
            <w:tcW w:w="424"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4DB5971"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5</w:t>
            </w:r>
          </w:p>
        </w:tc>
      </w:tr>
      <w:tr w:rsidR="00635734" w14:paraId="5AB57229" w14:textId="77777777" w:rsidTr="00CF1EA1">
        <w:trPr>
          <w:trHeight w:val="2106"/>
          <w:tblHeader/>
          <w:jc w:val="center"/>
        </w:trPr>
        <w:tc>
          <w:tcPr>
            <w:tcW w:w="613" w:type="dxa"/>
            <w:tcBorders>
              <w:top w:val="nil"/>
              <w:left w:val="single" w:sz="4" w:space="0" w:color="auto"/>
              <w:bottom w:val="single" w:sz="4" w:space="0" w:color="auto"/>
              <w:right w:val="single" w:sz="4" w:space="0" w:color="auto"/>
            </w:tcBorders>
            <w:shd w:val="clear" w:color="auto" w:fill="D1D1D1" w:themeFill="background2" w:themeFillShade="E6"/>
            <w:textDirection w:val="btLr"/>
            <w:vAlign w:val="center"/>
            <w:hideMark/>
          </w:tcPr>
          <w:p w14:paraId="35516B86" w14:textId="77777777" w:rsidR="00635734"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Organisation code</w:t>
            </w:r>
          </w:p>
        </w:tc>
        <w:tc>
          <w:tcPr>
            <w:tcW w:w="1052" w:type="dxa"/>
            <w:tcBorders>
              <w:top w:val="nil"/>
              <w:left w:val="nil"/>
              <w:bottom w:val="single" w:sz="4" w:space="0" w:color="auto"/>
              <w:right w:val="single" w:sz="4" w:space="0" w:color="auto"/>
            </w:tcBorders>
            <w:shd w:val="clear" w:color="auto" w:fill="D1D1D1" w:themeFill="background2" w:themeFillShade="E6"/>
            <w:textDirection w:val="btLr"/>
            <w:vAlign w:val="center"/>
            <w:hideMark/>
          </w:tcPr>
          <w:p w14:paraId="0F96BD0A" w14:textId="77777777" w:rsidR="00635734"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Town</w:t>
            </w:r>
          </w:p>
        </w:tc>
        <w:tc>
          <w:tcPr>
            <w:tcW w:w="1070" w:type="dxa"/>
            <w:tcBorders>
              <w:top w:val="nil"/>
              <w:left w:val="nil"/>
              <w:bottom w:val="single" w:sz="4" w:space="0" w:color="auto"/>
              <w:right w:val="single" w:sz="4" w:space="0" w:color="auto"/>
            </w:tcBorders>
            <w:shd w:val="clear" w:color="auto" w:fill="D1D1D1" w:themeFill="background2" w:themeFillShade="E6"/>
            <w:textDirection w:val="btLr"/>
            <w:vAlign w:val="center"/>
            <w:hideMark/>
          </w:tcPr>
          <w:p w14:paraId="24DED571" w14:textId="77777777" w:rsidR="00635734"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Postcode</w:t>
            </w:r>
          </w:p>
        </w:tc>
        <w:tc>
          <w:tcPr>
            <w:tcW w:w="951" w:type="dxa"/>
            <w:tcBorders>
              <w:bottom w:val="single" w:sz="4" w:space="0" w:color="auto"/>
            </w:tcBorders>
            <w:shd w:val="clear" w:color="auto" w:fill="D1D1D1" w:themeFill="background2" w:themeFillShade="E6"/>
            <w:noWrap/>
            <w:textDirection w:val="btLr"/>
            <w:vAlign w:val="center"/>
            <w:hideMark/>
          </w:tcPr>
          <w:p w14:paraId="13AF1B5B" w14:textId="77777777" w:rsidR="00635734"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Town</w:t>
            </w:r>
          </w:p>
        </w:tc>
        <w:tc>
          <w:tcPr>
            <w:tcW w:w="709" w:type="dxa"/>
            <w:tcBorders>
              <w:top w:val="nil"/>
              <w:left w:val="single" w:sz="4" w:space="0" w:color="auto"/>
              <w:bottom w:val="single" w:sz="4" w:space="0" w:color="auto"/>
              <w:right w:val="nil"/>
            </w:tcBorders>
            <w:shd w:val="clear" w:color="auto" w:fill="D1D1D1" w:themeFill="background2" w:themeFillShade="E6"/>
            <w:noWrap/>
            <w:textDirection w:val="btLr"/>
            <w:vAlign w:val="center"/>
            <w:hideMark/>
          </w:tcPr>
          <w:p w14:paraId="3FB93A97" w14:textId="77777777" w:rsidR="00635734"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Postcode</w:t>
            </w:r>
          </w:p>
        </w:tc>
        <w:tc>
          <w:tcPr>
            <w:tcW w:w="1417" w:type="dxa"/>
            <w:tcBorders>
              <w:top w:val="nil"/>
              <w:left w:val="single" w:sz="4" w:space="0" w:color="auto"/>
              <w:bottom w:val="single" w:sz="4" w:space="0" w:color="auto"/>
              <w:right w:val="nil"/>
            </w:tcBorders>
            <w:shd w:val="clear" w:color="auto" w:fill="D1D1D1" w:themeFill="background2" w:themeFillShade="E6"/>
            <w:vAlign w:val="center"/>
            <w:hideMark/>
          </w:tcPr>
          <w:p w14:paraId="4009861A" w14:textId="77777777" w:rsidR="00635734"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 xml:space="preserve">Hours: M - F*               OPENING                  </w:t>
            </w:r>
            <w:r>
              <w:rPr>
                <w:rFonts w:ascii="Calibri" w:eastAsia="Times New Roman" w:hAnsi="Calibri" w:cs="Calibri"/>
                <w:i/>
                <w:iCs/>
                <w:sz w:val="16"/>
                <w:szCs w:val="16"/>
                <w:lang w:eastAsia="en-GB"/>
              </w:rPr>
              <w:t>SUPPLEMENTARY</w:t>
            </w:r>
          </w:p>
        </w:tc>
        <w:tc>
          <w:tcPr>
            <w:tcW w:w="1276" w:type="dxa"/>
            <w:tcBorders>
              <w:top w:val="nil"/>
              <w:left w:val="single" w:sz="4" w:space="0" w:color="auto"/>
              <w:bottom w:val="single" w:sz="4" w:space="0" w:color="auto"/>
              <w:right w:val="nil"/>
            </w:tcBorders>
            <w:shd w:val="clear" w:color="auto" w:fill="D1D1D1" w:themeFill="background2" w:themeFillShade="E6"/>
            <w:vAlign w:val="center"/>
            <w:hideMark/>
          </w:tcPr>
          <w:p w14:paraId="486A65B7" w14:textId="77777777" w:rsidR="00635734"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 xml:space="preserve">Hours: Sat                        OPENING                  </w:t>
            </w:r>
            <w:r>
              <w:rPr>
                <w:rFonts w:ascii="Calibri" w:eastAsia="Times New Roman" w:hAnsi="Calibri" w:cs="Calibri"/>
                <w:i/>
                <w:iCs/>
                <w:sz w:val="16"/>
                <w:szCs w:val="16"/>
                <w:lang w:eastAsia="en-GB"/>
              </w:rPr>
              <w:t>SUPPLEMENTARY</w:t>
            </w:r>
          </w:p>
        </w:tc>
        <w:tc>
          <w:tcPr>
            <w:tcW w:w="867" w:type="dxa"/>
            <w:tcBorders>
              <w:top w:val="nil"/>
              <w:left w:val="single" w:sz="4" w:space="0" w:color="auto"/>
              <w:bottom w:val="single" w:sz="4" w:space="0" w:color="auto"/>
              <w:right w:val="nil"/>
            </w:tcBorders>
            <w:shd w:val="clear" w:color="auto" w:fill="D1D1D1" w:themeFill="background2" w:themeFillShade="E6"/>
            <w:vAlign w:val="center"/>
            <w:hideMark/>
          </w:tcPr>
          <w:p w14:paraId="34CD0841" w14:textId="77777777" w:rsidR="00635734"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Hours: Sun OPENING</w:t>
            </w:r>
            <w:r>
              <w:rPr>
                <w:rFonts w:ascii="Calibri" w:eastAsia="Times New Roman" w:hAnsi="Calibri" w:cs="Calibri"/>
                <w:b/>
                <w:bCs/>
                <w:sz w:val="16"/>
                <w:szCs w:val="16"/>
                <w:lang w:eastAsia="en-GB"/>
              </w:rPr>
              <w:br/>
            </w:r>
            <w:r>
              <w:rPr>
                <w:rFonts w:ascii="Calibri" w:eastAsia="Times New Roman" w:hAnsi="Calibri" w:cs="Calibri"/>
                <w:i/>
                <w:iCs/>
                <w:sz w:val="16"/>
                <w:szCs w:val="16"/>
                <w:lang w:eastAsia="en-GB"/>
              </w:rPr>
              <w:t>SUPPLEMENTARY</w:t>
            </w:r>
          </w:p>
        </w:tc>
        <w:tc>
          <w:tcPr>
            <w:tcW w:w="424" w:type="dxa"/>
            <w:tcBorders>
              <w:top w:val="nil"/>
              <w:left w:val="single" w:sz="4" w:space="0" w:color="auto"/>
              <w:bottom w:val="single" w:sz="4" w:space="0" w:color="auto"/>
              <w:right w:val="single" w:sz="4" w:space="0" w:color="auto"/>
            </w:tcBorders>
            <w:shd w:val="clear" w:color="auto" w:fill="D1D1D1" w:themeFill="background2" w:themeFillShade="E6"/>
            <w:noWrap/>
            <w:textDirection w:val="btLr"/>
            <w:vAlign w:val="center"/>
            <w:hideMark/>
          </w:tcPr>
          <w:p w14:paraId="38C2793C"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 xml:space="preserve">PHARMACY FIRST </w:t>
            </w:r>
          </w:p>
        </w:tc>
        <w:tc>
          <w:tcPr>
            <w:tcW w:w="424" w:type="dxa"/>
            <w:tcBorders>
              <w:top w:val="nil"/>
              <w:left w:val="nil"/>
              <w:bottom w:val="single" w:sz="4" w:space="0" w:color="auto"/>
              <w:right w:val="single" w:sz="4" w:space="0" w:color="auto"/>
            </w:tcBorders>
            <w:shd w:val="clear" w:color="auto" w:fill="D1D1D1" w:themeFill="background2" w:themeFillShade="E6"/>
            <w:noWrap/>
            <w:textDirection w:val="btLr"/>
            <w:vAlign w:val="center"/>
            <w:hideMark/>
          </w:tcPr>
          <w:p w14:paraId="17B1C18D"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HYPERTENSION</w:t>
            </w:r>
          </w:p>
        </w:tc>
        <w:tc>
          <w:tcPr>
            <w:tcW w:w="424" w:type="dxa"/>
            <w:tcBorders>
              <w:top w:val="nil"/>
              <w:left w:val="nil"/>
              <w:bottom w:val="single" w:sz="4" w:space="0" w:color="auto"/>
              <w:right w:val="single" w:sz="4" w:space="0" w:color="auto"/>
            </w:tcBorders>
            <w:shd w:val="clear" w:color="auto" w:fill="D1D1D1" w:themeFill="background2" w:themeFillShade="E6"/>
            <w:noWrap/>
            <w:textDirection w:val="btLr"/>
            <w:vAlign w:val="center"/>
            <w:hideMark/>
          </w:tcPr>
          <w:p w14:paraId="195AEE08"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CONTRACEPTION</w:t>
            </w:r>
          </w:p>
        </w:tc>
        <w:tc>
          <w:tcPr>
            <w:tcW w:w="424" w:type="dxa"/>
            <w:tcBorders>
              <w:top w:val="nil"/>
              <w:left w:val="nil"/>
              <w:bottom w:val="single" w:sz="4" w:space="0" w:color="auto"/>
              <w:right w:val="single" w:sz="4" w:space="0" w:color="auto"/>
            </w:tcBorders>
            <w:shd w:val="clear" w:color="auto" w:fill="D1D1D1" w:themeFill="background2" w:themeFillShade="E6"/>
            <w:noWrap/>
            <w:textDirection w:val="btLr"/>
            <w:vAlign w:val="center"/>
            <w:hideMark/>
          </w:tcPr>
          <w:p w14:paraId="506A5809"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LATERAL FLOW</w:t>
            </w:r>
          </w:p>
        </w:tc>
        <w:tc>
          <w:tcPr>
            <w:tcW w:w="424" w:type="dxa"/>
            <w:tcBorders>
              <w:top w:val="nil"/>
              <w:left w:val="nil"/>
              <w:bottom w:val="single" w:sz="4" w:space="0" w:color="auto"/>
              <w:right w:val="single" w:sz="4" w:space="0" w:color="auto"/>
            </w:tcBorders>
            <w:shd w:val="clear" w:color="auto" w:fill="D1D1D1" w:themeFill="background2" w:themeFillShade="E6"/>
            <w:noWrap/>
            <w:textDirection w:val="btLr"/>
            <w:vAlign w:val="center"/>
            <w:hideMark/>
          </w:tcPr>
          <w:p w14:paraId="1AC034C7"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SMOKING CESSATION</w:t>
            </w:r>
          </w:p>
        </w:tc>
      </w:tr>
      <w:tr w:rsidR="00635734" w14:paraId="7F28B725" w14:textId="77777777" w:rsidTr="00CF1EA1">
        <w:trPr>
          <w:trHeight w:val="678"/>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DE96DC0"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FHW69</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F245D4D"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AA Pharmacy</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11C4B3C"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98 Whitmore Way</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57F04CE"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Basildon</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4E81BAB"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SS14 3JT</w:t>
            </w:r>
          </w:p>
        </w:tc>
        <w:tc>
          <w:tcPr>
            <w:tcW w:w="1417" w:type="dxa"/>
            <w:tcBorders>
              <w:top w:val="single" w:sz="4" w:space="0" w:color="auto"/>
              <w:left w:val="nil"/>
              <w:right w:val="single" w:sz="4" w:space="0" w:color="auto"/>
            </w:tcBorders>
            <w:shd w:val="clear" w:color="auto" w:fill="FFFFFF" w:themeFill="background1"/>
            <w:noWrap/>
            <w:hideMark/>
          </w:tcPr>
          <w:p w14:paraId="277A37E1"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18.00</w:t>
            </w:r>
          </w:p>
          <w:p w14:paraId="16BE7487"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 xml:space="preserve">13:00 - 13:30 </w:t>
            </w:r>
            <w:r>
              <w:rPr>
                <w:rFonts w:ascii="Calibri" w:eastAsia="Times New Roman" w:hAnsi="Calibri" w:cs="Calibri"/>
                <w:i/>
                <w:iCs/>
                <w:color w:val="000000"/>
                <w:sz w:val="16"/>
                <w:szCs w:val="16"/>
                <w:lang w:eastAsia="en-GB"/>
              </w:rPr>
              <w:br/>
              <w:t>&amp; 17:30 - 18:00</w:t>
            </w:r>
          </w:p>
          <w:p w14:paraId="238924F4"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1276" w:type="dxa"/>
            <w:tcBorders>
              <w:top w:val="single" w:sz="4" w:space="0" w:color="auto"/>
              <w:left w:val="nil"/>
              <w:right w:val="single" w:sz="4" w:space="0" w:color="auto"/>
            </w:tcBorders>
            <w:shd w:val="clear" w:color="auto" w:fill="FFFFFF" w:themeFill="background1"/>
            <w:noWrap/>
            <w:hideMark/>
          </w:tcPr>
          <w:p w14:paraId="5F5B6A2C"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51050967"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9:00 - 13:00</w:t>
            </w:r>
          </w:p>
          <w:p w14:paraId="49469214"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867" w:type="dxa"/>
            <w:tcBorders>
              <w:top w:val="single" w:sz="4" w:space="0" w:color="auto"/>
              <w:left w:val="nil"/>
              <w:right w:val="single" w:sz="4" w:space="0" w:color="auto"/>
            </w:tcBorders>
            <w:shd w:val="clear" w:color="auto" w:fill="FFFFFF" w:themeFill="background1"/>
            <w:noWrap/>
            <w:hideMark/>
          </w:tcPr>
          <w:p w14:paraId="335EE50E"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5A86111E"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Closed</w:t>
            </w:r>
          </w:p>
          <w:p w14:paraId="644B8D3A"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175E866"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3617455"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CB8D492"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9BFA9E6"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8E5B39F"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p>
        </w:tc>
      </w:tr>
      <w:tr w:rsidR="00635734" w14:paraId="16B6AD97" w14:textId="77777777" w:rsidTr="00CF1EA1">
        <w:trPr>
          <w:trHeight w:val="1085"/>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8070538"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FDN82</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0601C13" w14:textId="77777777" w:rsidR="00635734" w:rsidRDefault="00635734" w:rsidP="00CF1EA1">
            <w:pPr>
              <w:spacing w:line="240" w:lineRule="auto"/>
              <w:jc w:val="center"/>
              <w:rPr>
                <w:rFonts w:ascii="Calibri" w:eastAsia="Times New Roman" w:hAnsi="Calibri" w:cs="Calibri"/>
                <w:color w:val="000000"/>
                <w:sz w:val="16"/>
                <w:szCs w:val="16"/>
                <w:lang w:eastAsia="en-GB"/>
              </w:rPr>
            </w:pPr>
            <w:proofErr w:type="spellStart"/>
            <w:r>
              <w:rPr>
                <w:rFonts w:ascii="Calibri" w:eastAsia="Times New Roman" w:hAnsi="Calibri" w:cs="Calibri"/>
                <w:color w:val="000000"/>
                <w:sz w:val="16"/>
                <w:szCs w:val="16"/>
                <w:lang w:eastAsia="en-GB"/>
              </w:rPr>
              <w:t>Allcures</w:t>
            </w:r>
            <w:proofErr w:type="spellEnd"/>
            <w:r>
              <w:rPr>
                <w:rFonts w:ascii="Calibri" w:eastAsia="Times New Roman" w:hAnsi="Calibri" w:cs="Calibri"/>
                <w:color w:val="000000"/>
                <w:sz w:val="16"/>
                <w:szCs w:val="16"/>
                <w:lang w:eastAsia="en-GB"/>
              </w:rPr>
              <w:t xml:space="preserve"> Pharmacy</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221B981"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1 Marsh View Court, London Road</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2D650F9"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Basildon</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2ED2264"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SS16 4QW</w:t>
            </w:r>
          </w:p>
        </w:tc>
        <w:tc>
          <w:tcPr>
            <w:tcW w:w="1417" w:type="dxa"/>
            <w:tcBorders>
              <w:top w:val="single" w:sz="4" w:space="0" w:color="auto"/>
              <w:left w:val="nil"/>
              <w:bottom w:val="single" w:sz="4" w:space="0" w:color="auto"/>
              <w:right w:val="single" w:sz="4" w:space="0" w:color="auto"/>
            </w:tcBorders>
            <w:shd w:val="clear" w:color="auto" w:fill="FFFFFF" w:themeFill="background1"/>
            <w:noWrap/>
            <w:hideMark/>
          </w:tcPr>
          <w:p w14:paraId="0E4D508B"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18.00</w:t>
            </w:r>
          </w:p>
          <w:p w14:paraId="4717926D"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13:00 - 13:30 &amp;</w:t>
            </w:r>
            <w:r>
              <w:rPr>
                <w:rFonts w:ascii="Calibri" w:eastAsia="Times New Roman" w:hAnsi="Calibri" w:cs="Calibri"/>
                <w:i/>
                <w:iCs/>
                <w:color w:val="000000"/>
                <w:sz w:val="16"/>
                <w:szCs w:val="16"/>
                <w:lang w:eastAsia="en-GB"/>
              </w:rPr>
              <w:br/>
              <w:t>17:30 - 18:00</w:t>
            </w:r>
          </w:p>
        </w:tc>
        <w:tc>
          <w:tcPr>
            <w:tcW w:w="1276" w:type="dxa"/>
            <w:tcBorders>
              <w:top w:val="single" w:sz="4" w:space="0" w:color="auto"/>
              <w:left w:val="nil"/>
              <w:bottom w:val="single" w:sz="4" w:space="0" w:color="auto"/>
              <w:right w:val="single" w:sz="4" w:space="0" w:color="auto"/>
            </w:tcBorders>
            <w:shd w:val="clear" w:color="auto" w:fill="FFFFFF" w:themeFill="background1"/>
            <w:noWrap/>
            <w:hideMark/>
          </w:tcPr>
          <w:p w14:paraId="6E5946B2"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71FA1877"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Closed</w:t>
            </w:r>
          </w:p>
        </w:tc>
        <w:tc>
          <w:tcPr>
            <w:tcW w:w="867" w:type="dxa"/>
            <w:tcBorders>
              <w:top w:val="single" w:sz="4" w:space="0" w:color="auto"/>
              <w:left w:val="nil"/>
              <w:bottom w:val="single" w:sz="4" w:space="0" w:color="auto"/>
              <w:right w:val="single" w:sz="4" w:space="0" w:color="auto"/>
            </w:tcBorders>
            <w:shd w:val="clear" w:color="auto" w:fill="FFFFFF" w:themeFill="background1"/>
            <w:noWrap/>
            <w:hideMark/>
          </w:tcPr>
          <w:p w14:paraId="22898C89"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11E12EA0"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Closed</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6C67536"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68B5E3B"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BAAA718"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Calibri" w:eastAsia="Times New Roman" w:hAnsi="Calibri" w:cs="Calibri"/>
                <w:b/>
                <w:bCs/>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CD91D42"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0444923"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000000"/>
                <w:sz w:val="16"/>
                <w:szCs w:val="16"/>
                <w:lang w:eastAsia="en-GB"/>
              </w:rPr>
              <w:t> </w:t>
            </w:r>
          </w:p>
        </w:tc>
      </w:tr>
      <w:tr w:rsidR="00635734" w14:paraId="6CC4808A" w14:textId="77777777" w:rsidTr="00CF1EA1">
        <w:trPr>
          <w:trHeight w:val="890"/>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92E4694"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FN057</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F569BF7" w14:textId="77777777" w:rsidR="00635734" w:rsidRDefault="00635734" w:rsidP="00CF1EA1">
            <w:pPr>
              <w:spacing w:line="240" w:lineRule="auto"/>
              <w:jc w:val="center"/>
              <w:rPr>
                <w:rFonts w:ascii="Calibri" w:eastAsia="Times New Roman" w:hAnsi="Calibri" w:cs="Calibri"/>
                <w:color w:val="000000"/>
                <w:sz w:val="16"/>
                <w:szCs w:val="16"/>
                <w:lang w:eastAsia="en-GB"/>
              </w:rPr>
            </w:pPr>
            <w:proofErr w:type="spellStart"/>
            <w:r>
              <w:rPr>
                <w:rFonts w:ascii="Calibri" w:eastAsia="Times New Roman" w:hAnsi="Calibri" w:cs="Calibri"/>
                <w:color w:val="000000"/>
                <w:sz w:val="16"/>
                <w:szCs w:val="16"/>
                <w:lang w:eastAsia="en-GB"/>
              </w:rPr>
              <w:t>Allcures</w:t>
            </w:r>
            <w:proofErr w:type="spellEnd"/>
            <w:r>
              <w:rPr>
                <w:rFonts w:ascii="Calibri" w:eastAsia="Times New Roman" w:hAnsi="Calibri" w:cs="Calibri"/>
                <w:color w:val="000000"/>
                <w:sz w:val="16"/>
                <w:szCs w:val="16"/>
                <w:lang w:eastAsia="en-GB"/>
              </w:rPr>
              <w:t xml:space="preserve"> Pharmacy</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8AA4AD7"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 xml:space="preserve">144 </w:t>
            </w:r>
            <w:proofErr w:type="spellStart"/>
            <w:r>
              <w:rPr>
                <w:rFonts w:ascii="Calibri" w:eastAsia="Times New Roman" w:hAnsi="Calibri" w:cs="Calibri"/>
                <w:sz w:val="16"/>
                <w:szCs w:val="16"/>
                <w:lang w:eastAsia="en-GB"/>
              </w:rPr>
              <w:t>Clayhill</w:t>
            </w:r>
            <w:proofErr w:type="spellEnd"/>
            <w:r>
              <w:rPr>
                <w:rFonts w:ascii="Calibri" w:eastAsia="Times New Roman" w:hAnsi="Calibri" w:cs="Calibri"/>
                <w:sz w:val="16"/>
                <w:szCs w:val="16"/>
                <w:lang w:eastAsia="en-GB"/>
              </w:rPr>
              <w:t xml:space="preserve"> Road</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805FA89"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Basildon</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8695135"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SS16 5DF</w:t>
            </w:r>
          </w:p>
        </w:tc>
        <w:tc>
          <w:tcPr>
            <w:tcW w:w="1417" w:type="dxa"/>
            <w:tcBorders>
              <w:top w:val="single" w:sz="4" w:space="0" w:color="auto"/>
              <w:left w:val="nil"/>
              <w:bottom w:val="single" w:sz="4" w:space="0" w:color="auto"/>
              <w:right w:val="single" w:sz="4" w:space="0" w:color="auto"/>
            </w:tcBorders>
            <w:shd w:val="clear" w:color="auto" w:fill="FFFFFF" w:themeFill="background1"/>
            <w:noWrap/>
            <w:hideMark/>
          </w:tcPr>
          <w:p w14:paraId="1B5D266A"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9:00 - 18: 00</w:t>
            </w:r>
          </w:p>
          <w:p w14:paraId="5F9760E9"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17:00 - 18:00</w:t>
            </w:r>
          </w:p>
          <w:p w14:paraId="4D6DB185"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1276" w:type="dxa"/>
            <w:tcBorders>
              <w:top w:val="single" w:sz="4" w:space="0" w:color="auto"/>
              <w:left w:val="nil"/>
              <w:bottom w:val="single" w:sz="4" w:space="0" w:color="auto"/>
              <w:right w:val="single" w:sz="4" w:space="0" w:color="auto"/>
            </w:tcBorders>
            <w:shd w:val="clear" w:color="auto" w:fill="FFFFFF" w:themeFill="background1"/>
            <w:noWrap/>
            <w:hideMark/>
          </w:tcPr>
          <w:p w14:paraId="04402438"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2BBA3736"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Closed</w:t>
            </w:r>
          </w:p>
          <w:p w14:paraId="21E4D54E"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867" w:type="dxa"/>
            <w:tcBorders>
              <w:top w:val="single" w:sz="4" w:space="0" w:color="auto"/>
              <w:left w:val="nil"/>
              <w:bottom w:val="single" w:sz="4" w:space="0" w:color="auto"/>
              <w:right w:val="single" w:sz="4" w:space="0" w:color="auto"/>
            </w:tcBorders>
            <w:shd w:val="clear" w:color="auto" w:fill="FFFFFF" w:themeFill="background1"/>
            <w:noWrap/>
            <w:hideMark/>
          </w:tcPr>
          <w:p w14:paraId="62D7DE23"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0E71C587"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Closed</w:t>
            </w:r>
          </w:p>
          <w:p w14:paraId="3DB3733B"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424" w:type="dxa"/>
            <w:tcBorders>
              <w:top w:val="single" w:sz="4" w:space="0" w:color="auto"/>
              <w:left w:val="single" w:sz="4" w:space="0" w:color="auto"/>
              <w:right w:val="single" w:sz="4" w:space="0" w:color="auto"/>
            </w:tcBorders>
            <w:shd w:val="clear" w:color="auto" w:fill="FFFFFF" w:themeFill="background1"/>
            <w:noWrap/>
            <w:hideMark/>
          </w:tcPr>
          <w:p w14:paraId="28587833"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right w:val="single" w:sz="4" w:space="0" w:color="auto"/>
            </w:tcBorders>
            <w:shd w:val="clear" w:color="auto" w:fill="FFFFFF" w:themeFill="background1"/>
            <w:noWrap/>
            <w:hideMark/>
          </w:tcPr>
          <w:p w14:paraId="6508073B" w14:textId="77777777" w:rsidR="00635734" w:rsidRPr="00BD5B58" w:rsidRDefault="00635734" w:rsidP="00CF1EA1">
            <w:pPr>
              <w:spacing w:line="240" w:lineRule="auto"/>
              <w:jc w:val="center"/>
              <w:rPr>
                <w:rFonts w:ascii="Calibri" w:eastAsia="Times New Roman" w:hAnsi="Calibri" w:cs="Calibri"/>
                <w:b/>
                <w:bCs/>
                <w:color w:val="7030A0"/>
                <w:sz w:val="16"/>
                <w:szCs w:val="16"/>
                <w:lang w:eastAsia="en-GB"/>
              </w:rPr>
            </w:pPr>
            <w:r w:rsidRPr="00BD5B58">
              <w:rPr>
                <w:rFonts w:ascii="Calibri" w:eastAsia="Times New Roman" w:hAnsi="Calibri" w:cs="Calibri"/>
                <w:b/>
                <w:bCs/>
                <w:color w:val="7030A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right w:val="single" w:sz="4" w:space="0" w:color="auto"/>
            </w:tcBorders>
            <w:shd w:val="clear" w:color="auto" w:fill="FFFFFF" w:themeFill="background1"/>
            <w:noWrap/>
            <w:hideMark/>
          </w:tcPr>
          <w:p w14:paraId="000A3FF3" w14:textId="77777777" w:rsidR="00635734" w:rsidRPr="00BD5B58" w:rsidRDefault="00635734" w:rsidP="00CF1EA1">
            <w:pPr>
              <w:spacing w:line="240" w:lineRule="auto"/>
              <w:jc w:val="center"/>
              <w:rPr>
                <w:rFonts w:ascii="Calibri" w:eastAsia="Times New Roman" w:hAnsi="Calibri" w:cs="Calibri"/>
                <w:b/>
                <w:bCs/>
                <w:color w:val="7030A0"/>
                <w:sz w:val="16"/>
                <w:szCs w:val="16"/>
                <w:lang w:eastAsia="en-GB"/>
              </w:rPr>
            </w:pPr>
            <w:r w:rsidRPr="00BD5B58">
              <w:rPr>
                <w:rFonts w:ascii="Calibri" w:eastAsia="Times New Roman" w:hAnsi="Calibri" w:cs="Calibri"/>
                <w:b/>
                <w:bCs/>
                <w:color w:val="7030A0"/>
                <w:sz w:val="16"/>
                <w:szCs w:val="16"/>
                <w:lang w:eastAsia="en-GB"/>
              </w:rPr>
              <w:t> </w:t>
            </w:r>
          </w:p>
        </w:tc>
        <w:tc>
          <w:tcPr>
            <w:tcW w:w="424" w:type="dxa"/>
            <w:tcBorders>
              <w:top w:val="single" w:sz="4" w:space="0" w:color="auto"/>
              <w:left w:val="single" w:sz="4" w:space="0" w:color="auto"/>
              <w:right w:val="single" w:sz="4" w:space="0" w:color="auto"/>
            </w:tcBorders>
            <w:shd w:val="clear" w:color="auto" w:fill="FFFFFF" w:themeFill="background1"/>
            <w:noWrap/>
            <w:hideMark/>
          </w:tcPr>
          <w:p w14:paraId="2443F4C4" w14:textId="77777777" w:rsidR="00635734" w:rsidRPr="00BD5B58" w:rsidRDefault="00635734" w:rsidP="00CF1EA1">
            <w:pPr>
              <w:spacing w:line="240" w:lineRule="auto"/>
              <w:jc w:val="center"/>
              <w:rPr>
                <w:rFonts w:ascii="Calibri" w:eastAsia="Times New Roman" w:hAnsi="Calibri" w:cs="Calibri"/>
                <w:b/>
                <w:bCs/>
                <w:color w:val="FF0000"/>
                <w:sz w:val="16"/>
                <w:szCs w:val="16"/>
                <w:lang w:eastAsia="en-GB"/>
              </w:rPr>
            </w:pPr>
            <w:r w:rsidRPr="00BD5B58">
              <w:rPr>
                <w:rFonts w:ascii="Calibri" w:eastAsia="Times New Roman" w:hAnsi="Calibri" w:cs="Calibri"/>
                <w:b/>
                <w:bCs/>
                <w:color w:val="FF0000"/>
                <w:sz w:val="16"/>
                <w:szCs w:val="16"/>
                <w:lang w:eastAsia="en-GB"/>
              </w:rPr>
              <w:t> </w:t>
            </w:r>
          </w:p>
        </w:tc>
        <w:tc>
          <w:tcPr>
            <w:tcW w:w="424" w:type="dxa"/>
            <w:tcBorders>
              <w:top w:val="single" w:sz="4" w:space="0" w:color="auto"/>
              <w:left w:val="single" w:sz="4" w:space="0" w:color="auto"/>
              <w:right w:val="single" w:sz="4" w:space="0" w:color="auto"/>
            </w:tcBorders>
            <w:shd w:val="clear" w:color="auto" w:fill="FFFFFF" w:themeFill="background1"/>
            <w:noWrap/>
            <w:hideMark/>
          </w:tcPr>
          <w:p w14:paraId="5E11D27A"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Calibri" w:eastAsia="Times New Roman" w:hAnsi="Calibri" w:cs="Calibri"/>
                <w:b/>
                <w:bCs/>
                <w:color w:val="000000"/>
                <w:sz w:val="16"/>
                <w:szCs w:val="16"/>
                <w:lang w:eastAsia="en-GB"/>
              </w:rPr>
              <w:t> </w:t>
            </w:r>
          </w:p>
        </w:tc>
      </w:tr>
      <w:tr w:rsidR="00635734" w14:paraId="2DB6E607" w14:textId="77777777" w:rsidTr="00CF1EA1">
        <w:trPr>
          <w:trHeight w:val="590"/>
          <w:jc w:val="center"/>
        </w:trPr>
        <w:tc>
          <w:tcPr>
            <w:tcW w:w="613" w:type="dxa"/>
            <w:vMerge w:val="restart"/>
            <w:tcBorders>
              <w:top w:val="single" w:sz="4" w:space="0" w:color="auto"/>
              <w:left w:val="single" w:sz="4" w:space="0" w:color="auto"/>
              <w:bottom w:val="single" w:sz="4" w:space="0" w:color="000000" w:themeColor="text1"/>
              <w:right w:val="single" w:sz="4" w:space="0" w:color="auto"/>
            </w:tcBorders>
            <w:shd w:val="clear" w:color="auto" w:fill="FFFFFF" w:themeFill="background1"/>
            <w:noWrap/>
            <w:hideMark/>
          </w:tcPr>
          <w:p w14:paraId="49840F64"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FTN74</w:t>
            </w:r>
          </w:p>
        </w:tc>
        <w:tc>
          <w:tcPr>
            <w:tcW w:w="1052" w:type="dxa"/>
            <w:vMerge w:val="restart"/>
            <w:tcBorders>
              <w:top w:val="single" w:sz="4" w:space="0" w:color="auto"/>
              <w:left w:val="single" w:sz="4" w:space="0" w:color="auto"/>
              <w:bottom w:val="single" w:sz="4" w:space="0" w:color="000000" w:themeColor="text1"/>
              <w:right w:val="single" w:sz="4" w:space="0" w:color="auto"/>
            </w:tcBorders>
            <w:shd w:val="clear" w:color="auto" w:fill="FFFFFF" w:themeFill="background1"/>
            <w:noWrap/>
            <w:hideMark/>
          </w:tcPr>
          <w:p w14:paraId="6A4F4079" w14:textId="77777777" w:rsidR="00635734" w:rsidRDefault="00635734" w:rsidP="00CF1EA1">
            <w:pPr>
              <w:spacing w:line="240" w:lineRule="auto"/>
              <w:jc w:val="center"/>
              <w:rPr>
                <w:rFonts w:ascii="Calibri" w:eastAsia="Times New Roman" w:hAnsi="Calibri" w:cs="Calibri"/>
                <w:color w:val="000000"/>
                <w:sz w:val="16"/>
                <w:szCs w:val="16"/>
                <w:lang w:eastAsia="en-GB"/>
              </w:rPr>
            </w:pPr>
            <w:proofErr w:type="spellStart"/>
            <w:r>
              <w:rPr>
                <w:rFonts w:ascii="Calibri" w:eastAsia="Times New Roman" w:hAnsi="Calibri" w:cs="Calibri"/>
                <w:color w:val="000000"/>
                <w:sz w:val="16"/>
                <w:szCs w:val="16"/>
                <w:lang w:eastAsia="en-GB"/>
              </w:rPr>
              <w:t>Allcures</w:t>
            </w:r>
            <w:proofErr w:type="spellEnd"/>
            <w:r>
              <w:rPr>
                <w:rFonts w:ascii="Calibri" w:eastAsia="Times New Roman" w:hAnsi="Calibri" w:cs="Calibri"/>
                <w:color w:val="000000"/>
                <w:sz w:val="16"/>
                <w:szCs w:val="16"/>
                <w:lang w:eastAsia="en-GB"/>
              </w:rPr>
              <w:t xml:space="preserve"> Pharmacy</w:t>
            </w:r>
          </w:p>
        </w:tc>
        <w:tc>
          <w:tcPr>
            <w:tcW w:w="1070" w:type="dxa"/>
            <w:vMerge w:val="restart"/>
            <w:tcBorders>
              <w:top w:val="single" w:sz="4" w:space="0" w:color="auto"/>
              <w:left w:val="single" w:sz="4" w:space="0" w:color="auto"/>
              <w:bottom w:val="single" w:sz="4" w:space="0" w:color="000000" w:themeColor="text1"/>
              <w:right w:val="single" w:sz="4" w:space="0" w:color="auto"/>
            </w:tcBorders>
            <w:shd w:val="clear" w:color="auto" w:fill="FFFFFF" w:themeFill="background1"/>
            <w:noWrap/>
            <w:hideMark/>
          </w:tcPr>
          <w:p w14:paraId="7D69574B"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 xml:space="preserve">7 </w:t>
            </w:r>
            <w:proofErr w:type="spellStart"/>
            <w:r>
              <w:rPr>
                <w:rFonts w:ascii="Calibri" w:eastAsia="Times New Roman" w:hAnsi="Calibri" w:cs="Calibri"/>
                <w:sz w:val="16"/>
                <w:szCs w:val="16"/>
                <w:lang w:eastAsia="en-GB"/>
              </w:rPr>
              <w:t>Felmores</w:t>
            </w:r>
            <w:proofErr w:type="spellEnd"/>
            <w:r>
              <w:rPr>
                <w:rFonts w:ascii="Calibri" w:eastAsia="Times New Roman" w:hAnsi="Calibri" w:cs="Calibri"/>
                <w:sz w:val="16"/>
                <w:szCs w:val="16"/>
                <w:lang w:eastAsia="en-GB"/>
              </w:rPr>
              <w:t xml:space="preserve"> End</w:t>
            </w:r>
          </w:p>
        </w:tc>
        <w:tc>
          <w:tcPr>
            <w:tcW w:w="95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D46C351"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Basildon</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EBFE9FF"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SS13 1PN</w:t>
            </w:r>
          </w:p>
        </w:tc>
        <w:tc>
          <w:tcPr>
            <w:tcW w:w="1417" w:type="dxa"/>
            <w:vMerge w:val="restart"/>
            <w:tcBorders>
              <w:top w:val="single" w:sz="4" w:space="0" w:color="auto"/>
              <w:left w:val="nil"/>
              <w:bottom w:val="single" w:sz="4" w:space="0" w:color="auto"/>
              <w:right w:val="single" w:sz="4" w:space="0" w:color="auto"/>
            </w:tcBorders>
            <w:shd w:val="clear" w:color="auto" w:fill="FFFFFF" w:themeFill="background1"/>
            <w:noWrap/>
            <w:hideMark/>
          </w:tcPr>
          <w:p w14:paraId="1380A0E0"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xml:space="preserve">9:00 - 17:30 </w:t>
            </w:r>
          </w:p>
          <w:p w14:paraId="48A85E8E"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17:00 - 17:30</w:t>
            </w:r>
          </w:p>
        </w:tc>
        <w:tc>
          <w:tcPr>
            <w:tcW w:w="1276" w:type="dxa"/>
            <w:tcBorders>
              <w:top w:val="single" w:sz="4" w:space="0" w:color="auto"/>
              <w:left w:val="nil"/>
              <w:right w:val="single" w:sz="4" w:space="0" w:color="auto"/>
            </w:tcBorders>
            <w:shd w:val="clear" w:color="auto" w:fill="FFFFFF" w:themeFill="background1"/>
            <w:noWrap/>
            <w:hideMark/>
          </w:tcPr>
          <w:p w14:paraId="7E405BBA"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060BEF3A"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Closed</w:t>
            </w:r>
          </w:p>
        </w:tc>
        <w:tc>
          <w:tcPr>
            <w:tcW w:w="867" w:type="dxa"/>
            <w:tcBorders>
              <w:top w:val="single" w:sz="4" w:space="0" w:color="auto"/>
              <w:left w:val="nil"/>
              <w:right w:val="single" w:sz="4" w:space="0" w:color="auto"/>
            </w:tcBorders>
            <w:shd w:val="clear" w:color="auto" w:fill="FFFFFF" w:themeFill="background1"/>
            <w:noWrap/>
            <w:hideMark/>
          </w:tcPr>
          <w:p w14:paraId="12E532E7"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7DDE8F8C"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Closed</w:t>
            </w:r>
          </w:p>
        </w:tc>
        <w:tc>
          <w:tcPr>
            <w:tcW w:w="424" w:type="dxa"/>
            <w:vMerge w:val="restart"/>
            <w:tcBorders>
              <w:top w:val="single" w:sz="4" w:space="0" w:color="auto"/>
              <w:left w:val="single" w:sz="4" w:space="0" w:color="auto"/>
              <w:bottom w:val="single" w:sz="4" w:space="0" w:color="000000" w:themeColor="text1"/>
              <w:right w:val="single" w:sz="4" w:space="0" w:color="auto"/>
            </w:tcBorders>
            <w:shd w:val="clear" w:color="auto" w:fill="FFFFFF" w:themeFill="background1"/>
            <w:noWrap/>
            <w:hideMark/>
          </w:tcPr>
          <w:p w14:paraId="5E35E093"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p>
        </w:tc>
        <w:tc>
          <w:tcPr>
            <w:tcW w:w="424" w:type="dxa"/>
            <w:vMerge w:val="restart"/>
            <w:tcBorders>
              <w:top w:val="single" w:sz="4" w:space="0" w:color="auto"/>
              <w:left w:val="single" w:sz="4" w:space="0" w:color="auto"/>
              <w:bottom w:val="single" w:sz="4" w:space="0" w:color="000000" w:themeColor="text1"/>
              <w:right w:val="single" w:sz="4" w:space="0" w:color="auto"/>
            </w:tcBorders>
            <w:shd w:val="clear" w:color="auto" w:fill="FFFFFF" w:themeFill="background1"/>
            <w:noWrap/>
            <w:hideMark/>
          </w:tcPr>
          <w:p w14:paraId="53F544D6"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p>
        </w:tc>
        <w:tc>
          <w:tcPr>
            <w:tcW w:w="424" w:type="dxa"/>
            <w:vMerge w:val="restart"/>
            <w:tcBorders>
              <w:top w:val="single" w:sz="4" w:space="0" w:color="auto"/>
              <w:left w:val="single" w:sz="4" w:space="0" w:color="auto"/>
              <w:bottom w:val="single" w:sz="4" w:space="0" w:color="000000" w:themeColor="text1"/>
              <w:right w:val="single" w:sz="4" w:space="0" w:color="auto"/>
            </w:tcBorders>
            <w:shd w:val="clear" w:color="auto" w:fill="FFFFFF" w:themeFill="background1"/>
            <w:noWrap/>
            <w:hideMark/>
          </w:tcPr>
          <w:p w14:paraId="035EB2FE" w14:textId="77777777" w:rsidR="00635734" w:rsidRPr="00BD5B58" w:rsidRDefault="00635734" w:rsidP="00CF1EA1">
            <w:pPr>
              <w:spacing w:line="240" w:lineRule="auto"/>
              <w:jc w:val="center"/>
              <w:rPr>
                <w:rFonts w:ascii="Calibri" w:eastAsia="Times New Roman" w:hAnsi="Calibri" w:cs="Calibri"/>
                <w:b/>
                <w:bCs/>
                <w:color w:val="7030A0"/>
                <w:sz w:val="16"/>
                <w:szCs w:val="16"/>
                <w:lang w:eastAsia="en-GB"/>
              </w:rPr>
            </w:pPr>
            <w:r w:rsidRPr="00BD5B58">
              <w:rPr>
                <w:rFonts w:ascii="Calibri" w:eastAsia="Times New Roman" w:hAnsi="Calibri" w:cs="Calibri"/>
                <w:b/>
                <w:bCs/>
                <w:color w:val="7030A0"/>
                <w:sz w:val="16"/>
                <w:szCs w:val="16"/>
                <w:lang w:eastAsia="en-GB"/>
              </w:rPr>
              <w:t> </w:t>
            </w:r>
          </w:p>
        </w:tc>
        <w:tc>
          <w:tcPr>
            <w:tcW w:w="424" w:type="dxa"/>
            <w:vMerge w:val="restart"/>
            <w:tcBorders>
              <w:top w:val="single" w:sz="4" w:space="0" w:color="auto"/>
              <w:left w:val="single" w:sz="4" w:space="0" w:color="auto"/>
              <w:bottom w:val="single" w:sz="4" w:space="0" w:color="000000" w:themeColor="text1"/>
              <w:right w:val="single" w:sz="4" w:space="0" w:color="auto"/>
            </w:tcBorders>
            <w:shd w:val="clear" w:color="auto" w:fill="FFFFFF" w:themeFill="background1"/>
            <w:noWrap/>
            <w:hideMark/>
          </w:tcPr>
          <w:p w14:paraId="6305674E" w14:textId="77777777" w:rsidR="00635734" w:rsidRPr="00BD5B58" w:rsidRDefault="00635734" w:rsidP="00CF1EA1">
            <w:pPr>
              <w:spacing w:line="240" w:lineRule="auto"/>
              <w:jc w:val="center"/>
              <w:rPr>
                <w:rFonts w:ascii="Calibri" w:eastAsia="Times New Roman" w:hAnsi="Calibri" w:cs="Calibri"/>
                <w:b/>
                <w:bCs/>
                <w:color w:val="FF0000"/>
                <w:sz w:val="16"/>
                <w:szCs w:val="16"/>
                <w:lang w:eastAsia="en-GB"/>
              </w:rPr>
            </w:pPr>
            <w:r w:rsidRPr="00BD5B58">
              <w:rPr>
                <w:rFonts w:ascii="Calibri" w:eastAsia="Times New Roman" w:hAnsi="Calibri" w:cs="Calibri"/>
                <w:b/>
                <w:bCs/>
                <w:color w:val="FF0000"/>
                <w:sz w:val="16"/>
                <w:szCs w:val="16"/>
                <w:lang w:eastAsia="en-GB"/>
              </w:rPr>
              <w:t> </w:t>
            </w:r>
          </w:p>
        </w:tc>
        <w:tc>
          <w:tcPr>
            <w:tcW w:w="424" w:type="dxa"/>
            <w:vMerge w:val="restart"/>
            <w:tcBorders>
              <w:top w:val="single" w:sz="4" w:space="0" w:color="auto"/>
              <w:left w:val="single" w:sz="4" w:space="0" w:color="auto"/>
              <w:bottom w:val="single" w:sz="4" w:space="0" w:color="000000" w:themeColor="text1"/>
              <w:right w:val="single" w:sz="4" w:space="0" w:color="auto"/>
            </w:tcBorders>
            <w:shd w:val="clear" w:color="auto" w:fill="FFFFFF" w:themeFill="background1"/>
            <w:noWrap/>
            <w:hideMark/>
          </w:tcPr>
          <w:p w14:paraId="6158FB8B"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Calibri" w:eastAsia="Times New Roman" w:hAnsi="Calibri" w:cs="Calibri"/>
                <w:b/>
                <w:bCs/>
                <w:color w:val="000000"/>
                <w:sz w:val="16"/>
                <w:szCs w:val="16"/>
                <w:lang w:eastAsia="en-GB"/>
              </w:rPr>
              <w:t> </w:t>
            </w:r>
          </w:p>
        </w:tc>
      </w:tr>
      <w:tr w:rsidR="00635734" w14:paraId="3665C921" w14:textId="77777777" w:rsidTr="00CF1EA1">
        <w:trPr>
          <w:trHeight w:val="50"/>
          <w:jc w:val="center"/>
        </w:trPr>
        <w:tc>
          <w:tcPr>
            <w:tcW w:w="613" w:type="dxa"/>
            <w:vMerge/>
            <w:tcBorders>
              <w:bottom w:val="single" w:sz="4" w:space="0" w:color="auto"/>
            </w:tcBorders>
            <w:vAlign w:val="center"/>
            <w:hideMark/>
          </w:tcPr>
          <w:p w14:paraId="5CA36EE9" w14:textId="77777777" w:rsidR="00635734" w:rsidRDefault="00635734" w:rsidP="00CF1EA1">
            <w:pPr>
              <w:rPr>
                <w:rFonts w:ascii="Calibri" w:eastAsia="Times New Roman" w:hAnsi="Calibri" w:cs="Calibri"/>
                <w:color w:val="000000"/>
                <w:sz w:val="16"/>
                <w:szCs w:val="16"/>
                <w:lang w:eastAsia="en-GB"/>
              </w:rPr>
            </w:pPr>
          </w:p>
        </w:tc>
        <w:tc>
          <w:tcPr>
            <w:tcW w:w="1052" w:type="dxa"/>
            <w:vMerge/>
            <w:tcBorders>
              <w:bottom w:val="single" w:sz="4" w:space="0" w:color="auto"/>
            </w:tcBorders>
            <w:vAlign w:val="center"/>
            <w:hideMark/>
          </w:tcPr>
          <w:p w14:paraId="04E2CEB8" w14:textId="77777777" w:rsidR="00635734" w:rsidRDefault="00635734" w:rsidP="00CF1EA1">
            <w:pPr>
              <w:rPr>
                <w:rFonts w:ascii="Calibri" w:eastAsia="Times New Roman" w:hAnsi="Calibri" w:cs="Calibri"/>
                <w:color w:val="000000"/>
                <w:sz w:val="16"/>
                <w:szCs w:val="16"/>
                <w:lang w:eastAsia="en-GB"/>
              </w:rPr>
            </w:pPr>
          </w:p>
        </w:tc>
        <w:tc>
          <w:tcPr>
            <w:tcW w:w="1070" w:type="dxa"/>
            <w:vMerge/>
            <w:tcBorders>
              <w:bottom w:val="single" w:sz="4" w:space="0" w:color="auto"/>
            </w:tcBorders>
            <w:vAlign w:val="center"/>
            <w:hideMark/>
          </w:tcPr>
          <w:p w14:paraId="0C2115CE" w14:textId="77777777" w:rsidR="00635734" w:rsidRDefault="00635734" w:rsidP="00CF1EA1">
            <w:pPr>
              <w:rPr>
                <w:rFonts w:ascii="Calibri" w:eastAsia="Times New Roman" w:hAnsi="Calibri" w:cs="Calibri"/>
                <w:sz w:val="16"/>
                <w:szCs w:val="16"/>
                <w:lang w:eastAsia="en-GB"/>
              </w:rPr>
            </w:pPr>
          </w:p>
        </w:tc>
        <w:tc>
          <w:tcPr>
            <w:tcW w:w="951" w:type="dxa"/>
            <w:vMerge/>
            <w:tcBorders>
              <w:bottom w:val="single" w:sz="4" w:space="0" w:color="auto"/>
            </w:tcBorders>
            <w:vAlign w:val="center"/>
            <w:hideMark/>
          </w:tcPr>
          <w:p w14:paraId="6C4E32B6" w14:textId="77777777" w:rsidR="00635734" w:rsidRDefault="00635734" w:rsidP="00CF1EA1">
            <w:pPr>
              <w:rPr>
                <w:rFonts w:ascii="Calibri" w:eastAsia="Times New Roman" w:hAnsi="Calibri" w:cs="Calibri"/>
                <w:color w:val="000000"/>
                <w:sz w:val="16"/>
                <w:szCs w:val="16"/>
                <w:lang w:eastAsia="en-GB"/>
              </w:rPr>
            </w:pPr>
          </w:p>
        </w:tc>
        <w:tc>
          <w:tcPr>
            <w:tcW w:w="709" w:type="dxa"/>
            <w:vMerge/>
            <w:tcBorders>
              <w:bottom w:val="single" w:sz="4" w:space="0" w:color="auto"/>
            </w:tcBorders>
            <w:vAlign w:val="center"/>
            <w:hideMark/>
          </w:tcPr>
          <w:p w14:paraId="0EFC56C6" w14:textId="77777777" w:rsidR="00635734" w:rsidRDefault="00635734" w:rsidP="00CF1EA1">
            <w:pPr>
              <w:rPr>
                <w:rFonts w:ascii="Calibri" w:eastAsia="Times New Roman" w:hAnsi="Calibri" w:cs="Calibri"/>
                <w:color w:val="000000"/>
                <w:sz w:val="16"/>
                <w:szCs w:val="16"/>
                <w:lang w:eastAsia="en-GB"/>
              </w:rPr>
            </w:pPr>
          </w:p>
        </w:tc>
        <w:tc>
          <w:tcPr>
            <w:tcW w:w="1417" w:type="dxa"/>
            <w:vMerge/>
            <w:tcBorders>
              <w:top w:val="single" w:sz="4" w:space="0" w:color="auto"/>
              <w:bottom w:val="single" w:sz="4" w:space="0" w:color="auto"/>
            </w:tcBorders>
            <w:noWrap/>
            <w:hideMark/>
          </w:tcPr>
          <w:p w14:paraId="019997B7" w14:textId="77777777" w:rsidR="00635734" w:rsidRDefault="00635734" w:rsidP="00CF1EA1">
            <w:pPr>
              <w:spacing w:line="240" w:lineRule="auto"/>
              <w:jc w:val="center"/>
              <w:rPr>
                <w:rFonts w:ascii="Calibri" w:eastAsia="Times New Roman" w:hAnsi="Calibri" w:cs="Calibri"/>
                <w:color w:val="000000"/>
                <w:sz w:val="16"/>
                <w:szCs w:val="16"/>
                <w:lang w:eastAsia="en-GB"/>
              </w:rPr>
            </w:pPr>
          </w:p>
        </w:tc>
        <w:tc>
          <w:tcPr>
            <w:tcW w:w="1276" w:type="dxa"/>
            <w:tcBorders>
              <w:left w:val="nil"/>
              <w:bottom w:val="single" w:sz="4" w:space="0" w:color="auto"/>
              <w:right w:val="single" w:sz="4" w:space="0" w:color="auto"/>
            </w:tcBorders>
            <w:shd w:val="clear" w:color="auto" w:fill="FFFFFF" w:themeFill="background1"/>
            <w:noWrap/>
            <w:hideMark/>
          </w:tcPr>
          <w:p w14:paraId="7C5DFA47" w14:textId="77777777" w:rsidR="00635734" w:rsidRDefault="00635734" w:rsidP="00CF1EA1">
            <w:pPr>
              <w:spacing w:line="240" w:lineRule="auto"/>
              <w:jc w:val="center"/>
              <w:rPr>
                <w:rFonts w:ascii="Calibri" w:eastAsia="Times New Roman" w:hAnsi="Calibri" w:cs="Calibri"/>
                <w:color w:val="000000"/>
                <w:sz w:val="16"/>
                <w:szCs w:val="16"/>
                <w:lang w:eastAsia="en-GB"/>
              </w:rPr>
            </w:pPr>
          </w:p>
        </w:tc>
        <w:tc>
          <w:tcPr>
            <w:tcW w:w="867" w:type="dxa"/>
            <w:tcBorders>
              <w:left w:val="nil"/>
              <w:bottom w:val="single" w:sz="4" w:space="0" w:color="auto"/>
              <w:right w:val="single" w:sz="4" w:space="0" w:color="auto"/>
            </w:tcBorders>
            <w:shd w:val="clear" w:color="auto" w:fill="FFFFFF" w:themeFill="background1"/>
            <w:noWrap/>
            <w:hideMark/>
          </w:tcPr>
          <w:p w14:paraId="3C577BD7"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tc>
        <w:tc>
          <w:tcPr>
            <w:tcW w:w="424" w:type="dxa"/>
            <w:vMerge/>
            <w:tcBorders>
              <w:bottom w:val="single" w:sz="4" w:space="0" w:color="auto"/>
            </w:tcBorders>
            <w:vAlign w:val="center"/>
            <w:hideMark/>
          </w:tcPr>
          <w:p w14:paraId="0336CAD7" w14:textId="77777777" w:rsidR="00635734" w:rsidRPr="00BD5B58" w:rsidRDefault="00635734" w:rsidP="00CF1EA1">
            <w:pPr>
              <w:rPr>
                <w:rFonts w:ascii="Calibri" w:eastAsia="Times New Roman" w:hAnsi="Calibri" w:cs="Calibri"/>
                <w:b/>
                <w:bCs/>
                <w:color w:val="000000"/>
                <w:sz w:val="16"/>
                <w:szCs w:val="16"/>
                <w:lang w:eastAsia="en-GB"/>
              </w:rPr>
            </w:pPr>
          </w:p>
        </w:tc>
        <w:tc>
          <w:tcPr>
            <w:tcW w:w="424" w:type="dxa"/>
            <w:vMerge/>
            <w:tcBorders>
              <w:bottom w:val="single" w:sz="4" w:space="0" w:color="auto"/>
            </w:tcBorders>
            <w:vAlign w:val="center"/>
            <w:hideMark/>
          </w:tcPr>
          <w:p w14:paraId="68104483" w14:textId="77777777" w:rsidR="00635734" w:rsidRPr="00BD5B58" w:rsidRDefault="00635734" w:rsidP="00CF1EA1">
            <w:pPr>
              <w:rPr>
                <w:rFonts w:ascii="Calibri" w:eastAsia="Times New Roman" w:hAnsi="Calibri" w:cs="Calibri"/>
                <w:b/>
                <w:bCs/>
                <w:color w:val="000000"/>
                <w:sz w:val="16"/>
                <w:szCs w:val="16"/>
                <w:lang w:eastAsia="en-GB"/>
              </w:rPr>
            </w:pPr>
          </w:p>
        </w:tc>
        <w:tc>
          <w:tcPr>
            <w:tcW w:w="424" w:type="dxa"/>
            <w:vMerge/>
            <w:tcBorders>
              <w:bottom w:val="single" w:sz="4" w:space="0" w:color="auto"/>
            </w:tcBorders>
            <w:vAlign w:val="center"/>
            <w:hideMark/>
          </w:tcPr>
          <w:p w14:paraId="53214E73" w14:textId="77777777" w:rsidR="00635734" w:rsidRPr="00BD5B58" w:rsidRDefault="00635734" w:rsidP="00CF1EA1">
            <w:pPr>
              <w:rPr>
                <w:rFonts w:ascii="Calibri" w:eastAsia="Times New Roman" w:hAnsi="Calibri" w:cs="Calibri"/>
                <w:b/>
                <w:bCs/>
                <w:color w:val="7030A0"/>
                <w:sz w:val="16"/>
                <w:szCs w:val="16"/>
                <w:lang w:eastAsia="en-GB"/>
              </w:rPr>
            </w:pPr>
          </w:p>
        </w:tc>
        <w:tc>
          <w:tcPr>
            <w:tcW w:w="424" w:type="dxa"/>
            <w:vMerge/>
            <w:tcBorders>
              <w:bottom w:val="single" w:sz="4" w:space="0" w:color="auto"/>
            </w:tcBorders>
            <w:vAlign w:val="center"/>
            <w:hideMark/>
          </w:tcPr>
          <w:p w14:paraId="3FCB8218" w14:textId="77777777" w:rsidR="00635734" w:rsidRPr="00BD5B58" w:rsidRDefault="00635734" w:rsidP="00CF1EA1">
            <w:pPr>
              <w:rPr>
                <w:rFonts w:ascii="Calibri" w:eastAsia="Times New Roman" w:hAnsi="Calibri" w:cs="Calibri"/>
                <w:b/>
                <w:bCs/>
                <w:color w:val="FF0000"/>
                <w:sz w:val="16"/>
                <w:szCs w:val="16"/>
                <w:lang w:eastAsia="en-GB"/>
              </w:rPr>
            </w:pPr>
          </w:p>
        </w:tc>
        <w:tc>
          <w:tcPr>
            <w:tcW w:w="424" w:type="dxa"/>
            <w:vMerge/>
            <w:tcBorders>
              <w:bottom w:val="single" w:sz="4" w:space="0" w:color="auto"/>
            </w:tcBorders>
            <w:vAlign w:val="center"/>
            <w:hideMark/>
          </w:tcPr>
          <w:p w14:paraId="7D4AB745" w14:textId="77777777" w:rsidR="00635734" w:rsidRPr="00BD5B58" w:rsidRDefault="00635734" w:rsidP="00CF1EA1">
            <w:pPr>
              <w:rPr>
                <w:rFonts w:ascii="Calibri" w:eastAsia="Times New Roman" w:hAnsi="Calibri" w:cs="Calibri"/>
                <w:b/>
                <w:bCs/>
                <w:color w:val="000000"/>
                <w:sz w:val="16"/>
                <w:szCs w:val="16"/>
                <w:lang w:eastAsia="en-GB"/>
              </w:rPr>
            </w:pPr>
          </w:p>
        </w:tc>
      </w:tr>
      <w:tr w:rsidR="00635734" w14:paraId="275155CD" w14:textId="77777777" w:rsidTr="00CF1EA1">
        <w:trPr>
          <w:trHeight w:val="890"/>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9E1C296"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FWL99</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4F2FF42" w14:textId="77777777" w:rsidR="00635734" w:rsidRDefault="00635734" w:rsidP="00CF1EA1">
            <w:pPr>
              <w:spacing w:line="240" w:lineRule="auto"/>
              <w:jc w:val="center"/>
              <w:rPr>
                <w:rFonts w:ascii="Calibri" w:eastAsia="Times New Roman" w:hAnsi="Calibri" w:cs="Calibri"/>
                <w:color w:val="000000"/>
                <w:sz w:val="16"/>
                <w:szCs w:val="16"/>
                <w:lang w:eastAsia="en-GB"/>
              </w:rPr>
            </w:pPr>
            <w:proofErr w:type="spellStart"/>
            <w:r>
              <w:rPr>
                <w:rFonts w:ascii="Calibri" w:eastAsia="Times New Roman" w:hAnsi="Calibri" w:cs="Calibri"/>
                <w:color w:val="000000"/>
                <w:sz w:val="16"/>
                <w:szCs w:val="16"/>
                <w:lang w:eastAsia="en-GB"/>
              </w:rPr>
              <w:t>Allcures</w:t>
            </w:r>
            <w:proofErr w:type="spellEnd"/>
            <w:r>
              <w:rPr>
                <w:rFonts w:ascii="Calibri" w:eastAsia="Times New Roman" w:hAnsi="Calibri" w:cs="Calibri"/>
                <w:color w:val="000000"/>
                <w:sz w:val="16"/>
                <w:szCs w:val="16"/>
                <w:lang w:eastAsia="en-GB"/>
              </w:rPr>
              <w:t xml:space="preserve"> Pharmacy</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937701A"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562 Whitmore Way</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ED46937"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Basildon</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5D53FAA"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SS14 2ER</w:t>
            </w:r>
          </w:p>
        </w:tc>
        <w:tc>
          <w:tcPr>
            <w:tcW w:w="1417" w:type="dxa"/>
            <w:tcBorders>
              <w:top w:val="single" w:sz="4" w:space="0" w:color="auto"/>
              <w:left w:val="nil"/>
              <w:right w:val="single" w:sz="4" w:space="0" w:color="auto"/>
            </w:tcBorders>
            <w:shd w:val="clear" w:color="auto" w:fill="FFFFFF" w:themeFill="background1"/>
            <w:noWrap/>
            <w:hideMark/>
          </w:tcPr>
          <w:p w14:paraId="10F8510D"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9:00 - 17:30</w:t>
            </w:r>
          </w:p>
          <w:p w14:paraId="214A0F9B"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 xml:space="preserve"> 13:00 - 13:30</w:t>
            </w:r>
          </w:p>
          <w:p w14:paraId="31456368"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1276" w:type="dxa"/>
            <w:tcBorders>
              <w:top w:val="single" w:sz="4" w:space="0" w:color="auto"/>
              <w:left w:val="nil"/>
              <w:right w:val="single" w:sz="4" w:space="0" w:color="auto"/>
            </w:tcBorders>
            <w:shd w:val="clear" w:color="auto" w:fill="FFFFFF" w:themeFill="background1"/>
            <w:noWrap/>
            <w:hideMark/>
          </w:tcPr>
          <w:p w14:paraId="4E036C2A"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745969DC"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Closed</w:t>
            </w:r>
          </w:p>
          <w:p w14:paraId="253F1EA0"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867" w:type="dxa"/>
            <w:tcBorders>
              <w:top w:val="single" w:sz="4" w:space="0" w:color="auto"/>
              <w:left w:val="nil"/>
              <w:right w:val="single" w:sz="4" w:space="0" w:color="auto"/>
            </w:tcBorders>
            <w:shd w:val="clear" w:color="auto" w:fill="FFFFFF" w:themeFill="background1"/>
            <w:noWrap/>
            <w:hideMark/>
          </w:tcPr>
          <w:p w14:paraId="0186A3CA"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254630AF"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Closed</w:t>
            </w:r>
          </w:p>
          <w:p w14:paraId="10C67B2D"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97024E9"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E44B946"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hAnsi="Segoe UI Symbol" w:cs="Segoe UI Symbol"/>
                <w:b/>
                <w:bCs/>
                <w:sz w:val="16"/>
                <w:szCs w:val="16"/>
              </w:rPr>
              <w:t>✓</w:t>
            </w:r>
            <w:r w:rsidRPr="00BD5B58">
              <w:rPr>
                <w:rFonts w:ascii="Calibri" w:eastAsia="Times New Roman" w:hAnsi="Calibri" w:cs="Calibri"/>
                <w:b/>
                <w:bCs/>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D84A495"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Calibri" w:eastAsia="Times New Roman" w:hAnsi="Calibri" w:cs="Calibri"/>
                <w:b/>
                <w:bCs/>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4AACABD"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73069A2"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000000"/>
                <w:sz w:val="16"/>
                <w:szCs w:val="16"/>
                <w:lang w:eastAsia="en-GB"/>
              </w:rPr>
              <w:t> </w:t>
            </w:r>
          </w:p>
        </w:tc>
      </w:tr>
      <w:tr w:rsidR="00635734" w14:paraId="62ACC300" w14:textId="77777777" w:rsidTr="00CF1EA1">
        <w:trPr>
          <w:trHeight w:val="890"/>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6556D2A"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FT704</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649E057"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xml:space="preserve">Allied Pharmacy </w:t>
            </w:r>
            <w:proofErr w:type="spellStart"/>
            <w:r>
              <w:rPr>
                <w:rFonts w:ascii="Calibri" w:eastAsia="Times New Roman" w:hAnsi="Calibri" w:cs="Calibri"/>
                <w:color w:val="000000"/>
                <w:sz w:val="16"/>
                <w:szCs w:val="16"/>
                <w:lang w:eastAsia="en-GB"/>
              </w:rPr>
              <w:t>Whitemore</w:t>
            </w:r>
            <w:proofErr w:type="spellEnd"/>
            <w:r>
              <w:rPr>
                <w:rFonts w:ascii="Calibri" w:eastAsia="Times New Roman" w:hAnsi="Calibri" w:cs="Calibri"/>
                <w:color w:val="000000"/>
                <w:sz w:val="16"/>
                <w:szCs w:val="16"/>
                <w:lang w:eastAsia="en-GB"/>
              </w:rPr>
              <w:t xml:space="preserve"> Way</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B303BA8" w14:textId="77777777" w:rsidR="00635734" w:rsidRPr="00BC419C" w:rsidRDefault="00635734" w:rsidP="00CF1EA1">
            <w:pPr>
              <w:spacing w:line="240" w:lineRule="auto"/>
              <w:jc w:val="center"/>
              <w:rPr>
                <w:rFonts w:ascii="Calibri" w:hAnsi="Calibri" w:cs="Calibri"/>
                <w:color w:val="000000"/>
                <w:sz w:val="16"/>
                <w:szCs w:val="16"/>
              </w:rPr>
            </w:pPr>
            <w:r w:rsidRPr="00BC419C">
              <w:rPr>
                <w:rFonts w:ascii="Calibri" w:hAnsi="Calibri" w:cs="Calibri"/>
                <w:color w:val="000000"/>
                <w:sz w:val="16"/>
                <w:szCs w:val="16"/>
              </w:rPr>
              <w:t>418 WHITMORE WAY</w:t>
            </w:r>
          </w:p>
          <w:p w14:paraId="246D4B8A" w14:textId="77777777" w:rsidR="00635734" w:rsidRDefault="00635734" w:rsidP="00CF1EA1">
            <w:pPr>
              <w:spacing w:line="240" w:lineRule="auto"/>
              <w:jc w:val="center"/>
              <w:rPr>
                <w:rFonts w:ascii="Calibri" w:eastAsia="Times New Roman" w:hAnsi="Calibri" w:cs="Calibri"/>
                <w:sz w:val="16"/>
                <w:szCs w:val="16"/>
                <w:lang w:eastAsia="en-GB"/>
              </w:rPr>
            </w:pP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FF7A6C2"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Basildon</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AC507BE"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SS14 2HB</w:t>
            </w:r>
          </w:p>
        </w:tc>
        <w:tc>
          <w:tcPr>
            <w:tcW w:w="1417" w:type="dxa"/>
            <w:tcBorders>
              <w:top w:val="single" w:sz="4" w:space="0" w:color="auto"/>
              <w:left w:val="nil"/>
              <w:right w:val="single" w:sz="4" w:space="0" w:color="auto"/>
            </w:tcBorders>
            <w:shd w:val="clear" w:color="auto" w:fill="FFFFFF" w:themeFill="background1"/>
            <w:noWrap/>
            <w:hideMark/>
          </w:tcPr>
          <w:p w14:paraId="63C6BE64"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9:00 - 17:30</w:t>
            </w:r>
          </w:p>
          <w:p w14:paraId="5A82EF46"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 xml:space="preserve"> 13:00 - 13:30 &amp; 13:50 – 14:00</w:t>
            </w:r>
          </w:p>
          <w:p w14:paraId="6C222E50"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p>
          <w:p w14:paraId="7657A3C0"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lastRenderedPageBreak/>
              <w:t> </w:t>
            </w:r>
          </w:p>
        </w:tc>
        <w:tc>
          <w:tcPr>
            <w:tcW w:w="1276" w:type="dxa"/>
            <w:tcBorders>
              <w:top w:val="single" w:sz="4" w:space="0" w:color="auto"/>
              <w:left w:val="nil"/>
              <w:right w:val="single" w:sz="4" w:space="0" w:color="auto"/>
            </w:tcBorders>
            <w:shd w:val="clear" w:color="auto" w:fill="FFFFFF" w:themeFill="background1"/>
            <w:noWrap/>
            <w:hideMark/>
          </w:tcPr>
          <w:p w14:paraId="1B320426" w14:textId="77777777" w:rsidR="00635734" w:rsidRDefault="00635734" w:rsidP="00CF1EA1">
            <w:pPr>
              <w:spacing w:line="240" w:lineRule="auto"/>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lastRenderedPageBreak/>
              <w:t xml:space="preserve">    9:00 - 13:00</w:t>
            </w:r>
          </w:p>
          <w:p w14:paraId="68D5E1F8"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 xml:space="preserve"> 11:30 - 13:00</w:t>
            </w:r>
          </w:p>
          <w:p w14:paraId="704AE1D3"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867" w:type="dxa"/>
            <w:tcBorders>
              <w:top w:val="single" w:sz="4" w:space="0" w:color="auto"/>
              <w:left w:val="nil"/>
              <w:right w:val="single" w:sz="4" w:space="0" w:color="auto"/>
            </w:tcBorders>
            <w:shd w:val="clear" w:color="auto" w:fill="FFFFFF" w:themeFill="background1"/>
            <w:noWrap/>
            <w:hideMark/>
          </w:tcPr>
          <w:p w14:paraId="03C649BA"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6907119A"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Closed</w:t>
            </w:r>
          </w:p>
          <w:p w14:paraId="4F3B2127"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A73B7B3"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45B2266"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hAnsi="Segoe UI Symbol" w:cs="Segoe UI Symbol"/>
                <w:b/>
                <w:bCs/>
                <w:sz w:val="16"/>
                <w:szCs w:val="16"/>
              </w:rPr>
              <w:t>✓</w:t>
            </w:r>
            <w:r w:rsidRPr="00BD5B58">
              <w:rPr>
                <w:rFonts w:ascii="Calibri" w:eastAsia="Times New Roman" w:hAnsi="Calibri" w:cs="Calibri"/>
                <w:b/>
                <w:bCs/>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7436AC3"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Calibri" w:eastAsia="Times New Roman" w:hAnsi="Calibri" w:cs="Calibri"/>
                <w:b/>
                <w:bCs/>
                <w:color w:val="00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0638E29"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6519422"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Calibri" w:eastAsia="Times New Roman" w:hAnsi="Calibri" w:cs="Calibri"/>
                <w:b/>
                <w:bCs/>
                <w:color w:val="000000"/>
                <w:sz w:val="16"/>
                <w:szCs w:val="16"/>
                <w:lang w:eastAsia="en-GB"/>
              </w:rPr>
              <w:t> </w:t>
            </w:r>
          </w:p>
        </w:tc>
      </w:tr>
      <w:tr w:rsidR="00635734" w14:paraId="115E1AEC" w14:textId="77777777" w:rsidTr="00CF1EA1">
        <w:trPr>
          <w:trHeight w:val="1085"/>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8C1D15C"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FC547</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E8981A6"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Asda Pharmacy</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C3FA53B"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Heron Retail Park, Miles Gray Road</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0B29FCE"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Basildon</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FA94D5F"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SS14 3AF</w:t>
            </w:r>
          </w:p>
        </w:tc>
        <w:tc>
          <w:tcPr>
            <w:tcW w:w="1417" w:type="dxa"/>
            <w:tcBorders>
              <w:top w:val="single" w:sz="4" w:space="0" w:color="auto"/>
              <w:left w:val="nil"/>
              <w:right w:val="single" w:sz="4" w:space="0" w:color="auto"/>
            </w:tcBorders>
            <w:shd w:val="clear" w:color="auto" w:fill="FFFFFF" w:themeFill="background1"/>
            <w:noWrap/>
            <w:hideMark/>
          </w:tcPr>
          <w:p w14:paraId="0D09FD72"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9:00 - 20:00</w:t>
            </w:r>
          </w:p>
          <w:p w14:paraId="534CC046"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12:30 - 14:30 &amp;</w:t>
            </w:r>
            <w:r>
              <w:rPr>
                <w:rFonts w:ascii="Calibri" w:eastAsia="Times New Roman" w:hAnsi="Calibri" w:cs="Calibri"/>
                <w:i/>
                <w:iCs/>
                <w:color w:val="000000"/>
                <w:sz w:val="16"/>
                <w:szCs w:val="16"/>
                <w:lang w:eastAsia="en-GB"/>
              </w:rPr>
              <w:br/>
              <w:t>18:00 - 20:00</w:t>
            </w:r>
          </w:p>
          <w:p w14:paraId="427930AB"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1276" w:type="dxa"/>
            <w:tcBorders>
              <w:top w:val="single" w:sz="4" w:space="0" w:color="auto"/>
              <w:left w:val="nil"/>
              <w:right w:val="single" w:sz="4" w:space="0" w:color="auto"/>
            </w:tcBorders>
            <w:shd w:val="clear" w:color="auto" w:fill="FFFFFF" w:themeFill="background1"/>
            <w:noWrap/>
            <w:hideMark/>
          </w:tcPr>
          <w:p w14:paraId="3E4CF7E6"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9:00 - 20:00</w:t>
            </w:r>
          </w:p>
          <w:p w14:paraId="29CEFBFC"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 xml:space="preserve">12:30 - 14:30 &amp; </w:t>
            </w:r>
            <w:r>
              <w:rPr>
                <w:rFonts w:ascii="Calibri" w:eastAsia="Times New Roman" w:hAnsi="Calibri" w:cs="Calibri"/>
                <w:i/>
                <w:iCs/>
                <w:color w:val="000000"/>
                <w:sz w:val="16"/>
                <w:szCs w:val="16"/>
                <w:lang w:eastAsia="en-GB"/>
              </w:rPr>
              <w:br/>
              <w:t>16:00 - 20:00</w:t>
            </w:r>
          </w:p>
          <w:p w14:paraId="04A5CCB1"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867" w:type="dxa"/>
            <w:tcBorders>
              <w:top w:val="single" w:sz="4" w:space="0" w:color="auto"/>
              <w:left w:val="nil"/>
              <w:right w:val="single" w:sz="4" w:space="0" w:color="auto"/>
            </w:tcBorders>
            <w:shd w:val="clear" w:color="auto" w:fill="FFFFFF" w:themeFill="background1"/>
            <w:noWrap/>
            <w:hideMark/>
          </w:tcPr>
          <w:p w14:paraId="67AA431E"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09DDC52C" w14:textId="77777777" w:rsidR="00635734" w:rsidRPr="006F35A7"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10:00 – 13.00 &amp; 13.00 - 16:00</w:t>
            </w:r>
          </w:p>
          <w:p w14:paraId="1BE1D259"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sidRPr="006F35A7">
              <w:rPr>
                <w:rFonts w:ascii="Calibri" w:eastAsia="Times New Roman" w:hAnsi="Calibri" w:cs="Calibri"/>
                <w:b/>
                <w:bCs/>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14F5E00"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CD5EC49"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5D66E88" w14:textId="77777777" w:rsidR="00635734" w:rsidRPr="00BD5B58" w:rsidRDefault="00635734" w:rsidP="00CF1EA1">
            <w:pPr>
              <w:spacing w:line="240" w:lineRule="auto"/>
              <w:jc w:val="center"/>
              <w:rPr>
                <w:rFonts w:ascii="Calibri" w:eastAsia="Times New Roman" w:hAnsi="Calibri" w:cs="Calibri"/>
                <w:b/>
                <w:bCs/>
                <w:color w:val="7030A0"/>
                <w:sz w:val="16"/>
                <w:szCs w:val="16"/>
                <w:lang w:eastAsia="en-GB"/>
              </w:rPr>
            </w:pPr>
            <w:r w:rsidRPr="00BD5B58">
              <w:rPr>
                <w:rFonts w:ascii="Calibri" w:eastAsia="Times New Roman" w:hAnsi="Calibri" w:cs="Calibri"/>
                <w:b/>
                <w:bCs/>
                <w:color w:val="7030A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E5B3239" w14:textId="77777777" w:rsidR="00635734" w:rsidRPr="00BD5B58" w:rsidRDefault="00635734" w:rsidP="00CF1EA1">
            <w:pPr>
              <w:spacing w:line="240" w:lineRule="auto"/>
              <w:jc w:val="center"/>
              <w:rPr>
                <w:rFonts w:ascii="Calibri" w:eastAsia="Times New Roman" w:hAnsi="Calibri" w:cs="Calibri"/>
                <w:b/>
                <w:bCs/>
                <w:color w:val="FF000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FF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BA26DE1"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p>
        </w:tc>
      </w:tr>
      <w:tr w:rsidR="00635734" w14:paraId="5AE5B846" w14:textId="77777777" w:rsidTr="00CF1EA1">
        <w:trPr>
          <w:trHeight w:val="892"/>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23B7C77"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FH090</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F22CBEE"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Asda Pharmacy</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4F6361E"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Eastgate Shopping Centre</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486C968"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Basildon</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1E97094"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SS14 1AE</w:t>
            </w:r>
          </w:p>
        </w:tc>
        <w:tc>
          <w:tcPr>
            <w:tcW w:w="1417" w:type="dxa"/>
            <w:tcBorders>
              <w:top w:val="single" w:sz="4" w:space="0" w:color="auto"/>
              <w:left w:val="nil"/>
              <w:right w:val="single" w:sz="4" w:space="0" w:color="auto"/>
            </w:tcBorders>
            <w:shd w:val="clear" w:color="auto" w:fill="FFFFFF" w:themeFill="background1"/>
            <w:noWrap/>
            <w:hideMark/>
          </w:tcPr>
          <w:p w14:paraId="7390906A" w14:textId="77777777" w:rsidR="00635734" w:rsidRPr="00B3547C"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9:00 - 20:00</w:t>
            </w:r>
            <w:r>
              <w:rPr>
                <w:rFonts w:ascii="Calibri" w:eastAsia="Times New Roman" w:hAnsi="Calibri" w:cs="Calibri"/>
                <w:i/>
                <w:iCs/>
                <w:color w:val="000000"/>
                <w:sz w:val="16"/>
                <w:szCs w:val="16"/>
                <w:lang w:eastAsia="en-GB"/>
              </w:rPr>
              <w:br/>
              <w:t>12.30 - 14:30 &amp;</w:t>
            </w:r>
            <w:r>
              <w:rPr>
                <w:rFonts w:ascii="Calibri" w:eastAsia="Times New Roman" w:hAnsi="Calibri" w:cs="Calibri"/>
                <w:i/>
                <w:iCs/>
                <w:color w:val="000000"/>
                <w:sz w:val="16"/>
                <w:szCs w:val="16"/>
                <w:lang w:eastAsia="en-GB"/>
              </w:rPr>
              <w:br/>
              <w:t>18:00 - 20:00</w:t>
            </w:r>
          </w:p>
          <w:p w14:paraId="0C012AA0"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1276" w:type="dxa"/>
            <w:tcBorders>
              <w:top w:val="single" w:sz="4" w:space="0" w:color="auto"/>
              <w:left w:val="nil"/>
              <w:right w:val="single" w:sz="4" w:space="0" w:color="auto"/>
            </w:tcBorders>
            <w:shd w:val="clear" w:color="auto" w:fill="FFFFFF" w:themeFill="background1"/>
            <w:noWrap/>
            <w:hideMark/>
          </w:tcPr>
          <w:p w14:paraId="23CCE6C3" w14:textId="77777777" w:rsidR="00635734" w:rsidRPr="00AD58E3"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xml:space="preserve">09:00 -20:00 </w:t>
            </w:r>
            <w:r>
              <w:rPr>
                <w:rFonts w:ascii="Calibri" w:eastAsia="Times New Roman" w:hAnsi="Calibri" w:cs="Calibri"/>
                <w:i/>
                <w:iCs/>
                <w:color w:val="000000"/>
                <w:sz w:val="16"/>
                <w:szCs w:val="16"/>
                <w:lang w:eastAsia="en-GB"/>
              </w:rPr>
              <w:br/>
              <w:t>12.30 - 14:30 &amp;</w:t>
            </w:r>
            <w:r>
              <w:rPr>
                <w:rFonts w:ascii="Calibri" w:eastAsia="Times New Roman" w:hAnsi="Calibri" w:cs="Calibri"/>
                <w:i/>
                <w:iCs/>
                <w:color w:val="000000"/>
                <w:sz w:val="16"/>
                <w:szCs w:val="16"/>
                <w:lang w:eastAsia="en-GB"/>
              </w:rPr>
              <w:br/>
              <w:t>16:00 - 20:00</w:t>
            </w:r>
          </w:p>
          <w:p w14:paraId="06BD87E2"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p>
        </w:tc>
        <w:tc>
          <w:tcPr>
            <w:tcW w:w="867" w:type="dxa"/>
            <w:tcBorders>
              <w:top w:val="single" w:sz="4" w:space="0" w:color="auto"/>
              <w:left w:val="nil"/>
              <w:right w:val="single" w:sz="4" w:space="0" w:color="auto"/>
            </w:tcBorders>
            <w:shd w:val="clear" w:color="auto" w:fill="FFFFFF" w:themeFill="background1"/>
            <w:noWrap/>
            <w:hideMark/>
          </w:tcPr>
          <w:p w14:paraId="30128FB1"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531F41AE"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10:00 - 13:00 &amp; 13.00 – 16.00</w:t>
            </w:r>
          </w:p>
          <w:p w14:paraId="71279BE1"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794079E"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4F4FC10"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576A61C" w14:textId="77777777" w:rsidR="00635734" w:rsidRPr="00BD5B58" w:rsidRDefault="00635734" w:rsidP="00CF1EA1">
            <w:pPr>
              <w:spacing w:line="240" w:lineRule="auto"/>
              <w:jc w:val="center"/>
              <w:rPr>
                <w:rFonts w:ascii="Calibri" w:eastAsia="Times New Roman" w:hAnsi="Calibri" w:cs="Calibri"/>
                <w:b/>
                <w:bCs/>
                <w:color w:val="7030A0"/>
                <w:sz w:val="16"/>
                <w:szCs w:val="16"/>
                <w:lang w:eastAsia="en-GB"/>
              </w:rPr>
            </w:pPr>
            <w:r w:rsidRPr="00BD5B58">
              <w:rPr>
                <w:rFonts w:ascii="Calibri" w:eastAsia="Times New Roman" w:hAnsi="Calibri" w:cs="Calibri"/>
                <w:b/>
                <w:bCs/>
                <w:color w:val="7030A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3CF7823" w14:textId="77777777" w:rsidR="00635734" w:rsidRPr="00BD5B58" w:rsidRDefault="00635734" w:rsidP="00CF1EA1">
            <w:pPr>
              <w:spacing w:line="240" w:lineRule="auto"/>
              <w:jc w:val="center"/>
              <w:rPr>
                <w:rFonts w:ascii="Calibri" w:eastAsia="Times New Roman" w:hAnsi="Calibri" w:cs="Calibri"/>
                <w:b/>
                <w:bCs/>
                <w:color w:val="FF000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FF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94082C6"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p>
        </w:tc>
      </w:tr>
      <w:tr w:rsidR="00635734" w14:paraId="2438AD85" w14:textId="77777777" w:rsidTr="00CF1EA1">
        <w:trPr>
          <w:trHeight w:val="590"/>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9DB472C"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FAX06</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C46327C"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Avicenna Pharmacy</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C0B8E2C"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20 London Road</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25A00A2"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Wickford</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1D707BD"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SS12 0AN</w:t>
            </w:r>
          </w:p>
        </w:tc>
        <w:tc>
          <w:tcPr>
            <w:tcW w:w="1417" w:type="dxa"/>
            <w:tcBorders>
              <w:top w:val="single" w:sz="4" w:space="0" w:color="auto"/>
              <w:left w:val="nil"/>
              <w:right w:val="single" w:sz="4" w:space="0" w:color="auto"/>
            </w:tcBorders>
            <w:shd w:val="clear" w:color="auto" w:fill="FFFFFF" w:themeFill="background1"/>
            <w:noWrap/>
            <w:hideMark/>
          </w:tcPr>
          <w:p w14:paraId="4150C30A"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9:00 - 18:00</w:t>
            </w:r>
          </w:p>
          <w:p w14:paraId="52573E42"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17:00 - 18:00</w:t>
            </w:r>
          </w:p>
        </w:tc>
        <w:tc>
          <w:tcPr>
            <w:tcW w:w="1276" w:type="dxa"/>
            <w:tcBorders>
              <w:top w:val="single" w:sz="4" w:space="0" w:color="auto"/>
              <w:left w:val="nil"/>
              <w:right w:val="single" w:sz="4" w:space="0" w:color="auto"/>
            </w:tcBorders>
            <w:shd w:val="clear" w:color="auto" w:fill="FFFFFF" w:themeFill="background1"/>
            <w:noWrap/>
            <w:hideMark/>
          </w:tcPr>
          <w:p w14:paraId="77FC4BD4"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24F60CC3"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9:00 - 13:00</w:t>
            </w:r>
          </w:p>
        </w:tc>
        <w:tc>
          <w:tcPr>
            <w:tcW w:w="867" w:type="dxa"/>
            <w:tcBorders>
              <w:top w:val="single" w:sz="4" w:space="0" w:color="auto"/>
              <w:left w:val="nil"/>
              <w:right w:val="single" w:sz="4" w:space="0" w:color="auto"/>
            </w:tcBorders>
            <w:shd w:val="clear" w:color="auto" w:fill="FFFFFF" w:themeFill="background1"/>
            <w:noWrap/>
            <w:hideMark/>
          </w:tcPr>
          <w:p w14:paraId="0E545B5A"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55413C3F"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Closed</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2B131B3"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2CC80B0"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Calibri" w:eastAsia="Times New Roman" w:hAnsi="Calibri" w:cs="Calibri"/>
                <w:b/>
                <w:bCs/>
                <w:color w:val="00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A719F8E" w14:textId="77777777" w:rsidR="00635734" w:rsidRPr="00BD5B58" w:rsidRDefault="00635734" w:rsidP="00CF1EA1">
            <w:pPr>
              <w:spacing w:line="240" w:lineRule="auto"/>
              <w:jc w:val="center"/>
              <w:rPr>
                <w:rFonts w:ascii="Calibri" w:eastAsia="Times New Roman" w:hAnsi="Calibri" w:cs="Calibri"/>
                <w:b/>
                <w:bCs/>
                <w:color w:val="7030A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7030A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402C63B" w14:textId="77777777" w:rsidR="00635734" w:rsidRPr="00BD5B58" w:rsidRDefault="00635734" w:rsidP="00CF1EA1">
            <w:pPr>
              <w:spacing w:line="240" w:lineRule="auto"/>
              <w:jc w:val="center"/>
              <w:rPr>
                <w:rFonts w:ascii="Calibri" w:eastAsia="Times New Roman" w:hAnsi="Calibri" w:cs="Calibri"/>
                <w:b/>
                <w:bCs/>
                <w:color w:val="FF000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FF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97B8F63"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p>
        </w:tc>
      </w:tr>
      <w:tr w:rsidR="00635734" w14:paraId="4479BD0A" w14:textId="77777777" w:rsidTr="00CF1EA1">
        <w:trPr>
          <w:trHeight w:val="916"/>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D659804"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FE004</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D859CFB"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Boots</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9E4269E"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10-11 The Pantiles, Queens Park Avenue</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0AA68A5"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Billericay</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47D557C"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CM12 0UA</w:t>
            </w:r>
          </w:p>
        </w:tc>
        <w:tc>
          <w:tcPr>
            <w:tcW w:w="1417" w:type="dxa"/>
            <w:tcBorders>
              <w:top w:val="single" w:sz="4" w:space="0" w:color="auto"/>
              <w:left w:val="nil"/>
              <w:right w:val="single" w:sz="4" w:space="0" w:color="auto"/>
            </w:tcBorders>
            <w:shd w:val="clear" w:color="auto" w:fill="FFFFFF" w:themeFill="background1"/>
            <w:noWrap/>
            <w:hideMark/>
          </w:tcPr>
          <w:p w14:paraId="37456431"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9:00 - 18:00</w:t>
            </w:r>
            <w:r>
              <w:rPr>
                <w:rFonts w:ascii="Calibri" w:eastAsia="Times New Roman" w:hAnsi="Calibri" w:cs="Calibri"/>
                <w:i/>
                <w:iCs/>
                <w:color w:val="000000"/>
                <w:sz w:val="16"/>
                <w:szCs w:val="16"/>
                <w:lang w:eastAsia="en-GB"/>
              </w:rPr>
              <w:br/>
              <w:t>13.30 - 14:30 (Mon, Tue, Thurs, Fri)</w:t>
            </w:r>
          </w:p>
        </w:tc>
        <w:tc>
          <w:tcPr>
            <w:tcW w:w="1276" w:type="dxa"/>
            <w:tcBorders>
              <w:top w:val="single" w:sz="4" w:space="0" w:color="auto"/>
              <w:left w:val="nil"/>
              <w:right w:val="single" w:sz="4" w:space="0" w:color="auto"/>
            </w:tcBorders>
            <w:shd w:val="clear" w:color="auto" w:fill="FFFFFF" w:themeFill="background1"/>
            <w:noWrap/>
            <w:hideMark/>
          </w:tcPr>
          <w:p w14:paraId="7C218616"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9:00 -17:00</w:t>
            </w:r>
          </w:p>
          <w:p w14:paraId="2D21F57A"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13:00 - 17:00</w:t>
            </w:r>
          </w:p>
        </w:tc>
        <w:tc>
          <w:tcPr>
            <w:tcW w:w="867" w:type="dxa"/>
            <w:tcBorders>
              <w:top w:val="single" w:sz="4" w:space="0" w:color="auto"/>
              <w:left w:val="nil"/>
              <w:right w:val="single" w:sz="4" w:space="0" w:color="auto"/>
            </w:tcBorders>
            <w:shd w:val="clear" w:color="auto" w:fill="FFFFFF" w:themeFill="background1"/>
            <w:noWrap/>
            <w:hideMark/>
          </w:tcPr>
          <w:p w14:paraId="0AD309FD"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p w14:paraId="5D32D905"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Closed</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2BC71CE"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Calibri" w:eastAsia="Times New Roman" w:hAnsi="Calibri" w:cs="Calibri"/>
                <w:b/>
                <w:bCs/>
                <w:color w:val="00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266AF46"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85ED632" w14:textId="77777777" w:rsidR="00635734" w:rsidRPr="00BD5B58" w:rsidRDefault="00635734" w:rsidP="00CF1EA1">
            <w:pPr>
              <w:spacing w:line="240" w:lineRule="auto"/>
              <w:jc w:val="center"/>
              <w:rPr>
                <w:rFonts w:ascii="Calibri" w:eastAsia="Times New Roman" w:hAnsi="Calibri" w:cs="Calibri"/>
                <w:b/>
                <w:bCs/>
                <w:color w:val="7030A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7030A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94BE467" w14:textId="77777777" w:rsidR="00635734" w:rsidRPr="00BD5B58" w:rsidRDefault="00635734" w:rsidP="00CF1EA1">
            <w:pPr>
              <w:spacing w:line="240" w:lineRule="auto"/>
              <w:jc w:val="center"/>
              <w:rPr>
                <w:rFonts w:ascii="Calibri" w:eastAsia="Times New Roman" w:hAnsi="Calibri" w:cs="Calibri"/>
                <w:b/>
                <w:bCs/>
                <w:color w:val="FF000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FF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F860BA6"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Calibri" w:eastAsia="Times New Roman" w:hAnsi="Calibri" w:cs="Calibri"/>
                <w:b/>
                <w:bCs/>
                <w:color w:val="000000"/>
                <w:sz w:val="16"/>
                <w:szCs w:val="16"/>
                <w:lang w:eastAsia="en-GB"/>
              </w:rPr>
              <w:t> </w:t>
            </w:r>
          </w:p>
        </w:tc>
      </w:tr>
      <w:tr w:rsidR="00635734" w14:paraId="182D930F" w14:textId="77777777" w:rsidTr="00CF1EA1">
        <w:trPr>
          <w:trHeight w:val="659"/>
          <w:jc w:val="center"/>
        </w:trPr>
        <w:tc>
          <w:tcPr>
            <w:tcW w:w="61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D560B64"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FJ061</w:t>
            </w:r>
          </w:p>
        </w:tc>
        <w:tc>
          <w:tcPr>
            <w:tcW w:w="105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8FFBE3D"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Boots</w:t>
            </w:r>
          </w:p>
        </w:tc>
        <w:tc>
          <w:tcPr>
            <w:tcW w:w="107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6320BDE"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25 Town Square</w:t>
            </w:r>
          </w:p>
        </w:tc>
        <w:tc>
          <w:tcPr>
            <w:tcW w:w="95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8FE1819"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Basildon</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6EF1F65"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SS14 1BA</w:t>
            </w:r>
          </w:p>
        </w:tc>
        <w:tc>
          <w:tcPr>
            <w:tcW w:w="1417" w:type="dxa"/>
            <w:tcBorders>
              <w:top w:val="single" w:sz="4" w:space="0" w:color="auto"/>
              <w:left w:val="nil"/>
              <w:bottom w:val="single" w:sz="4" w:space="0" w:color="auto"/>
              <w:right w:val="single" w:sz="4" w:space="0" w:color="auto"/>
            </w:tcBorders>
            <w:shd w:val="clear" w:color="auto" w:fill="FFFFFF" w:themeFill="background1"/>
            <w:noWrap/>
            <w:hideMark/>
          </w:tcPr>
          <w:p w14:paraId="6E9434E3"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8:30 - 17:30</w:t>
            </w:r>
          </w:p>
          <w:p w14:paraId="46BDE871"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 xml:space="preserve">8:30 – 9:00, 14:00 - 15:00 &amp; </w:t>
            </w:r>
            <w:r>
              <w:rPr>
                <w:rFonts w:ascii="Calibri" w:eastAsia="Times New Roman" w:hAnsi="Calibri" w:cs="Calibri"/>
                <w:i/>
                <w:iCs/>
                <w:color w:val="000000"/>
                <w:sz w:val="16"/>
                <w:szCs w:val="16"/>
                <w:lang w:eastAsia="en-GB"/>
              </w:rPr>
              <w:br/>
              <w:t>17:00 - 17:30</w:t>
            </w:r>
          </w:p>
        </w:tc>
        <w:tc>
          <w:tcPr>
            <w:tcW w:w="1276" w:type="dxa"/>
            <w:tcBorders>
              <w:top w:val="single" w:sz="4" w:space="0" w:color="auto"/>
              <w:left w:val="nil"/>
              <w:bottom w:val="single" w:sz="4" w:space="0" w:color="auto"/>
              <w:right w:val="single" w:sz="4" w:space="0" w:color="auto"/>
            </w:tcBorders>
            <w:shd w:val="clear" w:color="auto" w:fill="FFFFFF" w:themeFill="background1"/>
            <w:noWrap/>
            <w:hideMark/>
          </w:tcPr>
          <w:p w14:paraId="7E8B1A2D"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8:30 - 17:30</w:t>
            </w:r>
          </w:p>
          <w:p w14:paraId="39783C77"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8:30 – 9:00 &amp; 14:00 - 17:30</w:t>
            </w:r>
          </w:p>
        </w:tc>
        <w:tc>
          <w:tcPr>
            <w:tcW w:w="867" w:type="dxa"/>
            <w:tcBorders>
              <w:top w:val="single" w:sz="4" w:space="0" w:color="auto"/>
              <w:left w:val="nil"/>
              <w:bottom w:val="single" w:sz="4" w:space="0" w:color="auto"/>
              <w:right w:val="single" w:sz="4" w:space="0" w:color="auto"/>
            </w:tcBorders>
            <w:shd w:val="clear" w:color="auto" w:fill="FFFFFF" w:themeFill="background1"/>
            <w:noWrap/>
            <w:hideMark/>
          </w:tcPr>
          <w:p w14:paraId="54B46E7B"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10:00 - 14:00 &amp; 14:00 – 16:00</w:t>
            </w:r>
          </w:p>
        </w:tc>
        <w:tc>
          <w:tcPr>
            <w:tcW w:w="42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8FF48F0"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Calibri" w:eastAsia="Times New Roman" w:hAnsi="Calibri" w:cs="Calibri"/>
                <w:b/>
                <w:bCs/>
                <w:color w:val="00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49DFA60"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000000"/>
                <w:sz w:val="16"/>
                <w:szCs w:val="16"/>
                <w:lang w:eastAsia="en-GB"/>
              </w:rPr>
              <w:t> </w:t>
            </w:r>
          </w:p>
        </w:tc>
        <w:tc>
          <w:tcPr>
            <w:tcW w:w="42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B9B10E4" w14:textId="77777777" w:rsidR="00635734" w:rsidRPr="00BD5B58" w:rsidRDefault="00635734" w:rsidP="00CF1EA1">
            <w:pPr>
              <w:spacing w:line="240" w:lineRule="auto"/>
              <w:jc w:val="center"/>
              <w:rPr>
                <w:rFonts w:ascii="Calibri" w:eastAsia="Times New Roman" w:hAnsi="Calibri" w:cs="Calibri"/>
                <w:b/>
                <w:bCs/>
                <w:color w:val="7030A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7030A0"/>
                <w:sz w:val="16"/>
                <w:szCs w:val="16"/>
                <w:lang w:eastAsia="en-GB"/>
              </w:rPr>
              <w:t> </w:t>
            </w:r>
          </w:p>
        </w:tc>
        <w:tc>
          <w:tcPr>
            <w:tcW w:w="42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6E3B067" w14:textId="77777777" w:rsidR="00635734" w:rsidRPr="00BD5B58" w:rsidRDefault="00635734" w:rsidP="00CF1EA1">
            <w:pPr>
              <w:spacing w:line="240" w:lineRule="auto"/>
              <w:jc w:val="center"/>
              <w:rPr>
                <w:rFonts w:ascii="Calibri" w:eastAsia="Times New Roman" w:hAnsi="Calibri" w:cs="Calibri"/>
                <w:b/>
                <w:bCs/>
                <w:color w:val="FF000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FF0000"/>
                <w:sz w:val="16"/>
                <w:szCs w:val="16"/>
                <w:lang w:eastAsia="en-GB"/>
              </w:rPr>
              <w:t> </w:t>
            </w:r>
          </w:p>
        </w:tc>
        <w:tc>
          <w:tcPr>
            <w:tcW w:w="42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7F33464"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p>
        </w:tc>
      </w:tr>
      <w:tr w:rsidR="00635734" w14:paraId="2A9E70BC" w14:textId="77777777" w:rsidTr="00CF1EA1">
        <w:trPr>
          <w:trHeight w:val="50"/>
          <w:jc w:val="center"/>
        </w:trPr>
        <w:tc>
          <w:tcPr>
            <w:tcW w:w="613" w:type="dxa"/>
            <w:vMerge/>
            <w:tcBorders>
              <w:top w:val="single" w:sz="4" w:space="0" w:color="auto"/>
              <w:left w:val="single" w:sz="4" w:space="0" w:color="auto"/>
              <w:bottom w:val="single" w:sz="4" w:space="0" w:color="auto"/>
              <w:right w:val="single" w:sz="4" w:space="0" w:color="auto"/>
            </w:tcBorders>
            <w:vAlign w:val="center"/>
            <w:hideMark/>
          </w:tcPr>
          <w:p w14:paraId="276F58CE" w14:textId="77777777" w:rsidR="00635734" w:rsidRDefault="00635734" w:rsidP="00CF1EA1">
            <w:pPr>
              <w:rPr>
                <w:rFonts w:ascii="Calibri" w:eastAsia="Times New Roman" w:hAnsi="Calibri" w:cs="Calibri"/>
                <w:color w:val="000000"/>
                <w:sz w:val="16"/>
                <w:szCs w:val="16"/>
                <w:lang w:eastAsia="en-GB"/>
              </w:rPr>
            </w:pPr>
          </w:p>
        </w:tc>
        <w:tc>
          <w:tcPr>
            <w:tcW w:w="1052" w:type="dxa"/>
            <w:vMerge/>
            <w:tcBorders>
              <w:top w:val="single" w:sz="4" w:space="0" w:color="auto"/>
              <w:left w:val="single" w:sz="4" w:space="0" w:color="auto"/>
              <w:bottom w:val="single" w:sz="4" w:space="0" w:color="auto"/>
              <w:right w:val="single" w:sz="4" w:space="0" w:color="auto"/>
            </w:tcBorders>
            <w:vAlign w:val="center"/>
            <w:hideMark/>
          </w:tcPr>
          <w:p w14:paraId="75AE8CB5" w14:textId="77777777" w:rsidR="00635734" w:rsidRDefault="00635734" w:rsidP="00CF1EA1">
            <w:pPr>
              <w:rPr>
                <w:rFonts w:ascii="Calibri" w:eastAsia="Times New Roman" w:hAnsi="Calibri" w:cs="Calibri"/>
                <w:color w:val="000000"/>
                <w:sz w:val="16"/>
                <w:szCs w:val="16"/>
                <w:lang w:eastAsia="en-GB"/>
              </w:rPr>
            </w:pPr>
          </w:p>
        </w:tc>
        <w:tc>
          <w:tcPr>
            <w:tcW w:w="1070" w:type="dxa"/>
            <w:vMerge/>
            <w:tcBorders>
              <w:top w:val="single" w:sz="4" w:space="0" w:color="auto"/>
              <w:left w:val="single" w:sz="4" w:space="0" w:color="auto"/>
              <w:bottom w:val="single" w:sz="4" w:space="0" w:color="auto"/>
              <w:right w:val="single" w:sz="4" w:space="0" w:color="auto"/>
            </w:tcBorders>
            <w:vAlign w:val="center"/>
            <w:hideMark/>
          </w:tcPr>
          <w:p w14:paraId="4458EC99" w14:textId="77777777" w:rsidR="00635734" w:rsidRDefault="00635734" w:rsidP="00CF1EA1">
            <w:pPr>
              <w:rPr>
                <w:rFonts w:ascii="Calibri" w:eastAsia="Times New Roman" w:hAnsi="Calibri" w:cs="Calibri"/>
                <w:sz w:val="16"/>
                <w:szCs w:val="16"/>
                <w:lang w:eastAsia="en-GB"/>
              </w:rPr>
            </w:pPr>
          </w:p>
        </w:tc>
        <w:tc>
          <w:tcPr>
            <w:tcW w:w="951" w:type="dxa"/>
            <w:vMerge/>
            <w:tcBorders>
              <w:top w:val="single" w:sz="4" w:space="0" w:color="auto"/>
              <w:left w:val="single" w:sz="4" w:space="0" w:color="auto"/>
              <w:bottom w:val="single" w:sz="4" w:space="0" w:color="auto"/>
              <w:right w:val="single" w:sz="4" w:space="0" w:color="auto"/>
            </w:tcBorders>
            <w:vAlign w:val="center"/>
            <w:hideMark/>
          </w:tcPr>
          <w:p w14:paraId="22797257" w14:textId="77777777" w:rsidR="00635734" w:rsidRDefault="00635734" w:rsidP="00CF1EA1">
            <w:pPr>
              <w:rPr>
                <w:rFonts w:ascii="Calibri" w:eastAsia="Times New Roman" w:hAnsi="Calibri" w:cs="Calibri"/>
                <w:color w:val="000000"/>
                <w:sz w:val="16"/>
                <w:szCs w:val="16"/>
                <w:lang w:eastAsia="en-GB"/>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28243565" w14:textId="77777777" w:rsidR="00635734" w:rsidRDefault="00635734" w:rsidP="00CF1EA1">
            <w:pPr>
              <w:rPr>
                <w:rFonts w:ascii="Calibri" w:eastAsia="Times New Roman" w:hAnsi="Calibri" w:cs="Calibri"/>
                <w:color w:val="000000"/>
                <w:sz w:val="16"/>
                <w:szCs w:val="16"/>
                <w:lang w:eastAsia="en-GB"/>
              </w:rPr>
            </w:pP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021299A" w14:textId="77777777" w:rsidR="00635734" w:rsidRDefault="00635734" w:rsidP="00CF1EA1">
            <w:pPr>
              <w:spacing w:line="240" w:lineRule="auto"/>
              <w:rPr>
                <w:rFonts w:ascii="Calibri" w:eastAsia="Times New Roman" w:hAnsi="Calibri" w:cs="Calibri"/>
                <w:color w:val="000000"/>
                <w:sz w:val="16"/>
                <w:szCs w:val="16"/>
                <w:lang w:eastAsia="en-GB"/>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345BE7A" w14:textId="77777777" w:rsidR="00635734" w:rsidRDefault="00635734" w:rsidP="00CF1EA1">
            <w:pPr>
              <w:spacing w:line="240" w:lineRule="auto"/>
              <w:rPr>
                <w:rFonts w:ascii="Calibri" w:eastAsia="Times New Roman" w:hAnsi="Calibri" w:cs="Calibri"/>
                <w:color w:val="000000"/>
                <w:sz w:val="16"/>
                <w:szCs w:val="16"/>
                <w:lang w:eastAsia="en-GB"/>
              </w:rPr>
            </w:pPr>
          </w:p>
        </w:tc>
        <w:tc>
          <w:tcPr>
            <w:tcW w:w="867"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5A93DBE" w14:textId="77777777" w:rsidR="00635734" w:rsidRDefault="00635734" w:rsidP="00CF1EA1">
            <w:pPr>
              <w:spacing w:line="240" w:lineRule="auto"/>
              <w:rPr>
                <w:rFonts w:ascii="Calibri" w:eastAsia="Times New Roman" w:hAnsi="Calibri" w:cs="Calibri"/>
                <w:color w:val="000000"/>
                <w:sz w:val="16"/>
                <w:szCs w:val="16"/>
                <w:lang w:eastAsia="en-GB"/>
              </w:rPr>
            </w:pPr>
          </w:p>
        </w:tc>
        <w:tc>
          <w:tcPr>
            <w:tcW w:w="424" w:type="dxa"/>
            <w:vMerge/>
            <w:tcBorders>
              <w:top w:val="single" w:sz="4" w:space="0" w:color="auto"/>
              <w:left w:val="single" w:sz="4" w:space="0" w:color="auto"/>
              <w:bottom w:val="single" w:sz="4" w:space="0" w:color="auto"/>
              <w:right w:val="single" w:sz="4" w:space="0" w:color="auto"/>
            </w:tcBorders>
            <w:vAlign w:val="center"/>
            <w:hideMark/>
          </w:tcPr>
          <w:p w14:paraId="48B25952" w14:textId="77777777" w:rsidR="00635734" w:rsidRPr="00BD5B58" w:rsidRDefault="00635734" w:rsidP="00CF1EA1">
            <w:pPr>
              <w:rPr>
                <w:rFonts w:ascii="Calibri" w:eastAsia="Times New Roman" w:hAnsi="Calibri" w:cs="Calibri"/>
                <w:b/>
                <w:bCs/>
                <w:color w:val="000000"/>
                <w:sz w:val="16"/>
                <w:szCs w:val="16"/>
                <w:lang w:eastAsia="en-GB"/>
              </w:rPr>
            </w:pPr>
          </w:p>
        </w:tc>
        <w:tc>
          <w:tcPr>
            <w:tcW w:w="424" w:type="dxa"/>
            <w:vMerge/>
            <w:tcBorders>
              <w:top w:val="single" w:sz="4" w:space="0" w:color="auto"/>
              <w:left w:val="single" w:sz="4" w:space="0" w:color="auto"/>
              <w:bottom w:val="single" w:sz="4" w:space="0" w:color="auto"/>
              <w:right w:val="single" w:sz="4" w:space="0" w:color="auto"/>
            </w:tcBorders>
            <w:vAlign w:val="center"/>
            <w:hideMark/>
          </w:tcPr>
          <w:p w14:paraId="7D197A93" w14:textId="77777777" w:rsidR="00635734" w:rsidRPr="00BD5B58" w:rsidRDefault="00635734" w:rsidP="00CF1EA1">
            <w:pPr>
              <w:rPr>
                <w:rFonts w:ascii="Calibri" w:eastAsia="Times New Roman" w:hAnsi="Calibri" w:cs="Calibri"/>
                <w:b/>
                <w:bCs/>
                <w:color w:val="000000"/>
                <w:sz w:val="16"/>
                <w:szCs w:val="16"/>
                <w:lang w:eastAsia="en-GB"/>
              </w:rPr>
            </w:pPr>
          </w:p>
        </w:tc>
        <w:tc>
          <w:tcPr>
            <w:tcW w:w="424" w:type="dxa"/>
            <w:vMerge/>
            <w:tcBorders>
              <w:top w:val="single" w:sz="4" w:space="0" w:color="auto"/>
              <w:left w:val="single" w:sz="4" w:space="0" w:color="auto"/>
              <w:bottom w:val="single" w:sz="4" w:space="0" w:color="auto"/>
              <w:right w:val="single" w:sz="4" w:space="0" w:color="auto"/>
            </w:tcBorders>
            <w:vAlign w:val="center"/>
            <w:hideMark/>
          </w:tcPr>
          <w:p w14:paraId="558046CC" w14:textId="77777777" w:rsidR="00635734" w:rsidRPr="00BD5B58" w:rsidRDefault="00635734" w:rsidP="00CF1EA1">
            <w:pPr>
              <w:rPr>
                <w:rFonts w:ascii="Calibri" w:eastAsia="Times New Roman" w:hAnsi="Calibri" w:cs="Calibri"/>
                <w:b/>
                <w:bCs/>
                <w:color w:val="7030A0"/>
                <w:sz w:val="16"/>
                <w:szCs w:val="16"/>
                <w:lang w:eastAsia="en-GB"/>
              </w:rPr>
            </w:pPr>
          </w:p>
        </w:tc>
        <w:tc>
          <w:tcPr>
            <w:tcW w:w="424" w:type="dxa"/>
            <w:vMerge/>
            <w:tcBorders>
              <w:top w:val="single" w:sz="4" w:space="0" w:color="auto"/>
              <w:left w:val="single" w:sz="4" w:space="0" w:color="auto"/>
              <w:bottom w:val="single" w:sz="4" w:space="0" w:color="auto"/>
              <w:right w:val="single" w:sz="4" w:space="0" w:color="auto"/>
            </w:tcBorders>
            <w:vAlign w:val="center"/>
            <w:hideMark/>
          </w:tcPr>
          <w:p w14:paraId="3528E171" w14:textId="77777777" w:rsidR="00635734" w:rsidRPr="00BD5B58" w:rsidRDefault="00635734" w:rsidP="00CF1EA1">
            <w:pPr>
              <w:rPr>
                <w:rFonts w:ascii="Calibri" w:eastAsia="Times New Roman" w:hAnsi="Calibri" w:cs="Calibri"/>
                <w:b/>
                <w:bCs/>
                <w:color w:val="FF0000"/>
                <w:sz w:val="16"/>
                <w:szCs w:val="16"/>
                <w:lang w:eastAsia="en-GB"/>
              </w:rPr>
            </w:pPr>
          </w:p>
        </w:tc>
        <w:tc>
          <w:tcPr>
            <w:tcW w:w="424" w:type="dxa"/>
            <w:vMerge/>
            <w:tcBorders>
              <w:top w:val="single" w:sz="4" w:space="0" w:color="auto"/>
              <w:left w:val="single" w:sz="4" w:space="0" w:color="auto"/>
              <w:bottom w:val="single" w:sz="4" w:space="0" w:color="auto"/>
              <w:right w:val="single" w:sz="4" w:space="0" w:color="auto"/>
            </w:tcBorders>
            <w:vAlign w:val="center"/>
            <w:hideMark/>
          </w:tcPr>
          <w:p w14:paraId="7C5D8403" w14:textId="77777777" w:rsidR="00635734" w:rsidRPr="00BD5B58" w:rsidRDefault="00635734" w:rsidP="00CF1EA1">
            <w:pPr>
              <w:rPr>
                <w:rFonts w:ascii="Calibri" w:eastAsia="Times New Roman" w:hAnsi="Calibri" w:cs="Calibri"/>
                <w:b/>
                <w:bCs/>
                <w:color w:val="000000"/>
                <w:sz w:val="16"/>
                <w:szCs w:val="16"/>
                <w:lang w:eastAsia="en-GB"/>
              </w:rPr>
            </w:pPr>
          </w:p>
        </w:tc>
      </w:tr>
      <w:tr w:rsidR="00635734" w14:paraId="27151B13" w14:textId="77777777" w:rsidTr="00CF1EA1">
        <w:trPr>
          <w:trHeight w:val="974"/>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B57A9B3"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lastRenderedPageBreak/>
              <w:t>FJX14</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D1603DC"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Boots</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09EBB82"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8 Northlands Pavement</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48C20A1"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Basildon</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ECC6F06"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SS13 3DU</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3CBE4F0"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9:00 - 18:00</w:t>
            </w:r>
          </w:p>
          <w:p w14:paraId="501AA806"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13:00 - 14:00</w:t>
            </w:r>
          </w:p>
          <w:p w14:paraId="29ACCA0B"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&amp; 14:00 – 18:00 (Wed)</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4CFD5FF"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9:00 - 16:00</w:t>
            </w:r>
          </w:p>
          <w:p w14:paraId="145174DA"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 xml:space="preserve">13:00 - 14:00 &amp; </w:t>
            </w:r>
            <w:r>
              <w:rPr>
                <w:rFonts w:ascii="Calibri" w:eastAsia="Times New Roman" w:hAnsi="Calibri" w:cs="Calibri"/>
                <w:i/>
                <w:iCs/>
                <w:color w:val="000000"/>
                <w:sz w:val="16"/>
                <w:szCs w:val="16"/>
                <w:lang w:eastAsia="en-GB"/>
              </w:rPr>
              <w:br/>
              <w:t>14:00 - 16:00</w:t>
            </w:r>
          </w:p>
        </w:tc>
        <w:tc>
          <w:tcPr>
            <w:tcW w:w="867"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3FC812D"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58F454BE"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Closed</w:t>
            </w:r>
          </w:p>
          <w:p w14:paraId="3063DC1C"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1FFE4E9"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Calibri" w:eastAsia="Times New Roman" w:hAnsi="Calibri" w:cs="Calibri"/>
                <w:b/>
                <w:bCs/>
                <w:color w:val="00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0FD5DBD"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302041D" w14:textId="77777777" w:rsidR="00635734" w:rsidRPr="00BD5B58" w:rsidRDefault="00635734" w:rsidP="00CF1EA1">
            <w:pPr>
              <w:spacing w:line="240" w:lineRule="auto"/>
              <w:jc w:val="center"/>
              <w:rPr>
                <w:rFonts w:ascii="Calibri" w:eastAsia="Times New Roman" w:hAnsi="Calibri" w:cs="Calibri"/>
                <w:b/>
                <w:bCs/>
                <w:color w:val="7030A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7030A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F649EF5" w14:textId="77777777" w:rsidR="00635734" w:rsidRPr="00BD5B58" w:rsidRDefault="00635734" w:rsidP="00CF1EA1">
            <w:pPr>
              <w:spacing w:line="240" w:lineRule="auto"/>
              <w:jc w:val="center"/>
              <w:rPr>
                <w:rFonts w:ascii="Calibri" w:eastAsia="Times New Roman" w:hAnsi="Calibri" w:cs="Calibri"/>
                <w:b/>
                <w:bCs/>
                <w:color w:val="FF000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FF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232EF59"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Calibri" w:eastAsia="Times New Roman" w:hAnsi="Calibri" w:cs="Calibri"/>
                <w:b/>
                <w:bCs/>
                <w:color w:val="000000"/>
                <w:sz w:val="16"/>
                <w:szCs w:val="16"/>
                <w:lang w:eastAsia="en-GB"/>
              </w:rPr>
              <w:t> </w:t>
            </w:r>
          </w:p>
        </w:tc>
      </w:tr>
      <w:tr w:rsidR="00635734" w14:paraId="0EC6164F" w14:textId="77777777" w:rsidTr="00CF1EA1">
        <w:trPr>
          <w:trHeight w:val="1170"/>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FBC778C"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FKP09</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C433949"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Boots</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9F97013"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16 Willowdale Centre</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14D5879"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Wickford</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F481669"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SS12 0RA</w:t>
            </w:r>
          </w:p>
        </w:tc>
        <w:tc>
          <w:tcPr>
            <w:tcW w:w="1417" w:type="dxa"/>
            <w:tcBorders>
              <w:top w:val="single" w:sz="4" w:space="0" w:color="auto"/>
            </w:tcBorders>
            <w:shd w:val="clear" w:color="auto" w:fill="FFFFFF" w:themeFill="background1"/>
            <w:noWrap/>
            <w:hideMark/>
          </w:tcPr>
          <w:p w14:paraId="3B90AF09"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8:30 - 18:30</w:t>
            </w:r>
          </w:p>
          <w:p w14:paraId="3897AD88"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8:30 - 9.30,</w:t>
            </w:r>
            <w:r>
              <w:rPr>
                <w:rFonts w:ascii="Calibri" w:eastAsia="Times New Roman" w:hAnsi="Calibri" w:cs="Calibri"/>
                <w:i/>
                <w:iCs/>
                <w:color w:val="000000"/>
                <w:sz w:val="16"/>
                <w:szCs w:val="16"/>
                <w:lang w:eastAsia="en-GB"/>
              </w:rPr>
              <w:br/>
              <w:t xml:space="preserve">14:00 - 15:00 &amp; </w:t>
            </w:r>
            <w:r>
              <w:rPr>
                <w:rFonts w:ascii="Calibri" w:eastAsia="Times New Roman" w:hAnsi="Calibri" w:cs="Calibri"/>
                <w:i/>
                <w:iCs/>
                <w:color w:val="000000"/>
                <w:sz w:val="16"/>
                <w:szCs w:val="16"/>
                <w:lang w:eastAsia="en-GB"/>
              </w:rPr>
              <w:br/>
              <w:t>17:30 - 18:30</w:t>
            </w:r>
          </w:p>
        </w:tc>
        <w:tc>
          <w:tcPr>
            <w:tcW w:w="1276" w:type="dxa"/>
            <w:tcBorders>
              <w:top w:val="single" w:sz="4" w:space="0" w:color="auto"/>
              <w:left w:val="single" w:sz="4" w:space="0" w:color="auto"/>
              <w:right w:val="single" w:sz="4" w:space="0" w:color="auto"/>
            </w:tcBorders>
            <w:shd w:val="clear" w:color="auto" w:fill="FFFFFF" w:themeFill="background1"/>
            <w:noWrap/>
            <w:hideMark/>
          </w:tcPr>
          <w:p w14:paraId="2DE91C44"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9:00 - 17:15</w:t>
            </w:r>
          </w:p>
          <w:p w14:paraId="62EE18B8"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 xml:space="preserve">9:00 - </w:t>
            </w:r>
            <w:proofErr w:type="gramStart"/>
            <w:r>
              <w:rPr>
                <w:rFonts w:ascii="Calibri" w:eastAsia="Times New Roman" w:hAnsi="Calibri" w:cs="Calibri"/>
                <w:i/>
                <w:iCs/>
                <w:color w:val="000000"/>
                <w:sz w:val="16"/>
                <w:szCs w:val="16"/>
                <w:lang w:eastAsia="en-GB"/>
              </w:rPr>
              <w:t>9:30 ,</w:t>
            </w:r>
            <w:proofErr w:type="gramEnd"/>
            <w:r>
              <w:rPr>
                <w:rFonts w:ascii="Calibri" w:eastAsia="Times New Roman" w:hAnsi="Calibri" w:cs="Calibri"/>
                <w:i/>
                <w:iCs/>
                <w:color w:val="000000"/>
                <w:sz w:val="16"/>
                <w:szCs w:val="16"/>
                <w:lang w:eastAsia="en-GB"/>
              </w:rPr>
              <w:t xml:space="preserve"> </w:t>
            </w:r>
            <w:r>
              <w:rPr>
                <w:rFonts w:ascii="Calibri" w:eastAsia="Times New Roman" w:hAnsi="Calibri" w:cs="Calibri"/>
                <w:i/>
                <w:iCs/>
                <w:color w:val="000000"/>
                <w:sz w:val="16"/>
                <w:szCs w:val="16"/>
                <w:lang w:eastAsia="en-GB"/>
              </w:rPr>
              <w:br/>
              <w:t>14:00 - 15:00 &amp;</w:t>
            </w:r>
            <w:r>
              <w:rPr>
                <w:rFonts w:ascii="Calibri" w:eastAsia="Times New Roman" w:hAnsi="Calibri" w:cs="Calibri"/>
                <w:i/>
                <w:iCs/>
                <w:color w:val="000000"/>
                <w:sz w:val="16"/>
                <w:szCs w:val="16"/>
                <w:lang w:eastAsia="en-GB"/>
              </w:rPr>
              <w:br/>
              <w:t>15:30 - 17:15</w:t>
            </w:r>
          </w:p>
        </w:tc>
        <w:tc>
          <w:tcPr>
            <w:tcW w:w="867" w:type="dxa"/>
            <w:tcBorders>
              <w:top w:val="single" w:sz="4" w:space="0" w:color="auto"/>
              <w:left w:val="single" w:sz="4" w:space="0" w:color="auto"/>
              <w:right w:val="single" w:sz="4" w:space="0" w:color="auto"/>
            </w:tcBorders>
            <w:shd w:val="clear" w:color="auto" w:fill="FFFFFF" w:themeFill="background1"/>
            <w:noWrap/>
            <w:hideMark/>
          </w:tcPr>
          <w:p w14:paraId="633737A3"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585E5E87"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10:00 - 16:00</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75D339D"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D91EE52"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Calibri" w:eastAsia="Times New Roman" w:hAnsi="Calibri" w:cs="Calibri"/>
                <w:b/>
                <w:bCs/>
                <w:color w:val="00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27082ED" w14:textId="77777777" w:rsidR="00635734" w:rsidRPr="00BD5B58" w:rsidRDefault="00635734" w:rsidP="00CF1EA1">
            <w:pPr>
              <w:spacing w:line="240" w:lineRule="auto"/>
              <w:jc w:val="center"/>
              <w:rPr>
                <w:rFonts w:ascii="Calibri" w:eastAsia="Times New Roman" w:hAnsi="Calibri" w:cs="Calibri"/>
                <w:b/>
                <w:bCs/>
                <w:color w:val="7030A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7030A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15B8E59" w14:textId="77777777" w:rsidR="00635734" w:rsidRPr="00BD5B58" w:rsidRDefault="00635734" w:rsidP="00CF1EA1">
            <w:pPr>
              <w:spacing w:line="240" w:lineRule="auto"/>
              <w:jc w:val="center"/>
              <w:rPr>
                <w:rFonts w:ascii="Calibri" w:eastAsia="Times New Roman" w:hAnsi="Calibri" w:cs="Calibri"/>
                <w:b/>
                <w:bCs/>
                <w:color w:val="FF000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FF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070B46A"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p>
        </w:tc>
      </w:tr>
      <w:tr w:rsidR="00635734" w14:paraId="74CE990F" w14:textId="77777777" w:rsidTr="00CF1EA1">
        <w:trPr>
          <w:trHeight w:val="691"/>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0529955"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FP755</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BD13A67"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Boots</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4BA6A2C"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Unit 6B, Mayflower Retail Park</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E87CAE9"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Basildon</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A803DF0"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SS14 3HZ</w:t>
            </w:r>
          </w:p>
        </w:tc>
        <w:tc>
          <w:tcPr>
            <w:tcW w:w="1417" w:type="dxa"/>
            <w:tcBorders>
              <w:top w:val="single" w:sz="4" w:space="0" w:color="auto"/>
            </w:tcBorders>
            <w:shd w:val="clear" w:color="auto" w:fill="FFFFFF" w:themeFill="background1"/>
            <w:noWrap/>
            <w:hideMark/>
          </w:tcPr>
          <w:p w14:paraId="64D4EC3D"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10:00 - 18:00</w:t>
            </w:r>
          </w:p>
          <w:p w14:paraId="5777C802"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14:00 - 15:00</w:t>
            </w:r>
          </w:p>
        </w:tc>
        <w:tc>
          <w:tcPr>
            <w:tcW w:w="1276" w:type="dxa"/>
            <w:tcBorders>
              <w:top w:val="single" w:sz="4" w:space="0" w:color="auto"/>
              <w:left w:val="single" w:sz="4" w:space="0" w:color="auto"/>
              <w:right w:val="single" w:sz="4" w:space="0" w:color="auto"/>
            </w:tcBorders>
            <w:shd w:val="clear" w:color="auto" w:fill="FFFFFF" w:themeFill="background1"/>
            <w:noWrap/>
            <w:hideMark/>
          </w:tcPr>
          <w:p w14:paraId="2940EB7D"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9:00 - 15:00</w:t>
            </w:r>
          </w:p>
          <w:p w14:paraId="3A96F06E"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12:00 - 13:00</w:t>
            </w:r>
          </w:p>
        </w:tc>
        <w:tc>
          <w:tcPr>
            <w:tcW w:w="867" w:type="dxa"/>
            <w:tcBorders>
              <w:top w:val="single" w:sz="4" w:space="0" w:color="auto"/>
              <w:left w:val="nil"/>
              <w:right w:val="single" w:sz="4" w:space="0" w:color="auto"/>
            </w:tcBorders>
            <w:shd w:val="clear" w:color="auto" w:fill="FFFFFF" w:themeFill="background1"/>
            <w:noWrap/>
            <w:hideMark/>
          </w:tcPr>
          <w:p w14:paraId="4B927384"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4C667AB3"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Closed</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27E0683"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Calibri" w:eastAsia="Times New Roman" w:hAnsi="Calibri" w:cs="Calibri"/>
                <w:b/>
                <w:bCs/>
                <w:color w:val="00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7CC8F22"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Calibri" w:eastAsia="Times New Roman" w:hAnsi="Calibri" w:cs="Calibri"/>
                <w:b/>
                <w:bCs/>
                <w:color w:val="00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D9BC007" w14:textId="77777777" w:rsidR="00635734" w:rsidRPr="00BD5B58" w:rsidRDefault="00635734" w:rsidP="00CF1EA1">
            <w:pPr>
              <w:spacing w:line="240" w:lineRule="auto"/>
              <w:jc w:val="center"/>
              <w:rPr>
                <w:rFonts w:ascii="Calibri" w:eastAsia="Times New Roman" w:hAnsi="Calibri" w:cs="Calibri"/>
                <w:b/>
                <w:bCs/>
                <w:color w:val="7030A0"/>
                <w:sz w:val="16"/>
                <w:szCs w:val="16"/>
                <w:lang w:eastAsia="en-GB"/>
              </w:rPr>
            </w:pPr>
            <w:r w:rsidRPr="00BD5B58">
              <w:rPr>
                <w:rFonts w:ascii="Calibri" w:eastAsia="Times New Roman" w:hAnsi="Calibri" w:cs="Calibri"/>
                <w:b/>
                <w:bCs/>
                <w:color w:val="7030A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B229A9E" w14:textId="77777777" w:rsidR="00635734" w:rsidRPr="00BD5B58" w:rsidRDefault="00635734" w:rsidP="00CF1EA1">
            <w:pPr>
              <w:spacing w:line="240" w:lineRule="auto"/>
              <w:jc w:val="center"/>
              <w:rPr>
                <w:rFonts w:ascii="Calibri" w:eastAsia="Times New Roman" w:hAnsi="Calibri" w:cs="Calibri"/>
                <w:b/>
                <w:bCs/>
                <w:color w:val="FF000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FF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9928394"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Calibri" w:eastAsia="Times New Roman" w:hAnsi="Calibri" w:cs="Calibri"/>
                <w:b/>
                <w:bCs/>
                <w:color w:val="000000"/>
                <w:sz w:val="16"/>
                <w:szCs w:val="16"/>
                <w:lang w:eastAsia="en-GB"/>
              </w:rPr>
              <w:t> </w:t>
            </w:r>
          </w:p>
        </w:tc>
      </w:tr>
      <w:tr w:rsidR="00635734" w14:paraId="59E54A92" w14:textId="77777777" w:rsidTr="00CF1EA1">
        <w:trPr>
          <w:trHeight w:val="880"/>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4D2BB8D"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FQE10</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371E7AB"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Boots</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3D13DA0"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64-66 High Street</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D35E6EF"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Billericay</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7E9476C"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CM12 9BS</w:t>
            </w:r>
          </w:p>
        </w:tc>
        <w:tc>
          <w:tcPr>
            <w:tcW w:w="1417" w:type="dxa"/>
            <w:tcBorders>
              <w:top w:val="single" w:sz="4" w:space="0" w:color="auto"/>
              <w:left w:val="nil"/>
              <w:right w:val="single" w:sz="4" w:space="0" w:color="auto"/>
            </w:tcBorders>
            <w:shd w:val="clear" w:color="auto" w:fill="FFFFFF" w:themeFill="background1"/>
            <w:noWrap/>
            <w:hideMark/>
          </w:tcPr>
          <w:p w14:paraId="4B65E9F4"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9:00 - 17:30</w:t>
            </w:r>
            <w:r>
              <w:rPr>
                <w:rFonts w:ascii="Calibri" w:eastAsia="Times New Roman" w:hAnsi="Calibri" w:cs="Calibri"/>
                <w:i/>
                <w:iCs/>
                <w:color w:val="000000"/>
                <w:sz w:val="16"/>
                <w:szCs w:val="16"/>
                <w:lang w:eastAsia="en-GB"/>
              </w:rPr>
              <w:br/>
              <w:t>13:00 - 14:00</w:t>
            </w:r>
          </w:p>
        </w:tc>
        <w:tc>
          <w:tcPr>
            <w:tcW w:w="1276" w:type="dxa"/>
            <w:tcBorders>
              <w:top w:val="single" w:sz="4" w:space="0" w:color="auto"/>
              <w:left w:val="nil"/>
              <w:right w:val="single" w:sz="4" w:space="0" w:color="auto"/>
            </w:tcBorders>
            <w:shd w:val="clear" w:color="auto" w:fill="FFFFFF" w:themeFill="background1"/>
            <w:noWrap/>
            <w:hideMark/>
          </w:tcPr>
          <w:p w14:paraId="1FCD08E3"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9:00 - 17:30</w:t>
            </w:r>
            <w:r>
              <w:rPr>
                <w:rFonts w:ascii="Calibri" w:eastAsia="Times New Roman" w:hAnsi="Calibri" w:cs="Calibri"/>
                <w:i/>
                <w:iCs/>
                <w:color w:val="000000"/>
                <w:sz w:val="16"/>
                <w:szCs w:val="16"/>
                <w:lang w:eastAsia="en-GB"/>
              </w:rPr>
              <w:br/>
              <w:t>11:30 - 17:30</w:t>
            </w:r>
          </w:p>
        </w:tc>
        <w:tc>
          <w:tcPr>
            <w:tcW w:w="867" w:type="dxa"/>
            <w:tcBorders>
              <w:top w:val="single" w:sz="4" w:space="0" w:color="auto"/>
              <w:left w:val="nil"/>
              <w:right w:val="single" w:sz="4" w:space="0" w:color="auto"/>
            </w:tcBorders>
            <w:shd w:val="clear" w:color="auto" w:fill="FFFFFF" w:themeFill="background1"/>
            <w:noWrap/>
            <w:hideMark/>
          </w:tcPr>
          <w:p w14:paraId="17DABEBD"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3DD41D12"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10:00 - 13:00 &amp; 13:00 – 16:00</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D6C0F2A"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58E66A6"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3049E1C" w14:textId="77777777" w:rsidR="00635734" w:rsidRPr="00BD5B58" w:rsidRDefault="00635734" w:rsidP="00CF1EA1">
            <w:pPr>
              <w:spacing w:line="240" w:lineRule="auto"/>
              <w:jc w:val="center"/>
              <w:rPr>
                <w:rFonts w:ascii="Calibri" w:eastAsia="Times New Roman" w:hAnsi="Calibri" w:cs="Calibri"/>
                <w:b/>
                <w:bCs/>
                <w:color w:val="7030A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7030A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3326DAB" w14:textId="77777777" w:rsidR="00635734" w:rsidRPr="00BD5B58" w:rsidRDefault="00635734" w:rsidP="00CF1EA1">
            <w:pPr>
              <w:spacing w:line="240" w:lineRule="auto"/>
              <w:jc w:val="center"/>
              <w:rPr>
                <w:rFonts w:ascii="Calibri" w:eastAsia="Times New Roman" w:hAnsi="Calibri" w:cs="Calibri"/>
                <w:b/>
                <w:bCs/>
                <w:color w:val="FF0000"/>
                <w:sz w:val="16"/>
                <w:szCs w:val="16"/>
                <w:lang w:eastAsia="en-GB"/>
              </w:rPr>
            </w:pPr>
            <w:r w:rsidRPr="00BD5B58">
              <w:rPr>
                <w:rFonts w:ascii="Segoe UI Symbol" w:eastAsia="Times New Roman" w:hAnsi="Segoe UI Symbol" w:cs="Segoe UI Symbol"/>
                <w:b/>
                <w:bCs/>
                <w:color w:val="000000"/>
                <w:sz w:val="16"/>
                <w:szCs w:val="16"/>
                <w:lang w:eastAsia="en-GB"/>
              </w:rPr>
              <w:t>✓</w:t>
            </w:r>
            <w:r w:rsidRPr="00BD5B58">
              <w:rPr>
                <w:rFonts w:ascii="Calibri" w:eastAsia="Times New Roman" w:hAnsi="Calibri" w:cs="Calibri"/>
                <w:b/>
                <w:bCs/>
                <w:color w:val="FF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0A5F643" w14:textId="77777777" w:rsidR="00635734" w:rsidRPr="00BD5B58"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Calibri" w:eastAsia="Times New Roman" w:hAnsi="Calibri" w:cs="Calibri"/>
                <w:b/>
                <w:bCs/>
                <w:color w:val="000000"/>
                <w:sz w:val="16"/>
                <w:szCs w:val="16"/>
                <w:lang w:eastAsia="en-GB"/>
              </w:rPr>
              <w:t> </w:t>
            </w:r>
          </w:p>
        </w:tc>
      </w:tr>
      <w:tr w:rsidR="00635734" w14:paraId="235953FE" w14:textId="77777777" w:rsidTr="00CF1EA1">
        <w:trPr>
          <w:trHeight w:val="616"/>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C6AA1E6"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FTJ17</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1D1CCBF"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Boots</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8A88D35"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 xml:space="preserve">31 </w:t>
            </w:r>
            <w:proofErr w:type="spellStart"/>
            <w:r>
              <w:rPr>
                <w:rFonts w:ascii="Calibri" w:eastAsia="Times New Roman" w:hAnsi="Calibri" w:cs="Calibri"/>
                <w:sz w:val="16"/>
                <w:szCs w:val="16"/>
                <w:lang w:eastAsia="en-GB"/>
              </w:rPr>
              <w:t>Ballards</w:t>
            </w:r>
            <w:proofErr w:type="spellEnd"/>
            <w:r>
              <w:rPr>
                <w:rFonts w:ascii="Calibri" w:eastAsia="Times New Roman" w:hAnsi="Calibri" w:cs="Calibri"/>
                <w:sz w:val="16"/>
                <w:szCs w:val="16"/>
                <w:lang w:eastAsia="en-GB"/>
              </w:rPr>
              <w:t xml:space="preserve"> Walk</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53E1194"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Basildon</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935471D"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SS15 5HL</w:t>
            </w:r>
          </w:p>
        </w:tc>
        <w:tc>
          <w:tcPr>
            <w:tcW w:w="1417" w:type="dxa"/>
            <w:tcBorders>
              <w:top w:val="single" w:sz="4" w:space="0" w:color="auto"/>
              <w:left w:val="single" w:sz="4" w:space="0" w:color="auto"/>
              <w:right w:val="single" w:sz="4" w:space="0" w:color="auto"/>
            </w:tcBorders>
            <w:shd w:val="clear" w:color="auto" w:fill="FFFFFF" w:themeFill="background1"/>
            <w:noWrap/>
            <w:hideMark/>
          </w:tcPr>
          <w:p w14:paraId="1BF5F00A"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9:00 - 18:00</w:t>
            </w:r>
            <w:r>
              <w:rPr>
                <w:rFonts w:ascii="Calibri" w:eastAsia="Times New Roman" w:hAnsi="Calibri" w:cs="Calibri"/>
                <w:i/>
                <w:iCs/>
                <w:color w:val="000000"/>
                <w:sz w:val="16"/>
                <w:szCs w:val="16"/>
                <w:lang w:eastAsia="en-GB"/>
              </w:rPr>
              <w:br/>
              <w:t>13:00 - 18:00 (Wed)</w:t>
            </w:r>
          </w:p>
        </w:tc>
        <w:tc>
          <w:tcPr>
            <w:tcW w:w="1276" w:type="dxa"/>
            <w:tcBorders>
              <w:top w:val="single" w:sz="4" w:space="0" w:color="auto"/>
              <w:left w:val="single" w:sz="4" w:space="0" w:color="auto"/>
              <w:right w:val="single" w:sz="4" w:space="0" w:color="auto"/>
            </w:tcBorders>
            <w:shd w:val="clear" w:color="auto" w:fill="FFFFFF" w:themeFill="background1"/>
            <w:noWrap/>
            <w:hideMark/>
          </w:tcPr>
          <w:p w14:paraId="45067491"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9:00 - 17:00</w:t>
            </w:r>
          </w:p>
          <w:p w14:paraId="23B2BCB6"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14:00 - 17:00</w:t>
            </w:r>
          </w:p>
        </w:tc>
        <w:tc>
          <w:tcPr>
            <w:tcW w:w="867" w:type="dxa"/>
            <w:tcBorders>
              <w:top w:val="single" w:sz="4" w:space="0" w:color="auto"/>
              <w:left w:val="single" w:sz="4" w:space="0" w:color="auto"/>
              <w:right w:val="single" w:sz="4" w:space="0" w:color="auto"/>
            </w:tcBorders>
            <w:shd w:val="clear" w:color="auto" w:fill="FFFFFF" w:themeFill="background1"/>
            <w:noWrap/>
            <w:hideMark/>
          </w:tcPr>
          <w:p w14:paraId="1AFE6A63"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2D440A65"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Closed</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64F8189"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Calibri" w:eastAsia="Times New Roman" w:hAnsi="Calibri" w:cs="Calibri"/>
                <w:b/>
                <w:bCs/>
                <w:color w:val="00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3292B20"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Calibri" w:eastAsia="Times New Roman" w:hAnsi="Calibri" w:cs="Calibri"/>
                <w:b/>
                <w:bCs/>
                <w:color w:val="00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D6859F7" w14:textId="77777777" w:rsidR="00635734" w:rsidRPr="009A4E12" w:rsidRDefault="00635734" w:rsidP="00CF1EA1">
            <w:pPr>
              <w:spacing w:line="240" w:lineRule="auto"/>
              <w:jc w:val="center"/>
              <w:rPr>
                <w:rFonts w:ascii="Calibri" w:eastAsia="Times New Roman" w:hAnsi="Calibri" w:cs="Calibri"/>
                <w:b/>
                <w:bCs/>
                <w:color w:val="7030A0"/>
                <w:sz w:val="16"/>
                <w:szCs w:val="16"/>
                <w:lang w:eastAsia="en-GB"/>
              </w:rPr>
            </w:pPr>
            <w:r w:rsidRPr="009A4E12">
              <w:rPr>
                <w:rFonts w:ascii="Calibri" w:eastAsia="Times New Roman" w:hAnsi="Calibri" w:cs="Calibri"/>
                <w:b/>
                <w:bCs/>
                <w:color w:val="7030A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75055C9" w14:textId="77777777" w:rsidR="00635734" w:rsidRPr="009A4E12" w:rsidRDefault="00635734" w:rsidP="00CF1EA1">
            <w:pPr>
              <w:spacing w:line="240" w:lineRule="auto"/>
              <w:jc w:val="center"/>
              <w:rPr>
                <w:rFonts w:ascii="Calibri" w:eastAsia="Times New Roman" w:hAnsi="Calibri" w:cs="Calibri"/>
                <w:b/>
                <w:bCs/>
                <w:color w:val="FF0000"/>
                <w:sz w:val="16"/>
                <w:szCs w:val="16"/>
                <w:lang w:eastAsia="en-GB"/>
              </w:rPr>
            </w:pPr>
            <w:r w:rsidRPr="009A4E12">
              <w:rPr>
                <w:rFonts w:ascii="Calibri" w:eastAsia="Times New Roman" w:hAnsi="Calibri" w:cs="Calibri"/>
                <w:b/>
                <w:bCs/>
                <w:color w:val="FF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FF7E001"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p>
        </w:tc>
      </w:tr>
      <w:tr w:rsidR="00635734" w14:paraId="20D25967" w14:textId="77777777" w:rsidTr="00CF1EA1">
        <w:trPr>
          <w:trHeight w:val="838"/>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4F7F1A5"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FVK93</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6FE0D87"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Boots</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B59AB90"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5 Silva Island Way</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A17A401"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Wickford</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7FB9B65"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SS12 9NR</w:t>
            </w:r>
          </w:p>
        </w:tc>
        <w:tc>
          <w:tcPr>
            <w:tcW w:w="1417" w:type="dxa"/>
            <w:tcBorders>
              <w:top w:val="single" w:sz="4" w:space="0" w:color="auto"/>
              <w:left w:val="nil"/>
              <w:right w:val="single" w:sz="4" w:space="0" w:color="auto"/>
            </w:tcBorders>
            <w:shd w:val="clear" w:color="auto" w:fill="FFFFFF" w:themeFill="background1"/>
            <w:noWrap/>
            <w:hideMark/>
          </w:tcPr>
          <w:p w14:paraId="4A855426"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9:00 - 18:00 (9:00 – 14:00 Wed)</w:t>
            </w:r>
            <w:r>
              <w:rPr>
                <w:rFonts w:ascii="Calibri" w:eastAsia="Times New Roman" w:hAnsi="Calibri" w:cs="Calibri"/>
                <w:i/>
                <w:iCs/>
                <w:color w:val="000000"/>
                <w:sz w:val="16"/>
                <w:szCs w:val="16"/>
                <w:lang w:eastAsia="en-GB"/>
              </w:rPr>
              <w:br/>
              <w:t xml:space="preserve">13:00 - 14:00 </w:t>
            </w:r>
          </w:p>
        </w:tc>
        <w:tc>
          <w:tcPr>
            <w:tcW w:w="1276" w:type="dxa"/>
            <w:tcBorders>
              <w:top w:val="single" w:sz="4" w:space="0" w:color="auto"/>
              <w:left w:val="nil"/>
              <w:right w:val="single" w:sz="4" w:space="0" w:color="auto"/>
            </w:tcBorders>
            <w:shd w:val="clear" w:color="auto" w:fill="FFFFFF" w:themeFill="background1"/>
            <w:noWrap/>
            <w:hideMark/>
          </w:tcPr>
          <w:p w14:paraId="77FA0334"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9:00 - 13:00</w:t>
            </w:r>
          </w:p>
          <w:p w14:paraId="4D59D415"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p>
        </w:tc>
        <w:tc>
          <w:tcPr>
            <w:tcW w:w="867" w:type="dxa"/>
            <w:tcBorders>
              <w:top w:val="single" w:sz="4" w:space="0" w:color="auto"/>
              <w:left w:val="nil"/>
              <w:right w:val="single" w:sz="4" w:space="0" w:color="auto"/>
            </w:tcBorders>
            <w:shd w:val="clear" w:color="auto" w:fill="FFFFFF" w:themeFill="background1"/>
            <w:noWrap/>
            <w:hideMark/>
          </w:tcPr>
          <w:p w14:paraId="0A29FC94"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07CB702B"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Closed</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29AD027"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Calibri" w:eastAsia="Times New Roman" w:hAnsi="Calibri" w:cs="Calibri"/>
                <w:b/>
                <w:bCs/>
                <w:color w:val="00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8303A4B"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r w:rsidRPr="009A4E12">
              <w:rPr>
                <w:rFonts w:ascii="Calibri" w:eastAsia="Times New Roman" w:hAnsi="Calibri" w:cs="Calibri"/>
                <w:b/>
                <w:bCs/>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D3905B8" w14:textId="77777777" w:rsidR="00635734" w:rsidRPr="009A4E12" w:rsidRDefault="00635734" w:rsidP="00CF1EA1">
            <w:pPr>
              <w:spacing w:line="240" w:lineRule="auto"/>
              <w:jc w:val="center"/>
              <w:rPr>
                <w:rFonts w:ascii="Calibri" w:eastAsia="Times New Roman" w:hAnsi="Calibri" w:cs="Calibri"/>
                <w:b/>
                <w:bCs/>
                <w:color w:val="7030A0"/>
                <w:sz w:val="16"/>
                <w:szCs w:val="16"/>
                <w:lang w:eastAsia="en-GB"/>
              </w:rPr>
            </w:pPr>
            <w:r w:rsidRPr="00BD5B58">
              <w:rPr>
                <w:rFonts w:ascii="Segoe UI Symbol" w:eastAsia="Times New Roman" w:hAnsi="Segoe UI Symbol" w:cs="Segoe UI Symbol"/>
                <w:b/>
                <w:bCs/>
                <w:color w:val="000000"/>
                <w:sz w:val="16"/>
                <w:szCs w:val="16"/>
                <w:lang w:eastAsia="en-GB"/>
              </w:rPr>
              <w:t>✓</w:t>
            </w:r>
            <w:r w:rsidRPr="009A4E12">
              <w:rPr>
                <w:rFonts w:ascii="Calibri" w:eastAsia="Times New Roman" w:hAnsi="Calibri" w:cs="Calibri"/>
                <w:b/>
                <w:bCs/>
                <w:color w:val="7030A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F9D3FB4" w14:textId="77777777" w:rsidR="00635734" w:rsidRPr="009A4E12" w:rsidRDefault="00635734" w:rsidP="00CF1EA1">
            <w:pPr>
              <w:spacing w:line="240" w:lineRule="auto"/>
              <w:jc w:val="center"/>
              <w:rPr>
                <w:rFonts w:ascii="Calibri" w:eastAsia="Times New Roman" w:hAnsi="Calibri" w:cs="Calibri"/>
                <w:b/>
                <w:bCs/>
                <w:color w:val="FF0000"/>
                <w:sz w:val="16"/>
                <w:szCs w:val="16"/>
                <w:lang w:eastAsia="en-GB"/>
              </w:rPr>
            </w:pPr>
            <w:r w:rsidRPr="009A4E12">
              <w:rPr>
                <w:rFonts w:ascii="Calibri" w:eastAsia="Times New Roman" w:hAnsi="Calibri" w:cs="Calibri"/>
                <w:b/>
                <w:bCs/>
                <w:color w:val="FF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EA1D0C0"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p>
        </w:tc>
      </w:tr>
      <w:tr w:rsidR="00635734" w14:paraId="29E24C75" w14:textId="77777777" w:rsidTr="00CF1EA1">
        <w:trPr>
          <w:trHeight w:val="590"/>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0BC7D70"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FRH64</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A25144C"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Britannia Pharmacy</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B885C96"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 xml:space="preserve">213 </w:t>
            </w:r>
            <w:proofErr w:type="spellStart"/>
            <w:r>
              <w:rPr>
                <w:rFonts w:ascii="Calibri" w:eastAsia="Times New Roman" w:hAnsi="Calibri" w:cs="Calibri"/>
                <w:sz w:val="16"/>
                <w:szCs w:val="16"/>
                <w:lang w:eastAsia="en-GB"/>
              </w:rPr>
              <w:t>Timberlog</w:t>
            </w:r>
            <w:proofErr w:type="spellEnd"/>
            <w:r>
              <w:rPr>
                <w:rFonts w:ascii="Calibri" w:eastAsia="Times New Roman" w:hAnsi="Calibri" w:cs="Calibri"/>
                <w:sz w:val="16"/>
                <w:szCs w:val="16"/>
                <w:lang w:eastAsia="en-GB"/>
              </w:rPr>
              <w:t xml:space="preserve"> Lane</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954AA14"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Basildon</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00D94F6"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SS14 1PB</w:t>
            </w:r>
          </w:p>
        </w:tc>
        <w:tc>
          <w:tcPr>
            <w:tcW w:w="1417" w:type="dxa"/>
            <w:tcBorders>
              <w:top w:val="single" w:sz="4" w:space="0" w:color="auto"/>
              <w:left w:val="nil"/>
              <w:bottom w:val="single" w:sz="4" w:space="0" w:color="auto"/>
              <w:right w:val="single" w:sz="4" w:space="0" w:color="auto"/>
            </w:tcBorders>
            <w:shd w:val="clear" w:color="auto" w:fill="FFFFFF" w:themeFill="background1"/>
            <w:noWrap/>
            <w:hideMark/>
          </w:tcPr>
          <w:p w14:paraId="44187716"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9:00 - 19:00 (9:00 - 18:00 Thurs)</w:t>
            </w:r>
          </w:p>
          <w:p w14:paraId="799D5909"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17:00 - 19:00 (17:00 - 19:00 Thurs)</w:t>
            </w:r>
          </w:p>
        </w:tc>
        <w:tc>
          <w:tcPr>
            <w:tcW w:w="1276" w:type="dxa"/>
            <w:tcBorders>
              <w:top w:val="single" w:sz="4" w:space="0" w:color="auto"/>
              <w:left w:val="nil"/>
              <w:bottom w:val="single" w:sz="4" w:space="0" w:color="auto"/>
              <w:right w:val="single" w:sz="4" w:space="0" w:color="auto"/>
            </w:tcBorders>
            <w:shd w:val="clear" w:color="auto" w:fill="FFFFFF" w:themeFill="background1"/>
            <w:noWrap/>
            <w:hideMark/>
          </w:tcPr>
          <w:p w14:paraId="246DAA81"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1E32D0A3"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9:00 - 13:00 &amp; 13:00 – 16:00</w:t>
            </w:r>
          </w:p>
        </w:tc>
        <w:tc>
          <w:tcPr>
            <w:tcW w:w="867" w:type="dxa"/>
            <w:tcBorders>
              <w:top w:val="single" w:sz="4" w:space="0" w:color="auto"/>
              <w:left w:val="nil"/>
              <w:bottom w:val="single" w:sz="4" w:space="0" w:color="auto"/>
              <w:right w:val="single" w:sz="4" w:space="0" w:color="auto"/>
            </w:tcBorders>
            <w:shd w:val="clear" w:color="auto" w:fill="FFFFFF" w:themeFill="background1"/>
            <w:noWrap/>
            <w:hideMark/>
          </w:tcPr>
          <w:p w14:paraId="1E7AB26B"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p w14:paraId="641B64FF"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Closed</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9FE7856"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25B2BBA"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Calibri" w:eastAsia="Times New Roman" w:hAnsi="Calibri" w:cs="Calibri"/>
                <w:b/>
                <w:bCs/>
                <w:color w:val="00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EA91FAF" w14:textId="77777777" w:rsidR="00635734" w:rsidRPr="009A4E12" w:rsidRDefault="00635734" w:rsidP="00CF1EA1">
            <w:pPr>
              <w:spacing w:line="240" w:lineRule="auto"/>
              <w:jc w:val="center"/>
              <w:rPr>
                <w:rFonts w:ascii="Calibri" w:eastAsia="Times New Roman" w:hAnsi="Calibri" w:cs="Calibri"/>
                <w:b/>
                <w:bCs/>
                <w:color w:val="7030A0"/>
                <w:sz w:val="16"/>
                <w:szCs w:val="16"/>
                <w:lang w:eastAsia="en-GB"/>
              </w:rPr>
            </w:pPr>
            <w:r w:rsidRPr="00BD5B58">
              <w:rPr>
                <w:rFonts w:ascii="Segoe UI Symbol" w:eastAsia="Times New Roman" w:hAnsi="Segoe UI Symbol" w:cs="Segoe UI Symbol"/>
                <w:b/>
                <w:bCs/>
                <w:color w:val="000000"/>
                <w:sz w:val="16"/>
                <w:szCs w:val="16"/>
                <w:lang w:eastAsia="en-GB"/>
              </w:rPr>
              <w:t>✓</w:t>
            </w:r>
            <w:r w:rsidRPr="009A4E12">
              <w:rPr>
                <w:rFonts w:ascii="Calibri" w:eastAsia="Times New Roman" w:hAnsi="Calibri" w:cs="Calibri"/>
                <w:b/>
                <w:bCs/>
                <w:color w:val="7030A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93187B8"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C307416"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r>
      <w:tr w:rsidR="00635734" w14:paraId="080AE913" w14:textId="77777777" w:rsidTr="00CF1EA1">
        <w:trPr>
          <w:trHeight w:val="660"/>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99BDD86"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lastRenderedPageBreak/>
              <w:t>FHV32</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B8E404A" w14:textId="77777777" w:rsidR="00635734" w:rsidRDefault="00635734" w:rsidP="00CF1EA1">
            <w:pPr>
              <w:spacing w:line="240" w:lineRule="auto"/>
              <w:jc w:val="center"/>
              <w:rPr>
                <w:rFonts w:ascii="Calibri" w:eastAsia="Times New Roman" w:hAnsi="Calibri" w:cs="Calibri"/>
                <w:color w:val="000000"/>
                <w:sz w:val="16"/>
                <w:szCs w:val="16"/>
                <w:lang w:eastAsia="en-GB"/>
              </w:rPr>
            </w:pPr>
            <w:proofErr w:type="spellStart"/>
            <w:r>
              <w:rPr>
                <w:rFonts w:ascii="Calibri" w:eastAsia="Times New Roman" w:hAnsi="Calibri" w:cs="Calibri"/>
                <w:color w:val="000000"/>
                <w:sz w:val="16"/>
                <w:szCs w:val="16"/>
                <w:lang w:eastAsia="en-GB"/>
              </w:rPr>
              <w:t>Clayhill</w:t>
            </w:r>
            <w:proofErr w:type="spellEnd"/>
            <w:r>
              <w:rPr>
                <w:rFonts w:ascii="Calibri" w:eastAsia="Times New Roman" w:hAnsi="Calibri" w:cs="Calibri"/>
                <w:color w:val="000000"/>
                <w:sz w:val="16"/>
                <w:szCs w:val="16"/>
                <w:lang w:eastAsia="en-GB"/>
              </w:rPr>
              <w:t xml:space="preserve"> Road Pharmacy</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B450BDC"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 xml:space="preserve">465 </w:t>
            </w:r>
            <w:proofErr w:type="spellStart"/>
            <w:r>
              <w:rPr>
                <w:rFonts w:ascii="Calibri" w:eastAsia="Times New Roman" w:hAnsi="Calibri" w:cs="Calibri"/>
                <w:sz w:val="16"/>
                <w:szCs w:val="16"/>
                <w:lang w:eastAsia="en-GB"/>
              </w:rPr>
              <w:t>Clayhill</w:t>
            </w:r>
            <w:proofErr w:type="spellEnd"/>
            <w:r>
              <w:rPr>
                <w:rFonts w:ascii="Calibri" w:eastAsia="Times New Roman" w:hAnsi="Calibri" w:cs="Calibri"/>
                <w:sz w:val="16"/>
                <w:szCs w:val="16"/>
                <w:lang w:eastAsia="en-GB"/>
              </w:rPr>
              <w:t xml:space="preserve"> Road</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2E4BA81"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Basildon</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BD3E0EB"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SS16 4EX</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A689375"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9:00 - 18:30</w:t>
            </w:r>
          </w:p>
          <w:p w14:paraId="68ED9B2F"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 xml:space="preserve">13:00 - 14:00 &amp; </w:t>
            </w:r>
            <w:r>
              <w:rPr>
                <w:rFonts w:ascii="Calibri" w:eastAsia="Times New Roman" w:hAnsi="Calibri" w:cs="Calibri"/>
                <w:i/>
                <w:iCs/>
                <w:color w:val="000000"/>
                <w:sz w:val="16"/>
                <w:szCs w:val="16"/>
                <w:lang w:eastAsia="en-GB"/>
              </w:rPr>
              <w:br/>
              <w:t>18:00 - 18:30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E67564D"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5D66CE51"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9:00 - 12:00</w:t>
            </w:r>
          </w:p>
        </w:tc>
        <w:tc>
          <w:tcPr>
            <w:tcW w:w="867"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C05ED7D"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1A74BC1D"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Closed</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B616700"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2B922E6"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Calibri" w:eastAsia="Times New Roman" w:hAnsi="Calibri" w:cs="Calibri"/>
                <w:b/>
                <w:bCs/>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37C985E" w14:textId="77777777" w:rsidR="00635734" w:rsidRPr="009A4E12" w:rsidRDefault="00635734" w:rsidP="00CF1EA1">
            <w:pPr>
              <w:spacing w:line="240" w:lineRule="auto"/>
              <w:jc w:val="center"/>
              <w:rPr>
                <w:rFonts w:ascii="Calibri" w:eastAsia="Times New Roman" w:hAnsi="Calibri" w:cs="Calibri"/>
                <w:b/>
                <w:bCs/>
                <w:color w:val="7030A0"/>
                <w:sz w:val="16"/>
                <w:szCs w:val="16"/>
                <w:lang w:eastAsia="en-GB"/>
              </w:rPr>
            </w:pPr>
            <w:r w:rsidRPr="009A4E12">
              <w:rPr>
                <w:rFonts w:ascii="Calibri" w:eastAsia="Times New Roman" w:hAnsi="Calibri" w:cs="Calibri"/>
                <w:b/>
                <w:bCs/>
                <w:color w:val="7030A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DEDF436" w14:textId="77777777" w:rsidR="00635734" w:rsidRPr="009A4E12" w:rsidRDefault="00635734" w:rsidP="00CF1EA1">
            <w:pPr>
              <w:spacing w:line="240" w:lineRule="auto"/>
              <w:jc w:val="center"/>
              <w:rPr>
                <w:rFonts w:ascii="Calibri" w:eastAsia="Times New Roman" w:hAnsi="Calibri" w:cs="Calibri"/>
                <w:b/>
                <w:bCs/>
                <w:color w:val="FF0000"/>
                <w:sz w:val="16"/>
                <w:szCs w:val="16"/>
                <w:lang w:eastAsia="en-GB"/>
              </w:rPr>
            </w:pPr>
            <w:r w:rsidRPr="009A4E12">
              <w:rPr>
                <w:rFonts w:ascii="Calibri" w:eastAsia="Times New Roman" w:hAnsi="Calibri" w:cs="Calibri"/>
                <w:b/>
                <w:bCs/>
                <w:color w:val="FF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CBE9FF3"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Calibri" w:eastAsia="Times New Roman" w:hAnsi="Calibri" w:cs="Calibri"/>
                <w:b/>
                <w:bCs/>
                <w:color w:val="000000"/>
                <w:sz w:val="16"/>
                <w:szCs w:val="16"/>
                <w:lang w:eastAsia="en-GB"/>
              </w:rPr>
              <w:t> </w:t>
            </w:r>
          </w:p>
        </w:tc>
      </w:tr>
      <w:tr w:rsidR="00635734" w14:paraId="16BFD8CA" w14:textId="77777777" w:rsidTr="00CF1EA1">
        <w:trPr>
          <w:trHeight w:val="1115"/>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59C2F6F"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FA380</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3D46B45"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Day Lewis Pharmacy</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7242DE1"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6 Grange Road</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200D54D"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Billericay</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503A62A"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CM11 2RB</w:t>
            </w:r>
          </w:p>
        </w:tc>
        <w:tc>
          <w:tcPr>
            <w:tcW w:w="1417" w:type="dxa"/>
            <w:tcBorders>
              <w:top w:val="single" w:sz="4" w:space="0" w:color="auto"/>
              <w:left w:val="nil"/>
              <w:right w:val="single" w:sz="4" w:space="0" w:color="auto"/>
            </w:tcBorders>
            <w:shd w:val="clear" w:color="auto" w:fill="FFFFFF" w:themeFill="background1"/>
            <w:noWrap/>
            <w:hideMark/>
          </w:tcPr>
          <w:p w14:paraId="280A8622"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9:00 - 18:00</w:t>
            </w:r>
          </w:p>
          <w:p w14:paraId="36C88DE9"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p w14:paraId="46F8E907"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Closed 13:00 - 14:00</w:t>
            </w:r>
          </w:p>
          <w:p w14:paraId="56109306" w14:textId="77777777" w:rsidR="00635734" w:rsidRDefault="00635734" w:rsidP="00CF1EA1">
            <w:pPr>
              <w:spacing w:line="240" w:lineRule="auto"/>
              <w:jc w:val="center"/>
              <w:rPr>
                <w:rFonts w:ascii="Calibri" w:eastAsia="Times New Roman" w:hAnsi="Calibri" w:cs="Calibri"/>
                <w:color w:val="000000"/>
                <w:sz w:val="16"/>
                <w:szCs w:val="16"/>
                <w:lang w:eastAsia="en-GB"/>
              </w:rPr>
            </w:pPr>
          </w:p>
          <w:p w14:paraId="54E53315"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p>
        </w:tc>
        <w:tc>
          <w:tcPr>
            <w:tcW w:w="1276" w:type="dxa"/>
            <w:tcBorders>
              <w:top w:val="single" w:sz="4" w:space="0" w:color="auto"/>
              <w:left w:val="nil"/>
              <w:right w:val="single" w:sz="4" w:space="0" w:color="auto"/>
            </w:tcBorders>
            <w:shd w:val="clear" w:color="auto" w:fill="FFFFFF" w:themeFill="background1"/>
            <w:noWrap/>
            <w:hideMark/>
          </w:tcPr>
          <w:p w14:paraId="77E587AA"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p w14:paraId="3B927932"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09:00 - 13:00</w:t>
            </w:r>
          </w:p>
          <w:p w14:paraId="7D40577D"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tc>
        <w:tc>
          <w:tcPr>
            <w:tcW w:w="867" w:type="dxa"/>
            <w:tcBorders>
              <w:top w:val="single" w:sz="4" w:space="0" w:color="auto"/>
              <w:left w:val="nil"/>
              <w:right w:val="single" w:sz="4" w:space="0" w:color="auto"/>
            </w:tcBorders>
            <w:shd w:val="clear" w:color="auto" w:fill="FFFFFF" w:themeFill="background1"/>
            <w:noWrap/>
            <w:hideMark/>
          </w:tcPr>
          <w:p w14:paraId="28695EEE"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p w14:paraId="6D6BA880"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Closed</w:t>
            </w:r>
          </w:p>
          <w:p w14:paraId="562C20BF"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5F12F1A"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0A8F1FB"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r w:rsidRPr="009A4E12">
              <w:rPr>
                <w:rFonts w:ascii="Calibri" w:eastAsia="Times New Roman" w:hAnsi="Calibri" w:cs="Calibri"/>
                <w:b/>
                <w:bCs/>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C57F5A3" w14:textId="77777777" w:rsidR="00635734" w:rsidRPr="009A4E12" w:rsidRDefault="00635734" w:rsidP="00CF1EA1">
            <w:pPr>
              <w:spacing w:line="240" w:lineRule="auto"/>
              <w:jc w:val="center"/>
              <w:rPr>
                <w:rFonts w:ascii="Calibri" w:eastAsia="Times New Roman" w:hAnsi="Calibri" w:cs="Calibri"/>
                <w:b/>
                <w:bCs/>
                <w:color w:val="7030A0"/>
                <w:sz w:val="16"/>
                <w:szCs w:val="16"/>
                <w:lang w:eastAsia="en-GB"/>
              </w:rPr>
            </w:pPr>
            <w:r w:rsidRPr="00BD5B58">
              <w:rPr>
                <w:rFonts w:ascii="Segoe UI Symbol" w:eastAsia="Times New Roman" w:hAnsi="Segoe UI Symbol" w:cs="Segoe UI Symbol"/>
                <w:b/>
                <w:bCs/>
                <w:color w:val="000000"/>
                <w:sz w:val="16"/>
                <w:szCs w:val="16"/>
                <w:lang w:eastAsia="en-GB"/>
              </w:rPr>
              <w:t>✓</w:t>
            </w:r>
            <w:r w:rsidRPr="009A4E12">
              <w:rPr>
                <w:rFonts w:ascii="Calibri" w:eastAsia="Times New Roman" w:hAnsi="Calibri" w:cs="Calibri"/>
                <w:b/>
                <w:bCs/>
                <w:color w:val="7030A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57744AF" w14:textId="77777777" w:rsidR="00635734" w:rsidRPr="009A4E12" w:rsidRDefault="00635734" w:rsidP="00CF1EA1">
            <w:pPr>
              <w:spacing w:line="240" w:lineRule="auto"/>
              <w:jc w:val="center"/>
              <w:rPr>
                <w:rFonts w:ascii="Calibri" w:eastAsia="Times New Roman" w:hAnsi="Calibri" w:cs="Calibri"/>
                <w:b/>
                <w:bCs/>
                <w:color w:val="FF0000"/>
                <w:sz w:val="16"/>
                <w:szCs w:val="16"/>
                <w:lang w:eastAsia="en-GB"/>
              </w:rPr>
            </w:pPr>
            <w:r w:rsidRPr="00BD5B58">
              <w:rPr>
                <w:rFonts w:ascii="Segoe UI Symbol" w:eastAsia="Times New Roman" w:hAnsi="Segoe UI Symbol" w:cs="Segoe UI Symbol"/>
                <w:b/>
                <w:bCs/>
                <w:color w:val="000000"/>
                <w:sz w:val="16"/>
                <w:szCs w:val="16"/>
                <w:lang w:eastAsia="en-GB"/>
              </w:rPr>
              <w:t>✓</w:t>
            </w:r>
            <w:r w:rsidRPr="009A4E12">
              <w:rPr>
                <w:rFonts w:ascii="Calibri" w:eastAsia="Times New Roman" w:hAnsi="Calibri" w:cs="Calibri"/>
                <w:b/>
                <w:bCs/>
                <w:color w:val="FF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B92B895"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p>
        </w:tc>
      </w:tr>
      <w:tr w:rsidR="00635734" w14:paraId="40381CC7" w14:textId="77777777" w:rsidTr="00CF1EA1">
        <w:trPr>
          <w:trHeight w:val="976"/>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8EC7ABF"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FG064</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32DE887"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Garbett Chemist</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33E2F2E"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23 High Street</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3A4AAAA"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Wickford</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F341A04"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SS12 9AE</w:t>
            </w:r>
          </w:p>
        </w:tc>
        <w:tc>
          <w:tcPr>
            <w:tcW w:w="1417" w:type="dxa"/>
            <w:tcBorders>
              <w:top w:val="single" w:sz="4" w:space="0" w:color="auto"/>
              <w:left w:val="single" w:sz="4" w:space="0" w:color="auto"/>
              <w:right w:val="single" w:sz="4" w:space="0" w:color="auto"/>
            </w:tcBorders>
            <w:shd w:val="clear" w:color="auto" w:fill="FFFFFF" w:themeFill="background1"/>
            <w:hideMark/>
          </w:tcPr>
          <w:p w14:paraId="3CD6F8A0"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09:00 - 18:00</w:t>
            </w:r>
          </w:p>
          <w:p w14:paraId="1E0CDEA1"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 xml:space="preserve">13:00 - 14:15 &amp; </w:t>
            </w:r>
            <w:r>
              <w:rPr>
                <w:rFonts w:ascii="Calibri" w:eastAsia="Times New Roman" w:hAnsi="Calibri" w:cs="Calibri"/>
                <w:i/>
                <w:iCs/>
                <w:color w:val="000000"/>
                <w:sz w:val="16"/>
                <w:szCs w:val="16"/>
                <w:lang w:eastAsia="en-GB"/>
              </w:rPr>
              <w:br/>
              <w:t>17:30 - 18:00</w:t>
            </w:r>
          </w:p>
          <w:p w14:paraId="6EC58B6B"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1276" w:type="dxa"/>
            <w:tcBorders>
              <w:top w:val="single" w:sz="4" w:space="0" w:color="auto"/>
              <w:left w:val="single" w:sz="4" w:space="0" w:color="auto"/>
              <w:right w:val="single" w:sz="4" w:space="0" w:color="auto"/>
            </w:tcBorders>
            <w:shd w:val="clear" w:color="auto" w:fill="FFFFFF" w:themeFill="background1"/>
            <w:noWrap/>
            <w:hideMark/>
          </w:tcPr>
          <w:p w14:paraId="2B828C45"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09: 00 - 17:30</w:t>
            </w:r>
          </w:p>
          <w:p w14:paraId="4A4C0B68"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13:00 - 17:30</w:t>
            </w:r>
          </w:p>
          <w:p w14:paraId="625E748A"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Closed 12:45 - 13:00</w:t>
            </w:r>
          </w:p>
        </w:tc>
        <w:tc>
          <w:tcPr>
            <w:tcW w:w="867" w:type="dxa"/>
            <w:tcBorders>
              <w:top w:val="single" w:sz="4" w:space="0" w:color="auto"/>
              <w:left w:val="single" w:sz="4" w:space="0" w:color="auto"/>
              <w:right w:val="single" w:sz="4" w:space="0" w:color="auto"/>
            </w:tcBorders>
            <w:shd w:val="clear" w:color="auto" w:fill="FFFFFF" w:themeFill="background1"/>
            <w:noWrap/>
            <w:hideMark/>
          </w:tcPr>
          <w:p w14:paraId="5CA9B137"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p w14:paraId="75007813"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Closed</w:t>
            </w:r>
          </w:p>
          <w:p w14:paraId="2E0B5CBA"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4F10DBC"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EA8A7AF"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735BBDE" w14:textId="77777777" w:rsidR="00635734" w:rsidRPr="009A4E12" w:rsidRDefault="00635734" w:rsidP="00CF1EA1">
            <w:pPr>
              <w:spacing w:line="240" w:lineRule="auto"/>
              <w:jc w:val="center"/>
              <w:rPr>
                <w:rFonts w:ascii="Calibri" w:eastAsia="Times New Roman" w:hAnsi="Calibri" w:cs="Calibri"/>
                <w:b/>
                <w:bCs/>
                <w:color w:val="7030A0"/>
                <w:sz w:val="16"/>
                <w:szCs w:val="16"/>
                <w:lang w:eastAsia="en-GB"/>
              </w:rPr>
            </w:pPr>
            <w:r w:rsidRPr="009A4E12">
              <w:rPr>
                <w:rFonts w:ascii="Calibri" w:eastAsia="Times New Roman" w:hAnsi="Calibri" w:cs="Calibri"/>
                <w:b/>
                <w:bCs/>
                <w:color w:val="7030A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374FE95" w14:textId="77777777" w:rsidR="00635734" w:rsidRPr="009A4E12" w:rsidRDefault="00635734" w:rsidP="00CF1EA1">
            <w:pPr>
              <w:spacing w:line="240" w:lineRule="auto"/>
              <w:jc w:val="center"/>
              <w:rPr>
                <w:rFonts w:ascii="Calibri" w:eastAsia="Times New Roman" w:hAnsi="Calibri" w:cs="Calibri"/>
                <w:b/>
                <w:bCs/>
                <w:color w:val="FF0000"/>
                <w:sz w:val="16"/>
                <w:szCs w:val="16"/>
                <w:lang w:eastAsia="en-GB"/>
              </w:rPr>
            </w:pPr>
            <w:r w:rsidRPr="009A4E12">
              <w:rPr>
                <w:rFonts w:ascii="Calibri" w:eastAsia="Times New Roman" w:hAnsi="Calibri" w:cs="Calibri"/>
                <w:b/>
                <w:bCs/>
                <w:color w:val="FF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A573FD2"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r w:rsidRPr="009A4E12">
              <w:rPr>
                <w:rFonts w:ascii="Calibri" w:eastAsia="Times New Roman" w:hAnsi="Calibri" w:cs="Calibri"/>
                <w:b/>
                <w:bCs/>
                <w:color w:val="000000"/>
                <w:sz w:val="16"/>
                <w:szCs w:val="16"/>
                <w:lang w:eastAsia="en-GB"/>
              </w:rPr>
              <w:t> </w:t>
            </w:r>
          </w:p>
        </w:tc>
      </w:tr>
      <w:tr w:rsidR="00635734" w14:paraId="7B9B14E2" w14:textId="77777777" w:rsidTr="00CF1EA1">
        <w:trPr>
          <w:trHeight w:val="990"/>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3B4CEB1"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FQC91</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A6A3252"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Great Berry Pharmacy</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7193B59"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Unit 4, Great Berry Centre, Nightingales</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E068AB8"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Basildon</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C046FF7"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SS16 6SA</w:t>
            </w:r>
          </w:p>
        </w:tc>
        <w:tc>
          <w:tcPr>
            <w:tcW w:w="1417" w:type="dxa"/>
            <w:tcBorders>
              <w:top w:val="single" w:sz="4" w:space="0" w:color="auto"/>
              <w:left w:val="nil"/>
              <w:bottom w:val="single" w:sz="4" w:space="0" w:color="auto"/>
              <w:right w:val="single" w:sz="4" w:space="0" w:color="auto"/>
            </w:tcBorders>
            <w:shd w:val="clear" w:color="auto" w:fill="FFFFFF" w:themeFill="background1"/>
            <w:noWrap/>
            <w:hideMark/>
          </w:tcPr>
          <w:p w14:paraId="41481645"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09:00 - 18:30</w:t>
            </w:r>
          </w:p>
          <w:p w14:paraId="058B301C"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 xml:space="preserve">13:00 - 14:00 &amp; </w:t>
            </w:r>
            <w:r>
              <w:rPr>
                <w:rFonts w:ascii="Calibri" w:eastAsia="Times New Roman" w:hAnsi="Calibri" w:cs="Calibri"/>
                <w:i/>
                <w:iCs/>
                <w:color w:val="000000"/>
                <w:sz w:val="16"/>
                <w:szCs w:val="16"/>
                <w:lang w:eastAsia="en-GB"/>
              </w:rPr>
              <w:br/>
              <w:t>18:00 - 18:30</w:t>
            </w:r>
          </w:p>
          <w:p w14:paraId="47C149E2"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p>
          <w:p w14:paraId="5D3C4747" w14:textId="77777777" w:rsidR="00635734" w:rsidRDefault="00635734" w:rsidP="00CF1EA1">
            <w:pPr>
              <w:rPr>
                <w:rFonts w:ascii="Calibri" w:eastAsia="Times New Roman" w:hAnsi="Calibri" w:cs="Calibri"/>
                <w:b/>
                <w:bCs/>
                <w:color w:val="000000"/>
                <w:sz w:val="16"/>
                <w:szCs w:val="16"/>
                <w:lang w:eastAsia="en-GB"/>
              </w:rPr>
            </w:pPr>
          </w:p>
          <w:p w14:paraId="6C876960" w14:textId="77777777" w:rsidR="00635734" w:rsidRPr="00F35B52" w:rsidRDefault="00635734" w:rsidP="00CF1EA1">
            <w:pPr>
              <w:rPr>
                <w:rFonts w:ascii="Calibri" w:eastAsia="Times New Roman" w:hAnsi="Calibri" w:cs="Calibri"/>
                <w:sz w:val="16"/>
                <w:szCs w:val="16"/>
                <w:lang w:eastAsia="en-GB"/>
              </w:rPr>
            </w:pPr>
          </w:p>
        </w:tc>
        <w:tc>
          <w:tcPr>
            <w:tcW w:w="1276" w:type="dxa"/>
            <w:tcBorders>
              <w:top w:val="single" w:sz="4" w:space="0" w:color="auto"/>
              <w:left w:val="nil"/>
              <w:right w:val="single" w:sz="4" w:space="0" w:color="auto"/>
            </w:tcBorders>
            <w:shd w:val="clear" w:color="auto" w:fill="FFFFFF" w:themeFill="background1"/>
            <w:noWrap/>
            <w:hideMark/>
          </w:tcPr>
          <w:p w14:paraId="21E26803"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p w14:paraId="05BCF05E"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i/>
                <w:iCs/>
                <w:color w:val="000000"/>
                <w:sz w:val="16"/>
                <w:szCs w:val="16"/>
                <w:lang w:eastAsia="en-GB"/>
              </w:rPr>
              <w:t>09:00 - 13:00</w:t>
            </w:r>
          </w:p>
        </w:tc>
        <w:tc>
          <w:tcPr>
            <w:tcW w:w="867" w:type="dxa"/>
            <w:tcBorders>
              <w:top w:val="single" w:sz="4" w:space="0" w:color="auto"/>
              <w:left w:val="nil"/>
              <w:right w:val="single" w:sz="4" w:space="0" w:color="auto"/>
            </w:tcBorders>
            <w:shd w:val="clear" w:color="auto" w:fill="FFFFFF" w:themeFill="background1"/>
            <w:noWrap/>
            <w:hideMark/>
          </w:tcPr>
          <w:p w14:paraId="3C5DFF3F"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p w14:paraId="7D15D718"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Closed</w:t>
            </w:r>
          </w:p>
          <w:p w14:paraId="49E9B14C"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5439AEF"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D9B9300"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463281D" w14:textId="77777777" w:rsidR="00635734" w:rsidRPr="009A4E12" w:rsidRDefault="00635734" w:rsidP="00CF1EA1">
            <w:pPr>
              <w:spacing w:line="240" w:lineRule="auto"/>
              <w:jc w:val="center"/>
              <w:rPr>
                <w:rFonts w:ascii="Calibri" w:eastAsia="Times New Roman" w:hAnsi="Calibri" w:cs="Calibri"/>
                <w:b/>
                <w:bCs/>
                <w:color w:val="7030A0"/>
                <w:sz w:val="16"/>
                <w:szCs w:val="16"/>
                <w:lang w:eastAsia="en-GB"/>
              </w:rPr>
            </w:pPr>
            <w:r w:rsidRPr="009A4E12">
              <w:rPr>
                <w:rFonts w:ascii="Calibri" w:eastAsia="Times New Roman" w:hAnsi="Calibri" w:cs="Calibri"/>
                <w:b/>
                <w:bCs/>
                <w:color w:val="7030A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B06B475"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B45B0C4"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r>
      <w:tr w:rsidR="00635734" w14:paraId="68C4B736" w14:textId="77777777" w:rsidTr="00CF1EA1">
        <w:trPr>
          <w:trHeight w:val="1043"/>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77D1F76"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FD812</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62CA0FF"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xml:space="preserve">MW </w:t>
            </w:r>
            <w:proofErr w:type="spellStart"/>
            <w:r>
              <w:rPr>
                <w:rFonts w:ascii="Calibri" w:eastAsia="Times New Roman" w:hAnsi="Calibri" w:cs="Calibri"/>
                <w:color w:val="000000"/>
                <w:sz w:val="16"/>
                <w:szCs w:val="16"/>
                <w:lang w:eastAsia="en-GB"/>
              </w:rPr>
              <w:t>Shadforth</w:t>
            </w:r>
            <w:proofErr w:type="spellEnd"/>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9293A24"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49 High Street</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DA85950" w14:textId="77777777" w:rsidR="00635734" w:rsidRDefault="00635734" w:rsidP="00CF1EA1">
            <w:pPr>
              <w:spacing w:line="240" w:lineRule="auto"/>
              <w:jc w:val="center"/>
              <w:rPr>
                <w:rFonts w:ascii="Calibri" w:eastAsia="Times New Roman" w:hAnsi="Calibri" w:cs="Calibri"/>
                <w:color w:val="000000"/>
                <w:sz w:val="16"/>
                <w:szCs w:val="16"/>
                <w:lang w:eastAsia="en-GB"/>
              </w:rPr>
            </w:pPr>
          </w:p>
          <w:p w14:paraId="5E770A8F"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Billericay</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7DCE825"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CM12 9AX</w:t>
            </w:r>
          </w:p>
        </w:tc>
        <w:tc>
          <w:tcPr>
            <w:tcW w:w="1417" w:type="dxa"/>
            <w:tcBorders>
              <w:top w:val="single" w:sz="4" w:space="0" w:color="auto"/>
              <w:left w:val="nil"/>
              <w:bottom w:val="single" w:sz="4" w:space="0" w:color="auto"/>
              <w:right w:val="single" w:sz="4" w:space="0" w:color="auto"/>
            </w:tcBorders>
            <w:shd w:val="clear" w:color="auto" w:fill="FFFFFF" w:themeFill="background1"/>
            <w:noWrap/>
            <w:hideMark/>
          </w:tcPr>
          <w:p w14:paraId="10C27EE7"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p>
          <w:p w14:paraId="108B24E2"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08:45 - 18:15</w:t>
            </w:r>
          </w:p>
          <w:p w14:paraId="4512B816"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8:45 - 9:00 &amp;</w:t>
            </w:r>
            <w:r>
              <w:rPr>
                <w:rFonts w:ascii="Calibri" w:eastAsia="Times New Roman" w:hAnsi="Calibri" w:cs="Calibri"/>
                <w:i/>
                <w:iCs/>
                <w:color w:val="000000"/>
                <w:sz w:val="16"/>
                <w:szCs w:val="16"/>
                <w:lang w:eastAsia="en-GB"/>
              </w:rPr>
              <w:br/>
              <w:t xml:space="preserve">13:00 - 14:15 &amp; </w:t>
            </w:r>
            <w:r>
              <w:rPr>
                <w:rFonts w:ascii="Calibri" w:eastAsia="Times New Roman" w:hAnsi="Calibri" w:cs="Calibri"/>
                <w:i/>
                <w:iCs/>
                <w:color w:val="000000"/>
                <w:sz w:val="16"/>
                <w:szCs w:val="16"/>
                <w:lang w:eastAsia="en-GB"/>
              </w:rPr>
              <w:br/>
              <w:t>17:30 - 18:15</w:t>
            </w:r>
          </w:p>
          <w:p w14:paraId="7A2CF07E"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p w14:paraId="2912FD13"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p>
        </w:tc>
        <w:tc>
          <w:tcPr>
            <w:tcW w:w="1276" w:type="dxa"/>
            <w:tcBorders>
              <w:top w:val="single" w:sz="4" w:space="0" w:color="auto"/>
              <w:left w:val="nil"/>
              <w:bottom w:val="single" w:sz="4" w:space="0" w:color="auto"/>
              <w:right w:val="single" w:sz="4" w:space="0" w:color="auto"/>
            </w:tcBorders>
            <w:shd w:val="clear" w:color="auto" w:fill="FFFFFF" w:themeFill="background1"/>
            <w:noWrap/>
            <w:hideMark/>
          </w:tcPr>
          <w:p w14:paraId="58837993"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17.00</w:t>
            </w:r>
          </w:p>
          <w:p w14:paraId="46DBD4AB"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13:00 - 17:00</w:t>
            </w:r>
          </w:p>
          <w:p w14:paraId="7A7A7CE8"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Closed 12: 45 - 13:00</w:t>
            </w:r>
          </w:p>
        </w:tc>
        <w:tc>
          <w:tcPr>
            <w:tcW w:w="867" w:type="dxa"/>
            <w:tcBorders>
              <w:top w:val="single" w:sz="4" w:space="0" w:color="auto"/>
              <w:left w:val="nil"/>
              <w:bottom w:val="single" w:sz="4" w:space="0" w:color="auto"/>
              <w:right w:val="single" w:sz="4" w:space="0" w:color="auto"/>
            </w:tcBorders>
            <w:shd w:val="clear" w:color="auto" w:fill="FFFFFF" w:themeFill="background1"/>
            <w:noWrap/>
            <w:hideMark/>
          </w:tcPr>
          <w:p w14:paraId="4816D9D9"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2FB0468E"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Closed</w:t>
            </w:r>
          </w:p>
          <w:p w14:paraId="188F7E92"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3F7575E"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2DF910E"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Calibri" w:eastAsia="Times New Roman" w:hAnsi="Calibri" w:cs="Calibri"/>
                <w:b/>
                <w:bCs/>
                <w:color w:val="00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5CCB31B" w14:textId="77777777" w:rsidR="00635734" w:rsidRPr="009A4E12" w:rsidRDefault="00635734" w:rsidP="00CF1EA1">
            <w:pPr>
              <w:spacing w:line="240" w:lineRule="auto"/>
              <w:jc w:val="center"/>
              <w:rPr>
                <w:rFonts w:ascii="Calibri" w:eastAsia="Times New Roman" w:hAnsi="Calibri" w:cs="Calibri"/>
                <w:b/>
                <w:bCs/>
                <w:color w:val="7030A0"/>
                <w:sz w:val="16"/>
                <w:szCs w:val="16"/>
                <w:lang w:eastAsia="en-GB"/>
              </w:rPr>
            </w:pPr>
            <w:r w:rsidRPr="009A4E12">
              <w:rPr>
                <w:rFonts w:ascii="Calibri" w:eastAsia="Times New Roman" w:hAnsi="Calibri" w:cs="Calibri"/>
                <w:b/>
                <w:bCs/>
                <w:color w:val="7030A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8FFF7A9" w14:textId="77777777" w:rsidR="00635734" w:rsidRPr="009A4E12" w:rsidRDefault="00635734" w:rsidP="00CF1EA1">
            <w:pPr>
              <w:spacing w:line="240" w:lineRule="auto"/>
              <w:jc w:val="center"/>
              <w:rPr>
                <w:rFonts w:ascii="Calibri" w:eastAsia="Times New Roman" w:hAnsi="Calibri" w:cs="Calibri"/>
                <w:b/>
                <w:bCs/>
                <w:color w:val="FF0000"/>
                <w:sz w:val="16"/>
                <w:szCs w:val="16"/>
                <w:lang w:eastAsia="en-GB"/>
              </w:rPr>
            </w:pPr>
            <w:r w:rsidRPr="009A4E12">
              <w:rPr>
                <w:rFonts w:ascii="Calibri" w:eastAsia="Times New Roman" w:hAnsi="Calibri" w:cs="Calibri"/>
                <w:b/>
                <w:bCs/>
                <w:color w:val="FF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ECCFAF8"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Calibri" w:eastAsia="Times New Roman" w:hAnsi="Calibri" w:cs="Calibri"/>
                <w:b/>
                <w:bCs/>
                <w:color w:val="000000"/>
                <w:sz w:val="16"/>
                <w:szCs w:val="16"/>
                <w:lang w:eastAsia="en-GB"/>
              </w:rPr>
              <w:t> </w:t>
            </w:r>
            <w:r w:rsidRPr="00BD5B58">
              <w:rPr>
                <w:rFonts w:ascii="Segoe UI Symbol" w:eastAsia="Times New Roman" w:hAnsi="Segoe UI Symbol" w:cs="Segoe UI Symbol"/>
                <w:b/>
                <w:bCs/>
                <w:color w:val="000000"/>
                <w:sz w:val="16"/>
                <w:szCs w:val="16"/>
                <w:lang w:eastAsia="en-GB"/>
              </w:rPr>
              <w:t>✓</w:t>
            </w:r>
          </w:p>
        </w:tc>
      </w:tr>
      <w:tr w:rsidR="00635734" w14:paraId="041A33B0" w14:textId="77777777" w:rsidTr="00CF1EA1">
        <w:trPr>
          <w:trHeight w:val="1172"/>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DB57885"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FGC13</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5DD615B"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Noak Bridge Pharmacy Limited</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8ECAE22"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147 Coppice Lane</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AE13288"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Basildon</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C5C5FA1"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SS15 4JS</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ECD5D42" w14:textId="77777777" w:rsidR="00635734" w:rsidRPr="000B27F7"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09:00 - 18:45 (09:00 - 13:00 Thurs)</w:t>
            </w:r>
            <w:r>
              <w:rPr>
                <w:rFonts w:ascii="Calibri" w:eastAsia="Times New Roman" w:hAnsi="Calibri" w:cs="Calibri"/>
                <w:i/>
                <w:iCs/>
                <w:color w:val="000000"/>
                <w:sz w:val="16"/>
                <w:szCs w:val="16"/>
                <w:lang w:eastAsia="en-GB"/>
              </w:rPr>
              <w:t xml:space="preserve"> </w:t>
            </w:r>
            <w:r>
              <w:rPr>
                <w:rFonts w:ascii="Calibri" w:eastAsia="Times New Roman" w:hAnsi="Calibri" w:cs="Calibri"/>
                <w:i/>
                <w:iCs/>
                <w:color w:val="000000"/>
                <w:sz w:val="16"/>
                <w:szCs w:val="16"/>
                <w:lang w:eastAsia="en-GB"/>
              </w:rPr>
              <w:br/>
              <w:t>18:30 - 18:45</w:t>
            </w:r>
          </w:p>
          <w:p w14:paraId="377F888A"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Closed 13.00- 14.00</w:t>
            </w:r>
          </w:p>
          <w:p w14:paraId="32A5EEA0" w14:textId="77777777" w:rsidR="00635734" w:rsidRDefault="00635734" w:rsidP="00CF1EA1">
            <w:pPr>
              <w:spacing w:line="240" w:lineRule="auto"/>
              <w:jc w:val="center"/>
              <w:rPr>
                <w:rFonts w:ascii="Calibri" w:eastAsia="Times New Roman" w:hAnsi="Calibri" w:cs="Calibri"/>
                <w:color w:val="000000"/>
                <w:sz w:val="16"/>
                <w:szCs w:val="16"/>
                <w:lang w:eastAsia="en-GB"/>
              </w:rPr>
            </w:pPr>
          </w:p>
          <w:p w14:paraId="22C03775"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31C5A59"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9:00 - 13:00</w:t>
            </w:r>
          </w:p>
          <w:p w14:paraId="31C2CFD1"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11:00 - 13:00 </w:t>
            </w:r>
          </w:p>
          <w:p w14:paraId="19AB4358"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867"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A434635"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61E944C8"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Closed</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D008B37"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8E99FAA"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59EF8B4" w14:textId="77777777" w:rsidR="00635734" w:rsidRPr="009A4E12" w:rsidRDefault="00635734" w:rsidP="00CF1EA1">
            <w:pPr>
              <w:spacing w:line="240" w:lineRule="auto"/>
              <w:jc w:val="center"/>
              <w:rPr>
                <w:rFonts w:ascii="Calibri" w:eastAsia="Times New Roman" w:hAnsi="Calibri" w:cs="Calibri"/>
                <w:b/>
                <w:bCs/>
                <w:color w:val="7030A0"/>
                <w:sz w:val="16"/>
                <w:szCs w:val="16"/>
                <w:lang w:eastAsia="en-GB"/>
              </w:rPr>
            </w:pPr>
            <w:r w:rsidRPr="00BD5B58">
              <w:rPr>
                <w:rFonts w:ascii="Segoe UI Symbol" w:eastAsia="Times New Roman" w:hAnsi="Segoe UI Symbol" w:cs="Segoe UI Symbol"/>
                <w:b/>
                <w:bCs/>
                <w:color w:val="000000"/>
                <w:sz w:val="16"/>
                <w:szCs w:val="16"/>
                <w:lang w:eastAsia="en-GB"/>
              </w:rPr>
              <w:t>✓</w:t>
            </w:r>
            <w:r w:rsidRPr="009A4E12">
              <w:rPr>
                <w:rFonts w:ascii="Calibri" w:eastAsia="Times New Roman" w:hAnsi="Calibri" w:cs="Calibri"/>
                <w:b/>
                <w:bCs/>
                <w:color w:val="7030A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EB7D0DA" w14:textId="77777777" w:rsidR="00635734" w:rsidRPr="009A4E12" w:rsidRDefault="00635734" w:rsidP="00CF1EA1">
            <w:pPr>
              <w:spacing w:line="240" w:lineRule="auto"/>
              <w:jc w:val="center"/>
              <w:rPr>
                <w:rFonts w:ascii="Calibri" w:eastAsia="Times New Roman" w:hAnsi="Calibri" w:cs="Calibri"/>
                <w:b/>
                <w:bCs/>
                <w:color w:val="FF0000"/>
                <w:sz w:val="16"/>
                <w:szCs w:val="16"/>
                <w:lang w:eastAsia="en-GB"/>
              </w:rPr>
            </w:pPr>
            <w:r w:rsidRPr="009A4E12">
              <w:rPr>
                <w:rFonts w:ascii="Calibri" w:eastAsia="Times New Roman" w:hAnsi="Calibri" w:cs="Calibri"/>
                <w:b/>
                <w:bCs/>
                <w:color w:val="FF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CD435A1"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p>
        </w:tc>
      </w:tr>
      <w:tr w:rsidR="00635734" w14:paraId="14425AE2" w14:textId="77777777" w:rsidTr="00CF1EA1">
        <w:trPr>
          <w:trHeight w:val="890"/>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C3DA460"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lastRenderedPageBreak/>
              <w:t>FEL23</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3D7F4FA"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Sach Chemists</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EDE0FA2"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10 Broadway North</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80A9A82"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Basildon</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9D6535B"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SS13 3AT</w:t>
            </w:r>
          </w:p>
        </w:tc>
        <w:tc>
          <w:tcPr>
            <w:tcW w:w="1417" w:type="dxa"/>
            <w:tcBorders>
              <w:top w:val="single" w:sz="4" w:space="0" w:color="auto"/>
              <w:left w:val="nil"/>
              <w:right w:val="single" w:sz="4" w:space="0" w:color="auto"/>
            </w:tcBorders>
            <w:shd w:val="clear" w:color="auto" w:fill="FFFFFF" w:themeFill="background1"/>
            <w:noWrap/>
            <w:hideMark/>
          </w:tcPr>
          <w:p w14:paraId="1E4893A4"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9:00 - 18:00</w:t>
            </w:r>
          </w:p>
          <w:p w14:paraId="6154BC4A"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13:00 - 14:00 (13:00 – 18:00 Thurs)</w:t>
            </w:r>
          </w:p>
          <w:p w14:paraId="0AC84830"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1276" w:type="dxa"/>
            <w:tcBorders>
              <w:top w:val="single" w:sz="4" w:space="0" w:color="auto"/>
              <w:left w:val="nil"/>
              <w:right w:val="single" w:sz="4" w:space="0" w:color="auto"/>
            </w:tcBorders>
            <w:shd w:val="clear" w:color="auto" w:fill="FFFFFF" w:themeFill="background1"/>
            <w:noWrap/>
            <w:hideMark/>
          </w:tcPr>
          <w:p w14:paraId="40862318"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9:00 - 13:00</w:t>
            </w:r>
          </w:p>
          <w:p w14:paraId="74FD1865"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p w14:paraId="2C9DE23D"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867" w:type="dxa"/>
            <w:tcBorders>
              <w:top w:val="single" w:sz="4" w:space="0" w:color="auto"/>
              <w:left w:val="nil"/>
              <w:right w:val="single" w:sz="4" w:space="0" w:color="auto"/>
            </w:tcBorders>
            <w:shd w:val="clear" w:color="auto" w:fill="FFFFFF" w:themeFill="background1"/>
            <w:noWrap/>
            <w:hideMark/>
          </w:tcPr>
          <w:p w14:paraId="3FFD0844"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p w14:paraId="6932E4D4"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Closed</w:t>
            </w:r>
          </w:p>
          <w:p w14:paraId="608187D5"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444E904"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2AC3B35"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Calibri" w:eastAsia="Times New Roman" w:hAnsi="Calibri" w:cs="Calibri"/>
                <w:b/>
                <w:bCs/>
                <w:color w:val="00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4684AA6" w14:textId="77777777" w:rsidR="00635734" w:rsidRPr="009A4E12" w:rsidRDefault="00635734" w:rsidP="00CF1EA1">
            <w:pPr>
              <w:spacing w:line="240" w:lineRule="auto"/>
              <w:jc w:val="center"/>
              <w:rPr>
                <w:rFonts w:ascii="Calibri" w:eastAsia="Times New Roman" w:hAnsi="Calibri" w:cs="Calibri"/>
                <w:b/>
                <w:bCs/>
                <w:color w:val="7030A0"/>
                <w:sz w:val="16"/>
                <w:szCs w:val="16"/>
                <w:lang w:eastAsia="en-GB"/>
              </w:rPr>
            </w:pPr>
            <w:r w:rsidRPr="009A4E12">
              <w:rPr>
                <w:rFonts w:ascii="Calibri" w:eastAsia="Times New Roman" w:hAnsi="Calibri" w:cs="Calibri"/>
                <w:b/>
                <w:bCs/>
                <w:color w:val="7030A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004BFD0"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13F4B8E"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r>
      <w:tr w:rsidR="00635734" w14:paraId="20821120" w14:textId="77777777" w:rsidTr="00CF1EA1">
        <w:trPr>
          <w:trHeight w:val="789"/>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0A550D7"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FJR90</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11B1F8B" w14:textId="77777777" w:rsidR="00635734" w:rsidRDefault="00635734" w:rsidP="00CF1EA1">
            <w:pPr>
              <w:spacing w:line="240" w:lineRule="auto"/>
              <w:jc w:val="center"/>
              <w:rPr>
                <w:rFonts w:ascii="Calibri" w:eastAsia="Times New Roman" w:hAnsi="Calibri" w:cs="Calibri"/>
                <w:color w:val="000000"/>
                <w:sz w:val="16"/>
                <w:szCs w:val="16"/>
                <w:lang w:eastAsia="en-GB"/>
              </w:rPr>
            </w:pPr>
            <w:proofErr w:type="spellStart"/>
            <w:r>
              <w:rPr>
                <w:rFonts w:ascii="Calibri" w:eastAsia="Times New Roman" w:hAnsi="Calibri" w:cs="Calibri"/>
                <w:color w:val="000000"/>
                <w:sz w:val="16"/>
                <w:szCs w:val="16"/>
                <w:lang w:eastAsia="en-GB"/>
              </w:rPr>
              <w:t>Shadforth</w:t>
            </w:r>
            <w:proofErr w:type="spellEnd"/>
            <w:r>
              <w:rPr>
                <w:rFonts w:ascii="Calibri" w:eastAsia="Times New Roman" w:hAnsi="Calibri" w:cs="Calibri"/>
                <w:color w:val="000000"/>
                <w:sz w:val="16"/>
                <w:szCs w:val="16"/>
                <w:lang w:eastAsia="en-GB"/>
              </w:rPr>
              <w:t xml:space="preserve"> Pharmaceutical Co Ltd</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89616BA"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53 High Street</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0F2A187"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Basildon</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72BAE95"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SS12 9AQ</w:t>
            </w:r>
          </w:p>
        </w:tc>
        <w:tc>
          <w:tcPr>
            <w:tcW w:w="1417" w:type="dxa"/>
            <w:tcBorders>
              <w:top w:val="single" w:sz="4" w:space="0" w:color="auto"/>
              <w:left w:val="nil"/>
              <w:right w:val="single" w:sz="4" w:space="0" w:color="auto"/>
            </w:tcBorders>
            <w:shd w:val="clear" w:color="auto" w:fill="FFFFFF" w:themeFill="background1"/>
            <w:noWrap/>
            <w:hideMark/>
          </w:tcPr>
          <w:p w14:paraId="51D54B64"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09:00 - 17:30</w:t>
            </w:r>
          </w:p>
          <w:p w14:paraId="7EBA1D2E"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 xml:space="preserve">14:00 - 14:20 &amp; </w:t>
            </w:r>
            <w:r>
              <w:rPr>
                <w:rFonts w:ascii="Calibri" w:eastAsia="Times New Roman" w:hAnsi="Calibri" w:cs="Calibri"/>
                <w:i/>
                <w:iCs/>
                <w:color w:val="000000"/>
                <w:sz w:val="16"/>
                <w:szCs w:val="16"/>
                <w:lang w:eastAsia="en-GB"/>
              </w:rPr>
              <w:br/>
              <w:t>17:20 - 17:30 (13:00 - 17:30 Wed)</w:t>
            </w:r>
          </w:p>
          <w:p w14:paraId="44FE7675"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1276" w:type="dxa"/>
            <w:tcBorders>
              <w:top w:val="single" w:sz="4" w:space="0" w:color="auto"/>
              <w:left w:val="nil"/>
              <w:right w:val="single" w:sz="4" w:space="0" w:color="auto"/>
            </w:tcBorders>
            <w:shd w:val="clear" w:color="auto" w:fill="FFFFFF" w:themeFill="background1"/>
            <w:noWrap/>
            <w:hideMark/>
          </w:tcPr>
          <w:p w14:paraId="71132D02"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9:00 - 13:00</w:t>
            </w:r>
          </w:p>
          <w:p w14:paraId="07B2A303"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 </w:t>
            </w:r>
          </w:p>
          <w:p w14:paraId="6B24522D"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867" w:type="dxa"/>
            <w:tcBorders>
              <w:top w:val="single" w:sz="4" w:space="0" w:color="auto"/>
              <w:left w:val="nil"/>
              <w:right w:val="single" w:sz="4" w:space="0" w:color="auto"/>
            </w:tcBorders>
            <w:shd w:val="clear" w:color="auto" w:fill="FFFFFF" w:themeFill="background1"/>
            <w:noWrap/>
            <w:hideMark/>
          </w:tcPr>
          <w:p w14:paraId="6B716901"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p w14:paraId="78D6317D"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Closed</w:t>
            </w:r>
          </w:p>
          <w:p w14:paraId="4C35786D"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A59DCB8"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47540A2"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13D4CC3" w14:textId="77777777" w:rsidR="00635734" w:rsidRPr="009A4E12" w:rsidRDefault="00635734" w:rsidP="00CF1EA1">
            <w:pPr>
              <w:spacing w:line="240" w:lineRule="auto"/>
              <w:jc w:val="center"/>
              <w:rPr>
                <w:rFonts w:ascii="Calibri" w:eastAsia="Times New Roman" w:hAnsi="Calibri" w:cs="Calibri"/>
                <w:b/>
                <w:bCs/>
                <w:color w:val="7030A0"/>
                <w:sz w:val="16"/>
                <w:szCs w:val="16"/>
                <w:lang w:eastAsia="en-GB"/>
              </w:rPr>
            </w:pPr>
            <w:r w:rsidRPr="009A4E12">
              <w:rPr>
                <w:rFonts w:ascii="Calibri" w:eastAsia="Times New Roman" w:hAnsi="Calibri" w:cs="Calibri"/>
                <w:b/>
                <w:bCs/>
                <w:color w:val="7030A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7B69A5F" w14:textId="77777777" w:rsidR="00635734" w:rsidRPr="009A4E12" w:rsidRDefault="00635734" w:rsidP="00CF1EA1">
            <w:pPr>
              <w:spacing w:line="240" w:lineRule="auto"/>
              <w:jc w:val="center"/>
              <w:rPr>
                <w:rFonts w:ascii="Calibri" w:eastAsia="Times New Roman" w:hAnsi="Calibri" w:cs="Calibri"/>
                <w:b/>
                <w:bCs/>
                <w:color w:val="FF0000"/>
                <w:sz w:val="16"/>
                <w:szCs w:val="16"/>
                <w:lang w:eastAsia="en-GB"/>
              </w:rPr>
            </w:pPr>
            <w:r w:rsidRPr="00BD5B58">
              <w:rPr>
                <w:rFonts w:ascii="Segoe UI Symbol" w:eastAsia="Times New Roman" w:hAnsi="Segoe UI Symbol" w:cs="Segoe UI Symbol"/>
                <w:b/>
                <w:bCs/>
                <w:color w:val="000000"/>
                <w:sz w:val="16"/>
                <w:szCs w:val="16"/>
                <w:lang w:eastAsia="en-GB"/>
              </w:rPr>
              <w:t>✓</w:t>
            </w:r>
            <w:r w:rsidRPr="009A4E12">
              <w:rPr>
                <w:rFonts w:ascii="Calibri" w:eastAsia="Times New Roman" w:hAnsi="Calibri" w:cs="Calibri"/>
                <w:b/>
                <w:bCs/>
                <w:color w:val="FF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34D1DEE"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Calibri" w:eastAsia="Times New Roman" w:hAnsi="Calibri" w:cs="Calibri"/>
                <w:b/>
                <w:bCs/>
                <w:color w:val="000000"/>
                <w:sz w:val="16"/>
                <w:szCs w:val="16"/>
                <w:lang w:eastAsia="en-GB"/>
              </w:rPr>
              <w:t> </w:t>
            </w:r>
          </w:p>
        </w:tc>
      </w:tr>
      <w:tr w:rsidR="00635734" w14:paraId="0C540321" w14:textId="77777777" w:rsidTr="00CF1EA1">
        <w:trPr>
          <w:trHeight w:val="686"/>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8D7AE0D"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FNC77</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53CEFC1" w14:textId="77777777" w:rsidR="00635734" w:rsidRDefault="00635734" w:rsidP="00CF1EA1">
            <w:pPr>
              <w:spacing w:line="240" w:lineRule="auto"/>
              <w:jc w:val="center"/>
              <w:rPr>
                <w:rFonts w:ascii="Calibri" w:eastAsia="Times New Roman" w:hAnsi="Calibri" w:cs="Calibri"/>
                <w:color w:val="000000"/>
                <w:sz w:val="16"/>
                <w:szCs w:val="16"/>
                <w:lang w:eastAsia="en-GB"/>
              </w:rPr>
            </w:pPr>
            <w:proofErr w:type="spellStart"/>
            <w:r>
              <w:rPr>
                <w:rFonts w:ascii="Calibri" w:eastAsia="Times New Roman" w:hAnsi="Calibri" w:cs="Calibri"/>
                <w:color w:val="000000"/>
                <w:sz w:val="16"/>
                <w:szCs w:val="16"/>
                <w:lang w:eastAsia="en-GB"/>
              </w:rPr>
              <w:t>Shadforth</w:t>
            </w:r>
            <w:proofErr w:type="spellEnd"/>
            <w:r>
              <w:rPr>
                <w:rFonts w:ascii="Calibri" w:eastAsia="Times New Roman" w:hAnsi="Calibri" w:cs="Calibri"/>
                <w:color w:val="000000"/>
                <w:sz w:val="16"/>
                <w:szCs w:val="16"/>
                <w:lang w:eastAsia="en-GB"/>
              </w:rPr>
              <w:t xml:space="preserve"> Pharmaceutical Co Ltd</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DC6A072"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25 Stock Road</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8060D61"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Billericay</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B3C2584"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CM12 0AH</w:t>
            </w:r>
          </w:p>
        </w:tc>
        <w:tc>
          <w:tcPr>
            <w:tcW w:w="1417" w:type="dxa"/>
            <w:tcBorders>
              <w:top w:val="single" w:sz="4" w:space="0" w:color="auto"/>
              <w:left w:val="nil"/>
              <w:right w:val="single" w:sz="4" w:space="0" w:color="auto"/>
            </w:tcBorders>
            <w:shd w:val="clear" w:color="auto" w:fill="FFFFFF" w:themeFill="background1"/>
            <w:noWrap/>
            <w:hideMark/>
          </w:tcPr>
          <w:p w14:paraId="4D782CA4"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9:00 - 18:30</w:t>
            </w:r>
          </w:p>
          <w:p w14:paraId="16557ACE"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 xml:space="preserve">13:00 - 14:00 &amp; </w:t>
            </w:r>
            <w:r>
              <w:rPr>
                <w:rFonts w:ascii="Calibri" w:eastAsia="Times New Roman" w:hAnsi="Calibri" w:cs="Calibri"/>
                <w:i/>
                <w:iCs/>
                <w:color w:val="000000"/>
                <w:sz w:val="16"/>
                <w:szCs w:val="16"/>
                <w:lang w:eastAsia="en-GB"/>
              </w:rPr>
              <w:br/>
              <w:t>18:00 - 18:30</w:t>
            </w:r>
          </w:p>
          <w:p w14:paraId="6854E18A"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1276" w:type="dxa"/>
            <w:tcBorders>
              <w:top w:val="single" w:sz="4" w:space="0" w:color="auto"/>
              <w:left w:val="nil"/>
              <w:right w:val="single" w:sz="4" w:space="0" w:color="auto"/>
            </w:tcBorders>
            <w:shd w:val="clear" w:color="auto" w:fill="FFFFFF" w:themeFill="background1"/>
            <w:noWrap/>
            <w:hideMark/>
          </w:tcPr>
          <w:p w14:paraId="1B5D4786"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648D91BB"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9:00 - 13:00</w:t>
            </w:r>
          </w:p>
          <w:p w14:paraId="261C99AA"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867" w:type="dxa"/>
            <w:tcBorders>
              <w:top w:val="single" w:sz="4" w:space="0" w:color="auto"/>
              <w:left w:val="nil"/>
              <w:right w:val="single" w:sz="4" w:space="0" w:color="auto"/>
            </w:tcBorders>
            <w:shd w:val="clear" w:color="auto" w:fill="FFFFFF" w:themeFill="background1"/>
            <w:noWrap/>
            <w:hideMark/>
          </w:tcPr>
          <w:p w14:paraId="323FC35C"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p w14:paraId="53366787"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Closed</w:t>
            </w:r>
          </w:p>
          <w:p w14:paraId="692E8E57"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A1799D0"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674A438"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3CCC226" w14:textId="77777777" w:rsidR="00635734" w:rsidRPr="009A4E12" w:rsidRDefault="00635734" w:rsidP="00CF1EA1">
            <w:pPr>
              <w:spacing w:line="240" w:lineRule="auto"/>
              <w:jc w:val="center"/>
              <w:rPr>
                <w:rFonts w:ascii="Calibri" w:eastAsia="Times New Roman" w:hAnsi="Calibri" w:cs="Calibri"/>
                <w:b/>
                <w:bCs/>
                <w:color w:val="7030A0"/>
                <w:sz w:val="16"/>
                <w:szCs w:val="16"/>
                <w:lang w:eastAsia="en-GB"/>
              </w:rPr>
            </w:pPr>
            <w:r w:rsidRPr="009A4E12">
              <w:rPr>
                <w:rFonts w:ascii="Calibri" w:eastAsia="Times New Roman" w:hAnsi="Calibri" w:cs="Calibri"/>
                <w:b/>
                <w:bCs/>
                <w:color w:val="7030A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141026C" w14:textId="77777777" w:rsidR="00635734" w:rsidRPr="009A4E12" w:rsidRDefault="00635734" w:rsidP="00CF1EA1">
            <w:pPr>
              <w:spacing w:line="240" w:lineRule="auto"/>
              <w:jc w:val="center"/>
              <w:rPr>
                <w:rFonts w:ascii="Calibri" w:eastAsia="Times New Roman" w:hAnsi="Calibri" w:cs="Calibri"/>
                <w:b/>
                <w:bCs/>
                <w:color w:val="FF0000"/>
                <w:sz w:val="16"/>
                <w:szCs w:val="16"/>
                <w:lang w:eastAsia="en-GB"/>
              </w:rPr>
            </w:pPr>
            <w:r w:rsidRPr="009A4E12">
              <w:rPr>
                <w:rFonts w:ascii="Calibri" w:eastAsia="Times New Roman" w:hAnsi="Calibri" w:cs="Calibri"/>
                <w:b/>
                <w:bCs/>
                <w:color w:val="FF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606C22D"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BD5B58">
              <w:rPr>
                <w:rFonts w:ascii="Segoe UI Symbol" w:eastAsia="Times New Roman" w:hAnsi="Segoe UI Symbol" w:cs="Segoe UI Symbol"/>
                <w:b/>
                <w:bCs/>
                <w:color w:val="000000"/>
                <w:sz w:val="16"/>
                <w:szCs w:val="16"/>
                <w:lang w:eastAsia="en-GB"/>
              </w:rPr>
              <w:t>✓</w:t>
            </w:r>
            <w:r w:rsidRPr="009A4E12">
              <w:rPr>
                <w:rFonts w:ascii="Calibri" w:eastAsia="Times New Roman" w:hAnsi="Calibri" w:cs="Calibri"/>
                <w:b/>
                <w:bCs/>
                <w:color w:val="000000"/>
                <w:sz w:val="16"/>
                <w:szCs w:val="16"/>
                <w:lang w:eastAsia="en-GB"/>
              </w:rPr>
              <w:t> </w:t>
            </w:r>
          </w:p>
        </w:tc>
      </w:tr>
      <w:tr w:rsidR="00635734" w14:paraId="2428BC92" w14:textId="77777777" w:rsidTr="00CF1EA1">
        <w:trPr>
          <w:trHeight w:val="590"/>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E08C71B"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FP449</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1CB208B" w14:textId="77777777" w:rsidR="00635734" w:rsidRDefault="00635734" w:rsidP="00CF1EA1">
            <w:pPr>
              <w:spacing w:line="240" w:lineRule="auto"/>
              <w:jc w:val="center"/>
              <w:rPr>
                <w:rFonts w:ascii="Calibri" w:eastAsia="Times New Roman" w:hAnsi="Calibri" w:cs="Calibri"/>
                <w:color w:val="000000"/>
                <w:sz w:val="16"/>
                <w:szCs w:val="16"/>
                <w:lang w:eastAsia="en-GB"/>
              </w:rPr>
            </w:pPr>
            <w:proofErr w:type="spellStart"/>
            <w:r>
              <w:rPr>
                <w:rFonts w:ascii="Calibri" w:eastAsia="Times New Roman" w:hAnsi="Calibri" w:cs="Calibri"/>
                <w:color w:val="000000"/>
                <w:sz w:val="16"/>
                <w:szCs w:val="16"/>
                <w:lang w:eastAsia="en-GB"/>
              </w:rPr>
              <w:t>Shotgate</w:t>
            </w:r>
            <w:proofErr w:type="spellEnd"/>
            <w:r>
              <w:rPr>
                <w:rFonts w:ascii="Calibri" w:eastAsia="Times New Roman" w:hAnsi="Calibri" w:cs="Calibri"/>
                <w:color w:val="000000"/>
                <w:sz w:val="16"/>
                <w:szCs w:val="16"/>
                <w:lang w:eastAsia="en-GB"/>
              </w:rPr>
              <w:t xml:space="preserve"> Pharmacy</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8AC1DC8"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312 Southend Road</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DFF5EB9"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Wickford</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8E19A40"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SS11 8QW</w:t>
            </w:r>
          </w:p>
        </w:tc>
        <w:tc>
          <w:tcPr>
            <w:tcW w:w="1417" w:type="dxa"/>
            <w:tcBorders>
              <w:top w:val="single" w:sz="4" w:space="0" w:color="auto"/>
              <w:left w:val="nil"/>
              <w:right w:val="single" w:sz="4" w:space="0" w:color="auto"/>
            </w:tcBorders>
            <w:shd w:val="clear" w:color="auto" w:fill="FFFFFF" w:themeFill="background1"/>
            <w:noWrap/>
            <w:hideMark/>
          </w:tcPr>
          <w:p w14:paraId="41E7682F"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9:00 - 18:00</w:t>
            </w:r>
          </w:p>
          <w:p w14:paraId="6594B23B"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17:00 - 18:00</w:t>
            </w:r>
          </w:p>
        </w:tc>
        <w:tc>
          <w:tcPr>
            <w:tcW w:w="1276" w:type="dxa"/>
            <w:tcBorders>
              <w:top w:val="single" w:sz="4" w:space="0" w:color="auto"/>
              <w:left w:val="nil"/>
              <w:right w:val="single" w:sz="4" w:space="0" w:color="auto"/>
            </w:tcBorders>
            <w:shd w:val="clear" w:color="auto" w:fill="FFFFFF" w:themeFill="background1"/>
            <w:noWrap/>
            <w:hideMark/>
          </w:tcPr>
          <w:p w14:paraId="14867580"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p w14:paraId="055670D7"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9:00 - 12:00</w:t>
            </w:r>
          </w:p>
          <w:p w14:paraId="6033AA91" w14:textId="77777777" w:rsidR="00635734" w:rsidRDefault="00635734" w:rsidP="00CF1EA1">
            <w:pPr>
              <w:spacing w:line="240" w:lineRule="auto"/>
              <w:jc w:val="center"/>
              <w:rPr>
                <w:rFonts w:ascii="Calibri" w:eastAsia="Times New Roman" w:hAnsi="Calibri" w:cs="Calibri"/>
                <w:color w:val="000000"/>
                <w:sz w:val="16"/>
                <w:szCs w:val="16"/>
                <w:lang w:eastAsia="en-GB"/>
              </w:rPr>
            </w:pPr>
          </w:p>
        </w:tc>
        <w:tc>
          <w:tcPr>
            <w:tcW w:w="867" w:type="dxa"/>
            <w:tcBorders>
              <w:top w:val="single" w:sz="4" w:space="0" w:color="auto"/>
              <w:left w:val="nil"/>
              <w:right w:val="single" w:sz="4" w:space="0" w:color="auto"/>
            </w:tcBorders>
            <w:shd w:val="clear" w:color="auto" w:fill="FFFFFF" w:themeFill="background1"/>
            <w:noWrap/>
            <w:hideMark/>
          </w:tcPr>
          <w:p w14:paraId="39235AF0"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p w14:paraId="1C646FFF"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Closed</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4295610"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0D78824"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Calibri" w:eastAsia="Times New Roman" w:hAnsi="Calibri" w:cs="Calibri"/>
                <w:b/>
                <w:bCs/>
                <w:color w:val="00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78EAF3B" w14:textId="77777777" w:rsidR="00635734" w:rsidRPr="009A4E12" w:rsidRDefault="00635734" w:rsidP="00CF1EA1">
            <w:pPr>
              <w:spacing w:line="240" w:lineRule="auto"/>
              <w:jc w:val="center"/>
              <w:rPr>
                <w:rFonts w:ascii="Calibri" w:eastAsia="Times New Roman" w:hAnsi="Calibri" w:cs="Calibri"/>
                <w:b/>
                <w:bCs/>
                <w:color w:val="7030A0"/>
                <w:sz w:val="16"/>
                <w:szCs w:val="16"/>
                <w:lang w:eastAsia="en-GB"/>
              </w:rPr>
            </w:pPr>
            <w:r w:rsidRPr="009A4E12">
              <w:rPr>
                <w:rFonts w:ascii="Calibri" w:eastAsia="Times New Roman" w:hAnsi="Calibri" w:cs="Calibri"/>
                <w:b/>
                <w:bCs/>
                <w:color w:val="7030A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7E568B0" w14:textId="77777777" w:rsidR="00635734" w:rsidRPr="009A4E12" w:rsidRDefault="00635734" w:rsidP="00CF1EA1">
            <w:pPr>
              <w:spacing w:line="240" w:lineRule="auto"/>
              <w:jc w:val="center"/>
              <w:rPr>
                <w:rFonts w:ascii="Calibri" w:eastAsia="Times New Roman" w:hAnsi="Calibri" w:cs="Calibri"/>
                <w:b/>
                <w:bCs/>
                <w:color w:val="FF0000"/>
                <w:sz w:val="16"/>
                <w:szCs w:val="16"/>
                <w:lang w:eastAsia="en-GB"/>
              </w:rPr>
            </w:pPr>
            <w:r w:rsidRPr="009A4E12">
              <w:rPr>
                <w:rFonts w:ascii="Calibri" w:eastAsia="Times New Roman" w:hAnsi="Calibri" w:cs="Calibri"/>
                <w:b/>
                <w:bCs/>
                <w:color w:val="FF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6EE0452"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p>
        </w:tc>
      </w:tr>
      <w:tr w:rsidR="00635734" w14:paraId="31757636" w14:textId="77777777" w:rsidTr="00CF1EA1">
        <w:trPr>
          <w:trHeight w:val="861"/>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9D6ED67"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FA473</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55E6361"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Tesco In-store Pharmacy</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1176DB6"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Mayflower Retail Park</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AD8A10F"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Basildon</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3A769EF"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SS14 3HZ</w:t>
            </w:r>
          </w:p>
        </w:tc>
        <w:tc>
          <w:tcPr>
            <w:tcW w:w="1417" w:type="dxa"/>
            <w:tcBorders>
              <w:top w:val="single" w:sz="4" w:space="0" w:color="auto"/>
              <w:left w:val="single" w:sz="4" w:space="0" w:color="auto"/>
              <w:right w:val="single" w:sz="4" w:space="0" w:color="auto"/>
            </w:tcBorders>
            <w:shd w:val="clear" w:color="auto" w:fill="FFFFFF" w:themeFill="background1"/>
            <w:noWrap/>
            <w:hideMark/>
          </w:tcPr>
          <w:p w14:paraId="4897B31E"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8:00 - 20:00</w:t>
            </w:r>
          </w:p>
          <w:p w14:paraId="7EBF4FB3"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 xml:space="preserve">8:00 - 9:00, </w:t>
            </w:r>
            <w:r>
              <w:rPr>
                <w:rFonts w:ascii="Calibri" w:eastAsia="Times New Roman" w:hAnsi="Calibri" w:cs="Calibri"/>
                <w:i/>
                <w:iCs/>
                <w:color w:val="000000"/>
                <w:sz w:val="16"/>
                <w:szCs w:val="16"/>
                <w:lang w:eastAsia="en-GB"/>
              </w:rPr>
              <w:br/>
              <w:t xml:space="preserve">13:00 - 14:00 &amp; </w:t>
            </w:r>
            <w:r>
              <w:rPr>
                <w:rFonts w:ascii="Calibri" w:eastAsia="Times New Roman" w:hAnsi="Calibri" w:cs="Calibri"/>
                <w:i/>
                <w:iCs/>
                <w:color w:val="000000"/>
                <w:sz w:val="16"/>
                <w:szCs w:val="16"/>
                <w:lang w:eastAsia="en-GB"/>
              </w:rPr>
              <w:br/>
              <w:t>16:00 – 20:00 (Mon, Tue), 17:00 - 20:00 (Wed, Thurs, Fri)</w:t>
            </w:r>
          </w:p>
        </w:tc>
        <w:tc>
          <w:tcPr>
            <w:tcW w:w="1276" w:type="dxa"/>
            <w:tcBorders>
              <w:top w:val="single" w:sz="4" w:space="0" w:color="auto"/>
              <w:left w:val="single" w:sz="4" w:space="0" w:color="auto"/>
              <w:right w:val="single" w:sz="4" w:space="0" w:color="auto"/>
            </w:tcBorders>
            <w:shd w:val="clear" w:color="auto" w:fill="FFFFFF" w:themeFill="background1"/>
            <w:noWrap/>
            <w:hideMark/>
          </w:tcPr>
          <w:p w14:paraId="0C618303"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8:00 - 20:00</w:t>
            </w:r>
          </w:p>
          <w:p w14:paraId="13EBBCAB"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 xml:space="preserve">8:00 - 9:00 &amp; </w:t>
            </w:r>
            <w:r>
              <w:rPr>
                <w:rFonts w:ascii="Calibri" w:eastAsia="Times New Roman" w:hAnsi="Calibri" w:cs="Calibri"/>
                <w:i/>
                <w:iCs/>
                <w:color w:val="000000"/>
                <w:sz w:val="16"/>
                <w:szCs w:val="16"/>
                <w:lang w:eastAsia="en-GB"/>
              </w:rPr>
              <w:br/>
              <w:t xml:space="preserve">13:00 - 14:00 &amp; </w:t>
            </w:r>
            <w:r>
              <w:rPr>
                <w:rFonts w:ascii="Calibri" w:eastAsia="Times New Roman" w:hAnsi="Calibri" w:cs="Calibri"/>
                <w:i/>
                <w:iCs/>
                <w:color w:val="000000"/>
                <w:sz w:val="16"/>
                <w:szCs w:val="16"/>
                <w:lang w:eastAsia="en-GB"/>
              </w:rPr>
              <w:br/>
              <w:t>17:00 - 20:00</w:t>
            </w:r>
          </w:p>
        </w:tc>
        <w:tc>
          <w:tcPr>
            <w:tcW w:w="867" w:type="dxa"/>
            <w:tcBorders>
              <w:top w:val="single" w:sz="4" w:space="0" w:color="auto"/>
              <w:left w:val="single" w:sz="4" w:space="0" w:color="auto"/>
              <w:right w:val="single" w:sz="4" w:space="0" w:color="auto"/>
            </w:tcBorders>
            <w:shd w:val="clear" w:color="auto" w:fill="FFFFFF" w:themeFill="background1"/>
            <w:noWrap/>
            <w:hideMark/>
          </w:tcPr>
          <w:p w14:paraId="55B1B6E6"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p w14:paraId="1DC27A09"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i/>
                <w:iCs/>
                <w:color w:val="000000"/>
                <w:sz w:val="16"/>
                <w:szCs w:val="16"/>
                <w:lang w:eastAsia="en-GB"/>
              </w:rPr>
              <w:t>10:00 - 13:00 &amp; 13:00 – 16:00</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8D07500"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02550A7"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293CD5E" w14:textId="77777777" w:rsidR="00635734" w:rsidRPr="009A4E12" w:rsidRDefault="00635734" w:rsidP="00CF1EA1">
            <w:pPr>
              <w:spacing w:line="240" w:lineRule="auto"/>
              <w:jc w:val="center"/>
              <w:rPr>
                <w:rFonts w:ascii="Calibri" w:eastAsia="Times New Roman" w:hAnsi="Calibri" w:cs="Calibri"/>
                <w:b/>
                <w:bCs/>
                <w:color w:val="7030A0"/>
                <w:sz w:val="16"/>
                <w:szCs w:val="16"/>
                <w:lang w:eastAsia="en-GB"/>
              </w:rPr>
            </w:pPr>
            <w:r w:rsidRPr="00BD5B58">
              <w:rPr>
                <w:rFonts w:ascii="Segoe UI Symbol" w:eastAsia="Times New Roman" w:hAnsi="Segoe UI Symbol" w:cs="Segoe UI Symbol"/>
                <w:b/>
                <w:bCs/>
                <w:color w:val="000000"/>
                <w:sz w:val="16"/>
                <w:szCs w:val="16"/>
                <w:lang w:eastAsia="en-GB"/>
              </w:rPr>
              <w:t>✓</w:t>
            </w:r>
            <w:r w:rsidRPr="009A4E12">
              <w:rPr>
                <w:rFonts w:ascii="Calibri" w:eastAsia="Times New Roman" w:hAnsi="Calibri" w:cs="Calibri"/>
                <w:b/>
                <w:bCs/>
                <w:color w:val="7030A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B3A598D" w14:textId="77777777" w:rsidR="00635734" w:rsidRPr="009A4E12" w:rsidRDefault="00635734" w:rsidP="00CF1EA1">
            <w:pPr>
              <w:spacing w:line="240" w:lineRule="auto"/>
              <w:jc w:val="center"/>
              <w:rPr>
                <w:rFonts w:ascii="Calibri" w:eastAsia="Times New Roman" w:hAnsi="Calibri" w:cs="Calibri"/>
                <w:b/>
                <w:bCs/>
                <w:color w:val="FF0000"/>
                <w:sz w:val="16"/>
                <w:szCs w:val="16"/>
                <w:lang w:eastAsia="en-GB"/>
              </w:rPr>
            </w:pPr>
            <w:r w:rsidRPr="00BD5B58">
              <w:rPr>
                <w:rFonts w:ascii="Segoe UI Symbol" w:eastAsia="Times New Roman" w:hAnsi="Segoe UI Symbol" w:cs="Segoe UI Symbol"/>
                <w:b/>
                <w:bCs/>
                <w:color w:val="000000"/>
                <w:sz w:val="16"/>
                <w:szCs w:val="16"/>
                <w:lang w:eastAsia="en-GB"/>
              </w:rPr>
              <w:t>✓</w:t>
            </w:r>
            <w:r w:rsidRPr="009A4E12">
              <w:rPr>
                <w:rFonts w:ascii="Calibri" w:eastAsia="Times New Roman" w:hAnsi="Calibri" w:cs="Calibri"/>
                <w:b/>
                <w:bCs/>
                <w:color w:val="FF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88A6C9C"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Calibri" w:eastAsia="Times New Roman" w:hAnsi="Calibri" w:cs="Calibri"/>
                <w:b/>
                <w:bCs/>
                <w:color w:val="000000"/>
                <w:sz w:val="16"/>
                <w:szCs w:val="16"/>
                <w:lang w:eastAsia="en-GB"/>
              </w:rPr>
              <w:t> </w:t>
            </w:r>
          </w:p>
        </w:tc>
      </w:tr>
      <w:tr w:rsidR="00635734" w14:paraId="5C44E02E" w14:textId="77777777" w:rsidTr="00CF1EA1">
        <w:trPr>
          <w:trHeight w:val="748"/>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244D1C8"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FF009</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530A92B"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Tesco In-store Pharmacy</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6D6A359"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Off Station Lane</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3457E2E"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Pitsea</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C064CF5"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SS13 3JU</w:t>
            </w:r>
          </w:p>
        </w:tc>
        <w:tc>
          <w:tcPr>
            <w:tcW w:w="1417" w:type="dxa"/>
            <w:tcBorders>
              <w:top w:val="single" w:sz="4" w:space="0" w:color="auto"/>
              <w:left w:val="nil"/>
              <w:bottom w:val="single" w:sz="4" w:space="0" w:color="auto"/>
              <w:right w:val="single" w:sz="4" w:space="0" w:color="auto"/>
            </w:tcBorders>
            <w:shd w:val="clear" w:color="auto" w:fill="FFFFFF" w:themeFill="background1"/>
            <w:noWrap/>
            <w:hideMark/>
          </w:tcPr>
          <w:p w14:paraId="38C306DB"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8:00 - 20:00</w:t>
            </w:r>
          </w:p>
          <w:p w14:paraId="2CEAE4B7"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8:00 - 9:00,</w:t>
            </w:r>
            <w:r>
              <w:rPr>
                <w:rFonts w:ascii="Calibri" w:eastAsia="Times New Roman" w:hAnsi="Calibri" w:cs="Calibri"/>
                <w:i/>
                <w:iCs/>
                <w:color w:val="000000"/>
                <w:sz w:val="16"/>
                <w:szCs w:val="16"/>
                <w:lang w:eastAsia="en-GB"/>
              </w:rPr>
              <w:br/>
              <w:t>13:00 - 14:00 &amp;</w:t>
            </w:r>
            <w:r>
              <w:rPr>
                <w:rFonts w:ascii="Calibri" w:eastAsia="Times New Roman" w:hAnsi="Calibri" w:cs="Calibri"/>
                <w:i/>
                <w:iCs/>
                <w:color w:val="000000"/>
                <w:sz w:val="16"/>
                <w:szCs w:val="16"/>
                <w:lang w:eastAsia="en-GB"/>
              </w:rPr>
              <w:br/>
              <w:t>17:00 - 20:00 (16:00 – 20:00 Fri)</w:t>
            </w:r>
          </w:p>
          <w:p w14:paraId="4A54FC33"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1276" w:type="dxa"/>
            <w:tcBorders>
              <w:top w:val="single" w:sz="4" w:space="0" w:color="auto"/>
              <w:left w:val="nil"/>
              <w:bottom w:val="single" w:sz="4" w:space="0" w:color="auto"/>
              <w:right w:val="single" w:sz="4" w:space="0" w:color="auto"/>
            </w:tcBorders>
            <w:shd w:val="clear" w:color="auto" w:fill="FFFFFF" w:themeFill="background1"/>
            <w:noWrap/>
            <w:hideMark/>
          </w:tcPr>
          <w:p w14:paraId="395C0173"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8:00 - 20:00</w:t>
            </w:r>
          </w:p>
          <w:p w14:paraId="19B07936"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8:00 - 9:00,</w:t>
            </w:r>
            <w:r>
              <w:rPr>
                <w:rFonts w:ascii="Calibri" w:eastAsia="Times New Roman" w:hAnsi="Calibri" w:cs="Calibri"/>
                <w:i/>
                <w:iCs/>
                <w:color w:val="000000"/>
                <w:sz w:val="16"/>
                <w:szCs w:val="16"/>
                <w:lang w:eastAsia="en-GB"/>
              </w:rPr>
              <w:br/>
              <w:t xml:space="preserve"> 13:00 - 14:00 &amp;</w:t>
            </w:r>
            <w:r>
              <w:rPr>
                <w:rFonts w:ascii="Calibri" w:eastAsia="Times New Roman" w:hAnsi="Calibri" w:cs="Calibri"/>
                <w:i/>
                <w:iCs/>
                <w:color w:val="000000"/>
                <w:sz w:val="16"/>
                <w:szCs w:val="16"/>
                <w:lang w:eastAsia="en-GB"/>
              </w:rPr>
              <w:br/>
              <w:t>16:00 - 20:00</w:t>
            </w:r>
          </w:p>
          <w:p w14:paraId="2226DDB1"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867" w:type="dxa"/>
            <w:tcBorders>
              <w:top w:val="single" w:sz="4" w:space="0" w:color="auto"/>
              <w:left w:val="nil"/>
              <w:bottom w:val="single" w:sz="4" w:space="0" w:color="auto"/>
              <w:right w:val="single" w:sz="4" w:space="0" w:color="auto"/>
            </w:tcBorders>
            <w:shd w:val="clear" w:color="auto" w:fill="FFFFFF" w:themeFill="background1"/>
            <w:noWrap/>
            <w:hideMark/>
          </w:tcPr>
          <w:p w14:paraId="4813974F"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p w14:paraId="32A07A88"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10:00 - 13:00 &amp; 13:00 - 16:00</w:t>
            </w:r>
          </w:p>
          <w:p w14:paraId="51897C29"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26D190C"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E66A744"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Calibri" w:eastAsia="Times New Roman" w:hAnsi="Calibri" w:cs="Calibri"/>
                <w:b/>
                <w:bCs/>
                <w:color w:val="00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32BC799" w14:textId="77777777" w:rsidR="00635734" w:rsidRPr="009A4E12" w:rsidRDefault="00635734" w:rsidP="00CF1EA1">
            <w:pPr>
              <w:spacing w:line="240" w:lineRule="auto"/>
              <w:jc w:val="center"/>
              <w:rPr>
                <w:rFonts w:ascii="Calibri" w:eastAsia="Times New Roman" w:hAnsi="Calibri" w:cs="Calibri"/>
                <w:b/>
                <w:bCs/>
                <w:color w:val="7030A0"/>
                <w:sz w:val="16"/>
                <w:szCs w:val="16"/>
                <w:lang w:eastAsia="en-GB"/>
              </w:rPr>
            </w:pPr>
            <w:r w:rsidRPr="009A4E12">
              <w:rPr>
                <w:rFonts w:ascii="Calibri" w:eastAsia="Times New Roman" w:hAnsi="Calibri" w:cs="Calibri"/>
                <w:b/>
                <w:bCs/>
                <w:color w:val="7030A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1952800" w14:textId="77777777" w:rsidR="00635734" w:rsidRPr="009A4E12" w:rsidRDefault="00635734" w:rsidP="00CF1EA1">
            <w:pPr>
              <w:spacing w:line="240" w:lineRule="auto"/>
              <w:jc w:val="center"/>
              <w:rPr>
                <w:rFonts w:ascii="Calibri" w:eastAsia="Times New Roman" w:hAnsi="Calibri" w:cs="Calibri"/>
                <w:b/>
                <w:bCs/>
                <w:color w:val="FF0000"/>
                <w:sz w:val="16"/>
                <w:szCs w:val="16"/>
                <w:lang w:eastAsia="en-GB"/>
              </w:rPr>
            </w:pPr>
            <w:r w:rsidRPr="009A4E12">
              <w:rPr>
                <w:rFonts w:ascii="Calibri" w:eastAsia="Times New Roman" w:hAnsi="Calibri" w:cs="Calibri"/>
                <w:b/>
                <w:bCs/>
                <w:color w:val="FF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22C65A9"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Calibri" w:eastAsia="Times New Roman" w:hAnsi="Calibri" w:cs="Calibri"/>
                <w:b/>
                <w:bCs/>
                <w:color w:val="000000"/>
                <w:sz w:val="16"/>
                <w:szCs w:val="16"/>
                <w:lang w:eastAsia="en-GB"/>
              </w:rPr>
              <w:t> </w:t>
            </w:r>
          </w:p>
        </w:tc>
      </w:tr>
      <w:tr w:rsidR="00635734" w14:paraId="547313D5" w14:textId="77777777" w:rsidTr="00CF1EA1">
        <w:trPr>
          <w:trHeight w:val="890"/>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959321B"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lastRenderedPageBreak/>
              <w:t>FW294</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DE41724"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Vanas Limited</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258980B"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134 Rectory Road</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BCDC146"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Basildon</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F7C8E1E"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SS13 2AJ</w:t>
            </w:r>
          </w:p>
        </w:tc>
        <w:tc>
          <w:tcPr>
            <w:tcW w:w="1417" w:type="dxa"/>
            <w:tcBorders>
              <w:top w:val="single" w:sz="4" w:space="0" w:color="auto"/>
              <w:left w:val="nil"/>
              <w:right w:val="single" w:sz="4" w:space="0" w:color="auto"/>
            </w:tcBorders>
            <w:shd w:val="clear" w:color="auto" w:fill="FFFFFF" w:themeFill="background1"/>
            <w:noWrap/>
            <w:hideMark/>
          </w:tcPr>
          <w:p w14:paraId="6865001E"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9:00 - 18:30</w:t>
            </w:r>
          </w:p>
          <w:p w14:paraId="05C27C68"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17:30 - 18:30</w:t>
            </w:r>
          </w:p>
          <w:p w14:paraId="112B5EC7"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Closed 13:00 - 13:30</w:t>
            </w:r>
          </w:p>
        </w:tc>
        <w:tc>
          <w:tcPr>
            <w:tcW w:w="1276" w:type="dxa"/>
            <w:tcBorders>
              <w:top w:val="single" w:sz="4" w:space="0" w:color="auto"/>
              <w:left w:val="nil"/>
              <w:right w:val="single" w:sz="4" w:space="0" w:color="auto"/>
            </w:tcBorders>
            <w:shd w:val="clear" w:color="auto" w:fill="FFFFFF" w:themeFill="background1"/>
            <w:noWrap/>
            <w:hideMark/>
          </w:tcPr>
          <w:p w14:paraId="47DFA639"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p w14:paraId="69F8BFCE" w14:textId="77777777" w:rsidR="00635734" w:rsidRDefault="00635734" w:rsidP="00CF1EA1">
            <w:pPr>
              <w:spacing w:line="240" w:lineRule="auto"/>
              <w:jc w:val="center"/>
              <w:rPr>
                <w:rFonts w:ascii="Calibri" w:eastAsia="Calibri" w:hAnsi="Calibri"/>
                <w:color w:val="000000" w:themeColor="text1"/>
                <w:sz w:val="16"/>
                <w:szCs w:val="16"/>
                <w:lang w:eastAsia="en-GB"/>
              </w:rPr>
            </w:pPr>
            <w:r w:rsidRPr="1643D2DB">
              <w:rPr>
                <w:rFonts w:ascii="Calibri" w:eastAsia="Times New Roman" w:hAnsi="Calibri" w:cs="Calibri"/>
                <w:color w:val="000000" w:themeColor="text1"/>
                <w:sz w:val="16"/>
                <w:szCs w:val="16"/>
                <w:lang w:eastAsia="en-GB"/>
              </w:rPr>
              <w:t>Closed</w:t>
            </w:r>
          </w:p>
          <w:p w14:paraId="06E33FA5"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tc>
        <w:tc>
          <w:tcPr>
            <w:tcW w:w="867" w:type="dxa"/>
            <w:tcBorders>
              <w:top w:val="single" w:sz="4" w:space="0" w:color="auto"/>
              <w:left w:val="nil"/>
              <w:right w:val="single" w:sz="4" w:space="0" w:color="auto"/>
            </w:tcBorders>
            <w:shd w:val="clear" w:color="auto" w:fill="FFFFFF" w:themeFill="background1"/>
            <w:noWrap/>
            <w:hideMark/>
          </w:tcPr>
          <w:p w14:paraId="570D4F71"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p w14:paraId="34AD8C3A"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Closed</w:t>
            </w:r>
          </w:p>
          <w:p w14:paraId="00E94F50"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194530F"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2431343"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246A1C7" w14:textId="77777777" w:rsidR="00635734" w:rsidRPr="009A4E12" w:rsidRDefault="00635734" w:rsidP="00CF1EA1">
            <w:pPr>
              <w:spacing w:line="240" w:lineRule="auto"/>
              <w:jc w:val="center"/>
              <w:rPr>
                <w:rFonts w:ascii="Calibri" w:eastAsia="Times New Roman" w:hAnsi="Calibri" w:cs="Calibri"/>
                <w:b/>
                <w:bCs/>
                <w:color w:val="7030A0"/>
                <w:sz w:val="16"/>
                <w:szCs w:val="16"/>
                <w:lang w:eastAsia="en-GB"/>
              </w:rPr>
            </w:pPr>
            <w:r w:rsidRPr="00BD5B58">
              <w:rPr>
                <w:rFonts w:ascii="Segoe UI Symbol" w:eastAsia="Times New Roman" w:hAnsi="Segoe UI Symbol" w:cs="Segoe UI Symbol"/>
                <w:b/>
                <w:bCs/>
                <w:color w:val="000000"/>
                <w:sz w:val="16"/>
                <w:szCs w:val="16"/>
                <w:lang w:eastAsia="en-GB"/>
              </w:rPr>
              <w:t>✓</w:t>
            </w:r>
            <w:r w:rsidRPr="009A4E12">
              <w:rPr>
                <w:rFonts w:ascii="Calibri" w:eastAsia="Times New Roman" w:hAnsi="Calibri" w:cs="Calibri"/>
                <w:b/>
                <w:bCs/>
                <w:color w:val="7030A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AB94CD6"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1C5985E"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r>
      <w:tr w:rsidR="00635734" w14:paraId="3283EEA4" w14:textId="77777777" w:rsidTr="00CF1EA1">
        <w:trPr>
          <w:trHeight w:val="977"/>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DCCA95F"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FD329</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F8A76EF"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xml:space="preserve">Well Basildon - </w:t>
            </w:r>
            <w:proofErr w:type="spellStart"/>
            <w:r>
              <w:rPr>
                <w:rFonts w:ascii="Calibri" w:eastAsia="Times New Roman" w:hAnsi="Calibri" w:cs="Calibri"/>
                <w:color w:val="000000"/>
                <w:sz w:val="16"/>
                <w:szCs w:val="16"/>
                <w:lang w:eastAsia="en-GB"/>
              </w:rPr>
              <w:t>Kibcaps</w:t>
            </w:r>
            <w:proofErr w:type="spellEnd"/>
            <w:r>
              <w:rPr>
                <w:rFonts w:ascii="Calibri" w:eastAsia="Times New Roman" w:hAnsi="Calibri" w:cs="Calibri"/>
                <w:color w:val="000000"/>
                <w:sz w:val="16"/>
                <w:szCs w:val="16"/>
                <w:lang w:eastAsia="en-GB"/>
              </w:rPr>
              <w:t xml:space="preserve"> Lee Chapel South</w:t>
            </w:r>
          </w:p>
          <w:p w14:paraId="4E0164FF" w14:textId="77777777" w:rsidR="00635734" w:rsidRDefault="00635734" w:rsidP="00CF1EA1">
            <w:pPr>
              <w:spacing w:line="240" w:lineRule="auto"/>
              <w:jc w:val="center"/>
              <w:rPr>
                <w:rFonts w:ascii="Calibri" w:eastAsia="Times New Roman" w:hAnsi="Calibri" w:cs="Calibri"/>
                <w:color w:val="000000"/>
                <w:sz w:val="16"/>
                <w:szCs w:val="16"/>
                <w:lang w:eastAsia="en-GB"/>
              </w:rPr>
            </w:pP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68C70FE"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 xml:space="preserve">1 </w:t>
            </w:r>
            <w:proofErr w:type="spellStart"/>
            <w:r>
              <w:rPr>
                <w:rFonts w:ascii="Calibri" w:eastAsia="Times New Roman" w:hAnsi="Calibri" w:cs="Calibri"/>
                <w:sz w:val="16"/>
                <w:szCs w:val="16"/>
                <w:lang w:eastAsia="en-GB"/>
              </w:rPr>
              <w:t>Kibcaps</w:t>
            </w:r>
            <w:proofErr w:type="spellEnd"/>
            <w:r>
              <w:rPr>
                <w:rFonts w:ascii="Calibri" w:eastAsia="Times New Roman" w:hAnsi="Calibri" w:cs="Calibri"/>
                <w:sz w:val="16"/>
                <w:szCs w:val="16"/>
                <w:lang w:eastAsia="en-GB"/>
              </w:rPr>
              <w:t>, Lee Chapel South</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4D77864"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Basildon</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9329668"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SS16 5SA</w:t>
            </w:r>
          </w:p>
        </w:tc>
        <w:tc>
          <w:tcPr>
            <w:tcW w:w="1417" w:type="dxa"/>
            <w:tcBorders>
              <w:top w:val="single" w:sz="4" w:space="0" w:color="auto"/>
              <w:left w:val="nil"/>
              <w:right w:val="single" w:sz="4" w:space="0" w:color="auto"/>
            </w:tcBorders>
            <w:shd w:val="clear" w:color="auto" w:fill="FFFFFF" w:themeFill="background1"/>
            <w:noWrap/>
            <w:hideMark/>
          </w:tcPr>
          <w:p w14:paraId="74C0D3D8"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9:00 - 18:00</w:t>
            </w:r>
          </w:p>
          <w:p w14:paraId="248BEAEC" w14:textId="77777777" w:rsidR="00635734" w:rsidRDefault="00635734" w:rsidP="00CF1EA1">
            <w:pPr>
              <w:spacing w:line="240" w:lineRule="auto"/>
              <w:jc w:val="center"/>
              <w:rPr>
                <w:rFonts w:ascii="Calibri" w:eastAsia="Times New Roman" w:hAnsi="Calibri" w:cs="Calibri"/>
                <w:i/>
                <w:iCs/>
                <w:color w:val="000000"/>
                <w:sz w:val="16"/>
                <w:szCs w:val="16"/>
                <w:lang w:eastAsia="en-GB"/>
              </w:rPr>
            </w:pPr>
            <w:r>
              <w:rPr>
                <w:rFonts w:ascii="Calibri" w:eastAsia="Times New Roman" w:hAnsi="Calibri" w:cs="Calibri"/>
                <w:i/>
                <w:iCs/>
                <w:color w:val="000000"/>
                <w:sz w:val="16"/>
                <w:szCs w:val="16"/>
                <w:lang w:eastAsia="en-GB"/>
              </w:rPr>
              <w:t>13:00 - 14:00</w:t>
            </w:r>
          </w:p>
          <w:p w14:paraId="26C0377A"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1276" w:type="dxa"/>
            <w:tcBorders>
              <w:top w:val="single" w:sz="4" w:space="0" w:color="auto"/>
              <w:left w:val="nil"/>
              <w:right w:val="single" w:sz="4" w:space="0" w:color="auto"/>
            </w:tcBorders>
            <w:shd w:val="clear" w:color="auto" w:fill="FFFFFF" w:themeFill="background1"/>
            <w:noWrap/>
            <w:hideMark/>
          </w:tcPr>
          <w:p w14:paraId="371D11B2"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713CB35A"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Closed</w:t>
            </w:r>
          </w:p>
          <w:p w14:paraId="40B96DCB"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6"/>
                <w:szCs w:val="16"/>
                <w:lang w:eastAsia="en-GB"/>
              </w:rPr>
              <w:t> </w:t>
            </w:r>
          </w:p>
        </w:tc>
        <w:tc>
          <w:tcPr>
            <w:tcW w:w="867" w:type="dxa"/>
            <w:tcBorders>
              <w:top w:val="single" w:sz="4" w:space="0" w:color="auto"/>
              <w:left w:val="nil"/>
              <w:right w:val="single" w:sz="4" w:space="0" w:color="auto"/>
            </w:tcBorders>
            <w:shd w:val="clear" w:color="auto" w:fill="FFFFFF" w:themeFill="background1"/>
            <w:noWrap/>
            <w:hideMark/>
          </w:tcPr>
          <w:p w14:paraId="24B5E661"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p w14:paraId="7153E4B6"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Closed</w:t>
            </w:r>
          </w:p>
          <w:p w14:paraId="3A7A1347"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84259B0"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477BF68"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Calibri" w:eastAsia="Times New Roman" w:hAnsi="Calibri" w:cs="Calibri"/>
                <w:b/>
                <w:bCs/>
                <w:color w:val="00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0F6C609" w14:textId="77777777" w:rsidR="00635734" w:rsidRPr="009A4E12" w:rsidRDefault="00635734" w:rsidP="00CF1EA1">
            <w:pPr>
              <w:spacing w:line="240" w:lineRule="auto"/>
              <w:jc w:val="center"/>
              <w:rPr>
                <w:rFonts w:ascii="Calibri" w:eastAsia="Times New Roman" w:hAnsi="Calibri" w:cs="Calibri"/>
                <w:b/>
                <w:bCs/>
                <w:color w:val="7030A0"/>
                <w:sz w:val="16"/>
                <w:szCs w:val="16"/>
                <w:lang w:eastAsia="en-GB"/>
              </w:rPr>
            </w:pPr>
            <w:r w:rsidRPr="00BD5B58">
              <w:rPr>
                <w:rFonts w:ascii="Segoe UI Symbol" w:eastAsia="Times New Roman" w:hAnsi="Segoe UI Symbol" w:cs="Segoe UI Symbol"/>
                <w:b/>
                <w:bCs/>
                <w:color w:val="000000"/>
                <w:sz w:val="16"/>
                <w:szCs w:val="16"/>
                <w:lang w:eastAsia="en-GB"/>
              </w:rPr>
              <w:t>✓</w:t>
            </w:r>
            <w:r w:rsidRPr="009A4E12">
              <w:rPr>
                <w:rFonts w:ascii="Calibri" w:eastAsia="Times New Roman" w:hAnsi="Calibri" w:cs="Calibri"/>
                <w:b/>
                <w:bCs/>
                <w:color w:val="7030A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6180529" w14:textId="77777777" w:rsidR="00635734" w:rsidRPr="009A4E12" w:rsidRDefault="00635734" w:rsidP="00CF1EA1">
            <w:pPr>
              <w:spacing w:line="240" w:lineRule="auto"/>
              <w:jc w:val="center"/>
              <w:rPr>
                <w:rFonts w:ascii="Calibri" w:eastAsia="Times New Roman" w:hAnsi="Calibri" w:cs="Calibri"/>
                <w:b/>
                <w:bCs/>
                <w:color w:val="FF0000"/>
                <w:sz w:val="16"/>
                <w:szCs w:val="16"/>
                <w:lang w:eastAsia="en-GB"/>
              </w:rPr>
            </w:pPr>
            <w:r w:rsidRPr="00BD5B58">
              <w:rPr>
                <w:rFonts w:ascii="Segoe UI Symbol" w:eastAsia="Times New Roman" w:hAnsi="Segoe UI Symbol" w:cs="Segoe UI Symbol"/>
                <w:b/>
                <w:bCs/>
                <w:color w:val="000000"/>
                <w:sz w:val="16"/>
                <w:szCs w:val="16"/>
                <w:lang w:eastAsia="en-GB"/>
              </w:rPr>
              <w:t>✓</w:t>
            </w:r>
            <w:r w:rsidRPr="009A4E12">
              <w:rPr>
                <w:rFonts w:ascii="Calibri" w:eastAsia="Times New Roman" w:hAnsi="Calibri" w:cs="Calibri"/>
                <w:b/>
                <w:bCs/>
                <w:color w:val="FF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528AD115"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r>
      <w:tr w:rsidR="00635734" w14:paraId="13C0CE4F" w14:textId="77777777" w:rsidTr="00CF1EA1">
        <w:trPr>
          <w:trHeight w:val="880"/>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A66E585"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FQ898</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87FCDEC" w14:textId="77777777" w:rsidR="00635734" w:rsidRDefault="00635734" w:rsidP="00CF1EA1">
            <w:pPr>
              <w:spacing w:line="240" w:lineRule="auto"/>
              <w:jc w:val="center"/>
              <w:rPr>
                <w:rFonts w:ascii="Calibri" w:eastAsia="Times New Roman" w:hAnsi="Calibri" w:cs="Calibri"/>
                <w:color w:val="FF0000"/>
                <w:sz w:val="16"/>
                <w:szCs w:val="16"/>
                <w:lang w:eastAsia="en-GB"/>
              </w:rPr>
            </w:pPr>
            <w:r>
              <w:rPr>
                <w:rFonts w:ascii="Calibri" w:eastAsia="Times New Roman" w:hAnsi="Calibri" w:cs="Calibri"/>
                <w:sz w:val="16"/>
                <w:szCs w:val="16"/>
                <w:lang w:eastAsia="en-GB"/>
              </w:rPr>
              <w:t>Well Basildon - Laindon Centre</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A0BAFD3"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Unit 1, Laindon Temporary Shops</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D650A5E"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Laindon</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84B9462"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SS15 5PS</w:t>
            </w:r>
          </w:p>
        </w:tc>
        <w:tc>
          <w:tcPr>
            <w:tcW w:w="1417" w:type="dxa"/>
            <w:tcBorders>
              <w:top w:val="single" w:sz="4" w:space="0" w:color="auto"/>
              <w:left w:val="nil"/>
              <w:bottom w:val="single" w:sz="4" w:space="0" w:color="auto"/>
              <w:right w:val="single" w:sz="4" w:space="0" w:color="auto"/>
            </w:tcBorders>
            <w:shd w:val="clear" w:color="auto" w:fill="FFFFFF" w:themeFill="background1"/>
            <w:noWrap/>
            <w:hideMark/>
          </w:tcPr>
          <w:p w14:paraId="36886472"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8:30 - 18:00</w:t>
            </w:r>
          </w:p>
          <w:p w14:paraId="29823205"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 xml:space="preserve">8:30 - 9:00 &amp; </w:t>
            </w:r>
            <w:r>
              <w:rPr>
                <w:rFonts w:ascii="Calibri" w:eastAsia="Times New Roman" w:hAnsi="Calibri" w:cs="Calibri"/>
                <w:i/>
                <w:iCs/>
                <w:color w:val="000000"/>
                <w:sz w:val="16"/>
                <w:szCs w:val="16"/>
                <w:lang w:eastAsia="en-GB"/>
              </w:rPr>
              <w:br/>
              <w:t>13:00 - 14:00</w:t>
            </w:r>
          </w:p>
        </w:tc>
        <w:tc>
          <w:tcPr>
            <w:tcW w:w="1276" w:type="dxa"/>
            <w:tcBorders>
              <w:top w:val="single" w:sz="4" w:space="0" w:color="auto"/>
              <w:left w:val="nil"/>
              <w:bottom w:val="single" w:sz="4" w:space="0" w:color="auto"/>
              <w:right w:val="single" w:sz="4" w:space="0" w:color="auto"/>
            </w:tcBorders>
            <w:shd w:val="clear" w:color="auto" w:fill="FFFFFF" w:themeFill="background1"/>
            <w:noWrap/>
            <w:hideMark/>
          </w:tcPr>
          <w:p w14:paraId="02C5C409"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77FE350E"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i/>
                <w:iCs/>
                <w:color w:val="000000"/>
                <w:sz w:val="16"/>
                <w:szCs w:val="16"/>
                <w:lang w:eastAsia="en-GB"/>
              </w:rPr>
              <w:t>9:00 - 13:00</w:t>
            </w:r>
          </w:p>
        </w:tc>
        <w:tc>
          <w:tcPr>
            <w:tcW w:w="867" w:type="dxa"/>
            <w:tcBorders>
              <w:top w:val="single" w:sz="4" w:space="0" w:color="auto"/>
              <w:left w:val="nil"/>
              <w:bottom w:val="single" w:sz="4" w:space="0" w:color="auto"/>
              <w:right w:val="single" w:sz="4" w:space="0" w:color="auto"/>
            </w:tcBorders>
            <w:shd w:val="clear" w:color="auto" w:fill="FFFFFF" w:themeFill="background1"/>
            <w:noWrap/>
            <w:hideMark/>
          </w:tcPr>
          <w:p w14:paraId="6E46453C"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p w14:paraId="18DAF5FA"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Closed</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31B2FF2"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Calibri" w:eastAsia="Times New Roman" w:hAnsi="Calibri" w:cs="Calibri"/>
                <w:b/>
                <w:bCs/>
                <w:color w:val="00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50B0C43"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Calibri" w:eastAsia="Times New Roman" w:hAnsi="Calibri" w:cs="Calibri"/>
                <w:b/>
                <w:bCs/>
                <w:color w:val="000000"/>
                <w:sz w:val="16"/>
                <w:szCs w:val="16"/>
                <w:lang w:eastAsia="en-GB"/>
              </w:rPr>
              <w:t> </w:t>
            </w:r>
            <w:r w:rsidRPr="00BD5B58">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3E24CC4" w14:textId="77777777" w:rsidR="00635734" w:rsidRPr="009A4E12" w:rsidRDefault="00635734" w:rsidP="00CF1EA1">
            <w:pPr>
              <w:spacing w:line="240" w:lineRule="auto"/>
              <w:jc w:val="center"/>
              <w:rPr>
                <w:rFonts w:ascii="Calibri" w:eastAsia="Times New Roman" w:hAnsi="Calibri" w:cs="Calibri"/>
                <w:b/>
                <w:bCs/>
                <w:color w:val="7030A0"/>
                <w:sz w:val="16"/>
                <w:szCs w:val="16"/>
                <w:lang w:eastAsia="en-GB"/>
              </w:rPr>
            </w:pPr>
            <w:r w:rsidRPr="00BD5B58">
              <w:rPr>
                <w:rFonts w:ascii="Segoe UI Symbol" w:eastAsia="Times New Roman" w:hAnsi="Segoe UI Symbol" w:cs="Segoe UI Symbol"/>
                <w:b/>
                <w:bCs/>
                <w:color w:val="000000"/>
                <w:sz w:val="16"/>
                <w:szCs w:val="16"/>
                <w:lang w:eastAsia="en-GB"/>
              </w:rPr>
              <w:t>✓</w:t>
            </w:r>
            <w:r w:rsidRPr="009A4E12">
              <w:rPr>
                <w:rFonts w:ascii="Calibri" w:eastAsia="Times New Roman" w:hAnsi="Calibri" w:cs="Calibri"/>
                <w:b/>
                <w:bCs/>
                <w:color w:val="7030A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BA7E0A8"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26264C7"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r>
      <w:tr w:rsidR="00635734" w14:paraId="555EAA1D" w14:textId="77777777" w:rsidTr="00CF1EA1">
        <w:trPr>
          <w:trHeight w:val="890"/>
          <w:jc w:val="center"/>
        </w:trPr>
        <w:tc>
          <w:tcPr>
            <w:tcW w:w="613"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6B76007" w14:textId="77777777" w:rsidR="00635734" w:rsidRDefault="00635734" w:rsidP="00CF1EA1">
            <w:pPr>
              <w:spacing w:line="240" w:lineRule="auto"/>
              <w:jc w:val="center"/>
              <w:rPr>
                <w:rFonts w:ascii="Calibri" w:eastAsia="Times New Roman" w:hAnsi="Calibri" w:cs="Calibri"/>
                <w:color w:val="000000"/>
                <w:sz w:val="16"/>
                <w:szCs w:val="16"/>
                <w:lang w:eastAsia="en-GB"/>
              </w:rPr>
            </w:pPr>
            <w:r w:rsidRPr="00091135">
              <w:rPr>
                <w:rFonts w:ascii="Calibri" w:eastAsia="Times New Roman" w:hAnsi="Calibri" w:cs="Calibri"/>
                <w:color w:val="000000"/>
                <w:sz w:val="16"/>
                <w:szCs w:val="16"/>
                <w:lang w:eastAsia="en-GB"/>
              </w:rPr>
              <w:t>FQ122</w:t>
            </w:r>
          </w:p>
        </w:tc>
        <w:tc>
          <w:tcPr>
            <w:tcW w:w="1052"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3EBC748"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Well Wickford - The Willows</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748EDB9"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Unit 12, Willowdale Shopping Centre</w:t>
            </w:r>
          </w:p>
        </w:tc>
        <w:tc>
          <w:tcPr>
            <w:tcW w:w="951"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33D4A082"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Wickford</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7F1E6DF2"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SS12 9AT</w:t>
            </w:r>
          </w:p>
        </w:tc>
        <w:tc>
          <w:tcPr>
            <w:tcW w:w="1417" w:type="dxa"/>
            <w:tcBorders>
              <w:top w:val="single" w:sz="4" w:space="0" w:color="auto"/>
              <w:left w:val="nil"/>
              <w:bottom w:val="single" w:sz="4" w:space="0" w:color="auto"/>
              <w:right w:val="single" w:sz="4" w:space="0" w:color="auto"/>
            </w:tcBorders>
            <w:shd w:val="clear" w:color="auto" w:fill="FFFFFF" w:themeFill="background1"/>
            <w:noWrap/>
            <w:hideMark/>
          </w:tcPr>
          <w:p w14:paraId="4D6CCB22"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9:00 - 18:00</w:t>
            </w:r>
          </w:p>
          <w:p w14:paraId="61B9B8AF" w14:textId="77777777" w:rsidR="00635734" w:rsidRDefault="00635734" w:rsidP="00CF1EA1">
            <w:pPr>
              <w:spacing w:line="240" w:lineRule="auto"/>
              <w:jc w:val="center"/>
              <w:rPr>
                <w:rFonts w:ascii="Calibri" w:eastAsia="Times New Roman" w:hAnsi="Calibri" w:cs="Calibri"/>
                <w:i/>
                <w:iCs/>
                <w:color w:val="000000"/>
                <w:sz w:val="18"/>
                <w:szCs w:val="18"/>
                <w:lang w:eastAsia="en-GB"/>
              </w:rPr>
            </w:pPr>
            <w:r>
              <w:rPr>
                <w:rFonts w:ascii="Calibri" w:eastAsia="Times New Roman" w:hAnsi="Calibri" w:cs="Calibri"/>
                <w:i/>
                <w:iCs/>
                <w:color w:val="000000"/>
                <w:sz w:val="18"/>
                <w:szCs w:val="18"/>
                <w:lang w:eastAsia="en-GB"/>
              </w:rPr>
              <w:t>13:00 - 14:00</w:t>
            </w:r>
          </w:p>
          <w:p w14:paraId="2CEEE98B"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8"/>
                <w:szCs w:val="18"/>
                <w:lang w:eastAsia="en-GB"/>
              </w:rPr>
              <w:t> </w:t>
            </w:r>
          </w:p>
        </w:tc>
        <w:tc>
          <w:tcPr>
            <w:tcW w:w="1276" w:type="dxa"/>
            <w:tcBorders>
              <w:top w:val="single" w:sz="4" w:space="0" w:color="auto"/>
              <w:left w:val="nil"/>
              <w:bottom w:val="single" w:sz="4" w:space="0" w:color="auto"/>
              <w:right w:val="single" w:sz="4" w:space="0" w:color="auto"/>
            </w:tcBorders>
            <w:shd w:val="clear" w:color="auto" w:fill="FFFFFF" w:themeFill="background1"/>
            <w:noWrap/>
            <w:hideMark/>
          </w:tcPr>
          <w:p w14:paraId="64823669"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 </w:t>
            </w:r>
          </w:p>
          <w:p w14:paraId="726E4DD5" w14:textId="77777777" w:rsidR="00635734" w:rsidRDefault="00635734" w:rsidP="00CF1EA1">
            <w:pPr>
              <w:spacing w:line="240" w:lineRule="auto"/>
              <w:jc w:val="center"/>
              <w:rPr>
                <w:rFonts w:ascii="Calibri" w:eastAsia="Times New Roman" w:hAnsi="Calibri" w:cs="Calibri"/>
                <w:i/>
                <w:iCs/>
                <w:color w:val="000000"/>
                <w:sz w:val="18"/>
                <w:szCs w:val="18"/>
                <w:lang w:eastAsia="en-GB"/>
              </w:rPr>
            </w:pPr>
            <w:r>
              <w:rPr>
                <w:rFonts w:ascii="Calibri" w:eastAsia="Times New Roman" w:hAnsi="Calibri" w:cs="Calibri"/>
                <w:i/>
                <w:iCs/>
                <w:color w:val="000000"/>
                <w:sz w:val="18"/>
                <w:szCs w:val="18"/>
                <w:lang w:eastAsia="en-GB"/>
              </w:rPr>
              <w:t>Closed</w:t>
            </w:r>
          </w:p>
          <w:p w14:paraId="0CACCF9B" w14:textId="77777777" w:rsidR="00635734" w:rsidRDefault="00635734" w:rsidP="00CF1EA1">
            <w:pPr>
              <w:spacing w:line="240" w:lineRule="auto"/>
              <w:jc w:val="center"/>
              <w:rPr>
                <w:rFonts w:ascii="Calibri" w:eastAsia="Times New Roman" w:hAnsi="Calibri" w:cs="Calibri"/>
                <w:b/>
                <w:bCs/>
                <w:color w:val="000000"/>
                <w:sz w:val="16"/>
                <w:szCs w:val="16"/>
                <w:lang w:eastAsia="en-GB"/>
              </w:rPr>
            </w:pPr>
            <w:r>
              <w:rPr>
                <w:rFonts w:ascii="Calibri" w:eastAsia="Times New Roman" w:hAnsi="Calibri" w:cs="Calibri"/>
                <w:color w:val="000000"/>
                <w:sz w:val="18"/>
                <w:szCs w:val="18"/>
                <w:lang w:eastAsia="en-GB"/>
              </w:rPr>
              <w:t> </w:t>
            </w:r>
          </w:p>
        </w:tc>
        <w:tc>
          <w:tcPr>
            <w:tcW w:w="867" w:type="dxa"/>
            <w:tcBorders>
              <w:top w:val="single" w:sz="4" w:space="0" w:color="auto"/>
              <w:left w:val="nil"/>
              <w:bottom w:val="single" w:sz="4" w:space="0" w:color="auto"/>
              <w:right w:val="single" w:sz="4" w:space="0" w:color="auto"/>
            </w:tcBorders>
            <w:shd w:val="clear" w:color="auto" w:fill="FFFFFF" w:themeFill="background1"/>
            <w:noWrap/>
            <w:hideMark/>
          </w:tcPr>
          <w:p w14:paraId="5CA51E16"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6"/>
                <w:szCs w:val="16"/>
                <w:lang w:eastAsia="en-GB"/>
              </w:rPr>
              <w:t> </w:t>
            </w:r>
          </w:p>
          <w:p w14:paraId="45801559" w14:textId="77777777" w:rsidR="00635734" w:rsidRDefault="00635734" w:rsidP="00CF1EA1">
            <w:pPr>
              <w:spacing w:line="240" w:lineRule="auto"/>
              <w:jc w:val="center"/>
              <w:rPr>
                <w:rFonts w:ascii="Calibri" w:eastAsia="Times New Roman" w:hAnsi="Calibri" w:cs="Calibri"/>
                <w:color w:val="000000"/>
                <w:sz w:val="18"/>
                <w:szCs w:val="18"/>
                <w:lang w:eastAsia="en-GB"/>
              </w:rPr>
            </w:pPr>
            <w:r>
              <w:rPr>
                <w:rFonts w:ascii="Calibri" w:eastAsia="Times New Roman" w:hAnsi="Calibri" w:cs="Calibri"/>
                <w:color w:val="000000"/>
                <w:sz w:val="18"/>
                <w:szCs w:val="18"/>
                <w:lang w:eastAsia="en-GB"/>
              </w:rPr>
              <w:t>Closed</w:t>
            </w:r>
          </w:p>
          <w:p w14:paraId="5DBFCBA0" w14:textId="77777777" w:rsidR="00635734" w:rsidRDefault="00635734" w:rsidP="00CF1EA1">
            <w:pPr>
              <w:spacing w:line="240" w:lineRule="auto"/>
              <w:jc w:val="center"/>
              <w:rPr>
                <w:rFonts w:ascii="Calibri" w:eastAsia="Times New Roman" w:hAnsi="Calibri" w:cs="Calibri"/>
                <w:color w:val="000000"/>
                <w:sz w:val="16"/>
                <w:szCs w:val="16"/>
                <w:lang w:eastAsia="en-GB"/>
              </w:rPr>
            </w:pPr>
            <w:r>
              <w:rPr>
                <w:rFonts w:ascii="Calibri" w:eastAsia="Times New Roman" w:hAnsi="Calibri" w:cs="Calibri"/>
                <w:color w:val="000000"/>
                <w:sz w:val="18"/>
                <w:szCs w:val="18"/>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21F3A03A"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1A56A884"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098B8275" w14:textId="77777777" w:rsidR="00635734" w:rsidRPr="009A4E12" w:rsidRDefault="00635734" w:rsidP="00CF1EA1">
            <w:pPr>
              <w:spacing w:line="240" w:lineRule="auto"/>
              <w:jc w:val="center"/>
              <w:rPr>
                <w:rFonts w:ascii="Calibri" w:eastAsia="Times New Roman" w:hAnsi="Calibri" w:cs="Calibri"/>
                <w:b/>
                <w:bCs/>
                <w:color w:val="7030A0"/>
                <w:sz w:val="16"/>
                <w:szCs w:val="16"/>
                <w:lang w:eastAsia="en-GB"/>
              </w:rPr>
            </w:pPr>
            <w:r w:rsidRPr="00BD5B58">
              <w:rPr>
                <w:rFonts w:ascii="Segoe UI Symbol" w:eastAsia="Times New Roman" w:hAnsi="Segoe UI Symbol" w:cs="Segoe UI Symbol"/>
                <w:b/>
                <w:bCs/>
                <w:color w:val="000000"/>
                <w:sz w:val="16"/>
                <w:szCs w:val="16"/>
                <w:lang w:eastAsia="en-GB"/>
              </w:rPr>
              <w:t>✓</w:t>
            </w:r>
            <w:r w:rsidRPr="009A4E12">
              <w:rPr>
                <w:rFonts w:ascii="Calibri" w:eastAsia="Times New Roman" w:hAnsi="Calibri" w:cs="Calibri"/>
                <w:b/>
                <w:bCs/>
                <w:color w:val="7030A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48188650" w14:textId="77777777" w:rsidR="00635734" w:rsidRPr="009A4E12" w:rsidRDefault="00635734" w:rsidP="00CF1EA1">
            <w:pPr>
              <w:spacing w:line="240" w:lineRule="auto"/>
              <w:jc w:val="center"/>
              <w:rPr>
                <w:rFonts w:ascii="Calibri" w:eastAsia="Times New Roman" w:hAnsi="Calibri" w:cs="Calibri"/>
                <w:b/>
                <w:bCs/>
                <w:color w:val="FF0000"/>
                <w:sz w:val="16"/>
                <w:szCs w:val="16"/>
                <w:lang w:eastAsia="en-GB"/>
              </w:rPr>
            </w:pPr>
            <w:r w:rsidRPr="00BD5B58">
              <w:rPr>
                <w:rFonts w:ascii="Segoe UI Symbol" w:eastAsia="Times New Roman" w:hAnsi="Segoe UI Symbol" w:cs="Segoe UI Symbol"/>
                <w:b/>
                <w:bCs/>
                <w:color w:val="000000"/>
                <w:sz w:val="16"/>
                <w:szCs w:val="16"/>
                <w:lang w:eastAsia="en-GB"/>
              </w:rPr>
              <w:t>✓</w:t>
            </w:r>
            <w:r w:rsidRPr="009A4E12">
              <w:rPr>
                <w:rFonts w:ascii="Calibri" w:eastAsia="Times New Roman" w:hAnsi="Calibri" w:cs="Calibri"/>
                <w:b/>
                <w:bCs/>
                <w:color w:val="FF0000"/>
                <w:sz w:val="16"/>
                <w:szCs w:val="16"/>
                <w:lang w:eastAsia="en-GB"/>
              </w:rPr>
              <w:t> </w:t>
            </w:r>
          </w:p>
        </w:tc>
        <w:tc>
          <w:tcPr>
            <w:tcW w:w="424" w:type="dxa"/>
            <w:tcBorders>
              <w:top w:val="single" w:sz="4" w:space="0" w:color="auto"/>
              <w:left w:val="single" w:sz="4" w:space="0" w:color="auto"/>
              <w:bottom w:val="single" w:sz="4" w:space="0" w:color="auto"/>
              <w:right w:val="single" w:sz="4" w:space="0" w:color="auto"/>
            </w:tcBorders>
            <w:shd w:val="clear" w:color="auto" w:fill="FFFFFF" w:themeFill="background1"/>
            <w:noWrap/>
            <w:hideMark/>
          </w:tcPr>
          <w:p w14:paraId="6FE593A9" w14:textId="77777777" w:rsidR="00635734" w:rsidRPr="009A4E12" w:rsidRDefault="00635734" w:rsidP="00CF1EA1">
            <w:pPr>
              <w:spacing w:line="240" w:lineRule="auto"/>
              <w:jc w:val="center"/>
              <w:rPr>
                <w:rFonts w:ascii="Calibri" w:eastAsia="Times New Roman" w:hAnsi="Calibri" w:cs="Calibri"/>
                <w:b/>
                <w:bCs/>
                <w:color w:val="000000"/>
                <w:sz w:val="16"/>
                <w:szCs w:val="16"/>
                <w:lang w:eastAsia="en-GB"/>
              </w:rPr>
            </w:pPr>
            <w:r w:rsidRPr="009A4E12">
              <w:rPr>
                <w:rFonts w:ascii="Segoe UI Symbol" w:eastAsia="Times New Roman" w:hAnsi="Segoe UI Symbol" w:cs="Segoe UI Symbol"/>
                <w:b/>
                <w:bCs/>
                <w:color w:val="000000"/>
                <w:sz w:val="16"/>
                <w:szCs w:val="16"/>
                <w:lang w:eastAsia="en-GB"/>
              </w:rPr>
              <w:t>✓</w:t>
            </w:r>
          </w:p>
        </w:tc>
      </w:tr>
    </w:tbl>
    <w:p w14:paraId="2BB0EDC8" w14:textId="77777777" w:rsidR="00635734" w:rsidRDefault="00635734" w:rsidP="00635734">
      <w:pPr>
        <w:rPr>
          <w:b/>
          <w:bCs/>
          <w:szCs w:val="24"/>
        </w:rPr>
      </w:pPr>
    </w:p>
    <w:p w14:paraId="3D9EE3EE" w14:textId="77777777" w:rsidR="00635734" w:rsidRPr="00F76CAF" w:rsidRDefault="00635734" w:rsidP="00635734">
      <w:pPr>
        <w:rPr>
          <w:rFonts w:asciiTheme="minorHAnsi" w:hAnsiTheme="minorHAnsi"/>
          <w:b/>
          <w:sz w:val="26"/>
          <w:szCs w:val="26"/>
        </w:rPr>
      </w:pPr>
      <w:r w:rsidRPr="00F76CAF">
        <w:rPr>
          <w:rFonts w:asciiTheme="minorHAnsi" w:hAnsiTheme="minorHAnsi"/>
          <w:b/>
          <w:sz w:val="26"/>
          <w:szCs w:val="26"/>
        </w:rPr>
        <w:t>Basildon opening hours</w:t>
      </w:r>
    </w:p>
    <w:p w14:paraId="139AE5E0" w14:textId="77777777" w:rsidR="00635734" w:rsidRPr="00F76CAF" w:rsidRDefault="00635734" w:rsidP="00603D32">
      <w:pPr>
        <w:pStyle w:val="ListParagraph"/>
        <w:numPr>
          <w:ilvl w:val="0"/>
          <w:numId w:val="8"/>
        </w:numPr>
        <w:rPr>
          <w:rFonts w:eastAsiaTheme="majorEastAsia" w:cs="Arial"/>
          <w:szCs w:val="24"/>
        </w:rPr>
      </w:pPr>
      <w:r w:rsidRPr="00F76CAF">
        <w:rPr>
          <w:rFonts w:eastAsiaTheme="majorEastAsia" w:cs="Arial"/>
          <w:szCs w:val="24"/>
        </w:rPr>
        <w:t>Weekday opening hours were taken from Friday as a standard.</w:t>
      </w:r>
    </w:p>
    <w:p w14:paraId="38716FA2" w14:textId="78541BF6" w:rsidR="00635734" w:rsidRPr="00F76CAF" w:rsidRDefault="00635734" w:rsidP="00635734">
      <w:pPr>
        <w:pStyle w:val="ListParagraph"/>
        <w:rPr>
          <w:rFonts w:eastAsiaTheme="majorEastAsia" w:cs="Arial"/>
          <w:szCs w:val="24"/>
        </w:rPr>
      </w:pPr>
      <w:r w:rsidRPr="00F76CAF">
        <w:rPr>
          <w:rFonts w:eastAsiaTheme="majorEastAsia" w:cs="Arial"/>
          <w:szCs w:val="24"/>
        </w:rPr>
        <w:t>Monday to Friday, all 34 community pharmacies are open between the hours of 9:00am to 17:00</w:t>
      </w:r>
      <w:r w:rsidR="00094E8B" w:rsidRPr="00F76CAF">
        <w:rPr>
          <w:rFonts w:eastAsiaTheme="majorEastAsia" w:cs="Arial"/>
          <w:szCs w:val="24"/>
        </w:rPr>
        <w:t>.</w:t>
      </w:r>
    </w:p>
    <w:p w14:paraId="72D46899" w14:textId="17938AFB" w:rsidR="00635734" w:rsidRPr="00F76CAF" w:rsidRDefault="00635734" w:rsidP="00635734">
      <w:pPr>
        <w:pStyle w:val="ListParagraph"/>
        <w:rPr>
          <w:rFonts w:eastAsiaTheme="majorEastAsia" w:cs="Arial"/>
          <w:szCs w:val="24"/>
        </w:rPr>
      </w:pPr>
      <w:r w:rsidRPr="00F76CAF">
        <w:rPr>
          <w:rFonts w:eastAsiaTheme="majorEastAsia" w:cs="Arial"/>
          <w:szCs w:val="24"/>
        </w:rPr>
        <w:t>Earliest opening time is 8.00 and latest closing time is 20.00</w:t>
      </w:r>
      <w:r w:rsidR="00094E8B" w:rsidRPr="00F76CAF">
        <w:rPr>
          <w:rFonts w:eastAsiaTheme="majorEastAsia" w:cs="Arial"/>
          <w:szCs w:val="24"/>
        </w:rPr>
        <w:t>.</w:t>
      </w:r>
      <w:r w:rsidRPr="00F76CAF">
        <w:rPr>
          <w:rFonts w:eastAsiaTheme="majorEastAsia" w:cs="Arial"/>
          <w:szCs w:val="24"/>
        </w:rPr>
        <w:t xml:space="preserve"> </w:t>
      </w:r>
    </w:p>
    <w:p w14:paraId="59BDB21D" w14:textId="658F1ED0" w:rsidR="00635734" w:rsidRPr="00F76CAF" w:rsidRDefault="00635734" w:rsidP="00603D32">
      <w:pPr>
        <w:pStyle w:val="ListParagraph"/>
        <w:numPr>
          <w:ilvl w:val="0"/>
          <w:numId w:val="8"/>
        </w:numPr>
        <w:rPr>
          <w:rFonts w:eastAsiaTheme="majorEastAsia" w:cs="Arial"/>
        </w:rPr>
      </w:pPr>
      <w:r w:rsidRPr="00F76CAF">
        <w:rPr>
          <w:rFonts w:eastAsiaTheme="majorEastAsia" w:cs="Arial"/>
        </w:rPr>
        <w:t>On Saturdays 27 of the pharmacies open, 13 of these only open for the morning and the rest of the pharmacies remain open into the afternoon. Earliest opening time is 8.00 and latest closing time is 20.00</w:t>
      </w:r>
      <w:r w:rsidR="003B0104" w:rsidRPr="00F76CAF">
        <w:rPr>
          <w:rFonts w:eastAsiaTheme="majorEastAsia" w:cs="Arial"/>
        </w:rPr>
        <w:t>.</w:t>
      </w:r>
      <w:r w:rsidRPr="00F76CAF">
        <w:rPr>
          <w:rFonts w:eastAsiaTheme="majorEastAsia" w:cs="Arial"/>
        </w:rPr>
        <w:t xml:space="preserve"> </w:t>
      </w:r>
    </w:p>
    <w:p w14:paraId="5D66D82D" w14:textId="3E9E03F1" w:rsidR="00635734" w:rsidRPr="00F76CAF" w:rsidRDefault="00635734" w:rsidP="00603D32">
      <w:pPr>
        <w:pStyle w:val="ListParagraph"/>
        <w:numPr>
          <w:ilvl w:val="0"/>
          <w:numId w:val="8"/>
        </w:numPr>
        <w:rPr>
          <w:rFonts w:eastAsiaTheme="majorEastAsia" w:cs="Arial"/>
          <w:szCs w:val="24"/>
        </w:rPr>
      </w:pPr>
      <w:r w:rsidRPr="00F76CAF">
        <w:rPr>
          <w:rFonts w:eastAsiaTheme="majorEastAsia" w:cs="Arial"/>
          <w:szCs w:val="24"/>
        </w:rPr>
        <w:t>On Sundays seven pharmacies open and there is provision between 10:00 until 16:00</w:t>
      </w:r>
      <w:r w:rsidR="003B0104" w:rsidRPr="00F76CAF">
        <w:rPr>
          <w:rFonts w:eastAsiaTheme="majorEastAsia" w:cs="Arial"/>
          <w:szCs w:val="24"/>
        </w:rPr>
        <w:t>.</w:t>
      </w:r>
      <w:r w:rsidRPr="00F76CAF">
        <w:rPr>
          <w:rFonts w:eastAsiaTheme="majorEastAsia" w:cs="Arial"/>
          <w:szCs w:val="24"/>
        </w:rPr>
        <w:t xml:space="preserve"> </w:t>
      </w:r>
    </w:p>
    <w:p w14:paraId="4D8027CA" w14:textId="77777777" w:rsidR="00635734" w:rsidRPr="00F76CAF" w:rsidRDefault="00635734" w:rsidP="00635734">
      <w:pPr>
        <w:rPr>
          <w:rFonts w:cs="Arial"/>
          <w:szCs w:val="24"/>
        </w:rPr>
      </w:pPr>
    </w:p>
    <w:p w14:paraId="48834A5F" w14:textId="3DE1C1BE" w:rsidR="00635734" w:rsidRPr="00AF2509" w:rsidRDefault="00635734" w:rsidP="00635734">
      <w:pPr>
        <w:rPr>
          <w:rFonts w:asciiTheme="minorHAnsi" w:eastAsiaTheme="majorEastAsia" w:hAnsiTheme="minorHAnsi"/>
          <w:sz w:val="26"/>
          <w:szCs w:val="26"/>
        </w:rPr>
      </w:pPr>
      <w:bookmarkStart w:id="477" w:name="_Ref398797645"/>
      <w:r w:rsidRPr="00AF2509">
        <w:rPr>
          <w:rFonts w:asciiTheme="minorHAnsi" w:eastAsiaTheme="majorEastAsia" w:hAnsiTheme="minorHAnsi"/>
          <w:b/>
          <w:sz w:val="26"/>
          <w:szCs w:val="26"/>
        </w:rPr>
        <w:lastRenderedPageBreak/>
        <w:t>Services (data January 202</w:t>
      </w:r>
      <w:r w:rsidR="63E3FCBD" w:rsidRPr="00AF2509">
        <w:rPr>
          <w:rFonts w:asciiTheme="minorHAnsi" w:eastAsiaTheme="majorEastAsia" w:hAnsiTheme="minorHAnsi"/>
          <w:b/>
          <w:sz w:val="26"/>
          <w:szCs w:val="26"/>
        </w:rPr>
        <w:t>5</w:t>
      </w:r>
      <w:r w:rsidRPr="00AF2509">
        <w:rPr>
          <w:rFonts w:asciiTheme="minorHAnsi" w:eastAsiaTheme="majorEastAsia" w:hAnsiTheme="minorHAnsi"/>
          <w:b/>
          <w:sz w:val="26"/>
          <w:szCs w:val="26"/>
        </w:rPr>
        <w:t>)</w:t>
      </w:r>
    </w:p>
    <w:p w14:paraId="6FC8FE1E" w14:textId="77777777" w:rsidR="00635734" w:rsidRPr="00AF2509" w:rsidRDefault="00635734" w:rsidP="00635734">
      <w:pPr>
        <w:rPr>
          <w:rFonts w:eastAsiaTheme="majorEastAsia" w:cs="Arial"/>
          <w:szCs w:val="24"/>
        </w:rPr>
      </w:pPr>
      <w:r w:rsidRPr="00AF2509">
        <w:rPr>
          <w:rFonts w:eastAsiaTheme="majorEastAsia" w:cs="Arial"/>
          <w:szCs w:val="24"/>
        </w:rPr>
        <w:t>There is good access to commissioned services within the locality.</w:t>
      </w:r>
    </w:p>
    <w:p w14:paraId="0CC9BC6A" w14:textId="77777777" w:rsidR="00635734" w:rsidRPr="00AF2509" w:rsidRDefault="00635734" w:rsidP="00635734">
      <w:pPr>
        <w:rPr>
          <w:rFonts w:eastAsiaTheme="majorEastAsia" w:cs="Arial"/>
          <w:szCs w:val="24"/>
        </w:rPr>
      </w:pPr>
      <w:r w:rsidRPr="00AF2509">
        <w:rPr>
          <w:rFonts w:eastAsiaTheme="majorEastAsia" w:cs="Arial"/>
          <w:szCs w:val="24"/>
        </w:rPr>
        <w:t>The necessary services of NMS and CPCS are provided by almost all the pharmacies.</w:t>
      </w:r>
    </w:p>
    <w:p w14:paraId="324DD732" w14:textId="77777777" w:rsidR="00635734" w:rsidRPr="00AF2509" w:rsidRDefault="00635734" w:rsidP="737BD406">
      <w:pPr>
        <w:rPr>
          <w:rFonts w:eastAsiaTheme="majorEastAsia" w:cs="Arial"/>
        </w:rPr>
      </w:pPr>
      <w:r w:rsidRPr="00AF2509">
        <w:rPr>
          <w:rFonts w:eastAsiaTheme="majorEastAsia" w:cs="Arial"/>
        </w:rPr>
        <w:t>The NHSE commissioned services that are not provided by pharmacies are delivered by other organisations in the locality.</w:t>
      </w:r>
    </w:p>
    <w:p w14:paraId="703AD934" w14:textId="6BD8D543" w:rsidR="544AD1B7" w:rsidRPr="00AF2509" w:rsidRDefault="544AD1B7" w:rsidP="737BD406">
      <w:pPr>
        <w:spacing w:line="257" w:lineRule="auto"/>
        <w:rPr>
          <w:rFonts w:eastAsia="Arial" w:cs="Arial"/>
        </w:rPr>
      </w:pPr>
      <w:r w:rsidRPr="00AF2509">
        <w:rPr>
          <w:rFonts w:eastAsia="Arial" w:cs="Arial"/>
        </w:rPr>
        <w:t>Services are also locally commissioned by Essex County Council Public Health and the ICBs.</w:t>
      </w:r>
    </w:p>
    <w:p w14:paraId="43287229" w14:textId="24225CCF" w:rsidR="544AD1B7" w:rsidRPr="00AF2509" w:rsidRDefault="544AD1B7" w:rsidP="737BD406">
      <w:pPr>
        <w:spacing w:line="257" w:lineRule="auto"/>
        <w:rPr>
          <w:rFonts w:eastAsia="Arial" w:cs="Arial"/>
        </w:rPr>
      </w:pPr>
      <w:r w:rsidRPr="00AF2509">
        <w:rPr>
          <w:rFonts w:eastAsia="Arial" w:cs="Arial"/>
        </w:rPr>
        <w:t>The provision of these is not shown as it changes frequently.</w:t>
      </w:r>
    </w:p>
    <w:p w14:paraId="789D8DCB" w14:textId="45F74EBE" w:rsidR="544AD1B7" w:rsidRPr="00AF2509" w:rsidRDefault="544AD1B7" w:rsidP="737BD406">
      <w:pPr>
        <w:spacing w:line="257" w:lineRule="auto"/>
        <w:rPr>
          <w:rFonts w:eastAsia="Arial" w:cs="Arial"/>
        </w:rPr>
      </w:pPr>
      <w:r w:rsidRPr="00AF2509">
        <w:rPr>
          <w:rFonts w:eastAsia="Arial" w:cs="Arial"/>
        </w:rPr>
        <w:t>Details can be obtained from the commissioners.</w:t>
      </w:r>
    </w:p>
    <w:p w14:paraId="07D098E6" w14:textId="2D698EEB" w:rsidR="6BBB630A" w:rsidRPr="00E828A1" w:rsidRDefault="6BBB630A" w:rsidP="6BBB630A">
      <w:pPr>
        <w:rPr>
          <w:rFonts w:asciiTheme="minorHAnsi" w:eastAsiaTheme="majorEastAsia" w:hAnsiTheme="minorHAnsi"/>
        </w:rPr>
      </w:pPr>
    </w:p>
    <w:p w14:paraId="6F4564D7" w14:textId="77777777" w:rsidR="00635734" w:rsidRPr="00E828A1" w:rsidRDefault="00635734" w:rsidP="00635734">
      <w:pPr>
        <w:rPr>
          <w:rFonts w:asciiTheme="minorHAnsi" w:hAnsiTheme="minorHAnsi" w:cstheme="minorHAnsi"/>
        </w:rPr>
      </w:pPr>
    </w:p>
    <w:p w14:paraId="543A777A" w14:textId="77777777" w:rsidR="00635734" w:rsidRPr="00AF2509" w:rsidRDefault="00635734" w:rsidP="00635734">
      <w:pPr>
        <w:rPr>
          <w:rFonts w:asciiTheme="minorHAnsi" w:hAnsiTheme="minorHAnsi" w:cstheme="minorHAnsi"/>
          <w:sz w:val="26"/>
          <w:szCs w:val="26"/>
        </w:rPr>
      </w:pPr>
      <w:r w:rsidRPr="00AF2509">
        <w:rPr>
          <w:rFonts w:asciiTheme="minorHAnsi" w:eastAsiaTheme="majorEastAsia" w:hAnsiTheme="minorHAnsi" w:cstheme="minorHAnsi"/>
          <w:b/>
          <w:sz w:val="26"/>
          <w:szCs w:val="26"/>
        </w:rPr>
        <w:t>Housing (Appendix G)</w:t>
      </w:r>
    </w:p>
    <w:p w14:paraId="62066866" w14:textId="77777777" w:rsidR="00635734" w:rsidRPr="00AF2509" w:rsidRDefault="00635734" w:rsidP="00635734">
      <w:pPr>
        <w:rPr>
          <w:rFonts w:cs="Arial"/>
          <w:szCs w:val="24"/>
        </w:rPr>
      </w:pPr>
      <w:r w:rsidRPr="00AF2509">
        <w:rPr>
          <w:rFonts w:cs="Arial"/>
          <w:szCs w:val="24"/>
        </w:rPr>
        <w:t>The impact of local housing development plans on provision of pharmaceutical services has been considered but has not identified any gaps in pharmaceutical services provision in the area during the lifetime of this PNA.</w:t>
      </w:r>
    </w:p>
    <w:p w14:paraId="2ADFEC2B" w14:textId="77777777" w:rsidR="00635734" w:rsidRPr="00E828A1" w:rsidRDefault="00635734" w:rsidP="00635734">
      <w:pPr>
        <w:rPr>
          <w:rFonts w:asciiTheme="minorHAnsi" w:hAnsiTheme="minorHAnsi" w:cstheme="minorHAnsi"/>
          <w:szCs w:val="24"/>
        </w:rPr>
      </w:pPr>
    </w:p>
    <w:tbl>
      <w:tblPr>
        <w:tblStyle w:val="TableGrid1"/>
        <w:tblpPr w:leftFromText="180" w:rightFromText="180" w:vertAnchor="text" w:horzAnchor="margin" w:tblpXSpec="center" w:tblpY="145"/>
        <w:tblW w:w="11685" w:type="dxa"/>
        <w:tblBorders>
          <w:top w:val="single" w:sz="18" w:space="0" w:color="156082" w:themeColor="accent1"/>
          <w:left w:val="single" w:sz="18" w:space="0" w:color="156082" w:themeColor="accent1"/>
          <w:bottom w:val="single" w:sz="18" w:space="0" w:color="156082" w:themeColor="accent1"/>
          <w:right w:val="single" w:sz="18" w:space="0" w:color="156082" w:themeColor="accent1"/>
          <w:insideH w:val="single" w:sz="18" w:space="0" w:color="156082" w:themeColor="accent1"/>
          <w:insideV w:val="single" w:sz="18" w:space="0" w:color="156082" w:themeColor="accent1"/>
        </w:tblBorders>
        <w:tblLook w:val="04A0" w:firstRow="1" w:lastRow="0" w:firstColumn="1" w:lastColumn="0" w:noHBand="0" w:noVBand="1"/>
      </w:tblPr>
      <w:tblGrid>
        <w:gridCol w:w="11685"/>
      </w:tblGrid>
      <w:tr w:rsidR="00635734" w:rsidRPr="00E828A1" w14:paraId="027D6BB8" w14:textId="77777777" w:rsidTr="737BD406">
        <w:tc>
          <w:tcPr>
            <w:tcW w:w="11685" w:type="dxa"/>
            <w:tcBorders>
              <w:top w:val="single" w:sz="18" w:space="0" w:color="156082" w:themeColor="accent1"/>
              <w:left w:val="single" w:sz="18" w:space="0" w:color="156082" w:themeColor="accent1"/>
              <w:bottom w:val="single" w:sz="18" w:space="0" w:color="156082" w:themeColor="accent1"/>
              <w:right w:val="single" w:sz="18" w:space="0" w:color="156082" w:themeColor="accent1"/>
            </w:tcBorders>
          </w:tcPr>
          <w:p w14:paraId="6B7402AA" w14:textId="77777777" w:rsidR="00635734" w:rsidRPr="004F4BD4" w:rsidRDefault="00635734" w:rsidP="00CF1EA1">
            <w:pPr>
              <w:rPr>
                <w:rFonts w:cs="Arial"/>
                <w:szCs w:val="24"/>
              </w:rPr>
            </w:pPr>
          </w:p>
          <w:p w14:paraId="5C9713D1" w14:textId="77777777" w:rsidR="00635734" w:rsidRPr="004F4BD4" w:rsidRDefault="00635734" w:rsidP="00CF1EA1">
            <w:pPr>
              <w:jc w:val="center"/>
              <w:rPr>
                <w:rFonts w:cs="Arial"/>
                <w:szCs w:val="24"/>
              </w:rPr>
            </w:pPr>
            <w:r w:rsidRPr="004F4BD4">
              <w:rPr>
                <w:rFonts w:cs="Arial"/>
                <w:szCs w:val="24"/>
              </w:rPr>
              <w:t>No gaps in the provision of necessary pharmaceutical services have been identified in the Basildon locality</w:t>
            </w:r>
          </w:p>
          <w:p w14:paraId="2AE00DAC" w14:textId="77777777" w:rsidR="00635734" w:rsidRPr="004F4BD4" w:rsidRDefault="00635734" w:rsidP="00CF1EA1">
            <w:pPr>
              <w:jc w:val="center"/>
              <w:rPr>
                <w:rFonts w:cs="Arial"/>
                <w:szCs w:val="24"/>
              </w:rPr>
            </w:pPr>
          </w:p>
          <w:p w14:paraId="707943AB" w14:textId="77777777" w:rsidR="00635734" w:rsidRPr="004F4BD4" w:rsidRDefault="00635734" w:rsidP="00CF1EA1">
            <w:pPr>
              <w:jc w:val="center"/>
              <w:rPr>
                <w:rFonts w:cs="Arial"/>
                <w:szCs w:val="24"/>
              </w:rPr>
            </w:pPr>
            <w:r w:rsidRPr="004F4BD4">
              <w:rPr>
                <w:rFonts w:cs="Arial"/>
                <w:szCs w:val="24"/>
              </w:rPr>
              <w:t>No gaps in pharmaceutical services have been identified that if provided either now or in the future would secure improvements or better access to relevant services across the Basildon locality</w:t>
            </w:r>
          </w:p>
          <w:p w14:paraId="7725DC32" w14:textId="77777777" w:rsidR="00635734" w:rsidRPr="004F4BD4" w:rsidRDefault="00635734" w:rsidP="00CF1EA1">
            <w:pPr>
              <w:rPr>
                <w:rFonts w:cs="Arial"/>
                <w:szCs w:val="24"/>
              </w:rPr>
            </w:pPr>
          </w:p>
        </w:tc>
      </w:tr>
    </w:tbl>
    <w:p w14:paraId="209A2792" w14:textId="77777777" w:rsidR="00635734" w:rsidRPr="00E828A1" w:rsidRDefault="00635734" w:rsidP="00635734">
      <w:pPr>
        <w:rPr>
          <w:rFonts w:asciiTheme="minorHAnsi" w:eastAsia="Calibri" w:hAnsiTheme="minorHAnsi" w:cstheme="minorHAnsi"/>
          <w:i/>
          <w:szCs w:val="24"/>
        </w:rPr>
      </w:pPr>
    </w:p>
    <w:p w14:paraId="54ECC895" w14:textId="77777777" w:rsidR="00635734" w:rsidRPr="00E828A1" w:rsidRDefault="00635734" w:rsidP="00635734">
      <w:pPr>
        <w:rPr>
          <w:rFonts w:asciiTheme="minorHAnsi" w:eastAsia="Calibri" w:hAnsiTheme="minorHAnsi" w:cstheme="minorHAnsi"/>
          <w:i/>
          <w:szCs w:val="24"/>
        </w:rPr>
      </w:pPr>
    </w:p>
    <w:p w14:paraId="1AD7E3FB" w14:textId="77777777" w:rsidR="00635734" w:rsidRPr="00E828A1" w:rsidRDefault="00635734" w:rsidP="00635734">
      <w:pPr>
        <w:rPr>
          <w:rFonts w:asciiTheme="minorHAnsi" w:eastAsia="Calibri" w:hAnsiTheme="minorHAnsi" w:cstheme="minorHAnsi"/>
          <w:i/>
          <w:szCs w:val="24"/>
        </w:rPr>
      </w:pPr>
    </w:p>
    <w:p w14:paraId="6751E494" w14:textId="77777777" w:rsidR="00635734" w:rsidRPr="00E828A1" w:rsidRDefault="00635734" w:rsidP="00635734">
      <w:pPr>
        <w:rPr>
          <w:rFonts w:asciiTheme="minorHAnsi" w:eastAsia="Calibri" w:hAnsiTheme="minorHAnsi" w:cstheme="minorHAnsi"/>
          <w:i/>
          <w:szCs w:val="24"/>
        </w:rPr>
      </w:pPr>
    </w:p>
    <w:bookmarkEnd w:id="477"/>
    <w:p w14:paraId="4BBAFE25" w14:textId="77777777" w:rsidR="00635734" w:rsidRPr="00E828A1" w:rsidRDefault="00635734" w:rsidP="00635734">
      <w:pPr>
        <w:rPr>
          <w:rFonts w:asciiTheme="minorHAnsi" w:eastAsia="Calibri" w:hAnsiTheme="minorHAnsi" w:cstheme="minorHAnsi"/>
          <w:color w:val="625556"/>
          <w:sz w:val="22"/>
          <w:szCs w:val="24"/>
          <w:lang w:val="en"/>
        </w:rPr>
      </w:pPr>
    </w:p>
    <w:p w14:paraId="5FB4BF5C" w14:textId="77777777" w:rsidR="00635734" w:rsidRPr="00E828A1" w:rsidRDefault="00635734" w:rsidP="00635734">
      <w:pPr>
        <w:rPr>
          <w:rFonts w:asciiTheme="minorHAnsi" w:eastAsia="Calibri" w:hAnsiTheme="minorHAnsi" w:cstheme="minorHAnsi"/>
          <w:sz w:val="22"/>
        </w:rPr>
      </w:pPr>
    </w:p>
    <w:p w14:paraId="341E182B" w14:textId="77777777" w:rsidR="00635734" w:rsidRPr="00E828A1" w:rsidRDefault="00635734" w:rsidP="00635734">
      <w:pPr>
        <w:rPr>
          <w:rFonts w:asciiTheme="minorHAnsi" w:hAnsiTheme="minorHAnsi"/>
        </w:rPr>
      </w:pPr>
    </w:p>
    <w:p w14:paraId="01920B1B" w14:textId="77777777" w:rsidR="00635734" w:rsidRDefault="00635734" w:rsidP="00635734"/>
    <w:p w14:paraId="5AC0CA59" w14:textId="77777777" w:rsidR="00635734" w:rsidRDefault="00635734" w:rsidP="00635734"/>
    <w:bookmarkEnd w:id="463"/>
    <w:bookmarkEnd w:id="464"/>
    <w:bookmarkEnd w:id="465"/>
    <w:bookmarkEnd w:id="466"/>
    <w:bookmarkEnd w:id="467"/>
    <w:bookmarkEnd w:id="468"/>
    <w:bookmarkEnd w:id="469"/>
    <w:bookmarkEnd w:id="470"/>
    <w:p w14:paraId="311F935F" w14:textId="77777777" w:rsidR="00635734" w:rsidRDefault="00635734" w:rsidP="00635734"/>
    <w:p w14:paraId="23657D0E" w14:textId="77777777" w:rsidR="00635734" w:rsidRDefault="00635734" w:rsidP="00635734"/>
    <w:p w14:paraId="077B37E3" w14:textId="77777777" w:rsidR="00635734" w:rsidRDefault="00635734" w:rsidP="00635734"/>
    <w:p w14:paraId="1D1BC2FA" w14:textId="77777777" w:rsidR="00635734" w:rsidRDefault="00635734" w:rsidP="00635734"/>
    <w:p w14:paraId="4D13BD8C" w14:textId="77777777" w:rsidR="00635734" w:rsidRDefault="00635734" w:rsidP="00635734"/>
    <w:p w14:paraId="095B7DB4" w14:textId="5854C179" w:rsidR="00635734" w:rsidRPr="00C04FFF" w:rsidRDefault="00F84653" w:rsidP="00635734">
      <w:pPr>
        <w:pStyle w:val="Heading2"/>
        <w:rPr>
          <w:rFonts w:asciiTheme="minorHAnsi" w:hAnsiTheme="minorHAnsi"/>
        </w:rPr>
      </w:pPr>
      <w:bookmarkStart w:id="478" w:name="_Toc207187133"/>
      <w:r w:rsidRPr="00C04FFF">
        <w:rPr>
          <w:rFonts w:asciiTheme="minorHAnsi" w:hAnsiTheme="minorHAnsi"/>
        </w:rPr>
        <w:lastRenderedPageBreak/>
        <w:t>6</w:t>
      </w:r>
      <w:r w:rsidR="00635734" w:rsidRPr="00C04FFF">
        <w:rPr>
          <w:rFonts w:asciiTheme="minorHAnsi" w:hAnsiTheme="minorHAnsi"/>
        </w:rPr>
        <w:t>.2 Braintree Locality</w:t>
      </w:r>
      <w:bookmarkEnd w:id="478"/>
    </w:p>
    <w:p w14:paraId="15F20DB4" w14:textId="77777777" w:rsidR="00635734" w:rsidRPr="000100C7" w:rsidRDefault="00635734" w:rsidP="00635734">
      <w:pPr>
        <w:rPr>
          <w:szCs w:val="24"/>
        </w:rPr>
      </w:pPr>
      <w:r>
        <w:rPr>
          <w:noProof/>
          <w:lang w:eastAsia="en-GB"/>
        </w:rPr>
        <w:drawing>
          <wp:inline distT="0" distB="0" distL="0" distR="0" wp14:anchorId="7A44309B" wp14:editId="2509AC29">
            <wp:extent cx="5731510" cy="3495675"/>
            <wp:effectExtent l="0" t="0" r="2540" b="9525"/>
            <wp:docPr id="608566467" name="Picture 608566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1510" cy="3495675"/>
                    </a:xfrm>
                    <a:prstGeom prst="rect">
                      <a:avLst/>
                    </a:prstGeom>
                  </pic:spPr>
                </pic:pic>
              </a:graphicData>
            </a:graphic>
          </wp:inline>
        </w:drawing>
      </w:r>
    </w:p>
    <w:p w14:paraId="7DB38818" w14:textId="77777777" w:rsidR="00635734" w:rsidRPr="000100C7" w:rsidRDefault="00635734" w:rsidP="00635734">
      <w:pPr>
        <w:rPr>
          <w:b/>
          <w:bCs/>
          <w:szCs w:val="24"/>
        </w:rPr>
      </w:pPr>
    </w:p>
    <w:p w14:paraId="108C9391" w14:textId="442B06E4" w:rsidR="00635734" w:rsidRPr="001B5333" w:rsidRDefault="00635734" w:rsidP="00635734">
      <w:pPr>
        <w:rPr>
          <w:rFonts w:eastAsia="Times New Roman"/>
          <w:b/>
          <w:sz w:val="64"/>
          <w:szCs w:val="64"/>
          <w:lang w:val="en-US"/>
        </w:rPr>
      </w:pPr>
      <w:r w:rsidRPr="000100C7">
        <w:rPr>
          <w:rFonts w:eastAsia="Times New Roman"/>
          <w:b/>
          <w:sz w:val="64"/>
          <w:szCs w:val="64"/>
          <w:lang w:val="en-US"/>
        </w:rPr>
        <w:t>Braintree Locality</w:t>
      </w:r>
    </w:p>
    <w:p w14:paraId="74F0FF63" w14:textId="77777777" w:rsidR="00635734" w:rsidRDefault="00635734" w:rsidP="00635734">
      <w:pPr>
        <w:rPr>
          <w:bCs/>
          <w:szCs w:val="24"/>
          <w:lang w:val="en"/>
        </w:rPr>
      </w:pPr>
    </w:p>
    <w:p w14:paraId="5C826E3A" w14:textId="77777777" w:rsidR="00635734" w:rsidRPr="005F6AB1" w:rsidRDefault="00635734" w:rsidP="00635734">
      <w:pPr>
        <w:rPr>
          <w:rFonts w:cs="Arial"/>
          <w:szCs w:val="24"/>
          <w:lang w:val="en"/>
        </w:rPr>
      </w:pPr>
      <w:r w:rsidRPr="005F6AB1">
        <w:rPr>
          <w:rFonts w:cs="Arial"/>
          <w:szCs w:val="24"/>
          <w:lang w:val="en"/>
        </w:rPr>
        <w:t>Covering approximately 612 square kilometers, the Braintree district is the second largest Essex local authority in terms of geographical area (Uttlesford is the largest).</w:t>
      </w:r>
    </w:p>
    <w:p w14:paraId="12CB8B41" w14:textId="77777777" w:rsidR="00635734" w:rsidRPr="005F6AB1" w:rsidRDefault="00635734" w:rsidP="00635734">
      <w:pPr>
        <w:rPr>
          <w:rFonts w:cs="Arial"/>
          <w:szCs w:val="24"/>
          <w:lang w:val="en"/>
        </w:rPr>
      </w:pPr>
    </w:p>
    <w:p w14:paraId="25A9EA79" w14:textId="77777777" w:rsidR="00635734" w:rsidRPr="005F6AB1" w:rsidRDefault="00635734" w:rsidP="00635734">
      <w:pPr>
        <w:rPr>
          <w:rFonts w:cs="Arial"/>
          <w:szCs w:val="24"/>
          <w:lang w:val="en"/>
        </w:rPr>
      </w:pPr>
      <w:r w:rsidRPr="005F6AB1">
        <w:rPr>
          <w:rFonts w:cs="Arial"/>
          <w:szCs w:val="24"/>
          <w:lang w:val="en"/>
        </w:rPr>
        <w:t xml:space="preserve">The district consists of the two large market towns of Braintree and Halstead along with the 1970’s urban ‘expanded town’ of Witham interconnected with many smaller villages and rural areas. </w:t>
      </w:r>
    </w:p>
    <w:p w14:paraId="0294DDBB" w14:textId="77777777" w:rsidR="00635734" w:rsidRPr="005F6AB1" w:rsidRDefault="00635734" w:rsidP="00635734">
      <w:pPr>
        <w:rPr>
          <w:rFonts w:cs="Arial"/>
          <w:szCs w:val="24"/>
          <w:lang w:val="en"/>
        </w:rPr>
      </w:pPr>
    </w:p>
    <w:p w14:paraId="240B0422" w14:textId="77777777" w:rsidR="00635734" w:rsidRPr="005F6AB1" w:rsidRDefault="00635734" w:rsidP="00635734">
      <w:pPr>
        <w:rPr>
          <w:rFonts w:cs="Arial"/>
          <w:szCs w:val="24"/>
        </w:rPr>
      </w:pPr>
      <w:r w:rsidRPr="005F6AB1">
        <w:rPr>
          <w:rFonts w:cs="Arial"/>
          <w:szCs w:val="24"/>
        </w:rPr>
        <w:t xml:space="preserve">Braintree has a population of 159,957 and 250 residents per square km and is the third least densely populated among the Essex districts. 90.4% of the population are of White British ethnicity. </w:t>
      </w:r>
    </w:p>
    <w:p w14:paraId="55AA64D8" w14:textId="77777777" w:rsidR="00635734" w:rsidRPr="005F6AB1" w:rsidRDefault="00635734" w:rsidP="00635734">
      <w:pPr>
        <w:rPr>
          <w:rFonts w:cs="Arial"/>
          <w:szCs w:val="24"/>
        </w:rPr>
      </w:pPr>
    </w:p>
    <w:p w14:paraId="5C1EFC9C" w14:textId="409650BA" w:rsidR="00635734" w:rsidRPr="005F6AB1" w:rsidRDefault="00635734" w:rsidP="00635734">
      <w:pPr>
        <w:rPr>
          <w:rFonts w:cs="Arial"/>
          <w:szCs w:val="24"/>
          <w:lang w:val="en"/>
        </w:rPr>
      </w:pPr>
      <w:r w:rsidRPr="005F6AB1">
        <w:rPr>
          <w:rFonts w:cs="Arial"/>
          <w:szCs w:val="24"/>
        </w:rPr>
        <w:t>With a rank of 303 out of 317, Braintree is placed in the in the upper 40% of least deprived Lower Tier Local Authorities (LTLAs) nationally.</w:t>
      </w:r>
    </w:p>
    <w:p w14:paraId="13647D50" w14:textId="77777777" w:rsidR="00635734" w:rsidRDefault="00635734" w:rsidP="00635734">
      <w:pPr>
        <w:rPr>
          <w:rFonts w:cstheme="minorHAnsi"/>
          <w:color w:val="000000" w:themeColor="text1"/>
        </w:rPr>
      </w:pPr>
    </w:p>
    <w:p w14:paraId="11281E56" w14:textId="77777777" w:rsidR="00635734" w:rsidRPr="004979C0" w:rsidRDefault="00635734" w:rsidP="00635734">
      <w:pPr>
        <w:rPr>
          <w:rFonts w:cstheme="minorHAnsi"/>
          <w:color w:val="000000" w:themeColor="text1"/>
        </w:rPr>
      </w:pPr>
      <w:r w:rsidRPr="00314100">
        <w:rPr>
          <w:rFonts w:cstheme="minorHAnsi"/>
          <w:noProof/>
          <w:color w:val="000000" w:themeColor="text1"/>
        </w:rPr>
        <w:drawing>
          <wp:inline distT="0" distB="0" distL="0" distR="0" wp14:anchorId="7F1E727D" wp14:editId="4E1B1E32">
            <wp:extent cx="8863330" cy="3514725"/>
            <wp:effectExtent l="0" t="0" r="0" b="9525"/>
            <wp:docPr id="1205719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11884" name=""/>
                    <pic:cNvPicPr/>
                  </pic:nvPicPr>
                  <pic:blipFill>
                    <a:blip r:embed="rId67"/>
                    <a:stretch>
                      <a:fillRect/>
                    </a:stretch>
                  </pic:blipFill>
                  <pic:spPr>
                    <a:xfrm>
                      <a:off x="0" y="0"/>
                      <a:ext cx="8863330" cy="3514725"/>
                    </a:xfrm>
                    <a:prstGeom prst="rect">
                      <a:avLst/>
                    </a:prstGeom>
                  </pic:spPr>
                </pic:pic>
              </a:graphicData>
            </a:graphic>
          </wp:inline>
        </w:drawing>
      </w:r>
    </w:p>
    <w:p w14:paraId="4B208C87" w14:textId="77777777" w:rsidR="00635734" w:rsidRDefault="00635734" w:rsidP="00635734">
      <w:pPr>
        <w:rPr>
          <w:rFonts w:eastAsiaTheme="majorEastAsia" w:cstheme="minorHAnsi"/>
          <w:szCs w:val="26"/>
        </w:rPr>
      </w:pPr>
    </w:p>
    <w:p w14:paraId="3ABBF53A" w14:textId="77777777" w:rsidR="00635734" w:rsidRDefault="00635734" w:rsidP="00635734">
      <w:pPr>
        <w:rPr>
          <w:rFonts w:cstheme="minorHAnsi"/>
        </w:rPr>
      </w:pPr>
    </w:p>
    <w:p w14:paraId="4F3DDB7C" w14:textId="7233F9CE" w:rsidR="00635734" w:rsidRDefault="00635734" w:rsidP="00635734">
      <w:pPr>
        <w:rPr>
          <w:szCs w:val="24"/>
        </w:rPr>
      </w:pPr>
      <w:r w:rsidRPr="0078682A">
        <w:rPr>
          <w:rFonts w:cstheme="minorHAnsi"/>
          <w:szCs w:val="24"/>
        </w:rPr>
        <w:t>Further details can be accessed in the Essex Joint Strategic Needs Assessment</w:t>
      </w:r>
      <w:r>
        <w:rPr>
          <w:rFonts w:cstheme="minorHAnsi"/>
        </w:rPr>
        <w:t xml:space="preserve">  </w:t>
      </w:r>
      <w:hyperlink r:id="rId68" w:history="1">
        <w:r>
          <w:rPr>
            <w:rStyle w:val="Hyperlink"/>
            <w:rFonts w:cstheme="minorHAnsi"/>
          </w:rPr>
          <w:t>https://data.essex.gov.uk/</w:t>
        </w:r>
      </w:hyperlink>
    </w:p>
    <w:p w14:paraId="131A02D6" w14:textId="77777777" w:rsidR="00635734" w:rsidRDefault="00635734" w:rsidP="00635734">
      <w:pPr>
        <w:rPr>
          <w:szCs w:val="24"/>
        </w:rPr>
      </w:pPr>
    </w:p>
    <w:p w14:paraId="67EB7699" w14:textId="77777777" w:rsidR="00635734" w:rsidRDefault="00635734" w:rsidP="00635734">
      <w:pPr>
        <w:rPr>
          <w:szCs w:val="24"/>
        </w:rPr>
      </w:pPr>
      <w:r>
        <w:rPr>
          <w:color w:val="000000"/>
          <w:sz w:val="22"/>
          <w:shd w:val="clear" w:color="auto" w:fill="FFFFFF"/>
        </w:rPr>
        <w:lastRenderedPageBreak/>
        <w:br/>
      </w:r>
      <w:r>
        <w:rPr>
          <w:noProof/>
        </w:rPr>
        <w:drawing>
          <wp:inline distT="0" distB="0" distL="0" distR="0" wp14:anchorId="01623684" wp14:editId="2FD20AF8">
            <wp:extent cx="3532441" cy="3754735"/>
            <wp:effectExtent l="0" t="0" r="0" b="0"/>
            <wp:docPr id="116889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59647" name=""/>
                    <pic:cNvPicPr/>
                  </pic:nvPicPr>
                  <pic:blipFill>
                    <a:blip r:embed="rId69"/>
                    <a:stretch>
                      <a:fillRect/>
                    </a:stretch>
                  </pic:blipFill>
                  <pic:spPr>
                    <a:xfrm>
                      <a:off x="0" y="0"/>
                      <a:ext cx="3557857" cy="3781750"/>
                    </a:xfrm>
                    <a:prstGeom prst="rect">
                      <a:avLst/>
                    </a:prstGeom>
                  </pic:spPr>
                </pic:pic>
              </a:graphicData>
            </a:graphic>
          </wp:inline>
        </w:drawing>
      </w:r>
      <w:r w:rsidRPr="00FB7A81">
        <w:rPr>
          <w:noProof/>
          <w:szCs w:val="24"/>
        </w:rPr>
        <w:drawing>
          <wp:inline distT="0" distB="0" distL="0" distR="0" wp14:anchorId="27FB9B98" wp14:editId="7A8CF0D7">
            <wp:extent cx="2074660" cy="3726388"/>
            <wp:effectExtent l="0" t="0" r="1905" b="7620"/>
            <wp:docPr id="1244878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4871" name=""/>
                    <pic:cNvPicPr/>
                  </pic:nvPicPr>
                  <pic:blipFill>
                    <a:blip r:embed="rId70"/>
                    <a:stretch>
                      <a:fillRect/>
                    </a:stretch>
                  </pic:blipFill>
                  <pic:spPr>
                    <a:xfrm>
                      <a:off x="0" y="0"/>
                      <a:ext cx="2094826" cy="3762609"/>
                    </a:xfrm>
                    <a:prstGeom prst="rect">
                      <a:avLst/>
                    </a:prstGeom>
                  </pic:spPr>
                </pic:pic>
              </a:graphicData>
            </a:graphic>
          </wp:inline>
        </w:drawing>
      </w:r>
    </w:p>
    <w:p w14:paraId="4F31C7E3" w14:textId="77777777" w:rsidR="00635734" w:rsidRDefault="00635734" w:rsidP="00635734">
      <w:pPr>
        <w:rPr>
          <w:szCs w:val="24"/>
        </w:rPr>
      </w:pPr>
    </w:p>
    <w:p w14:paraId="43CE366B" w14:textId="77777777" w:rsidR="00635734" w:rsidRDefault="00635734" w:rsidP="00635734">
      <w:pPr>
        <w:rPr>
          <w:szCs w:val="24"/>
        </w:rPr>
      </w:pPr>
      <w:r>
        <w:rPr>
          <w:szCs w:val="24"/>
        </w:rPr>
        <w:t xml:space="preserve">Source: </w:t>
      </w:r>
      <w:hyperlink r:id="rId71" w:anchor="8/52.107/1.283/b-E07000067/sc-pc,s-300,sc-tmp/o-n,a/x-show/m-LA,ml-LA/rs-all,rh-0,rdr-t/e-LOC_91326" w:history="1">
        <w:r w:rsidRPr="00835098">
          <w:rPr>
            <w:rStyle w:val="Hyperlink"/>
          </w:rPr>
          <w:t>SHAPE Place • Pharmacy</w:t>
        </w:r>
      </w:hyperlink>
      <w:r w:rsidRPr="00835098">
        <w:t xml:space="preserve"> </w:t>
      </w:r>
      <w:r>
        <w:rPr>
          <w:szCs w:val="24"/>
        </w:rPr>
        <w:t>(as at 02/01/2025)</w:t>
      </w:r>
    </w:p>
    <w:p w14:paraId="2ED288B3" w14:textId="70CDD981" w:rsidR="00DC2192" w:rsidRDefault="004B500D" w:rsidP="00EF259F">
      <w:pPr>
        <w:pStyle w:val="Caption"/>
        <w:rPr>
          <w:b/>
          <w:bCs/>
          <w:color w:val="auto"/>
          <w:sz w:val="24"/>
          <w:szCs w:val="24"/>
        </w:rPr>
      </w:pPr>
      <w:r w:rsidRPr="00D165FB">
        <w:rPr>
          <w:b/>
          <w:bCs/>
          <w:color w:val="auto"/>
          <w:sz w:val="24"/>
          <w:szCs w:val="24"/>
        </w:rPr>
        <w:t xml:space="preserve">Figure </w:t>
      </w:r>
      <w:r w:rsidRPr="00D165FB">
        <w:rPr>
          <w:b/>
          <w:bCs/>
          <w:color w:val="auto"/>
          <w:sz w:val="24"/>
          <w:szCs w:val="24"/>
        </w:rPr>
        <w:fldChar w:fldCharType="begin"/>
      </w:r>
      <w:r w:rsidRPr="00D165FB">
        <w:rPr>
          <w:b/>
          <w:bCs/>
          <w:color w:val="auto"/>
          <w:sz w:val="24"/>
          <w:szCs w:val="24"/>
        </w:rPr>
        <w:instrText xml:space="preserve"> SEQ Figure \* ARABIC </w:instrText>
      </w:r>
      <w:r w:rsidRPr="00D165FB">
        <w:rPr>
          <w:b/>
          <w:bCs/>
          <w:color w:val="auto"/>
          <w:sz w:val="24"/>
          <w:szCs w:val="24"/>
        </w:rPr>
        <w:fldChar w:fldCharType="separate"/>
      </w:r>
      <w:r w:rsidR="000055A2">
        <w:rPr>
          <w:b/>
          <w:bCs/>
          <w:noProof/>
          <w:color w:val="auto"/>
          <w:sz w:val="24"/>
          <w:szCs w:val="24"/>
        </w:rPr>
        <w:t>35</w:t>
      </w:r>
      <w:r w:rsidRPr="00D165FB">
        <w:rPr>
          <w:b/>
          <w:bCs/>
          <w:color w:val="auto"/>
          <w:sz w:val="24"/>
          <w:szCs w:val="24"/>
        </w:rPr>
        <w:fldChar w:fldCharType="end"/>
      </w:r>
      <w:r w:rsidRPr="00D165FB">
        <w:rPr>
          <w:b/>
          <w:bCs/>
          <w:color w:val="auto"/>
          <w:sz w:val="24"/>
          <w:szCs w:val="24"/>
        </w:rPr>
        <w:t xml:space="preserve"> Map of Braintree Pharmacies</w:t>
      </w:r>
    </w:p>
    <w:p w14:paraId="16F5A2F5" w14:textId="0AEFDBDE" w:rsidR="00635734" w:rsidRPr="00EF259F" w:rsidRDefault="004B500D" w:rsidP="00EF259F">
      <w:pPr>
        <w:pStyle w:val="Caption"/>
        <w:rPr>
          <w:b/>
          <w:color w:val="auto"/>
        </w:rPr>
      </w:pPr>
      <w:r w:rsidRPr="00D165FB">
        <w:rPr>
          <w:b/>
          <w:bCs/>
          <w:color w:val="auto"/>
        </w:rPr>
        <w:t xml:space="preserve"> </w:t>
      </w:r>
    </w:p>
    <w:p w14:paraId="0EF3080B" w14:textId="77777777" w:rsidR="00635734" w:rsidRDefault="00635734" w:rsidP="00635734">
      <w:pPr>
        <w:rPr>
          <w:rFonts w:cstheme="minorHAnsi"/>
          <w:szCs w:val="24"/>
        </w:rPr>
      </w:pPr>
      <w:r>
        <w:rPr>
          <w:noProof/>
        </w:rPr>
        <w:lastRenderedPageBreak/>
        <w:drawing>
          <wp:inline distT="0" distB="0" distL="0" distR="0" wp14:anchorId="0C006FC4" wp14:editId="07CC739F">
            <wp:extent cx="5694218" cy="5153226"/>
            <wp:effectExtent l="0" t="0" r="1905" b="9525"/>
            <wp:docPr id="1696981727" name="Picture 169698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6437" r="23854" b="3933"/>
                    <a:stretch/>
                  </pic:blipFill>
                  <pic:spPr bwMode="auto">
                    <a:xfrm>
                      <a:off x="0" y="0"/>
                      <a:ext cx="5706403" cy="5164253"/>
                    </a:xfrm>
                    <a:prstGeom prst="rect">
                      <a:avLst/>
                    </a:prstGeom>
                    <a:ln>
                      <a:noFill/>
                    </a:ln>
                    <a:extLst>
                      <a:ext uri="{53640926-AAD7-44D8-BBD7-CCE9431645EC}">
                        <a14:shadowObscured xmlns:a14="http://schemas.microsoft.com/office/drawing/2010/main"/>
                      </a:ext>
                    </a:extLst>
                  </pic:spPr>
                </pic:pic>
              </a:graphicData>
            </a:graphic>
          </wp:inline>
        </w:drawing>
      </w:r>
    </w:p>
    <w:p w14:paraId="6026C81C" w14:textId="78A6071F" w:rsidR="00306BF1" w:rsidRPr="00D165FB" w:rsidRDefault="00306BF1" w:rsidP="00306BF1">
      <w:pPr>
        <w:pStyle w:val="Caption"/>
        <w:rPr>
          <w:rFonts w:cstheme="minorHAnsi"/>
          <w:color w:val="auto"/>
        </w:rPr>
      </w:pPr>
      <w:r w:rsidRPr="00D165FB">
        <w:rPr>
          <w:b/>
          <w:bCs/>
          <w:color w:val="auto"/>
          <w:sz w:val="24"/>
          <w:szCs w:val="24"/>
        </w:rPr>
        <w:t xml:space="preserve">Figure </w:t>
      </w:r>
      <w:r w:rsidRPr="00D165FB">
        <w:rPr>
          <w:b/>
          <w:bCs/>
          <w:color w:val="auto"/>
          <w:sz w:val="24"/>
          <w:szCs w:val="24"/>
        </w:rPr>
        <w:fldChar w:fldCharType="begin"/>
      </w:r>
      <w:r w:rsidRPr="00D165FB">
        <w:rPr>
          <w:b/>
          <w:bCs/>
          <w:color w:val="auto"/>
          <w:sz w:val="24"/>
          <w:szCs w:val="24"/>
        </w:rPr>
        <w:instrText xml:space="preserve"> SEQ Figure \* ARABIC </w:instrText>
      </w:r>
      <w:r w:rsidRPr="00D165FB">
        <w:rPr>
          <w:b/>
          <w:bCs/>
          <w:color w:val="auto"/>
          <w:sz w:val="24"/>
          <w:szCs w:val="24"/>
        </w:rPr>
        <w:fldChar w:fldCharType="separate"/>
      </w:r>
      <w:r w:rsidR="000055A2">
        <w:rPr>
          <w:b/>
          <w:bCs/>
          <w:noProof/>
          <w:color w:val="auto"/>
          <w:sz w:val="24"/>
          <w:szCs w:val="24"/>
        </w:rPr>
        <w:t>36</w:t>
      </w:r>
      <w:r w:rsidRPr="00D165FB">
        <w:rPr>
          <w:b/>
          <w:bCs/>
          <w:color w:val="auto"/>
          <w:sz w:val="24"/>
          <w:szCs w:val="24"/>
        </w:rPr>
        <w:fldChar w:fldCharType="end"/>
      </w:r>
      <w:r w:rsidRPr="00D165FB">
        <w:rPr>
          <w:b/>
          <w:bCs/>
          <w:color w:val="auto"/>
          <w:sz w:val="24"/>
          <w:szCs w:val="24"/>
        </w:rPr>
        <w:t xml:space="preserve"> Map of Pharmacies and dispensing doctors within the</w:t>
      </w:r>
      <w:r>
        <w:rPr>
          <w:b/>
          <w:bCs/>
          <w:color w:val="auto"/>
          <w:sz w:val="24"/>
          <w:szCs w:val="24"/>
        </w:rPr>
        <w:t xml:space="preserve"> Braintree</w:t>
      </w:r>
      <w:r w:rsidRPr="00D165FB">
        <w:rPr>
          <w:b/>
          <w:bCs/>
          <w:color w:val="auto"/>
          <w:sz w:val="24"/>
          <w:szCs w:val="24"/>
        </w:rPr>
        <w:t xml:space="preserve"> locality, and neighbouring pharmacy provision</w:t>
      </w:r>
      <w:r w:rsidRPr="00D165FB">
        <w:rPr>
          <w:color w:val="auto"/>
        </w:rPr>
        <w:t xml:space="preserve"> </w:t>
      </w:r>
    </w:p>
    <w:p w14:paraId="1C885687" w14:textId="77777777" w:rsidR="00635734" w:rsidRDefault="00635734" w:rsidP="00635734">
      <w:pPr>
        <w:rPr>
          <w:b/>
        </w:rPr>
      </w:pPr>
    </w:p>
    <w:p w14:paraId="356C4C4A" w14:textId="77777777" w:rsidR="00635734" w:rsidRPr="005F6AB1" w:rsidRDefault="00635734" w:rsidP="00635734">
      <w:pPr>
        <w:rPr>
          <w:rFonts w:asciiTheme="minorHAnsi" w:hAnsiTheme="minorHAnsi"/>
          <w:b/>
          <w:sz w:val="26"/>
          <w:szCs w:val="26"/>
        </w:rPr>
      </w:pPr>
      <w:r w:rsidRPr="005F6AB1">
        <w:rPr>
          <w:rFonts w:asciiTheme="minorHAnsi" w:hAnsiTheme="minorHAnsi"/>
          <w:b/>
          <w:sz w:val="26"/>
          <w:szCs w:val="26"/>
        </w:rPr>
        <w:lastRenderedPageBreak/>
        <w:t>Pharmaceutical services provision in the locality</w:t>
      </w:r>
    </w:p>
    <w:p w14:paraId="16B78528" w14:textId="77777777" w:rsidR="00635734" w:rsidRPr="00E828A1" w:rsidRDefault="00635734" w:rsidP="00635734">
      <w:pPr>
        <w:rPr>
          <w:rFonts w:asciiTheme="minorHAnsi" w:hAnsiTheme="minorHAnsi" w:cstheme="minorHAnsi"/>
          <w:szCs w:val="24"/>
        </w:rPr>
      </w:pPr>
    </w:p>
    <w:p w14:paraId="197C13F2" w14:textId="77777777" w:rsidR="00635734" w:rsidRPr="003275C7" w:rsidRDefault="00635734" w:rsidP="00635734">
      <w:pPr>
        <w:rPr>
          <w:rFonts w:asciiTheme="minorHAnsi" w:hAnsiTheme="minorHAnsi" w:cstheme="minorHAnsi"/>
          <w:b/>
          <w:sz w:val="26"/>
          <w:szCs w:val="26"/>
        </w:rPr>
      </w:pPr>
      <w:r w:rsidRPr="003275C7">
        <w:rPr>
          <w:rFonts w:asciiTheme="minorHAnsi" w:hAnsiTheme="minorHAnsi" w:cstheme="minorHAnsi"/>
          <w:b/>
          <w:sz w:val="26"/>
          <w:szCs w:val="26"/>
        </w:rPr>
        <w:t>Provision</w:t>
      </w:r>
    </w:p>
    <w:p w14:paraId="4815D82C" w14:textId="77777777" w:rsidR="00635734" w:rsidRPr="001519C1" w:rsidRDefault="00635734" w:rsidP="00635734">
      <w:pPr>
        <w:ind w:firstLine="567"/>
        <w:rPr>
          <w:rFonts w:eastAsiaTheme="majorEastAsia" w:cs="Arial"/>
          <w:szCs w:val="24"/>
        </w:rPr>
      </w:pPr>
      <w:r w:rsidRPr="001519C1">
        <w:rPr>
          <w:rFonts w:eastAsiaTheme="majorEastAsia" w:cs="Arial"/>
          <w:szCs w:val="24"/>
        </w:rPr>
        <w:t xml:space="preserve">The information contained in this report was obtained from NHSE, local commissioners and a contractor survey. </w:t>
      </w:r>
    </w:p>
    <w:p w14:paraId="0912DEBD" w14:textId="77777777" w:rsidR="00635734" w:rsidRPr="001519C1" w:rsidRDefault="00635734" w:rsidP="00635734">
      <w:pPr>
        <w:ind w:firstLine="567"/>
        <w:rPr>
          <w:rFonts w:eastAsiaTheme="majorEastAsia" w:cs="Arial"/>
          <w:szCs w:val="24"/>
        </w:rPr>
      </w:pPr>
      <w:r w:rsidRPr="001519C1">
        <w:rPr>
          <w:rFonts w:eastAsiaTheme="majorEastAsia" w:cs="Arial"/>
          <w:szCs w:val="24"/>
        </w:rPr>
        <w:t>Opening hours were obtained via the NHSE pharmacy contracts team.</w:t>
      </w:r>
    </w:p>
    <w:p w14:paraId="33F7A877" w14:textId="77777777" w:rsidR="00635734" w:rsidRPr="001519C1" w:rsidRDefault="00635734" w:rsidP="00635734">
      <w:pPr>
        <w:ind w:firstLine="567"/>
        <w:rPr>
          <w:rFonts w:eastAsiaTheme="majorEastAsia" w:cs="Arial"/>
          <w:szCs w:val="24"/>
        </w:rPr>
      </w:pPr>
      <w:r w:rsidRPr="001519C1">
        <w:rPr>
          <w:rFonts w:eastAsiaTheme="majorEastAsia" w:cs="Arial"/>
          <w:szCs w:val="24"/>
        </w:rPr>
        <w:t>Service provision for advanced services was obtained via NHSE, NHSBSA and with the support of the local LPC.</w:t>
      </w:r>
    </w:p>
    <w:p w14:paraId="3F06B2B9" w14:textId="77777777" w:rsidR="00635734" w:rsidRPr="00E828A1" w:rsidRDefault="00635734" w:rsidP="00635734">
      <w:pPr>
        <w:rPr>
          <w:rFonts w:asciiTheme="minorHAnsi" w:eastAsiaTheme="majorEastAsia" w:hAnsiTheme="minorHAnsi" w:cstheme="minorHAnsi"/>
          <w:szCs w:val="24"/>
        </w:rPr>
      </w:pPr>
    </w:p>
    <w:p w14:paraId="7F0346B5" w14:textId="77777777" w:rsidR="00635734" w:rsidRPr="001519C1" w:rsidRDefault="00635734" w:rsidP="00635734">
      <w:pPr>
        <w:rPr>
          <w:rFonts w:asciiTheme="minorHAnsi" w:hAnsiTheme="minorHAnsi" w:cstheme="minorHAnsi"/>
          <w:b/>
          <w:sz w:val="26"/>
          <w:szCs w:val="26"/>
        </w:rPr>
      </w:pPr>
      <w:r w:rsidRPr="001519C1">
        <w:rPr>
          <w:rFonts w:asciiTheme="minorHAnsi" w:hAnsiTheme="minorHAnsi" w:cstheme="minorHAnsi"/>
          <w:b/>
          <w:sz w:val="26"/>
          <w:szCs w:val="26"/>
        </w:rPr>
        <w:t>Access</w:t>
      </w:r>
    </w:p>
    <w:p w14:paraId="3BBC9659" w14:textId="77777777" w:rsidR="00635734" w:rsidRPr="00C465E0" w:rsidRDefault="00635734" w:rsidP="00635734">
      <w:pPr>
        <w:ind w:left="567"/>
        <w:rPr>
          <w:rFonts w:cs="Arial"/>
          <w:szCs w:val="24"/>
        </w:rPr>
      </w:pPr>
      <w:r w:rsidRPr="00C465E0">
        <w:rPr>
          <w:rFonts w:cs="Arial"/>
          <w:szCs w:val="24"/>
        </w:rPr>
        <w:t>Appendix F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1.6KM buffer zone around Essex by each journey method.</w:t>
      </w:r>
    </w:p>
    <w:p w14:paraId="4CE0B344" w14:textId="77777777" w:rsidR="00635734" w:rsidRPr="00C465E0" w:rsidRDefault="00635734" w:rsidP="00635734">
      <w:pPr>
        <w:ind w:left="567"/>
        <w:rPr>
          <w:rFonts w:eastAsiaTheme="majorEastAsia" w:cs="Arial"/>
          <w:szCs w:val="24"/>
        </w:rPr>
      </w:pPr>
      <w:r w:rsidRPr="00C465E0">
        <w:rPr>
          <w:rFonts w:eastAsiaTheme="majorEastAsia" w:cs="Arial"/>
          <w:szCs w:val="24"/>
        </w:rPr>
        <w:tab/>
      </w:r>
    </w:p>
    <w:p w14:paraId="634A16DC" w14:textId="77777777" w:rsidR="00635734" w:rsidRPr="00C465E0" w:rsidRDefault="00635734" w:rsidP="00635734">
      <w:pPr>
        <w:ind w:left="567"/>
        <w:rPr>
          <w:rFonts w:eastAsiaTheme="majorEastAsia" w:cs="Arial"/>
          <w:szCs w:val="24"/>
        </w:rPr>
      </w:pPr>
      <w:r w:rsidRPr="00C465E0">
        <w:rPr>
          <w:rFonts w:eastAsiaTheme="majorEastAsia" w:cs="Arial"/>
          <w:szCs w:val="24"/>
        </w:rPr>
        <w:t>Overall, across Essex, generally residents are within a relatively short travel time whichever method is chosen:</w:t>
      </w:r>
    </w:p>
    <w:p w14:paraId="2C5BE9FD" w14:textId="77777777" w:rsidR="00635734" w:rsidRPr="00C465E0" w:rsidRDefault="00635734" w:rsidP="00603D32">
      <w:pPr>
        <w:pStyle w:val="ListParagraph"/>
        <w:numPr>
          <w:ilvl w:val="0"/>
          <w:numId w:val="9"/>
        </w:numPr>
        <w:ind w:left="1701" w:hanging="283"/>
        <w:rPr>
          <w:rFonts w:eastAsiaTheme="majorEastAsia" w:cs="Arial"/>
          <w:szCs w:val="24"/>
        </w:rPr>
      </w:pPr>
      <w:r w:rsidRPr="00C465E0">
        <w:rPr>
          <w:rFonts w:eastAsiaTheme="majorEastAsia" w:cs="Arial"/>
          <w:szCs w:val="24"/>
        </w:rPr>
        <w:t>99.9% of the Essex population could get to a pharmacy in a 20-minute drive.</w:t>
      </w:r>
    </w:p>
    <w:p w14:paraId="5D2C503F" w14:textId="77777777" w:rsidR="00635734" w:rsidRPr="00C465E0" w:rsidRDefault="00635734" w:rsidP="00603D32">
      <w:pPr>
        <w:pStyle w:val="ListParagraph"/>
        <w:numPr>
          <w:ilvl w:val="0"/>
          <w:numId w:val="9"/>
        </w:numPr>
        <w:ind w:left="1701" w:hanging="283"/>
        <w:rPr>
          <w:rFonts w:eastAsiaTheme="majorEastAsia" w:cs="Arial"/>
          <w:szCs w:val="24"/>
        </w:rPr>
      </w:pPr>
      <w:r w:rsidRPr="00C465E0">
        <w:rPr>
          <w:rFonts w:eastAsiaTheme="majorEastAsia" w:cs="Arial"/>
        </w:rPr>
        <w:t xml:space="preserve">93% (Weekday Morning) within a 30-minute public transport </w:t>
      </w:r>
      <w:r w:rsidRPr="00C465E0">
        <w:rPr>
          <w:rFonts w:eastAsiaTheme="majorEastAsia" w:cs="Arial"/>
          <w:szCs w:val="24"/>
        </w:rPr>
        <w:t xml:space="preserve">journey </w:t>
      </w:r>
    </w:p>
    <w:p w14:paraId="080F69B7" w14:textId="77777777" w:rsidR="00635734" w:rsidRPr="00C465E0" w:rsidRDefault="00635734" w:rsidP="00603D32">
      <w:pPr>
        <w:pStyle w:val="ListParagraph"/>
        <w:numPr>
          <w:ilvl w:val="0"/>
          <w:numId w:val="9"/>
        </w:numPr>
        <w:ind w:left="1701" w:hanging="283"/>
        <w:rPr>
          <w:rFonts w:eastAsiaTheme="majorEastAsia" w:cs="Arial"/>
          <w:szCs w:val="24"/>
        </w:rPr>
      </w:pPr>
      <w:r w:rsidRPr="00C465E0">
        <w:rPr>
          <w:rFonts w:eastAsiaTheme="majorEastAsia" w:cs="Arial"/>
          <w:szCs w:val="24"/>
        </w:rPr>
        <w:t xml:space="preserve">83% within a 20-minute walk. Residents </w:t>
      </w:r>
      <w:proofErr w:type="gramStart"/>
      <w:r w:rsidRPr="00C465E0">
        <w:rPr>
          <w:rFonts w:eastAsiaTheme="majorEastAsia" w:cs="Arial"/>
          <w:szCs w:val="24"/>
        </w:rPr>
        <w:t>have to</w:t>
      </w:r>
      <w:proofErr w:type="gramEnd"/>
      <w:r w:rsidRPr="00C465E0">
        <w:rPr>
          <w:rFonts w:eastAsiaTheme="majorEastAsia" w:cs="Arial"/>
          <w:szCs w:val="24"/>
        </w:rPr>
        <w:t xml:space="preserve"> travel for longer if they walk. </w:t>
      </w:r>
    </w:p>
    <w:p w14:paraId="52574960" w14:textId="77777777" w:rsidR="00635734" w:rsidRPr="00C465E0" w:rsidRDefault="00635734" w:rsidP="00603D32">
      <w:pPr>
        <w:pStyle w:val="ListParagraph"/>
        <w:numPr>
          <w:ilvl w:val="0"/>
          <w:numId w:val="9"/>
        </w:numPr>
        <w:ind w:left="1701" w:hanging="283"/>
        <w:rPr>
          <w:rFonts w:eastAsiaTheme="majorEastAsia" w:cs="Arial"/>
          <w:szCs w:val="24"/>
        </w:rPr>
      </w:pPr>
      <w:r w:rsidRPr="00C465E0">
        <w:rPr>
          <w:rFonts w:eastAsiaTheme="majorEastAsia" w:cs="Arial"/>
          <w:szCs w:val="24"/>
        </w:rPr>
        <w:t>12% over 30-minute walk away. </w:t>
      </w:r>
    </w:p>
    <w:p w14:paraId="79A6D50B" w14:textId="77777777" w:rsidR="00635734" w:rsidRPr="00C465E0" w:rsidRDefault="00635734" w:rsidP="00603D32">
      <w:pPr>
        <w:pStyle w:val="ListParagraph"/>
        <w:numPr>
          <w:ilvl w:val="0"/>
          <w:numId w:val="9"/>
        </w:numPr>
        <w:ind w:left="1701" w:hanging="283"/>
        <w:rPr>
          <w:rFonts w:eastAsiaTheme="majorEastAsia" w:cs="Arial"/>
          <w:szCs w:val="24"/>
        </w:rPr>
      </w:pPr>
      <w:r w:rsidRPr="00C465E0">
        <w:rPr>
          <w:rFonts w:eastAsiaTheme="majorEastAsia" w:cs="Arial"/>
          <w:szCs w:val="24"/>
        </w:rPr>
        <w:t>Braintree residents can drive to a pharmacy within 20 minutes.</w:t>
      </w:r>
    </w:p>
    <w:p w14:paraId="1047F9CA" w14:textId="77777777" w:rsidR="00635734" w:rsidRPr="00C465E0" w:rsidRDefault="00635734" w:rsidP="00603D32">
      <w:pPr>
        <w:pStyle w:val="ListParagraph"/>
        <w:numPr>
          <w:ilvl w:val="0"/>
          <w:numId w:val="9"/>
        </w:numPr>
        <w:ind w:left="1701" w:hanging="283"/>
        <w:rPr>
          <w:rFonts w:eastAsiaTheme="majorEastAsia" w:cs="Arial"/>
          <w:szCs w:val="24"/>
        </w:rPr>
      </w:pPr>
      <w:r w:rsidRPr="00C465E0">
        <w:rPr>
          <w:rFonts w:eastAsiaTheme="majorEastAsia" w:cs="Arial"/>
          <w:szCs w:val="24"/>
        </w:rPr>
        <w:t>Most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 </w:t>
      </w:r>
    </w:p>
    <w:p w14:paraId="71E2234C" w14:textId="4549ECB6" w:rsidR="00635734" w:rsidRPr="00C465E0" w:rsidRDefault="00635734" w:rsidP="00603D32">
      <w:pPr>
        <w:pStyle w:val="ListParagraph"/>
        <w:numPr>
          <w:ilvl w:val="0"/>
          <w:numId w:val="9"/>
        </w:numPr>
        <w:ind w:left="1701" w:hanging="283"/>
        <w:rPr>
          <w:rFonts w:eastAsiaTheme="majorEastAsia" w:cs="Arial"/>
          <w:szCs w:val="24"/>
        </w:rPr>
      </w:pPr>
      <w:r w:rsidRPr="00C465E0">
        <w:rPr>
          <w:rFonts w:eastAsiaTheme="majorEastAsia" w:cs="Arial"/>
          <w:szCs w:val="24"/>
        </w:rPr>
        <w:t>Most residents can get to a pharmacy within 20-minute walk in most districts. Some districts however see a relatively higher % of their population that’d have to walk further (Braintree, Brentwood, Uttlesford 20-30 minutes; Braintree, Maldon, Uttlesford over 30 minutes). </w:t>
      </w:r>
    </w:p>
    <w:p w14:paraId="0D7D4AF8" w14:textId="77777777" w:rsidR="00635734" w:rsidRPr="00C465E0" w:rsidRDefault="00635734" w:rsidP="00635734">
      <w:pPr>
        <w:rPr>
          <w:rFonts w:cs="Arial"/>
        </w:rPr>
      </w:pPr>
    </w:p>
    <w:p w14:paraId="1AB1D095" w14:textId="77777777" w:rsidR="00635734" w:rsidRPr="00C465E0" w:rsidRDefault="00635734" w:rsidP="00635734">
      <w:pPr>
        <w:rPr>
          <w:rFonts w:eastAsiaTheme="majorEastAsia" w:cs="Arial"/>
          <w:szCs w:val="24"/>
        </w:rPr>
      </w:pPr>
      <w:r w:rsidRPr="00C465E0">
        <w:rPr>
          <w:rFonts w:eastAsiaTheme="majorEastAsia" w:cs="Arial"/>
          <w:szCs w:val="24"/>
        </w:rPr>
        <w:t>Travel time to access pharmaceutical services are no longer than journey times to access key services as shown in section 6 of this report.</w:t>
      </w:r>
    </w:p>
    <w:p w14:paraId="329B985B" w14:textId="77777777" w:rsidR="00635734" w:rsidRPr="00C465E0" w:rsidRDefault="00635734" w:rsidP="00635734">
      <w:pPr>
        <w:rPr>
          <w:rFonts w:eastAsiaTheme="majorEastAsia" w:cs="Arial"/>
          <w:szCs w:val="24"/>
        </w:rPr>
      </w:pPr>
    </w:p>
    <w:p w14:paraId="1630A5B1" w14:textId="77777777" w:rsidR="00635734" w:rsidRPr="00C465E0" w:rsidRDefault="00635734" w:rsidP="00635734">
      <w:pPr>
        <w:rPr>
          <w:rFonts w:eastAsiaTheme="majorEastAsia" w:cs="Arial"/>
          <w:szCs w:val="24"/>
        </w:rPr>
      </w:pPr>
      <w:r w:rsidRPr="00C465E0">
        <w:rPr>
          <w:rFonts w:eastAsiaTheme="majorEastAsia" w:cs="Arial"/>
          <w:szCs w:val="24"/>
        </w:rPr>
        <w:lastRenderedPageBreak/>
        <w:t xml:space="preserve">From the results of the public survey (Appendix E) 82% of residents stated that they had a less than 20 minutes travel to the pharmacy, 12% had travelled between 20-30 minutes, and 4% had travelled between 30-45 minutes. </w:t>
      </w:r>
    </w:p>
    <w:p w14:paraId="6351277A" w14:textId="77777777" w:rsidR="00635734" w:rsidRPr="00C465E0" w:rsidRDefault="00635734" w:rsidP="00635734">
      <w:pPr>
        <w:rPr>
          <w:rFonts w:eastAsiaTheme="majorEastAsia" w:cs="Arial"/>
          <w:szCs w:val="24"/>
        </w:rPr>
      </w:pPr>
      <w:r w:rsidRPr="00C465E0">
        <w:rPr>
          <w:rFonts w:eastAsiaTheme="majorEastAsia" w:cs="Arial"/>
          <w:szCs w:val="24"/>
        </w:rPr>
        <w:t>60% made the trip by car, and 51% had travelled on foot—only 5% travelled by bicycle, 3% by public transport and 1% by taxi.</w:t>
      </w:r>
    </w:p>
    <w:p w14:paraId="3B646BA8" w14:textId="77777777" w:rsidR="00635734" w:rsidRPr="00C465E0" w:rsidRDefault="00635734" w:rsidP="00635734">
      <w:pPr>
        <w:rPr>
          <w:rFonts w:eastAsiaTheme="majorEastAsia" w:cs="Arial"/>
          <w:szCs w:val="24"/>
        </w:rPr>
      </w:pPr>
    </w:p>
    <w:p w14:paraId="3515C091" w14:textId="06841A04" w:rsidR="00635734" w:rsidRPr="00C465E0" w:rsidRDefault="00635734" w:rsidP="00635734">
      <w:pPr>
        <w:rPr>
          <w:rFonts w:cs="Arial"/>
          <w:szCs w:val="24"/>
        </w:rPr>
      </w:pPr>
      <w:r w:rsidRPr="00C465E0">
        <w:rPr>
          <w:rFonts w:cs="Arial"/>
          <w:szCs w:val="24"/>
        </w:rPr>
        <w:t>Braintree residents also have access to dispensing doctors, pharmacies in neighbouring HWB areas and distance selling pharmacies in England. Analysis of dispensing flows in the Mid Essex CCG area shows that 89% of prescriptions generated in the CCG are dispensed within the area and 11% out of area including distance selling pharmacies.</w:t>
      </w:r>
    </w:p>
    <w:p w14:paraId="1E8947EE" w14:textId="77777777" w:rsidR="00635734" w:rsidRPr="00C465E0" w:rsidRDefault="00635734" w:rsidP="00635734">
      <w:pPr>
        <w:rPr>
          <w:rFonts w:eastAsiaTheme="majorEastAsia" w:cs="Arial"/>
          <w:b/>
          <w:szCs w:val="24"/>
        </w:rPr>
      </w:pPr>
    </w:p>
    <w:p w14:paraId="1399335B" w14:textId="77777777" w:rsidR="00635734" w:rsidRPr="00C465E0" w:rsidRDefault="00635734" w:rsidP="00635734">
      <w:pPr>
        <w:rPr>
          <w:rFonts w:asciiTheme="minorHAnsi" w:eastAsiaTheme="majorEastAsia" w:hAnsiTheme="minorHAnsi" w:cstheme="minorHAnsi"/>
          <w:b/>
          <w:sz w:val="26"/>
          <w:szCs w:val="26"/>
          <w:u w:val="single"/>
        </w:rPr>
      </w:pPr>
      <w:r w:rsidRPr="00C465E0">
        <w:rPr>
          <w:rFonts w:asciiTheme="minorHAnsi" w:eastAsiaTheme="majorEastAsia" w:hAnsiTheme="minorHAnsi" w:cstheme="minorHAnsi"/>
          <w:b/>
          <w:sz w:val="26"/>
          <w:szCs w:val="26"/>
          <w:u w:val="single"/>
        </w:rPr>
        <w:t>Pharmaceutical services in the locality</w:t>
      </w:r>
    </w:p>
    <w:p w14:paraId="7753DEE1" w14:textId="77777777" w:rsidR="00635734" w:rsidRPr="00192344" w:rsidRDefault="00635734" w:rsidP="00635734">
      <w:pPr>
        <w:rPr>
          <w:rFonts w:eastAsiaTheme="majorEastAsia" w:cstheme="minorHAnsi"/>
          <w:b/>
          <w:bCs/>
          <w:szCs w:val="24"/>
          <w:u w:val="single"/>
        </w:rPr>
      </w:pPr>
    </w:p>
    <w:p w14:paraId="679A601D" w14:textId="6A2DF12F" w:rsidR="00635734" w:rsidRPr="00D165FB" w:rsidRDefault="00635734" w:rsidP="00635734">
      <w:pPr>
        <w:pStyle w:val="Caption"/>
        <w:rPr>
          <w:rFonts w:cstheme="minorHAnsi"/>
          <w:b/>
          <w:bCs/>
          <w:color w:val="auto"/>
          <w:szCs w:val="24"/>
        </w:rPr>
      </w:pPr>
      <w:r w:rsidRPr="00D165FB">
        <w:rPr>
          <w:b/>
          <w:bCs/>
          <w:color w:val="auto"/>
          <w:sz w:val="24"/>
          <w:szCs w:val="24"/>
        </w:rPr>
        <w:t xml:space="preserve">Table </w:t>
      </w:r>
      <w:r w:rsidRPr="00D165FB">
        <w:rPr>
          <w:b/>
          <w:bCs/>
          <w:color w:val="auto"/>
          <w:sz w:val="24"/>
          <w:szCs w:val="24"/>
        </w:rPr>
        <w:fldChar w:fldCharType="begin"/>
      </w:r>
      <w:r w:rsidRPr="00D165FB">
        <w:rPr>
          <w:b/>
          <w:bCs/>
          <w:color w:val="auto"/>
          <w:sz w:val="24"/>
          <w:szCs w:val="24"/>
        </w:rPr>
        <w:instrText xml:space="preserve"> SEQ Table \* ARABIC </w:instrText>
      </w:r>
      <w:r w:rsidRPr="00D165FB">
        <w:rPr>
          <w:b/>
          <w:bCs/>
          <w:color w:val="auto"/>
          <w:sz w:val="24"/>
          <w:szCs w:val="24"/>
        </w:rPr>
        <w:fldChar w:fldCharType="separate"/>
      </w:r>
      <w:r w:rsidR="000055A2">
        <w:rPr>
          <w:b/>
          <w:bCs/>
          <w:noProof/>
          <w:color w:val="auto"/>
          <w:sz w:val="24"/>
          <w:szCs w:val="24"/>
        </w:rPr>
        <w:t>10</w:t>
      </w:r>
      <w:r w:rsidRPr="00D165FB">
        <w:rPr>
          <w:b/>
          <w:bCs/>
          <w:color w:val="auto"/>
          <w:sz w:val="24"/>
          <w:szCs w:val="24"/>
        </w:rPr>
        <w:fldChar w:fldCharType="end"/>
      </w:r>
      <w:r w:rsidRPr="00D165FB">
        <w:rPr>
          <w:b/>
          <w:bCs/>
          <w:color w:val="auto"/>
          <w:sz w:val="24"/>
          <w:szCs w:val="24"/>
        </w:rPr>
        <w:t xml:space="preserve"> </w:t>
      </w:r>
      <w:r w:rsidRPr="00D165FB">
        <w:rPr>
          <w:rFonts w:cstheme="minorHAnsi"/>
          <w:b/>
          <w:bCs/>
          <w:color w:val="auto"/>
          <w:sz w:val="24"/>
          <w:szCs w:val="24"/>
        </w:rPr>
        <w:t>Number and type of providers of pharmaceutical services in the area</w:t>
      </w:r>
    </w:p>
    <w:tbl>
      <w:tblPr>
        <w:tblStyle w:val="TableGrid2110"/>
        <w:tblW w:w="0" w:type="auto"/>
        <w:tblInd w:w="562" w:type="dxa"/>
        <w:tblCellMar>
          <w:top w:w="57" w:type="dxa"/>
          <w:bottom w:w="57" w:type="dxa"/>
        </w:tblCellMar>
        <w:tblLook w:val="04A0" w:firstRow="1" w:lastRow="0" w:firstColumn="1" w:lastColumn="0" w:noHBand="0" w:noVBand="1"/>
      </w:tblPr>
      <w:tblGrid>
        <w:gridCol w:w="4820"/>
        <w:gridCol w:w="3373"/>
      </w:tblGrid>
      <w:tr w:rsidR="00635734" w:rsidRPr="002C0600" w14:paraId="0EDD6F31" w14:textId="77777777" w:rsidTr="00CF1EA1">
        <w:trPr>
          <w:trHeight w:val="523"/>
        </w:trPr>
        <w:tc>
          <w:tcPr>
            <w:tcW w:w="4820" w:type="dxa"/>
            <w:tcBorders>
              <w:top w:val="single" w:sz="4" w:space="0" w:color="auto"/>
              <w:left w:val="single" w:sz="4" w:space="0" w:color="auto"/>
              <w:bottom w:val="single" w:sz="4" w:space="0" w:color="auto"/>
              <w:right w:val="single" w:sz="4" w:space="0" w:color="auto"/>
            </w:tcBorders>
            <w:vAlign w:val="center"/>
            <w:hideMark/>
          </w:tcPr>
          <w:p w14:paraId="28661479" w14:textId="77777777" w:rsidR="00635734" w:rsidRPr="002C0600" w:rsidRDefault="00635734" w:rsidP="00CF1EA1">
            <w:pPr>
              <w:rPr>
                <w:rFonts w:asciiTheme="minorHAnsi" w:hAnsiTheme="minorHAnsi" w:cstheme="minorHAnsi"/>
                <w:b/>
                <w:sz w:val="24"/>
                <w:szCs w:val="24"/>
              </w:rPr>
            </w:pPr>
            <w:r w:rsidRPr="002C0600">
              <w:rPr>
                <w:rFonts w:asciiTheme="minorHAnsi" w:hAnsiTheme="minorHAnsi" w:cstheme="minorHAnsi"/>
                <w:b/>
                <w:sz w:val="24"/>
                <w:szCs w:val="24"/>
              </w:rPr>
              <w:t>Type Of Contract</w:t>
            </w:r>
          </w:p>
        </w:tc>
        <w:tc>
          <w:tcPr>
            <w:tcW w:w="3373" w:type="dxa"/>
            <w:tcBorders>
              <w:top w:val="single" w:sz="4" w:space="0" w:color="auto"/>
              <w:left w:val="single" w:sz="4" w:space="0" w:color="auto"/>
              <w:bottom w:val="single" w:sz="4" w:space="0" w:color="auto"/>
              <w:right w:val="single" w:sz="4" w:space="0" w:color="auto"/>
            </w:tcBorders>
            <w:vAlign w:val="center"/>
            <w:hideMark/>
          </w:tcPr>
          <w:p w14:paraId="6F2C3AEC" w14:textId="77777777" w:rsidR="00635734" w:rsidRPr="002C0600" w:rsidRDefault="00635734" w:rsidP="00CF1EA1">
            <w:pPr>
              <w:rPr>
                <w:rFonts w:asciiTheme="minorHAnsi" w:hAnsiTheme="minorHAnsi" w:cstheme="minorHAnsi"/>
                <w:b/>
                <w:sz w:val="24"/>
                <w:szCs w:val="24"/>
              </w:rPr>
            </w:pPr>
            <w:r w:rsidRPr="002C0600">
              <w:rPr>
                <w:rFonts w:asciiTheme="minorHAnsi" w:hAnsiTheme="minorHAnsi" w:cstheme="minorHAnsi"/>
                <w:b/>
                <w:sz w:val="24"/>
                <w:szCs w:val="24"/>
              </w:rPr>
              <w:t>Braintree</w:t>
            </w:r>
          </w:p>
        </w:tc>
      </w:tr>
      <w:tr w:rsidR="00635734" w:rsidRPr="002C0600" w14:paraId="700F3326" w14:textId="77777777" w:rsidTr="00CF1EA1">
        <w:tc>
          <w:tcPr>
            <w:tcW w:w="4820" w:type="dxa"/>
            <w:tcBorders>
              <w:top w:val="single" w:sz="4" w:space="0" w:color="auto"/>
              <w:left w:val="single" w:sz="4" w:space="0" w:color="auto"/>
              <w:bottom w:val="single" w:sz="4" w:space="0" w:color="auto"/>
              <w:right w:val="single" w:sz="4" w:space="0" w:color="auto"/>
            </w:tcBorders>
            <w:vAlign w:val="center"/>
            <w:hideMark/>
          </w:tcPr>
          <w:p w14:paraId="5FFF5D3A" w14:textId="77777777" w:rsidR="00635734" w:rsidRPr="002C0600" w:rsidRDefault="00635734" w:rsidP="00CF1EA1">
            <w:pPr>
              <w:rPr>
                <w:rFonts w:asciiTheme="minorHAnsi" w:hAnsiTheme="minorHAnsi" w:cstheme="minorHAnsi"/>
                <w:sz w:val="24"/>
                <w:szCs w:val="24"/>
              </w:rPr>
            </w:pPr>
            <w:r w:rsidRPr="002C0600">
              <w:rPr>
                <w:rFonts w:asciiTheme="minorHAnsi" w:hAnsiTheme="minorHAnsi" w:cstheme="minorHAnsi"/>
                <w:sz w:val="24"/>
                <w:szCs w:val="24"/>
              </w:rPr>
              <w:t>Total Number of Community Pharmacies</w:t>
            </w:r>
          </w:p>
        </w:tc>
        <w:tc>
          <w:tcPr>
            <w:tcW w:w="3373" w:type="dxa"/>
            <w:tcBorders>
              <w:top w:val="single" w:sz="4" w:space="0" w:color="auto"/>
              <w:left w:val="single" w:sz="4" w:space="0" w:color="auto"/>
              <w:bottom w:val="single" w:sz="4" w:space="0" w:color="auto"/>
              <w:right w:val="single" w:sz="4" w:space="0" w:color="auto"/>
            </w:tcBorders>
            <w:vAlign w:val="center"/>
            <w:hideMark/>
          </w:tcPr>
          <w:p w14:paraId="62A85D46" w14:textId="77777777" w:rsidR="00635734" w:rsidRPr="002C0600" w:rsidRDefault="00635734" w:rsidP="00CF1EA1">
            <w:pPr>
              <w:rPr>
                <w:rFonts w:asciiTheme="minorHAnsi" w:hAnsiTheme="minorHAnsi" w:cstheme="minorHAnsi"/>
                <w:sz w:val="24"/>
                <w:szCs w:val="24"/>
              </w:rPr>
            </w:pPr>
            <w:r w:rsidRPr="002C0600">
              <w:rPr>
                <w:rFonts w:asciiTheme="minorHAnsi" w:hAnsiTheme="minorHAnsi" w:cstheme="minorHAnsi"/>
                <w:sz w:val="24"/>
                <w:szCs w:val="24"/>
              </w:rPr>
              <w:t>22</w:t>
            </w:r>
          </w:p>
        </w:tc>
      </w:tr>
      <w:tr w:rsidR="00635734" w:rsidRPr="002C0600" w14:paraId="6BB277C9" w14:textId="77777777" w:rsidTr="00CF1EA1">
        <w:tc>
          <w:tcPr>
            <w:tcW w:w="4820" w:type="dxa"/>
            <w:tcBorders>
              <w:top w:val="single" w:sz="4" w:space="0" w:color="auto"/>
              <w:left w:val="single" w:sz="4" w:space="0" w:color="auto"/>
              <w:bottom w:val="single" w:sz="4" w:space="0" w:color="auto"/>
              <w:right w:val="single" w:sz="4" w:space="0" w:color="auto"/>
            </w:tcBorders>
            <w:vAlign w:val="center"/>
            <w:hideMark/>
          </w:tcPr>
          <w:p w14:paraId="122A2827" w14:textId="77777777" w:rsidR="00635734" w:rsidRPr="002C0600" w:rsidRDefault="00635734" w:rsidP="00CF1EA1">
            <w:pPr>
              <w:rPr>
                <w:rFonts w:asciiTheme="minorHAnsi" w:hAnsiTheme="minorHAnsi" w:cstheme="minorHAnsi"/>
                <w:sz w:val="24"/>
                <w:szCs w:val="24"/>
              </w:rPr>
            </w:pPr>
            <w:r w:rsidRPr="002C0600">
              <w:rPr>
                <w:rFonts w:asciiTheme="minorHAnsi" w:hAnsiTheme="minorHAnsi" w:cstheme="minorHAnsi"/>
                <w:sz w:val="24"/>
                <w:szCs w:val="24"/>
              </w:rPr>
              <w:t>Dispensing Doctors</w:t>
            </w:r>
          </w:p>
        </w:tc>
        <w:tc>
          <w:tcPr>
            <w:tcW w:w="3373" w:type="dxa"/>
            <w:tcBorders>
              <w:top w:val="single" w:sz="4" w:space="0" w:color="auto"/>
              <w:left w:val="single" w:sz="4" w:space="0" w:color="auto"/>
              <w:bottom w:val="single" w:sz="4" w:space="0" w:color="auto"/>
              <w:right w:val="single" w:sz="4" w:space="0" w:color="auto"/>
            </w:tcBorders>
            <w:vAlign w:val="center"/>
            <w:hideMark/>
          </w:tcPr>
          <w:p w14:paraId="765310A5" w14:textId="77777777" w:rsidR="00635734" w:rsidRPr="002C0600" w:rsidRDefault="00635734" w:rsidP="00CF1EA1">
            <w:pPr>
              <w:rPr>
                <w:rFonts w:asciiTheme="minorHAnsi" w:hAnsiTheme="minorHAnsi" w:cstheme="minorHAnsi"/>
                <w:sz w:val="24"/>
                <w:szCs w:val="24"/>
              </w:rPr>
            </w:pPr>
            <w:r w:rsidRPr="002C0600">
              <w:rPr>
                <w:rFonts w:asciiTheme="minorHAnsi" w:hAnsiTheme="minorHAnsi" w:cstheme="minorHAnsi"/>
                <w:sz w:val="24"/>
                <w:szCs w:val="24"/>
              </w:rPr>
              <w:t>7</w:t>
            </w:r>
          </w:p>
        </w:tc>
      </w:tr>
      <w:tr w:rsidR="00635734" w:rsidRPr="002C0600" w14:paraId="399CC84C" w14:textId="77777777" w:rsidTr="00CF1EA1">
        <w:tc>
          <w:tcPr>
            <w:tcW w:w="4820" w:type="dxa"/>
            <w:tcBorders>
              <w:top w:val="single" w:sz="4" w:space="0" w:color="auto"/>
              <w:left w:val="single" w:sz="4" w:space="0" w:color="auto"/>
              <w:bottom w:val="single" w:sz="4" w:space="0" w:color="auto"/>
              <w:right w:val="single" w:sz="4" w:space="0" w:color="auto"/>
            </w:tcBorders>
            <w:vAlign w:val="center"/>
            <w:hideMark/>
          </w:tcPr>
          <w:p w14:paraId="38AA3EF3" w14:textId="77777777" w:rsidR="00635734" w:rsidRPr="002C0600" w:rsidRDefault="00635734" w:rsidP="00CF1EA1">
            <w:pPr>
              <w:rPr>
                <w:rFonts w:asciiTheme="minorHAnsi" w:hAnsiTheme="minorHAnsi" w:cstheme="minorHAnsi"/>
                <w:sz w:val="24"/>
                <w:szCs w:val="24"/>
              </w:rPr>
            </w:pPr>
            <w:r w:rsidRPr="002C0600">
              <w:rPr>
                <w:rFonts w:asciiTheme="minorHAnsi" w:hAnsiTheme="minorHAnsi" w:cstheme="minorHAnsi"/>
                <w:sz w:val="24"/>
                <w:szCs w:val="24"/>
              </w:rPr>
              <w:t>Dispensing Appliance Contractors</w:t>
            </w:r>
          </w:p>
        </w:tc>
        <w:tc>
          <w:tcPr>
            <w:tcW w:w="3373" w:type="dxa"/>
            <w:tcBorders>
              <w:top w:val="single" w:sz="4" w:space="0" w:color="auto"/>
              <w:left w:val="single" w:sz="4" w:space="0" w:color="auto"/>
              <w:bottom w:val="single" w:sz="4" w:space="0" w:color="auto"/>
              <w:right w:val="single" w:sz="4" w:space="0" w:color="auto"/>
            </w:tcBorders>
            <w:vAlign w:val="center"/>
            <w:hideMark/>
          </w:tcPr>
          <w:p w14:paraId="763DBD87" w14:textId="77777777" w:rsidR="00635734" w:rsidRPr="002C0600" w:rsidRDefault="00635734" w:rsidP="00CF1EA1">
            <w:pPr>
              <w:rPr>
                <w:rFonts w:asciiTheme="minorHAnsi" w:hAnsiTheme="minorHAnsi" w:cstheme="minorHAnsi"/>
                <w:sz w:val="24"/>
                <w:szCs w:val="24"/>
              </w:rPr>
            </w:pPr>
            <w:r w:rsidRPr="002C0600">
              <w:rPr>
                <w:rFonts w:asciiTheme="minorHAnsi" w:hAnsiTheme="minorHAnsi" w:cstheme="minorHAnsi"/>
                <w:sz w:val="24"/>
                <w:szCs w:val="24"/>
              </w:rPr>
              <w:t>0</w:t>
            </w:r>
          </w:p>
        </w:tc>
      </w:tr>
      <w:tr w:rsidR="00635734" w:rsidRPr="002C0600" w14:paraId="2AD7E0FB" w14:textId="77777777" w:rsidTr="00CF1EA1">
        <w:tc>
          <w:tcPr>
            <w:tcW w:w="4820" w:type="dxa"/>
            <w:tcBorders>
              <w:top w:val="single" w:sz="4" w:space="0" w:color="auto"/>
              <w:left w:val="single" w:sz="4" w:space="0" w:color="auto"/>
              <w:bottom w:val="single" w:sz="4" w:space="0" w:color="auto"/>
              <w:right w:val="single" w:sz="4" w:space="0" w:color="auto"/>
            </w:tcBorders>
            <w:vAlign w:val="center"/>
            <w:hideMark/>
          </w:tcPr>
          <w:p w14:paraId="4EBCE6F2" w14:textId="77777777" w:rsidR="00635734" w:rsidRPr="002C0600" w:rsidRDefault="00635734" w:rsidP="00CF1EA1">
            <w:pPr>
              <w:rPr>
                <w:rFonts w:asciiTheme="minorHAnsi" w:hAnsiTheme="minorHAnsi" w:cstheme="minorHAnsi"/>
                <w:sz w:val="24"/>
                <w:szCs w:val="24"/>
              </w:rPr>
            </w:pPr>
            <w:r w:rsidRPr="002C0600">
              <w:rPr>
                <w:rFonts w:asciiTheme="minorHAnsi" w:hAnsiTheme="minorHAnsi" w:cstheme="minorHAnsi"/>
                <w:sz w:val="24"/>
                <w:szCs w:val="24"/>
              </w:rPr>
              <w:t>Distance Selling Pharmacies</w:t>
            </w:r>
          </w:p>
        </w:tc>
        <w:tc>
          <w:tcPr>
            <w:tcW w:w="3373" w:type="dxa"/>
            <w:tcBorders>
              <w:top w:val="single" w:sz="4" w:space="0" w:color="auto"/>
              <w:left w:val="single" w:sz="4" w:space="0" w:color="auto"/>
              <w:bottom w:val="single" w:sz="4" w:space="0" w:color="auto"/>
              <w:right w:val="single" w:sz="4" w:space="0" w:color="auto"/>
            </w:tcBorders>
            <w:vAlign w:val="center"/>
            <w:hideMark/>
          </w:tcPr>
          <w:p w14:paraId="3FF4BBDD" w14:textId="77777777" w:rsidR="00635734" w:rsidRPr="002C0600" w:rsidRDefault="00635734" w:rsidP="00CF1EA1">
            <w:pPr>
              <w:rPr>
                <w:rFonts w:asciiTheme="minorHAnsi" w:hAnsiTheme="minorHAnsi" w:cstheme="minorHAnsi"/>
                <w:sz w:val="24"/>
                <w:szCs w:val="24"/>
              </w:rPr>
            </w:pPr>
            <w:r w:rsidRPr="002C0600">
              <w:rPr>
                <w:rFonts w:asciiTheme="minorHAnsi" w:hAnsiTheme="minorHAnsi" w:cstheme="minorHAnsi"/>
                <w:sz w:val="24"/>
                <w:szCs w:val="24"/>
              </w:rPr>
              <w:t>0</w:t>
            </w:r>
          </w:p>
        </w:tc>
      </w:tr>
    </w:tbl>
    <w:p w14:paraId="36DED2E7" w14:textId="77777777" w:rsidR="00635734" w:rsidRDefault="00635734" w:rsidP="00635734">
      <w:pPr>
        <w:rPr>
          <w:rFonts w:cstheme="minorHAnsi"/>
          <w:szCs w:val="24"/>
        </w:rPr>
      </w:pPr>
    </w:p>
    <w:p w14:paraId="1D4DB9F8" w14:textId="77777777" w:rsidR="00635734" w:rsidRDefault="00635734" w:rsidP="00635734">
      <w:pPr>
        <w:rPr>
          <w:rFonts w:cstheme="minorHAnsi"/>
          <w:szCs w:val="24"/>
        </w:rPr>
      </w:pPr>
    </w:p>
    <w:p w14:paraId="49E40E99" w14:textId="77777777" w:rsidR="00635734" w:rsidRDefault="00635734" w:rsidP="00635734">
      <w:pPr>
        <w:rPr>
          <w:rFonts w:cstheme="minorHAnsi"/>
          <w:szCs w:val="24"/>
        </w:rPr>
      </w:pPr>
    </w:p>
    <w:p w14:paraId="4D10E391" w14:textId="77777777" w:rsidR="00635734" w:rsidRPr="00192344" w:rsidRDefault="00635734" w:rsidP="00635734">
      <w:pPr>
        <w:rPr>
          <w:rFonts w:cstheme="minorHAnsi"/>
          <w:szCs w:val="24"/>
        </w:rPr>
      </w:pPr>
    </w:p>
    <w:p w14:paraId="1BF6FF4E" w14:textId="77777777" w:rsidR="00635734" w:rsidRPr="00192344" w:rsidRDefault="00635734" w:rsidP="00635734">
      <w:pPr>
        <w:rPr>
          <w:rFonts w:cstheme="minorHAnsi"/>
          <w:szCs w:val="24"/>
        </w:rPr>
      </w:pPr>
    </w:p>
    <w:p w14:paraId="419EBECC" w14:textId="77777777" w:rsidR="002C0600" w:rsidRDefault="002C0600" w:rsidP="00635734">
      <w:pPr>
        <w:rPr>
          <w:rFonts w:cstheme="minorHAnsi"/>
          <w:szCs w:val="24"/>
        </w:rPr>
      </w:pPr>
    </w:p>
    <w:p w14:paraId="64DF332A" w14:textId="77777777" w:rsidR="002C0600" w:rsidRPr="00192344" w:rsidRDefault="002C0600" w:rsidP="00635734">
      <w:pPr>
        <w:rPr>
          <w:rFonts w:cstheme="minorHAnsi"/>
          <w:szCs w:val="24"/>
        </w:rPr>
      </w:pPr>
    </w:p>
    <w:p w14:paraId="6DAD0DB4" w14:textId="77777777" w:rsidR="00635734" w:rsidRPr="00192344" w:rsidRDefault="00635734" w:rsidP="00635734">
      <w:pPr>
        <w:rPr>
          <w:rFonts w:cstheme="minorHAnsi"/>
          <w:szCs w:val="24"/>
        </w:rPr>
      </w:pPr>
    </w:p>
    <w:p w14:paraId="36F813D2" w14:textId="77777777" w:rsidR="00C465E0" w:rsidRPr="00192344" w:rsidRDefault="00C465E0" w:rsidP="00635734">
      <w:pPr>
        <w:rPr>
          <w:rFonts w:cstheme="minorHAnsi"/>
          <w:szCs w:val="24"/>
        </w:rPr>
      </w:pPr>
    </w:p>
    <w:p w14:paraId="75D26420" w14:textId="77777777" w:rsidR="00BD072F" w:rsidRPr="00192344" w:rsidRDefault="00BD072F" w:rsidP="00635734">
      <w:pPr>
        <w:rPr>
          <w:rFonts w:cstheme="minorHAnsi"/>
          <w:szCs w:val="24"/>
        </w:rPr>
      </w:pPr>
    </w:p>
    <w:p w14:paraId="34C3700F" w14:textId="4E85C31B" w:rsidR="00635734" w:rsidRPr="0057072B" w:rsidRDefault="00635734" w:rsidP="0057072B">
      <w:pPr>
        <w:pStyle w:val="Caption"/>
        <w:rPr>
          <w:rFonts w:cstheme="minorHAnsi"/>
          <w:color w:val="auto"/>
        </w:rPr>
      </w:pPr>
      <w:r w:rsidRPr="00D165FB">
        <w:rPr>
          <w:b/>
          <w:bCs/>
          <w:color w:val="auto"/>
          <w:sz w:val="24"/>
          <w:szCs w:val="24"/>
        </w:rPr>
        <w:lastRenderedPageBreak/>
        <w:t xml:space="preserve">Table </w:t>
      </w:r>
      <w:r w:rsidRPr="00D165FB">
        <w:rPr>
          <w:b/>
          <w:bCs/>
          <w:color w:val="auto"/>
          <w:sz w:val="24"/>
          <w:szCs w:val="24"/>
        </w:rPr>
        <w:fldChar w:fldCharType="begin"/>
      </w:r>
      <w:r w:rsidRPr="00D165FB">
        <w:rPr>
          <w:b/>
          <w:bCs/>
          <w:color w:val="auto"/>
          <w:sz w:val="24"/>
          <w:szCs w:val="24"/>
        </w:rPr>
        <w:instrText xml:space="preserve"> SEQ Table \* ARABIC </w:instrText>
      </w:r>
      <w:r w:rsidRPr="00D165FB">
        <w:rPr>
          <w:b/>
          <w:bCs/>
          <w:color w:val="auto"/>
          <w:sz w:val="24"/>
          <w:szCs w:val="24"/>
        </w:rPr>
        <w:fldChar w:fldCharType="separate"/>
      </w:r>
      <w:r w:rsidR="000055A2">
        <w:rPr>
          <w:b/>
          <w:bCs/>
          <w:noProof/>
          <w:color w:val="auto"/>
          <w:sz w:val="24"/>
          <w:szCs w:val="24"/>
        </w:rPr>
        <w:t>11</w:t>
      </w:r>
      <w:r w:rsidRPr="00D165FB">
        <w:rPr>
          <w:b/>
          <w:bCs/>
          <w:color w:val="auto"/>
          <w:sz w:val="24"/>
          <w:szCs w:val="24"/>
        </w:rPr>
        <w:fldChar w:fldCharType="end"/>
      </w:r>
      <w:r w:rsidRPr="00D165FB">
        <w:rPr>
          <w:b/>
          <w:bCs/>
          <w:color w:val="auto"/>
          <w:sz w:val="24"/>
          <w:szCs w:val="24"/>
        </w:rPr>
        <w:t xml:space="preserve"> </w:t>
      </w:r>
      <w:r w:rsidRPr="00D165FB">
        <w:rPr>
          <w:rFonts w:cstheme="minorHAnsi"/>
          <w:b/>
          <w:bCs/>
          <w:color w:val="auto"/>
          <w:sz w:val="24"/>
          <w:szCs w:val="24"/>
        </w:rPr>
        <w:t>Pharmacy contractors in the locality and provision of</w:t>
      </w:r>
      <w:r w:rsidR="00325BFA">
        <w:rPr>
          <w:rFonts w:cstheme="minorHAnsi"/>
          <w:b/>
          <w:bCs/>
          <w:color w:val="auto"/>
          <w:sz w:val="24"/>
          <w:szCs w:val="24"/>
        </w:rPr>
        <w:t xml:space="preserve"> </w:t>
      </w:r>
      <w:r w:rsidR="00325BFA" w:rsidRPr="6BBB630A">
        <w:rPr>
          <w:rFonts w:eastAsia="Calibri"/>
          <w:b/>
          <w:bCs/>
          <w:color w:val="auto"/>
          <w:sz w:val="24"/>
          <w:szCs w:val="24"/>
        </w:rPr>
        <w:t>national NHS</w:t>
      </w:r>
      <w:r w:rsidRPr="00D165FB">
        <w:rPr>
          <w:rFonts w:cstheme="minorHAnsi"/>
          <w:b/>
          <w:bCs/>
          <w:color w:val="auto"/>
          <w:sz w:val="24"/>
          <w:szCs w:val="24"/>
        </w:rPr>
        <w:t xml:space="preserve"> commissioned services</w:t>
      </w:r>
      <w:r w:rsidRPr="00D165FB">
        <w:rPr>
          <w:rFonts w:cstheme="minorHAnsi"/>
          <w:b/>
          <w:bCs/>
          <w:color w:val="auto"/>
        </w:rPr>
        <w:t xml:space="preserve">  </w:t>
      </w:r>
    </w:p>
    <w:tbl>
      <w:tblPr>
        <w:tblW w:w="0" w:type="auto"/>
        <w:jc w:val="center"/>
        <w:tblLayout w:type="fixed"/>
        <w:tblLook w:val="04A0" w:firstRow="1" w:lastRow="0" w:firstColumn="1" w:lastColumn="0" w:noHBand="0" w:noVBand="1"/>
      </w:tblPr>
      <w:tblGrid>
        <w:gridCol w:w="708"/>
        <w:gridCol w:w="997"/>
        <w:gridCol w:w="1267"/>
        <w:gridCol w:w="992"/>
        <w:gridCol w:w="917"/>
        <w:gridCol w:w="1477"/>
        <w:gridCol w:w="1477"/>
        <w:gridCol w:w="1030"/>
        <w:gridCol w:w="391"/>
        <w:gridCol w:w="391"/>
        <w:gridCol w:w="391"/>
        <w:gridCol w:w="391"/>
        <w:gridCol w:w="391"/>
      </w:tblGrid>
      <w:tr w:rsidR="00635734" w:rsidRPr="0041671F" w14:paraId="414942C5" w14:textId="77777777" w:rsidTr="00CF1EA1">
        <w:trPr>
          <w:trHeight w:val="290"/>
          <w:tblHeader/>
          <w:jc w:val="center"/>
        </w:trPr>
        <w:tc>
          <w:tcPr>
            <w:tcW w:w="8865" w:type="dxa"/>
            <w:gridSpan w:val="8"/>
            <w:tcBorders>
              <w:top w:val="single" w:sz="4" w:space="0" w:color="auto"/>
              <w:left w:val="single" w:sz="4" w:space="0" w:color="auto"/>
              <w:bottom w:val="single" w:sz="4" w:space="0" w:color="auto"/>
              <w:right w:val="single" w:sz="4" w:space="0" w:color="000000"/>
            </w:tcBorders>
            <w:shd w:val="clear" w:color="000000" w:fill="FFFFFF"/>
            <w:noWrap/>
            <w:hideMark/>
          </w:tcPr>
          <w:p w14:paraId="48AEC864" w14:textId="77777777" w:rsidR="00635734" w:rsidRPr="0041671F" w:rsidRDefault="00635734" w:rsidP="00CF1EA1">
            <w:pPr>
              <w:spacing w:line="240" w:lineRule="auto"/>
              <w:jc w:val="center"/>
              <w:rPr>
                <w:rFonts w:ascii="Calibri" w:eastAsia="Times New Roman" w:hAnsi="Calibri" w:cs="Calibri"/>
                <w:b/>
                <w:bCs/>
                <w:color w:val="000000"/>
                <w:sz w:val="16"/>
                <w:szCs w:val="16"/>
                <w:lang w:eastAsia="en-GB"/>
              </w:rPr>
            </w:pPr>
            <w:r w:rsidRPr="0041671F">
              <w:rPr>
                <w:rFonts w:ascii="Calibri" w:eastAsia="Times New Roman" w:hAnsi="Calibri" w:cs="Calibri"/>
                <w:b/>
                <w:bCs/>
                <w:color w:val="000000"/>
                <w:sz w:val="16"/>
                <w:szCs w:val="16"/>
                <w:lang w:eastAsia="en-GB"/>
              </w:rPr>
              <w:t>Service code</w:t>
            </w:r>
          </w:p>
          <w:p w14:paraId="744A6F1B" w14:textId="77777777" w:rsidR="00635734" w:rsidRPr="0041671F" w:rsidRDefault="00635734" w:rsidP="00CF1EA1">
            <w:pPr>
              <w:spacing w:line="240" w:lineRule="auto"/>
              <w:jc w:val="center"/>
              <w:rPr>
                <w:rFonts w:ascii="Calibri" w:eastAsia="Times New Roman" w:hAnsi="Calibri" w:cs="Calibri"/>
                <w:b/>
                <w:bCs/>
                <w:color w:val="000000"/>
                <w:sz w:val="16"/>
                <w:szCs w:val="16"/>
                <w:lang w:eastAsia="en-GB"/>
              </w:rPr>
            </w:pPr>
          </w:p>
        </w:tc>
        <w:tc>
          <w:tcPr>
            <w:tcW w:w="391" w:type="dxa"/>
            <w:tcBorders>
              <w:top w:val="single" w:sz="4" w:space="0" w:color="auto"/>
              <w:left w:val="nil"/>
              <w:bottom w:val="single" w:sz="4" w:space="0" w:color="auto"/>
              <w:right w:val="single" w:sz="4" w:space="0" w:color="auto"/>
            </w:tcBorders>
            <w:shd w:val="clear" w:color="000000" w:fill="FFFFFF"/>
            <w:noWrap/>
            <w:vAlign w:val="bottom"/>
            <w:hideMark/>
          </w:tcPr>
          <w:p w14:paraId="66954349" w14:textId="77777777" w:rsidR="00635734" w:rsidRPr="0041671F" w:rsidRDefault="00635734" w:rsidP="00CF1EA1">
            <w:pPr>
              <w:spacing w:line="240" w:lineRule="auto"/>
              <w:jc w:val="center"/>
              <w:rPr>
                <w:rFonts w:ascii="Calibri" w:eastAsia="Times New Roman" w:hAnsi="Calibri" w:cs="Calibri"/>
                <w:color w:val="000000"/>
                <w:sz w:val="12"/>
                <w:szCs w:val="12"/>
                <w:lang w:eastAsia="en-GB"/>
              </w:rPr>
            </w:pPr>
            <w:r w:rsidRPr="0041671F">
              <w:rPr>
                <w:rFonts w:ascii="Calibri" w:eastAsia="Times New Roman" w:hAnsi="Calibri" w:cs="Calibri"/>
                <w:color w:val="000000"/>
                <w:sz w:val="12"/>
                <w:szCs w:val="12"/>
                <w:lang w:eastAsia="en-GB"/>
              </w:rPr>
              <w:t>1</w:t>
            </w:r>
          </w:p>
        </w:tc>
        <w:tc>
          <w:tcPr>
            <w:tcW w:w="391" w:type="dxa"/>
            <w:tcBorders>
              <w:top w:val="single" w:sz="4" w:space="0" w:color="auto"/>
              <w:left w:val="nil"/>
              <w:bottom w:val="single" w:sz="4" w:space="0" w:color="auto"/>
              <w:right w:val="single" w:sz="4" w:space="0" w:color="auto"/>
            </w:tcBorders>
            <w:shd w:val="clear" w:color="000000" w:fill="FFFFFF"/>
            <w:noWrap/>
            <w:vAlign w:val="bottom"/>
            <w:hideMark/>
          </w:tcPr>
          <w:p w14:paraId="074337B1" w14:textId="77777777" w:rsidR="00635734" w:rsidRPr="0041671F" w:rsidRDefault="00635734" w:rsidP="00CF1EA1">
            <w:pPr>
              <w:spacing w:line="240" w:lineRule="auto"/>
              <w:jc w:val="center"/>
              <w:rPr>
                <w:rFonts w:ascii="Calibri" w:eastAsia="Times New Roman" w:hAnsi="Calibri" w:cs="Calibri"/>
                <w:color w:val="000000"/>
                <w:sz w:val="12"/>
                <w:szCs w:val="12"/>
                <w:lang w:eastAsia="en-GB"/>
              </w:rPr>
            </w:pPr>
            <w:r w:rsidRPr="0041671F">
              <w:rPr>
                <w:rFonts w:ascii="Calibri" w:eastAsia="Times New Roman" w:hAnsi="Calibri" w:cs="Calibri"/>
                <w:color w:val="000000"/>
                <w:sz w:val="12"/>
                <w:szCs w:val="12"/>
                <w:lang w:eastAsia="en-GB"/>
              </w:rPr>
              <w:t>2</w:t>
            </w:r>
          </w:p>
        </w:tc>
        <w:tc>
          <w:tcPr>
            <w:tcW w:w="391" w:type="dxa"/>
            <w:tcBorders>
              <w:top w:val="single" w:sz="4" w:space="0" w:color="auto"/>
              <w:left w:val="nil"/>
              <w:bottom w:val="single" w:sz="4" w:space="0" w:color="auto"/>
              <w:right w:val="single" w:sz="4" w:space="0" w:color="auto"/>
            </w:tcBorders>
            <w:shd w:val="clear" w:color="000000" w:fill="FFFFFF"/>
            <w:noWrap/>
            <w:vAlign w:val="bottom"/>
            <w:hideMark/>
          </w:tcPr>
          <w:p w14:paraId="38BC318E" w14:textId="77777777" w:rsidR="00635734" w:rsidRPr="0041671F" w:rsidRDefault="00635734" w:rsidP="00CF1EA1">
            <w:pPr>
              <w:spacing w:line="240" w:lineRule="auto"/>
              <w:jc w:val="center"/>
              <w:rPr>
                <w:rFonts w:ascii="Calibri" w:eastAsia="Times New Roman" w:hAnsi="Calibri" w:cs="Calibri"/>
                <w:color w:val="000000"/>
                <w:sz w:val="12"/>
                <w:szCs w:val="12"/>
                <w:lang w:eastAsia="en-GB"/>
              </w:rPr>
            </w:pPr>
            <w:r w:rsidRPr="0041671F">
              <w:rPr>
                <w:rFonts w:ascii="Calibri" w:eastAsia="Times New Roman" w:hAnsi="Calibri" w:cs="Calibri"/>
                <w:color w:val="000000"/>
                <w:sz w:val="12"/>
                <w:szCs w:val="12"/>
                <w:lang w:eastAsia="en-GB"/>
              </w:rPr>
              <w:t>3</w:t>
            </w:r>
          </w:p>
        </w:tc>
        <w:tc>
          <w:tcPr>
            <w:tcW w:w="391" w:type="dxa"/>
            <w:tcBorders>
              <w:top w:val="single" w:sz="4" w:space="0" w:color="auto"/>
              <w:left w:val="nil"/>
              <w:bottom w:val="single" w:sz="4" w:space="0" w:color="auto"/>
              <w:right w:val="single" w:sz="4" w:space="0" w:color="auto"/>
            </w:tcBorders>
            <w:shd w:val="clear" w:color="000000" w:fill="FFFFFF"/>
            <w:noWrap/>
            <w:vAlign w:val="bottom"/>
            <w:hideMark/>
          </w:tcPr>
          <w:p w14:paraId="26C5ED87" w14:textId="77777777" w:rsidR="00635734" w:rsidRPr="0041671F" w:rsidRDefault="00635734" w:rsidP="00CF1EA1">
            <w:pPr>
              <w:spacing w:line="240" w:lineRule="auto"/>
              <w:jc w:val="center"/>
              <w:rPr>
                <w:rFonts w:ascii="Calibri" w:eastAsia="Times New Roman" w:hAnsi="Calibri" w:cs="Calibri"/>
                <w:color w:val="000000"/>
                <w:sz w:val="12"/>
                <w:szCs w:val="12"/>
                <w:lang w:eastAsia="en-GB"/>
              </w:rPr>
            </w:pPr>
            <w:r w:rsidRPr="0041671F">
              <w:rPr>
                <w:rFonts w:ascii="Calibri" w:eastAsia="Times New Roman" w:hAnsi="Calibri" w:cs="Calibri"/>
                <w:color w:val="000000"/>
                <w:sz w:val="12"/>
                <w:szCs w:val="12"/>
                <w:lang w:eastAsia="en-GB"/>
              </w:rPr>
              <w:t>4</w:t>
            </w:r>
          </w:p>
        </w:tc>
        <w:tc>
          <w:tcPr>
            <w:tcW w:w="391" w:type="dxa"/>
            <w:tcBorders>
              <w:top w:val="single" w:sz="4" w:space="0" w:color="auto"/>
              <w:left w:val="nil"/>
              <w:bottom w:val="single" w:sz="4" w:space="0" w:color="auto"/>
              <w:right w:val="single" w:sz="4" w:space="0" w:color="auto"/>
            </w:tcBorders>
            <w:shd w:val="clear" w:color="000000" w:fill="FFFFFF"/>
            <w:noWrap/>
            <w:vAlign w:val="bottom"/>
            <w:hideMark/>
          </w:tcPr>
          <w:p w14:paraId="12361ED3" w14:textId="77777777" w:rsidR="00635734" w:rsidRPr="0041671F" w:rsidRDefault="00635734" w:rsidP="00CF1EA1">
            <w:pPr>
              <w:spacing w:line="240" w:lineRule="auto"/>
              <w:jc w:val="center"/>
              <w:rPr>
                <w:rFonts w:ascii="Calibri" w:eastAsia="Times New Roman" w:hAnsi="Calibri" w:cs="Calibri"/>
                <w:color w:val="000000"/>
                <w:sz w:val="12"/>
                <w:szCs w:val="12"/>
                <w:lang w:eastAsia="en-GB"/>
              </w:rPr>
            </w:pPr>
            <w:r w:rsidRPr="0041671F">
              <w:rPr>
                <w:rFonts w:ascii="Calibri" w:eastAsia="Times New Roman" w:hAnsi="Calibri" w:cs="Calibri"/>
                <w:color w:val="000000"/>
                <w:sz w:val="12"/>
                <w:szCs w:val="12"/>
                <w:lang w:eastAsia="en-GB"/>
              </w:rPr>
              <w:t>5</w:t>
            </w:r>
          </w:p>
        </w:tc>
      </w:tr>
      <w:tr w:rsidR="00635734" w:rsidRPr="0041671F" w14:paraId="6728E27D" w14:textId="77777777" w:rsidTr="00CF1EA1">
        <w:trPr>
          <w:trHeight w:val="2165"/>
          <w:tblHeader/>
          <w:jc w:val="center"/>
        </w:trPr>
        <w:tc>
          <w:tcPr>
            <w:tcW w:w="708" w:type="dxa"/>
            <w:tcBorders>
              <w:top w:val="nil"/>
              <w:left w:val="single" w:sz="4" w:space="0" w:color="auto"/>
              <w:bottom w:val="single" w:sz="4" w:space="0" w:color="auto"/>
              <w:right w:val="single" w:sz="4" w:space="0" w:color="auto"/>
            </w:tcBorders>
            <w:shd w:val="clear" w:color="4472C4" w:fill="D0CECE"/>
            <w:textDirection w:val="btLr"/>
            <w:vAlign w:val="center"/>
            <w:hideMark/>
          </w:tcPr>
          <w:p w14:paraId="3293494C" w14:textId="77777777" w:rsidR="00635734" w:rsidRPr="0041671F" w:rsidRDefault="00635734" w:rsidP="00CF1EA1">
            <w:pPr>
              <w:spacing w:line="240" w:lineRule="auto"/>
              <w:jc w:val="center"/>
              <w:rPr>
                <w:rFonts w:ascii="Calibri" w:eastAsia="Times New Roman" w:hAnsi="Calibri" w:cs="Calibri"/>
                <w:b/>
                <w:bCs/>
                <w:sz w:val="16"/>
                <w:szCs w:val="16"/>
                <w:lang w:eastAsia="en-GB"/>
              </w:rPr>
            </w:pPr>
            <w:r w:rsidRPr="0041671F">
              <w:rPr>
                <w:rFonts w:ascii="Calibri" w:eastAsia="Times New Roman" w:hAnsi="Calibri" w:cs="Calibri"/>
                <w:b/>
                <w:bCs/>
                <w:sz w:val="16"/>
                <w:szCs w:val="16"/>
                <w:lang w:eastAsia="en-GB"/>
              </w:rPr>
              <w:t>Organisation code</w:t>
            </w:r>
          </w:p>
        </w:tc>
        <w:tc>
          <w:tcPr>
            <w:tcW w:w="997" w:type="dxa"/>
            <w:tcBorders>
              <w:top w:val="nil"/>
              <w:left w:val="nil"/>
              <w:bottom w:val="nil"/>
              <w:right w:val="single" w:sz="4" w:space="0" w:color="auto"/>
            </w:tcBorders>
            <w:shd w:val="clear" w:color="4472C4" w:fill="C9C9C9"/>
            <w:noWrap/>
            <w:textDirection w:val="btLr"/>
            <w:vAlign w:val="center"/>
            <w:hideMark/>
          </w:tcPr>
          <w:p w14:paraId="576FB842" w14:textId="77777777" w:rsidR="00635734" w:rsidRPr="0041671F" w:rsidRDefault="00635734" w:rsidP="00CF1EA1">
            <w:pPr>
              <w:spacing w:line="240" w:lineRule="auto"/>
              <w:jc w:val="center"/>
              <w:rPr>
                <w:rFonts w:ascii="Calibri" w:eastAsia="Times New Roman" w:hAnsi="Calibri" w:cs="Calibri"/>
                <w:b/>
                <w:bCs/>
                <w:sz w:val="16"/>
                <w:szCs w:val="16"/>
                <w:lang w:eastAsia="en-GB"/>
              </w:rPr>
            </w:pPr>
            <w:r w:rsidRPr="0041671F">
              <w:rPr>
                <w:rFonts w:ascii="Calibri" w:eastAsia="Times New Roman" w:hAnsi="Calibri" w:cs="Calibri"/>
                <w:b/>
                <w:bCs/>
                <w:sz w:val="16"/>
                <w:szCs w:val="16"/>
                <w:lang w:eastAsia="en-GB"/>
              </w:rPr>
              <w:t>Trading Name</w:t>
            </w:r>
          </w:p>
        </w:tc>
        <w:tc>
          <w:tcPr>
            <w:tcW w:w="1267" w:type="dxa"/>
            <w:tcBorders>
              <w:top w:val="nil"/>
              <w:left w:val="nil"/>
              <w:bottom w:val="nil"/>
              <w:right w:val="single" w:sz="4" w:space="0" w:color="auto"/>
            </w:tcBorders>
            <w:shd w:val="clear" w:color="000000" w:fill="D0CECE"/>
            <w:textDirection w:val="btLr"/>
            <w:vAlign w:val="center"/>
            <w:hideMark/>
          </w:tcPr>
          <w:p w14:paraId="73FC9909" w14:textId="77777777" w:rsidR="00635734" w:rsidRPr="0041671F" w:rsidRDefault="00635734" w:rsidP="00CF1EA1">
            <w:pPr>
              <w:spacing w:line="240" w:lineRule="auto"/>
              <w:jc w:val="center"/>
              <w:rPr>
                <w:rFonts w:ascii="Calibri" w:eastAsia="Times New Roman" w:hAnsi="Calibri" w:cs="Calibri"/>
                <w:b/>
                <w:bCs/>
                <w:sz w:val="16"/>
                <w:szCs w:val="16"/>
                <w:lang w:eastAsia="en-GB"/>
              </w:rPr>
            </w:pPr>
            <w:r w:rsidRPr="0041671F">
              <w:rPr>
                <w:rFonts w:ascii="Calibri" w:eastAsia="Times New Roman" w:hAnsi="Calibri" w:cs="Calibri"/>
                <w:b/>
                <w:bCs/>
                <w:sz w:val="16"/>
                <w:szCs w:val="16"/>
                <w:lang w:eastAsia="en-GB"/>
              </w:rPr>
              <w:t xml:space="preserve">Address line </w:t>
            </w:r>
          </w:p>
        </w:tc>
        <w:tc>
          <w:tcPr>
            <w:tcW w:w="992" w:type="dxa"/>
            <w:tcBorders>
              <w:top w:val="nil"/>
              <w:left w:val="nil"/>
              <w:bottom w:val="nil"/>
              <w:right w:val="single" w:sz="4" w:space="0" w:color="auto"/>
            </w:tcBorders>
            <w:shd w:val="clear" w:color="000000" w:fill="D0CECE"/>
            <w:noWrap/>
            <w:textDirection w:val="btLr"/>
            <w:vAlign w:val="center"/>
            <w:hideMark/>
          </w:tcPr>
          <w:p w14:paraId="3C87DF0A" w14:textId="77777777" w:rsidR="00635734" w:rsidRPr="0041671F" w:rsidRDefault="00635734" w:rsidP="00CF1EA1">
            <w:pPr>
              <w:spacing w:line="240" w:lineRule="auto"/>
              <w:jc w:val="center"/>
              <w:rPr>
                <w:rFonts w:ascii="Calibri" w:eastAsia="Times New Roman" w:hAnsi="Calibri" w:cs="Calibri"/>
                <w:b/>
                <w:bCs/>
                <w:sz w:val="16"/>
                <w:szCs w:val="16"/>
                <w:lang w:eastAsia="en-GB"/>
              </w:rPr>
            </w:pPr>
            <w:r w:rsidRPr="0041671F">
              <w:rPr>
                <w:rFonts w:ascii="Calibri" w:eastAsia="Times New Roman" w:hAnsi="Calibri" w:cs="Calibri"/>
                <w:b/>
                <w:bCs/>
                <w:sz w:val="16"/>
                <w:szCs w:val="16"/>
                <w:lang w:eastAsia="en-GB"/>
              </w:rPr>
              <w:t>Town</w:t>
            </w:r>
          </w:p>
        </w:tc>
        <w:tc>
          <w:tcPr>
            <w:tcW w:w="917" w:type="dxa"/>
            <w:tcBorders>
              <w:top w:val="nil"/>
              <w:left w:val="nil"/>
              <w:bottom w:val="nil"/>
              <w:right w:val="single" w:sz="4" w:space="0" w:color="auto"/>
            </w:tcBorders>
            <w:shd w:val="clear" w:color="4472C4" w:fill="C9C9C9"/>
            <w:noWrap/>
            <w:textDirection w:val="btLr"/>
            <w:vAlign w:val="center"/>
            <w:hideMark/>
          </w:tcPr>
          <w:p w14:paraId="43844458" w14:textId="77777777" w:rsidR="00635734" w:rsidRPr="0041671F" w:rsidRDefault="00635734" w:rsidP="00CF1EA1">
            <w:pPr>
              <w:spacing w:line="240" w:lineRule="auto"/>
              <w:jc w:val="center"/>
              <w:rPr>
                <w:rFonts w:ascii="Calibri" w:eastAsia="Times New Roman" w:hAnsi="Calibri" w:cs="Calibri"/>
                <w:b/>
                <w:bCs/>
                <w:sz w:val="16"/>
                <w:szCs w:val="16"/>
                <w:lang w:eastAsia="en-GB"/>
              </w:rPr>
            </w:pPr>
            <w:r w:rsidRPr="0041671F">
              <w:rPr>
                <w:rFonts w:ascii="Calibri" w:eastAsia="Times New Roman" w:hAnsi="Calibri" w:cs="Calibri"/>
                <w:b/>
                <w:bCs/>
                <w:sz w:val="16"/>
                <w:szCs w:val="16"/>
                <w:lang w:eastAsia="en-GB"/>
              </w:rPr>
              <w:t>Postcode</w:t>
            </w:r>
          </w:p>
        </w:tc>
        <w:tc>
          <w:tcPr>
            <w:tcW w:w="1477" w:type="dxa"/>
            <w:tcBorders>
              <w:top w:val="nil"/>
              <w:left w:val="nil"/>
              <w:bottom w:val="nil"/>
              <w:right w:val="single" w:sz="4" w:space="0" w:color="auto"/>
            </w:tcBorders>
            <w:shd w:val="clear" w:color="4472C4" w:fill="D0CECE"/>
            <w:vAlign w:val="center"/>
            <w:hideMark/>
          </w:tcPr>
          <w:p w14:paraId="443EC946" w14:textId="77777777" w:rsidR="00635734" w:rsidRPr="0041671F" w:rsidRDefault="00635734" w:rsidP="00CF1EA1">
            <w:pPr>
              <w:spacing w:line="240" w:lineRule="auto"/>
              <w:jc w:val="center"/>
              <w:rPr>
                <w:rFonts w:ascii="Calibri" w:eastAsia="Times New Roman" w:hAnsi="Calibri" w:cs="Calibri"/>
                <w:b/>
                <w:bCs/>
                <w:sz w:val="16"/>
                <w:szCs w:val="16"/>
                <w:lang w:eastAsia="en-GB"/>
              </w:rPr>
            </w:pPr>
            <w:r w:rsidRPr="0041671F">
              <w:rPr>
                <w:rFonts w:ascii="Calibri" w:eastAsia="Times New Roman" w:hAnsi="Calibri" w:cs="Calibri"/>
                <w:b/>
                <w:bCs/>
                <w:sz w:val="16"/>
                <w:szCs w:val="16"/>
                <w:lang w:eastAsia="en-GB"/>
              </w:rPr>
              <w:t xml:space="preserve">Hours: M - F*                   OPENING HOURS                  </w:t>
            </w:r>
            <w:r w:rsidRPr="0041671F">
              <w:rPr>
                <w:rFonts w:ascii="Calibri" w:eastAsia="Times New Roman" w:hAnsi="Calibri" w:cs="Calibri"/>
                <w:i/>
                <w:iCs/>
                <w:sz w:val="16"/>
                <w:szCs w:val="16"/>
                <w:lang w:eastAsia="en-GB"/>
              </w:rPr>
              <w:t>SUPPLEMENTARY</w:t>
            </w:r>
          </w:p>
        </w:tc>
        <w:tc>
          <w:tcPr>
            <w:tcW w:w="1477" w:type="dxa"/>
            <w:tcBorders>
              <w:top w:val="nil"/>
              <w:left w:val="nil"/>
              <w:bottom w:val="nil"/>
              <w:right w:val="single" w:sz="4" w:space="0" w:color="auto"/>
            </w:tcBorders>
            <w:shd w:val="clear" w:color="4472C4" w:fill="D0CECE"/>
            <w:vAlign w:val="center"/>
            <w:hideMark/>
          </w:tcPr>
          <w:p w14:paraId="37BC4C16" w14:textId="77777777" w:rsidR="00635734" w:rsidRPr="0041671F" w:rsidRDefault="00635734" w:rsidP="00CF1EA1">
            <w:pPr>
              <w:spacing w:line="240" w:lineRule="auto"/>
              <w:jc w:val="center"/>
              <w:rPr>
                <w:rFonts w:ascii="Calibri" w:eastAsia="Times New Roman" w:hAnsi="Calibri" w:cs="Calibri"/>
                <w:b/>
                <w:bCs/>
                <w:sz w:val="16"/>
                <w:szCs w:val="16"/>
                <w:lang w:eastAsia="en-GB"/>
              </w:rPr>
            </w:pPr>
            <w:r w:rsidRPr="0041671F">
              <w:rPr>
                <w:rFonts w:ascii="Calibri" w:eastAsia="Times New Roman" w:hAnsi="Calibri" w:cs="Calibri"/>
                <w:b/>
                <w:bCs/>
                <w:sz w:val="16"/>
                <w:szCs w:val="16"/>
                <w:lang w:eastAsia="en-GB"/>
              </w:rPr>
              <w:t xml:space="preserve">Hours: Sat                        OPENING HOURS                 </w:t>
            </w:r>
            <w:r w:rsidRPr="0041671F">
              <w:rPr>
                <w:rFonts w:ascii="Calibri" w:eastAsia="Times New Roman" w:hAnsi="Calibri" w:cs="Calibri"/>
                <w:i/>
                <w:iCs/>
                <w:sz w:val="16"/>
                <w:szCs w:val="16"/>
                <w:lang w:eastAsia="en-GB"/>
              </w:rPr>
              <w:t>SUPPLEMENTARY</w:t>
            </w:r>
          </w:p>
        </w:tc>
        <w:tc>
          <w:tcPr>
            <w:tcW w:w="1030" w:type="dxa"/>
            <w:tcBorders>
              <w:top w:val="nil"/>
              <w:left w:val="nil"/>
              <w:bottom w:val="nil"/>
              <w:right w:val="single" w:sz="4" w:space="0" w:color="auto"/>
            </w:tcBorders>
            <w:shd w:val="clear" w:color="4472C4" w:fill="D0CECE"/>
            <w:vAlign w:val="center"/>
            <w:hideMark/>
          </w:tcPr>
          <w:p w14:paraId="4DBFB0AC" w14:textId="77777777" w:rsidR="00635734" w:rsidRPr="0041671F" w:rsidRDefault="00635734" w:rsidP="00CF1EA1">
            <w:pPr>
              <w:spacing w:line="240" w:lineRule="auto"/>
              <w:jc w:val="center"/>
              <w:rPr>
                <w:rFonts w:ascii="Calibri" w:eastAsia="Times New Roman" w:hAnsi="Calibri" w:cs="Calibri"/>
                <w:b/>
                <w:bCs/>
                <w:sz w:val="16"/>
                <w:szCs w:val="16"/>
                <w:lang w:eastAsia="en-GB"/>
              </w:rPr>
            </w:pPr>
            <w:r w:rsidRPr="0041671F">
              <w:rPr>
                <w:rFonts w:ascii="Calibri" w:eastAsia="Times New Roman" w:hAnsi="Calibri" w:cs="Calibri"/>
                <w:b/>
                <w:bCs/>
                <w:sz w:val="16"/>
                <w:szCs w:val="16"/>
                <w:lang w:eastAsia="en-GB"/>
              </w:rPr>
              <w:t>Hours: Sun                               OPENING HOURS</w:t>
            </w:r>
            <w:r w:rsidRPr="0041671F">
              <w:rPr>
                <w:rFonts w:ascii="Calibri" w:eastAsia="Times New Roman" w:hAnsi="Calibri" w:cs="Calibri"/>
                <w:b/>
                <w:bCs/>
                <w:sz w:val="16"/>
                <w:szCs w:val="16"/>
                <w:lang w:eastAsia="en-GB"/>
              </w:rPr>
              <w:br/>
            </w:r>
            <w:r w:rsidRPr="0041671F">
              <w:rPr>
                <w:rFonts w:ascii="Calibri" w:eastAsia="Times New Roman" w:hAnsi="Calibri" w:cs="Calibri"/>
                <w:i/>
                <w:iCs/>
                <w:sz w:val="16"/>
                <w:szCs w:val="16"/>
                <w:lang w:eastAsia="en-GB"/>
              </w:rPr>
              <w:t>SUPPLEMENTARY</w:t>
            </w:r>
          </w:p>
        </w:tc>
        <w:tc>
          <w:tcPr>
            <w:tcW w:w="391" w:type="dxa"/>
            <w:tcBorders>
              <w:top w:val="nil"/>
              <w:left w:val="nil"/>
              <w:bottom w:val="single" w:sz="4" w:space="0" w:color="auto"/>
              <w:right w:val="single" w:sz="4" w:space="0" w:color="auto"/>
            </w:tcBorders>
            <w:shd w:val="clear" w:color="4472C4" w:fill="D0CECE"/>
            <w:noWrap/>
            <w:textDirection w:val="btLr"/>
            <w:vAlign w:val="center"/>
            <w:hideMark/>
          </w:tcPr>
          <w:p w14:paraId="4DE997AA" w14:textId="77777777" w:rsidR="00635734" w:rsidRPr="0041671F"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PHARMACY FIRST</w:t>
            </w:r>
          </w:p>
        </w:tc>
        <w:tc>
          <w:tcPr>
            <w:tcW w:w="391" w:type="dxa"/>
            <w:tcBorders>
              <w:top w:val="nil"/>
              <w:left w:val="nil"/>
              <w:bottom w:val="single" w:sz="4" w:space="0" w:color="auto"/>
              <w:right w:val="single" w:sz="4" w:space="0" w:color="auto"/>
            </w:tcBorders>
            <w:shd w:val="clear" w:color="4472C4" w:fill="D0CECE"/>
            <w:noWrap/>
            <w:textDirection w:val="btLr"/>
            <w:vAlign w:val="center"/>
            <w:hideMark/>
          </w:tcPr>
          <w:p w14:paraId="156C4527" w14:textId="77777777" w:rsidR="00635734" w:rsidRPr="0041671F" w:rsidRDefault="00635734" w:rsidP="00CF1EA1">
            <w:pPr>
              <w:spacing w:line="240" w:lineRule="auto"/>
              <w:jc w:val="center"/>
              <w:rPr>
                <w:rFonts w:ascii="Calibri" w:eastAsia="Times New Roman" w:hAnsi="Calibri" w:cs="Calibri"/>
                <w:b/>
                <w:bCs/>
                <w:sz w:val="16"/>
                <w:szCs w:val="16"/>
                <w:lang w:eastAsia="en-GB"/>
              </w:rPr>
            </w:pPr>
            <w:r w:rsidRPr="0041671F">
              <w:rPr>
                <w:rFonts w:ascii="Calibri" w:eastAsia="Times New Roman" w:hAnsi="Calibri" w:cs="Calibri"/>
                <w:b/>
                <w:bCs/>
                <w:sz w:val="16"/>
                <w:szCs w:val="16"/>
                <w:lang w:eastAsia="en-GB"/>
              </w:rPr>
              <w:t>HYPERTENSION</w:t>
            </w:r>
          </w:p>
        </w:tc>
        <w:tc>
          <w:tcPr>
            <w:tcW w:w="391" w:type="dxa"/>
            <w:tcBorders>
              <w:top w:val="nil"/>
              <w:left w:val="nil"/>
              <w:bottom w:val="single" w:sz="4" w:space="0" w:color="auto"/>
              <w:right w:val="single" w:sz="4" w:space="0" w:color="auto"/>
            </w:tcBorders>
            <w:shd w:val="clear" w:color="4472C4" w:fill="D0CECE"/>
            <w:noWrap/>
            <w:textDirection w:val="btLr"/>
            <w:vAlign w:val="center"/>
            <w:hideMark/>
          </w:tcPr>
          <w:p w14:paraId="75A5AE53" w14:textId="77777777" w:rsidR="00635734" w:rsidRPr="0041671F"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CONTRACEPTION</w:t>
            </w:r>
          </w:p>
        </w:tc>
        <w:tc>
          <w:tcPr>
            <w:tcW w:w="391" w:type="dxa"/>
            <w:tcBorders>
              <w:top w:val="nil"/>
              <w:left w:val="nil"/>
              <w:bottom w:val="single" w:sz="4" w:space="0" w:color="auto"/>
              <w:right w:val="single" w:sz="4" w:space="0" w:color="auto"/>
            </w:tcBorders>
            <w:shd w:val="clear" w:color="4472C4" w:fill="D0CECE"/>
            <w:noWrap/>
            <w:textDirection w:val="btLr"/>
            <w:vAlign w:val="center"/>
            <w:hideMark/>
          </w:tcPr>
          <w:p w14:paraId="701D9917" w14:textId="77777777" w:rsidR="00635734" w:rsidRPr="0041671F"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LATERAL FLOW</w:t>
            </w:r>
          </w:p>
        </w:tc>
        <w:tc>
          <w:tcPr>
            <w:tcW w:w="391" w:type="dxa"/>
            <w:tcBorders>
              <w:top w:val="nil"/>
              <w:left w:val="nil"/>
              <w:bottom w:val="single" w:sz="4" w:space="0" w:color="auto"/>
              <w:right w:val="single" w:sz="4" w:space="0" w:color="auto"/>
            </w:tcBorders>
            <w:shd w:val="clear" w:color="4472C4" w:fill="D0CECE"/>
            <w:noWrap/>
            <w:textDirection w:val="btLr"/>
            <w:vAlign w:val="center"/>
            <w:hideMark/>
          </w:tcPr>
          <w:p w14:paraId="3A86F9C6" w14:textId="77777777" w:rsidR="00635734" w:rsidRPr="0041671F" w:rsidRDefault="00635734" w:rsidP="00CF1EA1">
            <w:pPr>
              <w:spacing w:line="240" w:lineRule="auto"/>
              <w:jc w:val="center"/>
              <w:rPr>
                <w:rFonts w:ascii="Calibri" w:eastAsia="Times New Roman" w:hAnsi="Calibri" w:cs="Calibri"/>
                <w:b/>
                <w:bCs/>
                <w:sz w:val="16"/>
                <w:szCs w:val="16"/>
                <w:lang w:eastAsia="en-GB"/>
              </w:rPr>
            </w:pPr>
            <w:r w:rsidRPr="0041671F">
              <w:rPr>
                <w:rFonts w:ascii="Calibri" w:eastAsia="Times New Roman" w:hAnsi="Calibri" w:cs="Calibri"/>
                <w:b/>
                <w:bCs/>
                <w:sz w:val="16"/>
                <w:szCs w:val="16"/>
                <w:lang w:eastAsia="en-GB"/>
              </w:rPr>
              <w:t>SMOKING CESSATION</w:t>
            </w:r>
          </w:p>
        </w:tc>
      </w:tr>
      <w:tr w:rsidR="00635734" w:rsidRPr="0041671F" w14:paraId="4D0658F3" w14:textId="77777777" w:rsidTr="00CF1EA1">
        <w:trPr>
          <w:trHeight w:val="205"/>
          <w:jc w:val="center"/>
        </w:trPr>
        <w:tc>
          <w:tcPr>
            <w:tcW w:w="708" w:type="dxa"/>
            <w:tcBorders>
              <w:top w:val="nil"/>
              <w:left w:val="single" w:sz="4" w:space="0" w:color="auto"/>
              <w:bottom w:val="single" w:sz="4" w:space="0" w:color="000000"/>
              <w:right w:val="single" w:sz="4" w:space="0" w:color="auto"/>
            </w:tcBorders>
            <w:vAlign w:val="center"/>
            <w:hideMark/>
          </w:tcPr>
          <w:p w14:paraId="2685D324"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tcBorders>
              <w:top w:val="single" w:sz="4" w:space="0" w:color="auto"/>
              <w:left w:val="single" w:sz="4" w:space="0" w:color="auto"/>
              <w:bottom w:val="single" w:sz="4" w:space="0" w:color="000000"/>
              <w:right w:val="single" w:sz="4" w:space="0" w:color="auto"/>
            </w:tcBorders>
            <w:vAlign w:val="center"/>
            <w:hideMark/>
          </w:tcPr>
          <w:p w14:paraId="7701DDF9"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tcBorders>
              <w:top w:val="single" w:sz="4" w:space="0" w:color="auto"/>
              <w:left w:val="single" w:sz="4" w:space="0" w:color="auto"/>
              <w:bottom w:val="single" w:sz="4" w:space="0" w:color="000000"/>
              <w:right w:val="single" w:sz="4" w:space="0" w:color="auto"/>
            </w:tcBorders>
            <w:vAlign w:val="center"/>
            <w:hideMark/>
          </w:tcPr>
          <w:p w14:paraId="1DAD87C1"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tcBorders>
              <w:top w:val="single" w:sz="4" w:space="0" w:color="auto"/>
              <w:left w:val="single" w:sz="4" w:space="0" w:color="auto"/>
              <w:bottom w:val="single" w:sz="4" w:space="0" w:color="000000"/>
              <w:right w:val="single" w:sz="4" w:space="0" w:color="auto"/>
            </w:tcBorders>
            <w:vAlign w:val="center"/>
            <w:hideMark/>
          </w:tcPr>
          <w:p w14:paraId="253DB8FA"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tcBorders>
              <w:top w:val="single" w:sz="4" w:space="0" w:color="auto"/>
              <w:left w:val="single" w:sz="4" w:space="0" w:color="auto"/>
              <w:bottom w:val="single" w:sz="4" w:space="0" w:color="000000"/>
              <w:right w:val="single" w:sz="4" w:space="0" w:color="auto"/>
            </w:tcBorders>
            <w:vAlign w:val="center"/>
            <w:hideMark/>
          </w:tcPr>
          <w:p w14:paraId="4BEE1BB2"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single" w:sz="4" w:space="0" w:color="auto"/>
              <w:right w:val="single" w:sz="4" w:space="0" w:color="auto"/>
            </w:tcBorders>
            <w:shd w:val="clear" w:color="D9E1F2" w:fill="FFFFFF"/>
            <w:noWrap/>
            <w:vAlign w:val="bottom"/>
            <w:hideMark/>
          </w:tcPr>
          <w:p w14:paraId="08A96372"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477" w:type="dxa"/>
            <w:tcBorders>
              <w:top w:val="nil"/>
              <w:left w:val="nil"/>
              <w:bottom w:val="single" w:sz="4" w:space="0" w:color="auto"/>
              <w:right w:val="single" w:sz="4" w:space="0" w:color="auto"/>
            </w:tcBorders>
            <w:shd w:val="clear" w:color="D9E1F2" w:fill="FFFFFF"/>
            <w:noWrap/>
            <w:vAlign w:val="bottom"/>
            <w:hideMark/>
          </w:tcPr>
          <w:p w14:paraId="6558AF7B"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030" w:type="dxa"/>
            <w:tcBorders>
              <w:top w:val="nil"/>
              <w:left w:val="nil"/>
              <w:bottom w:val="single" w:sz="4" w:space="0" w:color="auto"/>
              <w:right w:val="single" w:sz="4" w:space="0" w:color="auto"/>
            </w:tcBorders>
            <w:shd w:val="clear" w:color="D9E1F2" w:fill="FFFFFF"/>
            <w:noWrap/>
            <w:vAlign w:val="bottom"/>
            <w:hideMark/>
          </w:tcPr>
          <w:p w14:paraId="1650DBD3"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tcBorders>
              <w:top w:val="nil"/>
              <w:left w:val="single" w:sz="4" w:space="0" w:color="auto"/>
              <w:bottom w:val="single" w:sz="4" w:space="0" w:color="000000"/>
              <w:right w:val="single" w:sz="4" w:space="0" w:color="auto"/>
            </w:tcBorders>
            <w:vAlign w:val="center"/>
            <w:hideMark/>
          </w:tcPr>
          <w:p w14:paraId="370DF4D6"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tcBorders>
              <w:top w:val="nil"/>
              <w:left w:val="single" w:sz="4" w:space="0" w:color="auto"/>
              <w:bottom w:val="single" w:sz="4" w:space="0" w:color="000000"/>
              <w:right w:val="single" w:sz="4" w:space="0" w:color="auto"/>
            </w:tcBorders>
            <w:vAlign w:val="center"/>
            <w:hideMark/>
          </w:tcPr>
          <w:p w14:paraId="2D767EA6"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tcBorders>
              <w:top w:val="nil"/>
              <w:left w:val="single" w:sz="4" w:space="0" w:color="auto"/>
              <w:bottom w:val="single" w:sz="4" w:space="0" w:color="000000"/>
              <w:right w:val="single" w:sz="4" w:space="0" w:color="auto"/>
            </w:tcBorders>
            <w:vAlign w:val="center"/>
            <w:hideMark/>
          </w:tcPr>
          <w:p w14:paraId="35E57608"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tcBorders>
              <w:top w:val="nil"/>
              <w:left w:val="single" w:sz="4" w:space="0" w:color="auto"/>
              <w:bottom w:val="single" w:sz="4" w:space="0" w:color="000000"/>
              <w:right w:val="single" w:sz="4" w:space="0" w:color="auto"/>
            </w:tcBorders>
            <w:vAlign w:val="center"/>
            <w:hideMark/>
          </w:tcPr>
          <w:p w14:paraId="3EEDCE93"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tcBorders>
              <w:top w:val="nil"/>
              <w:left w:val="single" w:sz="4" w:space="0" w:color="auto"/>
              <w:bottom w:val="single" w:sz="4" w:space="0" w:color="000000"/>
              <w:right w:val="single" w:sz="4" w:space="0" w:color="auto"/>
            </w:tcBorders>
            <w:vAlign w:val="center"/>
            <w:hideMark/>
          </w:tcPr>
          <w:p w14:paraId="441AA3AF"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654BC0BD" w14:textId="77777777" w:rsidTr="00CF1EA1">
        <w:trPr>
          <w:trHeight w:val="290"/>
          <w:jc w:val="center"/>
        </w:trPr>
        <w:tc>
          <w:tcPr>
            <w:tcW w:w="70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78F3D18"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FWF16</w:t>
            </w:r>
          </w:p>
        </w:tc>
        <w:tc>
          <w:tcPr>
            <w:tcW w:w="99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D277AE4"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Avicenna Pharmacy</w:t>
            </w:r>
          </w:p>
        </w:tc>
        <w:tc>
          <w:tcPr>
            <w:tcW w:w="126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EA24703"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70 Coggeshall Road</w:t>
            </w:r>
          </w:p>
        </w:tc>
        <w:tc>
          <w:tcPr>
            <w:tcW w:w="99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28AEAD3"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Braintree</w:t>
            </w:r>
          </w:p>
        </w:tc>
        <w:tc>
          <w:tcPr>
            <w:tcW w:w="91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65F64FD"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CM7 9BY</w:t>
            </w:r>
          </w:p>
        </w:tc>
        <w:tc>
          <w:tcPr>
            <w:tcW w:w="1477" w:type="dxa"/>
            <w:tcBorders>
              <w:top w:val="nil"/>
              <w:left w:val="nil"/>
              <w:bottom w:val="nil"/>
              <w:right w:val="single" w:sz="4" w:space="0" w:color="auto"/>
            </w:tcBorders>
            <w:shd w:val="clear" w:color="000000" w:fill="FFFFFF"/>
            <w:noWrap/>
            <w:vAlign w:val="bottom"/>
            <w:hideMark/>
          </w:tcPr>
          <w:p w14:paraId="34B20A91"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8:00 - 18:00</w:t>
            </w:r>
          </w:p>
        </w:tc>
        <w:tc>
          <w:tcPr>
            <w:tcW w:w="1477" w:type="dxa"/>
            <w:tcBorders>
              <w:top w:val="nil"/>
              <w:left w:val="nil"/>
              <w:bottom w:val="nil"/>
              <w:right w:val="single" w:sz="4" w:space="0" w:color="auto"/>
            </w:tcBorders>
            <w:shd w:val="clear" w:color="000000" w:fill="FFFFFF"/>
            <w:noWrap/>
            <w:vAlign w:val="bottom"/>
            <w:hideMark/>
          </w:tcPr>
          <w:p w14:paraId="2D4C2030"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 </w:t>
            </w:r>
          </w:p>
        </w:tc>
        <w:tc>
          <w:tcPr>
            <w:tcW w:w="1030" w:type="dxa"/>
            <w:tcBorders>
              <w:top w:val="nil"/>
              <w:left w:val="nil"/>
              <w:bottom w:val="nil"/>
              <w:right w:val="single" w:sz="4" w:space="0" w:color="auto"/>
            </w:tcBorders>
            <w:shd w:val="clear" w:color="000000" w:fill="FFFFFF"/>
            <w:noWrap/>
            <w:vAlign w:val="bottom"/>
            <w:hideMark/>
          </w:tcPr>
          <w:p w14:paraId="5C7B9E2A"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0D6F8B1A"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0B380FC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0C1388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FA17B17"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0FBED1C"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1BC422A7"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E7229C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CBA5BBE"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45E3953"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0DCA12E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C44C58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55B4F39"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AFAFC7F"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39B57638" w14:textId="77777777" w:rsidR="00635734" w:rsidRDefault="00635734" w:rsidP="00CF1EA1">
            <w:pPr>
              <w:spacing w:line="240" w:lineRule="auto"/>
              <w:jc w:val="center"/>
              <w:rPr>
                <w:rFonts w:ascii="Calibri" w:eastAsia="Times New Roman" w:hAnsi="Calibri" w:cs="Calibri"/>
                <w:color w:val="000000"/>
                <w:sz w:val="22"/>
                <w:lang w:eastAsia="en-GB"/>
              </w:rPr>
            </w:pPr>
          </w:p>
          <w:p w14:paraId="01851358"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943D801"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AC291A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55B940E"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7DAD1547" w14:textId="77777777" w:rsidTr="00CF1EA1">
        <w:trPr>
          <w:trHeight w:val="490"/>
          <w:jc w:val="center"/>
        </w:trPr>
        <w:tc>
          <w:tcPr>
            <w:tcW w:w="708" w:type="dxa"/>
            <w:vMerge/>
            <w:tcBorders>
              <w:top w:val="nil"/>
              <w:left w:val="single" w:sz="4" w:space="0" w:color="auto"/>
              <w:bottom w:val="single" w:sz="4" w:space="0" w:color="000000"/>
              <w:right w:val="single" w:sz="4" w:space="0" w:color="auto"/>
            </w:tcBorders>
            <w:vAlign w:val="center"/>
            <w:hideMark/>
          </w:tcPr>
          <w:p w14:paraId="262E02D4"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4E2F55A2"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08F500CC"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3A2C3686"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4D349728"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nil"/>
              <w:right w:val="single" w:sz="4" w:space="0" w:color="auto"/>
            </w:tcBorders>
            <w:shd w:val="clear" w:color="000000" w:fill="FFFFFF"/>
            <w:vAlign w:val="bottom"/>
            <w:hideMark/>
          </w:tcPr>
          <w:p w14:paraId="7597C99F"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 xml:space="preserve">8:00 - 9:00 &amp; </w:t>
            </w:r>
            <w:r w:rsidRPr="0041671F">
              <w:rPr>
                <w:rFonts w:ascii="Calibri" w:eastAsia="Times New Roman" w:hAnsi="Calibri" w:cs="Calibri"/>
                <w:i/>
                <w:iCs/>
                <w:color w:val="000000"/>
                <w:sz w:val="18"/>
                <w:szCs w:val="18"/>
                <w:lang w:eastAsia="en-GB"/>
              </w:rPr>
              <w:br/>
              <w:t>17:00 - 18:00</w:t>
            </w:r>
          </w:p>
        </w:tc>
        <w:tc>
          <w:tcPr>
            <w:tcW w:w="1477" w:type="dxa"/>
            <w:tcBorders>
              <w:top w:val="nil"/>
              <w:left w:val="nil"/>
              <w:bottom w:val="nil"/>
              <w:right w:val="single" w:sz="4" w:space="0" w:color="auto"/>
            </w:tcBorders>
            <w:shd w:val="clear" w:color="000000" w:fill="FFFFFF"/>
            <w:noWrap/>
            <w:vAlign w:val="bottom"/>
            <w:hideMark/>
          </w:tcPr>
          <w:p w14:paraId="5B1ECEC6"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color w:val="000000"/>
                <w:sz w:val="18"/>
                <w:szCs w:val="18"/>
                <w:lang w:eastAsia="en-GB"/>
              </w:rPr>
              <w:t>Closed</w:t>
            </w:r>
          </w:p>
        </w:tc>
        <w:tc>
          <w:tcPr>
            <w:tcW w:w="1030" w:type="dxa"/>
            <w:tcBorders>
              <w:top w:val="nil"/>
              <w:left w:val="nil"/>
              <w:bottom w:val="nil"/>
              <w:right w:val="single" w:sz="4" w:space="0" w:color="auto"/>
            </w:tcBorders>
            <w:shd w:val="clear" w:color="000000" w:fill="FFFFFF"/>
            <w:noWrap/>
            <w:vAlign w:val="bottom"/>
            <w:hideMark/>
          </w:tcPr>
          <w:p w14:paraId="47EF5F11"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w:t>
            </w:r>
          </w:p>
        </w:tc>
        <w:tc>
          <w:tcPr>
            <w:tcW w:w="391" w:type="dxa"/>
            <w:vMerge/>
            <w:tcBorders>
              <w:top w:val="nil"/>
              <w:left w:val="single" w:sz="4" w:space="0" w:color="auto"/>
              <w:bottom w:val="single" w:sz="4" w:space="0" w:color="000000"/>
              <w:right w:val="single" w:sz="4" w:space="0" w:color="auto"/>
            </w:tcBorders>
            <w:vAlign w:val="center"/>
            <w:hideMark/>
          </w:tcPr>
          <w:p w14:paraId="451EE08C"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4C993EBD"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2E08B75F"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1F6F81C5"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13D21645"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2C89E389" w14:textId="77777777" w:rsidTr="00CF1EA1">
        <w:trPr>
          <w:trHeight w:val="178"/>
          <w:jc w:val="center"/>
        </w:trPr>
        <w:tc>
          <w:tcPr>
            <w:tcW w:w="708" w:type="dxa"/>
            <w:vMerge/>
            <w:tcBorders>
              <w:top w:val="nil"/>
              <w:left w:val="single" w:sz="4" w:space="0" w:color="auto"/>
              <w:bottom w:val="single" w:sz="4" w:space="0" w:color="000000"/>
              <w:right w:val="single" w:sz="4" w:space="0" w:color="auto"/>
            </w:tcBorders>
            <w:vAlign w:val="center"/>
            <w:hideMark/>
          </w:tcPr>
          <w:p w14:paraId="7416382E"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1376326D"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387940DC"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1EBA19C8"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647BC9AC"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single" w:sz="4" w:space="0" w:color="auto"/>
              <w:right w:val="single" w:sz="4" w:space="0" w:color="auto"/>
            </w:tcBorders>
            <w:shd w:val="clear" w:color="000000" w:fill="FFFFFF"/>
            <w:noWrap/>
            <w:vAlign w:val="bottom"/>
            <w:hideMark/>
          </w:tcPr>
          <w:p w14:paraId="7BF4B847"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477" w:type="dxa"/>
            <w:tcBorders>
              <w:top w:val="nil"/>
              <w:left w:val="nil"/>
              <w:bottom w:val="single" w:sz="4" w:space="0" w:color="auto"/>
              <w:right w:val="single" w:sz="4" w:space="0" w:color="auto"/>
            </w:tcBorders>
            <w:shd w:val="clear" w:color="000000" w:fill="FFFFFF"/>
            <w:noWrap/>
            <w:vAlign w:val="bottom"/>
            <w:hideMark/>
          </w:tcPr>
          <w:p w14:paraId="764E721A"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3A7C4875"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tcBorders>
              <w:top w:val="nil"/>
              <w:left w:val="single" w:sz="4" w:space="0" w:color="auto"/>
              <w:bottom w:val="single" w:sz="4" w:space="0" w:color="000000"/>
              <w:right w:val="single" w:sz="4" w:space="0" w:color="auto"/>
            </w:tcBorders>
            <w:vAlign w:val="center"/>
            <w:hideMark/>
          </w:tcPr>
          <w:p w14:paraId="4CF47177"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58B1CE93"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84ED045"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4298AC00"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760B5A08"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1649110A" w14:textId="77777777" w:rsidTr="00CF1EA1">
        <w:trPr>
          <w:trHeight w:val="290"/>
          <w:jc w:val="center"/>
        </w:trPr>
        <w:tc>
          <w:tcPr>
            <w:tcW w:w="708" w:type="dxa"/>
            <w:vMerge w:val="restart"/>
            <w:tcBorders>
              <w:top w:val="nil"/>
              <w:left w:val="single" w:sz="4" w:space="0" w:color="auto"/>
              <w:bottom w:val="single" w:sz="4" w:space="0" w:color="000000"/>
              <w:right w:val="single" w:sz="4" w:space="0" w:color="auto"/>
            </w:tcBorders>
            <w:shd w:val="clear" w:color="D9E1F2" w:fill="FFFFFF"/>
            <w:noWrap/>
            <w:vAlign w:val="center"/>
            <w:hideMark/>
          </w:tcPr>
          <w:p w14:paraId="40EAD7B6"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FCC02</w:t>
            </w:r>
          </w:p>
        </w:tc>
        <w:tc>
          <w:tcPr>
            <w:tcW w:w="997" w:type="dxa"/>
            <w:vMerge w:val="restart"/>
            <w:tcBorders>
              <w:top w:val="nil"/>
              <w:left w:val="single" w:sz="4" w:space="0" w:color="auto"/>
              <w:bottom w:val="single" w:sz="4" w:space="0" w:color="000000"/>
              <w:right w:val="single" w:sz="4" w:space="0" w:color="auto"/>
            </w:tcBorders>
            <w:shd w:val="clear" w:color="D9E1F2" w:fill="FFFFFF"/>
            <w:noWrap/>
            <w:vAlign w:val="center"/>
            <w:hideMark/>
          </w:tcPr>
          <w:p w14:paraId="0C622BE6"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Boots</w:t>
            </w:r>
          </w:p>
        </w:tc>
        <w:tc>
          <w:tcPr>
            <w:tcW w:w="1267" w:type="dxa"/>
            <w:vMerge w:val="restart"/>
            <w:tcBorders>
              <w:top w:val="nil"/>
              <w:left w:val="single" w:sz="4" w:space="0" w:color="auto"/>
              <w:bottom w:val="single" w:sz="4" w:space="0" w:color="000000"/>
              <w:right w:val="single" w:sz="4" w:space="0" w:color="auto"/>
            </w:tcBorders>
            <w:shd w:val="clear" w:color="D9E1F2" w:fill="FFFFFF"/>
            <w:vAlign w:val="center"/>
            <w:hideMark/>
          </w:tcPr>
          <w:p w14:paraId="2D3AD4AC"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42 Newland Street</w:t>
            </w:r>
          </w:p>
        </w:tc>
        <w:tc>
          <w:tcPr>
            <w:tcW w:w="992" w:type="dxa"/>
            <w:vMerge w:val="restart"/>
            <w:tcBorders>
              <w:top w:val="nil"/>
              <w:left w:val="single" w:sz="4" w:space="0" w:color="auto"/>
              <w:bottom w:val="single" w:sz="4" w:space="0" w:color="000000"/>
              <w:right w:val="single" w:sz="4" w:space="0" w:color="auto"/>
            </w:tcBorders>
            <w:shd w:val="clear" w:color="D9E1F2" w:fill="FFFFFF"/>
            <w:noWrap/>
            <w:vAlign w:val="center"/>
            <w:hideMark/>
          </w:tcPr>
          <w:p w14:paraId="44FD9437"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Witham</w:t>
            </w:r>
          </w:p>
        </w:tc>
        <w:tc>
          <w:tcPr>
            <w:tcW w:w="917" w:type="dxa"/>
            <w:vMerge w:val="restart"/>
            <w:tcBorders>
              <w:top w:val="nil"/>
              <w:left w:val="single" w:sz="4" w:space="0" w:color="auto"/>
              <w:bottom w:val="single" w:sz="4" w:space="0" w:color="000000"/>
              <w:right w:val="single" w:sz="4" w:space="0" w:color="auto"/>
            </w:tcBorders>
            <w:shd w:val="clear" w:color="D9E1F2" w:fill="FFFFFF"/>
            <w:noWrap/>
            <w:vAlign w:val="center"/>
            <w:hideMark/>
          </w:tcPr>
          <w:p w14:paraId="4F2BD1A1"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CM8 2AR</w:t>
            </w:r>
          </w:p>
        </w:tc>
        <w:tc>
          <w:tcPr>
            <w:tcW w:w="1477" w:type="dxa"/>
            <w:tcBorders>
              <w:top w:val="nil"/>
              <w:left w:val="nil"/>
              <w:bottom w:val="nil"/>
              <w:right w:val="single" w:sz="4" w:space="0" w:color="auto"/>
            </w:tcBorders>
            <w:shd w:val="clear" w:color="D9E1F2" w:fill="FFFFFF"/>
            <w:noWrap/>
            <w:vAlign w:val="bottom"/>
            <w:hideMark/>
          </w:tcPr>
          <w:p w14:paraId="5F15EA8C"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w:t>
            </w:r>
            <w:r>
              <w:rPr>
                <w:rFonts w:ascii="Calibri" w:eastAsia="Times New Roman" w:hAnsi="Calibri" w:cs="Calibri"/>
                <w:b/>
                <w:bCs/>
                <w:color w:val="000000"/>
                <w:sz w:val="18"/>
                <w:szCs w:val="18"/>
                <w:lang w:eastAsia="en-GB"/>
              </w:rPr>
              <w:t>8</w:t>
            </w:r>
            <w:r w:rsidRPr="0041671F">
              <w:rPr>
                <w:rFonts w:ascii="Calibri" w:eastAsia="Times New Roman" w:hAnsi="Calibri" w:cs="Calibri"/>
                <w:b/>
                <w:bCs/>
                <w:color w:val="000000"/>
                <w:sz w:val="18"/>
                <w:szCs w:val="18"/>
                <w:lang w:eastAsia="en-GB"/>
              </w:rPr>
              <w:t>:00</w:t>
            </w:r>
          </w:p>
        </w:tc>
        <w:tc>
          <w:tcPr>
            <w:tcW w:w="1477" w:type="dxa"/>
            <w:tcBorders>
              <w:top w:val="nil"/>
              <w:left w:val="nil"/>
              <w:bottom w:val="nil"/>
              <w:right w:val="single" w:sz="4" w:space="0" w:color="auto"/>
            </w:tcBorders>
            <w:shd w:val="clear" w:color="D9E1F2" w:fill="FFFFFF"/>
            <w:noWrap/>
            <w:vAlign w:val="bottom"/>
            <w:hideMark/>
          </w:tcPr>
          <w:p w14:paraId="66D3EDA0"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9:00 - 17:</w:t>
            </w:r>
            <w:r>
              <w:rPr>
                <w:rFonts w:ascii="Calibri" w:eastAsia="Times New Roman" w:hAnsi="Calibri" w:cs="Calibri"/>
                <w:b/>
                <w:bCs/>
                <w:color w:val="000000"/>
                <w:sz w:val="18"/>
                <w:szCs w:val="18"/>
                <w:lang w:eastAsia="en-GB"/>
              </w:rPr>
              <w:t>3</w:t>
            </w:r>
            <w:r w:rsidRPr="0041671F">
              <w:rPr>
                <w:rFonts w:ascii="Calibri" w:eastAsia="Times New Roman" w:hAnsi="Calibri" w:cs="Calibri"/>
                <w:b/>
                <w:bCs/>
                <w:color w:val="000000"/>
                <w:sz w:val="18"/>
                <w:szCs w:val="18"/>
                <w:lang w:eastAsia="en-GB"/>
              </w:rPr>
              <w:t>0</w:t>
            </w:r>
          </w:p>
        </w:tc>
        <w:tc>
          <w:tcPr>
            <w:tcW w:w="1030" w:type="dxa"/>
            <w:vMerge w:val="restart"/>
            <w:tcBorders>
              <w:top w:val="nil"/>
              <w:left w:val="single" w:sz="4" w:space="0" w:color="auto"/>
              <w:bottom w:val="single" w:sz="4" w:space="0" w:color="000000"/>
              <w:right w:val="single" w:sz="4" w:space="0" w:color="auto"/>
            </w:tcBorders>
            <w:shd w:val="clear" w:color="D9E1F2" w:fill="FFFFFF"/>
            <w:noWrap/>
            <w:vAlign w:val="center"/>
            <w:hideMark/>
          </w:tcPr>
          <w:p w14:paraId="6B4FFB20" w14:textId="77777777" w:rsidR="00635734" w:rsidRPr="0041671F" w:rsidRDefault="00635734" w:rsidP="00CF1EA1">
            <w:pPr>
              <w:spacing w:line="240" w:lineRule="auto"/>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1</w:t>
            </w:r>
            <w:r>
              <w:rPr>
                <w:rFonts w:ascii="Calibri" w:eastAsia="Times New Roman" w:hAnsi="Calibri" w:cs="Calibri"/>
                <w:color w:val="000000"/>
                <w:sz w:val="18"/>
                <w:szCs w:val="18"/>
                <w:lang w:eastAsia="en-GB"/>
              </w:rPr>
              <w:t>0</w:t>
            </w:r>
            <w:r w:rsidRPr="0041671F">
              <w:rPr>
                <w:rFonts w:ascii="Calibri" w:eastAsia="Times New Roman" w:hAnsi="Calibri" w:cs="Calibri"/>
                <w:color w:val="000000"/>
                <w:sz w:val="18"/>
                <w:szCs w:val="18"/>
                <w:lang w:eastAsia="en-GB"/>
              </w:rPr>
              <w:t>:00 - 1</w:t>
            </w:r>
            <w:r>
              <w:rPr>
                <w:rFonts w:ascii="Calibri" w:eastAsia="Times New Roman" w:hAnsi="Calibri" w:cs="Calibri"/>
                <w:color w:val="000000"/>
                <w:sz w:val="18"/>
                <w:szCs w:val="18"/>
                <w:lang w:eastAsia="en-GB"/>
              </w:rPr>
              <w:t>6</w:t>
            </w:r>
            <w:r w:rsidRPr="0041671F">
              <w:rPr>
                <w:rFonts w:ascii="Calibri" w:eastAsia="Times New Roman" w:hAnsi="Calibri" w:cs="Calibri"/>
                <w:color w:val="000000"/>
                <w:sz w:val="18"/>
                <w:szCs w:val="18"/>
                <w:lang w:eastAsia="en-GB"/>
              </w:rPr>
              <w:t>:00</w:t>
            </w: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7661D8F5"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22CD233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2CCEAB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A546FD9"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453D916"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6FBBE134" w14:textId="77777777" w:rsidR="00635734" w:rsidRDefault="00635734" w:rsidP="00CF1EA1">
            <w:pPr>
              <w:spacing w:line="240" w:lineRule="auto"/>
              <w:jc w:val="center"/>
              <w:rPr>
                <w:rFonts w:ascii="Calibri" w:eastAsia="Times New Roman" w:hAnsi="Calibri" w:cs="Calibri"/>
                <w:color w:val="000000"/>
                <w:sz w:val="22"/>
                <w:lang w:eastAsia="en-GB"/>
              </w:rPr>
            </w:pPr>
          </w:p>
          <w:p w14:paraId="15BB7B48" w14:textId="77777777" w:rsidR="00635734" w:rsidRDefault="00635734" w:rsidP="00CF1EA1">
            <w:pPr>
              <w:spacing w:line="240" w:lineRule="auto"/>
              <w:jc w:val="center"/>
              <w:rPr>
                <w:rFonts w:ascii="Calibri" w:eastAsia="Times New Roman" w:hAnsi="Calibri" w:cs="Calibri"/>
                <w:color w:val="000000"/>
                <w:sz w:val="22"/>
                <w:lang w:eastAsia="en-GB"/>
              </w:rPr>
            </w:pPr>
          </w:p>
          <w:p w14:paraId="54754881"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326B646A"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5CF81165" w14:textId="77777777" w:rsidR="00635734" w:rsidRDefault="00635734" w:rsidP="00CF1EA1">
            <w:pPr>
              <w:spacing w:line="240" w:lineRule="auto"/>
              <w:jc w:val="center"/>
              <w:rPr>
                <w:rFonts w:ascii="Calibri" w:eastAsia="Times New Roman" w:hAnsi="Calibri" w:cs="Calibri"/>
                <w:color w:val="000000"/>
                <w:sz w:val="22"/>
                <w:lang w:eastAsia="en-GB"/>
              </w:rPr>
            </w:pPr>
          </w:p>
          <w:p w14:paraId="33C03632" w14:textId="77777777" w:rsidR="00635734" w:rsidRDefault="00635734" w:rsidP="00CF1EA1">
            <w:pPr>
              <w:spacing w:line="240" w:lineRule="auto"/>
              <w:jc w:val="center"/>
              <w:rPr>
                <w:rFonts w:ascii="Calibri" w:eastAsia="Times New Roman" w:hAnsi="Calibri" w:cs="Calibri"/>
                <w:color w:val="000000"/>
                <w:sz w:val="22"/>
                <w:lang w:eastAsia="en-GB"/>
              </w:rPr>
            </w:pPr>
          </w:p>
          <w:p w14:paraId="6FEBE238"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752782D"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41D93DAD" w14:textId="77777777" w:rsidR="00635734" w:rsidRDefault="00635734" w:rsidP="00CF1EA1">
            <w:pPr>
              <w:spacing w:line="240" w:lineRule="auto"/>
              <w:jc w:val="center"/>
              <w:rPr>
                <w:rFonts w:ascii="Calibri" w:eastAsia="Times New Roman" w:hAnsi="Calibri" w:cs="Calibri"/>
                <w:color w:val="000000"/>
                <w:sz w:val="22"/>
                <w:lang w:eastAsia="en-GB"/>
              </w:rPr>
            </w:pPr>
          </w:p>
          <w:p w14:paraId="461FDBD5"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F4146E1"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28BA8D55" w14:textId="77777777" w:rsidTr="00CF1EA1">
        <w:trPr>
          <w:trHeight w:val="290"/>
          <w:jc w:val="center"/>
        </w:trPr>
        <w:tc>
          <w:tcPr>
            <w:tcW w:w="708" w:type="dxa"/>
            <w:vMerge/>
            <w:tcBorders>
              <w:top w:val="nil"/>
              <w:left w:val="single" w:sz="4" w:space="0" w:color="auto"/>
              <w:bottom w:val="single" w:sz="4" w:space="0" w:color="000000"/>
              <w:right w:val="single" w:sz="4" w:space="0" w:color="auto"/>
            </w:tcBorders>
            <w:vAlign w:val="center"/>
            <w:hideMark/>
          </w:tcPr>
          <w:p w14:paraId="0C1F644F"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2B57DC9A"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64B6D8BC"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55A58780"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4A4C2638"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nil"/>
              <w:right w:val="single" w:sz="4" w:space="0" w:color="auto"/>
            </w:tcBorders>
            <w:shd w:val="clear" w:color="D9E1F2" w:fill="FFFFFF"/>
            <w:noWrap/>
            <w:vAlign w:val="bottom"/>
            <w:hideMark/>
          </w:tcPr>
          <w:p w14:paraId="666321AF" w14:textId="77777777" w:rsidR="00635734" w:rsidRPr="0041671F" w:rsidRDefault="00635734" w:rsidP="00CF1EA1">
            <w:pPr>
              <w:spacing w:line="240" w:lineRule="auto"/>
              <w:rPr>
                <w:rFonts w:ascii="Calibri" w:eastAsia="Times New Roman" w:hAnsi="Calibri" w:cs="Calibri"/>
                <w:i/>
                <w:iCs/>
                <w:color w:val="000000"/>
                <w:sz w:val="18"/>
                <w:szCs w:val="18"/>
                <w:lang w:eastAsia="en-GB"/>
              </w:rPr>
            </w:pPr>
            <w:r w:rsidRPr="0041671F">
              <w:rPr>
                <w:rFonts w:ascii="Calibri" w:eastAsia="Times New Roman" w:hAnsi="Calibri" w:cs="Calibri"/>
                <w:color w:val="000000"/>
                <w:sz w:val="18"/>
                <w:szCs w:val="18"/>
                <w:lang w:eastAsia="en-GB"/>
              </w:rPr>
              <w:t>13:00 - 14:00</w:t>
            </w:r>
            <w:r>
              <w:rPr>
                <w:rFonts w:ascii="Calibri" w:eastAsia="Times New Roman" w:hAnsi="Calibri" w:cs="Calibri"/>
                <w:color w:val="000000"/>
                <w:sz w:val="18"/>
                <w:szCs w:val="18"/>
                <w:lang w:eastAsia="en-GB"/>
              </w:rPr>
              <w:t>, (14:00 – 18:00 Wed)</w:t>
            </w:r>
          </w:p>
        </w:tc>
        <w:tc>
          <w:tcPr>
            <w:tcW w:w="1477" w:type="dxa"/>
            <w:tcBorders>
              <w:top w:val="nil"/>
              <w:left w:val="nil"/>
              <w:bottom w:val="nil"/>
              <w:right w:val="single" w:sz="4" w:space="0" w:color="auto"/>
            </w:tcBorders>
            <w:shd w:val="clear" w:color="D9E1F2" w:fill="FFFFFF"/>
            <w:noWrap/>
            <w:vAlign w:val="bottom"/>
            <w:hideMark/>
          </w:tcPr>
          <w:p w14:paraId="041033A2" w14:textId="77777777" w:rsidR="00635734" w:rsidRPr="0041671F" w:rsidRDefault="00635734" w:rsidP="00CF1EA1">
            <w:pPr>
              <w:spacing w:line="240" w:lineRule="auto"/>
              <w:rPr>
                <w:rFonts w:ascii="Calibri" w:eastAsia="Times New Roman" w:hAnsi="Calibri" w:cs="Calibri"/>
                <w:i/>
                <w:iCs/>
                <w:color w:val="000000"/>
                <w:sz w:val="18"/>
                <w:szCs w:val="18"/>
                <w:lang w:eastAsia="en-GB"/>
              </w:rPr>
            </w:pPr>
            <w:r w:rsidRPr="0041671F">
              <w:rPr>
                <w:rFonts w:ascii="Calibri" w:eastAsia="Times New Roman" w:hAnsi="Calibri" w:cs="Calibri"/>
                <w:color w:val="000000"/>
                <w:sz w:val="18"/>
                <w:szCs w:val="18"/>
                <w:lang w:eastAsia="en-GB"/>
              </w:rPr>
              <w:t>13:00 - 14:00</w:t>
            </w:r>
            <w:r>
              <w:rPr>
                <w:rFonts w:ascii="Calibri" w:eastAsia="Times New Roman" w:hAnsi="Calibri" w:cs="Calibri"/>
                <w:color w:val="000000"/>
                <w:sz w:val="18"/>
                <w:szCs w:val="18"/>
                <w:lang w:eastAsia="en-GB"/>
              </w:rPr>
              <w:t xml:space="preserve"> &amp; </w:t>
            </w:r>
            <w:r w:rsidRPr="0041671F">
              <w:rPr>
                <w:rFonts w:ascii="Calibri" w:eastAsia="Times New Roman" w:hAnsi="Calibri" w:cs="Calibri"/>
                <w:i/>
                <w:iCs/>
                <w:color w:val="000000"/>
                <w:sz w:val="18"/>
                <w:szCs w:val="18"/>
                <w:lang w:eastAsia="en-GB"/>
              </w:rPr>
              <w:t>14:00 - 17:</w:t>
            </w:r>
            <w:r>
              <w:rPr>
                <w:rFonts w:ascii="Calibri" w:eastAsia="Times New Roman" w:hAnsi="Calibri" w:cs="Calibri"/>
                <w:i/>
                <w:iCs/>
                <w:color w:val="000000"/>
                <w:sz w:val="18"/>
                <w:szCs w:val="18"/>
                <w:lang w:eastAsia="en-GB"/>
              </w:rPr>
              <w:t>3</w:t>
            </w:r>
            <w:r w:rsidRPr="0041671F">
              <w:rPr>
                <w:rFonts w:ascii="Calibri" w:eastAsia="Times New Roman" w:hAnsi="Calibri" w:cs="Calibri"/>
                <w:i/>
                <w:iCs/>
                <w:color w:val="000000"/>
                <w:sz w:val="18"/>
                <w:szCs w:val="18"/>
                <w:lang w:eastAsia="en-GB"/>
              </w:rPr>
              <w:t>0</w:t>
            </w:r>
          </w:p>
        </w:tc>
        <w:tc>
          <w:tcPr>
            <w:tcW w:w="1030" w:type="dxa"/>
            <w:vMerge/>
            <w:tcBorders>
              <w:top w:val="nil"/>
              <w:left w:val="single" w:sz="4" w:space="0" w:color="auto"/>
              <w:bottom w:val="single" w:sz="4" w:space="0" w:color="000000"/>
              <w:right w:val="single" w:sz="4" w:space="0" w:color="auto"/>
            </w:tcBorders>
            <w:vAlign w:val="center"/>
            <w:hideMark/>
          </w:tcPr>
          <w:p w14:paraId="7C998765" w14:textId="77777777" w:rsidR="00635734" w:rsidRPr="0041671F" w:rsidRDefault="00635734" w:rsidP="00CF1EA1">
            <w:pPr>
              <w:spacing w:line="240" w:lineRule="auto"/>
              <w:rPr>
                <w:rFonts w:ascii="Calibri" w:eastAsia="Times New Roman" w:hAnsi="Calibri" w:cs="Calibri"/>
                <w:color w:val="000000"/>
                <w:sz w:val="18"/>
                <w:szCs w:val="18"/>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28EC1AB7"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04C99D0D"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459AA289"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585A3F0E"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1931DB66"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10E098FD" w14:textId="77777777" w:rsidTr="00CF1EA1">
        <w:trPr>
          <w:trHeight w:val="290"/>
          <w:jc w:val="center"/>
        </w:trPr>
        <w:tc>
          <w:tcPr>
            <w:tcW w:w="708" w:type="dxa"/>
            <w:vMerge/>
            <w:tcBorders>
              <w:top w:val="nil"/>
              <w:left w:val="single" w:sz="4" w:space="0" w:color="auto"/>
              <w:bottom w:val="single" w:sz="4" w:space="0" w:color="000000"/>
              <w:right w:val="single" w:sz="4" w:space="0" w:color="auto"/>
            </w:tcBorders>
            <w:vAlign w:val="center"/>
            <w:hideMark/>
          </w:tcPr>
          <w:p w14:paraId="17CCAEFA"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auto"/>
              <w:right w:val="single" w:sz="4" w:space="0" w:color="auto"/>
            </w:tcBorders>
            <w:vAlign w:val="center"/>
            <w:hideMark/>
          </w:tcPr>
          <w:p w14:paraId="22617008"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auto"/>
              <w:right w:val="single" w:sz="4" w:space="0" w:color="auto"/>
            </w:tcBorders>
            <w:vAlign w:val="center"/>
            <w:hideMark/>
          </w:tcPr>
          <w:p w14:paraId="0F13BA20"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02D82197"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auto"/>
              <w:right w:val="single" w:sz="4" w:space="0" w:color="auto"/>
            </w:tcBorders>
            <w:vAlign w:val="center"/>
            <w:hideMark/>
          </w:tcPr>
          <w:p w14:paraId="388D47AB"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single" w:sz="4" w:space="0" w:color="auto"/>
              <w:right w:val="single" w:sz="4" w:space="0" w:color="auto"/>
            </w:tcBorders>
            <w:shd w:val="clear" w:color="D9E1F2" w:fill="FFFFFF"/>
            <w:noWrap/>
            <w:vAlign w:val="bottom"/>
            <w:hideMark/>
          </w:tcPr>
          <w:p w14:paraId="1F032C3D" w14:textId="77777777" w:rsidR="00635734" w:rsidRPr="0041671F" w:rsidRDefault="00635734" w:rsidP="00CF1EA1">
            <w:pPr>
              <w:spacing w:line="240" w:lineRule="auto"/>
              <w:rPr>
                <w:rFonts w:ascii="Calibri" w:eastAsia="Times New Roman" w:hAnsi="Calibri" w:cs="Calibri"/>
                <w:color w:val="000000"/>
                <w:sz w:val="18"/>
                <w:szCs w:val="18"/>
                <w:lang w:eastAsia="en-GB"/>
              </w:rPr>
            </w:pPr>
          </w:p>
        </w:tc>
        <w:tc>
          <w:tcPr>
            <w:tcW w:w="1477" w:type="dxa"/>
            <w:tcBorders>
              <w:top w:val="nil"/>
              <w:left w:val="nil"/>
              <w:bottom w:val="single" w:sz="4" w:space="0" w:color="auto"/>
              <w:right w:val="single" w:sz="4" w:space="0" w:color="auto"/>
            </w:tcBorders>
            <w:shd w:val="clear" w:color="D9E1F2" w:fill="FFFFFF"/>
            <w:noWrap/>
            <w:vAlign w:val="bottom"/>
            <w:hideMark/>
          </w:tcPr>
          <w:p w14:paraId="57C4E4B8"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p>
        </w:tc>
        <w:tc>
          <w:tcPr>
            <w:tcW w:w="1030" w:type="dxa"/>
            <w:vMerge/>
            <w:tcBorders>
              <w:top w:val="nil"/>
              <w:left w:val="single" w:sz="4" w:space="0" w:color="auto"/>
              <w:bottom w:val="single" w:sz="4" w:space="0" w:color="auto"/>
              <w:right w:val="single" w:sz="4" w:space="0" w:color="auto"/>
            </w:tcBorders>
            <w:vAlign w:val="center"/>
            <w:hideMark/>
          </w:tcPr>
          <w:p w14:paraId="37874867" w14:textId="77777777" w:rsidR="00635734" w:rsidRPr="0041671F" w:rsidRDefault="00635734" w:rsidP="00CF1EA1">
            <w:pPr>
              <w:spacing w:line="240" w:lineRule="auto"/>
              <w:rPr>
                <w:rFonts w:ascii="Calibri" w:eastAsia="Times New Roman" w:hAnsi="Calibri" w:cs="Calibri"/>
                <w:color w:val="000000"/>
                <w:sz w:val="18"/>
                <w:szCs w:val="18"/>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5BF15DED"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55AD2403"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E4B7BE7"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0DD2D93"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202A4688"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2A348ED9" w14:textId="77777777" w:rsidTr="00CF1EA1">
        <w:trPr>
          <w:trHeight w:val="1030"/>
          <w:jc w:val="center"/>
        </w:trPr>
        <w:tc>
          <w:tcPr>
            <w:tcW w:w="70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359E3A0"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FJA38</w:t>
            </w:r>
          </w:p>
        </w:tc>
        <w:tc>
          <w:tcPr>
            <w:tcW w:w="997"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A7E3010"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Boots</w:t>
            </w:r>
          </w:p>
        </w:tc>
        <w:tc>
          <w:tcPr>
            <w:tcW w:w="126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606C5D4"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50 High Street, Earls Colne</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CE04522"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Braintree</w:t>
            </w:r>
          </w:p>
        </w:tc>
        <w:tc>
          <w:tcPr>
            <w:tcW w:w="917"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C91181"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CO6 2PB</w:t>
            </w:r>
          </w:p>
        </w:tc>
        <w:tc>
          <w:tcPr>
            <w:tcW w:w="1477" w:type="dxa"/>
            <w:tcBorders>
              <w:top w:val="single" w:sz="4" w:space="0" w:color="auto"/>
              <w:left w:val="nil"/>
              <w:right w:val="single" w:sz="4" w:space="0" w:color="auto"/>
            </w:tcBorders>
            <w:shd w:val="clear" w:color="000000" w:fill="FFFFFF"/>
            <w:noWrap/>
            <w:vAlign w:val="bottom"/>
            <w:hideMark/>
          </w:tcPr>
          <w:p w14:paraId="16B147C6"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Pr>
                <w:rFonts w:ascii="Calibri" w:eastAsia="Times New Roman" w:hAnsi="Calibri" w:cs="Calibri"/>
                <w:b/>
                <w:bCs/>
                <w:color w:val="000000"/>
                <w:sz w:val="18"/>
                <w:szCs w:val="18"/>
                <w:lang w:eastAsia="en-GB"/>
              </w:rPr>
              <w:t>9</w:t>
            </w:r>
            <w:r w:rsidRPr="0041671F">
              <w:rPr>
                <w:rFonts w:ascii="Calibri" w:eastAsia="Times New Roman" w:hAnsi="Calibri" w:cs="Calibri"/>
                <w:b/>
                <w:bCs/>
                <w:color w:val="000000"/>
                <w:sz w:val="18"/>
                <w:szCs w:val="18"/>
                <w:lang w:eastAsia="en-GB"/>
              </w:rPr>
              <w:t>:</w:t>
            </w:r>
            <w:r>
              <w:rPr>
                <w:rFonts w:ascii="Calibri" w:eastAsia="Times New Roman" w:hAnsi="Calibri" w:cs="Calibri"/>
                <w:b/>
                <w:bCs/>
                <w:color w:val="000000"/>
                <w:sz w:val="18"/>
                <w:szCs w:val="18"/>
                <w:lang w:eastAsia="en-GB"/>
              </w:rPr>
              <w:t>0</w:t>
            </w:r>
            <w:r w:rsidRPr="0041671F">
              <w:rPr>
                <w:rFonts w:ascii="Calibri" w:eastAsia="Times New Roman" w:hAnsi="Calibri" w:cs="Calibri"/>
                <w:b/>
                <w:bCs/>
                <w:color w:val="000000"/>
                <w:sz w:val="18"/>
                <w:szCs w:val="18"/>
                <w:lang w:eastAsia="en-GB"/>
              </w:rPr>
              <w:t>0 - 1</w:t>
            </w:r>
            <w:r>
              <w:rPr>
                <w:rFonts w:ascii="Calibri" w:eastAsia="Times New Roman" w:hAnsi="Calibri" w:cs="Calibri"/>
                <w:b/>
                <w:bCs/>
                <w:color w:val="000000"/>
                <w:sz w:val="18"/>
                <w:szCs w:val="18"/>
                <w:lang w:eastAsia="en-GB"/>
              </w:rPr>
              <w:t>7</w:t>
            </w:r>
            <w:r w:rsidRPr="0041671F">
              <w:rPr>
                <w:rFonts w:ascii="Calibri" w:eastAsia="Times New Roman" w:hAnsi="Calibri" w:cs="Calibri"/>
                <w:b/>
                <w:bCs/>
                <w:color w:val="000000"/>
                <w:sz w:val="18"/>
                <w:szCs w:val="18"/>
                <w:lang w:eastAsia="en-GB"/>
              </w:rPr>
              <w:t>:30</w:t>
            </w:r>
          </w:p>
          <w:p w14:paraId="2A1B3C77"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i/>
                <w:iCs/>
                <w:color w:val="000000"/>
                <w:sz w:val="18"/>
                <w:szCs w:val="18"/>
                <w:lang w:eastAsia="en-GB"/>
              </w:rPr>
              <w:t xml:space="preserve">13:00 - 14:00 </w:t>
            </w:r>
          </w:p>
        </w:tc>
        <w:tc>
          <w:tcPr>
            <w:tcW w:w="1477" w:type="dxa"/>
            <w:tcBorders>
              <w:top w:val="single" w:sz="4" w:space="0" w:color="auto"/>
              <w:left w:val="nil"/>
              <w:right w:val="single" w:sz="4" w:space="0" w:color="auto"/>
            </w:tcBorders>
            <w:shd w:val="clear" w:color="000000" w:fill="FFFFFF"/>
            <w:noWrap/>
            <w:vAlign w:val="bottom"/>
            <w:hideMark/>
          </w:tcPr>
          <w:p w14:paraId="71EB6A48"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9:00 - 13:00</w:t>
            </w:r>
          </w:p>
          <w:p w14:paraId="6F59502D"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i/>
                <w:iCs/>
                <w:color w:val="000000"/>
                <w:sz w:val="18"/>
                <w:szCs w:val="18"/>
                <w:lang w:eastAsia="en-GB"/>
              </w:rPr>
              <w:t>11:30 - 13:00</w:t>
            </w:r>
          </w:p>
        </w:tc>
        <w:tc>
          <w:tcPr>
            <w:tcW w:w="1030" w:type="dxa"/>
            <w:tcBorders>
              <w:top w:val="single" w:sz="4" w:space="0" w:color="auto"/>
              <w:left w:val="nil"/>
              <w:right w:val="single" w:sz="4" w:space="0" w:color="auto"/>
            </w:tcBorders>
            <w:shd w:val="clear" w:color="000000" w:fill="FFFFFF"/>
            <w:noWrap/>
            <w:vAlign w:val="bottom"/>
            <w:hideMark/>
          </w:tcPr>
          <w:p w14:paraId="5065D0A6"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p w14:paraId="6D024559"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w:t>
            </w: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0B2B4765"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165E9C13"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6964916"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E7EB613"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2E1BABA7"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7694FAB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C62F82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BD7AB18"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BCB7BE7"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785D31F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A53DED3"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E9820BD"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D2CD590"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1C09EC87" w14:textId="77777777" w:rsidR="00635734" w:rsidRDefault="00635734" w:rsidP="00CF1EA1">
            <w:pPr>
              <w:spacing w:line="240" w:lineRule="auto"/>
              <w:jc w:val="center"/>
              <w:rPr>
                <w:rFonts w:ascii="Calibri" w:eastAsia="Times New Roman" w:hAnsi="Calibri" w:cs="Calibri"/>
                <w:color w:val="000000"/>
                <w:sz w:val="22"/>
                <w:lang w:eastAsia="en-GB"/>
              </w:rPr>
            </w:pPr>
          </w:p>
          <w:p w14:paraId="43C3AA25"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46322A3"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22EB86E3" w14:textId="77777777" w:rsidTr="00CF1EA1">
        <w:trPr>
          <w:trHeight w:val="50"/>
          <w:jc w:val="center"/>
        </w:trPr>
        <w:tc>
          <w:tcPr>
            <w:tcW w:w="708" w:type="dxa"/>
            <w:vMerge/>
            <w:tcBorders>
              <w:top w:val="nil"/>
              <w:left w:val="single" w:sz="4" w:space="0" w:color="auto"/>
              <w:bottom w:val="single" w:sz="4" w:space="0" w:color="000000"/>
              <w:right w:val="single" w:sz="4" w:space="0" w:color="auto"/>
            </w:tcBorders>
            <w:vAlign w:val="center"/>
            <w:hideMark/>
          </w:tcPr>
          <w:p w14:paraId="3D58E72F"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single" w:sz="4" w:space="0" w:color="auto"/>
              <w:left w:val="single" w:sz="4" w:space="0" w:color="auto"/>
              <w:bottom w:val="single" w:sz="4" w:space="0" w:color="auto"/>
              <w:right w:val="single" w:sz="4" w:space="0" w:color="auto"/>
            </w:tcBorders>
            <w:vAlign w:val="center"/>
            <w:hideMark/>
          </w:tcPr>
          <w:p w14:paraId="16A9D370"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single" w:sz="4" w:space="0" w:color="auto"/>
              <w:left w:val="single" w:sz="4" w:space="0" w:color="auto"/>
              <w:bottom w:val="single" w:sz="4" w:space="0" w:color="auto"/>
              <w:right w:val="single" w:sz="4" w:space="0" w:color="auto"/>
            </w:tcBorders>
            <w:vAlign w:val="center"/>
            <w:hideMark/>
          </w:tcPr>
          <w:p w14:paraId="0C212F9B"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702BFE75"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single" w:sz="4" w:space="0" w:color="auto"/>
              <w:left w:val="single" w:sz="4" w:space="0" w:color="auto"/>
              <w:bottom w:val="single" w:sz="4" w:space="0" w:color="auto"/>
              <w:right w:val="single" w:sz="4" w:space="0" w:color="auto"/>
            </w:tcBorders>
            <w:vAlign w:val="center"/>
            <w:hideMark/>
          </w:tcPr>
          <w:p w14:paraId="62CDD4B3"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single" w:sz="4" w:space="0" w:color="auto"/>
              <w:right w:val="single" w:sz="4" w:space="0" w:color="auto"/>
            </w:tcBorders>
            <w:shd w:val="clear" w:color="000000" w:fill="FFFFFF"/>
            <w:noWrap/>
            <w:vAlign w:val="bottom"/>
            <w:hideMark/>
          </w:tcPr>
          <w:p w14:paraId="0D65BD28"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477" w:type="dxa"/>
            <w:tcBorders>
              <w:top w:val="nil"/>
              <w:left w:val="nil"/>
              <w:bottom w:val="single" w:sz="4" w:space="0" w:color="auto"/>
              <w:right w:val="single" w:sz="4" w:space="0" w:color="auto"/>
            </w:tcBorders>
            <w:shd w:val="clear" w:color="000000" w:fill="FFFFFF"/>
            <w:noWrap/>
            <w:vAlign w:val="bottom"/>
            <w:hideMark/>
          </w:tcPr>
          <w:p w14:paraId="1316711D"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5EFE273F"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tcBorders>
              <w:top w:val="nil"/>
              <w:left w:val="single" w:sz="4" w:space="0" w:color="auto"/>
              <w:bottom w:val="single" w:sz="4" w:space="0" w:color="000000"/>
              <w:right w:val="single" w:sz="4" w:space="0" w:color="auto"/>
            </w:tcBorders>
            <w:vAlign w:val="center"/>
            <w:hideMark/>
          </w:tcPr>
          <w:p w14:paraId="57348130"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144CFE75"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8CA972F"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F16C742"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7E6F901"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6596D500" w14:textId="77777777" w:rsidTr="00CF1EA1">
        <w:trPr>
          <w:trHeight w:val="290"/>
          <w:jc w:val="center"/>
        </w:trPr>
        <w:tc>
          <w:tcPr>
            <w:tcW w:w="70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0A27F0B"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FJJ41</w:t>
            </w:r>
          </w:p>
        </w:tc>
        <w:tc>
          <w:tcPr>
            <w:tcW w:w="997"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4F094E6"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Boots</w:t>
            </w:r>
          </w:p>
        </w:tc>
        <w:tc>
          <w:tcPr>
            <w:tcW w:w="1267"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0C8D1579"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72A &amp; 72B High Street, Kelvedon</w:t>
            </w:r>
          </w:p>
        </w:tc>
        <w:tc>
          <w:tcPr>
            <w:tcW w:w="992"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B7D753D"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Colchester</w:t>
            </w:r>
          </w:p>
        </w:tc>
        <w:tc>
          <w:tcPr>
            <w:tcW w:w="917"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7075411"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CO5 9AE</w:t>
            </w:r>
          </w:p>
        </w:tc>
        <w:tc>
          <w:tcPr>
            <w:tcW w:w="1477" w:type="dxa"/>
            <w:tcBorders>
              <w:top w:val="nil"/>
              <w:left w:val="nil"/>
              <w:bottom w:val="nil"/>
              <w:right w:val="single" w:sz="4" w:space="0" w:color="auto"/>
            </w:tcBorders>
            <w:shd w:val="clear" w:color="000000" w:fill="FFFFFF"/>
            <w:noWrap/>
            <w:vAlign w:val="bottom"/>
            <w:hideMark/>
          </w:tcPr>
          <w:p w14:paraId="2F30DEC7"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9:00 - 19:00</w:t>
            </w:r>
          </w:p>
        </w:tc>
        <w:tc>
          <w:tcPr>
            <w:tcW w:w="1477" w:type="dxa"/>
            <w:tcBorders>
              <w:top w:val="nil"/>
              <w:left w:val="nil"/>
              <w:bottom w:val="nil"/>
              <w:right w:val="single" w:sz="4" w:space="0" w:color="auto"/>
            </w:tcBorders>
            <w:shd w:val="clear" w:color="000000" w:fill="FFFFFF"/>
            <w:noWrap/>
            <w:vAlign w:val="bottom"/>
            <w:hideMark/>
          </w:tcPr>
          <w:p w14:paraId="00DF4087"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 </w:t>
            </w:r>
          </w:p>
        </w:tc>
        <w:tc>
          <w:tcPr>
            <w:tcW w:w="1030" w:type="dxa"/>
            <w:tcBorders>
              <w:top w:val="nil"/>
              <w:left w:val="nil"/>
              <w:bottom w:val="nil"/>
              <w:right w:val="single" w:sz="4" w:space="0" w:color="auto"/>
            </w:tcBorders>
            <w:shd w:val="clear" w:color="000000" w:fill="FFFFFF"/>
            <w:noWrap/>
            <w:vAlign w:val="bottom"/>
            <w:hideMark/>
          </w:tcPr>
          <w:p w14:paraId="0FBB326B"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B89EF44"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15ACD21E" w14:textId="77777777" w:rsidR="00635734" w:rsidRDefault="00635734" w:rsidP="00CF1EA1">
            <w:pPr>
              <w:spacing w:line="240" w:lineRule="auto"/>
              <w:jc w:val="center"/>
              <w:rPr>
                <w:rFonts w:ascii="Calibri" w:eastAsia="Times New Roman" w:hAnsi="Calibri" w:cs="Calibri"/>
                <w:color w:val="000000"/>
                <w:sz w:val="22"/>
                <w:lang w:eastAsia="en-GB"/>
              </w:rPr>
            </w:pPr>
          </w:p>
          <w:p w14:paraId="220592E4" w14:textId="77777777" w:rsidR="00635734" w:rsidRDefault="00635734" w:rsidP="00CF1EA1">
            <w:pPr>
              <w:spacing w:line="240" w:lineRule="auto"/>
              <w:jc w:val="center"/>
              <w:rPr>
                <w:rFonts w:ascii="Calibri" w:eastAsia="Times New Roman" w:hAnsi="Calibri" w:cs="Calibri"/>
                <w:color w:val="000000"/>
                <w:sz w:val="22"/>
                <w:lang w:eastAsia="en-GB"/>
              </w:rPr>
            </w:pPr>
          </w:p>
          <w:p w14:paraId="4AE109AF"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363D6065"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6BA7CE5E" w14:textId="77777777" w:rsidR="00635734" w:rsidRDefault="00635734" w:rsidP="00CF1EA1">
            <w:pPr>
              <w:spacing w:line="240" w:lineRule="auto"/>
              <w:jc w:val="center"/>
              <w:rPr>
                <w:rFonts w:ascii="Calibri" w:eastAsia="Times New Roman" w:hAnsi="Calibri" w:cs="Calibri"/>
                <w:color w:val="000000"/>
                <w:sz w:val="22"/>
                <w:lang w:eastAsia="en-GB"/>
              </w:rPr>
            </w:pPr>
          </w:p>
          <w:p w14:paraId="1FA4D786"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1ECEE66"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98273CE"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2CA17AE2" w14:textId="77777777" w:rsidR="00635734" w:rsidRDefault="00635734" w:rsidP="00CF1EA1">
            <w:pPr>
              <w:spacing w:line="240" w:lineRule="auto"/>
              <w:jc w:val="center"/>
              <w:rPr>
                <w:rFonts w:ascii="Calibri" w:eastAsia="Times New Roman" w:hAnsi="Calibri" w:cs="Calibri"/>
                <w:color w:val="000000"/>
                <w:sz w:val="22"/>
                <w:lang w:eastAsia="en-GB"/>
              </w:rPr>
            </w:pPr>
          </w:p>
          <w:p w14:paraId="49F3E9CC"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2D5D0BB4"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5AA2FB92" w14:textId="77777777" w:rsidTr="00CF1EA1">
        <w:trPr>
          <w:trHeight w:val="490"/>
          <w:jc w:val="center"/>
        </w:trPr>
        <w:tc>
          <w:tcPr>
            <w:tcW w:w="708" w:type="dxa"/>
            <w:vMerge/>
            <w:tcBorders>
              <w:top w:val="nil"/>
              <w:left w:val="single" w:sz="4" w:space="0" w:color="auto"/>
              <w:bottom w:val="single" w:sz="4" w:space="0" w:color="000000"/>
              <w:right w:val="single" w:sz="4" w:space="0" w:color="auto"/>
            </w:tcBorders>
            <w:vAlign w:val="center"/>
            <w:hideMark/>
          </w:tcPr>
          <w:p w14:paraId="66764E51"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63A77A27"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2B060642"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212ACE85"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0241952B"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nil"/>
              <w:right w:val="single" w:sz="4" w:space="0" w:color="auto"/>
            </w:tcBorders>
            <w:shd w:val="clear" w:color="000000" w:fill="FFFFFF"/>
            <w:vAlign w:val="bottom"/>
            <w:hideMark/>
          </w:tcPr>
          <w:p w14:paraId="290445B9"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 xml:space="preserve">13:00 - 14:00 &amp; </w:t>
            </w:r>
            <w:r w:rsidRPr="0041671F">
              <w:rPr>
                <w:rFonts w:ascii="Calibri" w:eastAsia="Times New Roman" w:hAnsi="Calibri" w:cs="Calibri"/>
                <w:i/>
                <w:iCs/>
                <w:color w:val="000000"/>
                <w:sz w:val="18"/>
                <w:szCs w:val="18"/>
                <w:lang w:eastAsia="en-GB"/>
              </w:rPr>
              <w:br/>
              <w:t>18:00 - 19:00</w:t>
            </w:r>
          </w:p>
        </w:tc>
        <w:tc>
          <w:tcPr>
            <w:tcW w:w="1477" w:type="dxa"/>
            <w:tcBorders>
              <w:top w:val="nil"/>
              <w:left w:val="nil"/>
              <w:bottom w:val="nil"/>
              <w:right w:val="single" w:sz="4" w:space="0" w:color="auto"/>
            </w:tcBorders>
            <w:shd w:val="clear" w:color="000000" w:fill="FFFFFF"/>
            <w:noWrap/>
            <w:vAlign w:val="bottom"/>
            <w:hideMark/>
          </w:tcPr>
          <w:p w14:paraId="23F39F68"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9:00 - 17:00</w:t>
            </w:r>
          </w:p>
        </w:tc>
        <w:tc>
          <w:tcPr>
            <w:tcW w:w="1030" w:type="dxa"/>
            <w:tcBorders>
              <w:top w:val="nil"/>
              <w:left w:val="nil"/>
              <w:bottom w:val="nil"/>
              <w:right w:val="single" w:sz="4" w:space="0" w:color="auto"/>
            </w:tcBorders>
            <w:shd w:val="clear" w:color="000000" w:fill="FFFFFF"/>
            <w:noWrap/>
            <w:vAlign w:val="bottom"/>
            <w:hideMark/>
          </w:tcPr>
          <w:p w14:paraId="5437110D"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w:t>
            </w:r>
          </w:p>
        </w:tc>
        <w:tc>
          <w:tcPr>
            <w:tcW w:w="391" w:type="dxa"/>
            <w:vMerge/>
            <w:tcBorders>
              <w:top w:val="nil"/>
              <w:left w:val="single" w:sz="4" w:space="0" w:color="auto"/>
              <w:bottom w:val="single" w:sz="4" w:space="0" w:color="000000"/>
              <w:right w:val="single" w:sz="4" w:space="0" w:color="auto"/>
            </w:tcBorders>
            <w:vAlign w:val="center"/>
            <w:hideMark/>
          </w:tcPr>
          <w:p w14:paraId="5F96095F"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19F25FB3"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024E15DF"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08A9B633"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71BF801E"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49F635CE" w14:textId="77777777" w:rsidTr="00CF1EA1">
        <w:trPr>
          <w:trHeight w:val="111"/>
          <w:jc w:val="center"/>
        </w:trPr>
        <w:tc>
          <w:tcPr>
            <w:tcW w:w="708" w:type="dxa"/>
            <w:vMerge/>
            <w:tcBorders>
              <w:top w:val="nil"/>
              <w:left w:val="single" w:sz="4" w:space="0" w:color="auto"/>
              <w:bottom w:val="single" w:sz="4" w:space="0" w:color="000000"/>
              <w:right w:val="single" w:sz="4" w:space="0" w:color="auto"/>
            </w:tcBorders>
            <w:vAlign w:val="center"/>
            <w:hideMark/>
          </w:tcPr>
          <w:p w14:paraId="3999E456"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5FD977FB"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34DCAFA0"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114A65FE"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6E378515"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single" w:sz="4" w:space="0" w:color="auto"/>
              <w:right w:val="single" w:sz="4" w:space="0" w:color="auto"/>
            </w:tcBorders>
            <w:shd w:val="clear" w:color="000000" w:fill="FFFFFF"/>
            <w:noWrap/>
            <w:vAlign w:val="bottom"/>
            <w:hideMark/>
          </w:tcPr>
          <w:p w14:paraId="62F95F3A"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477" w:type="dxa"/>
            <w:tcBorders>
              <w:top w:val="nil"/>
              <w:left w:val="nil"/>
              <w:bottom w:val="single" w:sz="4" w:space="0" w:color="auto"/>
              <w:right w:val="single" w:sz="4" w:space="0" w:color="auto"/>
            </w:tcBorders>
            <w:shd w:val="clear" w:color="000000" w:fill="FFFFFF"/>
            <w:noWrap/>
            <w:vAlign w:val="bottom"/>
            <w:hideMark/>
          </w:tcPr>
          <w:p w14:paraId="13C723CB"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59B4CF8D"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tcBorders>
              <w:top w:val="nil"/>
              <w:left w:val="single" w:sz="4" w:space="0" w:color="auto"/>
              <w:bottom w:val="single" w:sz="4" w:space="0" w:color="000000"/>
              <w:right w:val="single" w:sz="4" w:space="0" w:color="auto"/>
            </w:tcBorders>
            <w:vAlign w:val="center"/>
            <w:hideMark/>
          </w:tcPr>
          <w:p w14:paraId="088B45E5"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205045B"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758510AA"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0CDD4265"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1F48E141"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7A798AA1" w14:textId="77777777" w:rsidTr="00CF1EA1">
        <w:trPr>
          <w:trHeight w:val="290"/>
          <w:jc w:val="center"/>
        </w:trPr>
        <w:tc>
          <w:tcPr>
            <w:tcW w:w="70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57B0CB6"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FKK58</w:t>
            </w:r>
          </w:p>
        </w:tc>
        <w:tc>
          <w:tcPr>
            <w:tcW w:w="99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CA352AB"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Boots</w:t>
            </w:r>
          </w:p>
        </w:tc>
        <w:tc>
          <w:tcPr>
            <w:tcW w:w="126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0A75EF0"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4 Spa Road</w:t>
            </w:r>
          </w:p>
        </w:tc>
        <w:tc>
          <w:tcPr>
            <w:tcW w:w="99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FF1D77C"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Witham</w:t>
            </w:r>
          </w:p>
        </w:tc>
        <w:tc>
          <w:tcPr>
            <w:tcW w:w="91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BE46FA9"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CM8 1NE</w:t>
            </w:r>
          </w:p>
        </w:tc>
        <w:tc>
          <w:tcPr>
            <w:tcW w:w="1477" w:type="dxa"/>
            <w:tcBorders>
              <w:top w:val="nil"/>
              <w:left w:val="nil"/>
              <w:bottom w:val="nil"/>
              <w:right w:val="single" w:sz="4" w:space="0" w:color="auto"/>
            </w:tcBorders>
            <w:shd w:val="clear" w:color="000000" w:fill="FFFFFF"/>
            <w:noWrap/>
            <w:vAlign w:val="bottom"/>
            <w:hideMark/>
          </w:tcPr>
          <w:p w14:paraId="359C93E7"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9:00 - 18:00</w:t>
            </w:r>
          </w:p>
        </w:tc>
        <w:tc>
          <w:tcPr>
            <w:tcW w:w="1477" w:type="dxa"/>
            <w:tcBorders>
              <w:top w:val="nil"/>
              <w:left w:val="nil"/>
              <w:bottom w:val="nil"/>
              <w:right w:val="single" w:sz="4" w:space="0" w:color="auto"/>
            </w:tcBorders>
            <w:shd w:val="clear" w:color="000000" w:fill="FFFFFF"/>
            <w:noWrap/>
            <w:vAlign w:val="bottom"/>
            <w:hideMark/>
          </w:tcPr>
          <w:p w14:paraId="52E2DD8F"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9:00 - 18:00</w:t>
            </w:r>
          </w:p>
        </w:tc>
        <w:tc>
          <w:tcPr>
            <w:tcW w:w="1030" w:type="dxa"/>
            <w:tcBorders>
              <w:top w:val="nil"/>
              <w:left w:val="nil"/>
              <w:bottom w:val="nil"/>
              <w:right w:val="single" w:sz="4" w:space="0" w:color="auto"/>
            </w:tcBorders>
            <w:shd w:val="clear" w:color="000000" w:fill="FFFFFF"/>
            <w:noWrap/>
            <w:vAlign w:val="bottom"/>
            <w:hideMark/>
          </w:tcPr>
          <w:p w14:paraId="645A8C37"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00C20EF3"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2FC42225" w14:textId="77777777" w:rsidR="00635734" w:rsidRDefault="00635734" w:rsidP="00CF1EA1">
            <w:pPr>
              <w:spacing w:line="240" w:lineRule="auto"/>
              <w:jc w:val="center"/>
              <w:rPr>
                <w:rFonts w:ascii="Calibri" w:eastAsia="Times New Roman" w:hAnsi="Calibri" w:cs="Calibri"/>
                <w:color w:val="000000"/>
                <w:sz w:val="22"/>
                <w:lang w:eastAsia="en-GB"/>
              </w:rPr>
            </w:pPr>
          </w:p>
          <w:p w14:paraId="125EC32E"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872839A"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3C2FA2D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A8800CF" w14:textId="77777777" w:rsidR="00635734" w:rsidRDefault="00635734" w:rsidP="00CF1EA1">
            <w:pPr>
              <w:spacing w:line="240" w:lineRule="auto"/>
              <w:jc w:val="center"/>
              <w:rPr>
                <w:rFonts w:ascii="Calibri" w:eastAsia="Times New Roman" w:hAnsi="Calibri" w:cs="Calibri"/>
                <w:color w:val="000000"/>
                <w:sz w:val="22"/>
                <w:lang w:eastAsia="en-GB"/>
              </w:rPr>
            </w:pPr>
          </w:p>
          <w:p w14:paraId="1E93B6BB"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23D5D9E2"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5E14848C" w14:textId="77777777" w:rsidR="00635734" w:rsidRDefault="00635734" w:rsidP="00CF1EA1">
            <w:pPr>
              <w:spacing w:line="240" w:lineRule="auto"/>
              <w:jc w:val="center"/>
              <w:rPr>
                <w:rFonts w:ascii="Calibri" w:eastAsia="Times New Roman" w:hAnsi="Calibri" w:cs="Calibri"/>
                <w:color w:val="000000"/>
                <w:sz w:val="22"/>
                <w:lang w:eastAsia="en-GB"/>
              </w:rPr>
            </w:pPr>
          </w:p>
          <w:p w14:paraId="542DD9B5"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7E05CF57"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3FF02D99" w14:textId="77777777" w:rsidR="00635734" w:rsidRDefault="00635734" w:rsidP="00CF1EA1">
            <w:pPr>
              <w:spacing w:line="240" w:lineRule="auto"/>
              <w:jc w:val="center"/>
              <w:rPr>
                <w:rFonts w:ascii="Calibri" w:eastAsia="Times New Roman" w:hAnsi="Calibri" w:cs="Calibri"/>
                <w:color w:val="000000"/>
                <w:sz w:val="22"/>
                <w:lang w:eastAsia="en-GB"/>
              </w:rPr>
            </w:pPr>
          </w:p>
          <w:p w14:paraId="7C121D1F"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DF42698"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65A44794" w14:textId="77777777" w:rsidTr="00CF1EA1">
        <w:trPr>
          <w:trHeight w:val="290"/>
          <w:jc w:val="center"/>
        </w:trPr>
        <w:tc>
          <w:tcPr>
            <w:tcW w:w="708" w:type="dxa"/>
            <w:vMerge/>
            <w:tcBorders>
              <w:top w:val="nil"/>
              <w:left w:val="single" w:sz="4" w:space="0" w:color="auto"/>
              <w:bottom w:val="single" w:sz="4" w:space="0" w:color="000000"/>
              <w:right w:val="single" w:sz="4" w:space="0" w:color="auto"/>
            </w:tcBorders>
            <w:vAlign w:val="center"/>
            <w:hideMark/>
          </w:tcPr>
          <w:p w14:paraId="23C83488"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52940A90"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14662941"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2E496E84"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522197DE"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nil"/>
              <w:right w:val="single" w:sz="4" w:space="0" w:color="auto"/>
            </w:tcBorders>
            <w:shd w:val="clear" w:color="000000" w:fill="FFFFFF"/>
            <w:noWrap/>
            <w:vAlign w:val="bottom"/>
            <w:hideMark/>
          </w:tcPr>
          <w:p w14:paraId="6DCBF849"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13:00 - 13:30</w:t>
            </w:r>
            <w:r>
              <w:rPr>
                <w:rFonts w:ascii="Calibri" w:eastAsia="Times New Roman" w:hAnsi="Calibri" w:cs="Calibri"/>
                <w:i/>
                <w:iCs/>
                <w:color w:val="000000"/>
                <w:sz w:val="18"/>
                <w:szCs w:val="18"/>
                <w:lang w:eastAsia="en-GB"/>
              </w:rPr>
              <w:t xml:space="preserve"> (14:00 18:00 Wed)</w:t>
            </w:r>
          </w:p>
        </w:tc>
        <w:tc>
          <w:tcPr>
            <w:tcW w:w="1477" w:type="dxa"/>
            <w:tcBorders>
              <w:top w:val="nil"/>
              <w:left w:val="nil"/>
              <w:bottom w:val="nil"/>
              <w:right w:val="single" w:sz="4" w:space="0" w:color="auto"/>
            </w:tcBorders>
            <w:shd w:val="clear" w:color="000000" w:fill="FFFFFF"/>
            <w:noWrap/>
            <w:vAlign w:val="bottom"/>
            <w:hideMark/>
          </w:tcPr>
          <w:p w14:paraId="45010427"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13:00 - 18:00</w:t>
            </w:r>
          </w:p>
        </w:tc>
        <w:tc>
          <w:tcPr>
            <w:tcW w:w="1030" w:type="dxa"/>
            <w:tcBorders>
              <w:top w:val="nil"/>
              <w:left w:val="nil"/>
              <w:bottom w:val="nil"/>
              <w:right w:val="single" w:sz="4" w:space="0" w:color="auto"/>
            </w:tcBorders>
            <w:shd w:val="clear" w:color="000000" w:fill="FFFFFF"/>
            <w:noWrap/>
            <w:vAlign w:val="bottom"/>
            <w:hideMark/>
          </w:tcPr>
          <w:p w14:paraId="53091AEB"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w:t>
            </w:r>
          </w:p>
        </w:tc>
        <w:tc>
          <w:tcPr>
            <w:tcW w:w="391" w:type="dxa"/>
            <w:vMerge/>
            <w:tcBorders>
              <w:top w:val="nil"/>
              <w:left w:val="single" w:sz="4" w:space="0" w:color="auto"/>
              <w:bottom w:val="single" w:sz="4" w:space="0" w:color="000000"/>
              <w:right w:val="single" w:sz="4" w:space="0" w:color="auto"/>
            </w:tcBorders>
            <w:vAlign w:val="center"/>
            <w:hideMark/>
          </w:tcPr>
          <w:p w14:paraId="1F5A7F8A"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DDBA6A0"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1E942BA2"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55AA1B8"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70FAEEB3"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721EC871" w14:textId="77777777" w:rsidTr="00CF1EA1">
        <w:trPr>
          <w:trHeight w:val="290"/>
          <w:jc w:val="center"/>
        </w:trPr>
        <w:tc>
          <w:tcPr>
            <w:tcW w:w="708" w:type="dxa"/>
            <w:vMerge/>
            <w:tcBorders>
              <w:top w:val="nil"/>
              <w:left w:val="single" w:sz="4" w:space="0" w:color="auto"/>
              <w:bottom w:val="single" w:sz="4" w:space="0" w:color="000000"/>
              <w:right w:val="single" w:sz="4" w:space="0" w:color="auto"/>
            </w:tcBorders>
            <w:vAlign w:val="center"/>
            <w:hideMark/>
          </w:tcPr>
          <w:p w14:paraId="6A5AF106"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3DDD6179"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70F1472E"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7344A2F3"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2B2C2C34"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single" w:sz="4" w:space="0" w:color="auto"/>
              <w:right w:val="single" w:sz="4" w:space="0" w:color="auto"/>
            </w:tcBorders>
            <w:shd w:val="clear" w:color="000000" w:fill="FFFFFF"/>
            <w:noWrap/>
            <w:vAlign w:val="bottom"/>
            <w:hideMark/>
          </w:tcPr>
          <w:p w14:paraId="58A89E55"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 13:30 - 14:00</w:t>
            </w:r>
          </w:p>
        </w:tc>
        <w:tc>
          <w:tcPr>
            <w:tcW w:w="1477" w:type="dxa"/>
            <w:tcBorders>
              <w:top w:val="nil"/>
              <w:left w:val="nil"/>
              <w:bottom w:val="single" w:sz="4" w:space="0" w:color="auto"/>
              <w:right w:val="single" w:sz="4" w:space="0" w:color="auto"/>
            </w:tcBorders>
            <w:shd w:val="clear" w:color="000000" w:fill="FFFFFF"/>
            <w:noWrap/>
            <w:vAlign w:val="bottom"/>
            <w:hideMark/>
          </w:tcPr>
          <w:p w14:paraId="57CEFBBE"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3A9C9233"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tcBorders>
              <w:top w:val="nil"/>
              <w:left w:val="single" w:sz="4" w:space="0" w:color="auto"/>
              <w:bottom w:val="single" w:sz="4" w:space="0" w:color="000000"/>
              <w:right w:val="single" w:sz="4" w:space="0" w:color="auto"/>
            </w:tcBorders>
            <w:vAlign w:val="center"/>
            <w:hideMark/>
          </w:tcPr>
          <w:p w14:paraId="23A170C4"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036FD890"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74D3B91E"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7971A590"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17E97449"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7ED6E4E1" w14:textId="77777777" w:rsidTr="00CF1EA1">
        <w:trPr>
          <w:trHeight w:val="290"/>
          <w:jc w:val="center"/>
        </w:trPr>
        <w:tc>
          <w:tcPr>
            <w:tcW w:w="70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1FC9289"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FL500</w:t>
            </w:r>
          </w:p>
        </w:tc>
        <w:tc>
          <w:tcPr>
            <w:tcW w:w="99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18E526E"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Boots</w:t>
            </w:r>
          </w:p>
        </w:tc>
        <w:tc>
          <w:tcPr>
            <w:tcW w:w="126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BFD3CCB"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69-71 High Street</w:t>
            </w:r>
          </w:p>
        </w:tc>
        <w:tc>
          <w:tcPr>
            <w:tcW w:w="99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D123B3F"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Halstead</w:t>
            </w:r>
          </w:p>
        </w:tc>
        <w:tc>
          <w:tcPr>
            <w:tcW w:w="91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F77B155"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CO9 2JD</w:t>
            </w:r>
          </w:p>
        </w:tc>
        <w:tc>
          <w:tcPr>
            <w:tcW w:w="1477" w:type="dxa"/>
            <w:tcBorders>
              <w:top w:val="nil"/>
              <w:left w:val="nil"/>
              <w:bottom w:val="nil"/>
              <w:right w:val="single" w:sz="4" w:space="0" w:color="auto"/>
            </w:tcBorders>
            <w:shd w:val="clear" w:color="000000" w:fill="FFFFFF"/>
            <w:noWrap/>
            <w:vAlign w:val="bottom"/>
            <w:hideMark/>
          </w:tcPr>
          <w:p w14:paraId="2DDAF4BA"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9:00 - 17:30</w:t>
            </w:r>
          </w:p>
        </w:tc>
        <w:tc>
          <w:tcPr>
            <w:tcW w:w="1477" w:type="dxa"/>
            <w:tcBorders>
              <w:top w:val="nil"/>
              <w:left w:val="nil"/>
              <w:bottom w:val="nil"/>
              <w:right w:val="single" w:sz="4" w:space="0" w:color="auto"/>
            </w:tcBorders>
            <w:shd w:val="clear" w:color="000000" w:fill="FFFFFF"/>
            <w:noWrap/>
            <w:vAlign w:val="bottom"/>
            <w:hideMark/>
          </w:tcPr>
          <w:p w14:paraId="43EB5E4F"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9:00 - 17:30</w:t>
            </w:r>
          </w:p>
        </w:tc>
        <w:tc>
          <w:tcPr>
            <w:tcW w:w="1030" w:type="dxa"/>
            <w:tcBorders>
              <w:top w:val="nil"/>
              <w:left w:val="nil"/>
              <w:bottom w:val="nil"/>
              <w:right w:val="single" w:sz="4" w:space="0" w:color="auto"/>
            </w:tcBorders>
            <w:shd w:val="clear" w:color="000000" w:fill="FFFFFF"/>
            <w:noWrap/>
            <w:vAlign w:val="bottom"/>
            <w:hideMark/>
          </w:tcPr>
          <w:p w14:paraId="378DD544"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73B6001"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1BDED916"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F3AE8D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203AE17"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23A795B"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84E5919"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10BCE10A" w14:textId="77777777" w:rsidR="00635734" w:rsidRDefault="00635734" w:rsidP="00CF1EA1">
            <w:pPr>
              <w:spacing w:line="240" w:lineRule="auto"/>
              <w:jc w:val="center"/>
              <w:rPr>
                <w:rFonts w:ascii="Calibri" w:eastAsia="Times New Roman" w:hAnsi="Calibri" w:cs="Calibri"/>
                <w:color w:val="000000"/>
                <w:sz w:val="22"/>
                <w:lang w:eastAsia="en-GB"/>
              </w:rPr>
            </w:pPr>
          </w:p>
          <w:p w14:paraId="3911F5A7" w14:textId="77777777" w:rsidR="00635734" w:rsidRDefault="00635734" w:rsidP="00CF1EA1">
            <w:pPr>
              <w:spacing w:line="240" w:lineRule="auto"/>
              <w:jc w:val="center"/>
              <w:rPr>
                <w:rFonts w:ascii="Calibri" w:eastAsia="Times New Roman" w:hAnsi="Calibri" w:cs="Calibri"/>
                <w:color w:val="000000"/>
                <w:sz w:val="22"/>
                <w:lang w:eastAsia="en-GB"/>
              </w:rPr>
            </w:pPr>
          </w:p>
          <w:p w14:paraId="0109EA47" w14:textId="77777777" w:rsidR="00635734" w:rsidRDefault="00635734" w:rsidP="00CF1EA1">
            <w:pPr>
              <w:spacing w:line="240" w:lineRule="auto"/>
              <w:jc w:val="center"/>
              <w:rPr>
                <w:rFonts w:ascii="Calibri" w:eastAsia="Times New Roman" w:hAnsi="Calibri" w:cs="Calibri"/>
                <w:color w:val="000000"/>
                <w:sz w:val="22"/>
                <w:lang w:eastAsia="en-GB"/>
              </w:rPr>
            </w:pPr>
          </w:p>
          <w:p w14:paraId="746D5AC4"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223FFB28"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0B92E668" w14:textId="77777777" w:rsidR="00635734" w:rsidRDefault="00635734" w:rsidP="00CF1EA1">
            <w:pPr>
              <w:spacing w:line="240" w:lineRule="auto"/>
              <w:jc w:val="center"/>
              <w:rPr>
                <w:rFonts w:ascii="Calibri" w:eastAsia="Times New Roman" w:hAnsi="Calibri" w:cs="Calibri"/>
                <w:color w:val="000000"/>
                <w:sz w:val="22"/>
                <w:lang w:eastAsia="en-GB"/>
              </w:rPr>
            </w:pPr>
          </w:p>
          <w:p w14:paraId="1D9DD217" w14:textId="77777777" w:rsidR="00635734" w:rsidRDefault="00635734" w:rsidP="00CF1EA1">
            <w:pPr>
              <w:spacing w:line="240" w:lineRule="auto"/>
              <w:jc w:val="center"/>
              <w:rPr>
                <w:rFonts w:ascii="Calibri" w:eastAsia="Times New Roman" w:hAnsi="Calibri" w:cs="Calibri"/>
                <w:color w:val="000000"/>
                <w:sz w:val="22"/>
                <w:lang w:eastAsia="en-GB"/>
              </w:rPr>
            </w:pPr>
          </w:p>
          <w:p w14:paraId="4A917992" w14:textId="77777777" w:rsidR="00635734" w:rsidRDefault="00635734" w:rsidP="00CF1EA1">
            <w:pPr>
              <w:spacing w:line="240" w:lineRule="auto"/>
              <w:jc w:val="center"/>
              <w:rPr>
                <w:rFonts w:ascii="Calibri" w:eastAsia="Times New Roman" w:hAnsi="Calibri" w:cs="Calibri"/>
                <w:color w:val="000000"/>
                <w:sz w:val="22"/>
                <w:lang w:eastAsia="en-GB"/>
              </w:rPr>
            </w:pPr>
          </w:p>
          <w:p w14:paraId="49F1BF3D"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A4261E6"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3FB28D1F" w14:textId="77777777" w:rsidR="00635734" w:rsidRDefault="00635734" w:rsidP="00CF1EA1">
            <w:pPr>
              <w:spacing w:line="240" w:lineRule="auto"/>
              <w:jc w:val="center"/>
              <w:rPr>
                <w:rFonts w:ascii="Calibri" w:eastAsia="Times New Roman" w:hAnsi="Calibri" w:cs="Calibri"/>
                <w:color w:val="000000"/>
                <w:sz w:val="22"/>
                <w:lang w:eastAsia="en-GB"/>
              </w:rPr>
            </w:pPr>
          </w:p>
          <w:p w14:paraId="3FDCAC90" w14:textId="77777777" w:rsidR="00635734" w:rsidRDefault="00635734" w:rsidP="00CF1EA1">
            <w:pPr>
              <w:spacing w:line="240" w:lineRule="auto"/>
              <w:jc w:val="center"/>
              <w:rPr>
                <w:rFonts w:ascii="Calibri" w:eastAsia="Times New Roman" w:hAnsi="Calibri" w:cs="Calibri"/>
                <w:color w:val="000000"/>
                <w:sz w:val="22"/>
                <w:lang w:eastAsia="en-GB"/>
              </w:rPr>
            </w:pPr>
          </w:p>
          <w:p w14:paraId="0FD4E309"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7516981F"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568FE0EC" w14:textId="77777777" w:rsidTr="00CF1EA1">
        <w:trPr>
          <w:trHeight w:val="490"/>
          <w:jc w:val="center"/>
        </w:trPr>
        <w:tc>
          <w:tcPr>
            <w:tcW w:w="708" w:type="dxa"/>
            <w:vMerge/>
            <w:tcBorders>
              <w:top w:val="nil"/>
              <w:left w:val="single" w:sz="4" w:space="0" w:color="auto"/>
              <w:bottom w:val="single" w:sz="4" w:space="0" w:color="000000"/>
              <w:right w:val="single" w:sz="4" w:space="0" w:color="auto"/>
            </w:tcBorders>
            <w:vAlign w:val="center"/>
            <w:hideMark/>
          </w:tcPr>
          <w:p w14:paraId="15178340"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4212FD4D"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6D8C3EA6"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384C51AD"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62E63EED"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nil"/>
              <w:right w:val="single" w:sz="4" w:space="0" w:color="auto"/>
            </w:tcBorders>
            <w:shd w:val="clear" w:color="000000" w:fill="FFFFFF"/>
            <w:vAlign w:val="bottom"/>
            <w:hideMark/>
          </w:tcPr>
          <w:p w14:paraId="3608E536"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 xml:space="preserve">9:00 - 9:30 &amp; </w:t>
            </w:r>
            <w:r w:rsidRPr="0041671F">
              <w:rPr>
                <w:rFonts w:ascii="Calibri" w:eastAsia="Times New Roman" w:hAnsi="Calibri" w:cs="Calibri"/>
                <w:i/>
                <w:iCs/>
                <w:color w:val="000000"/>
                <w:sz w:val="18"/>
                <w:szCs w:val="18"/>
                <w:lang w:eastAsia="en-GB"/>
              </w:rPr>
              <w:br/>
              <w:t>17:15 - 17:30</w:t>
            </w:r>
          </w:p>
        </w:tc>
        <w:tc>
          <w:tcPr>
            <w:tcW w:w="1477" w:type="dxa"/>
            <w:tcBorders>
              <w:top w:val="nil"/>
              <w:left w:val="nil"/>
              <w:bottom w:val="nil"/>
              <w:right w:val="single" w:sz="4" w:space="0" w:color="auto"/>
            </w:tcBorders>
            <w:shd w:val="clear" w:color="000000" w:fill="FFFFFF"/>
            <w:vAlign w:val="bottom"/>
            <w:hideMark/>
          </w:tcPr>
          <w:p w14:paraId="0E4E1DAA"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 xml:space="preserve">9:00 - 9:30 &amp; </w:t>
            </w:r>
            <w:r w:rsidRPr="0041671F">
              <w:rPr>
                <w:rFonts w:ascii="Calibri" w:eastAsia="Times New Roman" w:hAnsi="Calibri" w:cs="Calibri"/>
                <w:i/>
                <w:iCs/>
                <w:color w:val="000000"/>
                <w:sz w:val="18"/>
                <w:szCs w:val="18"/>
                <w:lang w:eastAsia="en-GB"/>
              </w:rPr>
              <w:br/>
              <w:t>17:00 - 17:30</w:t>
            </w:r>
          </w:p>
        </w:tc>
        <w:tc>
          <w:tcPr>
            <w:tcW w:w="1030" w:type="dxa"/>
            <w:tcBorders>
              <w:top w:val="nil"/>
              <w:left w:val="nil"/>
              <w:bottom w:val="nil"/>
              <w:right w:val="single" w:sz="4" w:space="0" w:color="auto"/>
            </w:tcBorders>
            <w:shd w:val="clear" w:color="000000" w:fill="FFFFFF"/>
            <w:noWrap/>
            <w:vAlign w:val="bottom"/>
            <w:hideMark/>
          </w:tcPr>
          <w:p w14:paraId="65D4BC73"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w:t>
            </w:r>
          </w:p>
        </w:tc>
        <w:tc>
          <w:tcPr>
            <w:tcW w:w="391" w:type="dxa"/>
            <w:vMerge/>
            <w:tcBorders>
              <w:top w:val="nil"/>
              <w:left w:val="single" w:sz="4" w:space="0" w:color="auto"/>
              <w:bottom w:val="single" w:sz="4" w:space="0" w:color="000000"/>
              <w:right w:val="single" w:sz="4" w:space="0" w:color="auto"/>
            </w:tcBorders>
            <w:vAlign w:val="center"/>
            <w:hideMark/>
          </w:tcPr>
          <w:p w14:paraId="2D4E82BC"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7FA42E9"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16E5AB9B"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03F50D50"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B0C6BC9"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04F114B4" w14:textId="77777777" w:rsidTr="00CF1EA1">
        <w:trPr>
          <w:trHeight w:val="290"/>
          <w:jc w:val="center"/>
        </w:trPr>
        <w:tc>
          <w:tcPr>
            <w:tcW w:w="708" w:type="dxa"/>
            <w:vMerge/>
            <w:tcBorders>
              <w:top w:val="nil"/>
              <w:left w:val="single" w:sz="4" w:space="0" w:color="auto"/>
              <w:bottom w:val="single" w:sz="4" w:space="0" w:color="000000"/>
              <w:right w:val="single" w:sz="4" w:space="0" w:color="auto"/>
            </w:tcBorders>
            <w:vAlign w:val="center"/>
            <w:hideMark/>
          </w:tcPr>
          <w:p w14:paraId="68B4B4F1"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778E8160"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31063B6F"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5722D908"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6EECDB39"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single" w:sz="4" w:space="0" w:color="auto"/>
              <w:right w:val="single" w:sz="4" w:space="0" w:color="auto"/>
            </w:tcBorders>
            <w:shd w:val="clear" w:color="000000" w:fill="FFFFFF"/>
            <w:noWrap/>
            <w:vAlign w:val="bottom"/>
            <w:hideMark/>
          </w:tcPr>
          <w:p w14:paraId="0FA31950"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 13:00 - 14:00</w:t>
            </w:r>
          </w:p>
        </w:tc>
        <w:tc>
          <w:tcPr>
            <w:tcW w:w="1477" w:type="dxa"/>
            <w:tcBorders>
              <w:top w:val="nil"/>
              <w:left w:val="nil"/>
              <w:bottom w:val="single" w:sz="4" w:space="0" w:color="auto"/>
              <w:right w:val="single" w:sz="4" w:space="0" w:color="auto"/>
            </w:tcBorders>
            <w:shd w:val="clear" w:color="000000" w:fill="FFFFFF"/>
            <w:noWrap/>
            <w:vAlign w:val="bottom"/>
            <w:hideMark/>
          </w:tcPr>
          <w:p w14:paraId="7F0ED26C" w14:textId="77777777" w:rsidR="00635734"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 13:00 - 14:00</w:t>
            </w:r>
          </w:p>
          <w:p w14:paraId="76AB7A8F" w14:textId="77777777" w:rsidR="00635734" w:rsidRDefault="00635734" w:rsidP="00CF1EA1">
            <w:pPr>
              <w:spacing w:line="240" w:lineRule="auto"/>
              <w:jc w:val="center"/>
              <w:rPr>
                <w:rFonts w:ascii="Calibri" w:eastAsia="Times New Roman" w:hAnsi="Calibri" w:cs="Calibri"/>
                <w:color w:val="000000"/>
                <w:sz w:val="18"/>
                <w:szCs w:val="18"/>
                <w:lang w:eastAsia="en-GB"/>
              </w:rPr>
            </w:pPr>
          </w:p>
          <w:p w14:paraId="2B89AD92"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p>
        </w:tc>
        <w:tc>
          <w:tcPr>
            <w:tcW w:w="1030" w:type="dxa"/>
            <w:tcBorders>
              <w:top w:val="nil"/>
              <w:left w:val="nil"/>
              <w:bottom w:val="single" w:sz="4" w:space="0" w:color="auto"/>
              <w:right w:val="single" w:sz="4" w:space="0" w:color="auto"/>
            </w:tcBorders>
            <w:shd w:val="clear" w:color="000000" w:fill="FFFFFF"/>
            <w:noWrap/>
            <w:vAlign w:val="bottom"/>
            <w:hideMark/>
          </w:tcPr>
          <w:p w14:paraId="5BD489FC"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tcBorders>
              <w:top w:val="nil"/>
              <w:left w:val="single" w:sz="4" w:space="0" w:color="auto"/>
              <w:bottom w:val="single" w:sz="4" w:space="0" w:color="000000"/>
              <w:right w:val="single" w:sz="4" w:space="0" w:color="auto"/>
            </w:tcBorders>
            <w:vAlign w:val="center"/>
            <w:hideMark/>
          </w:tcPr>
          <w:p w14:paraId="03BE817C"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E7A2BF8"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FF58C3A"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A1183AF"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4CF598BB"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64F50B0C" w14:textId="77777777" w:rsidTr="00CF1EA1">
        <w:trPr>
          <w:trHeight w:val="290"/>
          <w:jc w:val="center"/>
        </w:trPr>
        <w:tc>
          <w:tcPr>
            <w:tcW w:w="70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FB3FDE8"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FM273</w:t>
            </w:r>
          </w:p>
        </w:tc>
        <w:tc>
          <w:tcPr>
            <w:tcW w:w="99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7206FD2"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Boots</w:t>
            </w:r>
          </w:p>
        </w:tc>
        <w:tc>
          <w:tcPr>
            <w:tcW w:w="126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26E8A28"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7 George Yard</w:t>
            </w:r>
          </w:p>
        </w:tc>
        <w:tc>
          <w:tcPr>
            <w:tcW w:w="99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5B6E339"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Braintree</w:t>
            </w:r>
          </w:p>
        </w:tc>
        <w:tc>
          <w:tcPr>
            <w:tcW w:w="91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437A825"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CM7 1RB</w:t>
            </w:r>
          </w:p>
        </w:tc>
        <w:tc>
          <w:tcPr>
            <w:tcW w:w="1477" w:type="dxa"/>
            <w:tcBorders>
              <w:top w:val="nil"/>
              <w:left w:val="nil"/>
              <w:bottom w:val="nil"/>
              <w:right w:val="single" w:sz="4" w:space="0" w:color="auto"/>
            </w:tcBorders>
            <w:shd w:val="clear" w:color="000000" w:fill="FFFFFF"/>
            <w:noWrap/>
            <w:vAlign w:val="bottom"/>
            <w:hideMark/>
          </w:tcPr>
          <w:p w14:paraId="763A743F"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9:00 - 17:</w:t>
            </w:r>
            <w:r>
              <w:rPr>
                <w:rFonts w:ascii="Calibri" w:eastAsia="Times New Roman" w:hAnsi="Calibri" w:cs="Calibri"/>
                <w:b/>
                <w:bCs/>
                <w:color w:val="000000"/>
                <w:sz w:val="18"/>
                <w:szCs w:val="18"/>
                <w:lang w:eastAsia="en-GB"/>
              </w:rPr>
              <w:t>0</w:t>
            </w:r>
            <w:r w:rsidRPr="0041671F">
              <w:rPr>
                <w:rFonts w:ascii="Calibri" w:eastAsia="Times New Roman" w:hAnsi="Calibri" w:cs="Calibri"/>
                <w:b/>
                <w:bCs/>
                <w:color w:val="000000"/>
                <w:sz w:val="18"/>
                <w:szCs w:val="18"/>
                <w:lang w:eastAsia="en-GB"/>
              </w:rPr>
              <w:t>0</w:t>
            </w:r>
          </w:p>
        </w:tc>
        <w:tc>
          <w:tcPr>
            <w:tcW w:w="1477" w:type="dxa"/>
            <w:tcBorders>
              <w:top w:val="nil"/>
              <w:left w:val="nil"/>
              <w:bottom w:val="nil"/>
              <w:right w:val="single" w:sz="4" w:space="0" w:color="auto"/>
            </w:tcBorders>
            <w:shd w:val="clear" w:color="000000" w:fill="FFFFFF"/>
            <w:noWrap/>
            <w:vAlign w:val="bottom"/>
            <w:hideMark/>
          </w:tcPr>
          <w:p w14:paraId="3B8A88CD"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8:45 - 17:</w:t>
            </w:r>
            <w:r>
              <w:rPr>
                <w:rFonts w:ascii="Calibri" w:eastAsia="Times New Roman" w:hAnsi="Calibri" w:cs="Calibri"/>
                <w:b/>
                <w:bCs/>
                <w:color w:val="000000"/>
                <w:sz w:val="18"/>
                <w:szCs w:val="18"/>
                <w:lang w:eastAsia="en-GB"/>
              </w:rPr>
              <w:t>0</w:t>
            </w:r>
            <w:r w:rsidRPr="0041671F">
              <w:rPr>
                <w:rFonts w:ascii="Calibri" w:eastAsia="Times New Roman" w:hAnsi="Calibri" w:cs="Calibri"/>
                <w:b/>
                <w:bCs/>
                <w:color w:val="000000"/>
                <w:sz w:val="18"/>
                <w:szCs w:val="18"/>
                <w:lang w:eastAsia="en-GB"/>
              </w:rPr>
              <w:t>0</w:t>
            </w:r>
          </w:p>
        </w:tc>
        <w:tc>
          <w:tcPr>
            <w:tcW w:w="1030" w:type="dxa"/>
            <w:tcBorders>
              <w:top w:val="nil"/>
              <w:left w:val="nil"/>
              <w:bottom w:val="nil"/>
              <w:right w:val="single" w:sz="4" w:space="0" w:color="auto"/>
            </w:tcBorders>
            <w:shd w:val="clear" w:color="000000" w:fill="FFFFFF"/>
            <w:noWrap/>
            <w:vAlign w:val="bottom"/>
            <w:hideMark/>
          </w:tcPr>
          <w:p w14:paraId="4CAEFA50"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FC5A0BB"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0BB425B1"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9169F3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3E7B9E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BD2DAF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326CA43"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222A3D57"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497FF3A5" w14:textId="77777777" w:rsidR="00635734" w:rsidRDefault="00635734" w:rsidP="00CF1EA1">
            <w:pPr>
              <w:spacing w:line="240" w:lineRule="auto"/>
              <w:jc w:val="center"/>
              <w:rPr>
                <w:rFonts w:ascii="Calibri" w:eastAsia="Times New Roman" w:hAnsi="Calibri" w:cs="Calibri"/>
                <w:color w:val="000000"/>
                <w:sz w:val="22"/>
                <w:lang w:eastAsia="en-GB"/>
              </w:rPr>
            </w:pPr>
          </w:p>
          <w:p w14:paraId="4CB2CDE4" w14:textId="77777777" w:rsidR="00635734" w:rsidRDefault="00635734" w:rsidP="00CF1EA1">
            <w:pPr>
              <w:spacing w:line="240" w:lineRule="auto"/>
              <w:jc w:val="center"/>
              <w:rPr>
                <w:rFonts w:ascii="Calibri" w:eastAsia="Times New Roman" w:hAnsi="Calibri" w:cs="Calibri"/>
                <w:color w:val="000000"/>
                <w:sz w:val="22"/>
                <w:lang w:eastAsia="en-GB"/>
              </w:rPr>
            </w:pPr>
          </w:p>
          <w:p w14:paraId="02919294" w14:textId="77777777" w:rsidR="00635734" w:rsidRDefault="00635734" w:rsidP="00CF1EA1">
            <w:pPr>
              <w:spacing w:line="240" w:lineRule="auto"/>
              <w:jc w:val="center"/>
              <w:rPr>
                <w:rFonts w:ascii="Calibri" w:eastAsia="Times New Roman" w:hAnsi="Calibri" w:cs="Calibri"/>
                <w:color w:val="000000"/>
                <w:sz w:val="22"/>
                <w:lang w:eastAsia="en-GB"/>
              </w:rPr>
            </w:pPr>
          </w:p>
          <w:p w14:paraId="25B0D6B7"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0C29DEA3"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3D4EC784" w14:textId="77777777" w:rsidR="00635734" w:rsidRDefault="00635734" w:rsidP="00CF1EA1">
            <w:pPr>
              <w:spacing w:line="240" w:lineRule="auto"/>
              <w:jc w:val="center"/>
              <w:rPr>
                <w:rFonts w:ascii="Calibri" w:eastAsia="Times New Roman" w:hAnsi="Calibri" w:cs="Calibri"/>
                <w:color w:val="000000"/>
                <w:sz w:val="22"/>
                <w:lang w:eastAsia="en-GB"/>
              </w:rPr>
            </w:pPr>
          </w:p>
          <w:p w14:paraId="1248E48E" w14:textId="77777777" w:rsidR="00635734" w:rsidRDefault="00635734" w:rsidP="00CF1EA1">
            <w:pPr>
              <w:spacing w:line="240" w:lineRule="auto"/>
              <w:jc w:val="center"/>
              <w:rPr>
                <w:rFonts w:ascii="Calibri" w:eastAsia="Times New Roman" w:hAnsi="Calibri" w:cs="Calibri"/>
                <w:color w:val="000000"/>
                <w:sz w:val="22"/>
                <w:lang w:eastAsia="en-GB"/>
              </w:rPr>
            </w:pPr>
          </w:p>
          <w:p w14:paraId="1174C7A6" w14:textId="77777777" w:rsidR="00635734" w:rsidRDefault="00635734" w:rsidP="00CF1EA1">
            <w:pPr>
              <w:spacing w:line="240" w:lineRule="auto"/>
              <w:rPr>
                <w:rFonts w:ascii="Calibri" w:eastAsia="Times New Roman" w:hAnsi="Calibri" w:cs="Calibri"/>
                <w:color w:val="000000"/>
                <w:sz w:val="22"/>
                <w:lang w:eastAsia="en-GB"/>
              </w:rPr>
            </w:pPr>
          </w:p>
          <w:p w14:paraId="481BD74A" w14:textId="77777777" w:rsidR="00635734" w:rsidRPr="0041671F" w:rsidRDefault="00635734" w:rsidP="00CF1EA1">
            <w:pPr>
              <w:spacing w:line="240" w:lineRule="auto"/>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F1EFD42"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12E6C2D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9CD814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BE666F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1085B6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8A78A88"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7E7A770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B34DF1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65E90E0"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4E8CB53"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1CD0300"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0F8D44C"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21240B0E" w14:textId="77777777" w:rsidTr="00CF1EA1">
        <w:trPr>
          <w:trHeight w:val="730"/>
          <w:jc w:val="center"/>
        </w:trPr>
        <w:tc>
          <w:tcPr>
            <w:tcW w:w="708" w:type="dxa"/>
            <w:vMerge/>
            <w:tcBorders>
              <w:top w:val="nil"/>
              <w:left w:val="single" w:sz="4" w:space="0" w:color="auto"/>
              <w:bottom w:val="single" w:sz="4" w:space="0" w:color="000000"/>
              <w:right w:val="single" w:sz="4" w:space="0" w:color="auto"/>
            </w:tcBorders>
            <w:vAlign w:val="center"/>
            <w:hideMark/>
          </w:tcPr>
          <w:p w14:paraId="27B5C858"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03D39603"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672EB3D9"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05B685F8"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463E316B"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nil"/>
              <w:right w:val="single" w:sz="4" w:space="0" w:color="auto"/>
            </w:tcBorders>
            <w:shd w:val="clear" w:color="000000" w:fill="FFFFFF"/>
            <w:noWrap/>
            <w:vAlign w:val="bottom"/>
            <w:hideMark/>
          </w:tcPr>
          <w:p w14:paraId="5AFAA3CC"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1</w:t>
            </w:r>
            <w:r>
              <w:rPr>
                <w:rFonts w:ascii="Calibri" w:eastAsia="Times New Roman" w:hAnsi="Calibri" w:cs="Calibri"/>
                <w:i/>
                <w:iCs/>
                <w:color w:val="000000"/>
                <w:sz w:val="18"/>
                <w:szCs w:val="18"/>
                <w:lang w:eastAsia="en-GB"/>
              </w:rPr>
              <w:t>3:00 – 14:00 (Mon, Tues, Thurs), (1</w:t>
            </w:r>
            <w:r w:rsidRPr="0041671F">
              <w:rPr>
                <w:rFonts w:ascii="Calibri" w:eastAsia="Times New Roman" w:hAnsi="Calibri" w:cs="Calibri"/>
                <w:i/>
                <w:iCs/>
                <w:color w:val="000000"/>
                <w:sz w:val="18"/>
                <w:szCs w:val="18"/>
                <w:lang w:eastAsia="en-GB"/>
              </w:rPr>
              <w:t>6:00 - 17:</w:t>
            </w:r>
            <w:r>
              <w:rPr>
                <w:rFonts w:ascii="Calibri" w:eastAsia="Times New Roman" w:hAnsi="Calibri" w:cs="Calibri"/>
                <w:i/>
                <w:iCs/>
                <w:color w:val="000000"/>
                <w:sz w:val="18"/>
                <w:szCs w:val="18"/>
                <w:lang w:eastAsia="en-GB"/>
              </w:rPr>
              <w:t>0</w:t>
            </w:r>
            <w:r w:rsidRPr="0041671F">
              <w:rPr>
                <w:rFonts w:ascii="Calibri" w:eastAsia="Times New Roman" w:hAnsi="Calibri" w:cs="Calibri"/>
                <w:i/>
                <w:iCs/>
                <w:color w:val="000000"/>
                <w:sz w:val="18"/>
                <w:szCs w:val="18"/>
                <w:lang w:eastAsia="en-GB"/>
              </w:rPr>
              <w:t>0</w:t>
            </w:r>
            <w:r>
              <w:rPr>
                <w:rFonts w:ascii="Calibri" w:eastAsia="Times New Roman" w:hAnsi="Calibri" w:cs="Calibri"/>
                <w:i/>
                <w:iCs/>
                <w:color w:val="000000"/>
                <w:sz w:val="18"/>
                <w:szCs w:val="18"/>
                <w:lang w:eastAsia="en-GB"/>
              </w:rPr>
              <w:t xml:space="preserve"> Wed &amp; Fri, 16:30 – 17:00 Mon, Tues, Thurs)</w:t>
            </w:r>
          </w:p>
        </w:tc>
        <w:tc>
          <w:tcPr>
            <w:tcW w:w="1477" w:type="dxa"/>
            <w:tcBorders>
              <w:top w:val="nil"/>
              <w:left w:val="nil"/>
              <w:bottom w:val="nil"/>
              <w:right w:val="single" w:sz="4" w:space="0" w:color="auto"/>
            </w:tcBorders>
            <w:shd w:val="clear" w:color="000000" w:fill="FFFFFF"/>
            <w:vAlign w:val="bottom"/>
            <w:hideMark/>
          </w:tcPr>
          <w:p w14:paraId="5C6A9F5A"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 xml:space="preserve">8:45 - 9:00 &amp; </w:t>
            </w:r>
            <w:r w:rsidRPr="0041671F">
              <w:rPr>
                <w:rFonts w:ascii="Calibri" w:eastAsia="Times New Roman" w:hAnsi="Calibri" w:cs="Calibri"/>
                <w:i/>
                <w:iCs/>
                <w:color w:val="000000"/>
                <w:sz w:val="18"/>
                <w:szCs w:val="18"/>
                <w:lang w:eastAsia="en-GB"/>
              </w:rPr>
              <w:br/>
              <w:t xml:space="preserve">13:00 - 14:00 &amp; </w:t>
            </w:r>
            <w:r w:rsidRPr="0041671F">
              <w:rPr>
                <w:rFonts w:ascii="Calibri" w:eastAsia="Times New Roman" w:hAnsi="Calibri" w:cs="Calibri"/>
                <w:i/>
                <w:iCs/>
                <w:color w:val="000000"/>
                <w:sz w:val="18"/>
                <w:szCs w:val="18"/>
                <w:lang w:eastAsia="en-GB"/>
              </w:rPr>
              <w:br/>
              <w:t>16:30 - 17:30</w:t>
            </w:r>
          </w:p>
        </w:tc>
        <w:tc>
          <w:tcPr>
            <w:tcW w:w="1030" w:type="dxa"/>
            <w:tcBorders>
              <w:top w:val="nil"/>
              <w:left w:val="nil"/>
              <w:bottom w:val="nil"/>
              <w:right w:val="single" w:sz="4" w:space="0" w:color="auto"/>
            </w:tcBorders>
            <w:shd w:val="clear" w:color="000000" w:fill="FFFFFF"/>
            <w:noWrap/>
            <w:vAlign w:val="bottom"/>
            <w:hideMark/>
          </w:tcPr>
          <w:p w14:paraId="01701C29"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w:t>
            </w:r>
          </w:p>
        </w:tc>
        <w:tc>
          <w:tcPr>
            <w:tcW w:w="391" w:type="dxa"/>
            <w:vMerge/>
            <w:tcBorders>
              <w:top w:val="nil"/>
              <w:left w:val="single" w:sz="4" w:space="0" w:color="auto"/>
              <w:bottom w:val="single" w:sz="4" w:space="0" w:color="000000"/>
              <w:right w:val="single" w:sz="4" w:space="0" w:color="auto"/>
            </w:tcBorders>
            <w:vAlign w:val="center"/>
            <w:hideMark/>
          </w:tcPr>
          <w:p w14:paraId="44F509EA"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078A389E"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5CAAC5D6"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1E7484AD"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7712A3D5"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3673EF7C" w14:textId="77777777" w:rsidTr="00CF1EA1">
        <w:trPr>
          <w:trHeight w:val="233"/>
          <w:jc w:val="center"/>
        </w:trPr>
        <w:tc>
          <w:tcPr>
            <w:tcW w:w="708" w:type="dxa"/>
            <w:vMerge/>
            <w:tcBorders>
              <w:top w:val="nil"/>
              <w:left w:val="single" w:sz="4" w:space="0" w:color="auto"/>
              <w:bottom w:val="single" w:sz="4" w:space="0" w:color="000000"/>
              <w:right w:val="single" w:sz="4" w:space="0" w:color="auto"/>
            </w:tcBorders>
            <w:vAlign w:val="center"/>
            <w:hideMark/>
          </w:tcPr>
          <w:p w14:paraId="7EC8E87B"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auto"/>
              <w:right w:val="single" w:sz="4" w:space="0" w:color="auto"/>
            </w:tcBorders>
            <w:vAlign w:val="center"/>
            <w:hideMark/>
          </w:tcPr>
          <w:p w14:paraId="7C8BB310"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auto"/>
              <w:right w:val="single" w:sz="4" w:space="0" w:color="auto"/>
            </w:tcBorders>
            <w:vAlign w:val="center"/>
            <w:hideMark/>
          </w:tcPr>
          <w:p w14:paraId="16615ABC"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2FE2A3C2"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auto"/>
              <w:right w:val="single" w:sz="4" w:space="0" w:color="auto"/>
            </w:tcBorders>
            <w:vAlign w:val="center"/>
            <w:hideMark/>
          </w:tcPr>
          <w:p w14:paraId="24B10B91"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single" w:sz="4" w:space="0" w:color="auto"/>
              <w:right w:val="single" w:sz="4" w:space="0" w:color="auto"/>
            </w:tcBorders>
            <w:shd w:val="clear" w:color="000000" w:fill="FFFFFF"/>
            <w:noWrap/>
            <w:vAlign w:val="bottom"/>
            <w:hideMark/>
          </w:tcPr>
          <w:p w14:paraId="37157518" w14:textId="77777777" w:rsidR="00635734"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p w14:paraId="4D39F521" w14:textId="77777777" w:rsidR="00635734" w:rsidRDefault="00635734" w:rsidP="00CF1EA1">
            <w:pPr>
              <w:spacing w:line="240" w:lineRule="auto"/>
              <w:jc w:val="center"/>
              <w:rPr>
                <w:rFonts w:ascii="Calibri" w:eastAsia="Times New Roman" w:hAnsi="Calibri" w:cs="Calibri"/>
                <w:color w:val="000000"/>
                <w:sz w:val="18"/>
                <w:szCs w:val="18"/>
                <w:lang w:eastAsia="en-GB"/>
              </w:rPr>
            </w:pPr>
          </w:p>
          <w:p w14:paraId="437DE3E8"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p>
        </w:tc>
        <w:tc>
          <w:tcPr>
            <w:tcW w:w="1477" w:type="dxa"/>
            <w:tcBorders>
              <w:top w:val="nil"/>
              <w:left w:val="nil"/>
              <w:bottom w:val="single" w:sz="4" w:space="0" w:color="auto"/>
              <w:right w:val="single" w:sz="4" w:space="0" w:color="auto"/>
            </w:tcBorders>
            <w:shd w:val="clear" w:color="000000" w:fill="FFFFFF"/>
            <w:noWrap/>
            <w:vAlign w:val="bottom"/>
            <w:hideMark/>
          </w:tcPr>
          <w:p w14:paraId="4F9D0ADB"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56B649A6"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tcBorders>
              <w:top w:val="nil"/>
              <w:left w:val="single" w:sz="4" w:space="0" w:color="auto"/>
              <w:bottom w:val="single" w:sz="4" w:space="0" w:color="000000"/>
              <w:right w:val="single" w:sz="4" w:space="0" w:color="auto"/>
            </w:tcBorders>
            <w:vAlign w:val="center"/>
            <w:hideMark/>
          </w:tcPr>
          <w:p w14:paraId="2A345A32"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574F16D"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25EC474"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8A37885"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253731C"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6CDEA9AA" w14:textId="77777777" w:rsidTr="00CF1EA1">
        <w:trPr>
          <w:trHeight w:val="290"/>
          <w:jc w:val="center"/>
        </w:trPr>
        <w:tc>
          <w:tcPr>
            <w:tcW w:w="70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8B73A9F"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FWM30</w:t>
            </w:r>
          </w:p>
        </w:tc>
        <w:tc>
          <w:tcPr>
            <w:tcW w:w="997"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48509FAE"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Boots</w:t>
            </w:r>
          </w:p>
        </w:tc>
        <w:tc>
          <w:tcPr>
            <w:tcW w:w="1267"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580ABFB5"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 xml:space="preserve">3 </w:t>
            </w:r>
            <w:proofErr w:type="spellStart"/>
            <w:r w:rsidRPr="0041671F">
              <w:rPr>
                <w:rFonts w:eastAsia="Times New Roman" w:cstheme="minorHAnsi"/>
                <w:color w:val="000000"/>
                <w:sz w:val="18"/>
                <w:szCs w:val="18"/>
                <w:lang w:eastAsia="en-GB"/>
              </w:rPr>
              <w:t>Hadfelda</w:t>
            </w:r>
            <w:proofErr w:type="spellEnd"/>
            <w:r w:rsidRPr="0041671F">
              <w:rPr>
                <w:rFonts w:eastAsia="Times New Roman" w:cstheme="minorHAnsi"/>
                <w:color w:val="000000"/>
                <w:sz w:val="18"/>
                <w:szCs w:val="18"/>
                <w:lang w:eastAsia="en-GB"/>
              </w:rPr>
              <w:t xml:space="preserve"> Square</w:t>
            </w:r>
          </w:p>
        </w:tc>
        <w:tc>
          <w:tcPr>
            <w:tcW w:w="992"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2F69795E"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Hatfield Peverel</w:t>
            </w:r>
          </w:p>
        </w:tc>
        <w:tc>
          <w:tcPr>
            <w:tcW w:w="917"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C61D33A"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CM3 2HD</w:t>
            </w:r>
          </w:p>
        </w:tc>
        <w:tc>
          <w:tcPr>
            <w:tcW w:w="1477" w:type="dxa"/>
            <w:tcBorders>
              <w:top w:val="single" w:sz="4" w:space="0" w:color="auto"/>
              <w:left w:val="nil"/>
              <w:bottom w:val="nil"/>
              <w:right w:val="single" w:sz="4" w:space="0" w:color="auto"/>
            </w:tcBorders>
            <w:shd w:val="clear" w:color="000000" w:fill="FFFFFF"/>
            <w:noWrap/>
            <w:vAlign w:val="bottom"/>
            <w:hideMark/>
          </w:tcPr>
          <w:p w14:paraId="4FF14E3B"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9:00 -18:</w:t>
            </w:r>
            <w:r>
              <w:rPr>
                <w:rFonts w:ascii="Calibri" w:eastAsia="Times New Roman" w:hAnsi="Calibri" w:cs="Calibri"/>
                <w:b/>
                <w:bCs/>
                <w:color w:val="000000"/>
                <w:sz w:val="18"/>
                <w:szCs w:val="18"/>
                <w:lang w:eastAsia="en-GB"/>
              </w:rPr>
              <w:t>0</w:t>
            </w:r>
            <w:r w:rsidRPr="0041671F">
              <w:rPr>
                <w:rFonts w:ascii="Calibri" w:eastAsia="Times New Roman" w:hAnsi="Calibri" w:cs="Calibri"/>
                <w:b/>
                <w:bCs/>
                <w:color w:val="000000"/>
                <w:sz w:val="18"/>
                <w:szCs w:val="18"/>
                <w:lang w:eastAsia="en-GB"/>
              </w:rPr>
              <w:t>0</w:t>
            </w:r>
            <w:r>
              <w:rPr>
                <w:rFonts w:ascii="Calibri" w:eastAsia="Times New Roman" w:hAnsi="Calibri" w:cs="Calibri"/>
                <w:b/>
                <w:bCs/>
                <w:color w:val="000000"/>
                <w:sz w:val="18"/>
                <w:szCs w:val="18"/>
                <w:lang w:eastAsia="en-GB"/>
              </w:rPr>
              <w:t xml:space="preserve"> (9:00 – 18:30 Wed)</w:t>
            </w:r>
          </w:p>
        </w:tc>
        <w:tc>
          <w:tcPr>
            <w:tcW w:w="1477" w:type="dxa"/>
            <w:tcBorders>
              <w:top w:val="single" w:sz="4" w:space="0" w:color="auto"/>
              <w:left w:val="nil"/>
              <w:bottom w:val="nil"/>
              <w:right w:val="single" w:sz="4" w:space="0" w:color="auto"/>
            </w:tcBorders>
            <w:shd w:val="clear" w:color="000000" w:fill="FFFFFF"/>
            <w:noWrap/>
            <w:vAlign w:val="bottom"/>
            <w:hideMark/>
          </w:tcPr>
          <w:p w14:paraId="77531881"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w:t>
            </w:r>
            <w:r>
              <w:rPr>
                <w:rFonts w:ascii="Calibri" w:eastAsia="Times New Roman" w:hAnsi="Calibri" w:cs="Calibri"/>
                <w:b/>
                <w:bCs/>
                <w:color w:val="000000"/>
                <w:sz w:val="18"/>
                <w:szCs w:val="18"/>
                <w:lang w:eastAsia="en-GB"/>
              </w:rPr>
              <w:t>6</w:t>
            </w:r>
            <w:r w:rsidRPr="0041671F">
              <w:rPr>
                <w:rFonts w:ascii="Calibri" w:eastAsia="Times New Roman" w:hAnsi="Calibri" w:cs="Calibri"/>
                <w:b/>
                <w:bCs/>
                <w:color w:val="000000"/>
                <w:sz w:val="18"/>
                <w:szCs w:val="18"/>
                <w:lang w:eastAsia="en-GB"/>
              </w:rPr>
              <w:t>:00</w:t>
            </w:r>
          </w:p>
        </w:tc>
        <w:tc>
          <w:tcPr>
            <w:tcW w:w="1030" w:type="dxa"/>
            <w:tcBorders>
              <w:top w:val="single" w:sz="4" w:space="0" w:color="auto"/>
              <w:left w:val="nil"/>
              <w:bottom w:val="nil"/>
              <w:right w:val="single" w:sz="4" w:space="0" w:color="auto"/>
            </w:tcBorders>
            <w:shd w:val="clear" w:color="000000" w:fill="FFFFFF"/>
            <w:noWrap/>
            <w:vAlign w:val="bottom"/>
            <w:hideMark/>
          </w:tcPr>
          <w:p w14:paraId="49DFFC5B"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30E113B0"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45BD1E9B" w14:textId="77777777" w:rsidR="00635734" w:rsidRDefault="00635734" w:rsidP="00CF1EA1">
            <w:pPr>
              <w:spacing w:line="240" w:lineRule="auto"/>
              <w:jc w:val="center"/>
              <w:rPr>
                <w:rFonts w:ascii="Calibri" w:eastAsia="Times New Roman" w:hAnsi="Calibri" w:cs="Calibri"/>
                <w:color w:val="000000"/>
                <w:sz w:val="22"/>
                <w:lang w:eastAsia="en-GB"/>
              </w:rPr>
            </w:pPr>
          </w:p>
          <w:p w14:paraId="034BE7B8" w14:textId="77777777" w:rsidR="00635734" w:rsidRDefault="00635734" w:rsidP="00CF1EA1">
            <w:pPr>
              <w:spacing w:line="240" w:lineRule="auto"/>
              <w:jc w:val="center"/>
              <w:rPr>
                <w:rFonts w:ascii="Calibri" w:eastAsia="Times New Roman" w:hAnsi="Calibri" w:cs="Calibri"/>
                <w:color w:val="000000"/>
                <w:sz w:val="22"/>
                <w:lang w:eastAsia="en-GB"/>
              </w:rPr>
            </w:pPr>
          </w:p>
          <w:p w14:paraId="1205354B"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CDA419B"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0C13D37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FA45551"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E6A038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415481A"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0F7BD7ED"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1D1767B5" w14:textId="77777777" w:rsidR="00635734" w:rsidRDefault="00635734" w:rsidP="00CF1EA1">
            <w:pPr>
              <w:spacing w:line="240" w:lineRule="auto"/>
              <w:jc w:val="center"/>
              <w:rPr>
                <w:rFonts w:ascii="Calibri" w:eastAsia="Times New Roman" w:hAnsi="Calibri" w:cs="Calibri"/>
                <w:color w:val="000000"/>
                <w:sz w:val="22"/>
                <w:lang w:eastAsia="en-GB"/>
              </w:rPr>
            </w:pPr>
          </w:p>
          <w:p w14:paraId="25F23E9B" w14:textId="77777777" w:rsidR="00635734" w:rsidRDefault="00635734" w:rsidP="00CF1EA1">
            <w:pPr>
              <w:spacing w:line="240" w:lineRule="auto"/>
              <w:jc w:val="center"/>
              <w:rPr>
                <w:rFonts w:ascii="Calibri" w:eastAsia="Times New Roman" w:hAnsi="Calibri" w:cs="Calibri"/>
                <w:color w:val="000000"/>
                <w:sz w:val="22"/>
                <w:lang w:eastAsia="en-GB"/>
              </w:rPr>
            </w:pPr>
          </w:p>
          <w:p w14:paraId="59588E75"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355E09A7"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73A51BC3"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0270EB7"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56C342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319CCC7"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3FD1DDDD"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71392C97" w14:textId="77777777" w:rsidR="00635734" w:rsidRDefault="00635734" w:rsidP="00CF1EA1">
            <w:pPr>
              <w:spacing w:line="240" w:lineRule="auto"/>
              <w:jc w:val="center"/>
              <w:rPr>
                <w:rFonts w:ascii="Calibri" w:eastAsia="Times New Roman" w:hAnsi="Calibri" w:cs="Calibri"/>
                <w:color w:val="000000"/>
                <w:sz w:val="22"/>
                <w:lang w:eastAsia="en-GB"/>
              </w:rPr>
            </w:pPr>
          </w:p>
          <w:p w14:paraId="39709DBC" w14:textId="77777777" w:rsidR="00635734" w:rsidRDefault="00635734" w:rsidP="00CF1EA1">
            <w:pPr>
              <w:spacing w:line="240" w:lineRule="auto"/>
              <w:jc w:val="center"/>
              <w:rPr>
                <w:rFonts w:ascii="Calibri" w:eastAsia="Times New Roman" w:hAnsi="Calibri" w:cs="Calibri"/>
                <w:color w:val="000000"/>
                <w:sz w:val="22"/>
                <w:lang w:eastAsia="en-GB"/>
              </w:rPr>
            </w:pPr>
          </w:p>
          <w:p w14:paraId="305FF8F5"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2E37C0CE" w14:textId="77777777" w:rsidTr="00CF1EA1">
        <w:trPr>
          <w:trHeight w:val="490"/>
          <w:jc w:val="center"/>
        </w:trPr>
        <w:tc>
          <w:tcPr>
            <w:tcW w:w="708" w:type="dxa"/>
            <w:vMerge/>
            <w:tcBorders>
              <w:top w:val="nil"/>
              <w:left w:val="single" w:sz="4" w:space="0" w:color="auto"/>
              <w:bottom w:val="single" w:sz="4" w:space="0" w:color="000000"/>
              <w:right w:val="single" w:sz="4" w:space="0" w:color="auto"/>
            </w:tcBorders>
            <w:vAlign w:val="center"/>
            <w:hideMark/>
          </w:tcPr>
          <w:p w14:paraId="351FD6B8"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217D2358"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58C199EB"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163AB9FE"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65FE1525"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nil"/>
              <w:right w:val="single" w:sz="4" w:space="0" w:color="auto"/>
            </w:tcBorders>
            <w:shd w:val="clear" w:color="000000" w:fill="FFFFFF"/>
            <w:vAlign w:val="bottom"/>
            <w:hideMark/>
          </w:tcPr>
          <w:p w14:paraId="5F7E1E68"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13:00 - 14:00 &amp;</w:t>
            </w:r>
            <w:r w:rsidRPr="0041671F">
              <w:rPr>
                <w:rFonts w:ascii="Calibri" w:eastAsia="Times New Roman" w:hAnsi="Calibri" w:cs="Calibri"/>
                <w:i/>
                <w:iCs/>
                <w:color w:val="000000"/>
                <w:sz w:val="18"/>
                <w:szCs w:val="18"/>
                <w:lang w:eastAsia="en-GB"/>
              </w:rPr>
              <w:br/>
              <w:t>1</w:t>
            </w:r>
            <w:r>
              <w:rPr>
                <w:rFonts w:ascii="Calibri" w:eastAsia="Times New Roman" w:hAnsi="Calibri" w:cs="Calibri"/>
                <w:i/>
                <w:iCs/>
                <w:color w:val="000000"/>
                <w:sz w:val="18"/>
                <w:szCs w:val="18"/>
                <w:lang w:eastAsia="en-GB"/>
              </w:rPr>
              <w:t>3</w:t>
            </w:r>
            <w:r w:rsidRPr="0041671F">
              <w:rPr>
                <w:rFonts w:ascii="Calibri" w:eastAsia="Times New Roman" w:hAnsi="Calibri" w:cs="Calibri"/>
                <w:i/>
                <w:iCs/>
                <w:color w:val="000000"/>
                <w:sz w:val="18"/>
                <w:szCs w:val="18"/>
                <w:lang w:eastAsia="en-GB"/>
              </w:rPr>
              <w:t>:00 - 18:30</w:t>
            </w:r>
            <w:r>
              <w:rPr>
                <w:rFonts w:ascii="Calibri" w:eastAsia="Times New Roman" w:hAnsi="Calibri" w:cs="Calibri"/>
                <w:i/>
                <w:iCs/>
                <w:color w:val="000000"/>
                <w:sz w:val="18"/>
                <w:szCs w:val="18"/>
                <w:lang w:eastAsia="en-GB"/>
              </w:rPr>
              <w:t xml:space="preserve"> (Wed)</w:t>
            </w:r>
          </w:p>
        </w:tc>
        <w:tc>
          <w:tcPr>
            <w:tcW w:w="1477" w:type="dxa"/>
            <w:tcBorders>
              <w:top w:val="nil"/>
              <w:left w:val="nil"/>
              <w:bottom w:val="nil"/>
              <w:right w:val="single" w:sz="4" w:space="0" w:color="auto"/>
            </w:tcBorders>
            <w:shd w:val="clear" w:color="000000" w:fill="FFFFFF"/>
            <w:noWrap/>
            <w:vAlign w:val="bottom"/>
            <w:hideMark/>
          </w:tcPr>
          <w:p w14:paraId="04616030" w14:textId="77777777" w:rsidR="00635734"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13:30 - 1</w:t>
            </w:r>
            <w:r>
              <w:rPr>
                <w:rFonts w:ascii="Calibri" w:eastAsia="Times New Roman" w:hAnsi="Calibri" w:cs="Calibri"/>
                <w:i/>
                <w:iCs/>
                <w:color w:val="000000"/>
                <w:sz w:val="18"/>
                <w:szCs w:val="18"/>
                <w:lang w:eastAsia="en-GB"/>
              </w:rPr>
              <w:t>6</w:t>
            </w:r>
            <w:r w:rsidRPr="0041671F">
              <w:rPr>
                <w:rFonts w:ascii="Calibri" w:eastAsia="Times New Roman" w:hAnsi="Calibri" w:cs="Calibri"/>
                <w:i/>
                <w:iCs/>
                <w:color w:val="000000"/>
                <w:sz w:val="18"/>
                <w:szCs w:val="18"/>
                <w:lang w:eastAsia="en-GB"/>
              </w:rPr>
              <w:t>:00</w:t>
            </w:r>
          </w:p>
          <w:p w14:paraId="26B3D433"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color w:val="000000"/>
                <w:sz w:val="18"/>
                <w:szCs w:val="18"/>
                <w:lang w:eastAsia="en-GB"/>
              </w:rPr>
              <w:t>Closed</w:t>
            </w:r>
            <w:r>
              <w:rPr>
                <w:rFonts w:ascii="Calibri" w:eastAsia="Times New Roman" w:hAnsi="Calibri" w:cs="Calibri"/>
                <w:color w:val="000000"/>
                <w:sz w:val="18"/>
                <w:szCs w:val="18"/>
                <w:lang w:eastAsia="en-GB"/>
              </w:rPr>
              <w:t xml:space="preserve"> 13:00 – 13:30 </w:t>
            </w:r>
          </w:p>
        </w:tc>
        <w:tc>
          <w:tcPr>
            <w:tcW w:w="1030" w:type="dxa"/>
            <w:tcBorders>
              <w:top w:val="nil"/>
              <w:left w:val="nil"/>
              <w:bottom w:val="nil"/>
              <w:right w:val="single" w:sz="4" w:space="0" w:color="auto"/>
            </w:tcBorders>
            <w:shd w:val="clear" w:color="000000" w:fill="FFFFFF"/>
            <w:noWrap/>
            <w:vAlign w:val="bottom"/>
            <w:hideMark/>
          </w:tcPr>
          <w:p w14:paraId="5BE07C4C"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w:t>
            </w:r>
          </w:p>
        </w:tc>
        <w:tc>
          <w:tcPr>
            <w:tcW w:w="391" w:type="dxa"/>
            <w:vMerge/>
            <w:tcBorders>
              <w:top w:val="nil"/>
              <w:left w:val="single" w:sz="4" w:space="0" w:color="auto"/>
              <w:bottom w:val="single" w:sz="4" w:space="0" w:color="000000"/>
              <w:right w:val="single" w:sz="4" w:space="0" w:color="auto"/>
            </w:tcBorders>
            <w:vAlign w:val="center"/>
            <w:hideMark/>
          </w:tcPr>
          <w:p w14:paraId="4E0D4C4C"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F34CD88"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57BDD703"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28EE6AA1"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5D7D627A"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1F9B52C0" w14:textId="77777777" w:rsidTr="00CF1EA1">
        <w:trPr>
          <w:trHeight w:val="290"/>
          <w:jc w:val="center"/>
        </w:trPr>
        <w:tc>
          <w:tcPr>
            <w:tcW w:w="708" w:type="dxa"/>
            <w:vMerge/>
            <w:tcBorders>
              <w:top w:val="nil"/>
              <w:left w:val="single" w:sz="4" w:space="0" w:color="auto"/>
              <w:bottom w:val="single" w:sz="4" w:space="0" w:color="000000"/>
              <w:right w:val="single" w:sz="4" w:space="0" w:color="auto"/>
            </w:tcBorders>
            <w:vAlign w:val="center"/>
            <w:hideMark/>
          </w:tcPr>
          <w:p w14:paraId="2BEC7A8D"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2A26334A"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168A5CFA"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551D940C"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6AC57729"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single" w:sz="4" w:space="0" w:color="auto"/>
              <w:right w:val="single" w:sz="4" w:space="0" w:color="auto"/>
            </w:tcBorders>
            <w:shd w:val="clear" w:color="000000" w:fill="FFFFFF"/>
            <w:noWrap/>
            <w:vAlign w:val="bottom"/>
            <w:hideMark/>
          </w:tcPr>
          <w:p w14:paraId="347941D4"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477" w:type="dxa"/>
            <w:tcBorders>
              <w:top w:val="nil"/>
              <w:left w:val="nil"/>
              <w:bottom w:val="single" w:sz="4" w:space="0" w:color="auto"/>
              <w:right w:val="single" w:sz="4" w:space="0" w:color="auto"/>
            </w:tcBorders>
            <w:shd w:val="clear" w:color="000000" w:fill="FFFFFF"/>
            <w:noWrap/>
            <w:vAlign w:val="bottom"/>
            <w:hideMark/>
          </w:tcPr>
          <w:p w14:paraId="2ADF2514" w14:textId="77777777" w:rsidR="00635734" w:rsidRPr="0041671F" w:rsidRDefault="00635734" w:rsidP="00CF1EA1">
            <w:pPr>
              <w:spacing w:line="240" w:lineRule="auto"/>
              <w:rPr>
                <w:rFonts w:ascii="Calibri" w:eastAsia="Times New Roman" w:hAnsi="Calibri" w:cs="Calibri"/>
                <w:color w:val="000000"/>
                <w:sz w:val="18"/>
                <w:szCs w:val="18"/>
                <w:lang w:eastAsia="en-GB"/>
              </w:rPr>
            </w:pPr>
          </w:p>
        </w:tc>
        <w:tc>
          <w:tcPr>
            <w:tcW w:w="1030" w:type="dxa"/>
            <w:tcBorders>
              <w:top w:val="nil"/>
              <w:left w:val="nil"/>
              <w:bottom w:val="single" w:sz="4" w:space="0" w:color="auto"/>
              <w:right w:val="single" w:sz="4" w:space="0" w:color="auto"/>
            </w:tcBorders>
            <w:shd w:val="clear" w:color="000000" w:fill="FFFFFF"/>
            <w:noWrap/>
            <w:vAlign w:val="bottom"/>
            <w:hideMark/>
          </w:tcPr>
          <w:p w14:paraId="4D9E398C"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tcBorders>
              <w:top w:val="nil"/>
              <w:left w:val="single" w:sz="4" w:space="0" w:color="auto"/>
              <w:bottom w:val="single" w:sz="4" w:space="0" w:color="000000"/>
              <w:right w:val="single" w:sz="4" w:space="0" w:color="auto"/>
            </w:tcBorders>
            <w:vAlign w:val="center"/>
            <w:hideMark/>
          </w:tcPr>
          <w:p w14:paraId="4A127C10"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422E413D"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03898952"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4E65BF31"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064A1AE"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6910967A" w14:textId="77777777" w:rsidTr="00CF1EA1">
        <w:trPr>
          <w:trHeight w:val="290"/>
          <w:jc w:val="center"/>
        </w:trPr>
        <w:tc>
          <w:tcPr>
            <w:tcW w:w="70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4C24E9E"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FXF67</w:t>
            </w:r>
          </w:p>
        </w:tc>
        <w:tc>
          <w:tcPr>
            <w:tcW w:w="99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D4EC616"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Boots</w:t>
            </w:r>
          </w:p>
        </w:tc>
        <w:tc>
          <w:tcPr>
            <w:tcW w:w="126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21206CB"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3-4 The Broadway, Silver End</w:t>
            </w:r>
          </w:p>
        </w:tc>
        <w:tc>
          <w:tcPr>
            <w:tcW w:w="99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89B7A8D"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Witham</w:t>
            </w:r>
          </w:p>
        </w:tc>
        <w:tc>
          <w:tcPr>
            <w:tcW w:w="91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FB96723"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CM8 3RQ</w:t>
            </w:r>
          </w:p>
        </w:tc>
        <w:tc>
          <w:tcPr>
            <w:tcW w:w="1477" w:type="dxa"/>
            <w:tcBorders>
              <w:top w:val="nil"/>
              <w:left w:val="nil"/>
              <w:bottom w:val="nil"/>
              <w:right w:val="single" w:sz="4" w:space="0" w:color="auto"/>
            </w:tcBorders>
            <w:shd w:val="clear" w:color="000000" w:fill="FFFFFF"/>
            <w:noWrap/>
            <w:vAlign w:val="bottom"/>
            <w:hideMark/>
          </w:tcPr>
          <w:p w14:paraId="76B6837A"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w:t>
            </w:r>
            <w:r>
              <w:rPr>
                <w:rFonts w:ascii="Calibri" w:eastAsia="Times New Roman" w:hAnsi="Calibri" w:cs="Calibri"/>
                <w:b/>
                <w:bCs/>
                <w:color w:val="000000"/>
                <w:sz w:val="18"/>
                <w:szCs w:val="18"/>
                <w:lang w:eastAsia="en-GB"/>
              </w:rPr>
              <w:t>8</w:t>
            </w:r>
            <w:r w:rsidRPr="0041671F">
              <w:rPr>
                <w:rFonts w:ascii="Calibri" w:eastAsia="Times New Roman" w:hAnsi="Calibri" w:cs="Calibri"/>
                <w:b/>
                <w:bCs/>
                <w:color w:val="000000"/>
                <w:sz w:val="18"/>
                <w:szCs w:val="18"/>
                <w:lang w:eastAsia="en-GB"/>
              </w:rPr>
              <w:t>:00</w:t>
            </w:r>
          </w:p>
        </w:tc>
        <w:tc>
          <w:tcPr>
            <w:tcW w:w="1477" w:type="dxa"/>
            <w:tcBorders>
              <w:top w:val="nil"/>
              <w:left w:val="nil"/>
              <w:bottom w:val="nil"/>
              <w:right w:val="single" w:sz="4" w:space="0" w:color="auto"/>
            </w:tcBorders>
            <w:shd w:val="clear" w:color="000000" w:fill="FFFFFF"/>
            <w:noWrap/>
            <w:vAlign w:val="bottom"/>
            <w:hideMark/>
          </w:tcPr>
          <w:p w14:paraId="52DED063"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w:t>
            </w:r>
            <w:r>
              <w:rPr>
                <w:rFonts w:ascii="Calibri" w:eastAsia="Times New Roman" w:hAnsi="Calibri" w:cs="Calibri"/>
                <w:b/>
                <w:bCs/>
                <w:color w:val="000000"/>
                <w:sz w:val="18"/>
                <w:szCs w:val="18"/>
                <w:lang w:eastAsia="en-GB"/>
              </w:rPr>
              <w:t>3</w:t>
            </w:r>
            <w:r w:rsidRPr="0041671F">
              <w:rPr>
                <w:rFonts w:ascii="Calibri" w:eastAsia="Times New Roman" w:hAnsi="Calibri" w:cs="Calibri"/>
                <w:b/>
                <w:bCs/>
                <w:color w:val="000000"/>
                <w:sz w:val="18"/>
                <w:szCs w:val="18"/>
                <w:lang w:eastAsia="en-GB"/>
              </w:rPr>
              <w:t>:00</w:t>
            </w:r>
          </w:p>
        </w:tc>
        <w:tc>
          <w:tcPr>
            <w:tcW w:w="1030" w:type="dxa"/>
            <w:tcBorders>
              <w:top w:val="nil"/>
              <w:left w:val="nil"/>
              <w:bottom w:val="nil"/>
              <w:right w:val="single" w:sz="4" w:space="0" w:color="auto"/>
            </w:tcBorders>
            <w:shd w:val="clear" w:color="000000" w:fill="FFFFFF"/>
            <w:noWrap/>
            <w:vAlign w:val="bottom"/>
            <w:hideMark/>
          </w:tcPr>
          <w:p w14:paraId="48ED438D"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1454D0A"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6AA96A26"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05A14C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ADB5854"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BD86009"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lastRenderedPageBreak/>
              <w:t>ü</w:t>
            </w:r>
          </w:p>
          <w:p w14:paraId="66E9397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C4EA8B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0AAE1C0"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06A34CDC"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lastRenderedPageBreak/>
              <w:t>ü</w:t>
            </w:r>
          </w:p>
          <w:p w14:paraId="41C839B0" w14:textId="77777777" w:rsidR="00635734" w:rsidRDefault="00635734" w:rsidP="00CF1EA1">
            <w:pPr>
              <w:spacing w:line="240" w:lineRule="auto"/>
              <w:jc w:val="center"/>
              <w:rPr>
                <w:rFonts w:ascii="Calibri" w:eastAsia="Times New Roman" w:hAnsi="Calibri" w:cs="Calibri"/>
                <w:color w:val="000000"/>
                <w:sz w:val="22"/>
                <w:lang w:eastAsia="en-GB"/>
              </w:rPr>
            </w:pPr>
          </w:p>
          <w:p w14:paraId="3959DD65"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78F37F8"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lastRenderedPageBreak/>
              <w:t>ü</w:t>
            </w:r>
          </w:p>
          <w:p w14:paraId="5C62FB7C" w14:textId="77777777" w:rsidR="00635734" w:rsidRDefault="00635734" w:rsidP="00CF1EA1">
            <w:pPr>
              <w:spacing w:line="240" w:lineRule="auto"/>
              <w:jc w:val="center"/>
              <w:rPr>
                <w:rFonts w:ascii="Calibri" w:eastAsia="Times New Roman" w:hAnsi="Calibri" w:cs="Calibri"/>
                <w:color w:val="000000"/>
                <w:sz w:val="22"/>
                <w:lang w:eastAsia="en-GB"/>
              </w:rPr>
            </w:pPr>
          </w:p>
          <w:p w14:paraId="5C56AE72"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046F228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68D84F1"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E31E5D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B4B7693"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6E1D91F5" w14:textId="77777777" w:rsidTr="00CF1EA1">
        <w:trPr>
          <w:trHeight w:val="490"/>
          <w:jc w:val="center"/>
        </w:trPr>
        <w:tc>
          <w:tcPr>
            <w:tcW w:w="708" w:type="dxa"/>
            <w:vMerge/>
            <w:tcBorders>
              <w:top w:val="nil"/>
              <w:left w:val="single" w:sz="4" w:space="0" w:color="auto"/>
              <w:bottom w:val="single" w:sz="4" w:space="0" w:color="000000"/>
              <w:right w:val="single" w:sz="4" w:space="0" w:color="auto"/>
            </w:tcBorders>
            <w:vAlign w:val="center"/>
            <w:hideMark/>
          </w:tcPr>
          <w:p w14:paraId="3C69C58D"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40CC7608"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7ED8F981"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64E8B994"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4F245C60"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nil"/>
              <w:right w:val="single" w:sz="4" w:space="0" w:color="auto"/>
            </w:tcBorders>
            <w:shd w:val="clear" w:color="000000" w:fill="FFFFFF"/>
            <w:vAlign w:val="bottom"/>
            <w:hideMark/>
          </w:tcPr>
          <w:p w14:paraId="40F8A126"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 xml:space="preserve">13:00 - 14:00 &amp; </w:t>
            </w:r>
            <w:r w:rsidRPr="0041671F">
              <w:rPr>
                <w:rFonts w:ascii="Calibri" w:eastAsia="Times New Roman" w:hAnsi="Calibri" w:cs="Calibri"/>
                <w:i/>
                <w:iCs/>
                <w:color w:val="000000"/>
                <w:sz w:val="18"/>
                <w:szCs w:val="18"/>
                <w:lang w:eastAsia="en-GB"/>
              </w:rPr>
              <w:br/>
              <w:t>1</w:t>
            </w:r>
            <w:r>
              <w:rPr>
                <w:rFonts w:ascii="Calibri" w:eastAsia="Times New Roman" w:hAnsi="Calibri" w:cs="Calibri"/>
                <w:i/>
                <w:iCs/>
                <w:color w:val="000000"/>
                <w:sz w:val="18"/>
                <w:szCs w:val="18"/>
                <w:lang w:eastAsia="en-GB"/>
              </w:rPr>
              <w:t>3</w:t>
            </w:r>
            <w:r w:rsidRPr="0041671F">
              <w:rPr>
                <w:rFonts w:ascii="Calibri" w:eastAsia="Times New Roman" w:hAnsi="Calibri" w:cs="Calibri"/>
                <w:i/>
                <w:iCs/>
                <w:color w:val="000000"/>
                <w:sz w:val="18"/>
                <w:szCs w:val="18"/>
                <w:lang w:eastAsia="en-GB"/>
              </w:rPr>
              <w:t>:00 - 1</w:t>
            </w:r>
            <w:r>
              <w:rPr>
                <w:rFonts w:ascii="Calibri" w:eastAsia="Times New Roman" w:hAnsi="Calibri" w:cs="Calibri"/>
                <w:i/>
                <w:iCs/>
                <w:color w:val="000000"/>
                <w:sz w:val="18"/>
                <w:szCs w:val="18"/>
                <w:lang w:eastAsia="en-GB"/>
              </w:rPr>
              <w:t>8</w:t>
            </w:r>
            <w:r w:rsidRPr="0041671F">
              <w:rPr>
                <w:rFonts w:ascii="Calibri" w:eastAsia="Times New Roman" w:hAnsi="Calibri" w:cs="Calibri"/>
                <w:i/>
                <w:iCs/>
                <w:color w:val="000000"/>
                <w:sz w:val="18"/>
                <w:szCs w:val="18"/>
                <w:lang w:eastAsia="en-GB"/>
              </w:rPr>
              <w:t>:00</w:t>
            </w:r>
            <w:r>
              <w:rPr>
                <w:rFonts w:ascii="Calibri" w:eastAsia="Times New Roman" w:hAnsi="Calibri" w:cs="Calibri"/>
                <w:i/>
                <w:iCs/>
                <w:color w:val="000000"/>
                <w:sz w:val="18"/>
                <w:szCs w:val="18"/>
                <w:lang w:eastAsia="en-GB"/>
              </w:rPr>
              <w:t xml:space="preserve"> (Wed)</w:t>
            </w:r>
          </w:p>
        </w:tc>
        <w:tc>
          <w:tcPr>
            <w:tcW w:w="1477" w:type="dxa"/>
            <w:tcBorders>
              <w:top w:val="nil"/>
              <w:left w:val="nil"/>
              <w:bottom w:val="nil"/>
              <w:right w:val="single" w:sz="4" w:space="0" w:color="auto"/>
            </w:tcBorders>
            <w:shd w:val="clear" w:color="000000" w:fill="FFFFFF"/>
            <w:noWrap/>
            <w:vAlign w:val="bottom"/>
            <w:hideMark/>
          </w:tcPr>
          <w:p w14:paraId="1D4AF337" w14:textId="77777777" w:rsidR="00635734" w:rsidRDefault="00635734" w:rsidP="00CF1EA1">
            <w:pPr>
              <w:spacing w:line="240" w:lineRule="auto"/>
              <w:jc w:val="center"/>
              <w:rPr>
                <w:rFonts w:ascii="Calibri" w:eastAsia="Times New Roman" w:hAnsi="Calibri" w:cs="Calibri"/>
                <w:i/>
                <w:iCs/>
                <w:color w:val="000000"/>
                <w:sz w:val="18"/>
                <w:szCs w:val="18"/>
                <w:lang w:eastAsia="en-GB"/>
              </w:rPr>
            </w:pPr>
          </w:p>
          <w:p w14:paraId="5F615899"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p>
        </w:tc>
        <w:tc>
          <w:tcPr>
            <w:tcW w:w="1030" w:type="dxa"/>
            <w:tcBorders>
              <w:top w:val="nil"/>
              <w:left w:val="nil"/>
              <w:bottom w:val="nil"/>
              <w:right w:val="single" w:sz="4" w:space="0" w:color="auto"/>
            </w:tcBorders>
            <w:shd w:val="clear" w:color="000000" w:fill="FFFFFF"/>
            <w:noWrap/>
            <w:vAlign w:val="bottom"/>
            <w:hideMark/>
          </w:tcPr>
          <w:p w14:paraId="3490DAB2"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w:t>
            </w:r>
          </w:p>
        </w:tc>
        <w:tc>
          <w:tcPr>
            <w:tcW w:w="391" w:type="dxa"/>
            <w:vMerge/>
            <w:tcBorders>
              <w:top w:val="nil"/>
              <w:left w:val="single" w:sz="4" w:space="0" w:color="auto"/>
              <w:bottom w:val="single" w:sz="4" w:space="0" w:color="000000"/>
              <w:right w:val="single" w:sz="4" w:space="0" w:color="auto"/>
            </w:tcBorders>
            <w:vAlign w:val="center"/>
            <w:hideMark/>
          </w:tcPr>
          <w:p w14:paraId="3422B4D5"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28024E0"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79136283"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77B7442E"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4CBF9E02"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05F5765C" w14:textId="77777777" w:rsidTr="00CF1EA1">
        <w:trPr>
          <w:trHeight w:val="149"/>
          <w:jc w:val="center"/>
        </w:trPr>
        <w:tc>
          <w:tcPr>
            <w:tcW w:w="708" w:type="dxa"/>
            <w:vMerge/>
            <w:tcBorders>
              <w:top w:val="nil"/>
              <w:left w:val="single" w:sz="4" w:space="0" w:color="auto"/>
              <w:bottom w:val="single" w:sz="4" w:space="0" w:color="000000"/>
              <w:right w:val="single" w:sz="4" w:space="0" w:color="auto"/>
            </w:tcBorders>
            <w:vAlign w:val="center"/>
            <w:hideMark/>
          </w:tcPr>
          <w:p w14:paraId="7F755F08"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54CBC000"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279190D9"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166EAE4D"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2F216ECE"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single" w:sz="4" w:space="0" w:color="auto"/>
              <w:right w:val="single" w:sz="4" w:space="0" w:color="auto"/>
            </w:tcBorders>
            <w:shd w:val="clear" w:color="000000" w:fill="FFFFFF"/>
            <w:noWrap/>
            <w:vAlign w:val="bottom"/>
            <w:hideMark/>
          </w:tcPr>
          <w:p w14:paraId="30A49C78"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477" w:type="dxa"/>
            <w:tcBorders>
              <w:top w:val="nil"/>
              <w:left w:val="nil"/>
              <w:bottom w:val="single" w:sz="4" w:space="0" w:color="auto"/>
              <w:right w:val="single" w:sz="4" w:space="0" w:color="auto"/>
            </w:tcBorders>
            <w:shd w:val="clear" w:color="000000" w:fill="FFFFFF"/>
            <w:noWrap/>
            <w:vAlign w:val="bottom"/>
            <w:hideMark/>
          </w:tcPr>
          <w:p w14:paraId="361373F2"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2353E847"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tcBorders>
              <w:top w:val="nil"/>
              <w:left w:val="single" w:sz="4" w:space="0" w:color="auto"/>
              <w:bottom w:val="single" w:sz="4" w:space="0" w:color="000000"/>
              <w:right w:val="single" w:sz="4" w:space="0" w:color="auto"/>
            </w:tcBorders>
            <w:vAlign w:val="center"/>
            <w:hideMark/>
          </w:tcPr>
          <w:p w14:paraId="6502ABB4"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2821645"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439D34E6"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0103419C"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74F8C048"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72D26057" w14:textId="77777777" w:rsidTr="00CF1EA1">
        <w:trPr>
          <w:trHeight w:val="290"/>
          <w:jc w:val="center"/>
        </w:trPr>
        <w:tc>
          <w:tcPr>
            <w:tcW w:w="70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4CA4B2A"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FM447</w:t>
            </w:r>
          </w:p>
        </w:tc>
        <w:tc>
          <w:tcPr>
            <w:tcW w:w="99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FB25662"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Borno Chemist (Great Square)</w:t>
            </w:r>
          </w:p>
        </w:tc>
        <w:tc>
          <w:tcPr>
            <w:tcW w:w="126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7A8DC6D"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10 Great Square</w:t>
            </w:r>
          </w:p>
        </w:tc>
        <w:tc>
          <w:tcPr>
            <w:tcW w:w="99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41CE782"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Braintree</w:t>
            </w:r>
          </w:p>
        </w:tc>
        <w:tc>
          <w:tcPr>
            <w:tcW w:w="91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3EA62FC"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CM7 1UA</w:t>
            </w:r>
          </w:p>
        </w:tc>
        <w:tc>
          <w:tcPr>
            <w:tcW w:w="1477" w:type="dxa"/>
            <w:tcBorders>
              <w:top w:val="nil"/>
              <w:left w:val="nil"/>
              <w:bottom w:val="nil"/>
              <w:right w:val="single" w:sz="4" w:space="0" w:color="auto"/>
            </w:tcBorders>
            <w:shd w:val="clear" w:color="000000" w:fill="FFFFFF"/>
            <w:noWrap/>
            <w:vAlign w:val="bottom"/>
            <w:hideMark/>
          </w:tcPr>
          <w:p w14:paraId="21E421A9"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9:00 - 19:00</w:t>
            </w:r>
          </w:p>
        </w:tc>
        <w:tc>
          <w:tcPr>
            <w:tcW w:w="1477" w:type="dxa"/>
            <w:tcBorders>
              <w:top w:val="nil"/>
              <w:left w:val="nil"/>
              <w:bottom w:val="nil"/>
              <w:right w:val="single" w:sz="4" w:space="0" w:color="auto"/>
            </w:tcBorders>
            <w:shd w:val="clear" w:color="000000" w:fill="FFFFFF"/>
            <w:noWrap/>
            <w:vAlign w:val="bottom"/>
            <w:hideMark/>
          </w:tcPr>
          <w:p w14:paraId="47EC0824"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9:00 - 17:30</w:t>
            </w:r>
          </w:p>
        </w:tc>
        <w:tc>
          <w:tcPr>
            <w:tcW w:w="1030" w:type="dxa"/>
            <w:tcBorders>
              <w:top w:val="nil"/>
              <w:left w:val="nil"/>
              <w:bottom w:val="nil"/>
              <w:right w:val="single" w:sz="4" w:space="0" w:color="auto"/>
            </w:tcBorders>
            <w:shd w:val="clear" w:color="000000" w:fill="FFFFFF"/>
            <w:noWrap/>
            <w:vAlign w:val="bottom"/>
            <w:hideMark/>
          </w:tcPr>
          <w:p w14:paraId="45012C50"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90DCDBB"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019A628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AC224CB"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50A3420"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37E6D55"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74350C76" w14:textId="77777777" w:rsidR="00635734" w:rsidRDefault="00635734" w:rsidP="00CF1EA1">
            <w:pPr>
              <w:spacing w:line="240" w:lineRule="auto"/>
              <w:jc w:val="center"/>
              <w:rPr>
                <w:rFonts w:ascii="Calibri" w:eastAsia="Times New Roman" w:hAnsi="Calibri" w:cs="Calibri"/>
                <w:color w:val="000000"/>
                <w:sz w:val="22"/>
                <w:lang w:eastAsia="en-GB"/>
              </w:rPr>
            </w:pPr>
          </w:p>
          <w:p w14:paraId="322C045D" w14:textId="77777777" w:rsidR="00635734" w:rsidRDefault="00635734" w:rsidP="00CF1EA1">
            <w:pPr>
              <w:spacing w:line="240" w:lineRule="auto"/>
              <w:jc w:val="center"/>
              <w:rPr>
                <w:rFonts w:ascii="Calibri" w:eastAsia="Times New Roman" w:hAnsi="Calibri" w:cs="Calibri"/>
                <w:color w:val="000000"/>
                <w:sz w:val="22"/>
                <w:lang w:eastAsia="en-GB"/>
              </w:rPr>
            </w:pPr>
          </w:p>
          <w:p w14:paraId="5DB03ED2"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D66F2BA"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017AADC1" w14:textId="77777777" w:rsidR="00635734" w:rsidRDefault="00635734" w:rsidP="00CF1EA1">
            <w:pPr>
              <w:spacing w:line="240" w:lineRule="auto"/>
              <w:jc w:val="center"/>
              <w:rPr>
                <w:rFonts w:ascii="Calibri" w:eastAsia="Times New Roman" w:hAnsi="Calibri" w:cs="Calibri"/>
                <w:color w:val="000000"/>
                <w:sz w:val="22"/>
                <w:lang w:eastAsia="en-GB"/>
              </w:rPr>
            </w:pPr>
          </w:p>
          <w:p w14:paraId="5A6872F8" w14:textId="77777777" w:rsidR="00635734" w:rsidRDefault="00635734" w:rsidP="00CF1EA1">
            <w:pPr>
              <w:spacing w:line="240" w:lineRule="auto"/>
              <w:jc w:val="center"/>
              <w:rPr>
                <w:rFonts w:ascii="Calibri" w:eastAsia="Times New Roman" w:hAnsi="Calibri" w:cs="Calibri"/>
                <w:color w:val="000000"/>
                <w:sz w:val="22"/>
                <w:lang w:eastAsia="en-GB"/>
              </w:rPr>
            </w:pPr>
          </w:p>
          <w:p w14:paraId="740F743A"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0FEABC1A"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3B3EDBA1" w14:textId="77777777" w:rsidR="00635734" w:rsidRDefault="00635734" w:rsidP="00CF1EA1">
            <w:pPr>
              <w:spacing w:line="240" w:lineRule="auto"/>
              <w:jc w:val="center"/>
              <w:rPr>
                <w:rFonts w:ascii="Calibri" w:eastAsia="Times New Roman" w:hAnsi="Calibri" w:cs="Calibri"/>
                <w:color w:val="000000"/>
                <w:sz w:val="22"/>
                <w:lang w:eastAsia="en-GB"/>
              </w:rPr>
            </w:pPr>
          </w:p>
          <w:p w14:paraId="757C9371" w14:textId="77777777" w:rsidR="00635734" w:rsidRDefault="00635734" w:rsidP="00CF1EA1">
            <w:pPr>
              <w:spacing w:line="240" w:lineRule="auto"/>
              <w:jc w:val="center"/>
              <w:rPr>
                <w:rFonts w:ascii="Calibri" w:eastAsia="Times New Roman" w:hAnsi="Calibri" w:cs="Calibri"/>
                <w:color w:val="000000"/>
                <w:sz w:val="22"/>
                <w:lang w:eastAsia="en-GB"/>
              </w:rPr>
            </w:pPr>
          </w:p>
          <w:p w14:paraId="47313BBA"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6CD3B24"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4A62B57C" w14:textId="77777777" w:rsidR="00635734" w:rsidRDefault="00635734" w:rsidP="00CF1EA1">
            <w:pPr>
              <w:spacing w:line="240" w:lineRule="auto"/>
              <w:jc w:val="center"/>
              <w:rPr>
                <w:rFonts w:ascii="Calibri" w:eastAsia="Times New Roman" w:hAnsi="Calibri" w:cs="Calibri"/>
                <w:color w:val="000000"/>
                <w:sz w:val="22"/>
                <w:lang w:eastAsia="en-GB"/>
              </w:rPr>
            </w:pPr>
          </w:p>
          <w:p w14:paraId="47D934FB"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333590AC" w14:textId="77777777" w:rsidTr="00CF1EA1">
        <w:trPr>
          <w:trHeight w:val="490"/>
          <w:jc w:val="center"/>
        </w:trPr>
        <w:tc>
          <w:tcPr>
            <w:tcW w:w="708" w:type="dxa"/>
            <w:vMerge/>
            <w:tcBorders>
              <w:top w:val="nil"/>
              <w:left w:val="single" w:sz="4" w:space="0" w:color="auto"/>
              <w:bottom w:val="single" w:sz="4" w:space="0" w:color="000000"/>
              <w:right w:val="single" w:sz="4" w:space="0" w:color="auto"/>
            </w:tcBorders>
            <w:vAlign w:val="center"/>
            <w:hideMark/>
          </w:tcPr>
          <w:p w14:paraId="0BC6DDAC"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6732D0E5"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2384D0FD"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39522DB0"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20AF801F"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nil"/>
              <w:right w:val="single" w:sz="4" w:space="0" w:color="auto"/>
            </w:tcBorders>
            <w:shd w:val="clear" w:color="000000" w:fill="FFFFFF"/>
            <w:vAlign w:val="bottom"/>
            <w:hideMark/>
          </w:tcPr>
          <w:p w14:paraId="07D2EE2C" w14:textId="77777777" w:rsidR="00635734"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12:</w:t>
            </w:r>
            <w:r>
              <w:rPr>
                <w:rFonts w:ascii="Calibri" w:eastAsia="Times New Roman" w:hAnsi="Calibri" w:cs="Calibri"/>
                <w:i/>
                <w:iCs/>
                <w:color w:val="000000"/>
                <w:sz w:val="18"/>
                <w:szCs w:val="18"/>
                <w:lang w:eastAsia="en-GB"/>
              </w:rPr>
              <w:t>0</w:t>
            </w:r>
            <w:r w:rsidRPr="0041671F">
              <w:rPr>
                <w:rFonts w:ascii="Calibri" w:eastAsia="Times New Roman" w:hAnsi="Calibri" w:cs="Calibri"/>
                <w:i/>
                <w:iCs/>
                <w:color w:val="000000"/>
                <w:sz w:val="18"/>
                <w:szCs w:val="18"/>
                <w:lang w:eastAsia="en-GB"/>
              </w:rPr>
              <w:t xml:space="preserve">0 - 14:00 </w:t>
            </w:r>
            <w:r>
              <w:rPr>
                <w:rFonts w:ascii="Calibri" w:eastAsia="Times New Roman" w:hAnsi="Calibri" w:cs="Calibri"/>
                <w:i/>
                <w:iCs/>
                <w:color w:val="000000"/>
                <w:sz w:val="18"/>
                <w:szCs w:val="18"/>
                <w:lang w:eastAsia="en-GB"/>
              </w:rPr>
              <w:t xml:space="preserve">(12:30 – 14:00 Mon &amp; Thurs) </w:t>
            </w:r>
            <w:r w:rsidRPr="0041671F">
              <w:rPr>
                <w:rFonts w:ascii="Calibri" w:eastAsia="Times New Roman" w:hAnsi="Calibri" w:cs="Calibri"/>
                <w:i/>
                <w:iCs/>
                <w:color w:val="000000"/>
                <w:sz w:val="18"/>
                <w:szCs w:val="18"/>
                <w:lang w:eastAsia="en-GB"/>
              </w:rPr>
              <w:t>&amp;</w:t>
            </w:r>
            <w:r w:rsidRPr="0041671F">
              <w:rPr>
                <w:rFonts w:ascii="Calibri" w:eastAsia="Times New Roman" w:hAnsi="Calibri" w:cs="Calibri"/>
                <w:i/>
                <w:iCs/>
                <w:color w:val="000000"/>
                <w:sz w:val="18"/>
                <w:szCs w:val="18"/>
                <w:lang w:eastAsia="en-GB"/>
              </w:rPr>
              <w:br/>
              <w:t>17:30 - 19:00</w:t>
            </w:r>
          </w:p>
          <w:p w14:paraId="4207B758"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p>
        </w:tc>
        <w:tc>
          <w:tcPr>
            <w:tcW w:w="1477" w:type="dxa"/>
            <w:tcBorders>
              <w:top w:val="nil"/>
              <w:left w:val="nil"/>
              <w:bottom w:val="nil"/>
              <w:right w:val="single" w:sz="4" w:space="0" w:color="auto"/>
            </w:tcBorders>
            <w:shd w:val="clear" w:color="000000" w:fill="FFFFFF"/>
            <w:vAlign w:val="bottom"/>
            <w:hideMark/>
          </w:tcPr>
          <w:p w14:paraId="3D118F00"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 xml:space="preserve">12:00 - 14:00 </w:t>
            </w:r>
          </w:p>
        </w:tc>
        <w:tc>
          <w:tcPr>
            <w:tcW w:w="1030" w:type="dxa"/>
            <w:tcBorders>
              <w:top w:val="nil"/>
              <w:left w:val="nil"/>
              <w:bottom w:val="nil"/>
              <w:right w:val="single" w:sz="4" w:space="0" w:color="auto"/>
            </w:tcBorders>
            <w:shd w:val="clear" w:color="000000" w:fill="FFFFFF"/>
            <w:noWrap/>
            <w:vAlign w:val="bottom"/>
            <w:hideMark/>
          </w:tcPr>
          <w:p w14:paraId="65A7B948"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w:t>
            </w:r>
          </w:p>
        </w:tc>
        <w:tc>
          <w:tcPr>
            <w:tcW w:w="391" w:type="dxa"/>
            <w:vMerge/>
            <w:tcBorders>
              <w:top w:val="nil"/>
              <w:left w:val="single" w:sz="4" w:space="0" w:color="auto"/>
              <w:bottom w:val="single" w:sz="4" w:space="0" w:color="000000"/>
              <w:right w:val="single" w:sz="4" w:space="0" w:color="auto"/>
            </w:tcBorders>
            <w:vAlign w:val="center"/>
            <w:hideMark/>
          </w:tcPr>
          <w:p w14:paraId="6E7BE787"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226E2739"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76E36EE0"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0E2177EC"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502459E"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35F8C348" w14:textId="77777777" w:rsidTr="00CF1EA1">
        <w:trPr>
          <w:trHeight w:val="290"/>
          <w:jc w:val="center"/>
        </w:trPr>
        <w:tc>
          <w:tcPr>
            <w:tcW w:w="708" w:type="dxa"/>
            <w:vMerge/>
            <w:tcBorders>
              <w:top w:val="nil"/>
              <w:left w:val="single" w:sz="4" w:space="0" w:color="auto"/>
              <w:bottom w:val="single" w:sz="4" w:space="0" w:color="000000"/>
              <w:right w:val="single" w:sz="4" w:space="0" w:color="auto"/>
            </w:tcBorders>
            <w:vAlign w:val="center"/>
            <w:hideMark/>
          </w:tcPr>
          <w:p w14:paraId="28FBDAE5"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610956CF"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3E543850"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40012B3B"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07E44BEE"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single" w:sz="4" w:space="0" w:color="auto"/>
              <w:right w:val="single" w:sz="4" w:space="0" w:color="auto"/>
            </w:tcBorders>
            <w:shd w:val="clear" w:color="000000" w:fill="FFFFFF"/>
            <w:noWrap/>
            <w:vAlign w:val="bottom"/>
            <w:hideMark/>
          </w:tcPr>
          <w:p w14:paraId="5C41A69A"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477" w:type="dxa"/>
            <w:tcBorders>
              <w:top w:val="nil"/>
              <w:left w:val="nil"/>
              <w:bottom w:val="single" w:sz="4" w:space="0" w:color="auto"/>
              <w:right w:val="single" w:sz="4" w:space="0" w:color="auto"/>
            </w:tcBorders>
            <w:shd w:val="clear" w:color="000000" w:fill="FFFFFF"/>
            <w:noWrap/>
            <w:vAlign w:val="bottom"/>
            <w:hideMark/>
          </w:tcPr>
          <w:p w14:paraId="5DA1442D"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0EC15136"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tcBorders>
              <w:top w:val="nil"/>
              <w:left w:val="single" w:sz="4" w:space="0" w:color="auto"/>
              <w:bottom w:val="single" w:sz="4" w:space="0" w:color="000000"/>
              <w:right w:val="single" w:sz="4" w:space="0" w:color="auto"/>
            </w:tcBorders>
            <w:vAlign w:val="center"/>
            <w:hideMark/>
          </w:tcPr>
          <w:p w14:paraId="29553672"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4516853C"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0C023620"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4BE32F9C"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5A6402C"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07D52907" w14:textId="77777777" w:rsidTr="00CF1EA1">
        <w:trPr>
          <w:trHeight w:val="290"/>
          <w:jc w:val="center"/>
        </w:trPr>
        <w:tc>
          <w:tcPr>
            <w:tcW w:w="70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3687F31"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FAP90</w:t>
            </w:r>
          </w:p>
        </w:tc>
        <w:tc>
          <w:tcPr>
            <w:tcW w:w="997" w:type="dxa"/>
            <w:vMerge w:val="restart"/>
            <w:tcBorders>
              <w:top w:val="single" w:sz="4" w:space="0" w:color="000000"/>
              <w:left w:val="single" w:sz="4" w:space="0" w:color="auto"/>
              <w:right w:val="single" w:sz="4" w:space="0" w:color="auto"/>
            </w:tcBorders>
            <w:shd w:val="clear" w:color="000000" w:fill="FFFFFF"/>
            <w:noWrap/>
            <w:vAlign w:val="center"/>
            <w:hideMark/>
          </w:tcPr>
          <w:p w14:paraId="7AE45310"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Borno Chemists Limited</w:t>
            </w:r>
          </w:p>
        </w:tc>
        <w:tc>
          <w:tcPr>
            <w:tcW w:w="1267" w:type="dxa"/>
            <w:vMerge w:val="restart"/>
            <w:tcBorders>
              <w:top w:val="single" w:sz="4" w:space="0" w:color="000000"/>
              <w:left w:val="single" w:sz="4" w:space="0" w:color="auto"/>
              <w:right w:val="single" w:sz="4" w:space="0" w:color="auto"/>
            </w:tcBorders>
            <w:shd w:val="clear" w:color="000000" w:fill="FFFFFF"/>
            <w:vAlign w:val="center"/>
            <w:hideMark/>
          </w:tcPr>
          <w:p w14:paraId="24538BF8"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124 Newland Street</w:t>
            </w:r>
          </w:p>
        </w:tc>
        <w:tc>
          <w:tcPr>
            <w:tcW w:w="992" w:type="dxa"/>
            <w:vMerge w:val="restart"/>
            <w:tcBorders>
              <w:top w:val="single" w:sz="4" w:space="0" w:color="000000"/>
              <w:left w:val="single" w:sz="4" w:space="0" w:color="auto"/>
              <w:right w:val="single" w:sz="4" w:space="0" w:color="auto"/>
            </w:tcBorders>
            <w:shd w:val="clear" w:color="000000" w:fill="FFFFFF"/>
            <w:noWrap/>
            <w:vAlign w:val="center"/>
            <w:hideMark/>
          </w:tcPr>
          <w:p w14:paraId="342D6603"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Witham</w:t>
            </w:r>
          </w:p>
        </w:tc>
        <w:tc>
          <w:tcPr>
            <w:tcW w:w="917" w:type="dxa"/>
            <w:vMerge w:val="restart"/>
            <w:tcBorders>
              <w:top w:val="single" w:sz="4" w:space="0" w:color="000000"/>
              <w:left w:val="single" w:sz="4" w:space="0" w:color="auto"/>
              <w:right w:val="single" w:sz="4" w:space="0" w:color="auto"/>
            </w:tcBorders>
            <w:shd w:val="clear" w:color="000000" w:fill="FFFFFF"/>
            <w:noWrap/>
            <w:vAlign w:val="center"/>
            <w:hideMark/>
          </w:tcPr>
          <w:p w14:paraId="4CAF4E6A"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CM8 1BA</w:t>
            </w:r>
          </w:p>
        </w:tc>
        <w:tc>
          <w:tcPr>
            <w:tcW w:w="1477" w:type="dxa"/>
            <w:tcBorders>
              <w:top w:val="nil"/>
              <w:left w:val="nil"/>
              <w:bottom w:val="nil"/>
              <w:right w:val="single" w:sz="4" w:space="0" w:color="auto"/>
            </w:tcBorders>
            <w:shd w:val="clear" w:color="000000" w:fill="FFFFFF"/>
            <w:noWrap/>
            <w:vAlign w:val="bottom"/>
            <w:hideMark/>
          </w:tcPr>
          <w:p w14:paraId="7C6023BA"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9:00 - 19:00</w:t>
            </w:r>
            <w:r>
              <w:rPr>
                <w:rFonts w:ascii="Calibri" w:eastAsia="Times New Roman" w:hAnsi="Calibri" w:cs="Calibri"/>
                <w:b/>
                <w:bCs/>
                <w:color w:val="000000"/>
                <w:sz w:val="18"/>
                <w:szCs w:val="18"/>
                <w:lang w:eastAsia="en-GB"/>
              </w:rPr>
              <w:t xml:space="preserve"> (9:00 – 18:00 Wed)</w:t>
            </w:r>
          </w:p>
        </w:tc>
        <w:tc>
          <w:tcPr>
            <w:tcW w:w="1477" w:type="dxa"/>
            <w:tcBorders>
              <w:top w:val="nil"/>
              <w:left w:val="nil"/>
              <w:bottom w:val="nil"/>
              <w:right w:val="single" w:sz="4" w:space="0" w:color="auto"/>
            </w:tcBorders>
            <w:shd w:val="clear" w:color="000000" w:fill="FFFFFF"/>
            <w:noWrap/>
            <w:vAlign w:val="bottom"/>
            <w:hideMark/>
          </w:tcPr>
          <w:p w14:paraId="0F479401"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 </w:t>
            </w:r>
          </w:p>
        </w:tc>
        <w:tc>
          <w:tcPr>
            <w:tcW w:w="1030" w:type="dxa"/>
            <w:tcBorders>
              <w:top w:val="nil"/>
              <w:left w:val="nil"/>
              <w:bottom w:val="nil"/>
              <w:right w:val="single" w:sz="4" w:space="0" w:color="auto"/>
            </w:tcBorders>
            <w:shd w:val="clear" w:color="000000" w:fill="FFFFFF"/>
            <w:noWrap/>
            <w:vAlign w:val="bottom"/>
            <w:hideMark/>
          </w:tcPr>
          <w:p w14:paraId="4805A089"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AEC8E20"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001519C0"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4899019"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C69F582"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37FC6F51"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A475043"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CDF1260"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24D0C644"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7852ECED"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20583237"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728B3408"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6157FEC1"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596A9E83" w14:textId="77777777" w:rsidTr="00CF1EA1">
        <w:trPr>
          <w:trHeight w:val="290"/>
          <w:jc w:val="center"/>
        </w:trPr>
        <w:tc>
          <w:tcPr>
            <w:tcW w:w="708" w:type="dxa"/>
            <w:vMerge/>
            <w:tcBorders>
              <w:top w:val="nil"/>
              <w:left w:val="single" w:sz="4" w:space="0" w:color="auto"/>
              <w:bottom w:val="single" w:sz="4" w:space="0" w:color="000000"/>
              <w:right w:val="single" w:sz="4" w:space="0" w:color="auto"/>
            </w:tcBorders>
            <w:vAlign w:val="center"/>
            <w:hideMark/>
          </w:tcPr>
          <w:p w14:paraId="1793AF23"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single" w:sz="4" w:space="0" w:color="auto"/>
              <w:left w:val="single" w:sz="4" w:space="0" w:color="auto"/>
              <w:right w:val="single" w:sz="4" w:space="0" w:color="auto"/>
            </w:tcBorders>
            <w:vAlign w:val="center"/>
            <w:hideMark/>
          </w:tcPr>
          <w:p w14:paraId="17B29108"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single" w:sz="4" w:space="0" w:color="auto"/>
              <w:left w:val="single" w:sz="4" w:space="0" w:color="auto"/>
              <w:right w:val="single" w:sz="4" w:space="0" w:color="auto"/>
            </w:tcBorders>
            <w:vAlign w:val="center"/>
            <w:hideMark/>
          </w:tcPr>
          <w:p w14:paraId="3872A60A"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single" w:sz="4" w:space="0" w:color="auto"/>
              <w:left w:val="single" w:sz="4" w:space="0" w:color="auto"/>
              <w:right w:val="single" w:sz="4" w:space="0" w:color="auto"/>
            </w:tcBorders>
            <w:vAlign w:val="center"/>
            <w:hideMark/>
          </w:tcPr>
          <w:p w14:paraId="2158A813"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single" w:sz="4" w:space="0" w:color="auto"/>
              <w:left w:val="single" w:sz="4" w:space="0" w:color="auto"/>
              <w:right w:val="single" w:sz="4" w:space="0" w:color="auto"/>
            </w:tcBorders>
            <w:vAlign w:val="center"/>
            <w:hideMark/>
          </w:tcPr>
          <w:p w14:paraId="61349D98"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nil"/>
              <w:right w:val="single" w:sz="4" w:space="0" w:color="auto"/>
            </w:tcBorders>
            <w:shd w:val="clear" w:color="000000" w:fill="FFFFFF"/>
            <w:noWrap/>
            <w:vAlign w:val="bottom"/>
            <w:hideMark/>
          </w:tcPr>
          <w:p w14:paraId="3A8EAF01"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17:00 - 19:00</w:t>
            </w:r>
            <w:r>
              <w:rPr>
                <w:rFonts w:ascii="Calibri" w:eastAsia="Times New Roman" w:hAnsi="Calibri" w:cs="Calibri"/>
                <w:i/>
                <w:iCs/>
                <w:color w:val="000000"/>
                <w:sz w:val="18"/>
                <w:szCs w:val="18"/>
                <w:lang w:eastAsia="en-GB"/>
              </w:rPr>
              <w:t xml:space="preserve"> (17:00 – 18:00 Wed)</w:t>
            </w:r>
          </w:p>
        </w:tc>
        <w:tc>
          <w:tcPr>
            <w:tcW w:w="1477" w:type="dxa"/>
            <w:tcBorders>
              <w:top w:val="nil"/>
              <w:left w:val="nil"/>
              <w:bottom w:val="nil"/>
              <w:right w:val="single" w:sz="4" w:space="0" w:color="auto"/>
            </w:tcBorders>
            <w:shd w:val="clear" w:color="000000" w:fill="FFFFFF"/>
            <w:noWrap/>
            <w:vAlign w:val="bottom"/>
            <w:hideMark/>
          </w:tcPr>
          <w:p w14:paraId="0EDC8A97"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8:30 - 12:30</w:t>
            </w:r>
          </w:p>
        </w:tc>
        <w:tc>
          <w:tcPr>
            <w:tcW w:w="1030" w:type="dxa"/>
            <w:tcBorders>
              <w:top w:val="nil"/>
              <w:left w:val="nil"/>
              <w:bottom w:val="nil"/>
              <w:right w:val="single" w:sz="4" w:space="0" w:color="auto"/>
            </w:tcBorders>
            <w:shd w:val="clear" w:color="000000" w:fill="FFFFFF"/>
            <w:noWrap/>
            <w:vAlign w:val="bottom"/>
            <w:hideMark/>
          </w:tcPr>
          <w:p w14:paraId="3DBD726F"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w:t>
            </w:r>
          </w:p>
        </w:tc>
        <w:tc>
          <w:tcPr>
            <w:tcW w:w="391" w:type="dxa"/>
            <w:vMerge/>
            <w:tcBorders>
              <w:top w:val="nil"/>
              <w:left w:val="single" w:sz="4" w:space="0" w:color="auto"/>
              <w:bottom w:val="single" w:sz="4" w:space="0" w:color="000000"/>
              <w:right w:val="single" w:sz="4" w:space="0" w:color="auto"/>
            </w:tcBorders>
            <w:vAlign w:val="center"/>
            <w:hideMark/>
          </w:tcPr>
          <w:p w14:paraId="27DBF347"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C10B44C"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7E1A8B7"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57125DE7"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76A9568F"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49518E80" w14:textId="77777777" w:rsidTr="00CF1EA1">
        <w:trPr>
          <w:trHeight w:val="290"/>
          <w:jc w:val="center"/>
        </w:trPr>
        <w:tc>
          <w:tcPr>
            <w:tcW w:w="708" w:type="dxa"/>
            <w:vMerge/>
            <w:tcBorders>
              <w:top w:val="nil"/>
              <w:left w:val="single" w:sz="4" w:space="0" w:color="auto"/>
              <w:bottom w:val="single" w:sz="4" w:space="0" w:color="000000"/>
              <w:right w:val="single" w:sz="4" w:space="0" w:color="auto"/>
            </w:tcBorders>
            <w:vAlign w:val="center"/>
            <w:hideMark/>
          </w:tcPr>
          <w:p w14:paraId="6A4FFD73"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single" w:sz="4" w:space="0" w:color="auto"/>
              <w:left w:val="single" w:sz="4" w:space="0" w:color="auto"/>
              <w:bottom w:val="single" w:sz="4" w:space="0" w:color="auto"/>
              <w:right w:val="single" w:sz="4" w:space="0" w:color="auto"/>
            </w:tcBorders>
            <w:vAlign w:val="center"/>
            <w:hideMark/>
          </w:tcPr>
          <w:p w14:paraId="19BB1A44"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single" w:sz="4" w:space="0" w:color="auto"/>
              <w:left w:val="single" w:sz="4" w:space="0" w:color="auto"/>
              <w:bottom w:val="single" w:sz="4" w:space="0" w:color="auto"/>
              <w:right w:val="single" w:sz="4" w:space="0" w:color="auto"/>
            </w:tcBorders>
            <w:vAlign w:val="center"/>
            <w:hideMark/>
          </w:tcPr>
          <w:p w14:paraId="39EB755A"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1901BE96"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single" w:sz="4" w:space="0" w:color="auto"/>
              <w:left w:val="single" w:sz="4" w:space="0" w:color="auto"/>
              <w:bottom w:val="single" w:sz="4" w:space="0" w:color="auto"/>
              <w:right w:val="single" w:sz="4" w:space="0" w:color="auto"/>
            </w:tcBorders>
            <w:vAlign w:val="center"/>
            <w:hideMark/>
          </w:tcPr>
          <w:p w14:paraId="72F93F81"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single" w:sz="4" w:space="0" w:color="auto"/>
              <w:right w:val="single" w:sz="4" w:space="0" w:color="auto"/>
            </w:tcBorders>
            <w:shd w:val="clear" w:color="000000" w:fill="FFFFFF"/>
            <w:noWrap/>
            <w:vAlign w:val="bottom"/>
            <w:hideMark/>
          </w:tcPr>
          <w:p w14:paraId="5F062ED9" w14:textId="77777777" w:rsidR="00635734" w:rsidRDefault="00635734" w:rsidP="00CF1EA1">
            <w:pPr>
              <w:spacing w:line="240" w:lineRule="auto"/>
              <w:jc w:val="center"/>
              <w:rPr>
                <w:rFonts w:ascii="Calibri" w:eastAsia="Times New Roman" w:hAnsi="Calibri" w:cs="Calibri"/>
                <w:color w:val="000000"/>
                <w:sz w:val="18"/>
                <w:szCs w:val="18"/>
                <w:lang w:eastAsia="en-GB"/>
              </w:rPr>
            </w:pPr>
          </w:p>
          <w:p w14:paraId="0B4025C2"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477" w:type="dxa"/>
            <w:tcBorders>
              <w:top w:val="nil"/>
              <w:left w:val="nil"/>
              <w:bottom w:val="single" w:sz="4" w:space="0" w:color="auto"/>
              <w:right w:val="single" w:sz="4" w:space="0" w:color="auto"/>
            </w:tcBorders>
            <w:shd w:val="clear" w:color="000000" w:fill="FFFFFF"/>
            <w:noWrap/>
            <w:vAlign w:val="bottom"/>
            <w:hideMark/>
          </w:tcPr>
          <w:p w14:paraId="36F53EAC"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797212FD"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tcBorders>
              <w:top w:val="nil"/>
              <w:left w:val="single" w:sz="4" w:space="0" w:color="auto"/>
              <w:bottom w:val="single" w:sz="4" w:space="0" w:color="000000"/>
              <w:right w:val="single" w:sz="4" w:space="0" w:color="auto"/>
            </w:tcBorders>
            <w:vAlign w:val="center"/>
            <w:hideMark/>
          </w:tcPr>
          <w:p w14:paraId="284F7131"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0AB63341"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0AD8FEE9"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41B7F042"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4888F5FC"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41B2A91E" w14:textId="77777777" w:rsidTr="00CF1EA1">
        <w:trPr>
          <w:trHeight w:val="290"/>
          <w:jc w:val="center"/>
        </w:trPr>
        <w:tc>
          <w:tcPr>
            <w:tcW w:w="70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8D4A90D"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FLM31</w:t>
            </w:r>
          </w:p>
        </w:tc>
        <w:tc>
          <w:tcPr>
            <w:tcW w:w="997"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1664EC8"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Borno Chemists Limited</w:t>
            </w:r>
          </w:p>
        </w:tc>
        <w:tc>
          <w:tcPr>
            <w:tcW w:w="1267"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7CE9408B" w14:textId="77777777" w:rsidR="00635734"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Colne House, 96 Mount Chambers, Coggeshall Road</w:t>
            </w:r>
          </w:p>
          <w:p w14:paraId="1B5E184C"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3D6E292"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Braintree</w:t>
            </w:r>
          </w:p>
        </w:tc>
        <w:tc>
          <w:tcPr>
            <w:tcW w:w="917"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5BEAF0A"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CM7 9BY</w:t>
            </w:r>
          </w:p>
        </w:tc>
        <w:tc>
          <w:tcPr>
            <w:tcW w:w="1477" w:type="dxa"/>
            <w:tcBorders>
              <w:top w:val="nil"/>
              <w:left w:val="nil"/>
              <w:bottom w:val="nil"/>
              <w:right w:val="single" w:sz="4" w:space="0" w:color="auto"/>
            </w:tcBorders>
            <w:shd w:val="clear" w:color="000000" w:fill="FFFFFF"/>
            <w:noWrap/>
            <w:vAlign w:val="bottom"/>
            <w:hideMark/>
          </w:tcPr>
          <w:p w14:paraId="5F4DEEB8"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8:30 - 18:30</w:t>
            </w:r>
          </w:p>
        </w:tc>
        <w:tc>
          <w:tcPr>
            <w:tcW w:w="1477" w:type="dxa"/>
            <w:tcBorders>
              <w:top w:val="nil"/>
              <w:left w:val="nil"/>
              <w:bottom w:val="nil"/>
              <w:right w:val="single" w:sz="4" w:space="0" w:color="auto"/>
            </w:tcBorders>
            <w:shd w:val="clear" w:color="000000" w:fill="FFFFFF"/>
            <w:noWrap/>
            <w:vAlign w:val="bottom"/>
            <w:hideMark/>
          </w:tcPr>
          <w:p w14:paraId="4BCBEBC0"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 </w:t>
            </w:r>
          </w:p>
        </w:tc>
        <w:tc>
          <w:tcPr>
            <w:tcW w:w="1030" w:type="dxa"/>
            <w:tcBorders>
              <w:top w:val="nil"/>
              <w:left w:val="nil"/>
              <w:bottom w:val="nil"/>
              <w:right w:val="single" w:sz="4" w:space="0" w:color="auto"/>
            </w:tcBorders>
            <w:shd w:val="clear" w:color="000000" w:fill="FFFFFF"/>
            <w:noWrap/>
            <w:vAlign w:val="bottom"/>
            <w:hideMark/>
          </w:tcPr>
          <w:p w14:paraId="691FF598"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0A1DC80D"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3390498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162943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DDCF4B1"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0A42E07"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586829B"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44D59C3"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679656E"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3A3513C3"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214401C6"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904CBEA"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80FB8A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E2CE1E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AE3039B"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20E1D11"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27DBAC9"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C73B844"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5E70F439" w14:textId="77777777" w:rsidR="00635734" w:rsidRDefault="00635734" w:rsidP="00CF1EA1">
            <w:pPr>
              <w:spacing w:line="240" w:lineRule="auto"/>
              <w:jc w:val="center"/>
              <w:rPr>
                <w:rFonts w:ascii="Calibri" w:eastAsia="Times New Roman" w:hAnsi="Calibri" w:cs="Calibri"/>
                <w:color w:val="000000"/>
                <w:sz w:val="22"/>
                <w:lang w:eastAsia="en-GB"/>
              </w:rPr>
            </w:pPr>
          </w:p>
          <w:p w14:paraId="2E5621A6" w14:textId="77777777" w:rsidR="00635734" w:rsidRDefault="00635734" w:rsidP="00CF1EA1">
            <w:pPr>
              <w:spacing w:line="240" w:lineRule="auto"/>
              <w:jc w:val="center"/>
              <w:rPr>
                <w:rFonts w:ascii="Calibri" w:eastAsia="Times New Roman" w:hAnsi="Calibri" w:cs="Calibri"/>
                <w:color w:val="000000"/>
                <w:sz w:val="22"/>
                <w:lang w:eastAsia="en-GB"/>
              </w:rPr>
            </w:pPr>
          </w:p>
          <w:p w14:paraId="3955A935" w14:textId="77777777" w:rsidR="00635734" w:rsidRDefault="00635734" w:rsidP="00CF1EA1">
            <w:pPr>
              <w:spacing w:line="240" w:lineRule="auto"/>
              <w:jc w:val="center"/>
              <w:rPr>
                <w:rFonts w:ascii="Calibri" w:eastAsia="Times New Roman" w:hAnsi="Calibri" w:cs="Calibri"/>
                <w:color w:val="000000"/>
                <w:sz w:val="22"/>
                <w:lang w:eastAsia="en-GB"/>
              </w:rPr>
            </w:pPr>
          </w:p>
          <w:p w14:paraId="2649302B" w14:textId="77777777" w:rsidR="00635734" w:rsidRDefault="00635734" w:rsidP="00CF1EA1">
            <w:pPr>
              <w:spacing w:line="240" w:lineRule="auto"/>
              <w:jc w:val="center"/>
              <w:rPr>
                <w:rFonts w:ascii="Calibri" w:eastAsia="Times New Roman" w:hAnsi="Calibri" w:cs="Calibri"/>
                <w:color w:val="000000"/>
                <w:sz w:val="22"/>
                <w:lang w:eastAsia="en-GB"/>
              </w:rPr>
            </w:pPr>
          </w:p>
          <w:p w14:paraId="60C9BA42" w14:textId="77777777" w:rsidR="00635734" w:rsidRDefault="00635734" w:rsidP="00CF1EA1">
            <w:pPr>
              <w:spacing w:line="240" w:lineRule="auto"/>
              <w:jc w:val="center"/>
              <w:rPr>
                <w:rFonts w:ascii="Calibri" w:eastAsia="Times New Roman" w:hAnsi="Calibri" w:cs="Calibri"/>
                <w:color w:val="000000"/>
                <w:sz w:val="22"/>
                <w:lang w:eastAsia="en-GB"/>
              </w:rPr>
            </w:pPr>
          </w:p>
          <w:p w14:paraId="35FB719C"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0A423C46"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2A0F11AA" w14:textId="77777777" w:rsidR="00635734" w:rsidRDefault="00635734" w:rsidP="00CF1EA1">
            <w:pPr>
              <w:spacing w:line="240" w:lineRule="auto"/>
              <w:jc w:val="center"/>
              <w:rPr>
                <w:rFonts w:ascii="Calibri" w:eastAsia="Times New Roman" w:hAnsi="Calibri" w:cs="Calibri"/>
                <w:color w:val="000000"/>
                <w:sz w:val="22"/>
                <w:lang w:eastAsia="en-GB"/>
              </w:rPr>
            </w:pPr>
          </w:p>
          <w:p w14:paraId="1F255E22" w14:textId="77777777" w:rsidR="00635734" w:rsidRDefault="00635734" w:rsidP="00CF1EA1">
            <w:pPr>
              <w:spacing w:line="240" w:lineRule="auto"/>
              <w:jc w:val="center"/>
              <w:rPr>
                <w:rFonts w:ascii="Calibri" w:eastAsia="Times New Roman" w:hAnsi="Calibri" w:cs="Calibri"/>
                <w:color w:val="000000"/>
                <w:sz w:val="22"/>
                <w:lang w:eastAsia="en-GB"/>
              </w:rPr>
            </w:pPr>
          </w:p>
          <w:p w14:paraId="7798FABE" w14:textId="77777777" w:rsidR="00635734" w:rsidRDefault="00635734" w:rsidP="00CF1EA1">
            <w:pPr>
              <w:spacing w:line="240" w:lineRule="auto"/>
              <w:jc w:val="center"/>
              <w:rPr>
                <w:rFonts w:ascii="Calibri" w:eastAsia="Times New Roman" w:hAnsi="Calibri" w:cs="Calibri"/>
                <w:color w:val="000000"/>
                <w:sz w:val="22"/>
                <w:lang w:eastAsia="en-GB"/>
              </w:rPr>
            </w:pPr>
          </w:p>
          <w:p w14:paraId="42D8344C" w14:textId="77777777" w:rsidR="00635734" w:rsidRDefault="00635734" w:rsidP="00CF1EA1">
            <w:pPr>
              <w:spacing w:line="240" w:lineRule="auto"/>
              <w:jc w:val="center"/>
              <w:rPr>
                <w:rFonts w:ascii="Calibri" w:eastAsia="Times New Roman" w:hAnsi="Calibri" w:cs="Calibri"/>
                <w:color w:val="000000"/>
                <w:sz w:val="22"/>
                <w:lang w:eastAsia="en-GB"/>
              </w:rPr>
            </w:pPr>
          </w:p>
          <w:p w14:paraId="7B5B2963" w14:textId="77777777" w:rsidR="00635734" w:rsidRDefault="00635734" w:rsidP="00CF1EA1">
            <w:pPr>
              <w:spacing w:line="240" w:lineRule="auto"/>
              <w:jc w:val="center"/>
              <w:rPr>
                <w:rFonts w:ascii="Calibri" w:eastAsia="Times New Roman" w:hAnsi="Calibri" w:cs="Calibri"/>
                <w:color w:val="000000"/>
                <w:sz w:val="22"/>
                <w:lang w:eastAsia="en-GB"/>
              </w:rPr>
            </w:pPr>
          </w:p>
          <w:p w14:paraId="734FBCBD"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5088F93"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4478F06A" w14:textId="77777777" w:rsidR="00635734" w:rsidRDefault="00635734" w:rsidP="00CF1EA1">
            <w:pPr>
              <w:spacing w:line="240" w:lineRule="auto"/>
              <w:jc w:val="center"/>
              <w:rPr>
                <w:rFonts w:ascii="Calibri" w:eastAsia="Times New Roman" w:hAnsi="Calibri" w:cs="Calibri"/>
                <w:color w:val="000000"/>
                <w:sz w:val="22"/>
                <w:lang w:eastAsia="en-GB"/>
              </w:rPr>
            </w:pPr>
          </w:p>
          <w:p w14:paraId="6EABEF91" w14:textId="77777777" w:rsidR="00635734" w:rsidRDefault="00635734" w:rsidP="00CF1EA1">
            <w:pPr>
              <w:spacing w:line="240" w:lineRule="auto"/>
              <w:jc w:val="center"/>
              <w:rPr>
                <w:rFonts w:ascii="Calibri" w:eastAsia="Times New Roman" w:hAnsi="Calibri" w:cs="Calibri"/>
                <w:color w:val="000000"/>
                <w:sz w:val="22"/>
                <w:lang w:eastAsia="en-GB"/>
              </w:rPr>
            </w:pPr>
          </w:p>
          <w:p w14:paraId="55127E71" w14:textId="77777777" w:rsidR="00635734" w:rsidRDefault="00635734" w:rsidP="00CF1EA1">
            <w:pPr>
              <w:spacing w:line="240" w:lineRule="auto"/>
              <w:jc w:val="center"/>
              <w:rPr>
                <w:rFonts w:ascii="Calibri" w:eastAsia="Times New Roman" w:hAnsi="Calibri" w:cs="Calibri"/>
                <w:color w:val="000000"/>
                <w:sz w:val="22"/>
                <w:lang w:eastAsia="en-GB"/>
              </w:rPr>
            </w:pPr>
          </w:p>
          <w:p w14:paraId="41899D20" w14:textId="77777777" w:rsidR="00635734" w:rsidRDefault="00635734" w:rsidP="00CF1EA1">
            <w:pPr>
              <w:spacing w:line="240" w:lineRule="auto"/>
              <w:jc w:val="center"/>
              <w:rPr>
                <w:rFonts w:ascii="Calibri" w:eastAsia="Times New Roman" w:hAnsi="Calibri" w:cs="Calibri"/>
                <w:color w:val="000000"/>
                <w:sz w:val="22"/>
                <w:lang w:eastAsia="en-GB"/>
              </w:rPr>
            </w:pPr>
          </w:p>
          <w:p w14:paraId="575DB9ED"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01A0BB10" w14:textId="77777777" w:rsidTr="00CF1EA1">
        <w:trPr>
          <w:trHeight w:val="730"/>
          <w:jc w:val="center"/>
        </w:trPr>
        <w:tc>
          <w:tcPr>
            <w:tcW w:w="708" w:type="dxa"/>
            <w:vMerge/>
            <w:tcBorders>
              <w:top w:val="nil"/>
              <w:left w:val="single" w:sz="4" w:space="0" w:color="auto"/>
              <w:bottom w:val="single" w:sz="4" w:space="0" w:color="000000"/>
              <w:right w:val="single" w:sz="4" w:space="0" w:color="auto"/>
            </w:tcBorders>
            <w:vAlign w:val="center"/>
            <w:hideMark/>
          </w:tcPr>
          <w:p w14:paraId="7E0EAC93"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single" w:sz="4" w:space="0" w:color="auto"/>
              <w:left w:val="single" w:sz="4" w:space="0" w:color="auto"/>
              <w:bottom w:val="single" w:sz="4" w:space="0" w:color="000000"/>
              <w:right w:val="single" w:sz="4" w:space="0" w:color="auto"/>
            </w:tcBorders>
            <w:vAlign w:val="center"/>
            <w:hideMark/>
          </w:tcPr>
          <w:p w14:paraId="13FF8AF3"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single" w:sz="4" w:space="0" w:color="auto"/>
              <w:left w:val="single" w:sz="4" w:space="0" w:color="auto"/>
              <w:bottom w:val="single" w:sz="4" w:space="0" w:color="000000"/>
              <w:right w:val="single" w:sz="4" w:space="0" w:color="auto"/>
            </w:tcBorders>
            <w:vAlign w:val="center"/>
            <w:hideMark/>
          </w:tcPr>
          <w:p w14:paraId="4D825662"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1C38B9BB"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single" w:sz="4" w:space="0" w:color="auto"/>
              <w:left w:val="single" w:sz="4" w:space="0" w:color="auto"/>
              <w:bottom w:val="single" w:sz="4" w:space="0" w:color="000000"/>
              <w:right w:val="single" w:sz="4" w:space="0" w:color="auto"/>
            </w:tcBorders>
            <w:vAlign w:val="center"/>
            <w:hideMark/>
          </w:tcPr>
          <w:p w14:paraId="473A0364"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nil"/>
              <w:right w:val="single" w:sz="4" w:space="0" w:color="auto"/>
            </w:tcBorders>
            <w:shd w:val="clear" w:color="000000" w:fill="FFFFFF"/>
            <w:vAlign w:val="bottom"/>
            <w:hideMark/>
          </w:tcPr>
          <w:p w14:paraId="17A0DF9C"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 xml:space="preserve">8:30 - 9:00 &amp; </w:t>
            </w:r>
            <w:r w:rsidRPr="0041671F">
              <w:rPr>
                <w:rFonts w:ascii="Calibri" w:eastAsia="Times New Roman" w:hAnsi="Calibri" w:cs="Calibri"/>
                <w:i/>
                <w:iCs/>
                <w:color w:val="000000"/>
                <w:sz w:val="18"/>
                <w:szCs w:val="18"/>
                <w:lang w:eastAsia="en-GB"/>
              </w:rPr>
              <w:br/>
              <w:t>14:00 - 15:00 &amp;</w:t>
            </w:r>
            <w:r w:rsidRPr="0041671F">
              <w:rPr>
                <w:rFonts w:ascii="Calibri" w:eastAsia="Times New Roman" w:hAnsi="Calibri" w:cs="Calibri"/>
                <w:i/>
                <w:iCs/>
                <w:color w:val="000000"/>
                <w:sz w:val="18"/>
                <w:szCs w:val="18"/>
                <w:lang w:eastAsia="en-GB"/>
              </w:rPr>
              <w:br/>
              <w:t>18:00 - 18:30</w:t>
            </w:r>
          </w:p>
        </w:tc>
        <w:tc>
          <w:tcPr>
            <w:tcW w:w="1477" w:type="dxa"/>
            <w:tcBorders>
              <w:top w:val="nil"/>
              <w:left w:val="nil"/>
              <w:bottom w:val="nil"/>
              <w:right w:val="single" w:sz="4" w:space="0" w:color="auto"/>
            </w:tcBorders>
            <w:shd w:val="clear" w:color="000000" w:fill="FFFFFF"/>
            <w:noWrap/>
            <w:vAlign w:val="bottom"/>
            <w:hideMark/>
          </w:tcPr>
          <w:p w14:paraId="11AF13B4"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Closed</w:t>
            </w:r>
          </w:p>
        </w:tc>
        <w:tc>
          <w:tcPr>
            <w:tcW w:w="1030" w:type="dxa"/>
            <w:tcBorders>
              <w:top w:val="nil"/>
              <w:left w:val="nil"/>
              <w:bottom w:val="nil"/>
              <w:right w:val="single" w:sz="4" w:space="0" w:color="auto"/>
            </w:tcBorders>
            <w:shd w:val="clear" w:color="000000" w:fill="FFFFFF"/>
            <w:noWrap/>
            <w:vAlign w:val="bottom"/>
            <w:hideMark/>
          </w:tcPr>
          <w:p w14:paraId="0493A46E"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w:t>
            </w:r>
          </w:p>
        </w:tc>
        <w:tc>
          <w:tcPr>
            <w:tcW w:w="391" w:type="dxa"/>
            <w:vMerge/>
            <w:tcBorders>
              <w:top w:val="nil"/>
              <w:left w:val="single" w:sz="4" w:space="0" w:color="auto"/>
              <w:bottom w:val="single" w:sz="4" w:space="0" w:color="000000"/>
              <w:right w:val="single" w:sz="4" w:space="0" w:color="auto"/>
            </w:tcBorders>
            <w:vAlign w:val="center"/>
            <w:hideMark/>
          </w:tcPr>
          <w:p w14:paraId="2F17C0BE"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D49F604"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596FCBBF"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0E8457D"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59BEA3DA"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64A9A256" w14:textId="77777777" w:rsidTr="00CF1EA1">
        <w:trPr>
          <w:trHeight w:val="413"/>
          <w:jc w:val="center"/>
        </w:trPr>
        <w:tc>
          <w:tcPr>
            <w:tcW w:w="708" w:type="dxa"/>
            <w:vMerge/>
            <w:tcBorders>
              <w:top w:val="nil"/>
              <w:left w:val="single" w:sz="4" w:space="0" w:color="auto"/>
              <w:bottom w:val="single" w:sz="4" w:space="0" w:color="000000"/>
              <w:right w:val="single" w:sz="4" w:space="0" w:color="auto"/>
            </w:tcBorders>
            <w:vAlign w:val="center"/>
            <w:hideMark/>
          </w:tcPr>
          <w:p w14:paraId="0E3518A0"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single" w:sz="4" w:space="0" w:color="auto"/>
              <w:left w:val="single" w:sz="4" w:space="0" w:color="auto"/>
              <w:bottom w:val="single" w:sz="4" w:space="0" w:color="000000"/>
              <w:right w:val="single" w:sz="4" w:space="0" w:color="auto"/>
            </w:tcBorders>
            <w:vAlign w:val="center"/>
            <w:hideMark/>
          </w:tcPr>
          <w:p w14:paraId="25FE745D"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single" w:sz="4" w:space="0" w:color="auto"/>
              <w:left w:val="single" w:sz="4" w:space="0" w:color="auto"/>
              <w:bottom w:val="single" w:sz="4" w:space="0" w:color="000000"/>
              <w:right w:val="single" w:sz="4" w:space="0" w:color="auto"/>
            </w:tcBorders>
            <w:vAlign w:val="center"/>
            <w:hideMark/>
          </w:tcPr>
          <w:p w14:paraId="2DC2E8A5"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2963BD66"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single" w:sz="4" w:space="0" w:color="auto"/>
              <w:left w:val="single" w:sz="4" w:space="0" w:color="auto"/>
              <w:bottom w:val="single" w:sz="4" w:space="0" w:color="000000"/>
              <w:right w:val="single" w:sz="4" w:space="0" w:color="auto"/>
            </w:tcBorders>
            <w:vAlign w:val="center"/>
            <w:hideMark/>
          </w:tcPr>
          <w:p w14:paraId="7265BDC4"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single" w:sz="4" w:space="0" w:color="auto"/>
              <w:right w:val="single" w:sz="4" w:space="0" w:color="auto"/>
            </w:tcBorders>
            <w:shd w:val="clear" w:color="000000" w:fill="FFFFFF"/>
            <w:noWrap/>
            <w:vAlign w:val="bottom"/>
            <w:hideMark/>
          </w:tcPr>
          <w:p w14:paraId="442E0A3E"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477" w:type="dxa"/>
            <w:tcBorders>
              <w:top w:val="nil"/>
              <w:left w:val="nil"/>
              <w:bottom w:val="single" w:sz="4" w:space="0" w:color="auto"/>
              <w:right w:val="single" w:sz="4" w:space="0" w:color="auto"/>
            </w:tcBorders>
            <w:shd w:val="clear" w:color="000000" w:fill="FFFFFF"/>
            <w:noWrap/>
            <w:vAlign w:val="bottom"/>
            <w:hideMark/>
          </w:tcPr>
          <w:p w14:paraId="354BBC53"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358480CA"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tcBorders>
              <w:top w:val="nil"/>
              <w:left w:val="single" w:sz="4" w:space="0" w:color="auto"/>
              <w:bottom w:val="single" w:sz="4" w:space="0" w:color="000000"/>
              <w:right w:val="single" w:sz="4" w:space="0" w:color="auto"/>
            </w:tcBorders>
            <w:vAlign w:val="center"/>
            <w:hideMark/>
          </w:tcPr>
          <w:p w14:paraId="374D878C"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455C83F"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59EFF02D"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4DDDFA3"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2ED962A2"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70AE9E37" w14:textId="77777777" w:rsidTr="00CF1EA1">
        <w:trPr>
          <w:trHeight w:val="290"/>
          <w:jc w:val="center"/>
        </w:trPr>
        <w:tc>
          <w:tcPr>
            <w:tcW w:w="70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AC5B401"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FPM74</w:t>
            </w:r>
          </w:p>
        </w:tc>
        <w:tc>
          <w:tcPr>
            <w:tcW w:w="997" w:type="dxa"/>
            <w:vMerge w:val="restart"/>
            <w:tcBorders>
              <w:top w:val="single" w:sz="4" w:space="0" w:color="000000"/>
              <w:left w:val="single" w:sz="4" w:space="0" w:color="auto"/>
              <w:right w:val="single" w:sz="4" w:space="0" w:color="auto"/>
            </w:tcBorders>
            <w:shd w:val="clear" w:color="000000" w:fill="FFFFFF"/>
            <w:noWrap/>
            <w:vAlign w:val="center"/>
            <w:hideMark/>
          </w:tcPr>
          <w:p w14:paraId="6D976061"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Challis Pharmacy</w:t>
            </w:r>
          </w:p>
        </w:tc>
        <w:tc>
          <w:tcPr>
            <w:tcW w:w="1267" w:type="dxa"/>
            <w:vMerge w:val="restart"/>
            <w:tcBorders>
              <w:top w:val="single" w:sz="4" w:space="0" w:color="000000"/>
              <w:left w:val="single" w:sz="4" w:space="0" w:color="auto"/>
              <w:right w:val="single" w:sz="4" w:space="0" w:color="auto"/>
            </w:tcBorders>
            <w:shd w:val="clear" w:color="000000" w:fill="FFFFFF"/>
            <w:vAlign w:val="center"/>
            <w:hideMark/>
          </w:tcPr>
          <w:p w14:paraId="63595728"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35 Masefield Road</w:t>
            </w:r>
          </w:p>
        </w:tc>
        <w:tc>
          <w:tcPr>
            <w:tcW w:w="992" w:type="dxa"/>
            <w:vMerge w:val="restart"/>
            <w:tcBorders>
              <w:top w:val="single" w:sz="4" w:space="0" w:color="000000"/>
              <w:left w:val="single" w:sz="4" w:space="0" w:color="auto"/>
              <w:right w:val="single" w:sz="4" w:space="0" w:color="auto"/>
            </w:tcBorders>
            <w:shd w:val="clear" w:color="000000" w:fill="FFFFFF"/>
            <w:noWrap/>
            <w:vAlign w:val="center"/>
            <w:hideMark/>
          </w:tcPr>
          <w:p w14:paraId="7571855A"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Braintree</w:t>
            </w:r>
          </w:p>
        </w:tc>
        <w:tc>
          <w:tcPr>
            <w:tcW w:w="917" w:type="dxa"/>
            <w:vMerge w:val="restart"/>
            <w:tcBorders>
              <w:top w:val="single" w:sz="4" w:space="0" w:color="000000"/>
              <w:left w:val="single" w:sz="4" w:space="0" w:color="auto"/>
              <w:right w:val="single" w:sz="4" w:space="0" w:color="auto"/>
            </w:tcBorders>
            <w:shd w:val="clear" w:color="000000" w:fill="FFFFFF"/>
            <w:noWrap/>
            <w:vAlign w:val="center"/>
            <w:hideMark/>
          </w:tcPr>
          <w:p w14:paraId="1F15B626"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CM7 1AA</w:t>
            </w:r>
          </w:p>
        </w:tc>
        <w:tc>
          <w:tcPr>
            <w:tcW w:w="1477" w:type="dxa"/>
            <w:tcBorders>
              <w:top w:val="single" w:sz="4" w:space="0" w:color="auto"/>
              <w:left w:val="nil"/>
              <w:bottom w:val="nil"/>
              <w:right w:val="single" w:sz="4" w:space="0" w:color="auto"/>
            </w:tcBorders>
            <w:shd w:val="clear" w:color="000000" w:fill="FFFFFF"/>
            <w:noWrap/>
            <w:vAlign w:val="bottom"/>
            <w:hideMark/>
          </w:tcPr>
          <w:p w14:paraId="1EF98B60"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8:30 - 18:00</w:t>
            </w:r>
          </w:p>
        </w:tc>
        <w:tc>
          <w:tcPr>
            <w:tcW w:w="1477" w:type="dxa"/>
            <w:tcBorders>
              <w:top w:val="single" w:sz="4" w:space="0" w:color="auto"/>
              <w:left w:val="nil"/>
              <w:bottom w:val="nil"/>
              <w:right w:val="single" w:sz="4" w:space="0" w:color="auto"/>
            </w:tcBorders>
            <w:shd w:val="clear" w:color="000000" w:fill="FFFFFF"/>
            <w:noWrap/>
            <w:vAlign w:val="bottom"/>
            <w:hideMark/>
          </w:tcPr>
          <w:p w14:paraId="6664A4DC"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9:00 - 17:00</w:t>
            </w:r>
          </w:p>
        </w:tc>
        <w:tc>
          <w:tcPr>
            <w:tcW w:w="1030" w:type="dxa"/>
            <w:tcBorders>
              <w:top w:val="single" w:sz="4" w:space="0" w:color="auto"/>
              <w:left w:val="nil"/>
              <w:bottom w:val="nil"/>
              <w:right w:val="single" w:sz="4" w:space="0" w:color="auto"/>
            </w:tcBorders>
            <w:shd w:val="clear" w:color="000000" w:fill="FFFFFF"/>
            <w:noWrap/>
            <w:vAlign w:val="bottom"/>
            <w:hideMark/>
          </w:tcPr>
          <w:p w14:paraId="3E157499"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826E1E7" w14:textId="77777777" w:rsidR="00635734" w:rsidRDefault="00635734" w:rsidP="00CF1EA1">
            <w:pPr>
              <w:spacing w:line="240" w:lineRule="auto"/>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66B55054" w14:textId="77777777" w:rsidR="00635734" w:rsidRDefault="00635734" w:rsidP="00CF1EA1">
            <w:pPr>
              <w:spacing w:line="240" w:lineRule="auto"/>
              <w:rPr>
                <w:rFonts w:ascii="Wingdings" w:eastAsia="Times New Roman" w:hAnsi="Wingdings" w:cs="Calibri"/>
                <w:b/>
                <w:bCs/>
                <w:color w:val="000000"/>
                <w:sz w:val="22"/>
                <w:lang w:eastAsia="en-GB"/>
              </w:rPr>
            </w:pPr>
          </w:p>
          <w:p w14:paraId="54D7988E" w14:textId="77777777" w:rsidR="00635734" w:rsidRDefault="00635734" w:rsidP="00CF1EA1">
            <w:pPr>
              <w:spacing w:line="240" w:lineRule="auto"/>
              <w:rPr>
                <w:rFonts w:ascii="Wingdings" w:eastAsia="Times New Roman" w:hAnsi="Wingdings" w:cs="Calibri"/>
                <w:b/>
                <w:bCs/>
                <w:color w:val="000000"/>
                <w:sz w:val="22"/>
                <w:lang w:eastAsia="en-GB"/>
              </w:rPr>
            </w:pPr>
          </w:p>
          <w:p w14:paraId="6E046AF5" w14:textId="77777777" w:rsidR="00635734" w:rsidRDefault="00635734" w:rsidP="00CF1EA1">
            <w:pPr>
              <w:spacing w:line="240" w:lineRule="auto"/>
              <w:rPr>
                <w:rFonts w:ascii="Wingdings" w:eastAsia="Times New Roman" w:hAnsi="Wingdings" w:cs="Calibri"/>
                <w:b/>
                <w:bCs/>
                <w:color w:val="000000"/>
                <w:sz w:val="22"/>
                <w:lang w:eastAsia="en-GB"/>
              </w:rPr>
            </w:pPr>
          </w:p>
          <w:p w14:paraId="3A881E02" w14:textId="77777777" w:rsidR="00635734" w:rsidRPr="0041671F" w:rsidRDefault="00635734" w:rsidP="00CF1EA1">
            <w:pPr>
              <w:spacing w:line="240" w:lineRule="auto"/>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2F406E0"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lastRenderedPageBreak/>
              <w:t>ü</w:t>
            </w:r>
          </w:p>
          <w:p w14:paraId="36B8722D" w14:textId="77777777" w:rsidR="00635734" w:rsidRDefault="00635734" w:rsidP="00CF1EA1">
            <w:pPr>
              <w:spacing w:line="240" w:lineRule="auto"/>
              <w:rPr>
                <w:rFonts w:ascii="Calibri" w:eastAsia="Times New Roman" w:hAnsi="Calibri" w:cs="Calibri"/>
                <w:color w:val="000000"/>
                <w:sz w:val="22"/>
                <w:lang w:eastAsia="en-GB"/>
              </w:rPr>
            </w:pPr>
          </w:p>
          <w:p w14:paraId="5D010808" w14:textId="77777777" w:rsidR="00635734" w:rsidRDefault="00635734" w:rsidP="00CF1EA1">
            <w:pPr>
              <w:spacing w:line="240" w:lineRule="auto"/>
              <w:rPr>
                <w:rFonts w:ascii="Calibri" w:eastAsia="Times New Roman" w:hAnsi="Calibri" w:cs="Calibri"/>
                <w:color w:val="000000"/>
                <w:sz w:val="22"/>
                <w:lang w:eastAsia="en-GB"/>
              </w:rPr>
            </w:pPr>
          </w:p>
          <w:p w14:paraId="0B9DF307" w14:textId="77777777" w:rsidR="00635734" w:rsidRPr="0041671F" w:rsidRDefault="00635734" w:rsidP="00CF1EA1">
            <w:pPr>
              <w:spacing w:line="240" w:lineRule="auto"/>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580F808" w14:textId="77777777" w:rsidR="00635734" w:rsidRPr="0041671F" w:rsidRDefault="00635734" w:rsidP="00CF1EA1">
            <w:pPr>
              <w:spacing w:line="240" w:lineRule="auto"/>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7FB8365A" w14:textId="77777777" w:rsidR="00635734" w:rsidRPr="0041671F" w:rsidRDefault="00635734" w:rsidP="00CF1EA1">
            <w:pPr>
              <w:spacing w:line="240" w:lineRule="auto"/>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90A06AA" w14:textId="77777777" w:rsidR="00635734" w:rsidRPr="0041671F" w:rsidRDefault="00635734" w:rsidP="00CF1EA1">
            <w:pPr>
              <w:spacing w:line="240" w:lineRule="auto"/>
              <w:rPr>
                <w:rFonts w:ascii="Calibri" w:eastAsia="Times New Roman" w:hAnsi="Calibri" w:cs="Calibri"/>
                <w:color w:val="000000"/>
                <w:sz w:val="22"/>
                <w:lang w:eastAsia="en-GB"/>
              </w:rPr>
            </w:pPr>
          </w:p>
        </w:tc>
      </w:tr>
      <w:tr w:rsidR="00635734" w:rsidRPr="0041671F" w14:paraId="52003DB5" w14:textId="77777777" w:rsidTr="00CF1EA1">
        <w:trPr>
          <w:trHeight w:val="730"/>
          <w:jc w:val="center"/>
        </w:trPr>
        <w:tc>
          <w:tcPr>
            <w:tcW w:w="708" w:type="dxa"/>
            <w:vMerge/>
            <w:tcBorders>
              <w:top w:val="nil"/>
              <w:left w:val="single" w:sz="4" w:space="0" w:color="auto"/>
              <w:bottom w:val="single" w:sz="4" w:space="0" w:color="000000"/>
              <w:right w:val="single" w:sz="4" w:space="0" w:color="auto"/>
            </w:tcBorders>
            <w:vAlign w:val="center"/>
            <w:hideMark/>
          </w:tcPr>
          <w:p w14:paraId="75F8AAD9"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single" w:sz="4" w:space="0" w:color="auto"/>
              <w:left w:val="single" w:sz="4" w:space="0" w:color="auto"/>
              <w:right w:val="single" w:sz="4" w:space="0" w:color="auto"/>
            </w:tcBorders>
            <w:vAlign w:val="center"/>
            <w:hideMark/>
          </w:tcPr>
          <w:p w14:paraId="5FBF453C"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single" w:sz="4" w:space="0" w:color="auto"/>
              <w:left w:val="single" w:sz="4" w:space="0" w:color="auto"/>
              <w:right w:val="single" w:sz="4" w:space="0" w:color="auto"/>
            </w:tcBorders>
            <w:vAlign w:val="center"/>
            <w:hideMark/>
          </w:tcPr>
          <w:p w14:paraId="47CFF91F"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single" w:sz="4" w:space="0" w:color="auto"/>
              <w:left w:val="single" w:sz="4" w:space="0" w:color="auto"/>
              <w:right w:val="single" w:sz="4" w:space="0" w:color="auto"/>
            </w:tcBorders>
            <w:vAlign w:val="center"/>
            <w:hideMark/>
          </w:tcPr>
          <w:p w14:paraId="1094EA70"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single" w:sz="4" w:space="0" w:color="auto"/>
              <w:left w:val="single" w:sz="4" w:space="0" w:color="auto"/>
              <w:right w:val="single" w:sz="4" w:space="0" w:color="auto"/>
            </w:tcBorders>
            <w:vAlign w:val="center"/>
            <w:hideMark/>
          </w:tcPr>
          <w:p w14:paraId="3BF28BCD"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nil"/>
              <w:right w:val="single" w:sz="4" w:space="0" w:color="auto"/>
            </w:tcBorders>
            <w:shd w:val="clear" w:color="000000" w:fill="FFFFFF"/>
            <w:vAlign w:val="bottom"/>
            <w:hideMark/>
          </w:tcPr>
          <w:p w14:paraId="62EA0B64"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8:30 - 9:00</w:t>
            </w:r>
            <w:r>
              <w:rPr>
                <w:rFonts w:ascii="Calibri" w:eastAsia="Times New Roman" w:hAnsi="Calibri" w:cs="Calibri"/>
                <w:i/>
                <w:iCs/>
                <w:color w:val="000000"/>
                <w:sz w:val="18"/>
                <w:szCs w:val="18"/>
                <w:lang w:eastAsia="en-GB"/>
              </w:rPr>
              <w:t>,</w:t>
            </w:r>
            <w:r w:rsidRPr="0041671F">
              <w:rPr>
                <w:rFonts w:ascii="Calibri" w:eastAsia="Times New Roman" w:hAnsi="Calibri" w:cs="Calibri"/>
                <w:i/>
                <w:iCs/>
                <w:color w:val="000000"/>
                <w:sz w:val="18"/>
                <w:szCs w:val="18"/>
                <w:lang w:eastAsia="en-GB"/>
              </w:rPr>
              <w:br/>
              <w:t>13:00 - 14:00</w:t>
            </w:r>
            <w:r>
              <w:rPr>
                <w:rFonts w:ascii="Calibri" w:eastAsia="Times New Roman" w:hAnsi="Calibri" w:cs="Calibri"/>
                <w:i/>
                <w:iCs/>
                <w:color w:val="000000"/>
                <w:sz w:val="18"/>
                <w:szCs w:val="18"/>
                <w:lang w:eastAsia="en-GB"/>
              </w:rPr>
              <w:t xml:space="preserve"> (Mon, Tues, Wed, Fri)</w:t>
            </w:r>
            <w:r w:rsidRPr="0041671F">
              <w:rPr>
                <w:rFonts w:ascii="Calibri" w:eastAsia="Times New Roman" w:hAnsi="Calibri" w:cs="Calibri"/>
                <w:i/>
                <w:iCs/>
                <w:color w:val="000000"/>
                <w:sz w:val="18"/>
                <w:szCs w:val="18"/>
                <w:lang w:eastAsia="en-GB"/>
              </w:rPr>
              <w:t xml:space="preserve"> &amp;</w:t>
            </w:r>
            <w:r w:rsidRPr="0041671F">
              <w:rPr>
                <w:rFonts w:ascii="Calibri" w:eastAsia="Times New Roman" w:hAnsi="Calibri" w:cs="Calibri"/>
                <w:i/>
                <w:iCs/>
                <w:color w:val="000000"/>
                <w:sz w:val="18"/>
                <w:szCs w:val="18"/>
                <w:lang w:eastAsia="en-GB"/>
              </w:rPr>
              <w:br/>
              <w:t>17:00 - 18:00</w:t>
            </w:r>
          </w:p>
        </w:tc>
        <w:tc>
          <w:tcPr>
            <w:tcW w:w="1477" w:type="dxa"/>
            <w:tcBorders>
              <w:top w:val="nil"/>
              <w:left w:val="nil"/>
              <w:bottom w:val="nil"/>
              <w:right w:val="single" w:sz="4" w:space="0" w:color="auto"/>
            </w:tcBorders>
            <w:shd w:val="clear" w:color="000000" w:fill="FFFFFF"/>
            <w:noWrap/>
            <w:vAlign w:val="bottom"/>
            <w:hideMark/>
          </w:tcPr>
          <w:p w14:paraId="47C3E5F3"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13:00 - 17:00</w:t>
            </w:r>
          </w:p>
        </w:tc>
        <w:tc>
          <w:tcPr>
            <w:tcW w:w="1030" w:type="dxa"/>
            <w:tcBorders>
              <w:top w:val="nil"/>
              <w:left w:val="nil"/>
              <w:bottom w:val="nil"/>
              <w:right w:val="single" w:sz="4" w:space="0" w:color="auto"/>
            </w:tcBorders>
            <w:shd w:val="clear" w:color="000000" w:fill="FFFFFF"/>
            <w:noWrap/>
            <w:vAlign w:val="bottom"/>
            <w:hideMark/>
          </w:tcPr>
          <w:p w14:paraId="41598753"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w:t>
            </w:r>
          </w:p>
        </w:tc>
        <w:tc>
          <w:tcPr>
            <w:tcW w:w="391" w:type="dxa"/>
            <w:vMerge/>
            <w:tcBorders>
              <w:top w:val="nil"/>
              <w:left w:val="single" w:sz="4" w:space="0" w:color="auto"/>
              <w:bottom w:val="single" w:sz="4" w:space="0" w:color="000000"/>
              <w:right w:val="single" w:sz="4" w:space="0" w:color="auto"/>
            </w:tcBorders>
            <w:vAlign w:val="center"/>
            <w:hideMark/>
          </w:tcPr>
          <w:p w14:paraId="22A95225"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54C12ADC"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11961676"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45E86CDB"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00A4EC0C"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707934B4" w14:textId="77777777" w:rsidTr="00CF1EA1">
        <w:trPr>
          <w:trHeight w:val="290"/>
          <w:jc w:val="center"/>
        </w:trPr>
        <w:tc>
          <w:tcPr>
            <w:tcW w:w="708" w:type="dxa"/>
            <w:vMerge/>
            <w:tcBorders>
              <w:top w:val="nil"/>
              <w:left w:val="single" w:sz="4" w:space="0" w:color="auto"/>
              <w:bottom w:val="single" w:sz="4" w:space="0" w:color="000000"/>
              <w:right w:val="single" w:sz="4" w:space="0" w:color="auto"/>
            </w:tcBorders>
            <w:vAlign w:val="center"/>
            <w:hideMark/>
          </w:tcPr>
          <w:p w14:paraId="6E4C2F2E"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single" w:sz="4" w:space="0" w:color="auto"/>
              <w:left w:val="single" w:sz="4" w:space="0" w:color="auto"/>
              <w:bottom w:val="single" w:sz="4" w:space="0" w:color="auto"/>
              <w:right w:val="single" w:sz="4" w:space="0" w:color="auto"/>
            </w:tcBorders>
            <w:vAlign w:val="center"/>
            <w:hideMark/>
          </w:tcPr>
          <w:p w14:paraId="7BBAE8A0"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single" w:sz="4" w:space="0" w:color="auto"/>
              <w:left w:val="single" w:sz="4" w:space="0" w:color="auto"/>
              <w:bottom w:val="single" w:sz="4" w:space="0" w:color="auto"/>
              <w:right w:val="single" w:sz="4" w:space="0" w:color="auto"/>
            </w:tcBorders>
            <w:vAlign w:val="center"/>
            <w:hideMark/>
          </w:tcPr>
          <w:p w14:paraId="4C7B3823"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2E2573DA"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single" w:sz="4" w:space="0" w:color="auto"/>
              <w:left w:val="single" w:sz="4" w:space="0" w:color="auto"/>
              <w:bottom w:val="single" w:sz="4" w:space="0" w:color="auto"/>
              <w:right w:val="single" w:sz="4" w:space="0" w:color="auto"/>
            </w:tcBorders>
            <w:vAlign w:val="center"/>
            <w:hideMark/>
          </w:tcPr>
          <w:p w14:paraId="6DDA4391"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single" w:sz="4" w:space="0" w:color="auto"/>
              <w:right w:val="single" w:sz="4" w:space="0" w:color="auto"/>
            </w:tcBorders>
            <w:shd w:val="clear" w:color="000000" w:fill="FFFFFF"/>
            <w:noWrap/>
            <w:vAlign w:val="bottom"/>
            <w:hideMark/>
          </w:tcPr>
          <w:p w14:paraId="695EF58E"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477" w:type="dxa"/>
            <w:tcBorders>
              <w:top w:val="nil"/>
              <w:left w:val="nil"/>
              <w:bottom w:val="single" w:sz="4" w:space="0" w:color="auto"/>
              <w:right w:val="single" w:sz="4" w:space="0" w:color="auto"/>
            </w:tcBorders>
            <w:shd w:val="clear" w:color="000000" w:fill="FFFFFF"/>
            <w:noWrap/>
            <w:vAlign w:val="bottom"/>
            <w:hideMark/>
          </w:tcPr>
          <w:p w14:paraId="7AFF275E"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299638BC"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tcBorders>
              <w:top w:val="nil"/>
              <w:left w:val="single" w:sz="4" w:space="0" w:color="auto"/>
              <w:bottom w:val="single" w:sz="4" w:space="0" w:color="000000"/>
              <w:right w:val="single" w:sz="4" w:space="0" w:color="auto"/>
            </w:tcBorders>
            <w:vAlign w:val="center"/>
            <w:hideMark/>
          </w:tcPr>
          <w:p w14:paraId="030B5A3E"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591BD1C"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2310CB0B"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564A36BE"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7822F761"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1F3EAE03" w14:textId="77777777" w:rsidTr="00CF1EA1">
        <w:trPr>
          <w:trHeight w:val="290"/>
          <w:jc w:val="center"/>
        </w:trPr>
        <w:tc>
          <w:tcPr>
            <w:tcW w:w="70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4E7CFF4"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FCM69</w:t>
            </w:r>
          </w:p>
        </w:tc>
        <w:tc>
          <w:tcPr>
            <w:tcW w:w="997"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7C21B980"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Christchurch Pharmacy</w:t>
            </w:r>
          </w:p>
        </w:tc>
        <w:tc>
          <w:tcPr>
            <w:tcW w:w="1267"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34D65910"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Mace Avenue</w:t>
            </w:r>
          </w:p>
        </w:tc>
        <w:tc>
          <w:tcPr>
            <w:tcW w:w="992"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1E239481"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Braintree</w:t>
            </w:r>
          </w:p>
        </w:tc>
        <w:tc>
          <w:tcPr>
            <w:tcW w:w="917"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604DC99"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CM7 2AE</w:t>
            </w:r>
          </w:p>
        </w:tc>
        <w:tc>
          <w:tcPr>
            <w:tcW w:w="1477" w:type="dxa"/>
            <w:tcBorders>
              <w:top w:val="nil"/>
              <w:left w:val="nil"/>
              <w:bottom w:val="nil"/>
              <w:right w:val="single" w:sz="4" w:space="0" w:color="auto"/>
            </w:tcBorders>
            <w:shd w:val="clear" w:color="000000" w:fill="FFFFFF"/>
            <w:noWrap/>
            <w:vAlign w:val="bottom"/>
            <w:hideMark/>
          </w:tcPr>
          <w:p w14:paraId="138FBB37"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Pr>
                <w:rFonts w:ascii="Calibri" w:eastAsia="Times New Roman" w:hAnsi="Calibri" w:cs="Calibri"/>
                <w:b/>
                <w:bCs/>
                <w:color w:val="000000"/>
                <w:sz w:val="18"/>
                <w:szCs w:val="18"/>
                <w:lang w:eastAsia="en-GB"/>
              </w:rPr>
              <w:t>9</w:t>
            </w:r>
            <w:r w:rsidRPr="0041671F">
              <w:rPr>
                <w:rFonts w:ascii="Calibri" w:eastAsia="Times New Roman" w:hAnsi="Calibri" w:cs="Calibri"/>
                <w:b/>
                <w:bCs/>
                <w:color w:val="000000"/>
                <w:sz w:val="18"/>
                <w:szCs w:val="18"/>
                <w:lang w:eastAsia="en-GB"/>
              </w:rPr>
              <w:t>:</w:t>
            </w:r>
            <w:r>
              <w:rPr>
                <w:rFonts w:ascii="Calibri" w:eastAsia="Times New Roman" w:hAnsi="Calibri" w:cs="Calibri"/>
                <w:b/>
                <w:bCs/>
                <w:color w:val="000000"/>
                <w:sz w:val="18"/>
                <w:szCs w:val="18"/>
                <w:lang w:eastAsia="en-GB"/>
              </w:rPr>
              <w:t>0</w:t>
            </w:r>
            <w:r w:rsidRPr="0041671F">
              <w:rPr>
                <w:rFonts w:ascii="Calibri" w:eastAsia="Times New Roman" w:hAnsi="Calibri" w:cs="Calibri"/>
                <w:b/>
                <w:bCs/>
                <w:color w:val="000000"/>
                <w:sz w:val="18"/>
                <w:szCs w:val="18"/>
                <w:lang w:eastAsia="en-GB"/>
              </w:rPr>
              <w:t>0 - 1</w:t>
            </w:r>
            <w:r>
              <w:rPr>
                <w:rFonts w:ascii="Calibri" w:eastAsia="Times New Roman" w:hAnsi="Calibri" w:cs="Calibri"/>
                <w:b/>
                <w:bCs/>
                <w:color w:val="000000"/>
                <w:sz w:val="18"/>
                <w:szCs w:val="18"/>
                <w:lang w:eastAsia="en-GB"/>
              </w:rPr>
              <w:t>8</w:t>
            </w:r>
            <w:r w:rsidRPr="0041671F">
              <w:rPr>
                <w:rFonts w:ascii="Calibri" w:eastAsia="Times New Roman" w:hAnsi="Calibri" w:cs="Calibri"/>
                <w:b/>
                <w:bCs/>
                <w:color w:val="000000"/>
                <w:sz w:val="18"/>
                <w:szCs w:val="18"/>
                <w:lang w:eastAsia="en-GB"/>
              </w:rPr>
              <w:t>:</w:t>
            </w:r>
            <w:r>
              <w:rPr>
                <w:rFonts w:ascii="Calibri" w:eastAsia="Times New Roman" w:hAnsi="Calibri" w:cs="Calibri"/>
                <w:b/>
                <w:bCs/>
                <w:color w:val="000000"/>
                <w:sz w:val="18"/>
                <w:szCs w:val="18"/>
                <w:lang w:eastAsia="en-GB"/>
              </w:rPr>
              <w:t>3</w:t>
            </w:r>
            <w:r w:rsidRPr="0041671F">
              <w:rPr>
                <w:rFonts w:ascii="Calibri" w:eastAsia="Times New Roman" w:hAnsi="Calibri" w:cs="Calibri"/>
                <w:b/>
                <w:bCs/>
                <w:color w:val="000000"/>
                <w:sz w:val="18"/>
                <w:szCs w:val="18"/>
                <w:lang w:eastAsia="en-GB"/>
              </w:rPr>
              <w:t>0</w:t>
            </w:r>
          </w:p>
        </w:tc>
        <w:tc>
          <w:tcPr>
            <w:tcW w:w="1477" w:type="dxa"/>
            <w:tcBorders>
              <w:top w:val="nil"/>
              <w:left w:val="nil"/>
              <w:bottom w:val="nil"/>
              <w:right w:val="single" w:sz="4" w:space="0" w:color="auto"/>
            </w:tcBorders>
            <w:shd w:val="clear" w:color="000000" w:fill="FFFFFF"/>
            <w:noWrap/>
            <w:vAlign w:val="bottom"/>
            <w:hideMark/>
          </w:tcPr>
          <w:p w14:paraId="0C0DFA76"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 </w:t>
            </w:r>
          </w:p>
        </w:tc>
        <w:tc>
          <w:tcPr>
            <w:tcW w:w="1030" w:type="dxa"/>
            <w:tcBorders>
              <w:top w:val="nil"/>
              <w:left w:val="nil"/>
              <w:bottom w:val="nil"/>
              <w:right w:val="single" w:sz="4" w:space="0" w:color="auto"/>
            </w:tcBorders>
            <w:shd w:val="clear" w:color="000000" w:fill="FFFFFF"/>
            <w:noWrap/>
            <w:vAlign w:val="bottom"/>
            <w:hideMark/>
          </w:tcPr>
          <w:p w14:paraId="0F4E2D4E"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52CB1CC"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5EADBC3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A1B8E4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E2D5DD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D767944"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5171652"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71C021DA" w14:textId="77777777" w:rsidR="00635734" w:rsidRDefault="00635734" w:rsidP="00CF1EA1">
            <w:pPr>
              <w:spacing w:line="240" w:lineRule="auto"/>
              <w:jc w:val="center"/>
              <w:rPr>
                <w:rFonts w:ascii="Calibri" w:eastAsia="Times New Roman" w:hAnsi="Calibri" w:cs="Calibri"/>
                <w:color w:val="000000"/>
                <w:sz w:val="22"/>
                <w:lang w:eastAsia="en-GB"/>
              </w:rPr>
            </w:pPr>
          </w:p>
          <w:p w14:paraId="72DF8EC5" w14:textId="77777777" w:rsidR="00635734" w:rsidRDefault="00635734" w:rsidP="00CF1EA1">
            <w:pPr>
              <w:spacing w:line="240" w:lineRule="auto"/>
              <w:jc w:val="center"/>
              <w:rPr>
                <w:rFonts w:ascii="Calibri" w:eastAsia="Times New Roman" w:hAnsi="Calibri" w:cs="Calibri"/>
                <w:color w:val="000000"/>
                <w:sz w:val="22"/>
                <w:lang w:eastAsia="en-GB"/>
              </w:rPr>
            </w:pPr>
          </w:p>
          <w:p w14:paraId="05750F09" w14:textId="77777777" w:rsidR="00635734" w:rsidRDefault="00635734" w:rsidP="00CF1EA1">
            <w:pPr>
              <w:spacing w:line="240" w:lineRule="auto"/>
              <w:jc w:val="center"/>
              <w:rPr>
                <w:rFonts w:ascii="Calibri" w:eastAsia="Times New Roman" w:hAnsi="Calibri" w:cs="Calibri"/>
                <w:color w:val="000000"/>
                <w:sz w:val="22"/>
                <w:lang w:eastAsia="en-GB"/>
              </w:rPr>
            </w:pPr>
          </w:p>
          <w:p w14:paraId="76CE7C4C"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A835A01"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4C20D5DE" w14:textId="77777777" w:rsidR="00635734" w:rsidRDefault="00635734" w:rsidP="00CF1EA1">
            <w:pPr>
              <w:spacing w:line="240" w:lineRule="auto"/>
              <w:jc w:val="center"/>
              <w:rPr>
                <w:rFonts w:ascii="Calibri" w:eastAsia="Times New Roman" w:hAnsi="Calibri" w:cs="Calibri"/>
                <w:color w:val="000000"/>
                <w:sz w:val="22"/>
                <w:lang w:eastAsia="en-GB"/>
              </w:rPr>
            </w:pPr>
          </w:p>
          <w:p w14:paraId="22B98901" w14:textId="77777777" w:rsidR="00635734" w:rsidRDefault="00635734" w:rsidP="00CF1EA1">
            <w:pPr>
              <w:spacing w:line="240" w:lineRule="auto"/>
              <w:jc w:val="center"/>
              <w:rPr>
                <w:rFonts w:ascii="Calibri" w:eastAsia="Times New Roman" w:hAnsi="Calibri" w:cs="Calibri"/>
                <w:color w:val="000000"/>
                <w:sz w:val="22"/>
                <w:lang w:eastAsia="en-GB"/>
              </w:rPr>
            </w:pPr>
          </w:p>
          <w:p w14:paraId="42C9BFA8"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0CA772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2492AC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BFB869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B67F8DA"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EC27613"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75387730"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24166C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2116B6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1528A0A"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68674E0"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0DE51647" w14:textId="77777777" w:rsidTr="00CF1EA1">
        <w:trPr>
          <w:trHeight w:val="730"/>
          <w:jc w:val="center"/>
        </w:trPr>
        <w:tc>
          <w:tcPr>
            <w:tcW w:w="708" w:type="dxa"/>
            <w:vMerge/>
            <w:tcBorders>
              <w:top w:val="nil"/>
              <w:left w:val="single" w:sz="4" w:space="0" w:color="auto"/>
              <w:bottom w:val="single" w:sz="4" w:space="0" w:color="000000"/>
              <w:right w:val="single" w:sz="4" w:space="0" w:color="auto"/>
            </w:tcBorders>
            <w:vAlign w:val="center"/>
            <w:hideMark/>
          </w:tcPr>
          <w:p w14:paraId="42A66DA6"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single" w:sz="4" w:space="0" w:color="auto"/>
              <w:left w:val="single" w:sz="4" w:space="0" w:color="auto"/>
              <w:bottom w:val="single" w:sz="4" w:space="0" w:color="000000"/>
              <w:right w:val="single" w:sz="4" w:space="0" w:color="auto"/>
            </w:tcBorders>
            <w:vAlign w:val="center"/>
            <w:hideMark/>
          </w:tcPr>
          <w:p w14:paraId="05C95ADD"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single" w:sz="4" w:space="0" w:color="auto"/>
              <w:left w:val="single" w:sz="4" w:space="0" w:color="auto"/>
              <w:bottom w:val="single" w:sz="4" w:space="0" w:color="000000"/>
              <w:right w:val="single" w:sz="4" w:space="0" w:color="auto"/>
            </w:tcBorders>
            <w:vAlign w:val="center"/>
            <w:hideMark/>
          </w:tcPr>
          <w:p w14:paraId="18AF96CC"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2338C0AA"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single" w:sz="4" w:space="0" w:color="auto"/>
              <w:left w:val="single" w:sz="4" w:space="0" w:color="auto"/>
              <w:bottom w:val="single" w:sz="4" w:space="0" w:color="000000"/>
              <w:right w:val="single" w:sz="4" w:space="0" w:color="auto"/>
            </w:tcBorders>
            <w:vAlign w:val="center"/>
            <w:hideMark/>
          </w:tcPr>
          <w:p w14:paraId="53440835"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nil"/>
              <w:right w:val="single" w:sz="4" w:space="0" w:color="auto"/>
            </w:tcBorders>
            <w:shd w:val="clear" w:color="000000" w:fill="FFFFFF"/>
            <w:vAlign w:val="bottom"/>
            <w:hideMark/>
          </w:tcPr>
          <w:p w14:paraId="73FBB9E9" w14:textId="77777777" w:rsidR="00635734" w:rsidRPr="0041671F" w:rsidRDefault="00635734" w:rsidP="00CF1EA1">
            <w:pPr>
              <w:spacing w:line="240" w:lineRule="auto"/>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br/>
              <w:t>13:00 - 14:00 &amp;</w:t>
            </w:r>
            <w:r w:rsidRPr="0041671F">
              <w:rPr>
                <w:rFonts w:ascii="Calibri" w:eastAsia="Times New Roman" w:hAnsi="Calibri" w:cs="Calibri"/>
                <w:i/>
                <w:iCs/>
                <w:color w:val="000000"/>
                <w:sz w:val="18"/>
                <w:szCs w:val="18"/>
                <w:lang w:eastAsia="en-GB"/>
              </w:rPr>
              <w:br/>
              <w:t>18:00 - 1</w:t>
            </w:r>
            <w:r>
              <w:rPr>
                <w:rFonts w:ascii="Calibri" w:eastAsia="Times New Roman" w:hAnsi="Calibri" w:cs="Calibri"/>
                <w:i/>
                <w:iCs/>
                <w:color w:val="000000"/>
                <w:sz w:val="18"/>
                <w:szCs w:val="18"/>
                <w:lang w:eastAsia="en-GB"/>
              </w:rPr>
              <w:t>8</w:t>
            </w:r>
            <w:r w:rsidRPr="0041671F">
              <w:rPr>
                <w:rFonts w:ascii="Calibri" w:eastAsia="Times New Roman" w:hAnsi="Calibri" w:cs="Calibri"/>
                <w:i/>
                <w:iCs/>
                <w:color w:val="000000"/>
                <w:sz w:val="18"/>
                <w:szCs w:val="18"/>
                <w:lang w:eastAsia="en-GB"/>
              </w:rPr>
              <w:t>:</w:t>
            </w:r>
            <w:r>
              <w:rPr>
                <w:rFonts w:ascii="Calibri" w:eastAsia="Times New Roman" w:hAnsi="Calibri" w:cs="Calibri"/>
                <w:i/>
                <w:iCs/>
                <w:color w:val="000000"/>
                <w:sz w:val="18"/>
                <w:szCs w:val="18"/>
                <w:lang w:eastAsia="en-GB"/>
              </w:rPr>
              <w:t>3</w:t>
            </w:r>
            <w:r w:rsidRPr="0041671F">
              <w:rPr>
                <w:rFonts w:ascii="Calibri" w:eastAsia="Times New Roman" w:hAnsi="Calibri" w:cs="Calibri"/>
                <w:i/>
                <w:iCs/>
                <w:color w:val="000000"/>
                <w:sz w:val="18"/>
                <w:szCs w:val="18"/>
                <w:lang w:eastAsia="en-GB"/>
              </w:rPr>
              <w:t>0</w:t>
            </w:r>
          </w:p>
        </w:tc>
        <w:tc>
          <w:tcPr>
            <w:tcW w:w="1477" w:type="dxa"/>
            <w:tcBorders>
              <w:top w:val="nil"/>
              <w:left w:val="nil"/>
              <w:bottom w:val="nil"/>
              <w:right w:val="single" w:sz="4" w:space="0" w:color="auto"/>
            </w:tcBorders>
            <w:shd w:val="clear" w:color="000000" w:fill="FFFFFF"/>
            <w:noWrap/>
            <w:vAlign w:val="bottom"/>
            <w:hideMark/>
          </w:tcPr>
          <w:p w14:paraId="1B1805A0"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color w:val="000000"/>
                <w:sz w:val="18"/>
                <w:szCs w:val="18"/>
                <w:lang w:eastAsia="en-GB"/>
              </w:rPr>
              <w:t>Closed</w:t>
            </w:r>
          </w:p>
        </w:tc>
        <w:tc>
          <w:tcPr>
            <w:tcW w:w="1030" w:type="dxa"/>
            <w:tcBorders>
              <w:top w:val="nil"/>
              <w:left w:val="nil"/>
              <w:bottom w:val="nil"/>
              <w:right w:val="single" w:sz="4" w:space="0" w:color="auto"/>
            </w:tcBorders>
            <w:shd w:val="clear" w:color="000000" w:fill="FFFFFF"/>
            <w:noWrap/>
            <w:vAlign w:val="bottom"/>
            <w:hideMark/>
          </w:tcPr>
          <w:p w14:paraId="039C86D9"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w:t>
            </w:r>
          </w:p>
        </w:tc>
        <w:tc>
          <w:tcPr>
            <w:tcW w:w="391" w:type="dxa"/>
            <w:vMerge/>
            <w:tcBorders>
              <w:top w:val="nil"/>
              <w:left w:val="single" w:sz="4" w:space="0" w:color="auto"/>
              <w:bottom w:val="single" w:sz="4" w:space="0" w:color="000000"/>
              <w:right w:val="single" w:sz="4" w:space="0" w:color="auto"/>
            </w:tcBorders>
            <w:vAlign w:val="center"/>
            <w:hideMark/>
          </w:tcPr>
          <w:p w14:paraId="26EDDD65"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0E5325C4"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26DC7AEA"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73642B03"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4D30148"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169E8B23" w14:textId="77777777" w:rsidTr="00CF1EA1">
        <w:trPr>
          <w:trHeight w:val="290"/>
          <w:jc w:val="center"/>
        </w:trPr>
        <w:tc>
          <w:tcPr>
            <w:tcW w:w="708" w:type="dxa"/>
            <w:vMerge/>
            <w:tcBorders>
              <w:top w:val="nil"/>
              <w:left w:val="single" w:sz="4" w:space="0" w:color="auto"/>
              <w:bottom w:val="single" w:sz="4" w:space="0" w:color="000000"/>
              <w:right w:val="single" w:sz="4" w:space="0" w:color="auto"/>
            </w:tcBorders>
            <w:vAlign w:val="center"/>
            <w:hideMark/>
          </w:tcPr>
          <w:p w14:paraId="28946395"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single" w:sz="4" w:space="0" w:color="auto"/>
              <w:left w:val="single" w:sz="4" w:space="0" w:color="auto"/>
              <w:bottom w:val="single" w:sz="4" w:space="0" w:color="000000"/>
              <w:right w:val="single" w:sz="4" w:space="0" w:color="auto"/>
            </w:tcBorders>
            <w:vAlign w:val="center"/>
            <w:hideMark/>
          </w:tcPr>
          <w:p w14:paraId="5FBD1109"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single" w:sz="4" w:space="0" w:color="auto"/>
              <w:left w:val="single" w:sz="4" w:space="0" w:color="auto"/>
              <w:bottom w:val="single" w:sz="4" w:space="0" w:color="000000"/>
              <w:right w:val="single" w:sz="4" w:space="0" w:color="auto"/>
            </w:tcBorders>
            <w:vAlign w:val="center"/>
            <w:hideMark/>
          </w:tcPr>
          <w:p w14:paraId="7343722A"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7D7FA4AC"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single" w:sz="4" w:space="0" w:color="auto"/>
              <w:left w:val="single" w:sz="4" w:space="0" w:color="auto"/>
              <w:bottom w:val="single" w:sz="4" w:space="0" w:color="000000"/>
              <w:right w:val="single" w:sz="4" w:space="0" w:color="auto"/>
            </w:tcBorders>
            <w:vAlign w:val="center"/>
            <w:hideMark/>
          </w:tcPr>
          <w:p w14:paraId="24DD5E96"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single" w:sz="4" w:space="0" w:color="auto"/>
              <w:right w:val="single" w:sz="4" w:space="0" w:color="auto"/>
            </w:tcBorders>
            <w:shd w:val="clear" w:color="000000" w:fill="FFFFFF"/>
            <w:noWrap/>
            <w:vAlign w:val="bottom"/>
            <w:hideMark/>
          </w:tcPr>
          <w:p w14:paraId="5B825CF5"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477" w:type="dxa"/>
            <w:tcBorders>
              <w:top w:val="nil"/>
              <w:left w:val="nil"/>
              <w:bottom w:val="single" w:sz="4" w:space="0" w:color="auto"/>
              <w:right w:val="single" w:sz="4" w:space="0" w:color="auto"/>
            </w:tcBorders>
            <w:shd w:val="clear" w:color="000000" w:fill="FFFFFF"/>
            <w:noWrap/>
            <w:vAlign w:val="bottom"/>
            <w:hideMark/>
          </w:tcPr>
          <w:p w14:paraId="3335133F"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1630357A"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tcBorders>
              <w:top w:val="nil"/>
              <w:left w:val="single" w:sz="4" w:space="0" w:color="auto"/>
              <w:bottom w:val="single" w:sz="4" w:space="0" w:color="000000"/>
              <w:right w:val="single" w:sz="4" w:space="0" w:color="auto"/>
            </w:tcBorders>
            <w:vAlign w:val="center"/>
            <w:hideMark/>
          </w:tcPr>
          <w:p w14:paraId="528037C6"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1BE89873"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452D2E5F"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7158CDFF"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76E3A785"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6DD93DC5" w14:textId="77777777" w:rsidTr="00CF1EA1">
        <w:trPr>
          <w:trHeight w:val="290"/>
          <w:jc w:val="center"/>
        </w:trPr>
        <w:tc>
          <w:tcPr>
            <w:tcW w:w="708" w:type="dxa"/>
            <w:vMerge w:val="restart"/>
            <w:tcBorders>
              <w:top w:val="nil"/>
              <w:left w:val="single" w:sz="4" w:space="0" w:color="auto"/>
              <w:bottom w:val="nil"/>
              <w:right w:val="single" w:sz="4" w:space="0" w:color="auto"/>
            </w:tcBorders>
            <w:shd w:val="clear" w:color="000000" w:fill="FFFFFF"/>
            <w:noWrap/>
            <w:vAlign w:val="center"/>
            <w:hideMark/>
          </w:tcPr>
          <w:p w14:paraId="5B4C6DE4"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FTR88</w:t>
            </w:r>
          </w:p>
        </w:tc>
        <w:tc>
          <w:tcPr>
            <w:tcW w:w="99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E20BC2A"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Day Lewis Pharmacy</w:t>
            </w:r>
          </w:p>
        </w:tc>
        <w:tc>
          <w:tcPr>
            <w:tcW w:w="126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8DF6628"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1 Doubleday Corner</w:t>
            </w:r>
          </w:p>
        </w:tc>
        <w:tc>
          <w:tcPr>
            <w:tcW w:w="99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D5EF0A2" w14:textId="77777777" w:rsidR="00635734" w:rsidRPr="0041671F" w:rsidRDefault="00635734" w:rsidP="00CF1EA1">
            <w:pPr>
              <w:spacing w:line="240" w:lineRule="auto"/>
              <w:rPr>
                <w:rFonts w:eastAsia="Times New Roman" w:cstheme="minorHAnsi"/>
                <w:color w:val="000000"/>
                <w:sz w:val="16"/>
                <w:szCs w:val="16"/>
                <w:lang w:eastAsia="en-GB"/>
              </w:rPr>
            </w:pPr>
            <w:r w:rsidRPr="0041671F">
              <w:rPr>
                <w:rFonts w:eastAsia="Times New Roman" w:cstheme="minorHAnsi"/>
                <w:color w:val="000000"/>
                <w:sz w:val="16"/>
                <w:szCs w:val="16"/>
                <w:lang w:eastAsia="en-GB"/>
              </w:rPr>
              <w:t>Coggeshall</w:t>
            </w:r>
          </w:p>
        </w:tc>
        <w:tc>
          <w:tcPr>
            <w:tcW w:w="91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E426A78"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CO6 1NJ</w:t>
            </w:r>
          </w:p>
        </w:tc>
        <w:tc>
          <w:tcPr>
            <w:tcW w:w="1477" w:type="dxa"/>
            <w:tcBorders>
              <w:top w:val="nil"/>
              <w:left w:val="nil"/>
              <w:bottom w:val="nil"/>
              <w:right w:val="single" w:sz="4" w:space="0" w:color="auto"/>
            </w:tcBorders>
            <w:shd w:val="clear" w:color="000000" w:fill="FFFFFF"/>
            <w:noWrap/>
            <w:vAlign w:val="bottom"/>
            <w:hideMark/>
          </w:tcPr>
          <w:p w14:paraId="74FB3B7B"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9:00 - 18:30</w:t>
            </w:r>
          </w:p>
        </w:tc>
        <w:tc>
          <w:tcPr>
            <w:tcW w:w="1477" w:type="dxa"/>
            <w:tcBorders>
              <w:top w:val="nil"/>
              <w:left w:val="nil"/>
              <w:bottom w:val="nil"/>
              <w:right w:val="single" w:sz="4" w:space="0" w:color="auto"/>
            </w:tcBorders>
            <w:shd w:val="clear" w:color="000000" w:fill="FFFFFF"/>
            <w:noWrap/>
            <w:vAlign w:val="bottom"/>
            <w:hideMark/>
          </w:tcPr>
          <w:p w14:paraId="6525DF3C"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 </w:t>
            </w:r>
          </w:p>
        </w:tc>
        <w:tc>
          <w:tcPr>
            <w:tcW w:w="1030" w:type="dxa"/>
            <w:tcBorders>
              <w:top w:val="nil"/>
              <w:left w:val="nil"/>
              <w:bottom w:val="nil"/>
              <w:right w:val="single" w:sz="4" w:space="0" w:color="auto"/>
            </w:tcBorders>
            <w:shd w:val="clear" w:color="000000" w:fill="FFFFFF"/>
            <w:noWrap/>
            <w:vAlign w:val="bottom"/>
            <w:hideMark/>
          </w:tcPr>
          <w:p w14:paraId="78F1DCE1"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71B3AD01"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1500F69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1003EF1"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17B7FB6"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9DF52FD"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77FA6FF"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273684D7" w14:textId="77777777" w:rsidR="00635734" w:rsidRDefault="00635734" w:rsidP="00CF1EA1">
            <w:pPr>
              <w:spacing w:line="240" w:lineRule="auto"/>
              <w:jc w:val="center"/>
              <w:rPr>
                <w:rFonts w:ascii="Calibri" w:eastAsia="Times New Roman" w:hAnsi="Calibri" w:cs="Calibri"/>
                <w:color w:val="000000"/>
                <w:sz w:val="22"/>
                <w:lang w:eastAsia="en-GB"/>
              </w:rPr>
            </w:pPr>
          </w:p>
          <w:p w14:paraId="7192FDC6" w14:textId="77777777" w:rsidR="00635734" w:rsidRDefault="00635734" w:rsidP="00CF1EA1">
            <w:pPr>
              <w:spacing w:line="240" w:lineRule="auto"/>
              <w:jc w:val="center"/>
              <w:rPr>
                <w:rFonts w:ascii="Calibri" w:eastAsia="Times New Roman" w:hAnsi="Calibri" w:cs="Calibri"/>
                <w:color w:val="000000"/>
                <w:sz w:val="22"/>
                <w:lang w:eastAsia="en-GB"/>
              </w:rPr>
            </w:pPr>
          </w:p>
          <w:p w14:paraId="2F1E94AF"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33ACBE0"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41AC2319" w14:textId="77777777" w:rsidR="00635734" w:rsidRDefault="00635734" w:rsidP="00CF1EA1">
            <w:pPr>
              <w:spacing w:line="240" w:lineRule="auto"/>
              <w:jc w:val="center"/>
              <w:rPr>
                <w:rFonts w:ascii="Calibri" w:eastAsia="Times New Roman" w:hAnsi="Calibri" w:cs="Calibri"/>
                <w:color w:val="000000"/>
                <w:sz w:val="22"/>
                <w:lang w:eastAsia="en-GB"/>
              </w:rPr>
            </w:pPr>
          </w:p>
          <w:p w14:paraId="03CB3DF1" w14:textId="77777777" w:rsidR="00635734" w:rsidRDefault="00635734" w:rsidP="00CF1EA1">
            <w:pPr>
              <w:spacing w:line="240" w:lineRule="auto"/>
              <w:jc w:val="center"/>
              <w:rPr>
                <w:rFonts w:ascii="Calibri" w:eastAsia="Times New Roman" w:hAnsi="Calibri" w:cs="Calibri"/>
                <w:color w:val="000000"/>
                <w:sz w:val="22"/>
                <w:lang w:eastAsia="en-GB"/>
              </w:rPr>
            </w:pPr>
          </w:p>
          <w:p w14:paraId="27140172"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5884369"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178EFA8C" w14:textId="77777777" w:rsidR="00635734" w:rsidRDefault="00635734" w:rsidP="00CF1EA1">
            <w:pPr>
              <w:spacing w:line="240" w:lineRule="auto"/>
              <w:jc w:val="center"/>
              <w:rPr>
                <w:rFonts w:ascii="Calibri" w:eastAsia="Times New Roman" w:hAnsi="Calibri" w:cs="Calibri"/>
                <w:color w:val="000000"/>
                <w:sz w:val="22"/>
                <w:lang w:eastAsia="en-GB"/>
              </w:rPr>
            </w:pPr>
          </w:p>
          <w:p w14:paraId="632E99CF" w14:textId="77777777" w:rsidR="00635734" w:rsidRDefault="00635734" w:rsidP="00CF1EA1">
            <w:pPr>
              <w:spacing w:line="240" w:lineRule="auto"/>
              <w:jc w:val="center"/>
              <w:rPr>
                <w:rFonts w:ascii="Calibri" w:eastAsia="Times New Roman" w:hAnsi="Calibri" w:cs="Calibri"/>
                <w:color w:val="000000"/>
                <w:sz w:val="22"/>
                <w:lang w:eastAsia="en-GB"/>
              </w:rPr>
            </w:pPr>
          </w:p>
          <w:p w14:paraId="0DCF88F2" w14:textId="77777777" w:rsidR="00635734" w:rsidRDefault="00635734" w:rsidP="00CF1EA1">
            <w:pPr>
              <w:spacing w:line="240" w:lineRule="auto"/>
              <w:jc w:val="center"/>
              <w:rPr>
                <w:rFonts w:ascii="Calibri" w:eastAsia="Times New Roman" w:hAnsi="Calibri" w:cs="Calibri"/>
                <w:color w:val="000000"/>
                <w:sz w:val="22"/>
                <w:lang w:eastAsia="en-GB"/>
              </w:rPr>
            </w:pPr>
          </w:p>
          <w:p w14:paraId="6DC57138"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A95723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24BB85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DECC8D1"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FE0A52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82CE850"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238C5B32" w14:textId="77777777" w:rsidTr="00CF1EA1">
        <w:trPr>
          <w:trHeight w:val="290"/>
          <w:jc w:val="center"/>
        </w:trPr>
        <w:tc>
          <w:tcPr>
            <w:tcW w:w="708" w:type="dxa"/>
            <w:vMerge/>
            <w:tcBorders>
              <w:top w:val="nil"/>
              <w:left w:val="single" w:sz="4" w:space="0" w:color="auto"/>
              <w:bottom w:val="nil"/>
              <w:right w:val="single" w:sz="4" w:space="0" w:color="auto"/>
            </w:tcBorders>
            <w:vAlign w:val="center"/>
            <w:hideMark/>
          </w:tcPr>
          <w:p w14:paraId="4223A062"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6BCCA624"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250EAB6A"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3ED2D08F"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3897C9A1"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nil"/>
              <w:right w:val="single" w:sz="4" w:space="0" w:color="auto"/>
            </w:tcBorders>
            <w:shd w:val="clear" w:color="000000" w:fill="FFFFFF"/>
            <w:noWrap/>
            <w:vAlign w:val="bottom"/>
            <w:hideMark/>
          </w:tcPr>
          <w:p w14:paraId="321EEA80"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18:00 - 18:30</w:t>
            </w:r>
          </w:p>
        </w:tc>
        <w:tc>
          <w:tcPr>
            <w:tcW w:w="1477" w:type="dxa"/>
            <w:tcBorders>
              <w:top w:val="nil"/>
              <w:left w:val="nil"/>
              <w:bottom w:val="nil"/>
              <w:right w:val="single" w:sz="4" w:space="0" w:color="auto"/>
            </w:tcBorders>
            <w:shd w:val="clear" w:color="000000" w:fill="FFFFFF"/>
            <w:noWrap/>
            <w:vAlign w:val="bottom"/>
            <w:hideMark/>
          </w:tcPr>
          <w:p w14:paraId="6716EF23"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9:00 - 13:00</w:t>
            </w:r>
          </w:p>
        </w:tc>
        <w:tc>
          <w:tcPr>
            <w:tcW w:w="1030" w:type="dxa"/>
            <w:tcBorders>
              <w:top w:val="nil"/>
              <w:left w:val="nil"/>
              <w:bottom w:val="nil"/>
              <w:right w:val="single" w:sz="4" w:space="0" w:color="auto"/>
            </w:tcBorders>
            <w:shd w:val="clear" w:color="000000" w:fill="FFFFFF"/>
            <w:noWrap/>
            <w:vAlign w:val="bottom"/>
            <w:hideMark/>
          </w:tcPr>
          <w:p w14:paraId="75E10C38"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w:t>
            </w:r>
          </w:p>
        </w:tc>
        <w:tc>
          <w:tcPr>
            <w:tcW w:w="391" w:type="dxa"/>
            <w:vMerge/>
            <w:tcBorders>
              <w:top w:val="nil"/>
              <w:left w:val="single" w:sz="4" w:space="0" w:color="auto"/>
              <w:bottom w:val="single" w:sz="4" w:space="0" w:color="000000"/>
              <w:right w:val="single" w:sz="4" w:space="0" w:color="auto"/>
            </w:tcBorders>
            <w:vAlign w:val="center"/>
            <w:hideMark/>
          </w:tcPr>
          <w:p w14:paraId="559EBFDF"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4633ADD8"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47A11D85"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0AF6604B"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28D8E315"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5B4E651E" w14:textId="77777777" w:rsidTr="00CF1EA1">
        <w:trPr>
          <w:trHeight w:val="290"/>
          <w:jc w:val="center"/>
        </w:trPr>
        <w:tc>
          <w:tcPr>
            <w:tcW w:w="708" w:type="dxa"/>
            <w:vMerge/>
            <w:tcBorders>
              <w:top w:val="nil"/>
              <w:left w:val="single" w:sz="4" w:space="0" w:color="auto"/>
              <w:bottom w:val="nil"/>
              <w:right w:val="single" w:sz="4" w:space="0" w:color="auto"/>
            </w:tcBorders>
            <w:vAlign w:val="center"/>
            <w:hideMark/>
          </w:tcPr>
          <w:p w14:paraId="5A935A57"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61FD98E4"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58DF4223"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07F9145B"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798EA027"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single" w:sz="4" w:space="0" w:color="auto"/>
              <w:right w:val="single" w:sz="4" w:space="0" w:color="auto"/>
            </w:tcBorders>
            <w:shd w:val="clear" w:color="000000" w:fill="FFFFFF"/>
            <w:noWrap/>
            <w:vAlign w:val="bottom"/>
            <w:hideMark/>
          </w:tcPr>
          <w:p w14:paraId="6FA2E1BD" w14:textId="77777777" w:rsidR="00635734"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 13:00 - 14:00</w:t>
            </w:r>
          </w:p>
          <w:p w14:paraId="56BB0D50" w14:textId="77777777" w:rsidR="00635734" w:rsidRDefault="00635734" w:rsidP="00CF1EA1">
            <w:pPr>
              <w:spacing w:line="240" w:lineRule="auto"/>
              <w:jc w:val="center"/>
              <w:rPr>
                <w:rFonts w:ascii="Calibri" w:eastAsia="Times New Roman" w:hAnsi="Calibri" w:cs="Calibri"/>
                <w:color w:val="000000"/>
                <w:sz w:val="18"/>
                <w:szCs w:val="18"/>
                <w:lang w:eastAsia="en-GB"/>
              </w:rPr>
            </w:pPr>
          </w:p>
          <w:p w14:paraId="60FAA76D" w14:textId="77777777" w:rsidR="00635734" w:rsidRDefault="00635734" w:rsidP="00CF1EA1">
            <w:pPr>
              <w:spacing w:line="240" w:lineRule="auto"/>
              <w:jc w:val="center"/>
              <w:rPr>
                <w:rFonts w:ascii="Calibri" w:eastAsia="Times New Roman" w:hAnsi="Calibri" w:cs="Calibri"/>
                <w:color w:val="000000"/>
                <w:sz w:val="18"/>
                <w:szCs w:val="18"/>
                <w:lang w:eastAsia="en-GB"/>
              </w:rPr>
            </w:pPr>
          </w:p>
          <w:p w14:paraId="0AF5F9FC"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p>
        </w:tc>
        <w:tc>
          <w:tcPr>
            <w:tcW w:w="1477" w:type="dxa"/>
            <w:tcBorders>
              <w:top w:val="nil"/>
              <w:left w:val="nil"/>
              <w:bottom w:val="single" w:sz="4" w:space="0" w:color="auto"/>
              <w:right w:val="single" w:sz="4" w:space="0" w:color="auto"/>
            </w:tcBorders>
            <w:shd w:val="clear" w:color="000000" w:fill="FFFFFF"/>
            <w:noWrap/>
            <w:vAlign w:val="bottom"/>
            <w:hideMark/>
          </w:tcPr>
          <w:p w14:paraId="1983F5EA"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767DE2C7"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tcBorders>
              <w:top w:val="nil"/>
              <w:left w:val="single" w:sz="4" w:space="0" w:color="auto"/>
              <w:bottom w:val="single" w:sz="4" w:space="0" w:color="000000"/>
              <w:right w:val="single" w:sz="4" w:space="0" w:color="auto"/>
            </w:tcBorders>
            <w:vAlign w:val="center"/>
            <w:hideMark/>
          </w:tcPr>
          <w:p w14:paraId="5671E527"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A70E28E"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07B0562E"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12E6C81A"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A97596C"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223D7AE2" w14:textId="77777777" w:rsidTr="00CF1EA1">
        <w:trPr>
          <w:trHeight w:val="290"/>
          <w:jc w:val="center"/>
        </w:trPr>
        <w:tc>
          <w:tcPr>
            <w:tcW w:w="708"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98A046A"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FW791</w:t>
            </w:r>
          </w:p>
        </w:tc>
        <w:tc>
          <w:tcPr>
            <w:tcW w:w="99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ED85283"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Day Lewis Pharmacy</w:t>
            </w:r>
          </w:p>
        </w:tc>
        <w:tc>
          <w:tcPr>
            <w:tcW w:w="126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BE25D07"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132-134 Swan Street</w:t>
            </w:r>
          </w:p>
        </w:tc>
        <w:tc>
          <w:tcPr>
            <w:tcW w:w="99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617D60C"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Halstead</w:t>
            </w:r>
          </w:p>
        </w:tc>
        <w:tc>
          <w:tcPr>
            <w:tcW w:w="91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B7B519E"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CO9 3PP</w:t>
            </w:r>
          </w:p>
        </w:tc>
        <w:tc>
          <w:tcPr>
            <w:tcW w:w="1477" w:type="dxa"/>
            <w:tcBorders>
              <w:top w:val="nil"/>
              <w:left w:val="nil"/>
              <w:bottom w:val="nil"/>
              <w:right w:val="single" w:sz="4" w:space="0" w:color="auto"/>
            </w:tcBorders>
            <w:shd w:val="clear" w:color="000000" w:fill="FFFFFF"/>
            <w:noWrap/>
            <w:vAlign w:val="bottom"/>
            <w:hideMark/>
          </w:tcPr>
          <w:p w14:paraId="54F6EA45"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9:00 - 17:30</w:t>
            </w:r>
          </w:p>
        </w:tc>
        <w:tc>
          <w:tcPr>
            <w:tcW w:w="1477" w:type="dxa"/>
            <w:tcBorders>
              <w:top w:val="nil"/>
              <w:left w:val="nil"/>
              <w:bottom w:val="nil"/>
              <w:right w:val="single" w:sz="4" w:space="0" w:color="auto"/>
            </w:tcBorders>
            <w:shd w:val="clear" w:color="000000" w:fill="FFFFFF"/>
            <w:noWrap/>
            <w:vAlign w:val="bottom"/>
            <w:hideMark/>
          </w:tcPr>
          <w:p w14:paraId="1F864B09"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9:00 - 13:00</w:t>
            </w:r>
          </w:p>
        </w:tc>
        <w:tc>
          <w:tcPr>
            <w:tcW w:w="1030" w:type="dxa"/>
            <w:tcBorders>
              <w:top w:val="nil"/>
              <w:left w:val="nil"/>
              <w:bottom w:val="nil"/>
              <w:right w:val="single" w:sz="4" w:space="0" w:color="auto"/>
            </w:tcBorders>
            <w:shd w:val="clear" w:color="000000" w:fill="FFFFFF"/>
            <w:noWrap/>
            <w:vAlign w:val="bottom"/>
            <w:hideMark/>
          </w:tcPr>
          <w:p w14:paraId="7DF9564F"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170FDD2" w14:textId="77777777" w:rsidR="00635734" w:rsidRDefault="00635734" w:rsidP="00CF1EA1">
            <w:pPr>
              <w:spacing w:line="240" w:lineRule="auto"/>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46C65B7F" w14:textId="77777777" w:rsidR="00635734" w:rsidRDefault="00635734" w:rsidP="00CF1EA1">
            <w:pPr>
              <w:spacing w:line="240" w:lineRule="auto"/>
              <w:rPr>
                <w:rFonts w:ascii="Wingdings" w:eastAsia="Times New Roman" w:hAnsi="Wingdings" w:cs="Calibri"/>
                <w:b/>
                <w:bCs/>
                <w:color w:val="000000"/>
                <w:sz w:val="22"/>
                <w:lang w:eastAsia="en-GB"/>
              </w:rPr>
            </w:pPr>
          </w:p>
          <w:p w14:paraId="42B0FACB" w14:textId="77777777" w:rsidR="00635734" w:rsidRDefault="00635734" w:rsidP="00CF1EA1">
            <w:pPr>
              <w:spacing w:line="240" w:lineRule="auto"/>
              <w:rPr>
                <w:rFonts w:ascii="Wingdings" w:eastAsia="Times New Roman" w:hAnsi="Wingdings" w:cs="Calibri"/>
                <w:b/>
                <w:bCs/>
                <w:color w:val="000000"/>
                <w:sz w:val="22"/>
                <w:lang w:eastAsia="en-GB"/>
              </w:rPr>
            </w:pPr>
          </w:p>
          <w:p w14:paraId="1A92078E" w14:textId="77777777" w:rsidR="00635734" w:rsidRPr="0041671F" w:rsidRDefault="00635734" w:rsidP="00CF1EA1">
            <w:pPr>
              <w:spacing w:line="240" w:lineRule="auto"/>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F3882D6"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66004B0B" w14:textId="77777777" w:rsidR="00635734" w:rsidRDefault="00635734" w:rsidP="00CF1EA1">
            <w:pPr>
              <w:spacing w:line="240" w:lineRule="auto"/>
              <w:jc w:val="center"/>
              <w:rPr>
                <w:rFonts w:ascii="Calibri" w:eastAsia="Times New Roman" w:hAnsi="Calibri" w:cs="Calibri"/>
                <w:color w:val="000000"/>
                <w:sz w:val="22"/>
                <w:lang w:eastAsia="en-GB"/>
              </w:rPr>
            </w:pPr>
          </w:p>
          <w:p w14:paraId="344BD637"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C65C110"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46AC6EC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022E50B" w14:textId="77777777" w:rsidR="00635734" w:rsidRDefault="00635734" w:rsidP="00CF1EA1">
            <w:pPr>
              <w:spacing w:line="240" w:lineRule="auto"/>
              <w:jc w:val="center"/>
              <w:rPr>
                <w:rFonts w:ascii="Calibri" w:eastAsia="Times New Roman" w:hAnsi="Calibri" w:cs="Calibri"/>
                <w:color w:val="000000"/>
                <w:sz w:val="22"/>
                <w:lang w:eastAsia="en-GB"/>
              </w:rPr>
            </w:pPr>
          </w:p>
          <w:p w14:paraId="35B9B089"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2FB653EF"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00BEBB57" w14:textId="77777777" w:rsidR="00635734" w:rsidRDefault="00635734" w:rsidP="00CF1EA1">
            <w:pPr>
              <w:spacing w:line="240" w:lineRule="auto"/>
              <w:jc w:val="center"/>
              <w:rPr>
                <w:rFonts w:ascii="Calibri" w:eastAsia="Times New Roman" w:hAnsi="Calibri" w:cs="Calibri"/>
                <w:color w:val="000000"/>
                <w:sz w:val="22"/>
                <w:lang w:eastAsia="en-GB"/>
              </w:rPr>
            </w:pPr>
          </w:p>
          <w:p w14:paraId="30259EF8"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2E5069E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DFCD2F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73768A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3B78386"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13A94EE2" w14:textId="77777777" w:rsidTr="00CF1EA1">
        <w:trPr>
          <w:trHeight w:val="290"/>
          <w:jc w:val="center"/>
        </w:trPr>
        <w:tc>
          <w:tcPr>
            <w:tcW w:w="708" w:type="dxa"/>
            <w:vMerge/>
            <w:tcBorders>
              <w:top w:val="single" w:sz="4" w:space="0" w:color="auto"/>
              <w:left w:val="single" w:sz="4" w:space="0" w:color="auto"/>
              <w:bottom w:val="single" w:sz="4" w:space="0" w:color="000000"/>
              <w:right w:val="single" w:sz="4" w:space="0" w:color="auto"/>
            </w:tcBorders>
            <w:vAlign w:val="center"/>
            <w:hideMark/>
          </w:tcPr>
          <w:p w14:paraId="2B9FE35B"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2FE1D6D4"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05FB4269"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132F5CE3"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1B0B206C"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nil"/>
              <w:right w:val="single" w:sz="4" w:space="0" w:color="auto"/>
            </w:tcBorders>
            <w:shd w:val="clear" w:color="000000" w:fill="FFFFFF"/>
            <w:noWrap/>
            <w:vAlign w:val="bottom"/>
            <w:hideMark/>
          </w:tcPr>
          <w:p w14:paraId="14E78C4E"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17:1</w:t>
            </w:r>
            <w:r>
              <w:rPr>
                <w:rFonts w:ascii="Calibri" w:eastAsia="Times New Roman" w:hAnsi="Calibri" w:cs="Calibri"/>
                <w:i/>
                <w:iCs/>
                <w:color w:val="000000"/>
                <w:sz w:val="18"/>
                <w:szCs w:val="18"/>
                <w:lang w:eastAsia="en-GB"/>
              </w:rPr>
              <w:t>5</w:t>
            </w:r>
            <w:r w:rsidRPr="0041671F">
              <w:rPr>
                <w:rFonts w:ascii="Calibri" w:eastAsia="Times New Roman" w:hAnsi="Calibri" w:cs="Calibri"/>
                <w:i/>
                <w:iCs/>
                <w:color w:val="000000"/>
                <w:sz w:val="18"/>
                <w:szCs w:val="18"/>
                <w:lang w:eastAsia="en-GB"/>
              </w:rPr>
              <w:t xml:space="preserve"> - 17:30</w:t>
            </w:r>
            <w:r>
              <w:rPr>
                <w:rFonts w:ascii="Calibri" w:eastAsia="Times New Roman" w:hAnsi="Calibri" w:cs="Calibri"/>
                <w:i/>
                <w:iCs/>
                <w:color w:val="000000"/>
                <w:sz w:val="18"/>
                <w:szCs w:val="18"/>
                <w:lang w:eastAsia="en-GB"/>
              </w:rPr>
              <w:t xml:space="preserve"> (17:00 – 17:30 Mon)</w:t>
            </w:r>
          </w:p>
        </w:tc>
        <w:tc>
          <w:tcPr>
            <w:tcW w:w="1477" w:type="dxa"/>
            <w:tcBorders>
              <w:top w:val="nil"/>
              <w:left w:val="nil"/>
              <w:bottom w:val="nil"/>
              <w:right w:val="single" w:sz="4" w:space="0" w:color="auto"/>
            </w:tcBorders>
            <w:shd w:val="clear" w:color="000000" w:fill="FFFFFF"/>
            <w:noWrap/>
            <w:vAlign w:val="bottom"/>
            <w:hideMark/>
          </w:tcPr>
          <w:p w14:paraId="11FE413D"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 </w:t>
            </w:r>
          </w:p>
        </w:tc>
        <w:tc>
          <w:tcPr>
            <w:tcW w:w="1030" w:type="dxa"/>
            <w:tcBorders>
              <w:top w:val="nil"/>
              <w:left w:val="nil"/>
              <w:bottom w:val="nil"/>
              <w:right w:val="single" w:sz="4" w:space="0" w:color="auto"/>
            </w:tcBorders>
            <w:shd w:val="clear" w:color="000000" w:fill="FFFFFF"/>
            <w:noWrap/>
            <w:vAlign w:val="bottom"/>
            <w:hideMark/>
          </w:tcPr>
          <w:p w14:paraId="62197DC7"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w:t>
            </w:r>
          </w:p>
        </w:tc>
        <w:tc>
          <w:tcPr>
            <w:tcW w:w="391" w:type="dxa"/>
            <w:vMerge/>
            <w:tcBorders>
              <w:top w:val="nil"/>
              <w:left w:val="single" w:sz="4" w:space="0" w:color="auto"/>
              <w:bottom w:val="single" w:sz="4" w:space="0" w:color="000000"/>
              <w:right w:val="single" w:sz="4" w:space="0" w:color="auto"/>
            </w:tcBorders>
            <w:vAlign w:val="center"/>
            <w:hideMark/>
          </w:tcPr>
          <w:p w14:paraId="06FB131D"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918EE83"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7C831385"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4B90BFCA"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0B1A8692"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0CC6CD91" w14:textId="77777777" w:rsidTr="00CF1EA1">
        <w:trPr>
          <w:trHeight w:val="290"/>
          <w:jc w:val="center"/>
        </w:trPr>
        <w:tc>
          <w:tcPr>
            <w:tcW w:w="708" w:type="dxa"/>
            <w:vMerge/>
            <w:tcBorders>
              <w:top w:val="single" w:sz="4" w:space="0" w:color="auto"/>
              <w:left w:val="single" w:sz="4" w:space="0" w:color="auto"/>
              <w:bottom w:val="single" w:sz="4" w:space="0" w:color="000000"/>
              <w:right w:val="single" w:sz="4" w:space="0" w:color="auto"/>
            </w:tcBorders>
            <w:vAlign w:val="center"/>
            <w:hideMark/>
          </w:tcPr>
          <w:p w14:paraId="6143DE49"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03B37A7A"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176E59A3"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7F718858"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418898C5"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right w:val="single" w:sz="4" w:space="0" w:color="auto"/>
            </w:tcBorders>
            <w:shd w:val="clear" w:color="000000" w:fill="FFFFFF"/>
            <w:noWrap/>
            <w:vAlign w:val="bottom"/>
            <w:hideMark/>
          </w:tcPr>
          <w:p w14:paraId="3059A0B3" w14:textId="77777777" w:rsidR="00635734"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 13:00 - 14:00</w:t>
            </w:r>
          </w:p>
          <w:p w14:paraId="7976B26A"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p>
        </w:tc>
        <w:tc>
          <w:tcPr>
            <w:tcW w:w="1477" w:type="dxa"/>
            <w:tcBorders>
              <w:top w:val="nil"/>
              <w:left w:val="nil"/>
              <w:right w:val="single" w:sz="4" w:space="0" w:color="auto"/>
            </w:tcBorders>
            <w:shd w:val="clear" w:color="000000" w:fill="FFFFFF"/>
            <w:noWrap/>
            <w:vAlign w:val="bottom"/>
            <w:hideMark/>
          </w:tcPr>
          <w:p w14:paraId="59A77FF9"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030" w:type="dxa"/>
            <w:tcBorders>
              <w:top w:val="nil"/>
              <w:left w:val="nil"/>
              <w:right w:val="single" w:sz="4" w:space="0" w:color="auto"/>
            </w:tcBorders>
            <w:shd w:val="clear" w:color="000000" w:fill="FFFFFF"/>
            <w:noWrap/>
            <w:vAlign w:val="bottom"/>
            <w:hideMark/>
          </w:tcPr>
          <w:p w14:paraId="09E549DA"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tcBorders>
              <w:top w:val="nil"/>
              <w:left w:val="single" w:sz="4" w:space="0" w:color="auto"/>
              <w:bottom w:val="single" w:sz="4" w:space="0" w:color="000000"/>
              <w:right w:val="single" w:sz="4" w:space="0" w:color="auto"/>
            </w:tcBorders>
            <w:vAlign w:val="center"/>
            <w:hideMark/>
          </w:tcPr>
          <w:p w14:paraId="3C4EF43B"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BFC5293"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59F8B4C2"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53B4AC6"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EB04EAB"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67A308F4" w14:textId="77777777" w:rsidTr="00CF1EA1">
        <w:trPr>
          <w:trHeight w:val="290"/>
          <w:jc w:val="center"/>
        </w:trPr>
        <w:tc>
          <w:tcPr>
            <w:tcW w:w="708" w:type="dxa"/>
            <w:vMerge/>
            <w:tcBorders>
              <w:top w:val="nil"/>
              <w:left w:val="single" w:sz="4" w:space="0" w:color="auto"/>
              <w:bottom w:val="single" w:sz="4" w:space="0" w:color="000000"/>
              <w:right w:val="single" w:sz="4" w:space="0" w:color="auto"/>
            </w:tcBorders>
            <w:vAlign w:val="center"/>
            <w:hideMark/>
          </w:tcPr>
          <w:p w14:paraId="41C8E62D"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53333685"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6EBF74EA"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41F524BA"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748EC6D0"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nil"/>
              <w:right w:val="single" w:sz="4" w:space="0" w:color="auto"/>
            </w:tcBorders>
            <w:shd w:val="clear" w:color="000000" w:fill="FFFFFF"/>
            <w:noWrap/>
            <w:vAlign w:val="bottom"/>
            <w:hideMark/>
          </w:tcPr>
          <w:p w14:paraId="246E1233" w14:textId="77777777" w:rsidR="00635734" w:rsidRPr="0041671F" w:rsidRDefault="00635734" w:rsidP="00CF1EA1">
            <w:pPr>
              <w:spacing w:line="240" w:lineRule="auto"/>
              <w:rPr>
                <w:rFonts w:ascii="Calibri" w:eastAsia="Times New Roman" w:hAnsi="Calibri" w:cs="Calibri"/>
                <w:i/>
                <w:iCs/>
                <w:color w:val="000000"/>
                <w:sz w:val="18"/>
                <w:szCs w:val="18"/>
                <w:lang w:eastAsia="en-GB"/>
              </w:rPr>
            </w:pPr>
          </w:p>
        </w:tc>
        <w:tc>
          <w:tcPr>
            <w:tcW w:w="1477" w:type="dxa"/>
            <w:tcBorders>
              <w:top w:val="nil"/>
              <w:left w:val="nil"/>
              <w:bottom w:val="nil"/>
              <w:right w:val="single" w:sz="4" w:space="0" w:color="auto"/>
            </w:tcBorders>
            <w:shd w:val="clear" w:color="000000" w:fill="FFFFFF"/>
            <w:noWrap/>
            <w:vAlign w:val="bottom"/>
            <w:hideMark/>
          </w:tcPr>
          <w:p w14:paraId="2DBCF317" w14:textId="77777777" w:rsidR="00635734" w:rsidRPr="0041671F" w:rsidRDefault="00635734" w:rsidP="00CF1EA1">
            <w:pPr>
              <w:spacing w:line="240" w:lineRule="auto"/>
              <w:rPr>
                <w:rFonts w:ascii="Calibri" w:eastAsia="Times New Roman" w:hAnsi="Calibri" w:cs="Calibri"/>
                <w:i/>
                <w:iCs/>
                <w:color w:val="000000"/>
                <w:sz w:val="18"/>
                <w:szCs w:val="18"/>
                <w:lang w:eastAsia="en-GB"/>
              </w:rPr>
            </w:pPr>
          </w:p>
        </w:tc>
        <w:tc>
          <w:tcPr>
            <w:tcW w:w="1030" w:type="dxa"/>
            <w:tcBorders>
              <w:top w:val="nil"/>
              <w:left w:val="nil"/>
              <w:bottom w:val="nil"/>
              <w:right w:val="single" w:sz="4" w:space="0" w:color="auto"/>
            </w:tcBorders>
            <w:shd w:val="clear" w:color="000000" w:fill="FFFFFF"/>
            <w:noWrap/>
            <w:vAlign w:val="bottom"/>
            <w:hideMark/>
          </w:tcPr>
          <w:p w14:paraId="44C6748D" w14:textId="77777777" w:rsidR="00635734" w:rsidRPr="0041671F" w:rsidRDefault="00635734" w:rsidP="00CF1EA1">
            <w:pPr>
              <w:spacing w:line="240" w:lineRule="auto"/>
              <w:rPr>
                <w:rFonts w:ascii="Calibri" w:eastAsia="Times New Roman" w:hAnsi="Calibri" w:cs="Calibri"/>
                <w:color w:val="000000"/>
                <w:sz w:val="18"/>
                <w:szCs w:val="18"/>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0C720BBC"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0E38DBDB"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65708A5"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43F38299"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FE60D8F"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4899D5A4" w14:textId="77777777" w:rsidTr="00CF1EA1">
        <w:trPr>
          <w:trHeight w:val="290"/>
          <w:jc w:val="center"/>
        </w:trPr>
        <w:tc>
          <w:tcPr>
            <w:tcW w:w="708" w:type="dxa"/>
            <w:vMerge/>
            <w:tcBorders>
              <w:top w:val="nil"/>
              <w:left w:val="single" w:sz="4" w:space="0" w:color="auto"/>
              <w:bottom w:val="single" w:sz="4" w:space="0" w:color="000000"/>
              <w:right w:val="single" w:sz="4" w:space="0" w:color="auto"/>
            </w:tcBorders>
            <w:vAlign w:val="center"/>
            <w:hideMark/>
          </w:tcPr>
          <w:p w14:paraId="749B68F5"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auto"/>
              <w:right w:val="single" w:sz="4" w:space="0" w:color="auto"/>
            </w:tcBorders>
            <w:vAlign w:val="center"/>
            <w:hideMark/>
          </w:tcPr>
          <w:p w14:paraId="09166390"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auto"/>
              <w:right w:val="single" w:sz="4" w:space="0" w:color="auto"/>
            </w:tcBorders>
            <w:vAlign w:val="center"/>
            <w:hideMark/>
          </w:tcPr>
          <w:p w14:paraId="3AF635CC"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127AAC94"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auto"/>
              <w:right w:val="single" w:sz="4" w:space="0" w:color="auto"/>
            </w:tcBorders>
            <w:vAlign w:val="center"/>
            <w:hideMark/>
          </w:tcPr>
          <w:p w14:paraId="073B5899"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single" w:sz="4" w:space="0" w:color="auto"/>
              <w:right w:val="single" w:sz="4" w:space="0" w:color="auto"/>
            </w:tcBorders>
            <w:shd w:val="clear" w:color="000000" w:fill="FFFFFF"/>
            <w:noWrap/>
            <w:vAlign w:val="bottom"/>
            <w:hideMark/>
          </w:tcPr>
          <w:p w14:paraId="0AC2AD38"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477" w:type="dxa"/>
            <w:tcBorders>
              <w:top w:val="nil"/>
              <w:left w:val="nil"/>
              <w:bottom w:val="single" w:sz="4" w:space="0" w:color="auto"/>
              <w:right w:val="single" w:sz="4" w:space="0" w:color="auto"/>
            </w:tcBorders>
            <w:shd w:val="clear" w:color="000000" w:fill="FFFFFF"/>
            <w:noWrap/>
            <w:vAlign w:val="bottom"/>
            <w:hideMark/>
          </w:tcPr>
          <w:p w14:paraId="697BE355" w14:textId="77777777" w:rsidR="00635734"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p w14:paraId="50CD113D" w14:textId="77777777" w:rsidR="00635734" w:rsidRDefault="00635734" w:rsidP="00CF1EA1">
            <w:pPr>
              <w:spacing w:line="240" w:lineRule="auto"/>
              <w:jc w:val="center"/>
              <w:rPr>
                <w:rFonts w:ascii="Calibri" w:eastAsia="Times New Roman" w:hAnsi="Calibri" w:cs="Calibri"/>
                <w:color w:val="000000"/>
                <w:sz w:val="18"/>
                <w:szCs w:val="18"/>
                <w:lang w:eastAsia="en-GB"/>
              </w:rPr>
            </w:pPr>
          </w:p>
          <w:p w14:paraId="661B376F"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p>
        </w:tc>
        <w:tc>
          <w:tcPr>
            <w:tcW w:w="1030" w:type="dxa"/>
            <w:tcBorders>
              <w:top w:val="nil"/>
              <w:left w:val="nil"/>
              <w:bottom w:val="single" w:sz="4" w:space="0" w:color="auto"/>
              <w:right w:val="single" w:sz="4" w:space="0" w:color="auto"/>
            </w:tcBorders>
            <w:shd w:val="clear" w:color="000000" w:fill="FFFFFF"/>
            <w:noWrap/>
            <w:vAlign w:val="bottom"/>
            <w:hideMark/>
          </w:tcPr>
          <w:p w14:paraId="3D2A9B34"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tcBorders>
              <w:top w:val="nil"/>
              <w:left w:val="single" w:sz="4" w:space="0" w:color="auto"/>
              <w:bottom w:val="single" w:sz="4" w:space="0" w:color="000000"/>
              <w:right w:val="single" w:sz="4" w:space="0" w:color="auto"/>
            </w:tcBorders>
            <w:vAlign w:val="center"/>
            <w:hideMark/>
          </w:tcPr>
          <w:p w14:paraId="2690F9BA"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22C91443"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171B10F4"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0466267A"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5DDED4E2"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3EAC9400" w14:textId="77777777" w:rsidTr="00CF1EA1">
        <w:trPr>
          <w:trHeight w:val="290"/>
          <w:jc w:val="center"/>
        </w:trPr>
        <w:tc>
          <w:tcPr>
            <w:tcW w:w="708" w:type="dxa"/>
            <w:tcBorders>
              <w:top w:val="nil"/>
              <w:left w:val="single" w:sz="4" w:space="0" w:color="auto"/>
              <w:bottom w:val="single" w:sz="4" w:space="0" w:color="000000"/>
              <w:right w:val="single" w:sz="4" w:space="0" w:color="auto"/>
            </w:tcBorders>
            <w:shd w:val="clear" w:color="000000" w:fill="FFFFFF"/>
            <w:noWrap/>
            <w:vAlign w:val="center"/>
            <w:hideMark/>
          </w:tcPr>
          <w:p w14:paraId="50A5D1DD"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lastRenderedPageBreak/>
              <w:t>F</w:t>
            </w:r>
            <w:r>
              <w:rPr>
                <w:rFonts w:eastAsia="Times New Roman" w:cstheme="minorHAnsi"/>
                <w:color w:val="000000"/>
                <w:sz w:val="18"/>
                <w:szCs w:val="18"/>
                <w:lang w:eastAsia="en-GB"/>
              </w:rPr>
              <w:t>FN20</w:t>
            </w:r>
          </w:p>
        </w:tc>
        <w:tc>
          <w:tcPr>
            <w:tcW w:w="997"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470EA99" w14:textId="77777777" w:rsidR="00635734" w:rsidRPr="0041671F" w:rsidRDefault="00635734" w:rsidP="00CF1EA1">
            <w:pPr>
              <w:spacing w:line="240" w:lineRule="auto"/>
              <w:rPr>
                <w:rFonts w:eastAsia="Times New Roman" w:cstheme="minorHAnsi"/>
                <w:color w:val="000000"/>
                <w:sz w:val="18"/>
                <w:szCs w:val="18"/>
                <w:lang w:eastAsia="en-GB"/>
              </w:rPr>
            </w:pPr>
            <w:r>
              <w:rPr>
                <w:rFonts w:eastAsia="Times New Roman" w:cstheme="minorHAnsi"/>
                <w:color w:val="000000"/>
                <w:sz w:val="18"/>
                <w:szCs w:val="18"/>
                <w:lang w:eastAsia="en-GB"/>
              </w:rPr>
              <w:t xml:space="preserve">Meadows </w:t>
            </w:r>
            <w:r w:rsidRPr="0041671F">
              <w:rPr>
                <w:rFonts w:eastAsia="Times New Roman" w:cstheme="minorHAnsi"/>
                <w:color w:val="000000"/>
                <w:sz w:val="18"/>
                <w:szCs w:val="18"/>
                <w:lang w:eastAsia="en-GB"/>
              </w:rPr>
              <w:t>Pharmacy</w:t>
            </w:r>
          </w:p>
        </w:tc>
        <w:tc>
          <w:tcPr>
            <w:tcW w:w="1267" w:type="dxa"/>
            <w:tcBorders>
              <w:top w:val="single" w:sz="4" w:space="0" w:color="auto"/>
              <w:left w:val="single" w:sz="4" w:space="0" w:color="auto"/>
              <w:bottom w:val="single" w:sz="4" w:space="0" w:color="000000"/>
              <w:right w:val="single" w:sz="4" w:space="0" w:color="auto"/>
            </w:tcBorders>
            <w:shd w:val="clear" w:color="000000" w:fill="FFFFFF"/>
            <w:vAlign w:val="center"/>
            <w:hideMark/>
          </w:tcPr>
          <w:p w14:paraId="7AE4A4DA" w14:textId="77777777" w:rsidR="00635734" w:rsidRPr="00DC6CB0" w:rsidRDefault="00635734" w:rsidP="00CF1EA1">
            <w:pPr>
              <w:spacing w:line="240" w:lineRule="auto"/>
              <w:rPr>
                <w:rFonts w:cs="Calibri"/>
                <w:sz w:val="18"/>
                <w:szCs w:val="18"/>
              </w:rPr>
            </w:pPr>
            <w:proofErr w:type="spellStart"/>
            <w:r w:rsidRPr="00DC6CB0">
              <w:rPr>
                <w:rFonts w:cs="Calibri"/>
                <w:sz w:val="18"/>
                <w:szCs w:val="18"/>
              </w:rPr>
              <w:t>Trinovantion</w:t>
            </w:r>
            <w:proofErr w:type="spellEnd"/>
            <w:r w:rsidRPr="00DC6CB0">
              <w:rPr>
                <w:rFonts w:cs="Calibri"/>
                <w:sz w:val="18"/>
                <w:szCs w:val="18"/>
              </w:rPr>
              <w:t xml:space="preserve"> Way</w:t>
            </w:r>
          </w:p>
          <w:p w14:paraId="30954505"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985942D"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44926780" w14:textId="77777777" w:rsidR="00635734" w:rsidRPr="005937BA" w:rsidRDefault="00635734" w:rsidP="00CF1EA1">
            <w:pPr>
              <w:spacing w:line="240" w:lineRule="auto"/>
              <w:rPr>
                <w:rFonts w:cs="Arial"/>
                <w:sz w:val="18"/>
                <w:szCs w:val="18"/>
              </w:rPr>
            </w:pPr>
            <w:r w:rsidRPr="005937BA">
              <w:rPr>
                <w:rFonts w:cs="Arial"/>
                <w:sz w:val="18"/>
                <w:szCs w:val="18"/>
              </w:rPr>
              <w:t>CM7 3JN</w:t>
            </w:r>
          </w:p>
          <w:p w14:paraId="3F997B95"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single" w:sz="4" w:space="0" w:color="auto"/>
              <w:left w:val="nil"/>
              <w:bottom w:val="nil"/>
              <w:right w:val="single" w:sz="4" w:space="0" w:color="auto"/>
            </w:tcBorders>
            <w:shd w:val="clear" w:color="000000" w:fill="FFFFFF"/>
            <w:noWrap/>
            <w:vAlign w:val="bottom"/>
            <w:hideMark/>
          </w:tcPr>
          <w:p w14:paraId="7E26D40C"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p>
        </w:tc>
        <w:tc>
          <w:tcPr>
            <w:tcW w:w="1477" w:type="dxa"/>
            <w:tcBorders>
              <w:top w:val="single" w:sz="4" w:space="0" w:color="auto"/>
              <w:left w:val="nil"/>
              <w:bottom w:val="nil"/>
              <w:right w:val="single" w:sz="4" w:space="0" w:color="auto"/>
            </w:tcBorders>
            <w:shd w:val="clear" w:color="000000" w:fill="FFFFFF"/>
            <w:noWrap/>
            <w:vAlign w:val="bottom"/>
            <w:hideMark/>
          </w:tcPr>
          <w:p w14:paraId="32A1D728"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p>
        </w:tc>
        <w:tc>
          <w:tcPr>
            <w:tcW w:w="1030" w:type="dxa"/>
            <w:tcBorders>
              <w:top w:val="single" w:sz="4" w:space="0" w:color="auto"/>
              <w:left w:val="nil"/>
              <w:bottom w:val="nil"/>
              <w:right w:val="single" w:sz="4" w:space="0" w:color="auto"/>
            </w:tcBorders>
            <w:shd w:val="clear" w:color="000000" w:fill="FFFFFF"/>
            <w:noWrap/>
            <w:vAlign w:val="bottom"/>
            <w:hideMark/>
          </w:tcPr>
          <w:p w14:paraId="05C7EAAF"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tcBorders>
              <w:top w:val="nil"/>
              <w:left w:val="single" w:sz="4" w:space="0" w:color="auto"/>
              <w:bottom w:val="single" w:sz="4" w:space="0" w:color="000000"/>
              <w:right w:val="single" w:sz="4" w:space="0" w:color="auto"/>
            </w:tcBorders>
            <w:shd w:val="clear" w:color="000000" w:fill="FFFFFF"/>
            <w:noWrap/>
            <w:vAlign w:val="bottom"/>
            <w:hideMark/>
          </w:tcPr>
          <w:p w14:paraId="6182E42F"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7578CA2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5EFDCF0"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DFBA17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96DB6CE"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tcBorders>
              <w:top w:val="nil"/>
              <w:left w:val="single" w:sz="4" w:space="0" w:color="auto"/>
              <w:bottom w:val="single" w:sz="4" w:space="0" w:color="000000"/>
              <w:right w:val="single" w:sz="4" w:space="0" w:color="auto"/>
            </w:tcBorders>
            <w:shd w:val="clear" w:color="000000" w:fill="FFFFFF"/>
            <w:noWrap/>
            <w:vAlign w:val="bottom"/>
            <w:hideMark/>
          </w:tcPr>
          <w:p w14:paraId="110AEA9C"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6AD71A1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911DA9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CFCEAF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DCFD4F6"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tcBorders>
              <w:top w:val="nil"/>
              <w:left w:val="single" w:sz="4" w:space="0" w:color="auto"/>
              <w:bottom w:val="single" w:sz="4" w:space="0" w:color="000000"/>
              <w:right w:val="single" w:sz="4" w:space="0" w:color="auto"/>
            </w:tcBorders>
            <w:shd w:val="clear" w:color="000000" w:fill="FFFFFF"/>
            <w:noWrap/>
            <w:vAlign w:val="bottom"/>
            <w:hideMark/>
          </w:tcPr>
          <w:p w14:paraId="1929AE2C"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6F0B886D" w14:textId="77777777" w:rsidR="00635734" w:rsidRDefault="00635734" w:rsidP="00CF1EA1">
            <w:pPr>
              <w:spacing w:line="240" w:lineRule="auto"/>
              <w:jc w:val="center"/>
              <w:rPr>
                <w:rFonts w:ascii="Calibri" w:eastAsia="Times New Roman" w:hAnsi="Calibri" w:cs="Calibri"/>
                <w:color w:val="000000"/>
                <w:sz w:val="22"/>
                <w:lang w:eastAsia="en-GB"/>
              </w:rPr>
            </w:pPr>
          </w:p>
          <w:p w14:paraId="287DB183" w14:textId="77777777" w:rsidR="00635734" w:rsidRDefault="00635734" w:rsidP="00CF1EA1">
            <w:pPr>
              <w:spacing w:line="240" w:lineRule="auto"/>
              <w:jc w:val="center"/>
              <w:rPr>
                <w:rFonts w:ascii="Calibri" w:eastAsia="Times New Roman" w:hAnsi="Calibri" w:cs="Calibri"/>
                <w:color w:val="000000"/>
                <w:sz w:val="22"/>
                <w:lang w:eastAsia="en-GB"/>
              </w:rPr>
            </w:pPr>
          </w:p>
          <w:p w14:paraId="790FC86D" w14:textId="77777777" w:rsidR="00635734" w:rsidRDefault="00635734" w:rsidP="00CF1EA1">
            <w:pPr>
              <w:spacing w:line="240" w:lineRule="auto"/>
              <w:jc w:val="center"/>
              <w:rPr>
                <w:rFonts w:ascii="Calibri" w:eastAsia="Times New Roman" w:hAnsi="Calibri" w:cs="Calibri"/>
                <w:color w:val="000000"/>
                <w:sz w:val="22"/>
                <w:lang w:eastAsia="en-GB"/>
              </w:rPr>
            </w:pPr>
          </w:p>
          <w:p w14:paraId="6D88F5A1"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tcBorders>
              <w:top w:val="nil"/>
              <w:left w:val="single" w:sz="4" w:space="0" w:color="auto"/>
              <w:bottom w:val="single" w:sz="4" w:space="0" w:color="000000"/>
              <w:right w:val="single" w:sz="4" w:space="0" w:color="auto"/>
            </w:tcBorders>
            <w:shd w:val="clear" w:color="000000" w:fill="FFFFFF"/>
            <w:noWrap/>
            <w:vAlign w:val="bottom"/>
            <w:hideMark/>
          </w:tcPr>
          <w:p w14:paraId="3A442164"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62C1D590" w14:textId="77777777" w:rsidR="00635734" w:rsidRDefault="00635734" w:rsidP="00CF1EA1">
            <w:pPr>
              <w:spacing w:line="240" w:lineRule="auto"/>
              <w:jc w:val="center"/>
              <w:rPr>
                <w:rFonts w:ascii="Calibri" w:eastAsia="Times New Roman" w:hAnsi="Calibri" w:cs="Calibri"/>
                <w:color w:val="000000"/>
                <w:sz w:val="22"/>
                <w:lang w:eastAsia="en-GB"/>
              </w:rPr>
            </w:pPr>
          </w:p>
          <w:p w14:paraId="412AE628" w14:textId="77777777" w:rsidR="00635734" w:rsidRDefault="00635734" w:rsidP="00CF1EA1">
            <w:pPr>
              <w:spacing w:line="240" w:lineRule="auto"/>
              <w:jc w:val="center"/>
              <w:rPr>
                <w:rFonts w:ascii="Calibri" w:eastAsia="Times New Roman" w:hAnsi="Calibri" w:cs="Calibri"/>
                <w:color w:val="000000"/>
                <w:sz w:val="22"/>
                <w:lang w:eastAsia="en-GB"/>
              </w:rPr>
            </w:pPr>
          </w:p>
          <w:p w14:paraId="25CC5524" w14:textId="77777777" w:rsidR="00635734" w:rsidRDefault="00635734" w:rsidP="00CF1EA1">
            <w:pPr>
              <w:spacing w:line="240" w:lineRule="auto"/>
              <w:jc w:val="center"/>
              <w:rPr>
                <w:rFonts w:ascii="Calibri" w:eastAsia="Times New Roman" w:hAnsi="Calibri" w:cs="Calibri"/>
                <w:color w:val="000000"/>
                <w:sz w:val="22"/>
                <w:lang w:eastAsia="en-GB"/>
              </w:rPr>
            </w:pPr>
          </w:p>
          <w:p w14:paraId="2AEAF9EE"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tcBorders>
              <w:top w:val="nil"/>
              <w:left w:val="single" w:sz="4" w:space="0" w:color="auto"/>
              <w:bottom w:val="single" w:sz="4" w:space="0" w:color="000000"/>
              <w:right w:val="single" w:sz="4" w:space="0" w:color="auto"/>
            </w:tcBorders>
            <w:shd w:val="clear" w:color="000000" w:fill="FFFFFF"/>
            <w:noWrap/>
            <w:vAlign w:val="bottom"/>
            <w:hideMark/>
          </w:tcPr>
          <w:p w14:paraId="1382ED9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0E264D2" w14:textId="77777777" w:rsidR="00635734" w:rsidRDefault="00635734" w:rsidP="00CF1EA1">
            <w:pPr>
              <w:spacing w:line="240" w:lineRule="auto"/>
              <w:jc w:val="center"/>
              <w:rPr>
                <w:rFonts w:ascii="Calibri" w:eastAsia="Times New Roman" w:hAnsi="Calibri" w:cs="Calibri"/>
                <w:color w:val="000000"/>
                <w:sz w:val="22"/>
                <w:lang w:eastAsia="en-GB"/>
              </w:rPr>
            </w:pPr>
          </w:p>
          <w:p w14:paraId="28429C64" w14:textId="77777777" w:rsidR="00635734" w:rsidRDefault="00635734" w:rsidP="00CF1EA1">
            <w:pPr>
              <w:spacing w:line="240" w:lineRule="auto"/>
              <w:jc w:val="center"/>
              <w:rPr>
                <w:rFonts w:ascii="Calibri" w:eastAsia="Times New Roman" w:hAnsi="Calibri" w:cs="Calibri"/>
                <w:color w:val="000000"/>
                <w:sz w:val="22"/>
                <w:lang w:eastAsia="en-GB"/>
              </w:rPr>
            </w:pPr>
          </w:p>
          <w:p w14:paraId="1E76627A"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6C614F57" w14:textId="77777777" w:rsidTr="00CF1EA1">
        <w:trPr>
          <w:trHeight w:val="290"/>
          <w:jc w:val="center"/>
        </w:trPr>
        <w:tc>
          <w:tcPr>
            <w:tcW w:w="70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DB687E2"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FKE19</w:t>
            </w:r>
          </w:p>
        </w:tc>
        <w:tc>
          <w:tcPr>
            <w:tcW w:w="997"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E87D8AB"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Osbon Pharmacy</w:t>
            </w:r>
          </w:p>
        </w:tc>
        <w:tc>
          <w:tcPr>
            <w:tcW w:w="1267"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1C9003CC"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Unit 1, 1 Potter Court Flemming Way</w:t>
            </w:r>
          </w:p>
        </w:tc>
        <w:tc>
          <w:tcPr>
            <w:tcW w:w="992"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5BEE5D42"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Witham</w:t>
            </w:r>
          </w:p>
        </w:tc>
        <w:tc>
          <w:tcPr>
            <w:tcW w:w="917"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627C9700"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CM8 2ZJ</w:t>
            </w:r>
          </w:p>
        </w:tc>
        <w:tc>
          <w:tcPr>
            <w:tcW w:w="1477" w:type="dxa"/>
            <w:tcBorders>
              <w:top w:val="single" w:sz="4" w:space="0" w:color="auto"/>
              <w:left w:val="nil"/>
              <w:bottom w:val="nil"/>
              <w:right w:val="single" w:sz="4" w:space="0" w:color="auto"/>
            </w:tcBorders>
            <w:shd w:val="clear" w:color="000000" w:fill="FFFFFF"/>
            <w:noWrap/>
            <w:vAlign w:val="bottom"/>
            <w:hideMark/>
          </w:tcPr>
          <w:p w14:paraId="60B9B5A9"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9:00 - 19:00</w:t>
            </w:r>
          </w:p>
        </w:tc>
        <w:tc>
          <w:tcPr>
            <w:tcW w:w="1477" w:type="dxa"/>
            <w:tcBorders>
              <w:top w:val="single" w:sz="4" w:space="0" w:color="auto"/>
              <w:left w:val="nil"/>
              <w:bottom w:val="nil"/>
              <w:right w:val="single" w:sz="4" w:space="0" w:color="auto"/>
            </w:tcBorders>
            <w:shd w:val="clear" w:color="000000" w:fill="FFFFFF"/>
            <w:noWrap/>
            <w:vAlign w:val="bottom"/>
            <w:hideMark/>
          </w:tcPr>
          <w:p w14:paraId="4F7B0C5B"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9:00 - 17:00</w:t>
            </w:r>
          </w:p>
        </w:tc>
        <w:tc>
          <w:tcPr>
            <w:tcW w:w="1030" w:type="dxa"/>
            <w:tcBorders>
              <w:top w:val="single" w:sz="4" w:space="0" w:color="auto"/>
              <w:left w:val="nil"/>
              <w:bottom w:val="nil"/>
              <w:right w:val="single" w:sz="4" w:space="0" w:color="auto"/>
            </w:tcBorders>
            <w:shd w:val="clear" w:color="000000" w:fill="FFFFFF"/>
            <w:noWrap/>
            <w:vAlign w:val="bottom"/>
            <w:hideMark/>
          </w:tcPr>
          <w:p w14:paraId="3E95D17B"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4922E08"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46FCB44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79D240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27BA2F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C26CA33"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727C76A"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7C1A12E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F535F17"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C73B9EB"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EB02790"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6EAAC2F"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03DC5DFF" w14:textId="77777777" w:rsidR="00635734" w:rsidRDefault="00635734" w:rsidP="00CF1EA1">
            <w:pPr>
              <w:spacing w:line="240" w:lineRule="auto"/>
              <w:jc w:val="center"/>
              <w:rPr>
                <w:rFonts w:ascii="Calibri" w:eastAsia="Times New Roman" w:hAnsi="Calibri" w:cs="Calibri"/>
                <w:color w:val="000000"/>
                <w:sz w:val="22"/>
                <w:lang w:eastAsia="en-GB"/>
              </w:rPr>
            </w:pPr>
          </w:p>
          <w:p w14:paraId="380EA7B9" w14:textId="77777777" w:rsidR="00635734" w:rsidRDefault="00635734" w:rsidP="00CF1EA1">
            <w:pPr>
              <w:spacing w:line="240" w:lineRule="auto"/>
              <w:jc w:val="center"/>
              <w:rPr>
                <w:rFonts w:ascii="Calibri" w:eastAsia="Times New Roman" w:hAnsi="Calibri" w:cs="Calibri"/>
                <w:color w:val="000000"/>
                <w:sz w:val="22"/>
                <w:lang w:eastAsia="en-GB"/>
              </w:rPr>
            </w:pPr>
          </w:p>
          <w:p w14:paraId="254544DE" w14:textId="77777777" w:rsidR="00635734" w:rsidRDefault="00635734" w:rsidP="00CF1EA1">
            <w:pPr>
              <w:spacing w:line="240" w:lineRule="auto"/>
              <w:jc w:val="center"/>
              <w:rPr>
                <w:rFonts w:ascii="Calibri" w:eastAsia="Times New Roman" w:hAnsi="Calibri" w:cs="Calibri"/>
                <w:color w:val="000000"/>
                <w:sz w:val="22"/>
                <w:lang w:eastAsia="en-GB"/>
              </w:rPr>
            </w:pPr>
          </w:p>
          <w:p w14:paraId="6D6FB843"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71FCC458"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0905544A" w14:textId="77777777" w:rsidR="00635734" w:rsidRDefault="00635734" w:rsidP="00CF1EA1">
            <w:pPr>
              <w:spacing w:line="240" w:lineRule="auto"/>
              <w:jc w:val="center"/>
              <w:rPr>
                <w:rFonts w:ascii="Calibri" w:eastAsia="Times New Roman" w:hAnsi="Calibri" w:cs="Calibri"/>
                <w:color w:val="000000"/>
                <w:sz w:val="22"/>
                <w:lang w:eastAsia="en-GB"/>
              </w:rPr>
            </w:pPr>
          </w:p>
          <w:p w14:paraId="2C7F5926" w14:textId="77777777" w:rsidR="00635734" w:rsidRDefault="00635734" w:rsidP="00CF1EA1">
            <w:pPr>
              <w:spacing w:line="240" w:lineRule="auto"/>
              <w:jc w:val="center"/>
              <w:rPr>
                <w:rFonts w:ascii="Calibri" w:eastAsia="Times New Roman" w:hAnsi="Calibri" w:cs="Calibri"/>
                <w:color w:val="000000"/>
                <w:sz w:val="22"/>
                <w:lang w:eastAsia="en-GB"/>
              </w:rPr>
            </w:pPr>
          </w:p>
          <w:p w14:paraId="2C8BDE79" w14:textId="77777777" w:rsidR="00635734" w:rsidRDefault="00635734" w:rsidP="00CF1EA1">
            <w:pPr>
              <w:spacing w:line="240" w:lineRule="auto"/>
              <w:jc w:val="center"/>
              <w:rPr>
                <w:rFonts w:ascii="Calibri" w:eastAsia="Times New Roman" w:hAnsi="Calibri" w:cs="Calibri"/>
                <w:color w:val="000000"/>
                <w:sz w:val="22"/>
                <w:lang w:eastAsia="en-GB"/>
              </w:rPr>
            </w:pPr>
          </w:p>
          <w:p w14:paraId="0CE28F5E"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AA2C098"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00C370F2" w14:textId="77777777" w:rsidR="00635734" w:rsidRDefault="00635734" w:rsidP="00CF1EA1">
            <w:pPr>
              <w:spacing w:line="240" w:lineRule="auto"/>
              <w:jc w:val="center"/>
              <w:rPr>
                <w:rFonts w:ascii="Calibri" w:eastAsia="Times New Roman" w:hAnsi="Calibri" w:cs="Calibri"/>
                <w:color w:val="000000"/>
                <w:sz w:val="22"/>
                <w:lang w:eastAsia="en-GB"/>
              </w:rPr>
            </w:pPr>
          </w:p>
          <w:p w14:paraId="64D0B2B4" w14:textId="77777777" w:rsidR="00635734" w:rsidRDefault="00635734" w:rsidP="00CF1EA1">
            <w:pPr>
              <w:spacing w:line="240" w:lineRule="auto"/>
              <w:jc w:val="center"/>
              <w:rPr>
                <w:rFonts w:ascii="Calibri" w:eastAsia="Times New Roman" w:hAnsi="Calibri" w:cs="Calibri"/>
                <w:color w:val="000000"/>
                <w:sz w:val="22"/>
                <w:lang w:eastAsia="en-GB"/>
              </w:rPr>
            </w:pPr>
          </w:p>
          <w:p w14:paraId="35648579"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6ED6EB94" w14:textId="77777777" w:rsidTr="00CF1EA1">
        <w:trPr>
          <w:trHeight w:val="490"/>
          <w:jc w:val="center"/>
        </w:trPr>
        <w:tc>
          <w:tcPr>
            <w:tcW w:w="708" w:type="dxa"/>
            <w:vMerge/>
            <w:tcBorders>
              <w:top w:val="nil"/>
              <w:left w:val="single" w:sz="4" w:space="0" w:color="auto"/>
              <w:bottom w:val="single" w:sz="4" w:space="0" w:color="000000"/>
              <w:right w:val="single" w:sz="4" w:space="0" w:color="auto"/>
            </w:tcBorders>
            <w:vAlign w:val="center"/>
            <w:hideMark/>
          </w:tcPr>
          <w:p w14:paraId="6C2DBB62"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317A8554"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4459C28E"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42898FA9"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32592A93"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nil"/>
              <w:right w:val="single" w:sz="4" w:space="0" w:color="auto"/>
            </w:tcBorders>
            <w:shd w:val="clear" w:color="000000" w:fill="FFFFFF"/>
            <w:vAlign w:val="bottom"/>
            <w:hideMark/>
          </w:tcPr>
          <w:p w14:paraId="21C31DA0"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13:00 - 14:00 &amp;</w:t>
            </w:r>
            <w:r w:rsidRPr="0041671F">
              <w:rPr>
                <w:rFonts w:ascii="Calibri" w:eastAsia="Times New Roman" w:hAnsi="Calibri" w:cs="Calibri"/>
                <w:i/>
                <w:iCs/>
                <w:color w:val="000000"/>
                <w:sz w:val="18"/>
                <w:szCs w:val="18"/>
                <w:lang w:eastAsia="en-GB"/>
              </w:rPr>
              <w:br/>
              <w:t>18:00 - 19:00</w:t>
            </w:r>
            <w:r>
              <w:rPr>
                <w:rFonts w:ascii="Calibri" w:eastAsia="Times New Roman" w:hAnsi="Calibri" w:cs="Calibri"/>
                <w:i/>
                <w:iCs/>
                <w:color w:val="000000"/>
                <w:sz w:val="18"/>
                <w:szCs w:val="18"/>
                <w:lang w:eastAsia="en-GB"/>
              </w:rPr>
              <w:t xml:space="preserve"> (14:00 – 19:00 Wed)</w:t>
            </w:r>
          </w:p>
        </w:tc>
        <w:tc>
          <w:tcPr>
            <w:tcW w:w="1477" w:type="dxa"/>
            <w:tcBorders>
              <w:top w:val="nil"/>
              <w:left w:val="nil"/>
              <w:bottom w:val="nil"/>
              <w:right w:val="single" w:sz="4" w:space="0" w:color="auto"/>
            </w:tcBorders>
            <w:shd w:val="clear" w:color="000000" w:fill="FFFFFF"/>
            <w:noWrap/>
            <w:vAlign w:val="bottom"/>
            <w:hideMark/>
          </w:tcPr>
          <w:p w14:paraId="55543CE5"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13:00 - 17:00</w:t>
            </w:r>
          </w:p>
        </w:tc>
        <w:tc>
          <w:tcPr>
            <w:tcW w:w="1030" w:type="dxa"/>
            <w:tcBorders>
              <w:top w:val="nil"/>
              <w:left w:val="nil"/>
              <w:bottom w:val="nil"/>
              <w:right w:val="single" w:sz="4" w:space="0" w:color="auto"/>
            </w:tcBorders>
            <w:shd w:val="clear" w:color="000000" w:fill="FFFFFF"/>
            <w:noWrap/>
            <w:vAlign w:val="bottom"/>
            <w:hideMark/>
          </w:tcPr>
          <w:p w14:paraId="1BB0F8C2"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w:t>
            </w:r>
          </w:p>
        </w:tc>
        <w:tc>
          <w:tcPr>
            <w:tcW w:w="391" w:type="dxa"/>
            <w:vMerge/>
            <w:tcBorders>
              <w:top w:val="nil"/>
              <w:left w:val="single" w:sz="4" w:space="0" w:color="auto"/>
              <w:bottom w:val="single" w:sz="4" w:space="0" w:color="000000"/>
              <w:right w:val="single" w:sz="4" w:space="0" w:color="auto"/>
            </w:tcBorders>
            <w:vAlign w:val="center"/>
            <w:hideMark/>
          </w:tcPr>
          <w:p w14:paraId="6F43DC9A"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1972EDA5"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913836B"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2CA58DB8"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63A8A42"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62F50ED4" w14:textId="77777777" w:rsidTr="00CF1EA1">
        <w:trPr>
          <w:trHeight w:val="290"/>
          <w:jc w:val="center"/>
        </w:trPr>
        <w:tc>
          <w:tcPr>
            <w:tcW w:w="708" w:type="dxa"/>
            <w:vMerge/>
            <w:tcBorders>
              <w:top w:val="nil"/>
              <w:left w:val="single" w:sz="4" w:space="0" w:color="auto"/>
              <w:bottom w:val="single" w:sz="4" w:space="0" w:color="000000"/>
              <w:right w:val="single" w:sz="4" w:space="0" w:color="auto"/>
            </w:tcBorders>
            <w:vAlign w:val="center"/>
            <w:hideMark/>
          </w:tcPr>
          <w:p w14:paraId="4618724B"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32E585E2"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2A4DF264"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0B589E27"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61B7FE01"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single" w:sz="4" w:space="0" w:color="auto"/>
              <w:right w:val="single" w:sz="4" w:space="0" w:color="auto"/>
            </w:tcBorders>
            <w:shd w:val="clear" w:color="000000" w:fill="FFFFFF"/>
            <w:noWrap/>
            <w:vAlign w:val="bottom"/>
            <w:hideMark/>
          </w:tcPr>
          <w:p w14:paraId="6A986346"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477" w:type="dxa"/>
            <w:tcBorders>
              <w:top w:val="nil"/>
              <w:left w:val="nil"/>
              <w:bottom w:val="single" w:sz="4" w:space="0" w:color="auto"/>
              <w:right w:val="single" w:sz="4" w:space="0" w:color="auto"/>
            </w:tcBorders>
            <w:shd w:val="clear" w:color="000000" w:fill="FFFFFF"/>
            <w:noWrap/>
            <w:vAlign w:val="bottom"/>
            <w:hideMark/>
          </w:tcPr>
          <w:p w14:paraId="73255862"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7ABC8D47"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tcBorders>
              <w:top w:val="nil"/>
              <w:left w:val="single" w:sz="4" w:space="0" w:color="auto"/>
              <w:bottom w:val="single" w:sz="4" w:space="0" w:color="000000"/>
              <w:right w:val="single" w:sz="4" w:space="0" w:color="auto"/>
            </w:tcBorders>
            <w:vAlign w:val="center"/>
            <w:hideMark/>
          </w:tcPr>
          <w:p w14:paraId="2E84C95E"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72DD645"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7481D49A"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3C61959"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51C7397B"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426067F8" w14:textId="77777777" w:rsidTr="00CF1EA1">
        <w:trPr>
          <w:trHeight w:val="290"/>
          <w:jc w:val="center"/>
        </w:trPr>
        <w:tc>
          <w:tcPr>
            <w:tcW w:w="70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E46D17A"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FE712</w:t>
            </w:r>
          </w:p>
        </w:tc>
        <w:tc>
          <w:tcPr>
            <w:tcW w:w="99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DDF15D4"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Tesco In-store Pharmacy</w:t>
            </w:r>
          </w:p>
        </w:tc>
        <w:tc>
          <w:tcPr>
            <w:tcW w:w="126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2553E0E"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The Square, Great Notley</w:t>
            </w:r>
          </w:p>
        </w:tc>
        <w:tc>
          <w:tcPr>
            <w:tcW w:w="99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B3A8955"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Braintree</w:t>
            </w:r>
          </w:p>
        </w:tc>
        <w:tc>
          <w:tcPr>
            <w:tcW w:w="91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FB37173"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CM77 7WW</w:t>
            </w:r>
          </w:p>
        </w:tc>
        <w:tc>
          <w:tcPr>
            <w:tcW w:w="1477" w:type="dxa"/>
            <w:tcBorders>
              <w:top w:val="nil"/>
              <w:left w:val="nil"/>
              <w:bottom w:val="nil"/>
              <w:right w:val="single" w:sz="4" w:space="0" w:color="auto"/>
            </w:tcBorders>
            <w:shd w:val="clear" w:color="000000" w:fill="FFFFFF"/>
            <w:noWrap/>
            <w:vAlign w:val="bottom"/>
            <w:hideMark/>
          </w:tcPr>
          <w:p w14:paraId="72140E15"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Pr>
                <w:rFonts w:ascii="Calibri" w:eastAsia="Times New Roman" w:hAnsi="Calibri" w:cs="Calibri"/>
                <w:b/>
                <w:bCs/>
                <w:color w:val="000000"/>
                <w:sz w:val="18"/>
                <w:szCs w:val="18"/>
                <w:lang w:eastAsia="en-GB"/>
              </w:rPr>
              <w:t>9</w:t>
            </w:r>
            <w:r w:rsidRPr="0041671F">
              <w:rPr>
                <w:rFonts w:ascii="Calibri" w:eastAsia="Times New Roman" w:hAnsi="Calibri" w:cs="Calibri"/>
                <w:b/>
                <w:bCs/>
                <w:color w:val="000000"/>
                <w:sz w:val="18"/>
                <w:szCs w:val="18"/>
                <w:lang w:eastAsia="en-GB"/>
              </w:rPr>
              <w:t xml:space="preserve">:00 - </w:t>
            </w:r>
            <w:r>
              <w:rPr>
                <w:rFonts w:ascii="Calibri" w:eastAsia="Times New Roman" w:hAnsi="Calibri" w:cs="Calibri"/>
                <w:b/>
                <w:bCs/>
                <w:color w:val="000000"/>
                <w:sz w:val="18"/>
                <w:szCs w:val="18"/>
                <w:lang w:eastAsia="en-GB"/>
              </w:rPr>
              <w:t>19</w:t>
            </w:r>
            <w:r w:rsidRPr="0041671F">
              <w:rPr>
                <w:rFonts w:ascii="Calibri" w:eastAsia="Times New Roman" w:hAnsi="Calibri" w:cs="Calibri"/>
                <w:b/>
                <w:bCs/>
                <w:color w:val="000000"/>
                <w:sz w:val="18"/>
                <w:szCs w:val="18"/>
                <w:lang w:eastAsia="en-GB"/>
              </w:rPr>
              <w:t>:00</w:t>
            </w:r>
          </w:p>
        </w:tc>
        <w:tc>
          <w:tcPr>
            <w:tcW w:w="1477" w:type="dxa"/>
            <w:tcBorders>
              <w:top w:val="nil"/>
              <w:left w:val="nil"/>
              <w:bottom w:val="nil"/>
              <w:right w:val="single" w:sz="4" w:space="0" w:color="auto"/>
            </w:tcBorders>
            <w:shd w:val="clear" w:color="000000" w:fill="FFFFFF"/>
            <w:noWrap/>
            <w:vAlign w:val="bottom"/>
            <w:hideMark/>
          </w:tcPr>
          <w:p w14:paraId="066D3C82"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Pr>
                <w:rFonts w:ascii="Calibri" w:eastAsia="Times New Roman" w:hAnsi="Calibri" w:cs="Calibri"/>
                <w:b/>
                <w:bCs/>
                <w:color w:val="000000"/>
                <w:sz w:val="18"/>
                <w:szCs w:val="18"/>
                <w:lang w:eastAsia="en-GB"/>
              </w:rPr>
              <w:t>9</w:t>
            </w:r>
            <w:r w:rsidRPr="0041671F">
              <w:rPr>
                <w:rFonts w:ascii="Calibri" w:eastAsia="Times New Roman" w:hAnsi="Calibri" w:cs="Calibri"/>
                <w:b/>
                <w:bCs/>
                <w:color w:val="000000"/>
                <w:sz w:val="18"/>
                <w:szCs w:val="18"/>
                <w:lang w:eastAsia="en-GB"/>
              </w:rPr>
              <w:t xml:space="preserve">:00 - </w:t>
            </w:r>
            <w:r>
              <w:rPr>
                <w:rFonts w:ascii="Calibri" w:eastAsia="Times New Roman" w:hAnsi="Calibri" w:cs="Calibri"/>
                <w:b/>
                <w:bCs/>
                <w:color w:val="000000"/>
                <w:sz w:val="18"/>
                <w:szCs w:val="18"/>
                <w:lang w:eastAsia="en-GB"/>
              </w:rPr>
              <w:t>19</w:t>
            </w:r>
            <w:r w:rsidRPr="0041671F">
              <w:rPr>
                <w:rFonts w:ascii="Calibri" w:eastAsia="Times New Roman" w:hAnsi="Calibri" w:cs="Calibri"/>
                <w:b/>
                <w:bCs/>
                <w:color w:val="000000"/>
                <w:sz w:val="18"/>
                <w:szCs w:val="18"/>
                <w:lang w:eastAsia="en-GB"/>
              </w:rPr>
              <w:t>:00</w:t>
            </w:r>
          </w:p>
        </w:tc>
        <w:tc>
          <w:tcPr>
            <w:tcW w:w="1030" w:type="dxa"/>
            <w:tcBorders>
              <w:top w:val="nil"/>
              <w:left w:val="nil"/>
              <w:bottom w:val="nil"/>
              <w:right w:val="single" w:sz="4" w:space="0" w:color="auto"/>
            </w:tcBorders>
            <w:shd w:val="clear" w:color="000000" w:fill="FFFFFF"/>
            <w:noWrap/>
            <w:vAlign w:val="bottom"/>
            <w:hideMark/>
          </w:tcPr>
          <w:p w14:paraId="27B70AE3"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34298121"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374BA096"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B5C6CE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3CB1F5A"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27EB183"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16CC50F"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04D09B75" w14:textId="77777777" w:rsidR="00635734" w:rsidRDefault="00635734" w:rsidP="00CF1EA1">
            <w:pPr>
              <w:spacing w:line="240" w:lineRule="auto"/>
              <w:jc w:val="center"/>
              <w:rPr>
                <w:rFonts w:ascii="Calibri" w:eastAsia="Times New Roman" w:hAnsi="Calibri" w:cs="Calibri"/>
                <w:color w:val="000000"/>
                <w:sz w:val="22"/>
                <w:lang w:eastAsia="en-GB"/>
              </w:rPr>
            </w:pPr>
          </w:p>
          <w:p w14:paraId="51E88429" w14:textId="77777777" w:rsidR="00635734" w:rsidRDefault="00635734" w:rsidP="00CF1EA1">
            <w:pPr>
              <w:spacing w:line="240" w:lineRule="auto"/>
              <w:jc w:val="center"/>
              <w:rPr>
                <w:rFonts w:ascii="Calibri" w:eastAsia="Times New Roman" w:hAnsi="Calibri" w:cs="Calibri"/>
                <w:color w:val="000000"/>
                <w:sz w:val="22"/>
                <w:lang w:eastAsia="en-GB"/>
              </w:rPr>
            </w:pPr>
          </w:p>
          <w:p w14:paraId="6022FC9F" w14:textId="77777777" w:rsidR="00635734" w:rsidRDefault="00635734" w:rsidP="00CF1EA1">
            <w:pPr>
              <w:spacing w:line="240" w:lineRule="auto"/>
              <w:jc w:val="center"/>
              <w:rPr>
                <w:rFonts w:ascii="Calibri" w:eastAsia="Times New Roman" w:hAnsi="Calibri" w:cs="Calibri"/>
                <w:color w:val="000000"/>
                <w:sz w:val="22"/>
                <w:lang w:eastAsia="en-GB"/>
              </w:rPr>
            </w:pPr>
          </w:p>
          <w:p w14:paraId="394256E6"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10C880D"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18CC340A" w14:textId="77777777" w:rsidR="00635734" w:rsidRDefault="00635734" w:rsidP="00CF1EA1">
            <w:pPr>
              <w:spacing w:line="240" w:lineRule="auto"/>
              <w:jc w:val="center"/>
              <w:rPr>
                <w:rFonts w:ascii="Calibri" w:eastAsia="Times New Roman" w:hAnsi="Calibri" w:cs="Calibri"/>
                <w:color w:val="000000"/>
                <w:sz w:val="22"/>
                <w:lang w:eastAsia="en-GB"/>
              </w:rPr>
            </w:pPr>
          </w:p>
          <w:p w14:paraId="6CF52AE3" w14:textId="77777777" w:rsidR="00635734" w:rsidRDefault="00635734" w:rsidP="00CF1EA1">
            <w:pPr>
              <w:spacing w:line="240" w:lineRule="auto"/>
              <w:jc w:val="center"/>
              <w:rPr>
                <w:rFonts w:ascii="Calibri" w:eastAsia="Times New Roman" w:hAnsi="Calibri" w:cs="Calibri"/>
                <w:color w:val="000000"/>
                <w:sz w:val="22"/>
                <w:lang w:eastAsia="en-GB"/>
              </w:rPr>
            </w:pPr>
          </w:p>
          <w:p w14:paraId="147B3CB4" w14:textId="77777777" w:rsidR="00635734" w:rsidRDefault="00635734" w:rsidP="00CF1EA1">
            <w:pPr>
              <w:spacing w:line="240" w:lineRule="auto"/>
              <w:jc w:val="center"/>
              <w:rPr>
                <w:rFonts w:ascii="Calibri" w:eastAsia="Times New Roman" w:hAnsi="Calibri" w:cs="Calibri"/>
                <w:color w:val="000000"/>
                <w:sz w:val="22"/>
                <w:lang w:eastAsia="en-GB"/>
              </w:rPr>
            </w:pPr>
          </w:p>
          <w:p w14:paraId="56D49124"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33D1046B"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74A35DC0" w14:textId="77777777" w:rsidR="00635734" w:rsidRDefault="00635734" w:rsidP="00CF1EA1">
            <w:pPr>
              <w:spacing w:line="240" w:lineRule="auto"/>
              <w:jc w:val="center"/>
              <w:rPr>
                <w:rFonts w:ascii="Calibri" w:eastAsia="Times New Roman" w:hAnsi="Calibri" w:cs="Calibri"/>
                <w:color w:val="000000"/>
                <w:sz w:val="22"/>
                <w:lang w:eastAsia="en-GB"/>
              </w:rPr>
            </w:pPr>
          </w:p>
          <w:p w14:paraId="3A5089A2" w14:textId="77777777" w:rsidR="00635734" w:rsidRDefault="00635734" w:rsidP="00CF1EA1">
            <w:pPr>
              <w:spacing w:line="240" w:lineRule="auto"/>
              <w:jc w:val="center"/>
              <w:rPr>
                <w:rFonts w:ascii="Calibri" w:eastAsia="Times New Roman" w:hAnsi="Calibri" w:cs="Calibri"/>
                <w:color w:val="000000"/>
                <w:sz w:val="22"/>
                <w:lang w:eastAsia="en-GB"/>
              </w:rPr>
            </w:pPr>
          </w:p>
          <w:p w14:paraId="3EBCE17F"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F239036"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022F179A" w14:textId="77777777" w:rsidTr="00CF1EA1">
        <w:trPr>
          <w:trHeight w:val="490"/>
          <w:jc w:val="center"/>
        </w:trPr>
        <w:tc>
          <w:tcPr>
            <w:tcW w:w="708" w:type="dxa"/>
            <w:vMerge/>
            <w:tcBorders>
              <w:top w:val="nil"/>
              <w:left w:val="single" w:sz="4" w:space="0" w:color="auto"/>
              <w:bottom w:val="single" w:sz="4" w:space="0" w:color="000000"/>
              <w:right w:val="single" w:sz="4" w:space="0" w:color="auto"/>
            </w:tcBorders>
            <w:vAlign w:val="center"/>
            <w:hideMark/>
          </w:tcPr>
          <w:p w14:paraId="078174C8"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0C69CE6A"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52205CFF"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3E9C8E16"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1703A79A"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nil"/>
              <w:right w:val="single" w:sz="4" w:space="0" w:color="auto"/>
            </w:tcBorders>
            <w:shd w:val="clear" w:color="000000" w:fill="FFFFFF"/>
            <w:vAlign w:val="bottom"/>
            <w:hideMark/>
          </w:tcPr>
          <w:p w14:paraId="02418EF9" w14:textId="77777777" w:rsidR="00635734" w:rsidRPr="0041671F" w:rsidRDefault="00635734" w:rsidP="00CF1EA1">
            <w:pPr>
              <w:spacing w:line="240" w:lineRule="auto"/>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17:</w:t>
            </w:r>
            <w:r>
              <w:rPr>
                <w:rFonts w:ascii="Calibri" w:eastAsia="Times New Roman" w:hAnsi="Calibri" w:cs="Calibri"/>
                <w:i/>
                <w:iCs/>
                <w:color w:val="000000"/>
                <w:sz w:val="18"/>
                <w:szCs w:val="18"/>
                <w:lang w:eastAsia="en-GB"/>
              </w:rPr>
              <w:t>3</w:t>
            </w:r>
            <w:r w:rsidRPr="0041671F">
              <w:rPr>
                <w:rFonts w:ascii="Calibri" w:eastAsia="Times New Roman" w:hAnsi="Calibri" w:cs="Calibri"/>
                <w:i/>
                <w:iCs/>
                <w:color w:val="000000"/>
                <w:sz w:val="18"/>
                <w:szCs w:val="18"/>
                <w:lang w:eastAsia="en-GB"/>
              </w:rPr>
              <w:t xml:space="preserve">0 - </w:t>
            </w:r>
            <w:r>
              <w:rPr>
                <w:rFonts w:ascii="Calibri" w:eastAsia="Times New Roman" w:hAnsi="Calibri" w:cs="Calibri"/>
                <w:i/>
                <w:iCs/>
                <w:color w:val="000000"/>
                <w:sz w:val="18"/>
                <w:szCs w:val="18"/>
                <w:lang w:eastAsia="en-GB"/>
              </w:rPr>
              <w:t>19</w:t>
            </w:r>
            <w:r w:rsidRPr="0041671F">
              <w:rPr>
                <w:rFonts w:ascii="Calibri" w:eastAsia="Times New Roman" w:hAnsi="Calibri" w:cs="Calibri"/>
                <w:i/>
                <w:iCs/>
                <w:color w:val="000000"/>
                <w:sz w:val="18"/>
                <w:szCs w:val="18"/>
                <w:lang w:eastAsia="en-GB"/>
              </w:rPr>
              <w:t>:00</w:t>
            </w:r>
          </w:p>
        </w:tc>
        <w:tc>
          <w:tcPr>
            <w:tcW w:w="1477" w:type="dxa"/>
            <w:tcBorders>
              <w:top w:val="nil"/>
              <w:left w:val="nil"/>
              <w:bottom w:val="nil"/>
              <w:right w:val="single" w:sz="4" w:space="0" w:color="auto"/>
            </w:tcBorders>
            <w:shd w:val="clear" w:color="000000" w:fill="FFFFFF"/>
            <w:vAlign w:val="bottom"/>
            <w:hideMark/>
          </w:tcPr>
          <w:p w14:paraId="281699A3" w14:textId="77777777" w:rsidR="00635734" w:rsidRPr="0041671F" w:rsidRDefault="00635734" w:rsidP="00CF1EA1">
            <w:pPr>
              <w:spacing w:line="240" w:lineRule="auto"/>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 xml:space="preserve">15:00 - </w:t>
            </w:r>
            <w:r>
              <w:rPr>
                <w:rFonts w:ascii="Calibri" w:eastAsia="Times New Roman" w:hAnsi="Calibri" w:cs="Calibri"/>
                <w:i/>
                <w:iCs/>
                <w:color w:val="000000"/>
                <w:sz w:val="18"/>
                <w:szCs w:val="18"/>
                <w:lang w:eastAsia="en-GB"/>
              </w:rPr>
              <w:t>17</w:t>
            </w:r>
            <w:r w:rsidRPr="0041671F">
              <w:rPr>
                <w:rFonts w:ascii="Calibri" w:eastAsia="Times New Roman" w:hAnsi="Calibri" w:cs="Calibri"/>
                <w:i/>
                <w:iCs/>
                <w:color w:val="000000"/>
                <w:sz w:val="18"/>
                <w:szCs w:val="18"/>
                <w:lang w:eastAsia="en-GB"/>
              </w:rPr>
              <w:t>:00</w:t>
            </w:r>
            <w:r>
              <w:rPr>
                <w:rFonts w:ascii="Calibri" w:eastAsia="Times New Roman" w:hAnsi="Calibri" w:cs="Calibri"/>
                <w:i/>
                <w:iCs/>
                <w:color w:val="000000"/>
                <w:sz w:val="18"/>
                <w:szCs w:val="18"/>
                <w:lang w:eastAsia="en-GB"/>
              </w:rPr>
              <w:t>, 17:30 – 19:00</w:t>
            </w:r>
          </w:p>
        </w:tc>
        <w:tc>
          <w:tcPr>
            <w:tcW w:w="1030" w:type="dxa"/>
            <w:tcBorders>
              <w:top w:val="nil"/>
              <w:left w:val="nil"/>
              <w:bottom w:val="nil"/>
              <w:right w:val="single" w:sz="4" w:space="0" w:color="auto"/>
            </w:tcBorders>
            <w:shd w:val="clear" w:color="000000" w:fill="FFFFFF"/>
            <w:noWrap/>
            <w:vAlign w:val="bottom"/>
            <w:hideMark/>
          </w:tcPr>
          <w:p w14:paraId="0610B805"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10:00 - 16:00</w:t>
            </w:r>
          </w:p>
        </w:tc>
        <w:tc>
          <w:tcPr>
            <w:tcW w:w="391" w:type="dxa"/>
            <w:vMerge/>
            <w:tcBorders>
              <w:top w:val="nil"/>
              <w:left w:val="single" w:sz="4" w:space="0" w:color="auto"/>
              <w:bottom w:val="single" w:sz="4" w:space="0" w:color="000000"/>
              <w:right w:val="single" w:sz="4" w:space="0" w:color="auto"/>
            </w:tcBorders>
            <w:vAlign w:val="center"/>
            <w:hideMark/>
          </w:tcPr>
          <w:p w14:paraId="4A704BF7"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511F2CC1"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404C2C7"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35B11DE4"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6D4863F"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4811EA80" w14:textId="77777777" w:rsidTr="00CF1EA1">
        <w:trPr>
          <w:trHeight w:val="290"/>
          <w:jc w:val="center"/>
        </w:trPr>
        <w:tc>
          <w:tcPr>
            <w:tcW w:w="708" w:type="dxa"/>
            <w:vMerge/>
            <w:tcBorders>
              <w:top w:val="nil"/>
              <w:left w:val="single" w:sz="4" w:space="0" w:color="auto"/>
              <w:bottom w:val="single" w:sz="4" w:space="0" w:color="000000"/>
              <w:right w:val="single" w:sz="4" w:space="0" w:color="auto"/>
            </w:tcBorders>
            <w:vAlign w:val="center"/>
            <w:hideMark/>
          </w:tcPr>
          <w:p w14:paraId="63A913F5"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686F93DE"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1B8891C7"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614D48DF"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6CF17B16"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single" w:sz="4" w:space="0" w:color="auto"/>
              <w:right w:val="single" w:sz="4" w:space="0" w:color="auto"/>
            </w:tcBorders>
            <w:shd w:val="clear" w:color="000000" w:fill="FFFFFF"/>
            <w:noWrap/>
            <w:vAlign w:val="bottom"/>
            <w:hideMark/>
          </w:tcPr>
          <w:p w14:paraId="070BE04D"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 13:00 - 14:00</w:t>
            </w:r>
          </w:p>
        </w:tc>
        <w:tc>
          <w:tcPr>
            <w:tcW w:w="1477" w:type="dxa"/>
            <w:tcBorders>
              <w:top w:val="nil"/>
              <w:left w:val="nil"/>
              <w:bottom w:val="single" w:sz="4" w:space="0" w:color="auto"/>
              <w:right w:val="single" w:sz="4" w:space="0" w:color="auto"/>
            </w:tcBorders>
            <w:shd w:val="clear" w:color="000000" w:fill="FFFFFF"/>
            <w:noWrap/>
            <w:vAlign w:val="bottom"/>
            <w:hideMark/>
          </w:tcPr>
          <w:p w14:paraId="6DA88D43"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 13:00 - 14:00</w:t>
            </w:r>
          </w:p>
        </w:tc>
        <w:tc>
          <w:tcPr>
            <w:tcW w:w="1030" w:type="dxa"/>
            <w:tcBorders>
              <w:top w:val="nil"/>
              <w:left w:val="nil"/>
              <w:bottom w:val="single" w:sz="4" w:space="0" w:color="auto"/>
              <w:right w:val="single" w:sz="4" w:space="0" w:color="auto"/>
            </w:tcBorders>
            <w:shd w:val="clear" w:color="000000" w:fill="FFFFFF"/>
            <w:noWrap/>
            <w:vAlign w:val="bottom"/>
            <w:hideMark/>
          </w:tcPr>
          <w:p w14:paraId="76403261"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tcBorders>
              <w:top w:val="nil"/>
              <w:left w:val="single" w:sz="4" w:space="0" w:color="auto"/>
              <w:bottom w:val="single" w:sz="4" w:space="0" w:color="000000"/>
              <w:right w:val="single" w:sz="4" w:space="0" w:color="auto"/>
            </w:tcBorders>
            <w:vAlign w:val="center"/>
            <w:hideMark/>
          </w:tcPr>
          <w:p w14:paraId="17D9BAF0"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16E53ADE"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73101A88"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4BD6C2F9"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0902B622"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r>
      <w:tr w:rsidR="00635734" w:rsidRPr="0041671F" w14:paraId="7ABBFE18" w14:textId="77777777" w:rsidTr="00CF1EA1">
        <w:trPr>
          <w:trHeight w:val="290"/>
          <w:jc w:val="center"/>
        </w:trPr>
        <w:tc>
          <w:tcPr>
            <w:tcW w:w="708"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25E1A85"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FEJ25</w:t>
            </w:r>
          </w:p>
        </w:tc>
        <w:tc>
          <w:tcPr>
            <w:tcW w:w="99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F2C6158"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 xml:space="preserve">Well Halstead - Halstead </w:t>
            </w:r>
            <w:proofErr w:type="spellStart"/>
            <w:r w:rsidRPr="0041671F">
              <w:rPr>
                <w:rFonts w:eastAsia="Times New Roman" w:cstheme="minorHAnsi"/>
                <w:color w:val="000000"/>
                <w:sz w:val="18"/>
                <w:szCs w:val="18"/>
                <w:lang w:eastAsia="en-GB"/>
              </w:rPr>
              <w:t>Hc</w:t>
            </w:r>
            <w:proofErr w:type="spellEnd"/>
          </w:p>
        </w:tc>
        <w:tc>
          <w:tcPr>
            <w:tcW w:w="126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49F3EB8"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Signal House Factory Lane West</w:t>
            </w:r>
          </w:p>
        </w:tc>
        <w:tc>
          <w:tcPr>
            <w:tcW w:w="99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C35D2D6"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Halstead</w:t>
            </w:r>
          </w:p>
        </w:tc>
        <w:tc>
          <w:tcPr>
            <w:tcW w:w="917"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7E64C35"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CO9 1EX</w:t>
            </w:r>
          </w:p>
        </w:tc>
        <w:tc>
          <w:tcPr>
            <w:tcW w:w="1477" w:type="dxa"/>
            <w:tcBorders>
              <w:top w:val="nil"/>
              <w:left w:val="nil"/>
              <w:bottom w:val="nil"/>
              <w:right w:val="single" w:sz="4" w:space="0" w:color="auto"/>
            </w:tcBorders>
            <w:shd w:val="clear" w:color="000000" w:fill="FFFFFF"/>
            <w:noWrap/>
            <w:vAlign w:val="bottom"/>
            <w:hideMark/>
          </w:tcPr>
          <w:p w14:paraId="09067FD3"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9:00 - 17:30</w:t>
            </w:r>
          </w:p>
        </w:tc>
        <w:tc>
          <w:tcPr>
            <w:tcW w:w="1477" w:type="dxa"/>
            <w:tcBorders>
              <w:top w:val="nil"/>
              <w:left w:val="nil"/>
              <w:bottom w:val="nil"/>
              <w:right w:val="single" w:sz="4" w:space="0" w:color="auto"/>
            </w:tcBorders>
            <w:shd w:val="clear" w:color="000000" w:fill="FFFFFF"/>
            <w:noWrap/>
            <w:vAlign w:val="bottom"/>
            <w:hideMark/>
          </w:tcPr>
          <w:p w14:paraId="59626AB6"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9:00 - 17:00</w:t>
            </w:r>
          </w:p>
        </w:tc>
        <w:tc>
          <w:tcPr>
            <w:tcW w:w="1030" w:type="dxa"/>
            <w:tcBorders>
              <w:top w:val="nil"/>
              <w:left w:val="nil"/>
              <w:bottom w:val="nil"/>
              <w:right w:val="single" w:sz="4" w:space="0" w:color="auto"/>
            </w:tcBorders>
            <w:shd w:val="clear" w:color="000000" w:fill="FFFFFF"/>
            <w:noWrap/>
            <w:vAlign w:val="bottom"/>
            <w:hideMark/>
          </w:tcPr>
          <w:p w14:paraId="2FA4B6A3"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CFF61FB"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4C5EC10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A21455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96E4C90"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377BF300"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292613CE" w14:textId="77777777" w:rsidR="00635734" w:rsidRDefault="00635734" w:rsidP="00CF1EA1">
            <w:pPr>
              <w:spacing w:line="240" w:lineRule="auto"/>
              <w:jc w:val="center"/>
              <w:rPr>
                <w:rFonts w:ascii="Calibri" w:eastAsia="Times New Roman" w:hAnsi="Calibri" w:cs="Calibri"/>
                <w:color w:val="000000"/>
                <w:sz w:val="22"/>
                <w:lang w:eastAsia="en-GB"/>
              </w:rPr>
            </w:pPr>
          </w:p>
          <w:p w14:paraId="34D28048" w14:textId="77777777" w:rsidR="00635734" w:rsidRDefault="00635734" w:rsidP="00CF1EA1">
            <w:pPr>
              <w:spacing w:line="240" w:lineRule="auto"/>
              <w:jc w:val="center"/>
              <w:rPr>
                <w:rFonts w:ascii="Calibri" w:eastAsia="Times New Roman" w:hAnsi="Calibri" w:cs="Calibri"/>
                <w:color w:val="000000"/>
                <w:sz w:val="22"/>
                <w:lang w:eastAsia="en-GB"/>
              </w:rPr>
            </w:pPr>
          </w:p>
          <w:p w14:paraId="0A9017B6"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4EA5484"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3CB93D05" w14:textId="77777777" w:rsidR="00635734" w:rsidRDefault="00635734" w:rsidP="00CF1EA1">
            <w:pPr>
              <w:spacing w:line="240" w:lineRule="auto"/>
              <w:jc w:val="center"/>
              <w:rPr>
                <w:rFonts w:ascii="Calibri" w:eastAsia="Times New Roman" w:hAnsi="Calibri" w:cs="Calibri"/>
                <w:color w:val="000000"/>
                <w:sz w:val="22"/>
                <w:lang w:eastAsia="en-GB"/>
              </w:rPr>
            </w:pPr>
          </w:p>
          <w:p w14:paraId="2966C654"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6D3525D"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540BAF6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F55A2D1"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3540AEF"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7A3458F3" w14:textId="77777777" w:rsidR="00635734" w:rsidRDefault="00635734" w:rsidP="00CF1EA1">
            <w:pPr>
              <w:spacing w:line="240" w:lineRule="auto"/>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4545524C" w14:textId="77777777" w:rsidR="00635734" w:rsidRDefault="00635734" w:rsidP="00CF1EA1">
            <w:pPr>
              <w:spacing w:line="240" w:lineRule="auto"/>
              <w:rPr>
                <w:rFonts w:ascii="Wingdings" w:eastAsia="Times New Roman" w:hAnsi="Wingdings" w:cs="Calibri"/>
                <w:b/>
                <w:bCs/>
                <w:color w:val="000000"/>
                <w:sz w:val="22"/>
                <w:lang w:eastAsia="en-GB"/>
              </w:rPr>
            </w:pPr>
          </w:p>
          <w:p w14:paraId="0F72F65E" w14:textId="77777777" w:rsidR="00635734" w:rsidRDefault="00635734" w:rsidP="00CF1EA1">
            <w:pPr>
              <w:spacing w:line="240" w:lineRule="auto"/>
              <w:rPr>
                <w:rFonts w:ascii="Wingdings" w:eastAsia="Times New Roman" w:hAnsi="Wingdings" w:cs="Calibri"/>
                <w:b/>
                <w:bCs/>
                <w:color w:val="000000"/>
                <w:sz w:val="22"/>
                <w:lang w:eastAsia="en-GB"/>
              </w:rPr>
            </w:pPr>
          </w:p>
          <w:p w14:paraId="486235EF" w14:textId="77777777" w:rsidR="00635734" w:rsidRPr="0041671F" w:rsidRDefault="00635734" w:rsidP="00CF1EA1">
            <w:pPr>
              <w:spacing w:line="240" w:lineRule="auto"/>
              <w:rPr>
                <w:rFonts w:ascii="Wingdings" w:eastAsia="Times New Roman" w:hAnsi="Wingdings" w:cs="Calibri"/>
                <w:b/>
                <w:bCs/>
                <w:color w:val="000000"/>
                <w:sz w:val="22"/>
                <w:lang w:eastAsia="en-GB"/>
              </w:rPr>
            </w:pPr>
          </w:p>
        </w:tc>
      </w:tr>
      <w:tr w:rsidR="00635734" w:rsidRPr="0041671F" w14:paraId="1D84F12D" w14:textId="77777777" w:rsidTr="00CF1EA1">
        <w:trPr>
          <w:trHeight w:val="490"/>
          <w:jc w:val="center"/>
        </w:trPr>
        <w:tc>
          <w:tcPr>
            <w:tcW w:w="708" w:type="dxa"/>
            <w:vMerge/>
            <w:tcBorders>
              <w:top w:val="nil"/>
              <w:left w:val="single" w:sz="4" w:space="0" w:color="auto"/>
              <w:bottom w:val="single" w:sz="4" w:space="0" w:color="000000"/>
              <w:right w:val="single" w:sz="4" w:space="0" w:color="auto"/>
            </w:tcBorders>
            <w:vAlign w:val="center"/>
            <w:hideMark/>
          </w:tcPr>
          <w:p w14:paraId="190FCA9E"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0DDCD875"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6C68B7CC"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08600F43"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68364472"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nil"/>
              <w:right w:val="single" w:sz="4" w:space="0" w:color="auto"/>
            </w:tcBorders>
            <w:shd w:val="clear" w:color="000000" w:fill="FFFFFF"/>
            <w:vAlign w:val="bottom"/>
            <w:hideMark/>
          </w:tcPr>
          <w:p w14:paraId="04ECB1B8"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9:00 - 9:30 &amp;</w:t>
            </w:r>
            <w:r w:rsidRPr="0041671F">
              <w:rPr>
                <w:rFonts w:ascii="Calibri" w:eastAsia="Times New Roman" w:hAnsi="Calibri" w:cs="Calibri"/>
                <w:i/>
                <w:iCs/>
                <w:color w:val="000000"/>
                <w:sz w:val="18"/>
                <w:szCs w:val="18"/>
                <w:lang w:eastAsia="en-GB"/>
              </w:rPr>
              <w:br/>
              <w:t>17:15 - 17:30</w:t>
            </w:r>
            <w:r>
              <w:rPr>
                <w:rFonts w:ascii="Calibri" w:eastAsia="Times New Roman" w:hAnsi="Calibri" w:cs="Calibri"/>
                <w:i/>
                <w:iCs/>
                <w:color w:val="000000"/>
                <w:sz w:val="18"/>
                <w:szCs w:val="18"/>
                <w:lang w:eastAsia="en-GB"/>
              </w:rPr>
              <w:t xml:space="preserve"> (17:00 – 17:30 Wed)</w:t>
            </w:r>
          </w:p>
        </w:tc>
        <w:tc>
          <w:tcPr>
            <w:tcW w:w="1477" w:type="dxa"/>
            <w:tcBorders>
              <w:top w:val="nil"/>
              <w:left w:val="nil"/>
              <w:bottom w:val="nil"/>
              <w:right w:val="single" w:sz="4" w:space="0" w:color="auto"/>
            </w:tcBorders>
            <w:shd w:val="clear" w:color="000000" w:fill="FFFFFF"/>
            <w:noWrap/>
            <w:vAlign w:val="bottom"/>
            <w:hideMark/>
          </w:tcPr>
          <w:p w14:paraId="076A8D54" w14:textId="77777777" w:rsidR="00635734" w:rsidRPr="0041671F"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 xml:space="preserve">9:00 - 9:30 </w:t>
            </w:r>
          </w:p>
        </w:tc>
        <w:tc>
          <w:tcPr>
            <w:tcW w:w="1030" w:type="dxa"/>
            <w:tcBorders>
              <w:top w:val="nil"/>
              <w:left w:val="nil"/>
              <w:bottom w:val="nil"/>
              <w:right w:val="single" w:sz="4" w:space="0" w:color="auto"/>
            </w:tcBorders>
            <w:shd w:val="clear" w:color="000000" w:fill="FFFFFF"/>
            <w:noWrap/>
            <w:vAlign w:val="bottom"/>
            <w:hideMark/>
          </w:tcPr>
          <w:p w14:paraId="1DBC8CCF"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w:t>
            </w:r>
          </w:p>
        </w:tc>
        <w:tc>
          <w:tcPr>
            <w:tcW w:w="391" w:type="dxa"/>
            <w:vMerge/>
            <w:tcBorders>
              <w:top w:val="nil"/>
              <w:left w:val="single" w:sz="4" w:space="0" w:color="auto"/>
              <w:bottom w:val="single" w:sz="4" w:space="0" w:color="000000"/>
              <w:right w:val="single" w:sz="4" w:space="0" w:color="auto"/>
            </w:tcBorders>
            <w:vAlign w:val="center"/>
            <w:hideMark/>
          </w:tcPr>
          <w:p w14:paraId="6572AB00"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7B171BFA"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40994520"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52FDA77A"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80EDEC4"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64557429" w14:textId="77777777" w:rsidTr="00CF1EA1">
        <w:trPr>
          <w:trHeight w:val="290"/>
          <w:jc w:val="center"/>
        </w:trPr>
        <w:tc>
          <w:tcPr>
            <w:tcW w:w="708" w:type="dxa"/>
            <w:vMerge/>
            <w:tcBorders>
              <w:top w:val="nil"/>
              <w:left w:val="single" w:sz="4" w:space="0" w:color="auto"/>
              <w:bottom w:val="single" w:sz="4" w:space="0" w:color="000000"/>
              <w:right w:val="single" w:sz="4" w:space="0" w:color="auto"/>
            </w:tcBorders>
            <w:vAlign w:val="center"/>
            <w:hideMark/>
          </w:tcPr>
          <w:p w14:paraId="10251B60"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7" w:type="dxa"/>
            <w:vMerge/>
            <w:tcBorders>
              <w:top w:val="nil"/>
              <w:left w:val="single" w:sz="4" w:space="0" w:color="auto"/>
              <w:bottom w:val="single" w:sz="4" w:space="0" w:color="000000"/>
              <w:right w:val="single" w:sz="4" w:space="0" w:color="auto"/>
            </w:tcBorders>
            <w:vAlign w:val="center"/>
            <w:hideMark/>
          </w:tcPr>
          <w:p w14:paraId="7A97E50C" w14:textId="77777777" w:rsidR="00635734" w:rsidRPr="0041671F" w:rsidRDefault="00635734" w:rsidP="00CF1EA1">
            <w:pPr>
              <w:spacing w:line="240" w:lineRule="auto"/>
              <w:rPr>
                <w:rFonts w:eastAsia="Times New Roman" w:cstheme="minorHAnsi"/>
                <w:color w:val="000000"/>
                <w:sz w:val="18"/>
                <w:szCs w:val="18"/>
                <w:lang w:eastAsia="en-GB"/>
              </w:rPr>
            </w:pPr>
          </w:p>
        </w:tc>
        <w:tc>
          <w:tcPr>
            <w:tcW w:w="1267" w:type="dxa"/>
            <w:vMerge/>
            <w:tcBorders>
              <w:top w:val="nil"/>
              <w:left w:val="single" w:sz="4" w:space="0" w:color="auto"/>
              <w:bottom w:val="single" w:sz="4" w:space="0" w:color="000000"/>
              <w:right w:val="single" w:sz="4" w:space="0" w:color="auto"/>
            </w:tcBorders>
            <w:vAlign w:val="center"/>
            <w:hideMark/>
          </w:tcPr>
          <w:p w14:paraId="303AFFE3"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62776B20" w14:textId="77777777" w:rsidR="00635734" w:rsidRPr="0041671F" w:rsidRDefault="00635734" w:rsidP="00CF1EA1">
            <w:pPr>
              <w:spacing w:line="240" w:lineRule="auto"/>
              <w:rPr>
                <w:rFonts w:eastAsia="Times New Roman" w:cstheme="minorHAnsi"/>
                <w:color w:val="000000"/>
                <w:sz w:val="18"/>
                <w:szCs w:val="18"/>
                <w:lang w:eastAsia="en-GB"/>
              </w:rPr>
            </w:pPr>
          </w:p>
        </w:tc>
        <w:tc>
          <w:tcPr>
            <w:tcW w:w="917" w:type="dxa"/>
            <w:vMerge/>
            <w:tcBorders>
              <w:top w:val="nil"/>
              <w:left w:val="single" w:sz="4" w:space="0" w:color="auto"/>
              <w:bottom w:val="single" w:sz="4" w:space="0" w:color="000000"/>
              <w:right w:val="single" w:sz="4" w:space="0" w:color="auto"/>
            </w:tcBorders>
            <w:vAlign w:val="center"/>
            <w:hideMark/>
          </w:tcPr>
          <w:p w14:paraId="1A55854A" w14:textId="77777777" w:rsidR="00635734" w:rsidRPr="0041671F" w:rsidRDefault="00635734" w:rsidP="00CF1EA1">
            <w:pPr>
              <w:spacing w:line="240" w:lineRule="auto"/>
              <w:rPr>
                <w:rFonts w:eastAsia="Times New Roman" w:cstheme="minorHAnsi"/>
                <w:color w:val="000000"/>
                <w:sz w:val="18"/>
                <w:szCs w:val="18"/>
                <w:lang w:eastAsia="en-GB"/>
              </w:rPr>
            </w:pPr>
          </w:p>
        </w:tc>
        <w:tc>
          <w:tcPr>
            <w:tcW w:w="1477" w:type="dxa"/>
            <w:tcBorders>
              <w:top w:val="nil"/>
              <w:left w:val="nil"/>
              <w:bottom w:val="single" w:sz="4" w:space="0" w:color="auto"/>
              <w:right w:val="single" w:sz="4" w:space="0" w:color="auto"/>
            </w:tcBorders>
            <w:shd w:val="clear" w:color="000000" w:fill="FFFFFF"/>
            <w:noWrap/>
            <w:vAlign w:val="bottom"/>
            <w:hideMark/>
          </w:tcPr>
          <w:p w14:paraId="5DE7397A"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477" w:type="dxa"/>
            <w:tcBorders>
              <w:top w:val="nil"/>
              <w:left w:val="nil"/>
              <w:bottom w:val="single" w:sz="4" w:space="0" w:color="auto"/>
              <w:right w:val="single" w:sz="4" w:space="0" w:color="auto"/>
            </w:tcBorders>
            <w:shd w:val="clear" w:color="000000" w:fill="FFFFFF"/>
            <w:noWrap/>
            <w:vAlign w:val="bottom"/>
            <w:hideMark/>
          </w:tcPr>
          <w:p w14:paraId="0A94F61C"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1030" w:type="dxa"/>
            <w:tcBorders>
              <w:top w:val="nil"/>
              <w:left w:val="nil"/>
              <w:bottom w:val="single" w:sz="4" w:space="0" w:color="auto"/>
              <w:right w:val="single" w:sz="4" w:space="0" w:color="auto"/>
            </w:tcBorders>
            <w:shd w:val="clear" w:color="000000" w:fill="FFFFFF"/>
            <w:noWrap/>
            <w:vAlign w:val="bottom"/>
            <w:hideMark/>
          </w:tcPr>
          <w:p w14:paraId="0FB23C28"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w:t>
            </w:r>
          </w:p>
        </w:tc>
        <w:tc>
          <w:tcPr>
            <w:tcW w:w="391" w:type="dxa"/>
            <w:vMerge/>
            <w:tcBorders>
              <w:top w:val="nil"/>
              <w:left w:val="single" w:sz="4" w:space="0" w:color="auto"/>
              <w:bottom w:val="single" w:sz="4" w:space="0" w:color="000000"/>
              <w:right w:val="single" w:sz="4" w:space="0" w:color="auto"/>
            </w:tcBorders>
            <w:vAlign w:val="center"/>
            <w:hideMark/>
          </w:tcPr>
          <w:p w14:paraId="43BA95E9"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815DB24"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2984E991"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6B013252"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vMerge/>
            <w:tcBorders>
              <w:top w:val="nil"/>
              <w:left w:val="single" w:sz="4" w:space="0" w:color="auto"/>
              <w:bottom w:val="single" w:sz="4" w:space="0" w:color="000000"/>
              <w:right w:val="single" w:sz="4" w:space="0" w:color="auto"/>
            </w:tcBorders>
            <w:vAlign w:val="center"/>
            <w:hideMark/>
          </w:tcPr>
          <w:p w14:paraId="27F45B0B"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32C62F89" w14:textId="77777777" w:rsidTr="00CF1EA1">
        <w:trPr>
          <w:trHeight w:val="290"/>
          <w:jc w:val="center"/>
        </w:trPr>
        <w:tc>
          <w:tcPr>
            <w:tcW w:w="708" w:type="dxa"/>
            <w:tcBorders>
              <w:top w:val="nil"/>
              <w:left w:val="single" w:sz="4" w:space="0" w:color="auto"/>
              <w:bottom w:val="single" w:sz="4" w:space="0" w:color="000000"/>
              <w:right w:val="single" w:sz="4" w:space="0" w:color="auto"/>
            </w:tcBorders>
            <w:shd w:val="clear" w:color="000000" w:fill="FFFFFF"/>
            <w:noWrap/>
            <w:vAlign w:val="center"/>
            <w:hideMark/>
          </w:tcPr>
          <w:p w14:paraId="3D562774"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FPL44</w:t>
            </w:r>
          </w:p>
        </w:tc>
        <w:tc>
          <w:tcPr>
            <w:tcW w:w="997" w:type="dxa"/>
            <w:tcBorders>
              <w:top w:val="nil"/>
              <w:left w:val="single" w:sz="4" w:space="0" w:color="auto"/>
              <w:bottom w:val="single" w:sz="4" w:space="0" w:color="000000"/>
              <w:right w:val="single" w:sz="4" w:space="0" w:color="auto"/>
            </w:tcBorders>
            <w:shd w:val="clear" w:color="000000" w:fill="FFFFFF"/>
            <w:noWrap/>
            <w:vAlign w:val="center"/>
            <w:hideMark/>
          </w:tcPr>
          <w:p w14:paraId="2D346FD3"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Well Halstead - Weavers Court</w:t>
            </w:r>
          </w:p>
        </w:tc>
        <w:tc>
          <w:tcPr>
            <w:tcW w:w="1267" w:type="dxa"/>
            <w:tcBorders>
              <w:top w:val="nil"/>
              <w:left w:val="single" w:sz="4" w:space="0" w:color="auto"/>
              <w:bottom w:val="single" w:sz="4" w:space="0" w:color="000000"/>
              <w:right w:val="single" w:sz="4" w:space="0" w:color="auto"/>
            </w:tcBorders>
            <w:shd w:val="clear" w:color="000000" w:fill="FFFFFF"/>
            <w:vAlign w:val="center"/>
            <w:hideMark/>
          </w:tcPr>
          <w:p w14:paraId="4FB2AD98"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12 Weavers Court</w:t>
            </w:r>
          </w:p>
        </w:tc>
        <w:tc>
          <w:tcPr>
            <w:tcW w:w="992" w:type="dxa"/>
            <w:tcBorders>
              <w:top w:val="nil"/>
              <w:left w:val="single" w:sz="4" w:space="0" w:color="auto"/>
              <w:bottom w:val="single" w:sz="4" w:space="0" w:color="000000"/>
              <w:right w:val="single" w:sz="4" w:space="0" w:color="auto"/>
            </w:tcBorders>
            <w:shd w:val="clear" w:color="000000" w:fill="FFFFFF"/>
            <w:noWrap/>
            <w:vAlign w:val="center"/>
            <w:hideMark/>
          </w:tcPr>
          <w:p w14:paraId="14BA860D"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Halstead</w:t>
            </w:r>
          </w:p>
        </w:tc>
        <w:tc>
          <w:tcPr>
            <w:tcW w:w="917" w:type="dxa"/>
            <w:tcBorders>
              <w:top w:val="nil"/>
              <w:left w:val="single" w:sz="4" w:space="0" w:color="auto"/>
              <w:bottom w:val="single" w:sz="4" w:space="0" w:color="000000"/>
              <w:right w:val="single" w:sz="4" w:space="0" w:color="auto"/>
            </w:tcBorders>
            <w:shd w:val="clear" w:color="000000" w:fill="FFFFFF"/>
            <w:noWrap/>
            <w:vAlign w:val="center"/>
            <w:hideMark/>
          </w:tcPr>
          <w:p w14:paraId="52B54E6E"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CO9 2JN</w:t>
            </w:r>
          </w:p>
        </w:tc>
        <w:tc>
          <w:tcPr>
            <w:tcW w:w="1477" w:type="dxa"/>
            <w:tcBorders>
              <w:top w:val="single" w:sz="4" w:space="0" w:color="auto"/>
              <w:left w:val="nil"/>
              <w:bottom w:val="single" w:sz="4" w:space="0" w:color="auto"/>
              <w:right w:val="single" w:sz="4" w:space="0" w:color="auto"/>
            </w:tcBorders>
            <w:shd w:val="clear" w:color="000000" w:fill="FFFFFF"/>
            <w:noWrap/>
            <w:vAlign w:val="bottom"/>
            <w:hideMark/>
          </w:tcPr>
          <w:p w14:paraId="108EA429" w14:textId="77777777" w:rsidR="00635734"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9:00 - 17:30</w:t>
            </w:r>
          </w:p>
          <w:p w14:paraId="4B3C7656" w14:textId="77777777" w:rsidR="00635734"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13:00 - 13:30</w:t>
            </w:r>
          </w:p>
          <w:p w14:paraId="699498FB"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p>
        </w:tc>
        <w:tc>
          <w:tcPr>
            <w:tcW w:w="1477" w:type="dxa"/>
            <w:tcBorders>
              <w:top w:val="single" w:sz="4" w:space="0" w:color="auto"/>
              <w:left w:val="nil"/>
              <w:bottom w:val="single" w:sz="4" w:space="0" w:color="auto"/>
              <w:right w:val="single" w:sz="4" w:space="0" w:color="auto"/>
            </w:tcBorders>
            <w:shd w:val="clear" w:color="000000" w:fill="FFFFFF"/>
            <w:noWrap/>
            <w:vAlign w:val="bottom"/>
            <w:hideMark/>
          </w:tcPr>
          <w:p w14:paraId="04BDC9ED" w14:textId="77777777" w:rsidR="00635734"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Closed</w:t>
            </w:r>
          </w:p>
          <w:p w14:paraId="7FF83C6C" w14:textId="77777777" w:rsidR="00635734" w:rsidRPr="0041671F" w:rsidRDefault="00635734" w:rsidP="00CF1EA1">
            <w:pPr>
              <w:spacing w:line="240" w:lineRule="auto"/>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 </w:t>
            </w:r>
          </w:p>
        </w:tc>
        <w:tc>
          <w:tcPr>
            <w:tcW w:w="1030" w:type="dxa"/>
            <w:tcBorders>
              <w:top w:val="single" w:sz="4" w:space="0" w:color="auto"/>
              <w:left w:val="nil"/>
              <w:bottom w:val="single" w:sz="4" w:space="0" w:color="auto"/>
              <w:right w:val="single" w:sz="4" w:space="0" w:color="auto"/>
            </w:tcBorders>
            <w:shd w:val="clear" w:color="000000" w:fill="FFFFFF"/>
            <w:noWrap/>
            <w:vAlign w:val="bottom"/>
            <w:hideMark/>
          </w:tcPr>
          <w:p w14:paraId="7132E555" w14:textId="77777777" w:rsidR="00635734"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Closed</w:t>
            </w:r>
          </w:p>
          <w:p w14:paraId="4894CF83"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p>
        </w:tc>
        <w:tc>
          <w:tcPr>
            <w:tcW w:w="391" w:type="dxa"/>
            <w:tcBorders>
              <w:top w:val="nil"/>
              <w:left w:val="single" w:sz="4" w:space="0" w:color="auto"/>
              <w:bottom w:val="single" w:sz="4" w:space="0" w:color="000000"/>
              <w:right w:val="single" w:sz="4" w:space="0" w:color="auto"/>
            </w:tcBorders>
            <w:shd w:val="clear" w:color="000000" w:fill="FFFFFF"/>
            <w:noWrap/>
            <w:vAlign w:val="bottom"/>
            <w:hideMark/>
          </w:tcPr>
          <w:p w14:paraId="0FE9A225"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10FE18D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F0BE12B"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tcBorders>
              <w:top w:val="nil"/>
              <w:left w:val="single" w:sz="4" w:space="0" w:color="auto"/>
              <w:bottom w:val="single" w:sz="4" w:space="0" w:color="000000"/>
              <w:right w:val="single" w:sz="4" w:space="0" w:color="auto"/>
            </w:tcBorders>
            <w:shd w:val="clear" w:color="000000" w:fill="FFFFFF"/>
            <w:noWrap/>
            <w:vAlign w:val="bottom"/>
            <w:hideMark/>
          </w:tcPr>
          <w:p w14:paraId="05CA3280"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38FFFFF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00C5C2F"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tcBorders>
              <w:top w:val="nil"/>
              <w:left w:val="single" w:sz="4" w:space="0" w:color="auto"/>
              <w:bottom w:val="single" w:sz="4" w:space="0" w:color="000000"/>
              <w:right w:val="single" w:sz="4" w:space="0" w:color="auto"/>
            </w:tcBorders>
            <w:shd w:val="clear" w:color="000000" w:fill="FFFFFF"/>
            <w:noWrap/>
            <w:vAlign w:val="bottom"/>
            <w:hideMark/>
          </w:tcPr>
          <w:p w14:paraId="053957A9"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03E4A70B"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5E910C2"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tcBorders>
              <w:top w:val="nil"/>
              <w:left w:val="single" w:sz="4" w:space="0" w:color="auto"/>
              <w:bottom w:val="single" w:sz="4" w:space="0" w:color="000000"/>
              <w:right w:val="single" w:sz="4" w:space="0" w:color="auto"/>
            </w:tcBorders>
            <w:shd w:val="clear" w:color="000000" w:fill="FFFFFF"/>
            <w:noWrap/>
            <w:vAlign w:val="bottom"/>
            <w:hideMark/>
          </w:tcPr>
          <w:p w14:paraId="0934D26C"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4A793B1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7DCFAF6"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tcBorders>
              <w:top w:val="nil"/>
              <w:left w:val="single" w:sz="4" w:space="0" w:color="auto"/>
              <w:bottom w:val="single" w:sz="4" w:space="0" w:color="000000"/>
              <w:right w:val="single" w:sz="4" w:space="0" w:color="auto"/>
            </w:tcBorders>
            <w:shd w:val="clear" w:color="000000" w:fill="FFFFFF"/>
            <w:noWrap/>
            <w:vAlign w:val="bottom"/>
            <w:hideMark/>
          </w:tcPr>
          <w:p w14:paraId="639470C7"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50B77216"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8A09022"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r w:rsidR="00635734" w:rsidRPr="0041671F" w14:paraId="1AC6A319" w14:textId="77777777" w:rsidTr="00CF1EA1">
        <w:trPr>
          <w:trHeight w:val="290"/>
          <w:jc w:val="center"/>
        </w:trPr>
        <w:tc>
          <w:tcPr>
            <w:tcW w:w="708" w:type="dxa"/>
            <w:tcBorders>
              <w:top w:val="nil"/>
              <w:left w:val="single" w:sz="4" w:space="0" w:color="auto"/>
              <w:bottom w:val="single" w:sz="4" w:space="0" w:color="000000"/>
              <w:right w:val="single" w:sz="4" w:space="0" w:color="auto"/>
            </w:tcBorders>
            <w:shd w:val="clear" w:color="000000" w:fill="FFFFFF"/>
            <w:noWrap/>
            <w:vAlign w:val="center"/>
            <w:hideMark/>
          </w:tcPr>
          <w:p w14:paraId="781A63AC"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lastRenderedPageBreak/>
              <w:t>F</w:t>
            </w:r>
            <w:r>
              <w:rPr>
                <w:rFonts w:eastAsia="Times New Roman" w:cstheme="minorHAnsi"/>
                <w:color w:val="000000"/>
                <w:sz w:val="18"/>
                <w:szCs w:val="18"/>
                <w:lang w:eastAsia="en-GB"/>
              </w:rPr>
              <w:t>M475</w:t>
            </w:r>
          </w:p>
        </w:tc>
        <w:tc>
          <w:tcPr>
            <w:tcW w:w="997" w:type="dxa"/>
            <w:tcBorders>
              <w:top w:val="nil"/>
              <w:left w:val="single" w:sz="4" w:space="0" w:color="auto"/>
              <w:bottom w:val="single" w:sz="4" w:space="0" w:color="000000"/>
              <w:right w:val="single" w:sz="4" w:space="0" w:color="auto"/>
            </w:tcBorders>
            <w:shd w:val="clear" w:color="000000" w:fill="FFFFFF"/>
            <w:noWrap/>
            <w:vAlign w:val="center"/>
            <w:hideMark/>
          </w:tcPr>
          <w:p w14:paraId="276EB393"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W</w:t>
            </w:r>
            <w:r>
              <w:rPr>
                <w:rFonts w:eastAsia="Times New Roman" w:cstheme="minorHAnsi"/>
                <w:color w:val="000000"/>
                <w:sz w:val="18"/>
                <w:szCs w:val="18"/>
                <w:lang w:eastAsia="en-GB"/>
              </w:rPr>
              <w:t>itham Pharmacy</w:t>
            </w:r>
          </w:p>
        </w:tc>
        <w:tc>
          <w:tcPr>
            <w:tcW w:w="1267" w:type="dxa"/>
            <w:tcBorders>
              <w:top w:val="nil"/>
              <w:left w:val="single" w:sz="4" w:space="0" w:color="auto"/>
              <w:bottom w:val="single" w:sz="4" w:space="0" w:color="000000"/>
              <w:right w:val="single" w:sz="4" w:space="0" w:color="auto"/>
            </w:tcBorders>
            <w:shd w:val="clear" w:color="000000" w:fill="FFFFFF"/>
            <w:vAlign w:val="center"/>
            <w:hideMark/>
          </w:tcPr>
          <w:p w14:paraId="5CEBCC11" w14:textId="77777777" w:rsidR="00635734" w:rsidRPr="00F277A0" w:rsidRDefault="00635734" w:rsidP="00CF1EA1">
            <w:pPr>
              <w:spacing w:line="240" w:lineRule="auto"/>
              <w:rPr>
                <w:rFonts w:cs="Arial"/>
                <w:sz w:val="18"/>
                <w:szCs w:val="18"/>
              </w:rPr>
            </w:pPr>
            <w:r w:rsidRPr="00F277A0">
              <w:rPr>
                <w:rFonts w:cs="Arial"/>
                <w:sz w:val="18"/>
                <w:szCs w:val="18"/>
              </w:rPr>
              <w:t>5 Newland Street</w:t>
            </w:r>
          </w:p>
          <w:p w14:paraId="5D0094D2" w14:textId="77777777" w:rsidR="00635734" w:rsidRPr="0041671F" w:rsidRDefault="00635734" w:rsidP="00CF1EA1">
            <w:pPr>
              <w:spacing w:line="240" w:lineRule="auto"/>
              <w:rPr>
                <w:rFonts w:eastAsia="Times New Roman" w:cstheme="minorHAnsi"/>
                <w:color w:val="000000"/>
                <w:sz w:val="18"/>
                <w:szCs w:val="18"/>
                <w:lang w:eastAsia="en-GB"/>
              </w:rPr>
            </w:pPr>
          </w:p>
        </w:tc>
        <w:tc>
          <w:tcPr>
            <w:tcW w:w="992" w:type="dxa"/>
            <w:tcBorders>
              <w:top w:val="nil"/>
              <w:left w:val="single" w:sz="4" w:space="0" w:color="auto"/>
              <w:bottom w:val="single" w:sz="4" w:space="0" w:color="000000"/>
              <w:right w:val="single" w:sz="4" w:space="0" w:color="auto"/>
            </w:tcBorders>
            <w:shd w:val="clear" w:color="000000" w:fill="FFFFFF"/>
            <w:noWrap/>
            <w:vAlign w:val="center"/>
            <w:hideMark/>
          </w:tcPr>
          <w:p w14:paraId="7A5A24A9" w14:textId="77777777" w:rsidR="00635734" w:rsidRPr="0041671F" w:rsidRDefault="00635734" w:rsidP="00CF1EA1">
            <w:pPr>
              <w:spacing w:line="240" w:lineRule="auto"/>
              <w:rPr>
                <w:rFonts w:eastAsia="Times New Roman" w:cstheme="minorHAnsi"/>
                <w:color w:val="000000"/>
                <w:sz w:val="18"/>
                <w:szCs w:val="18"/>
                <w:lang w:eastAsia="en-GB"/>
              </w:rPr>
            </w:pPr>
            <w:r>
              <w:rPr>
                <w:rFonts w:eastAsia="Times New Roman" w:cstheme="minorHAnsi"/>
                <w:color w:val="000000"/>
                <w:sz w:val="18"/>
                <w:szCs w:val="18"/>
                <w:lang w:eastAsia="en-GB"/>
              </w:rPr>
              <w:t>Witham</w:t>
            </w:r>
          </w:p>
        </w:tc>
        <w:tc>
          <w:tcPr>
            <w:tcW w:w="917" w:type="dxa"/>
            <w:tcBorders>
              <w:top w:val="nil"/>
              <w:left w:val="single" w:sz="4" w:space="0" w:color="auto"/>
              <w:bottom w:val="single" w:sz="4" w:space="0" w:color="000000"/>
              <w:right w:val="single" w:sz="4" w:space="0" w:color="auto"/>
            </w:tcBorders>
            <w:shd w:val="clear" w:color="000000" w:fill="FFFFFF"/>
            <w:noWrap/>
            <w:vAlign w:val="center"/>
            <w:hideMark/>
          </w:tcPr>
          <w:p w14:paraId="6F3D6891" w14:textId="77777777" w:rsidR="00635734" w:rsidRPr="0041671F" w:rsidRDefault="00635734" w:rsidP="00CF1EA1">
            <w:pPr>
              <w:spacing w:line="240" w:lineRule="auto"/>
              <w:rPr>
                <w:rFonts w:eastAsia="Times New Roman" w:cstheme="minorHAnsi"/>
                <w:color w:val="000000"/>
                <w:sz w:val="18"/>
                <w:szCs w:val="18"/>
                <w:lang w:eastAsia="en-GB"/>
              </w:rPr>
            </w:pPr>
            <w:r w:rsidRPr="0041671F">
              <w:rPr>
                <w:rFonts w:eastAsia="Times New Roman" w:cstheme="minorHAnsi"/>
                <w:color w:val="000000"/>
                <w:sz w:val="18"/>
                <w:szCs w:val="18"/>
                <w:lang w:eastAsia="en-GB"/>
              </w:rPr>
              <w:t>C</w:t>
            </w:r>
            <w:r>
              <w:rPr>
                <w:rFonts w:eastAsia="Times New Roman" w:cstheme="minorHAnsi"/>
                <w:color w:val="000000"/>
                <w:sz w:val="18"/>
                <w:szCs w:val="18"/>
                <w:lang w:eastAsia="en-GB"/>
              </w:rPr>
              <w:t>M8</w:t>
            </w:r>
            <w:r w:rsidRPr="0041671F">
              <w:rPr>
                <w:rFonts w:eastAsia="Times New Roman" w:cstheme="minorHAnsi"/>
                <w:color w:val="000000"/>
                <w:sz w:val="18"/>
                <w:szCs w:val="18"/>
                <w:lang w:eastAsia="en-GB"/>
              </w:rPr>
              <w:t xml:space="preserve"> 2</w:t>
            </w:r>
            <w:r>
              <w:rPr>
                <w:rFonts w:eastAsia="Times New Roman" w:cstheme="minorHAnsi"/>
                <w:color w:val="000000"/>
                <w:sz w:val="18"/>
                <w:szCs w:val="18"/>
                <w:lang w:eastAsia="en-GB"/>
              </w:rPr>
              <w:t>AF</w:t>
            </w:r>
          </w:p>
        </w:tc>
        <w:tc>
          <w:tcPr>
            <w:tcW w:w="1477" w:type="dxa"/>
            <w:tcBorders>
              <w:top w:val="single" w:sz="4" w:space="0" w:color="auto"/>
              <w:left w:val="nil"/>
              <w:bottom w:val="single" w:sz="4" w:space="0" w:color="auto"/>
              <w:right w:val="single" w:sz="4" w:space="0" w:color="auto"/>
            </w:tcBorders>
            <w:shd w:val="clear" w:color="000000" w:fill="FFFFFF"/>
            <w:noWrap/>
            <w:vAlign w:val="bottom"/>
            <w:hideMark/>
          </w:tcPr>
          <w:p w14:paraId="21E18893" w14:textId="77777777" w:rsidR="00635734"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9:00 - 1</w:t>
            </w:r>
            <w:r>
              <w:rPr>
                <w:rFonts w:ascii="Calibri" w:eastAsia="Times New Roman" w:hAnsi="Calibri" w:cs="Calibri"/>
                <w:b/>
                <w:bCs/>
                <w:color w:val="000000"/>
                <w:sz w:val="18"/>
                <w:szCs w:val="18"/>
                <w:lang w:eastAsia="en-GB"/>
              </w:rPr>
              <w:t>9</w:t>
            </w:r>
            <w:r w:rsidRPr="0041671F">
              <w:rPr>
                <w:rFonts w:ascii="Calibri" w:eastAsia="Times New Roman" w:hAnsi="Calibri" w:cs="Calibri"/>
                <w:b/>
                <w:bCs/>
                <w:color w:val="000000"/>
                <w:sz w:val="18"/>
                <w:szCs w:val="18"/>
                <w:lang w:eastAsia="en-GB"/>
              </w:rPr>
              <w:t>:</w:t>
            </w:r>
            <w:r>
              <w:rPr>
                <w:rFonts w:ascii="Calibri" w:eastAsia="Times New Roman" w:hAnsi="Calibri" w:cs="Calibri"/>
                <w:b/>
                <w:bCs/>
                <w:color w:val="000000"/>
                <w:sz w:val="18"/>
                <w:szCs w:val="18"/>
                <w:lang w:eastAsia="en-GB"/>
              </w:rPr>
              <w:t>0</w:t>
            </w:r>
            <w:r w:rsidRPr="0041671F">
              <w:rPr>
                <w:rFonts w:ascii="Calibri" w:eastAsia="Times New Roman" w:hAnsi="Calibri" w:cs="Calibri"/>
                <w:b/>
                <w:bCs/>
                <w:color w:val="000000"/>
                <w:sz w:val="18"/>
                <w:szCs w:val="18"/>
                <w:lang w:eastAsia="en-GB"/>
              </w:rPr>
              <w:t>0</w:t>
            </w:r>
          </w:p>
          <w:p w14:paraId="644139A8" w14:textId="77777777" w:rsidR="00635734"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1</w:t>
            </w:r>
            <w:r>
              <w:rPr>
                <w:rFonts w:ascii="Calibri" w:eastAsia="Times New Roman" w:hAnsi="Calibri" w:cs="Calibri"/>
                <w:i/>
                <w:iCs/>
                <w:color w:val="000000"/>
                <w:sz w:val="18"/>
                <w:szCs w:val="18"/>
                <w:lang w:eastAsia="en-GB"/>
              </w:rPr>
              <w:t>2</w:t>
            </w:r>
            <w:r w:rsidRPr="0041671F">
              <w:rPr>
                <w:rFonts w:ascii="Calibri" w:eastAsia="Times New Roman" w:hAnsi="Calibri" w:cs="Calibri"/>
                <w:i/>
                <w:iCs/>
                <w:color w:val="000000"/>
                <w:sz w:val="18"/>
                <w:szCs w:val="18"/>
                <w:lang w:eastAsia="en-GB"/>
              </w:rPr>
              <w:t>:</w:t>
            </w:r>
            <w:r>
              <w:rPr>
                <w:rFonts w:ascii="Calibri" w:eastAsia="Times New Roman" w:hAnsi="Calibri" w:cs="Calibri"/>
                <w:i/>
                <w:iCs/>
                <w:color w:val="000000"/>
                <w:sz w:val="18"/>
                <w:szCs w:val="18"/>
                <w:lang w:eastAsia="en-GB"/>
              </w:rPr>
              <w:t>3</w:t>
            </w:r>
            <w:r w:rsidRPr="0041671F">
              <w:rPr>
                <w:rFonts w:ascii="Calibri" w:eastAsia="Times New Roman" w:hAnsi="Calibri" w:cs="Calibri"/>
                <w:i/>
                <w:iCs/>
                <w:color w:val="000000"/>
                <w:sz w:val="18"/>
                <w:szCs w:val="18"/>
                <w:lang w:eastAsia="en-GB"/>
              </w:rPr>
              <w:t>0 - 1</w:t>
            </w:r>
            <w:r>
              <w:rPr>
                <w:rFonts w:ascii="Calibri" w:eastAsia="Times New Roman" w:hAnsi="Calibri" w:cs="Calibri"/>
                <w:i/>
                <w:iCs/>
                <w:color w:val="000000"/>
                <w:sz w:val="18"/>
                <w:szCs w:val="18"/>
                <w:lang w:eastAsia="en-GB"/>
              </w:rPr>
              <w:t>5</w:t>
            </w:r>
            <w:r w:rsidRPr="0041671F">
              <w:rPr>
                <w:rFonts w:ascii="Calibri" w:eastAsia="Times New Roman" w:hAnsi="Calibri" w:cs="Calibri"/>
                <w:i/>
                <w:iCs/>
                <w:color w:val="000000"/>
                <w:sz w:val="18"/>
                <w:szCs w:val="18"/>
                <w:lang w:eastAsia="en-GB"/>
              </w:rPr>
              <w:t>:30</w:t>
            </w:r>
          </w:p>
          <w:p w14:paraId="354DBC19" w14:textId="77777777" w:rsidR="00635734" w:rsidRPr="0041671F" w:rsidRDefault="00635734" w:rsidP="00CF1EA1">
            <w:pPr>
              <w:spacing w:line="240" w:lineRule="auto"/>
              <w:jc w:val="center"/>
              <w:rPr>
                <w:rFonts w:ascii="Calibri" w:eastAsia="Times New Roman" w:hAnsi="Calibri" w:cs="Calibri"/>
                <w:b/>
                <w:bCs/>
                <w:color w:val="000000"/>
                <w:sz w:val="18"/>
                <w:szCs w:val="18"/>
                <w:lang w:eastAsia="en-GB"/>
              </w:rPr>
            </w:pPr>
          </w:p>
        </w:tc>
        <w:tc>
          <w:tcPr>
            <w:tcW w:w="1477" w:type="dxa"/>
            <w:tcBorders>
              <w:top w:val="single" w:sz="4" w:space="0" w:color="auto"/>
              <w:left w:val="nil"/>
              <w:bottom w:val="single" w:sz="4" w:space="0" w:color="auto"/>
              <w:right w:val="single" w:sz="4" w:space="0" w:color="auto"/>
            </w:tcBorders>
            <w:shd w:val="clear" w:color="000000" w:fill="FFFFFF"/>
            <w:noWrap/>
            <w:vAlign w:val="bottom"/>
            <w:hideMark/>
          </w:tcPr>
          <w:p w14:paraId="0235CB4D" w14:textId="77777777" w:rsidR="00635734" w:rsidRDefault="00635734" w:rsidP="00CF1EA1">
            <w:pPr>
              <w:spacing w:line="240" w:lineRule="auto"/>
              <w:jc w:val="center"/>
              <w:rPr>
                <w:rFonts w:ascii="Calibri" w:eastAsia="Times New Roman" w:hAnsi="Calibri" w:cs="Calibri"/>
                <w:b/>
                <w:bCs/>
                <w:color w:val="000000"/>
                <w:sz w:val="18"/>
                <w:szCs w:val="18"/>
                <w:lang w:eastAsia="en-GB"/>
              </w:rPr>
            </w:pPr>
            <w:r w:rsidRPr="0041671F">
              <w:rPr>
                <w:rFonts w:ascii="Calibri" w:eastAsia="Times New Roman" w:hAnsi="Calibri" w:cs="Calibri"/>
                <w:b/>
                <w:bCs/>
                <w:color w:val="000000"/>
                <w:sz w:val="18"/>
                <w:szCs w:val="18"/>
                <w:lang w:eastAsia="en-GB"/>
              </w:rPr>
              <w:t> 9:00 - 1</w:t>
            </w:r>
            <w:r>
              <w:rPr>
                <w:rFonts w:ascii="Calibri" w:eastAsia="Times New Roman" w:hAnsi="Calibri" w:cs="Calibri"/>
                <w:b/>
                <w:bCs/>
                <w:color w:val="000000"/>
                <w:sz w:val="18"/>
                <w:szCs w:val="18"/>
                <w:lang w:eastAsia="en-GB"/>
              </w:rPr>
              <w:t>7</w:t>
            </w:r>
            <w:r w:rsidRPr="0041671F">
              <w:rPr>
                <w:rFonts w:ascii="Calibri" w:eastAsia="Times New Roman" w:hAnsi="Calibri" w:cs="Calibri"/>
                <w:b/>
                <w:bCs/>
                <w:color w:val="000000"/>
                <w:sz w:val="18"/>
                <w:szCs w:val="18"/>
                <w:lang w:eastAsia="en-GB"/>
              </w:rPr>
              <w:t>:</w:t>
            </w:r>
            <w:r>
              <w:rPr>
                <w:rFonts w:ascii="Calibri" w:eastAsia="Times New Roman" w:hAnsi="Calibri" w:cs="Calibri"/>
                <w:b/>
                <w:bCs/>
                <w:color w:val="000000"/>
                <w:sz w:val="18"/>
                <w:szCs w:val="18"/>
                <w:lang w:eastAsia="en-GB"/>
              </w:rPr>
              <w:t>3</w:t>
            </w:r>
            <w:r w:rsidRPr="0041671F">
              <w:rPr>
                <w:rFonts w:ascii="Calibri" w:eastAsia="Times New Roman" w:hAnsi="Calibri" w:cs="Calibri"/>
                <w:b/>
                <w:bCs/>
                <w:color w:val="000000"/>
                <w:sz w:val="18"/>
                <w:szCs w:val="18"/>
                <w:lang w:eastAsia="en-GB"/>
              </w:rPr>
              <w:t>0</w:t>
            </w:r>
          </w:p>
          <w:p w14:paraId="64C4EFA2" w14:textId="77777777" w:rsidR="00635734" w:rsidRPr="00600D44" w:rsidRDefault="00635734" w:rsidP="00CF1EA1">
            <w:pPr>
              <w:spacing w:line="240" w:lineRule="auto"/>
              <w:jc w:val="center"/>
              <w:rPr>
                <w:rFonts w:ascii="Calibri" w:eastAsia="Times New Roman" w:hAnsi="Calibri" w:cs="Calibri"/>
                <w:i/>
                <w:iCs/>
                <w:color w:val="000000"/>
                <w:sz w:val="18"/>
                <w:szCs w:val="18"/>
                <w:lang w:eastAsia="en-GB"/>
              </w:rPr>
            </w:pPr>
            <w:r w:rsidRPr="0041671F">
              <w:rPr>
                <w:rFonts w:ascii="Calibri" w:eastAsia="Times New Roman" w:hAnsi="Calibri" w:cs="Calibri"/>
                <w:i/>
                <w:iCs/>
                <w:color w:val="000000"/>
                <w:sz w:val="18"/>
                <w:szCs w:val="18"/>
                <w:lang w:eastAsia="en-GB"/>
              </w:rPr>
              <w:t>1</w:t>
            </w:r>
            <w:r>
              <w:rPr>
                <w:rFonts w:ascii="Calibri" w:eastAsia="Times New Roman" w:hAnsi="Calibri" w:cs="Calibri"/>
                <w:i/>
                <w:iCs/>
                <w:color w:val="000000"/>
                <w:sz w:val="18"/>
                <w:szCs w:val="18"/>
                <w:lang w:eastAsia="en-GB"/>
              </w:rPr>
              <w:t>1</w:t>
            </w:r>
            <w:r w:rsidRPr="0041671F">
              <w:rPr>
                <w:rFonts w:ascii="Calibri" w:eastAsia="Times New Roman" w:hAnsi="Calibri" w:cs="Calibri"/>
                <w:i/>
                <w:iCs/>
                <w:color w:val="000000"/>
                <w:sz w:val="18"/>
                <w:szCs w:val="18"/>
                <w:lang w:eastAsia="en-GB"/>
              </w:rPr>
              <w:t>:</w:t>
            </w:r>
            <w:r>
              <w:rPr>
                <w:rFonts w:ascii="Calibri" w:eastAsia="Times New Roman" w:hAnsi="Calibri" w:cs="Calibri"/>
                <w:i/>
                <w:iCs/>
                <w:color w:val="000000"/>
                <w:sz w:val="18"/>
                <w:szCs w:val="18"/>
                <w:lang w:eastAsia="en-GB"/>
              </w:rPr>
              <w:t>3</w:t>
            </w:r>
            <w:r w:rsidRPr="0041671F">
              <w:rPr>
                <w:rFonts w:ascii="Calibri" w:eastAsia="Times New Roman" w:hAnsi="Calibri" w:cs="Calibri"/>
                <w:i/>
                <w:iCs/>
                <w:color w:val="000000"/>
                <w:sz w:val="18"/>
                <w:szCs w:val="18"/>
                <w:lang w:eastAsia="en-GB"/>
              </w:rPr>
              <w:t>0 - 1</w:t>
            </w:r>
            <w:r>
              <w:rPr>
                <w:rFonts w:ascii="Calibri" w:eastAsia="Times New Roman" w:hAnsi="Calibri" w:cs="Calibri"/>
                <w:i/>
                <w:iCs/>
                <w:color w:val="000000"/>
                <w:sz w:val="18"/>
                <w:szCs w:val="18"/>
                <w:lang w:eastAsia="en-GB"/>
              </w:rPr>
              <w:t>5</w:t>
            </w:r>
            <w:r w:rsidRPr="0041671F">
              <w:rPr>
                <w:rFonts w:ascii="Calibri" w:eastAsia="Times New Roman" w:hAnsi="Calibri" w:cs="Calibri"/>
                <w:i/>
                <w:iCs/>
                <w:color w:val="000000"/>
                <w:sz w:val="18"/>
                <w:szCs w:val="18"/>
                <w:lang w:eastAsia="en-GB"/>
              </w:rPr>
              <w:t>:</w:t>
            </w:r>
            <w:r>
              <w:rPr>
                <w:rFonts w:ascii="Calibri" w:eastAsia="Times New Roman" w:hAnsi="Calibri" w:cs="Calibri"/>
                <w:i/>
                <w:iCs/>
                <w:color w:val="000000"/>
                <w:sz w:val="18"/>
                <w:szCs w:val="18"/>
                <w:lang w:eastAsia="en-GB"/>
              </w:rPr>
              <w:t>0</w:t>
            </w:r>
            <w:r w:rsidRPr="0041671F">
              <w:rPr>
                <w:rFonts w:ascii="Calibri" w:eastAsia="Times New Roman" w:hAnsi="Calibri" w:cs="Calibri"/>
                <w:i/>
                <w:iCs/>
                <w:color w:val="000000"/>
                <w:sz w:val="18"/>
                <w:szCs w:val="18"/>
                <w:lang w:eastAsia="en-GB"/>
              </w:rPr>
              <w:t>0</w:t>
            </w:r>
          </w:p>
        </w:tc>
        <w:tc>
          <w:tcPr>
            <w:tcW w:w="1030" w:type="dxa"/>
            <w:tcBorders>
              <w:top w:val="single" w:sz="4" w:space="0" w:color="auto"/>
              <w:left w:val="nil"/>
              <w:bottom w:val="single" w:sz="4" w:space="0" w:color="auto"/>
              <w:right w:val="single" w:sz="4" w:space="0" w:color="auto"/>
            </w:tcBorders>
            <w:shd w:val="clear" w:color="000000" w:fill="FFFFFF"/>
            <w:noWrap/>
            <w:vAlign w:val="bottom"/>
            <w:hideMark/>
          </w:tcPr>
          <w:p w14:paraId="722A0F90" w14:textId="77777777" w:rsidR="00635734" w:rsidRDefault="00635734" w:rsidP="00CF1EA1">
            <w:pPr>
              <w:spacing w:line="240" w:lineRule="auto"/>
              <w:jc w:val="center"/>
              <w:rPr>
                <w:rFonts w:ascii="Calibri" w:eastAsia="Times New Roman" w:hAnsi="Calibri" w:cs="Calibri"/>
                <w:color w:val="000000"/>
                <w:sz w:val="18"/>
                <w:szCs w:val="18"/>
                <w:lang w:eastAsia="en-GB"/>
              </w:rPr>
            </w:pPr>
            <w:r w:rsidRPr="0041671F">
              <w:rPr>
                <w:rFonts w:ascii="Calibri" w:eastAsia="Times New Roman" w:hAnsi="Calibri" w:cs="Calibri"/>
                <w:color w:val="000000"/>
                <w:sz w:val="18"/>
                <w:szCs w:val="18"/>
                <w:lang w:eastAsia="en-GB"/>
              </w:rPr>
              <w:t> Closed</w:t>
            </w:r>
          </w:p>
          <w:p w14:paraId="52A405DE" w14:textId="77777777" w:rsidR="00635734" w:rsidRDefault="00635734" w:rsidP="00CF1EA1">
            <w:pPr>
              <w:spacing w:line="240" w:lineRule="auto"/>
              <w:jc w:val="center"/>
              <w:rPr>
                <w:rFonts w:ascii="Calibri" w:eastAsia="Times New Roman" w:hAnsi="Calibri" w:cs="Calibri"/>
                <w:color w:val="000000"/>
                <w:sz w:val="18"/>
                <w:szCs w:val="18"/>
                <w:lang w:eastAsia="en-GB"/>
              </w:rPr>
            </w:pPr>
          </w:p>
          <w:p w14:paraId="7981E78B" w14:textId="77777777" w:rsidR="00635734" w:rsidRPr="0041671F" w:rsidRDefault="00635734" w:rsidP="00CF1EA1">
            <w:pPr>
              <w:spacing w:line="240" w:lineRule="auto"/>
              <w:jc w:val="center"/>
              <w:rPr>
                <w:rFonts w:ascii="Calibri" w:eastAsia="Times New Roman" w:hAnsi="Calibri" w:cs="Calibri"/>
                <w:color w:val="000000"/>
                <w:sz w:val="18"/>
                <w:szCs w:val="18"/>
                <w:lang w:eastAsia="en-GB"/>
              </w:rPr>
            </w:pPr>
          </w:p>
        </w:tc>
        <w:tc>
          <w:tcPr>
            <w:tcW w:w="391" w:type="dxa"/>
            <w:tcBorders>
              <w:top w:val="nil"/>
              <w:left w:val="single" w:sz="4" w:space="0" w:color="auto"/>
              <w:bottom w:val="single" w:sz="4" w:space="0" w:color="000000"/>
              <w:right w:val="single" w:sz="4" w:space="0" w:color="auto"/>
            </w:tcBorders>
            <w:shd w:val="clear" w:color="000000" w:fill="FFFFFF"/>
            <w:noWrap/>
            <w:vAlign w:val="bottom"/>
            <w:hideMark/>
          </w:tcPr>
          <w:p w14:paraId="079CADCB"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20C4069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B3E5B8D"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c>
          <w:tcPr>
            <w:tcW w:w="391" w:type="dxa"/>
            <w:tcBorders>
              <w:top w:val="nil"/>
              <w:left w:val="single" w:sz="4" w:space="0" w:color="auto"/>
              <w:bottom w:val="single" w:sz="4" w:space="0" w:color="000000"/>
              <w:right w:val="single" w:sz="4" w:space="0" w:color="auto"/>
            </w:tcBorders>
            <w:shd w:val="clear" w:color="000000" w:fill="FFFFFF"/>
            <w:noWrap/>
            <w:vAlign w:val="bottom"/>
            <w:hideMark/>
          </w:tcPr>
          <w:p w14:paraId="424AF1A3"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5024C3A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D726B15"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tcBorders>
              <w:top w:val="nil"/>
              <w:left w:val="single" w:sz="4" w:space="0" w:color="auto"/>
              <w:bottom w:val="single" w:sz="4" w:space="0" w:color="000000"/>
              <w:right w:val="single" w:sz="4" w:space="0" w:color="auto"/>
            </w:tcBorders>
            <w:shd w:val="clear" w:color="000000" w:fill="FFFFFF"/>
            <w:noWrap/>
            <w:vAlign w:val="bottom"/>
            <w:hideMark/>
          </w:tcPr>
          <w:p w14:paraId="1982CBD0"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49D1B37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CDED252"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tcBorders>
              <w:top w:val="nil"/>
              <w:left w:val="single" w:sz="4" w:space="0" w:color="auto"/>
              <w:bottom w:val="single" w:sz="4" w:space="0" w:color="000000"/>
              <w:right w:val="single" w:sz="4" w:space="0" w:color="auto"/>
            </w:tcBorders>
            <w:shd w:val="clear" w:color="000000" w:fill="FFFFFF"/>
            <w:noWrap/>
            <w:vAlign w:val="bottom"/>
            <w:hideMark/>
          </w:tcPr>
          <w:p w14:paraId="5B37517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43CBBC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8FCF665" w14:textId="77777777" w:rsidR="00635734" w:rsidRPr="0041671F" w:rsidRDefault="00635734" w:rsidP="00CF1EA1">
            <w:pPr>
              <w:spacing w:line="240" w:lineRule="auto"/>
              <w:jc w:val="center"/>
              <w:rPr>
                <w:rFonts w:ascii="Calibri" w:eastAsia="Times New Roman" w:hAnsi="Calibri" w:cs="Calibri"/>
                <w:color w:val="000000"/>
                <w:sz w:val="22"/>
                <w:lang w:eastAsia="en-GB"/>
              </w:rPr>
            </w:pPr>
          </w:p>
        </w:tc>
        <w:tc>
          <w:tcPr>
            <w:tcW w:w="391" w:type="dxa"/>
            <w:tcBorders>
              <w:top w:val="nil"/>
              <w:left w:val="single" w:sz="4" w:space="0" w:color="auto"/>
              <w:bottom w:val="single" w:sz="4" w:space="0" w:color="000000"/>
              <w:right w:val="single" w:sz="4" w:space="0" w:color="auto"/>
            </w:tcBorders>
            <w:shd w:val="clear" w:color="000000" w:fill="FFFFFF"/>
            <w:noWrap/>
            <w:vAlign w:val="bottom"/>
            <w:hideMark/>
          </w:tcPr>
          <w:p w14:paraId="7B855B93"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41671F">
              <w:rPr>
                <w:rFonts w:ascii="Wingdings" w:eastAsia="Times New Roman" w:hAnsi="Wingdings" w:cs="Calibri"/>
                <w:b/>
                <w:bCs/>
                <w:color w:val="000000"/>
                <w:sz w:val="22"/>
                <w:lang w:eastAsia="en-GB"/>
              </w:rPr>
              <w:t>ü</w:t>
            </w:r>
          </w:p>
          <w:p w14:paraId="4617234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0B0D421" w14:textId="77777777" w:rsidR="00635734" w:rsidRPr="0041671F" w:rsidRDefault="00635734" w:rsidP="00CF1EA1">
            <w:pPr>
              <w:spacing w:line="240" w:lineRule="auto"/>
              <w:jc w:val="center"/>
              <w:rPr>
                <w:rFonts w:ascii="Wingdings" w:eastAsia="Times New Roman" w:hAnsi="Wingdings" w:cs="Calibri"/>
                <w:b/>
                <w:bCs/>
                <w:color w:val="000000"/>
                <w:sz w:val="22"/>
                <w:lang w:eastAsia="en-GB"/>
              </w:rPr>
            </w:pPr>
          </w:p>
        </w:tc>
      </w:tr>
    </w:tbl>
    <w:p w14:paraId="516BB6E5" w14:textId="77777777" w:rsidR="00635734" w:rsidRPr="0041671F" w:rsidRDefault="00635734" w:rsidP="00635734"/>
    <w:p w14:paraId="2C54591B" w14:textId="77777777" w:rsidR="00635734" w:rsidRPr="00B339FF" w:rsidRDefault="00635734" w:rsidP="00635734">
      <w:pPr>
        <w:rPr>
          <w:rFonts w:asciiTheme="minorHAnsi" w:hAnsiTheme="minorHAnsi"/>
          <w:b/>
          <w:sz w:val="26"/>
          <w:szCs w:val="26"/>
        </w:rPr>
      </w:pPr>
      <w:r w:rsidRPr="00B339FF">
        <w:rPr>
          <w:rFonts w:asciiTheme="minorHAnsi" w:hAnsiTheme="minorHAnsi"/>
          <w:b/>
          <w:sz w:val="26"/>
          <w:szCs w:val="26"/>
        </w:rPr>
        <w:t>Braintree opening hours</w:t>
      </w:r>
    </w:p>
    <w:p w14:paraId="3AEB1DCD" w14:textId="77777777" w:rsidR="00635734" w:rsidRPr="00B339FF" w:rsidRDefault="00635734" w:rsidP="00603D32">
      <w:pPr>
        <w:pStyle w:val="ListParagraph"/>
        <w:numPr>
          <w:ilvl w:val="0"/>
          <w:numId w:val="10"/>
        </w:numPr>
        <w:rPr>
          <w:rFonts w:eastAsiaTheme="majorEastAsia" w:cs="Arial"/>
          <w:szCs w:val="24"/>
        </w:rPr>
      </w:pPr>
      <w:r w:rsidRPr="00B339FF">
        <w:rPr>
          <w:rFonts w:eastAsiaTheme="majorEastAsia" w:cs="Arial"/>
          <w:szCs w:val="24"/>
        </w:rPr>
        <w:t>Weekday opening hours were taken from Friday as a standard.</w:t>
      </w:r>
    </w:p>
    <w:p w14:paraId="68E315C4" w14:textId="77777777" w:rsidR="00635734" w:rsidRPr="00B339FF" w:rsidRDefault="00635734" w:rsidP="00635734">
      <w:pPr>
        <w:pStyle w:val="ListParagraph"/>
        <w:rPr>
          <w:rFonts w:eastAsiaTheme="majorEastAsia" w:cs="Arial"/>
          <w:szCs w:val="24"/>
        </w:rPr>
      </w:pPr>
      <w:r w:rsidRPr="00B339FF">
        <w:rPr>
          <w:rFonts w:eastAsiaTheme="majorEastAsia" w:cs="Arial"/>
          <w:szCs w:val="24"/>
        </w:rPr>
        <w:t>Monday to Friday, all 22 community pharmacies are open between the hours of 9:00 to 17:00.</w:t>
      </w:r>
    </w:p>
    <w:p w14:paraId="6AC6E74D" w14:textId="77777777" w:rsidR="00635734" w:rsidRPr="00B339FF" w:rsidRDefault="00635734" w:rsidP="00635734">
      <w:pPr>
        <w:pStyle w:val="ListParagraph"/>
        <w:rPr>
          <w:rFonts w:eastAsiaTheme="majorEastAsia" w:cs="Arial"/>
          <w:szCs w:val="24"/>
        </w:rPr>
      </w:pPr>
      <w:r w:rsidRPr="00B339FF">
        <w:rPr>
          <w:rFonts w:eastAsiaTheme="majorEastAsia" w:cs="Arial"/>
          <w:szCs w:val="24"/>
        </w:rPr>
        <w:t xml:space="preserve">Earliest opening time is 8.00 and latest closing time is 19.00.  </w:t>
      </w:r>
    </w:p>
    <w:p w14:paraId="6BA472C6" w14:textId="77777777" w:rsidR="00635734" w:rsidRPr="00B339FF" w:rsidRDefault="00635734" w:rsidP="00603D32">
      <w:pPr>
        <w:pStyle w:val="ListParagraph"/>
        <w:numPr>
          <w:ilvl w:val="0"/>
          <w:numId w:val="10"/>
        </w:numPr>
        <w:rPr>
          <w:rFonts w:eastAsiaTheme="majorEastAsia" w:cs="Arial"/>
          <w:szCs w:val="24"/>
        </w:rPr>
      </w:pPr>
      <w:r w:rsidRPr="00B339FF">
        <w:rPr>
          <w:rFonts w:eastAsiaTheme="majorEastAsia" w:cs="Arial"/>
          <w:szCs w:val="24"/>
        </w:rPr>
        <w:t>On Saturdays 17 open pharmacies, 5 are open in the morning and 12 of the pharmacies remain open in the afternoon. The latest closing time is 19.00.</w:t>
      </w:r>
    </w:p>
    <w:p w14:paraId="1ED4153C" w14:textId="77777777" w:rsidR="00635734" w:rsidRPr="00B339FF" w:rsidRDefault="00635734" w:rsidP="00603D32">
      <w:pPr>
        <w:pStyle w:val="ListParagraph"/>
        <w:numPr>
          <w:ilvl w:val="0"/>
          <w:numId w:val="10"/>
        </w:numPr>
        <w:rPr>
          <w:rFonts w:eastAsiaTheme="majorEastAsia" w:cs="Arial"/>
          <w:szCs w:val="24"/>
        </w:rPr>
      </w:pPr>
      <w:r w:rsidRPr="00B339FF">
        <w:rPr>
          <w:rFonts w:eastAsiaTheme="majorEastAsia" w:cs="Arial"/>
          <w:szCs w:val="24"/>
        </w:rPr>
        <w:t xml:space="preserve">On Sundays two pharmacies are open from 10:00 until 16:00. </w:t>
      </w:r>
    </w:p>
    <w:p w14:paraId="493F69A6" w14:textId="77777777" w:rsidR="00635734" w:rsidRPr="002C0600" w:rsidRDefault="00635734" w:rsidP="00635734">
      <w:pPr>
        <w:rPr>
          <w:rFonts w:asciiTheme="minorHAnsi" w:eastAsiaTheme="majorEastAsia" w:hAnsiTheme="minorHAnsi" w:cstheme="minorHAnsi"/>
          <w:b/>
          <w:szCs w:val="24"/>
        </w:rPr>
      </w:pPr>
    </w:p>
    <w:p w14:paraId="20C4F0C1" w14:textId="7474C48D" w:rsidR="00635734" w:rsidRPr="00B339FF" w:rsidRDefault="00635734" w:rsidP="00635734">
      <w:pPr>
        <w:rPr>
          <w:rFonts w:asciiTheme="minorHAnsi" w:eastAsiaTheme="majorEastAsia" w:hAnsiTheme="minorHAnsi"/>
          <w:b/>
          <w:sz w:val="26"/>
          <w:szCs w:val="26"/>
        </w:rPr>
      </w:pPr>
      <w:r w:rsidRPr="00B339FF">
        <w:rPr>
          <w:rFonts w:asciiTheme="minorHAnsi" w:eastAsiaTheme="majorEastAsia" w:hAnsiTheme="minorHAnsi"/>
          <w:b/>
          <w:sz w:val="26"/>
          <w:szCs w:val="26"/>
        </w:rPr>
        <w:t>Services (data January 202</w:t>
      </w:r>
      <w:r w:rsidR="782B3321" w:rsidRPr="00B339FF">
        <w:rPr>
          <w:rFonts w:asciiTheme="minorHAnsi" w:eastAsiaTheme="majorEastAsia" w:hAnsiTheme="minorHAnsi"/>
          <w:b/>
          <w:sz w:val="26"/>
          <w:szCs w:val="26"/>
        </w:rPr>
        <w:t>5</w:t>
      </w:r>
      <w:r w:rsidRPr="00B339FF">
        <w:rPr>
          <w:rFonts w:asciiTheme="minorHAnsi" w:eastAsiaTheme="majorEastAsia" w:hAnsiTheme="minorHAnsi"/>
          <w:b/>
          <w:sz w:val="26"/>
          <w:szCs w:val="26"/>
        </w:rPr>
        <w:t>)</w:t>
      </w:r>
    </w:p>
    <w:p w14:paraId="3E54E1B9" w14:textId="77777777" w:rsidR="00635734" w:rsidRPr="00B339FF" w:rsidRDefault="00635734" w:rsidP="00635734">
      <w:pPr>
        <w:rPr>
          <w:rFonts w:eastAsiaTheme="majorEastAsia" w:cs="Arial"/>
          <w:szCs w:val="24"/>
        </w:rPr>
      </w:pPr>
      <w:r w:rsidRPr="00B339FF">
        <w:rPr>
          <w:rFonts w:eastAsiaTheme="majorEastAsia" w:cs="Arial"/>
          <w:szCs w:val="24"/>
        </w:rPr>
        <w:t>There is good access to commissioned services within the locality.</w:t>
      </w:r>
    </w:p>
    <w:p w14:paraId="5964463B" w14:textId="77777777" w:rsidR="00635734" w:rsidRPr="00B339FF" w:rsidRDefault="00635734" w:rsidP="00635734">
      <w:pPr>
        <w:rPr>
          <w:rFonts w:eastAsiaTheme="majorEastAsia" w:cs="Arial"/>
          <w:szCs w:val="24"/>
        </w:rPr>
      </w:pPr>
      <w:r w:rsidRPr="00B339FF">
        <w:rPr>
          <w:rFonts w:eastAsiaTheme="majorEastAsia" w:cs="Arial"/>
          <w:szCs w:val="24"/>
        </w:rPr>
        <w:t>The necessary services of NMS and CPCS are provided by almost all the pharmacies.</w:t>
      </w:r>
    </w:p>
    <w:p w14:paraId="76E71EF8" w14:textId="77777777" w:rsidR="00635734" w:rsidRPr="00B339FF" w:rsidRDefault="00635734" w:rsidP="00635734">
      <w:pPr>
        <w:rPr>
          <w:rFonts w:eastAsiaTheme="majorEastAsia" w:cs="Arial"/>
          <w:szCs w:val="24"/>
        </w:rPr>
      </w:pPr>
      <w:r w:rsidRPr="00B339FF">
        <w:rPr>
          <w:rFonts w:eastAsiaTheme="majorEastAsia" w:cs="Arial"/>
        </w:rPr>
        <w:t>The NHSE commissioned services that are not provided by pharmacies are delivered by other organisations in the locality.</w:t>
      </w:r>
    </w:p>
    <w:p w14:paraId="7FC8BF9A" w14:textId="5A0CF5EF" w:rsidR="00635734" w:rsidRPr="00B339FF" w:rsidRDefault="7A9DFBAC" w:rsidP="737BD406">
      <w:pPr>
        <w:spacing w:line="257" w:lineRule="auto"/>
        <w:rPr>
          <w:rFonts w:eastAsia="Arial" w:cs="Arial"/>
        </w:rPr>
      </w:pPr>
      <w:r w:rsidRPr="00B339FF">
        <w:rPr>
          <w:rFonts w:eastAsia="Arial" w:cs="Arial"/>
        </w:rPr>
        <w:t>Services are also locally commissioned by Essex County Council Public Health and the ICBs.</w:t>
      </w:r>
    </w:p>
    <w:p w14:paraId="7433DED6" w14:textId="3A407551" w:rsidR="00635734" w:rsidRPr="00B339FF" w:rsidRDefault="7A9DFBAC" w:rsidP="737BD406">
      <w:pPr>
        <w:spacing w:line="257" w:lineRule="auto"/>
        <w:rPr>
          <w:rFonts w:eastAsia="Arial" w:cs="Arial"/>
        </w:rPr>
      </w:pPr>
      <w:r w:rsidRPr="00B339FF">
        <w:rPr>
          <w:rFonts w:eastAsia="Arial" w:cs="Arial"/>
        </w:rPr>
        <w:t>The provision of these is not shown as it changes frequently.</w:t>
      </w:r>
    </w:p>
    <w:p w14:paraId="76FD2E67" w14:textId="186AEC79" w:rsidR="00635734" w:rsidRPr="00B339FF" w:rsidRDefault="7A9DFBAC" w:rsidP="737BD406">
      <w:pPr>
        <w:spacing w:line="257" w:lineRule="auto"/>
        <w:rPr>
          <w:rFonts w:eastAsia="Arial" w:cs="Arial"/>
        </w:rPr>
      </w:pPr>
      <w:r w:rsidRPr="00B339FF">
        <w:rPr>
          <w:rFonts w:eastAsia="Arial" w:cs="Arial"/>
        </w:rPr>
        <w:t>Details can be obtained from the commissioners.</w:t>
      </w:r>
    </w:p>
    <w:p w14:paraId="062532E7" w14:textId="77777777" w:rsidR="00824855" w:rsidRPr="00B339FF" w:rsidRDefault="00824855" w:rsidP="00635734">
      <w:pPr>
        <w:rPr>
          <w:rFonts w:eastAsiaTheme="majorEastAsia" w:cs="Arial"/>
          <w:b/>
        </w:rPr>
      </w:pPr>
    </w:p>
    <w:p w14:paraId="1671F5C5" w14:textId="77777777" w:rsidR="00FC54BF" w:rsidRPr="00B339FF" w:rsidRDefault="00FC54BF" w:rsidP="00635734">
      <w:pPr>
        <w:rPr>
          <w:rFonts w:eastAsiaTheme="majorEastAsia" w:cs="Arial"/>
          <w:b/>
          <w:szCs w:val="24"/>
        </w:rPr>
      </w:pPr>
    </w:p>
    <w:p w14:paraId="4A638799" w14:textId="77777777" w:rsidR="00635734" w:rsidRPr="00B339FF" w:rsidRDefault="00635734" w:rsidP="00635734">
      <w:pPr>
        <w:rPr>
          <w:rFonts w:eastAsiaTheme="majorEastAsia" w:cs="Arial"/>
          <w:b/>
          <w:szCs w:val="24"/>
        </w:rPr>
      </w:pPr>
    </w:p>
    <w:p w14:paraId="4D83216C" w14:textId="77777777" w:rsidR="00635734" w:rsidRPr="009C50D4" w:rsidRDefault="00635734" w:rsidP="00635734">
      <w:pPr>
        <w:rPr>
          <w:rFonts w:asciiTheme="minorHAnsi" w:hAnsiTheme="minorHAnsi" w:cstheme="minorHAnsi"/>
          <w:sz w:val="26"/>
          <w:szCs w:val="26"/>
        </w:rPr>
      </w:pPr>
      <w:r w:rsidRPr="009C50D4">
        <w:rPr>
          <w:rFonts w:asciiTheme="minorHAnsi" w:eastAsiaTheme="majorEastAsia" w:hAnsiTheme="minorHAnsi" w:cstheme="minorHAnsi"/>
          <w:b/>
          <w:sz w:val="26"/>
          <w:szCs w:val="26"/>
        </w:rPr>
        <w:lastRenderedPageBreak/>
        <w:t>Housing (Appendix G)</w:t>
      </w:r>
    </w:p>
    <w:p w14:paraId="3AA606E6" w14:textId="77777777" w:rsidR="00635734" w:rsidRPr="009C50D4" w:rsidRDefault="00635734" w:rsidP="00635734">
      <w:pPr>
        <w:rPr>
          <w:rFonts w:cs="Arial"/>
          <w:szCs w:val="24"/>
        </w:rPr>
      </w:pPr>
      <w:r w:rsidRPr="009C50D4">
        <w:rPr>
          <w:rFonts w:cs="Arial"/>
          <w:szCs w:val="24"/>
        </w:rPr>
        <w:t>The impact of local housing development plans on provision of pharmaceutical services has been considered but has not identified any gaps in pharmaceutical services provision in the area during the lifetime of this PNA.</w:t>
      </w:r>
    </w:p>
    <w:p w14:paraId="0E637728" w14:textId="77777777" w:rsidR="00635734" w:rsidRPr="002C0600" w:rsidRDefault="00635734" w:rsidP="00635734">
      <w:pPr>
        <w:rPr>
          <w:rFonts w:asciiTheme="minorHAnsi" w:hAnsiTheme="minorHAnsi" w:cstheme="minorHAnsi"/>
          <w:szCs w:val="24"/>
        </w:rPr>
      </w:pPr>
    </w:p>
    <w:tbl>
      <w:tblPr>
        <w:tblStyle w:val="TableGrid"/>
        <w:tblpPr w:leftFromText="180" w:rightFromText="180" w:vertAnchor="text" w:horzAnchor="margin" w:tblpXSpec="center" w:tblpY="145"/>
        <w:tblW w:w="11805" w:type="dxa"/>
        <w:tblBorders>
          <w:top w:val="single" w:sz="18" w:space="0" w:color="156082" w:themeColor="accent1"/>
          <w:left w:val="single" w:sz="18" w:space="0" w:color="156082" w:themeColor="accent1"/>
          <w:bottom w:val="single" w:sz="18" w:space="0" w:color="156082" w:themeColor="accent1"/>
          <w:right w:val="single" w:sz="18" w:space="0" w:color="156082" w:themeColor="accent1"/>
          <w:insideH w:val="single" w:sz="18" w:space="0" w:color="156082" w:themeColor="accent1"/>
          <w:insideV w:val="single" w:sz="18" w:space="0" w:color="156082" w:themeColor="accent1"/>
        </w:tblBorders>
        <w:tblLook w:val="04A0" w:firstRow="1" w:lastRow="0" w:firstColumn="1" w:lastColumn="0" w:noHBand="0" w:noVBand="1"/>
      </w:tblPr>
      <w:tblGrid>
        <w:gridCol w:w="11805"/>
      </w:tblGrid>
      <w:tr w:rsidR="00635734" w:rsidRPr="002C0600" w14:paraId="60BC51CC" w14:textId="77777777" w:rsidTr="737BD406">
        <w:tc>
          <w:tcPr>
            <w:tcW w:w="11805" w:type="dxa"/>
          </w:tcPr>
          <w:p w14:paraId="18DEE598" w14:textId="77777777" w:rsidR="00635734" w:rsidRPr="004F4BD4" w:rsidRDefault="00635734" w:rsidP="00CF1EA1">
            <w:pPr>
              <w:rPr>
                <w:rFonts w:cs="Arial"/>
                <w:szCs w:val="24"/>
              </w:rPr>
            </w:pPr>
          </w:p>
          <w:p w14:paraId="3A1AA434" w14:textId="77777777" w:rsidR="00635734" w:rsidRPr="004F4BD4" w:rsidRDefault="00635734" w:rsidP="00CF1EA1">
            <w:pPr>
              <w:jc w:val="center"/>
              <w:rPr>
                <w:rFonts w:cs="Arial"/>
                <w:szCs w:val="24"/>
              </w:rPr>
            </w:pPr>
            <w:r w:rsidRPr="004F4BD4">
              <w:rPr>
                <w:rFonts w:cs="Arial"/>
                <w:szCs w:val="24"/>
              </w:rPr>
              <w:t>No gaps in the provision of necessary pharmaceutical services have been identified in the Braintree locality</w:t>
            </w:r>
          </w:p>
          <w:p w14:paraId="2B1A2A45" w14:textId="77777777" w:rsidR="00635734" w:rsidRPr="004F4BD4" w:rsidRDefault="00635734" w:rsidP="00CF1EA1">
            <w:pPr>
              <w:jc w:val="center"/>
              <w:rPr>
                <w:rFonts w:cs="Arial"/>
                <w:szCs w:val="24"/>
              </w:rPr>
            </w:pPr>
          </w:p>
          <w:p w14:paraId="25D46891" w14:textId="77777777" w:rsidR="00635734" w:rsidRPr="004F4BD4" w:rsidRDefault="00635734" w:rsidP="00CF1EA1">
            <w:pPr>
              <w:jc w:val="center"/>
              <w:rPr>
                <w:rFonts w:cs="Arial"/>
                <w:szCs w:val="24"/>
              </w:rPr>
            </w:pPr>
            <w:r w:rsidRPr="004F4BD4">
              <w:rPr>
                <w:rFonts w:cs="Arial"/>
                <w:szCs w:val="24"/>
              </w:rPr>
              <w:t>No gaps in pharmaceutical services have been identified that if provided either now or in the future would secure improvements or better access to relevant services across the Braintree locality</w:t>
            </w:r>
          </w:p>
        </w:tc>
      </w:tr>
    </w:tbl>
    <w:p w14:paraId="339AF81F" w14:textId="77777777" w:rsidR="00635734" w:rsidRPr="002C0600" w:rsidRDefault="00635734" w:rsidP="00635734">
      <w:pPr>
        <w:rPr>
          <w:rFonts w:asciiTheme="minorHAnsi" w:hAnsiTheme="minorHAnsi" w:cstheme="minorHAnsi"/>
          <w:szCs w:val="24"/>
        </w:rPr>
      </w:pPr>
    </w:p>
    <w:p w14:paraId="5B2D7E26" w14:textId="77777777" w:rsidR="00635734" w:rsidRPr="002C0600" w:rsidRDefault="00635734" w:rsidP="00635734">
      <w:pPr>
        <w:rPr>
          <w:rFonts w:asciiTheme="minorHAnsi" w:hAnsiTheme="minorHAnsi" w:cstheme="minorHAnsi"/>
          <w:szCs w:val="24"/>
        </w:rPr>
      </w:pPr>
    </w:p>
    <w:p w14:paraId="7B4D5D2E" w14:textId="77777777" w:rsidR="00635734" w:rsidRPr="002C0600" w:rsidRDefault="00635734" w:rsidP="00635734">
      <w:pPr>
        <w:rPr>
          <w:rFonts w:asciiTheme="minorHAnsi" w:hAnsiTheme="minorHAnsi" w:cstheme="minorHAnsi"/>
          <w:szCs w:val="24"/>
        </w:rPr>
      </w:pPr>
    </w:p>
    <w:p w14:paraId="61FCA4B2" w14:textId="77777777" w:rsidR="00635734" w:rsidRPr="002C0600" w:rsidRDefault="00635734" w:rsidP="00635734">
      <w:pPr>
        <w:rPr>
          <w:rFonts w:asciiTheme="minorHAnsi" w:hAnsiTheme="minorHAnsi" w:cstheme="minorHAnsi"/>
          <w:szCs w:val="24"/>
        </w:rPr>
      </w:pPr>
    </w:p>
    <w:p w14:paraId="34472B96" w14:textId="77777777" w:rsidR="00635734" w:rsidRPr="002C0600" w:rsidRDefault="00635734" w:rsidP="00635734">
      <w:pPr>
        <w:rPr>
          <w:rFonts w:asciiTheme="minorHAnsi" w:hAnsiTheme="minorHAnsi" w:cstheme="minorHAnsi"/>
          <w:szCs w:val="24"/>
        </w:rPr>
      </w:pPr>
    </w:p>
    <w:p w14:paraId="1B4E98B1" w14:textId="77777777" w:rsidR="004F004F" w:rsidRPr="002C0600" w:rsidRDefault="004F004F" w:rsidP="004F004F">
      <w:pPr>
        <w:rPr>
          <w:rFonts w:asciiTheme="minorHAnsi" w:hAnsiTheme="minorHAnsi"/>
        </w:rPr>
      </w:pPr>
      <w:bookmarkStart w:id="479" w:name="_Toc112321870"/>
    </w:p>
    <w:p w14:paraId="27A5210B" w14:textId="77777777" w:rsidR="00AA3C99" w:rsidRDefault="00AA3C99" w:rsidP="004F004F"/>
    <w:p w14:paraId="3D55062D" w14:textId="77777777" w:rsidR="00AA3C99" w:rsidRDefault="00AA3C99" w:rsidP="004F004F"/>
    <w:p w14:paraId="4056B818" w14:textId="77777777" w:rsidR="00AA3C99" w:rsidRDefault="00AA3C99" w:rsidP="004F004F"/>
    <w:p w14:paraId="31BFC698" w14:textId="77777777" w:rsidR="00AA3C99" w:rsidRDefault="00AA3C99" w:rsidP="004F004F"/>
    <w:p w14:paraId="1BEF8EEE" w14:textId="77777777" w:rsidR="00AA3C99" w:rsidRDefault="00AA3C99" w:rsidP="004F004F"/>
    <w:p w14:paraId="699F0BC6" w14:textId="77777777" w:rsidR="00AA3C99" w:rsidRDefault="00AA3C99" w:rsidP="004F004F"/>
    <w:p w14:paraId="5D32E7DC" w14:textId="77777777" w:rsidR="00AA3C99" w:rsidRDefault="00AA3C99" w:rsidP="004F004F"/>
    <w:p w14:paraId="6276F516" w14:textId="77777777" w:rsidR="00AA3C99" w:rsidRDefault="00AA3C99" w:rsidP="004F004F"/>
    <w:p w14:paraId="4772B5A4" w14:textId="77777777" w:rsidR="00AA3C99" w:rsidRDefault="00AA3C99" w:rsidP="004F004F"/>
    <w:p w14:paraId="5769C980" w14:textId="77777777" w:rsidR="00AA3C99" w:rsidRDefault="00AA3C99" w:rsidP="004F004F"/>
    <w:p w14:paraId="6D85448E" w14:textId="77777777" w:rsidR="00AA3C99" w:rsidRDefault="00AA3C99" w:rsidP="004F004F"/>
    <w:p w14:paraId="26421146" w14:textId="77777777" w:rsidR="00AA3C99" w:rsidRDefault="00AA3C99" w:rsidP="004F004F"/>
    <w:p w14:paraId="63DD76CE" w14:textId="77777777" w:rsidR="00AA3C99" w:rsidRDefault="00AA3C99" w:rsidP="004F004F"/>
    <w:p w14:paraId="6B9D0DE7" w14:textId="77777777" w:rsidR="00AA3C99" w:rsidRDefault="00AA3C99" w:rsidP="004F004F"/>
    <w:p w14:paraId="2FDCBC0B" w14:textId="77777777" w:rsidR="00AA3C99" w:rsidRDefault="00AA3C99" w:rsidP="004F004F"/>
    <w:p w14:paraId="633BF260" w14:textId="77777777" w:rsidR="00AA3C99" w:rsidRDefault="00AA3C99" w:rsidP="004F004F"/>
    <w:p w14:paraId="3B78EC15" w14:textId="77777777" w:rsidR="00AA3C99" w:rsidRDefault="00AA3C99" w:rsidP="004F004F"/>
    <w:p w14:paraId="5835A776" w14:textId="77777777" w:rsidR="00AA3C99" w:rsidRPr="004F004F" w:rsidRDefault="00AA3C99" w:rsidP="004F004F"/>
    <w:p w14:paraId="062AC53C" w14:textId="7C076CA6" w:rsidR="00635734" w:rsidRPr="00C04FFF" w:rsidRDefault="00F84653" w:rsidP="00635734">
      <w:pPr>
        <w:pStyle w:val="Heading2"/>
        <w:rPr>
          <w:rFonts w:asciiTheme="minorHAnsi" w:hAnsiTheme="minorHAnsi"/>
        </w:rPr>
      </w:pPr>
      <w:bookmarkStart w:id="480" w:name="_Toc207187134"/>
      <w:r w:rsidRPr="00C04FFF">
        <w:rPr>
          <w:rFonts w:asciiTheme="minorHAnsi" w:hAnsiTheme="minorHAnsi"/>
        </w:rPr>
        <w:lastRenderedPageBreak/>
        <w:t>6</w:t>
      </w:r>
      <w:r w:rsidR="00635734" w:rsidRPr="00C04FFF">
        <w:rPr>
          <w:rFonts w:asciiTheme="minorHAnsi" w:hAnsiTheme="minorHAnsi"/>
        </w:rPr>
        <w:t>.3 Brentwood Locality</w:t>
      </w:r>
      <w:bookmarkEnd w:id="479"/>
      <w:bookmarkEnd w:id="480"/>
    </w:p>
    <w:p w14:paraId="31DD34A3" w14:textId="77777777" w:rsidR="00635734" w:rsidRPr="004F103C" w:rsidRDefault="00635734" w:rsidP="00635734">
      <w:pPr>
        <w:rPr>
          <w:szCs w:val="24"/>
        </w:rPr>
      </w:pPr>
    </w:p>
    <w:p w14:paraId="0E3920A4" w14:textId="77777777" w:rsidR="00635734" w:rsidRPr="004F103C" w:rsidRDefault="00635734" w:rsidP="00635734">
      <w:pPr>
        <w:rPr>
          <w:szCs w:val="24"/>
        </w:rPr>
      </w:pPr>
      <w:r>
        <w:rPr>
          <w:noProof/>
          <w:lang w:eastAsia="en-GB"/>
        </w:rPr>
        <w:drawing>
          <wp:inline distT="0" distB="0" distL="0" distR="0" wp14:anchorId="497C3DD4" wp14:editId="3E5CC828">
            <wp:extent cx="5731510" cy="3451860"/>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31510" cy="3451860"/>
                    </a:xfrm>
                    <a:prstGeom prst="rect">
                      <a:avLst/>
                    </a:prstGeom>
                  </pic:spPr>
                </pic:pic>
              </a:graphicData>
            </a:graphic>
          </wp:inline>
        </w:drawing>
      </w:r>
    </w:p>
    <w:p w14:paraId="3AB73211" w14:textId="77777777" w:rsidR="00635734" w:rsidRPr="004F103C" w:rsidRDefault="00635734" w:rsidP="00635734">
      <w:pPr>
        <w:rPr>
          <w:szCs w:val="24"/>
        </w:rPr>
      </w:pPr>
    </w:p>
    <w:p w14:paraId="210876B1" w14:textId="77777777" w:rsidR="00635734" w:rsidRPr="004F103C" w:rsidRDefault="00635734" w:rsidP="00635734">
      <w:pPr>
        <w:rPr>
          <w:b/>
          <w:bCs/>
          <w:sz w:val="64"/>
          <w:szCs w:val="64"/>
          <w:lang w:val="en-US"/>
        </w:rPr>
      </w:pPr>
      <w:r w:rsidRPr="004F103C">
        <w:rPr>
          <w:szCs w:val="24"/>
          <w:lang w:val="en-US"/>
        </w:rPr>
        <w:t xml:space="preserve"> </w:t>
      </w:r>
      <w:r w:rsidRPr="004F103C">
        <w:rPr>
          <w:b/>
          <w:bCs/>
          <w:sz w:val="64"/>
          <w:szCs w:val="64"/>
          <w:lang w:val="en-US"/>
        </w:rPr>
        <w:t>Brentwood Locality</w:t>
      </w:r>
    </w:p>
    <w:p w14:paraId="266EA467" w14:textId="77777777" w:rsidR="00635734" w:rsidRPr="004F103C" w:rsidRDefault="00635734" w:rsidP="00635734">
      <w:pPr>
        <w:rPr>
          <w:rFonts w:eastAsia="Times New Roman"/>
          <w:szCs w:val="24"/>
          <w:lang w:val="en-US"/>
        </w:rPr>
      </w:pPr>
    </w:p>
    <w:p w14:paraId="7DA5D2B0" w14:textId="77777777" w:rsidR="00635734" w:rsidRPr="009C50D4" w:rsidRDefault="00635734" w:rsidP="00635734">
      <w:pPr>
        <w:rPr>
          <w:rFonts w:cs="Arial"/>
          <w:szCs w:val="24"/>
        </w:rPr>
      </w:pPr>
      <w:r w:rsidRPr="009C50D4">
        <w:rPr>
          <w:rFonts w:cs="Arial"/>
          <w:szCs w:val="24"/>
        </w:rPr>
        <w:t xml:space="preserve">The borough of Brentwood covers approximately 153 square kilometres and is situated in the southwest of Essex and is a town conveniently situated for London, the surrounding countryside and villages. </w:t>
      </w:r>
    </w:p>
    <w:p w14:paraId="5D90B0E2" w14:textId="77777777" w:rsidR="00635734" w:rsidRPr="009C50D4" w:rsidRDefault="00635734" w:rsidP="00635734">
      <w:pPr>
        <w:rPr>
          <w:rFonts w:cs="Arial"/>
          <w:szCs w:val="24"/>
        </w:rPr>
      </w:pPr>
    </w:p>
    <w:p w14:paraId="12DEAD30" w14:textId="77777777" w:rsidR="00635734" w:rsidRPr="009C50D4" w:rsidRDefault="00635734" w:rsidP="00635734">
      <w:pPr>
        <w:rPr>
          <w:rFonts w:cs="Arial"/>
          <w:szCs w:val="24"/>
        </w:rPr>
      </w:pPr>
      <w:r w:rsidRPr="009C50D4">
        <w:rPr>
          <w:rFonts w:cs="Arial"/>
          <w:szCs w:val="24"/>
        </w:rPr>
        <w:t xml:space="preserve">Brentwood has a population of 78,152 with 504 people living per square km. 82.7% of the population is White British ethnicity. </w:t>
      </w:r>
    </w:p>
    <w:p w14:paraId="03A6D12C" w14:textId="77777777" w:rsidR="00635734" w:rsidRPr="009C50D4" w:rsidRDefault="00635734" w:rsidP="00635734">
      <w:pPr>
        <w:rPr>
          <w:rFonts w:cs="Arial"/>
          <w:szCs w:val="24"/>
        </w:rPr>
      </w:pPr>
    </w:p>
    <w:p w14:paraId="31B34A72" w14:textId="77777777" w:rsidR="00635734" w:rsidRPr="009C50D4" w:rsidRDefault="00635734" w:rsidP="00635734">
      <w:pPr>
        <w:rPr>
          <w:rFonts w:cs="Arial"/>
          <w:szCs w:val="24"/>
        </w:rPr>
      </w:pPr>
      <w:r w:rsidRPr="009C50D4">
        <w:rPr>
          <w:rFonts w:cs="Arial"/>
          <w:szCs w:val="24"/>
        </w:rPr>
        <w:t xml:space="preserve">In the Indices of Multiple Deprivation 2019, Brentwood was ranked 287 out of 317 lower tier authorities in England. This places Brentwood in the 10% of least deprived Lower Tier Local Authorities (LTLAs) nationally. </w:t>
      </w:r>
    </w:p>
    <w:p w14:paraId="463BB980" w14:textId="77777777" w:rsidR="00635734" w:rsidRPr="009C50D4" w:rsidRDefault="00635734" w:rsidP="00635734">
      <w:pPr>
        <w:rPr>
          <w:rFonts w:cs="Arial"/>
          <w:szCs w:val="24"/>
        </w:rPr>
      </w:pPr>
    </w:p>
    <w:p w14:paraId="7C484547" w14:textId="77777777" w:rsidR="00635734" w:rsidRPr="009C50D4" w:rsidRDefault="00635734" w:rsidP="00635734">
      <w:pPr>
        <w:rPr>
          <w:rFonts w:eastAsia="Times New Roman" w:cs="Arial"/>
          <w:szCs w:val="24"/>
          <w:lang w:val="en-US"/>
        </w:rPr>
      </w:pPr>
      <w:r w:rsidRPr="009C50D4">
        <w:rPr>
          <w:rFonts w:cs="Arial"/>
          <w:szCs w:val="24"/>
        </w:rPr>
        <w:t>As of 2019 the Brentwood area contains 46 LSOAs of which none are ranked in the bottom two most deprived deciles nationally.</w:t>
      </w:r>
    </w:p>
    <w:p w14:paraId="5FE6C997" w14:textId="77777777" w:rsidR="00635734" w:rsidRPr="009C50D4" w:rsidRDefault="00635734" w:rsidP="00635734">
      <w:pPr>
        <w:rPr>
          <w:rFonts w:cs="Arial"/>
          <w:szCs w:val="24"/>
        </w:rPr>
      </w:pPr>
    </w:p>
    <w:p w14:paraId="33D09BDE" w14:textId="77777777" w:rsidR="00635734" w:rsidRPr="00470204" w:rsidRDefault="00635734" w:rsidP="00635734">
      <w:pPr>
        <w:rPr>
          <w:rFonts w:cstheme="minorHAnsi"/>
          <w:szCs w:val="24"/>
        </w:rPr>
      </w:pPr>
      <w:r w:rsidRPr="00870615">
        <w:rPr>
          <w:rFonts w:cstheme="minorHAnsi"/>
          <w:noProof/>
          <w:szCs w:val="24"/>
        </w:rPr>
        <w:drawing>
          <wp:inline distT="0" distB="0" distL="0" distR="0" wp14:anchorId="08776DB8" wp14:editId="68B8CE62">
            <wp:extent cx="8846005" cy="3581584"/>
            <wp:effectExtent l="0" t="0" r="0" b="0"/>
            <wp:docPr id="488499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499778" name=""/>
                    <pic:cNvPicPr/>
                  </pic:nvPicPr>
                  <pic:blipFill>
                    <a:blip r:embed="rId74"/>
                    <a:stretch>
                      <a:fillRect/>
                    </a:stretch>
                  </pic:blipFill>
                  <pic:spPr>
                    <a:xfrm>
                      <a:off x="0" y="0"/>
                      <a:ext cx="8846005" cy="3581584"/>
                    </a:xfrm>
                    <a:prstGeom prst="rect">
                      <a:avLst/>
                    </a:prstGeom>
                  </pic:spPr>
                </pic:pic>
              </a:graphicData>
            </a:graphic>
          </wp:inline>
        </w:drawing>
      </w:r>
    </w:p>
    <w:p w14:paraId="64F870B5" w14:textId="77777777" w:rsidR="00635734" w:rsidRPr="004F103C" w:rsidRDefault="00635734" w:rsidP="00635734">
      <w:pPr>
        <w:rPr>
          <w:rFonts w:eastAsiaTheme="majorEastAsia" w:cstheme="minorHAnsi"/>
          <w:szCs w:val="24"/>
        </w:rPr>
      </w:pPr>
    </w:p>
    <w:p w14:paraId="2A08C086" w14:textId="77777777" w:rsidR="00635734" w:rsidRPr="003E50EC" w:rsidRDefault="00635734" w:rsidP="00635734">
      <w:r w:rsidRPr="004F103C">
        <w:rPr>
          <w:rFonts w:cstheme="minorHAnsi"/>
          <w:szCs w:val="24"/>
        </w:rPr>
        <w:t xml:space="preserve">Further details can be accessed in the Essex Joint Strategic Needs Assessment </w:t>
      </w:r>
      <w:r w:rsidRPr="003E50EC">
        <w:t xml:space="preserve"> </w:t>
      </w:r>
      <w:hyperlink r:id="rId75" w:history="1">
        <w:r w:rsidRPr="003E50EC">
          <w:rPr>
            <w:color w:val="0070C0"/>
            <w:u w:val="single"/>
          </w:rPr>
          <w:t>https://data.essex.gov.uk/</w:t>
        </w:r>
      </w:hyperlink>
    </w:p>
    <w:p w14:paraId="6627B10E" w14:textId="6C1F2C49" w:rsidR="737BD406" w:rsidRDefault="737BD406"/>
    <w:p w14:paraId="08CC8610" w14:textId="77777777" w:rsidR="00635734" w:rsidRDefault="00635734" w:rsidP="00635734"/>
    <w:p w14:paraId="293FD168" w14:textId="77777777" w:rsidR="00635734" w:rsidRDefault="00635734" w:rsidP="00635734">
      <w:r>
        <w:rPr>
          <w:noProof/>
        </w:rPr>
        <w:lastRenderedPageBreak/>
        <w:drawing>
          <wp:inline distT="0" distB="0" distL="0" distR="0" wp14:anchorId="14D27BB1" wp14:editId="69DFF2F7">
            <wp:extent cx="3883086" cy="3535045"/>
            <wp:effectExtent l="0" t="0" r="3175" b="8255"/>
            <wp:docPr id="97383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83632" name=""/>
                    <pic:cNvPicPr/>
                  </pic:nvPicPr>
                  <pic:blipFill>
                    <a:blip r:embed="rId76"/>
                    <a:stretch>
                      <a:fillRect/>
                    </a:stretch>
                  </pic:blipFill>
                  <pic:spPr>
                    <a:xfrm>
                      <a:off x="0" y="0"/>
                      <a:ext cx="3892639" cy="3543742"/>
                    </a:xfrm>
                    <a:prstGeom prst="rect">
                      <a:avLst/>
                    </a:prstGeom>
                  </pic:spPr>
                </pic:pic>
              </a:graphicData>
            </a:graphic>
          </wp:inline>
        </w:drawing>
      </w:r>
      <w:r w:rsidRPr="004B64DE">
        <w:rPr>
          <w:noProof/>
        </w:rPr>
        <w:drawing>
          <wp:inline distT="0" distB="0" distL="0" distR="0" wp14:anchorId="4F78DA60" wp14:editId="6A5E7D3F">
            <wp:extent cx="3052415" cy="3543300"/>
            <wp:effectExtent l="0" t="0" r="0" b="0"/>
            <wp:docPr id="804951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951962" name=""/>
                    <pic:cNvPicPr/>
                  </pic:nvPicPr>
                  <pic:blipFill>
                    <a:blip r:embed="rId77"/>
                    <a:stretch>
                      <a:fillRect/>
                    </a:stretch>
                  </pic:blipFill>
                  <pic:spPr>
                    <a:xfrm>
                      <a:off x="0" y="0"/>
                      <a:ext cx="3060701" cy="3552918"/>
                    </a:xfrm>
                    <a:prstGeom prst="rect">
                      <a:avLst/>
                    </a:prstGeom>
                  </pic:spPr>
                </pic:pic>
              </a:graphicData>
            </a:graphic>
          </wp:inline>
        </w:drawing>
      </w:r>
    </w:p>
    <w:p w14:paraId="10514219" w14:textId="77777777" w:rsidR="00635734" w:rsidRPr="003E50EC" w:rsidRDefault="00635734" w:rsidP="00635734">
      <w:r w:rsidRPr="003E50EC">
        <w:t xml:space="preserve">Source: </w:t>
      </w:r>
      <w:hyperlink r:id="rId78" w:anchor="9/51.8264/0.4790/b-E07000068/sc-pc,s-300,sc-tmp/o-n,a/x-show/m-LA,ml-LA/rs-all,rh-0,rdr-t/e-LOC_91326" w:history="1">
        <w:r w:rsidRPr="000C442A">
          <w:rPr>
            <w:rStyle w:val="Hyperlink"/>
          </w:rPr>
          <w:t>SHAPE Place • Pharmacy</w:t>
        </w:r>
      </w:hyperlink>
      <w:r w:rsidRPr="003E50EC">
        <w:t xml:space="preserve"> (as at </w:t>
      </w:r>
      <w:r>
        <w:t>0</w:t>
      </w:r>
      <w:r w:rsidRPr="003E50EC">
        <w:t>2/0</w:t>
      </w:r>
      <w:r>
        <w:t>1</w:t>
      </w:r>
      <w:r w:rsidRPr="003E50EC">
        <w:t>/2</w:t>
      </w:r>
      <w:r>
        <w:t>0</w:t>
      </w:r>
      <w:r w:rsidRPr="003E50EC">
        <w:t>2</w:t>
      </w:r>
      <w:r>
        <w:t>5</w:t>
      </w:r>
      <w:r w:rsidRPr="003E50EC">
        <w:t>)</w:t>
      </w:r>
    </w:p>
    <w:p w14:paraId="2C72F268" w14:textId="14D159FA" w:rsidR="00A655C1" w:rsidRPr="00D165FB" w:rsidRDefault="00A655C1" w:rsidP="00A655C1">
      <w:pPr>
        <w:pStyle w:val="Caption"/>
        <w:rPr>
          <w:b/>
          <w:bCs/>
          <w:color w:val="auto"/>
        </w:rPr>
      </w:pPr>
      <w:bookmarkStart w:id="481" w:name="_Toc112223343"/>
      <w:r w:rsidRPr="00D165FB">
        <w:rPr>
          <w:b/>
          <w:bCs/>
          <w:color w:val="auto"/>
          <w:sz w:val="24"/>
          <w:szCs w:val="24"/>
        </w:rPr>
        <w:t xml:space="preserve">Figure </w:t>
      </w:r>
      <w:r w:rsidRPr="00D165FB">
        <w:rPr>
          <w:b/>
          <w:bCs/>
          <w:color w:val="auto"/>
          <w:sz w:val="24"/>
          <w:szCs w:val="24"/>
        </w:rPr>
        <w:fldChar w:fldCharType="begin"/>
      </w:r>
      <w:r w:rsidRPr="00D165FB">
        <w:rPr>
          <w:b/>
          <w:bCs/>
          <w:color w:val="auto"/>
          <w:sz w:val="24"/>
          <w:szCs w:val="24"/>
        </w:rPr>
        <w:instrText xml:space="preserve"> SEQ Figure \* ARABIC </w:instrText>
      </w:r>
      <w:r w:rsidRPr="00D165FB">
        <w:rPr>
          <w:b/>
          <w:bCs/>
          <w:color w:val="auto"/>
          <w:sz w:val="24"/>
          <w:szCs w:val="24"/>
        </w:rPr>
        <w:fldChar w:fldCharType="separate"/>
      </w:r>
      <w:r w:rsidR="000055A2">
        <w:rPr>
          <w:b/>
          <w:bCs/>
          <w:noProof/>
          <w:color w:val="auto"/>
          <w:sz w:val="24"/>
          <w:szCs w:val="24"/>
        </w:rPr>
        <w:t>37</w:t>
      </w:r>
      <w:r w:rsidRPr="00D165FB">
        <w:rPr>
          <w:b/>
          <w:bCs/>
          <w:color w:val="auto"/>
          <w:sz w:val="24"/>
          <w:szCs w:val="24"/>
        </w:rPr>
        <w:fldChar w:fldCharType="end"/>
      </w:r>
      <w:r w:rsidRPr="00D165FB">
        <w:rPr>
          <w:b/>
          <w:bCs/>
          <w:color w:val="auto"/>
          <w:sz w:val="24"/>
          <w:szCs w:val="24"/>
        </w:rPr>
        <w:t xml:space="preserve"> Map of Brentwood Pharmacies</w:t>
      </w:r>
      <w:bookmarkEnd w:id="481"/>
      <w:r w:rsidRPr="00D165FB">
        <w:rPr>
          <w:b/>
          <w:bCs/>
          <w:color w:val="auto"/>
        </w:rPr>
        <w:t xml:space="preserve"> </w:t>
      </w:r>
    </w:p>
    <w:p w14:paraId="119D81FC" w14:textId="653F2500" w:rsidR="737BD406" w:rsidRDefault="737BD406" w:rsidP="737BD406"/>
    <w:p w14:paraId="6E62B323" w14:textId="77777777" w:rsidR="00635734" w:rsidRDefault="00635734" w:rsidP="00635734">
      <w:pPr>
        <w:ind w:left="709" w:hanging="851"/>
      </w:pPr>
      <w:r>
        <w:rPr>
          <w:noProof/>
        </w:rPr>
        <w:lastRenderedPageBreak/>
        <w:drawing>
          <wp:inline distT="0" distB="0" distL="0" distR="0" wp14:anchorId="45F7DB10" wp14:editId="509BD458">
            <wp:extent cx="5289550" cy="5067689"/>
            <wp:effectExtent l="0" t="0" r="635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5472" t="4298" r="30262" b="3272"/>
                    <a:stretch/>
                  </pic:blipFill>
                  <pic:spPr bwMode="auto">
                    <a:xfrm>
                      <a:off x="0" y="0"/>
                      <a:ext cx="5301401" cy="5079043"/>
                    </a:xfrm>
                    <a:prstGeom prst="rect">
                      <a:avLst/>
                    </a:prstGeom>
                    <a:ln>
                      <a:noFill/>
                    </a:ln>
                    <a:extLst>
                      <a:ext uri="{53640926-AAD7-44D8-BBD7-CCE9431645EC}">
                        <a14:shadowObscured xmlns:a14="http://schemas.microsoft.com/office/drawing/2010/main"/>
                      </a:ext>
                    </a:extLst>
                  </pic:spPr>
                </pic:pic>
              </a:graphicData>
            </a:graphic>
          </wp:inline>
        </w:drawing>
      </w:r>
    </w:p>
    <w:p w14:paraId="5B7F40BF" w14:textId="77777777" w:rsidR="00635734" w:rsidRDefault="00635734" w:rsidP="00635734">
      <w:pPr>
        <w:ind w:left="709" w:hanging="851"/>
      </w:pPr>
      <w:r w:rsidRPr="003E50EC">
        <w:t xml:space="preserve">Source: </w:t>
      </w:r>
      <w:hyperlink r:id="rId80" w:anchor="12/51.6357/0.2766/l-lad/b-E07000068/sc-pc,s-300/o-v,d/x-show/m-LA,ml-LA,mb-h,mb-hr/rh-0,rdr-t" w:history="1">
        <w:r w:rsidRPr="003E50EC">
          <w:rPr>
            <w:u w:val="single"/>
          </w:rPr>
          <w:t>Shape Place Atlas</w:t>
        </w:r>
      </w:hyperlink>
    </w:p>
    <w:p w14:paraId="4A845C39" w14:textId="768080CB" w:rsidR="00A655C1" w:rsidRPr="00D165FB" w:rsidRDefault="00A655C1" w:rsidP="00A655C1">
      <w:pPr>
        <w:pStyle w:val="Caption"/>
        <w:rPr>
          <w:rFonts w:cstheme="minorHAnsi"/>
          <w:color w:val="auto"/>
        </w:rPr>
      </w:pPr>
      <w:bookmarkStart w:id="482" w:name="_Toc112223344"/>
      <w:r w:rsidRPr="00D165FB">
        <w:rPr>
          <w:b/>
          <w:bCs/>
          <w:color w:val="auto"/>
          <w:sz w:val="24"/>
          <w:szCs w:val="24"/>
        </w:rPr>
        <w:t xml:space="preserve">Figure </w:t>
      </w:r>
      <w:r w:rsidRPr="00D165FB">
        <w:rPr>
          <w:b/>
          <w:bCs/>
          <w:color w:val="auto"/>
          <w:sz w:val="24"/>
          <w:szCs w:val="24"/>
        </w:rPr>
        <w:fldChar w:fldCharType="begin"/>
      </w:r>
      <w:r w:rsidRPr="00D165FB">
        <w:rPr>
          <w:b/>
          <w:bCs/>
          <w:color w:val="auto"/>
          <w:sz w:val="24"/>
          <w:szCs w:val="24"/>
        </w:rPr>
        <w:instrText xml:space="preserve"> SEQ Figure \* ARABIC </w:instrText>
      </w:r>
      <w:r w:rsidRPr="00D165FB">
        <w:rPr>
          <w:b/>
          <w:bCs/>
          <w:color w:val="auto"/>
          <w:sz w:val="24"/>
          <w:szCs w:val="24"/>
        </w:rPr>
        <w:fldChar w:fldCharType="separate"/>
      </w:r>
      <w:r w:rsidR="000055A2">
        <w:rPr>
          <w:b/>
          <w:bCs/>
          <w:noProof/>
          <w:color w:val="auto"/>
          <w:sz w:val="24"/>
          <w:szCs w:val="24"/>
        </w:rPr>
        <w:t>38</w:t>
      </w:r>
      <w:r w:rsidRPr="00D165FB">
        <w:rPr>
          <w:b/>
          <w:bCs/>
          <w:color w:val="auto"/>
          <w:sz w:val="24"/>
          <w:szCs w:val="24"/>
        </w:rPr>
        <w:fldChar w:fldCharType="end"/>
      </w:r>
      <w:r w:rsidRPr="00D165FB">
        <w:rPr>
          <w:b/>
          <w:bCs/>
          <w:color w:val="auto"/>
          <w:sz w:val="24"/>
          <w:szCs w:val="24"/>
        </w:rPr>
        <w:t xml:space="preserve"> Map of Pharmacies and dispensing doctors within the </w:t>
      </w:r>
      <w:r>
        <w:rPr>
          <w:b/>
          <w:bCs/>
          <w:color w:val="auto"/>
          <w:sz w:val="24"/>
          <w:szCs w:val="24"/>
        </w:rPr>
        <w:t xml:space="preserve">Brentwood </w:t>
      </w:r>
      <w:r w:rsidRPr="00D165FB">
        <w:rPr>
          <w:b/>
          <w:bCs/>
          <w:color w:val="auto"/>
          <w:sz w:val="24"/>
          <w:szCs w:val="24"/>
        </w:rPr>
        <w:t>locality, and neighbouring pharmacy provision</w:t>
      </w:r>
      <w:bookmarkEnd w:id="482"/>
      <w:r w:rsidRPr="00D165FB">
        <w:rPr>
          <w:color w:val="auto"/>
        </w:rPr>
        <w:t xml:space="preserve"> </w:t>
      </w:r>
    </w:p>
    <w:p w14:paraId="3BE3C31E" w14:textId="77777777" w:rsidR="00635734" w:rsidRPr="00884BD8" w:rsidRDefault="00635734" w:rsidP="00635734">
      <w:pPr>
        <w:ind w:hanging="142"/>
        <w:rPr>
          <w:rFonts w:asciiTheme="minorHAnsi" w:hAnsiTheme="minorHAnsi"/>
          <w:b/>
          <w:sz w:val="26"/>
          <w:szCs w:val="26"/>
        </w:rPr>
      </w:pPr>
      <w:r w:rsidRPr="00884BD8">
        <w:rPr>
          <w:rFonts w:asciiTheme="minorHAnsi" w:hAnsiTheme="minorHAnsi"/>
          <w:b/>
          <w:sz w:val="26"/>
          <w:szCs w:val="26"/>
        </w:rPr>
        <w:lastRenderedPageBreak/>
        <w:t>Pharmaceutical services provision in the locality</w:t>
      </w:r>
    </w:p>
    <w:p w14:paraId="2BC126AC" w14:textId="77777777" w:rsidR="00635734" w:rsidRPr="002C0600" w:rsidRDefault="00635734" w:rsidP="00635734">
      <w:pPr>
        <w:ind w:left="709" w:hanging="851"/>
        <w:rPr>
          <w:rFonts w:asciiTheme="minorHAnsi" w:hAnsiTheme="minorHAnsi" w:cstheme="minorHAnsi"/>
          <w:b/>
          <w:szCs w:val="24"/>
        </w:rPr>
      </w:pPr>
    </w:p>
    <w:p w14:paraId="2BF566FB" w14:textId="77777777" w:rsidR="00635734" w:rsidRPr="00884BD8" w:rsidRDefault="00635734" w:rsidP="00635734">
      <w:pPr>
        <w:ind w:left="709" w:hanging="851"/>
        <w:rPr>
          <w:rFonts w:asciiTheme="minorHAnsi" w:hAnsiTheme="minorHAnsi" w:cstheme="minorHAnsi"/>
          <w:b/>
          <w:sz w:val="26"/>
          <w:szCs w:val="26"/>
        </w:rPr>
      </w:pPr>
      <w:r w:rsidRPr="00884BD8">
        <w:rPr>
          <w:rFonts w:asciiTheme="minorHAnsi" w:hAnsiTheme="minorHAnsi" w:cstheme="minorHAnsi"/>
          <w:b/>
          <w:sz w:val="26"/>
          <w:szCs w:val="26"/>
        </w:rPr>
        <w:t>Provision</w:t>
      </w:r>
    </w:p>
    <w:p w14:paraId="007C8481" w14:textId="77777777" w:rsidR="00635734" w:rsidRPr="00884BD8" w:rsidRDefault="00635734" w:rsidP="00635734">
      <w:pPr>
        <w:ind w:left="709" w:hanging="283"/>
        <w:rPr>
          <w:rFonts w:cs="Arial"/>
          <w:szCs w:val="24"/>
        </w:rPr>
      </w:pPr>
      <w:r w:rsidRPr="00884BD8">
        <w:rPr>
          <w:rFonts w:cs="Arial"/>
          <w:szCs w:val="24"/>
        </w:rPr>
        <w:t xml:space="preserve">The information contained in this report was obtained from NHSE, local commissioners and a contractor survey. </w:t>
      </w:r>
    </w:p>
    <w:p w14:paraId="43F3E9C2" w14:textId="77777777" w:rsidR="00635734" w:rsidRPr="00884BD8" w:rsidRDefault="00635734" w:rsidP="00635734">
      <w:pPr>
        <w:ind w:left="709" w:hanging="283"/>
        <w:rPr>
          <w:rFonts w:cs="Arial"/>
          <w:szCs w:val="24"/>
        </w:rPr>
      </w:pPr>
      <w:r w:rsidRPr="00884BD8">
        <w:rPr>
          <w:rFonts w:cs="Arial"/>
          <w:szCs w:val="24"/>
        </w:rPr>
        <w:t>Opening hours were obtained via the NHSE pharmacy contracts team.</w:t>
      </w:r>
    </w:p>
    <w:p w14:paraId="7F5B8759" w14:textId="77777777" w:rsidR="00635734" w:rsidRPr="00884BD8" w:rsidRDefault="00635734" w:rsidP="00635734">
      <w:pPr>
        <w:ind w:left="709" w:hanging="283"/>
        <w:rPr>
          <w:rFonts w:cs="Arial"/>
          <w:szCs w:val="24"/>
        </w:rPr>
      </w:pPr>
      <w:r w:rsidRPr="00884BD8">
        <w:rPr>
          <w:rFonts w:cs="Arial"/>
          <w:szCs w:val="24"/>
        </w:rPr>
        <w:t>Service provision for advanced services was obtained via NHSE, NHSBSA and with the support of the local LPC.</w:t>
      </w:r>
    </w:p>
    <w:p w14:paraId="75645EC2" w14:textId="77777777" w:rsidR="00635734" w:rsidRPr="002C0600" w:rsidRDefault="00635734" w:rsidP="00635734">
      <w:pPr>
        <w:ind w:left="709" w:hanging="851"/>
        <w:rPr>
          <w:rFonts w:asciiTheme="minorHAnsi" w:eastAsiaTheme="majorEastAsia" w:hAnsiTheme="minorHAnsi" w:cstheme="minorHAnsi"/>
          <w:szCs w:val="24"/>
        </w:rPr>
      </w:pPr>
    </w:p>
    <w:p w14:paraId="26943B61" w14:textId="77777777" w:rsidR="00635734" w:rsidRPr="007822A8" w:rsidRDefault="00635734" w:rsidP="00635734">
      <w:pPr>
        <w:ind w:left="709" w:hanging="851"/>
        <w:rPr>
          <w:rFonts w:asciiTheme="minorHAnsi" w:hAnsiTheme="minorHAnsi" w:cstheme="minorHAnsi"/>
          <w:b/>
          <w:sz w:val="26"/>
          <w:szCs w:val="26"/>
        </w:rPr>
      </w:pPr>
      <w:r w:rsidRPr="007822A8">
        <w:rPr>
          <w:rFonts w:asciiTheme="minorHAnsi" w:hAnsiTheme="minorHAnsi" w:cstheme="minorHAnsi"/>
          <w:b/>
          <w:sz w:val="26"/>
          <w:szCs w:val="26"/>
        </w:rPr>
        <w:t>Access</w:t>
      </w:r>
    </w:p>
    <w:p w14:paraId="1FB6B84E" w14:textId="77777777" w:rsidR="00635734" w:rsidRPr="007822A8" w:rsidRDefault="00635734" w:rsidP="00635734">
      <w:pPr>
        <w:ind w:left="426"/>
        <w:rPr>
          <w:rFonts w:cs="Arial"/>
        </w:rPr>
      </w:pPr>
      <w:r w:rsidRPr="007822A8">
        <w:rPr>
          <w:rFonts w:cs="Arial"/>
        </w:rPr>
        <w:t>Appendix F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1.6KM buffer zone around Essex by each journey method.</w:t>
      </w:r>
    </w:p>
    <w:p w14:paraId="3FC9476D" w14:textId="77777777" w:rsidR="00635734" w:rsidRPr="007822A8" w:rsidRDefault="00635734" w:rsidP="00635734">
      <w:pPr>
        <w:ind w:left="426"/>
        <w:rPr>
          <w:rFonts w:cs="Arial"/>
        </w:rPr>
      </w:pPr>
    </w:p>
    <w:p w14:paraId="27C5F831" w14:textId="77777777" w:rsidR="00635734" w:rsidRPr="007822A8" w:rsidRDefault="00635734" w:rsidP="00635734">
      <w:pPr>
        <w:ind w:firstLine="426"/>
        <w:rPr>
          <w:rFonts w:cs="Arial"/>
          <w:szCs w:val="24"/>
        </w:rPr>
      </w:pPr>
      <w:r w:rsidRPr="007822A8">
        <w:rPr>
          <w:rFonts w:cs="Arial"/>
          <w:szCs w:val="24"/>
        </w:rPr>
        <w:t>Overall, across Essex, generally residents are within a relatively short travel time whichever method is chosen:</w:t>
      </w:r>
    </w:p>
    <w:p w14:paraId="70CF303D" w14:textId="77777777" w:rsidR="00635734" w:rsidRPr="007822A8" w:rsidRDefault="00635734" w:rsidP="00603D32">
      <w:pPr>
        <w:pStyle w:val="ListParagraph"/>
        <w:numPr>
          <w:ilvl w:val="0"/>
          <w:numId w:val="29"/>
        </w:numPr>
        <w:ind w:left="1418" w:hanging="284"/>
        <w:rPr>
          <w:rFonts w:cs="Arial"/>
          <w:szCs w:val="24"/>
        </w:rPr>
      </w:pPr>
      <w:r w:rsidRPr="007822A8">
        <w:rPr>
          <w:rFonts w:cs="Arial"/>
          <w:szCs w:val="24"/>
        </w:rPr>
        <w:t>99.9% of the Essex population could get to a pharmacy in a 20-minute drive.</w:t>
      </w:r>
    </w:p>
    <w:p w14:paraId="577A7617" w14:textId="77777777" w:rsidR="00635734" w:rsidRPr="007822A8" w:rsidRDefault="00635734" w:rsidP="00603D32">
      <w:pPr>
        <w:pStyle w:val="ListParagraph"/>
        <w:numPr>
          <w:ilvl w:val="0"/>
          <w:numId w:val="29"/>
        </w:numPr>
        <w:ind w:left="1418" w:hanging="284"/>
        <w:rPr>
          <w:rFonts w:cs="Arial"/>
          <w:szCs w:val="24"/>
        </w:rPr>
      </w:pPr>
      <w:r w:rsidRPr="007822A8">
        <w:rPr>
          <w:rFonts w:eastAsiaTheme="majorEastAsia" w:cs="Arial"/>
        </w:rPr>
        <w:t xml:space="preserve">93% (Weekday Morning) within a 30-minute public transport </w:t>
      </w:r>
      <w:r w:rsidRPr="007822A8">
        <w:rPr>
          <w:rFonts w:cs="Arial"/>
          <w:szCs w:val="24"/>
        </w:rPr>
        <w:t>journey.</w:t>
      </w:r>
    </w:p>
    <w:p w14:paraId="101139C8" w14:textId="77777777" w:rsidR="00635734" w:rsidRPr="007822A8" w:rsidRDefault="00635734" w:rsidP="00603D32">
      <w:pPr>
        <w:pStyle w:val="ListParagraph"/>
        <w:numPr>
          <w:ilvl w:val="0"/>
          <w:numId w:val="29"/>
        </w:numPr>
        <w:ind w:left="1418" w:hanging="284"/>
        <w:rPr>
          <w:rFonts w:cs="Arial"/>
          <w:szCs w:val="24"/>
        </w:rPr>
      </w:pPr>
      <w:r w:rsidRPr="007822A8">
        <w:rPr>
          <w:rFonts w:cs="Arial"/>
          <w:szCs w:val="24"/>
        </w:rPr>
        <w:t xml:space="preserve">83% within a 20-minute walk. Residents </w:t>
      </w:r>
      <w:proofErr w:type="gramStart"/>
      <w:r w:rsidRPr="007822A8">
        <w:rPr>
          <w:rFonts w:cs="Arial"/>
          <w:szCs w:val="24"/>
        </w:rPr>
        <w:t>have to</w:t>
      </w:r>
      <w:proofErr w:type="gramEnd"/>
      <w:r w:rsidRPr="007822A8">
        <w:rPr>
          <w:rFonts w:cs="Arial"/>
          <w:szCs w:val="24"/>
        </w:rPr>
        <w:t xml:space="preserve"> travel for longer if they walk. </w:t>
      </w:r>
    </w:p>
    <w:p w14:paraId="7FE276EF" w14:textId="77777777" w:rsidR="00635734" w:rsidRPr="007822A8" w:rsidRDefault="00635734" w:rsidP="00603D32">
      <w:pPr>
        <w:pStyle w:val="ListParagraph"/>
        <w:numPr>
          <w:ilvl w:val="0"/>
          <w:numId w:val="29"/>
        </w:numPr>
        <w:ind w:left="1418" w:hanging="284"/>
        <w:rPr>
          <w:rFonts w:cs="Arial"/>
          <w:szCs w:val="24"/>
        </w:rPr>
      </w:pPr>
      <w:r w:rsidRPr="007822A8">
        <w:rPr>
          <w:rFonts w:cs="Arial"/>
          <w:szCs w:val="24"/>
        </w:rPr>
        <w:t>12% over 30-minute walk away. </w:t>
      </w:r>
    </w:p>
    <w:p w14:paraId="2DF9A164" w14:textId="77777777" w:rsidR="00635734" w:rsidRPr="007822A8" w:rsidRDefault="00635734" w:rsidP="00603D32">
      <w:pPr>
        <w:pStyle w:val="ListParagraph"/>
        <w:numPr>
          <w:ilvl w:val="0"/>
          <w:numId w:val="29"/>
        </w:numPr>
        <w:ind w:left="1418" w:hanging="284"/>
        <w:rPr>
          <w:rFonts w:cs="Arial"/>
          <w:szCs w:val="24"/>
        </w:rPr>
      </w:pPr>
      <w:r w:rsidRPr="007822A8">
        <w:rPr>
          <w:rFonts w:cs="Arial"/>
          <w:szCs w:val="24"/>
        </w:rPr>
        <w:t>Brentwood residents can drive to a pharmacy within 20 minutes</w:t>
      </w:r>
    </w:p>
    <w:p w14:paraId="5CB148D3" w14:textId="77777777" w:rsidR="00635734" w:rsidRPr="007822A8" w:rsidRDefault="00635734" w:rsidP="00603D32">
      <w:pPr>
        <w:pStyle w:val="ListParagraph"/>
        <w:numPr>
          <w:ilvl w:val="0"/>
          <w:numId w:val="29"/>
        </w:numPr>
        <w:ind w:left="1418" w:hanging="284"/>
        <w:rPr>
          <w:rFonts w:cs="Arial"/>
          <w:szCs w:val="24"/>
        </w:rPr>
      </w:pPr>
      <w:r w:rsidRPr="007822A8">
        <w:rPr>
          <w:rFonts w:cs="Arial"/>
          <w:szCs w:val="24"/>
        </w:rPr>
        <w:t>Most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 </w:t>
      </w:r>
    </w:p>
    <w:p w14:paraId="15BB6909" w14:textId="7297E727" w:rsidR="00635734" w:rsidRPr="007822A8" w:rsidRDefault="00635734" w:rsidP="00603D32">
      <w:pPr>
        <w:pStyle w:val="ListParagraph"/>
        <w:numPr>
          <w:ilvl w:val="0"/>
          <w:numId w:val="29"/>
        </w:numPr>
        <w:ind w:left="1418" w:hanging="284"/>
        <w:rPr>
          <w:rFonts w:cs="Arial"/>
          <w:szCs w:val="24"/>
        </w:rPr>
      </w:pPr>
      <w:r w:rsidRPr="007822A8">
        <w:rPr>
          <w:rFonts w:cs="Arial"/>
          <w:szCs w:val="24"/>
        </w:rPr>
        <w:t>Most residents can get to a pharmacy within 20-minute walk in most districts. Some districts however see a relatively higher % of their population that’d have to walk further (Braintree, Brentwood, Uttlesford 20-30 minutes; Braintree, Maldon, Uttlesford over 30 minutes). </w:t>
      </w:r>
    </w:p>
    <w:p w14:paraId="51B9368A" w14:textId="77777777" w:rsidR="00635734" w:rsidRPr="007822A8" w:rsidRDefault="00635734" w:rsidP="00635734">
      <w:pPr>
        <w:rPr>
          <w:rFonts w:cs="Arial"/>
          <w:szCs w:val="24"/>
        </w:rPr>
      </w:pPr>
    </w:p>
    <w:p w14:paraId="496E35C8" w14:textId="77777777" w:rsidR="00635734" w:rsidRPr="007822A8" w:rsidRDefault="00635734" w:rsidP="00635734">
      <w:pPr>
        <w:rPr>
          <w:rFonts w:cs="Arial"/>
          <w:szCs w:val="24"/>
        </w:rPr>
      </w:pPr>
      <w:r w:rsidRPr="007822A8">
        <w:rPr>
          <w:rFonts w:cs="Arial"/>
          <w:szCs w:val="24"/>
        </w:rPr>
        <w:t>Travel time to access pharmaceutical services are no longer than journey times to access key services as shown in section 6 of this report.</w:t>
      </w:r>
    </w:p>
    <w:p w14:paraId="241217D8" w14:textId="77777777" w:rsidR="00635734" w:rsidRPr="007822A8" w:rsidRDefault="00635734" w:rsidP="00635734">
      <w:pPr>
        <w:rPr>
          <w:rFonts w:cs="Arial"/>
          <w:szCs w:val="24"/>
        </w:rPr>
      </w:pPr>
    </w:p>
    <w:p w14:paraId="6529794E" w14:textId="77777777" w:rsidR="00635734" w:rsidRPr="007822A8" w:rsidRDefault="00635734" w:rsidP="00635734">
      <w:pPr>
        <w:rPr>
          <w:rFonts w:eastAsiaTheme="majorEastAsia" w:cs="Arial"/>
          <w:szCs w:val="24"/>
        </w:rPr>
      </w:pPr>
      <w:r w:rsidRPr="007822A8">
        <w:rPr>
          <w:rFonts w:eastAsiaTheme="majorEastAsia" w:cs="Arial"/>
          <w:szCs w:val="24"/>
        </w:rPr>
        <w:lastRenderedPageBreak/>
        <w:t xml:space="preserve">From the results of the public survey (Appendix E) 82% of residents stated that they had a less than 20 minutes travel to the pharmacy, 12% had travelled between 20-30 minutes, and 4% had travelled between 30-45 minutes. </w:t>
      </w:r>
    </w:p>
    <w:p w14:paraId="031F9C40" w14:textId="77777777" w:rsidR="00635734" w:rsidRPr="007822A8" w:rsidRDefault="00635734" w:rsidP="00635734">
      <w:pPr>
        <w:rPr>
          <w:rFonts w:eastAsiaTheme="majorEastAsia" w:cs="Arial"/>
          <w:szCs w:val="24"/>
        </w:rPr>
      </w:pPr>
      <w:r w:rsidRPr="007822A8">
        <w:rPr>
          <w:rFonts w:eastAsiaTheme="majorEastAsia" w:cs="Arial"/>
          <w:szCs w:val="24"/>
        </w:rPr>
        <w:t>60% made the trip by car, and 51% had travelled on foot—only 5% travelled by bicycle, 3% by public transport and 1% by taxi.</w:t>
      </w:r>
    </w:p>
    <w:p w14:paraId="6EBA00D7" w14:textId="77777777" w:rsidR="00635734" w:rsidRPr="007822A8" w:rsidRDefault="00635734" w:rsidP="00635734">
      <w:pPr>
        <w:rPr>
          <w:rFonts w:cs="Arial"/>
          <w:szCs w:val="24"/>
        </w:rPr>
      </w:pPr>
    </w:p>
    <w:p w14:paraId="70BF1DC8" w14:textId="77777777" w:rsidR="00635734" w:rsidRPr="007822A8" w:rsidRDefault="00635734" w:rsidP="00635734">
      <w:pPr>
        <w:rPr>
          <w:rFonts w:cs="Arial"/>
          <w:szCs w:val="24"/>
        </w:rPr>
      </w:pPr>
      <w:r w:rsidRPr="007822A8">
        <w:rPr>
          <w:rFonts w:cs="Arial"/>
          <w:szCs w:val="24"/>
        </w:rPr>
        <w:t>Brentwood residents also have access to dispensing doctors, pharmacies in neighbouring HWB areas and distance selling pharmacies in England. Analysis of dispensing flows in the Basildon and Brentwood CCG area shows that 88% of prescriptions in the CCG are dispensed within the area and 12% out of area including distance selling pharmacies.</w:t>
      </w:r>
    </w:p>
    <w:p w14:paraId="1C8F20FB" w14:textId="77777777" w:rsidR="00635734" w:rsidRPr="007822A8" w:rsidRDefault="00635734" w:rsidP="00635734">
      <w:pPr>
        <w:rPr>
          <w:rFonts w:cs="Arial"/>
          <w:b/>
          <w:szCs w:val="24"/>
        </w:rPr>
      </w:pPr>
    </w:p>
    <w:p w14:paraId="6DDCB794" w14:textId="6EB3613F" w:rsidR="00635734" w:rsidRPr="007822A8" w:rsidRDefault="00635734" w:rsidP="00635734">
      <w:pPr>
        <w:rPr>
          <w:rFonts w:asciiTheme="minorHAnsi" w:hAnsiTheme="minorHAnsi"/>
          <w:b/>
          <w:sz w:val="26"/>
          <w:szCs w:val="26"/>
          <w:u w:val="single"/>
        </w:rPr>
      </w:pPr>
      <w:r w:rsidRPr="007822A8">
        <w:rPr>
          <w:rFonts w:asciiTheme="minorHAnsi" w:hAnsiTheme="minorHAnsi"/>
          <w:b/>
          <w:sz w:val="26"/>
          <w:szCs w:val="26"/>
          <w:u w:val="single"/>
        </w:rPr>
        <w:t>Pharmaceutical services in the locality</w:t>
      </w:r>
    </w:p>
    <w:p w14:paraId="7F37FCAF" w14:textId="77777777" w:rsidR="00085F33" w:rsidRPr="004F103C" w:rsidRDefault="00085F33" w:rsidP="00635734">
      <w:pPr>
        <w:rPr>
          <w:b/>
          <w:szCs w:val="24"/>
          <w:u w:val="single"/>
        </w:rPr>
      </w:pPr>
    </w:p>
    <w:p w14:paraId="477B95A3" w14:textId="59712763" w:rsidR="00635734" w:rsidRPr="00D165FB" w:rsidRDefault="00635734" w:rsidP="00635734">
      <w:pPr>
        <w:pStyle w:val="Caption"/>
        <w:rPr>
          <w:b/>
          <w:color w:val="auto"/>
          <w:szCs w:val="24"/>
        </w:rPr>
      </w:pPr>
      <w:bookmarkStart w:id="483" w:name="_Toc112069761"/>
      <w:bookmarkStart w:id="484" w:name="_Toc112070562"/>
      <w:bookmarkStart w:id="485" w:name="_Toc112223345"/>
      <w:r w:rsidRPr="00D165FB">
        <w:rPr>
          <w:b/>
          <w:bCs/>
          <w:color w:val="auto"/>
          <w:sz w:val="24"/>
          <w:szCs w:val="24"/>
        </w:rPr>
        <w:t xml:space="preserve">Table </w:t>
      </w:r>
      <w:r w:rsidRPr="00D165FB">
        <w:rPr>
          <w:b/>
          <w:bCs/>
          <w:color w:val="auto"/>
          <w:sz w:val="24"/>
          <w:szCs w:val="24"/>
        </w:rPr>
        <w:fldChar w:fldCharType="begin"/>
      </w:r>
      <w:r w:rsidRPr="00D165FB">
        <w:rPr>
          <w:b/>
          <w:bCs/>
          <w:color w:val="auto"/>
          <w:sz w:val="24"/>
          <w:szCs w:val="24"/>
        </w:rPr>
        <w:instrText xml:space="preserve"> SEQ Table \* ARABIC </w:instrText>
      </w:r>
      <w:r w:rsidRPr="00D165FB">
        <w:rPr>
          <w:b/>
          <w:bCs/>
          <w:color w:val="auto"/>
          <w:sz w:val="24"/>
          <w:szCs w:val="24"/>
        </w:rPr>
        <w:fldChar w:fldCharType="separate"/>
      </w:r>
      <w:r w:rsidR="000055A2">
        <w:rPr>
          <w:b/>
          <w:bCs/>
          <w:noProof/>
          <w:color w:val="auto"/>
          <w:sz w:val="24"/>
          <w:szCs w:val="24"/>
        </w:rPr>
        <w:t>12</w:t>
      </w:r>
      <w:r w:rsidRPr="00D165FB">
        <w:rPr>
          <w:b/>
          <w:bCs/>
          <w:color w:val="auto"/>
          <w:sz w:val="24"/>
          <w:szCs w:val="24"/>
        </w:rPr>
        <w:fldChar w:fldCharType="end"/>
      </w:r>
      <w:r w:rsidRPr="00D165FB">
        <w:rPr>
          <w:b/>
          <w:bCs/>
          <w:color w:val="auto"/>
          <w:sz w:val="24"/>
          <w:szCs w:val="24"/>
        </w:rPr>
        <w:t xml:space="preserve"> Number and type of providers of pharmaceutical services in the area</w:t>
      </w:r>
      <w:bookmarkEnd w:id="483"/>
      <w:bookmarkEnd w:id="484"/>
      <w:bookmarkEnd w:id="485"/>
      <w:r w:rsidRPr="00D165FB">
        <w:rPr>
          <w:b/>
          <w:color w:val="auto"/>
          <w:szCs w:val="24"/>
        </w:rPr>
        <w:t xml:space="preserve"> </w:t>
      </w:r>
    </w:p>
    <w:tbl>
      <w:tblPr>
        <w:tblStyle w:val="TableGrid2110"/>
        <w:tblW w:w="0" w:type="auto"/>
        <w:tblInd w:w="704" w:type="dxa"/>
        <w:tblCellMar>
          <w:top w:w="57" w:type="dxa"/>
          <w:bottom w:w="57" w:type="dxa"/>
        </w:tblCellMar>
        <w:tblLook w:val="04A0" w:firstRow="1" w:lastRow="0" w:firstColumn="1" w:lastColumn="0" w:noHBand="0" w:noVBand="1"/>
      </w:tblPr>
      <w:tblGrid>
        <w:gridCol w:w="4536"/>
        <w:gridCol w:w="2835"/>
      </w:tblGrid>
      <w:tr w:rsidR="00635734" w:rsidRPr="00062667" w14:paraId="575EDE05" w14:textId="77777777" w:rsidTr="00CF1EA1">
        <w:trPr>
          <w:trHeight w:val="523"/>
        </w:trPr>
        <w:tc>
          <w:tcPr>
            <w:tcW w:w="4536" w:type="dxa"/>
            <w:vAlign w:val="center"/>
          </w:tcPr>
          <w:p w14:paraId="6B286534" w14:textId="77777777" w:rsidR="00635734" w:rsidRPr="00062667" w:rsidRDefault="00635734" w:rsidP="00CF1EA1">
            <w:pPr>
              <w:rPr>
                <w:rFonts w:asciiTheme="minorHAnsi" w:hAnsiTheme="minorHAnsi"/>
                <w:b/>
                <w:sz w:val="24"/>
                <w:szCs w:val="24"/>
              </w:rPr>
            </w:pPr>
            <w:r w:rsidRPr="00062667">
              <w:rPr>
                <w:rFonts w:asciiTheme="minorHAnsi" w:hAnsiTheme="minorHAnsi"/>
                <w:b/>
                <w:sz w:val="24"/>
                <w:szCs w:val="24"/>
              </w:rPr>
              <w:t>Type Of Contract</w:t>
            </w:r>
          </w:p>
        </w:tc>
        <w:tc>
          <w:tcPr>
            <w:tcW w:w="2835" w:type="dxa"/>
            <w:vAlign w:val="center"/>
          </w:tcPr>
          <w:p w14:paraId="07BF77AD" w14:textId="77777777" w:rsidR="00635734" w:rsidRPr="00062667" w:rsidRDefault="00635734" w:rsidP="00CF1EA1">
            <w:pPr>
              <w:rPr>
                <w:rFonts w:asciiTheme="minorHAnsi" w:hAnsiTheme="minorHAnsi"/>
                <w:b/>
                <w:sz w:val="24"/>
                <w:szCs w:val="24"/>
              </w:rPr>
            </w:pPr>
            <w:r w:rsidRPr="00062667">
              <w:rPr>
                <w:rFonts w:asciiTheme="minorHAnsi" w:hAnsiTheme="minorHAnsi"/>
                <w:b/>
                <w:sz w:val="24"/>
                <w:szCs w:val="24"/>
              </w:rPr>
              <w:t>Brentwood</w:t>
            </w:r>
          </w:p>
        </w:tc>
      </w:tr>
      <w:tr w:rsidR="00635734" w:rsidRPr="00062667" w14:paraId="4684A398" w14:textId="77777777" w:rsidTr="00CF1EA1">
        <w:tc>
          <w:tcPr>
            <w:tcW w:w="4536" w:type="dxa"/>
            <w:vAlign w:val="center"/>
          </w:tcPr>
          <w:p w14:paraId="6D784C2A" w14:textId="77777777" w:rsidR="00635734" w:rsidRPr="00062667" w:rsidRDefault="00635734" w:rsidP="00CF1EA1">
            <w:pPr>
              <w:rPr>
                <w:rFonts w:asciiTheme="minorHAnsi" w:hAnsiTheme="minorHAnsi"/>
                <w:sz w:val="24"/>
                <w:szCs w:val="24"/>
              </w:rPr>
            </w:pPr>
            <w:r w:rsidRPr="00062667">
              <w:rPr>
                <w:rFonts w:asciiTheme="minorHAnsi" w:hAnsiTheme="minorHAnsi"/>
                <w:sz w:val="24"/>
                <w:szCs w:val="24"/>
              </w:rPr>
              <w:t>Total Number of Community Pharmacies</w:t>
            </w:r>
          </w:p>
        </w:tc>
        <w:tc>
          <w:tcPr>
            <w:tcW w:w="2835" w:type="dxa"/>
            <w:vAlign w:val="center"/>
          </w:tcPr>
          <w:p w14:paraId="3B0EEC1B" w14:textId="77777777" w:rsidR="00635734" w:rsidRPr="00062667" w:rsidRDefault="00635734" w:rsidP="00CF1EA1">
            <w:pPr>
              <w:rPr>
                <w:rFonts w:asciiTheme="minorHAnsi" w:hAnsiTheme="minorHAnsi"/>
                <w:sz w:val="24"/>
                <w:szCs w:val="24"/>
              </w:rPr>
            </w:pPr>
            <w:r w:rsidRPr="00062667">
              <w:rPr>
                <w:rFonts w:asciiTheme="minorHAnsi" w:hAnsiTheme="minorHAnsi"/>
                <w:sz w:val="24"/>
                <w:szCs w:val="24"/>
              </w:rPr>
              <w:t>13 (plus 1 DSP)</w:t>
            </w:r>
          </w:p>
        </w:tc>
      </w:tr>
      <w:tr w:rsidR="00635734" w:rsidRPr="00062667" w14:paraId="2EA0391E" w14:textId="77777777" w:rsidTr="00CF1EA1">
        <w:tc>
          <w:tcPr>
            <w:tcW w:w="4536" w:type="dxa"/>
            <w:vAlign w:val="center"/>
          </w:tcPr>
          <w:p w14:paraId="6984EB9D" w14:textId="77777777" w:rsidR="00635734" w:rsidRPr="00062667" w:rsidRDefault="00635734" w:rsidP="00CF1EA1">
            <w:pPr>
              <w:rPr>
                <w:rFonts w:asciiTheme="minorHAnsi" w:hAnsiTheme="minorHAnsi"/>
                <w:sz w:val="24"/>
                <w:szCs w:val="24"/>
              </w:rPr>
            </w:pPr>
            <w:r w:rsidRPr="00062667">
              <w:rPr>
                <w:rFonts w:asciiTheme="minorHAnsi" w:hAnsiTheme="minorHAnsi"/>
                <w:sz w:val="24"/>
                <w:szCs w:val="24"/>
              </w:rPr>
              <w:t>Dispensing Doctors</w:t>
            </w:r>
          </w:p>
        </w:tc>
        <w:tc>
          <w:tcPr>
            <w:tcW w:w="2835" w:type="dxa"/>
            <w:vAlign w:val="center"/>
          </w:tcPr>
          <w:p w14:paraId="2B4FC75E" w14:textId="77777777" w:rsidR="00635734" w:rsidRPr="00062667" w:rsidRDefault="00635734" w:rsidP="00CF1EA1">
            <w:pPr>
              <w:rPr>
                <w:rFonts w:asciiTheme="minorHAnsi" w:hAnsiTheme="minorHAnsi"/>
                <w:sz w:val="24"/>
                <w:szCs w:val="24"/>
              </w:rPr>
            </w:pPr>
            <w:r w:rsidRPr="00062667">
              <w:rPr>
                <w:rFonts w:asciiTheme="minorHAnsi" w:hAnsiTheme="minorHAnsi"/>
                <w:sz w:val="24"/>
                <w:szCs w:val="24"/>
              </w:rPr>
              <w:t>2</w:t>
            </w:r>
          </w:p>
        </w:tc>
      </w:tr>
      <w:tr w:rsidR="00635734" w:rsidRPr="00062667" w14:paraId="1577357A" w14:textId="77777777" w:rsidTr="00CF1EA1">
        <w:tc>
          <w:tcPr>
            <w:tcW w:w="4536" w:type="dxa"/>
            <w:vAlign w:val="center"/>
          </w:tcPr>
          <w:p w14:paraId="53BBF0D0" w14:textId="77777777" w:rsidR="00635734" w:rsidRPr="00062667" w:rsidRDefault="00635734" w:rsidP="00CF1EA1">
            <w:pPr>
              <w:rPr>
                <w:rFonts w:asciiTheme="minorHAnsi" w:hAnsiTheme="minorHAnsi"/>
                <w:sz w:val="24"/>
                <w:szCs w:val="24"/>
              </w:rPr>
            </w:pPr>
            <w:r w:rsidRPr="00062667">
              <w:rPr>
                <w:rFonts w:asciiTheme="minorHAnsi" w:hAnsiTheme="minorHAnsi"/>
                <w:sz w:val="24"/>
                <w:szCs w:val="24"/>
              </w:rPr>
              <w:t>Dispensing Appliance Contractors</w:t>
            </w:r>
          </w:p>
        </w:tc>
        <w:tc>
          <w:tcPr>
            <w:tcW w:w="2835" w:type="dxa"/>
            <w:vAlign w:val="center"/>
          </w:tcPr>
          <w:p w14:paraId="6C124F40" w14:textId="77777777" w:rsidR="00635734" w:rsidRPr="00062667" w:rsidRDefault="00635734" w:rsidP="00CF1EA1">
            <w:pPr>
              <w:rPr>
                <w:rFonts w:asciiTheme="minorHAnsi" w:hAnsiTheme="minorHAnsi"/>
                <w:sz w:val="24"/>
                <w:szCs w:val="24"/>
              </w:rPr>
            </w:pPr>
            <w:r w:rsidRPr="00062667">
              <w:rPr>
                <w:rFonts w:asciiTheme="minorHAnsi" w:hAnsiTheme="minorHAnsi"/>
                <w:sz w:val="24"/>
                <w:szCs w:val="24"/>
              </w:rPr>
              <w:t>0</w:t>
            </w:r>
          </w:p>
        </w:tc>
      </w:tr>
      <w:tr w:rsidR="00635734" w:rsidRPr="00062667" w14:paraId="141700FC" w14:textId="77777777" w:rsidTr="00CF1EA1">
        <w:tc>
          <w:tcPr>
            <w:tcW w:w="4536" w:type="dxa"/>
            <w:vAlign w:val="center"/>
          </w:tcPr>
          <w:p w14:paraId="194B3A1A" w14:textId="77777777" w:rsidR="00635734" w:rsidRPr="00062667" w:rsidRDefault="00635734" w:rsidP="00CF1EA1">
            <w:pPr>
              <w:rPr>
                <w:rFonts w:asciiTheme="minorHAnsi" w:hAnsiTheme="minorHAnsi"/>
                <w:sz w:val="24"/>
                <w:szCs w:val="24"/>
              </w:rPr>
            </w:pPr>
            <w:r w:rsidRPr="00062667">
              <w:rPr>
                <w:rFonts w:asciiTheme="minorHAnsi" w:hAnsiTheme="minorHAnsi"/>
                <w:sz w:val="24"/>
                <w:szCs w:val="24"/>
              </w:rPr>
              <w:t>Distance Selling Pharmacies</w:t>
            </w:r>
          </w:p>
        </w:tc>
        <w:tc>
          <w:tcPr>
            <w:tcW w:w="2835" w:type="dxa"/>
            <w:vAlign w:val="center"/>
          </w:tcPr>
          <w:p w14:paraId="7600B46F" w14:textId="77777777" w:rsidR="00635734" w:rsidRPr="00062667" w:rsidRDefault="00635734" w:rsidP="00CF1EA1">
            <w:pPr>
              <w:rPr>
                <w:rFonts w:asciiTheme="minorHAnsi" w:hAnsiTheme="minorHAnsi"/>
                <w:sz w:val="24"/>
                <w:szCs w:val="24"/>
              </w:rPr>
            </w:pPr>
            <w:r w:rsidRPr="00062667">
              <w:rPr>
                <w:rFonts w:asciiTheme="minorHAnsi" w:hAnsiTheme="minorHAnsi"/>
                <w:sz w:val="24"/>
                <w:szCs w:val="24"/>
              </w:rPr>
              <w:t xml:space="preserve">1 </w:t>
            </w:r>
          </w:p>
        </w:tc>
      </w:tr>
    </w:tbl>
    <w:p w14:paraId="518D845C" w14:textId="77777777" w:rsidR="00635734" w:rsidRPr="004F103C" w:rsidRDefault="00635734" w:rsidP="00635734"/>
    <w:p w14:paraId="3D1B9BD5" w14:textId="77777777" w:rsidR="00635734" w:rsidRPr="004F103C" w:rsidRDefault="00635734" w:rsidP="00635734"/>
    <w:p w14:paraId="67360F1F" w14:textId="77777777" w:rsidR="00635734" w:rsidRPr="004F103C" w:rsidRDefault="00635734" w:rsidP="00635734"/>
    <w:p w14:paraId="1FEF02D0" w14:textId="77777777" w:rsidR="00635734" w:rsidRPr="004F103C" w:rsidRDefault="00635734" w:rsidP="00635734"/>
    <w:p w14:paraId="2F4BA447" w14:textId="77777777" w:rsidR="00635734" w:rsidRPr="004F103C" w:rsidRDefault="00635734" w:rsidP="00635734"/>
    <w:p w14:paraId="5CC1B4A6" w14:textId="7E0305BF" w:rsidR="737BD406" w:rsidRDefault="737BD406"/>
    <w:p w14:paraId="5C8C4CA8" w14:textId="18262BFA" w:rsidR="737BD406" w:rsidRDefault="737BD406"/>
    <w:p w14:paraId="22515009" w14:textId="3038DCFA" w:rsidR="737BD406" w:rsidRDefault="737BD406"/>
    <w:p w14:paraId="3090A487" w14:textId="08D26C14" w:rsidR="737BD406" w:rsidRDefault="737BD406"/>
    <w:p w14:paraId="03EA12E9" w14:textId="77777777" w:rsidR="00635734" w:rsidRPr="004F103C" w:rsidRDefault="00635734" w:rsidP="00635734"/>
    <w:p w14:paraId="201D7737" w14:textId="5DFD3DF5" w:rsidR="00635734" w:rsidRPr="00085F33" w:rsidRDefault="00635734" w:rsidP="00085F33">
      <w:pPr>
        <w:pStyle w:val="Caption"/>
        <w:rPr>
          <w:rFonts w:cstheme="minorHAnsi"/>
          <w:b/>
          <w:color w:val="auto"/>
        </w:rPr>
      </w:pPr>
      <w:bookmarkStart w:id="486" w:name="_Toc112069762"/>
      <w:bookmarkStart w:id="487" w:name="_Toc112070563"/>
      <w:bookmarkStart w:id="488" w:name="_Toc112223346"/>
      <w:r w:rsidRPr="00D165FB">
        <w:rPr>
          <w:b/>
          <w:bCs/>
          <w:color w:val="auto"/>
          <w:sz w:val="24"/>
          <w:szCs w:val="24"/>
        </w:rPr>
        <w:lastRenderedPageBreak/>
        <w:t xml:space="preserve">Table </w:t>
      </w:r>
      <w:r w:rsidRPr="00D165FB">
        <w:rPr>
          <w:b/>
          <w:bCs/>
          <w:color w:val="auto"/>
          <w:sz w:val="24"/>
          <w:szCs w:val="24"/>
        </w:rPr>
        <w:fldChar w:fldCharType="begin"/>
      </w:r>
      <w:r w:rsidRPr="00D165FB">
        <w:rPr>
          <w:b/>
          <w:bCs/>
          <w:color w:val="auto"/>
          <w:sz w:val="24"/>
          <w:szCs w:val="24"/>
        </w:rPr>
        <w:instrText xml:space="preserve"> SEQ Table \* ARABIC </w:instrText>
      </w:r>
      <w:r w:rsidRPr="00D165FB">
        <w:rPr>
          <w:b/>
          <w:bCs/>
          <w:color w:val="auto"/>
          <w:sz w:val="24"/>
          <w:szCs w:val="24"/>
        </w:rPr>
        <w:fldChar w:fldCharType="separate"/>
      </w:r>
      <w:r w:rsidR="000055A2">
        <w:rPr>
          <w:b/>
          <w:bCs/>
          <w:noProof/>
          <w:color w:val="auto"/>
          <w:sz w:val="24"/>
          <w:szCs w:val="24"/>
        </w:rPr>
        <w:t>13</w:t>
      </w:r>
      <w:r w:rsidRPr="00D165FB">
        <w:rPr>
          <w:b/>
          <w:bCs/>
          <w:color w:val="auto"/>
          <w:sz w:val="24"/>
          <w:szCs w:val="24"/>
        </w:rPr>
        <w:fldChar w:fldCharType="end"/>
      </w:r>
      <w:r w:rsidRPr="00D165FB">
        <w:rPr>
          <w:b/>
          <w:bCs/>
          <w:color w:val="auto"/>
          <w:sz w:val="24"/>
          <w:szCs w:val="24"/>
        </w:rPr>
        <w:t xml:space="preserve"> </w:t>
      </w:r>
      <w:r w:rsidRPr="00D165FB">
        <w:rPr>
          <w:rFonts w:cstheme="minorHAnsi"/>
          <w:b/>
          <w:bCs/>
          <w:color w:val="auto"/>
          <w:sz w:val="24"/>
          <w:szCs w:val="24"/>
        </w:rPr>
        <w:t xml:space="preserve">Pharmacy contractors in the locality and provision of </w:t>
      </w:r>
      <w:r w:rsidR="00325BFA" w:rsidRPr="6BBB630A">
        <w:rPr>
          <w:rFonts w:eastAsia="Calibri"/>
          <w:b/>
          <w:bCs/>
          <w:color w:val="auto"/>
          <w:sz w:val="24"/>
          <w:szCs w:val="24"/>
        </w:rPr>
        <w:t xml:space="preserve">national NHS </w:t>
      </w:r>
      <w:r w:rsidRPr="00D165FB">
        <w:rPr>
          <w:rFonts w:cstheme="minorHAnsi"/>
          <w:b/>
          <w:bCs/>
          <w:color w:val="auto"/>
          <w:sz w:val="24"/>
          <w:szCs w:val="24"/>
        </w:rPr>
        <w:t>commissioned services</w:t>
      </w:r>
      <w:bookmarkEnd w:id="486"/>
      <w:bookmarkEnd w:id="487"/>
      <w:bookmarkEnd w:id="488"/>
    </w:p>
    <w:tbl>
      <w:tblPr>
        <w:tblW w:w="3833" w:type="pct"/>
        <w:tblLayout w:type="fixed"/>
        <w:tblLook w:val="04A0" w:firstRow="1" w:lastRow="0" w:firstColumn="1" w:lastColumn="0" w:noHBand="0" w:noVBand="1"/>
      </w:tblPr>
      <w:tblGrid>
        <w:gridCol w:w="773"/>
        <w:gridCol w:w="1158"/>
        <w:gridCol w:w="1191"/>
        <w:gridCol w:w="1279"/>
        <w:gridCol w:w="853"/>
        <w:gridCol w:w="1307"/>
        <w:gridCol w:w="960"/>
        <w:gridCol w:w="1009"/>
        <w:gridCol w:w="361"/>
        <w:gridCol w:w="515"/>
        <w:gridCol w:w="389"/>
        <w:gridCol w:w="389"/>
        <w:gridCol w:w="509"/>
      </w:tblGrid>
      <w:tr w:rsidR="00635734" w:rsidRPr="00EB5F01" w14:paraId="06FA3564" w14:textId="77777777" w:rsidTr="00CF1EA1">
        <w:trPr>
          <w:trHeight w:val="290"/>
          <w:tblHeader/>
        </w:trPr>
        <w:tc>
          <w:tcPr>
            <w:tcW w:w="3988" w:type="pct"/>
            <w:gridSpan w:val="8"/>
            <w:tcBorders>
              <w:top w:val="single" w:sz="4" w:space="0" w:color="auto"/>
              <w:left w:val="single" w:sz="4" w:space="0" w:color="auto"/>
              <w:bottom w:val="single" w:sz="4" w:space="0" w:color="auto"/>
              <w:right w:val="single" w:sz="4" w:space="0" w:color="auto"/>
            </w:tcBorders>
            <w:vAlign w:val="bottom"/>
            <w:hideMark/>
          </w:tcPr>
          <w:p w14:paraId="25732F3B"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Service Code</w:t>
            </w:r>
          </w:p>
        </w:tc>
        <w:tc>
          <w:tcPr>
            <w:tcW w:w="16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EE7B164" w14:textId="77777777" w:rsidR="00635734" w:rsidRPr="00EB5F01" w:rsidRDefault="00635734" w:rsidP="00CF1EA1">
            <w:pPr>
              <w:spacing w:line="240" w:lineRule="auto"/>
              <w:jc w:val="center"/>
              <w:rPr>
                <w:rFonts w:ascii="Calibri" w:eastAsia="Times New Roman" w:hAnsi="Calibri" w:cs="Calibri"/>
                <w:color w:val="000000"/>
                <w:sz w:val="16"/>
                <w:szCs w:val="16"/>
                <w:lang w:eastAsia="en-GB"/>
              </w:rPr>
            </w:pPr>
            <w:r w:rsidRPr="00EB5F01">
              <w:rPr>
                <w:rFonts w:ascii="Calibri" w:eastAsia="Times New Roman" w:hAnsi="Calibri" w:cs="Calibri"/>
                <w:color w:val="000000"/>
                <w:sz w:val="16"/>
                <w:szCs w:val="16"/>
                <w:lang w:eastAsia="en-GB"/>
              </w:rPr>
              <w:t>1</w:t>
            </w:r>
          </w:p>
        </w:tc>
        <w:tc>
          <w:tcPr>
            <w:tcW w:w="241"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98D23B1" w14:textId="77777777" w:rsidR="00635734" w:rsidRPr="00EB5F01" w:rsidRDefault="00635734" w:rsidP="00CF1EA1">
            <w:pPr>
              <w:spacing w:line="240" w:lineRule="auto"/>
              <w:jc w:val="center"/>
              <w:rPr>
                <w:rFonts w:ascii="Calibri" w:eastAsia="Times New Roman" w:hAnsi="Calibri" w:cs="Calibri"/>
                <w:color w:val="000000"/>
                <w:sz w:val="16"/>
                <w:szCs w:val="16"/>
                <w:lang w:eastAsia="en-GB"/>
              </w:rPr>
            </w:pPr>
            <w:r w:rsidRPr="00EB5F01">
              <w:rPr>
                <w:rFonts w:ascii="Calibri" w:eastAsia="Times New Roman" w:hAnsi="Calibri" w:cs="Calibri"/>
                <w:color w:val="000000"/>
                <w:sz w:val="16"/>
                <w:szCs w:val="16"/>
                <w:lang w:eastAsia="en-GB"/>
              </w:rPr>
              <w:t>2</w:t>
            </w:r>
          </w:p>
        </w:tc>
        <w:tc>
          <w:tcPr>
            <w:tcW w:w="182"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69F1964" w14:textId="77777777" w:rsidR="00635734" w:rsidRPr="00EB5F01" w:rsidRDefault="00635734" w:rsidP="00CF1EA1">
            <w:pPr>
              <w:spacing w:line="240" w:lineRule="auto"/>
              <w:jc w:val="center"/>
              <w:rPr>
                <w:rFonts w:ascii="Calibri" w:eastAsia="Times New Roman" w:hAnsi="Calibri" w:cs="Calibri"/>
                <w:color w:val="000000"/>
                <w:sz w:val="16"/>
                <w:szCs w:val="16"/>
                <w:lang w:eastAsia="en-GB"/>
              </w:rPr>
            </w:pPr>
            <w:r w:rsidRPr="00EB5F01">
              <w:rPr>
                <w:rFonts w:ascii="Calibri" w:eastAsia="Times New Roman" w:hAnsi="Calibri" w:cs="Calibri"/>
                <w:color w:val="000000"/>
                <w:sz w:val="16"/>
                <w:szCs w:val="16"/>
                <w:lang w:eastAsia="en-GB"/>
              </w:rPr>
              <w:t>3</w:t>
            </w:r>
          </w:p>
        </w:tc>
        <w:tc>
          <w:tcPr>
            <w:tcW w:w="182"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09DCDDF" w14:textId="77777777" w:rsidR="00635734" w:rsidRPr="00EB5F01" w:rsidRDefault="00635734" w:rsidP="00CF1EA1">
            <w:pPr>
              <w:spacing w:line="240" w:lineRule="auto"/>
              <w:jc w:val="center"/>
              <w:rPr>
                <w:rFonts w:ascii="Calibri" w:eastAsia="Times New Roman" w:hAnsi="Calibri" w:cs="Calibri"/>
                <w:color w:val="000000"/>
                <w:sz w:val="16"/>
                <w:szCs w:val="16"/>
                <w:lang w:eastAsia="en-GB"/>
              </w:rPr>
            </w:pPr>
            <w:r w:rsidRPr="00EB5F01">
              <w:rPr>
                <w:rFonts w:ascii="Calibri" w:eastAsia="Times New Roman" w:hAnsi="Calibri" w:cs="Calibri"/>
                <w:color w:val="000000"/>
                <w:sz w:val="16"/>
                <w:szCs w:val="16"/>
                <w:lang w:eastAsia="en-GB"/>
              </w:rPr>
              <w:t>4</w:t>
            </w:r>
          </w:p>
        </w:tc>
        <w:tc>
          <w:tcPr>
            <w:tcW w:w="239" w:type="pct"/>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0EFB4DD" w14:textId="77777777" w:rsidR="00635734" w:rsidRPr="00EB5F01" w:rsidRDefault="00635734" w:rsidP="00CF1EA1">
            <w:pPr>
              <w:spacing w:line="240" w:lineRule="auto"/>
              <w:jc w:val="center"/>
              <w:rPr>
                <w:rFonts w:ascii="Calibri" w:eastAsia="Times New Roman" w:hAnsi="Calibri" w:cs="Calibri"/>
                <w:color w:val="000000"/>
                <w:sz w:val="16"/>
                <w:szCs w:val="16"/>
                <w:lang w:eastAsia="en-GB"/>
              </w:rPr>
            </w:pPr>
            <w:r w:rsidRPr="00EB5F01">
              <w:rPr>
                <w:rFonts w:ascii="Calibri" w:eastAsia="Times New Roman" w:hAnsi="Calibri" w:cs="Calibri"/>
                <w:color w:val="000000"/>
                <w:sz w:val="16"/>
                <w:szCs w:val="16"/>
                <w:lang w:eastAsia="en-GB"/>
              </w:rPr>
              <w:t>5</w:t>
            </w:r>
          </w:p>
        </w:tc>
      </w:tr>
      <w:tr w:rsidR="00635734" w:rsidRPr="00EB5F01" w14:paraId="786C6BBB" w14:textId="77777777" w:rsidTr="00CF1EA1">
        <w:trPr>
          <w:trHeight w:val="2070"/>
          <w:tblHeader/>
        </w:trPr>
        <w:tc>
          <w:tcPr>
            <w:tcW w:w="361" w:type="pct"/>
            <w:tcBorders>
              <w:top w:val="single" w:sz="4" w:space="0" w:color="auto"/>
              <w:left w:val="single" w:sz="4" w:space="0" w:color="auto"/>
              <w:bottom w:val="single" w:sz="4" w:space="0" w:color="auto"/>
              <w:right w:val="single" w:sz="4" w:space="0" w:color="auto"/>
            </w:tcBorders>
            <w:shd w:val="clear" w:color="4472C4" w:fill="D0CECE"/>
            <w:noWrap/>
            <w:textDirection w:val="btLr"/>
            <w:vAlign w:val="center"/>
            <w:hideMark/>
          </w:tcPr>
          <w:p w14:paraId="47DEEC29" w14:textId="77777777" w:rsidR="00635734" w:rsidRPr="00EB5F01" w:rsidRDefault="00635734" w:rsidP="00CF1EA1">
            <w:pPr>
              <w:spacing w:line="240" w:lineRule="auto"/>
              <w:jc w:val="center"/>
              <w:rPr>
                <w:rFonts w:ascii="Calibri" w:eastAsia="Times New Roman" w:hAnsi="Calibri" w:cs="Calibri"/>
                <w:b/>
                <w:bCs/>
                <w:sz w:val="16"/>
                <w:szCs w:val="16"/>
                <w:lang w:eastAsia="en-GB"/>
              </w:rPr>
            </w:pPr>
            <w:r w:rsidRPr="00EB5F01">
              <w:rPr>
                <w:rFonts w:ascii="Calibri" w:hAnsi="Calibri"/>
                <w:b/>
                <w:bCs/>
                <w:sz w:val="16"/>
                <w:szCs w:val="16"/>
              </w:rPr>
              <w:t>Organisation code</w:t>
            </w:r>
          </w:p>
        </w:tc>
        <w:tc>
          <w:tcPr>
            <w:tcW w:w="541" w:type="pct"/>
            <w:tcBorders>
              <w:top w:val="single" w:sz="4" w:space="0" w:color="auto"/>
              <w:left w:val="nil"/>
              <w:bottom w:val="single" w:sz="4" w:space="0" w:color="auto"/>
              <w:right w:val="single" w:sz="4" w:space="0" w:color="auto"/>
            </w:tcBorders>
            <w:shd w:val="clear" w:color="4472C4" w:fill="D0CECE"/>
            <w:textDirection w:val="btLr"/>
            <w:vAlign w:val="center"/>
            <w:hideMark/>
          </w:tcPr>
          <w:p w14:paraId="4E16B407" w14:textId="77777777" w:rsidR="00635734" w:rsidRPr="00EB5F01" w:rsidRDefault="00635734" w:rsidP="00CF1EA1">
            <w:pPr>
              <w:spacing w:line="240" w:lineRule="auto"/>
              <w:jc w:val="center"/>
              <w:rPr>
                <w:rFonts w:ascii="Calibri" w:eastAsia="Times New Roman" w:hAnsi="Calibri" w:cs="Calibri"/>
                <w:b/>
                <w:bCs/>
                <w:sz w:val="16"/>
                <w:szCs w:val="16"/>
                <w:lang w:eastAsia="en-GB"/>
              </w:rPr>
            </w:pPr>
            <w:r w:rsidRPr="00EB5F01">
              <w:rPr>
                <w:rFonts w:ascii="Calibri" w:hAnsi="Calibri"/>
                <w:b/>
                <w:bCs/>
                <w:sz w:val="16"/>
                <w:szCs w:val="16"/>
              </w:rPr>
              <w:t>Trading Name</w:t>
            </w:r>
          </w:p>
        </w:tc>
        <w:tc>
          <w:tcPr>
            <w:tcW w:w="557" w:type="pct"/>
            <w:tcBorders>
              <w:top w:val="single" w:sz="4" w:space="0" w:color="auto"/>
              <w:left w:val="nil"/>
              <w:bottom w:val="single" w:sz="4" w:space="0" w:color="auto"/>
              <w:right w:val="single" w:sz="4" w:space="0" w:color="auto"/>
            </w:tcBorders>
            <w:shd w:val="clear" w:color="4472C4" w:fill="D0CECE"/>
            <w:textDirection w:val="btLr"/>
            <w:vAlign w:val="center"/>
            <w:hideMark/>
          </w:tcPr>
          <w:p w14:paraId="58054B81" w14:textId="77777777" w:rsidR="00635734" w:rsidRPr="00EB5F01" w:rsidRDefault="00635734" w:rsidP="00CF1EA1">
            <w:pPr>
              <w:spacing w:line="240" w:lineRule="auto"/>
              <w:jc w:val="center"/>
              <w:rPr>
                <w:rFonts w:ascii="Calibri" w:eastAsia="Times New Roman" w:hAnsi="Calibri" w:cs="Calibri"/>
                <w:b/>
                <w:bCs/>
                <w:sz w:val="16"/>
                <w:szCs w:val="16"/>
                <w:lang w:eastAsia="en-GB"/>
              </w:rPr>
            </w:pPr>
            <w:r w:rsidRPr="00EB5F01">
              <w:rPr>
                <w:rFonts w:ascii="Calibri" w:hAnsi="Calibri"/>
                <w:b/>
                <w:bCs/>
                <w:sz w:val="16"/>
                <w:szCs w:val="16"/>
              </w:rPr>
              <w:t xml:space="preserve">Address line </w:t>
            </w:r>
          </w:p>
        </w:tc>
        <w:tc>
          <w:tcPr>
            <w:tcW w:w="598" w:type="pct"/>
            <w:tcBorders>
              <w:top w:val="single" w:sz="4" w:space="0" w:color="auto"/>
              <w:left w:val="nil"/>
              <w:bottom w:val="single" w:sz="4" w:space="0" w:color="auto"/>
              <w:right w:val="single" w:sz="4" w:space="0" w:color="auto"/>
            </w:tcBorders>
            <w:shd w:val="clear" w:color="4472C4" w:fill="D0CECE"/>
            <w:noWrap/>
            <w:textDirection w:val="btLr"/>
            <w:vAlign w:val="center"/>
            <w:hideMark/>
          </w:tcPr>
          <w:p w14:paraId="5E2E8155" w14:textId="77777777" w:rsidR="00635734" w:rsidRPr="00EB5F01" w:rsidRDefault="00635734" w:rsidP="00CF1EA1">
            <w:pPr>
              <w:spacing w:line="240" w:lineRule="auto"/>
              <w:jc w:val="center"/>
              <w:rPr>
                <w:rFonts w:ascii="Calibri" w:eastAsia="Times New Roman" w:hAnsi="Calibri" w:cs="Calibri"/>
                <w:b/>
                <w:bCs/>
                <w:sz w:val="16"/>
                <w:szCs w:val="16"/>
                <w:lang w:eastAsia="en-GB"/>
              </w:rPr>
            </w:pPr>
            <w:r w:rsidRPr="00EB5F01">
              <w:rPr>
                <w:rFonts w:ascii="Calibri" w:hAnsi="Calibri"/>
                <w:b/>
                <w:bCs/>
                <w:sz w:val="16"/>
                <w:szCs w:val="16"/>
              </w:rPr>
              <w:t>Town</w:t>
            </w:r>
          </w:p>
        </w:tc>
        <w:tc>
          <w:tcPr>
            <w:tcW w:w="399" w:type="pct"/>
            <w:tcBorders>
              <w:top w:val="single" w:sz="4" w:space="0" w:color="auto"/>
              <w:left w:val="nil"/>
              <w:bottom w:val="single" w:sz="4" w:space="0" w:color="auto"/>
              <w:right w:val="single" w:sz="4" w:space="0" w:color="auto"/>
            </w:tcBorders>
            <w:shd w:val="clear" w:color="4472C4" w:fill="D0CECE"/>
            <w:noWrap/>
            <w:textDirection w:val="btLr"/>
            <w:vAlign w:val="center"/>
            <w:hideMark/>
          </w:tcPr>
          <w:p w14:paraId="3924822E" w14:textId="77777777" w:rsidR="00635734" w:rsidRPr="00EB5F01" w:rsidRDefault="00635734" w:rsidP="00CF1EA1">
            <w:pPr>
              <w:spacing w:line="240" w:lineRule="auto"/>
              <w:jc w:val="center"/>
              <w:rPr>
                <w:rFonts w:ascii="Calibri" w:eastAsia="Times New Roman" w:hAnsi="Calibri" w:cs="Calibri"/>
                <w:b/>
                <w:bCs/>
                <w:sz w:val="16"/>
                <w:szCs w:val="16"/>
                <w:lang w:eastAsia="en-GB"/>
              </w:rPr>
            </w:pPr>
            <w:r w:rsidRPr="00EB5F01">
              <w:rPr>
                <w:rFonts w:ascii="Calibri" w:hAnsi="Calibri"/>
                <w:b/>
                <w:bCs/>
                <w:sz w:val="16"/>
                <w:szCs w:val="16"/>
              </w:rPr>
              <w:t>Postcode</w:t>
            </w:r>
          </w:p>
        </w:tc>
        <w:tc>
          <w:tcPr>
            <w:tcW w:w="611" w:type="pct"/>
            <w:tcBorders>
              <w:top w:val="nil"/>
              <w:left w:val="nil"/>
              <w:bottom w:val="nil"/>
              <w:right w:val="single" w:sz="4" w:space="0" w:color="auto"/>
            </w:tcBorders>
            <w:shd w:val="clear" w:color="4472C4" w:fill="D0CECE"/>
            <w:hideMark/>
          </w:tcPr>
          <w:p w14:paraId="48A2F28E" w14:textId="77777777" w:rsidR="00635734" w:rsidRPr="00EB5F01" w:rsidRDefault="00635734" w:rsidP="00CF1EA1">
            <w:pPr>
              <w:spacing w:line="240" w:lineRule="auto"/>
              <w:jc w:val="center"/>
              <w:rPr>
                <w:rFonts w:ascii="Calibri" w:eastAsia="Times New Roman" w:hAnsi="Calibri" w:cs="Calibri"/>
                <w:b/>
                <w:bCs/>
                <w:sz w:val="16"/>
                <w:szCs w:val="16"/>
                <w:lang w:eastAsia="en-GB"/>
              </w:rPr>
            </w:pPr>
          </w:p>
          <w:p w14:paraId="2E40153E" w14:textId="77777777" w:rsidR="00635734" w:rsidRPr="00EB5F01" w:rsidRDefault="00635734" w:rsidP="00CF1EA1">
            <w:pPr>
              <w:spacing w:line="240" w:lineRule="auto"/>
              <w:jc w:val="center"/>
              <w:rPr>
                <w:rFonts w:ascii="Calibri" w:eastAsia="Times New Roman" w:hAnsi="Calibri" w:cs="Calibri"/>
                <w:b/>
                <w:bCs/>
                <w:sz w:val="16"/>
                <w:szCs w:val="16"/>
                <w:lang w:eastAsia="en-GB"/>
              </w:rPr>
            </w:pPr>
          </w:p>
          <w:p w14:paraId="6B7BB553" w14:textId="77777777" w:rsidR="00635734" w:rsidRPr="00EB5F01" w:rsidRDefault="00635734" w:rsidP="00CF1EA1">
            <w:pPr>
              <w:spacing w:line="240" w:lineRule="auto"/>
              <w:jc w:val="center"/>
              <w:rPr>
                <w:rFonts w:ascii="Calibri" w:eastAsia="Times New Roman" w:hAnsi="Calibri" w:cs="Calibri"/>
                <w:b/>
                <w:bCs/>
                <w:sz w:val="16"/>
                <w:szCs w:val="16"/>
                <w:lang w:eastAsia="en-GB"/>
              </w:rPr>
            </w:pPr>
          </w:p>
          <w:p w14:paraId="03E82E23" w14:textId="77777777" w:rsidR="00635734" w:rsidRPr="00EB5F01" w:rsidRDefault="00635734" w:rsidP="00CF1EA1">
            <w:pPr>
              <w:spacing w:line="240" w:lineRule="auto"/>
              <w:jc w:val="center"/>
              <w:rPr>
                <w:rFonts w:ascii="Calibri" w:eastAsia="Times New Roman" w:hAnsi="Calibri" w:cs="Calibri"/>
                <w:b/>
                <w:bCs/>
                <w:sz w:val="16"/>
                <w:szCs w:val="16"/>
                <w:lang w:eastAsia="en-GB"/>
              </w:rPr>
            </w:pPr>
            <w:r w:rsidRPr="00EB5F01">
              <w:rPr>
                <w:rFonts w:ascii="Calibri" w:eastAsia="Times New Roman" w:hAnsi="Calibri" w:cs="Calibri"/>
                <w:b/>
                <w:bCs/>
                <w:sz w:val="16"/>
                <w:szCs w:val="16"/>
                <w:lang w:eastAsia="en-GB"/>
              </w:rPr>
              <w:t xml:space="preserve">Hours: M - F*               OPENING HOURS                </w:t>
            </w:r>
            <w:r w:rsidRPr="00EB5F01">
              <w:rPr>
                <w:rFonts w:ascii="Calibri" w:eastAsia="Times New Roman" w:hAnsi="Calibri" w:cs="Calibri"/>
                <w:i/>
                <w:iCs/>
                <w:sz w:val="16"/>
                <w:szCs w:val="16"/>
                <w:lang w:eastAsia="en-GB"/>
              </w:rPr>
              <w:t>SUPPLEMENTARY</w:t>
            </w:r>
          </w:p>
        </w:tc>
        <w:tc>
          <w:tcPr>
            <w:tcW w:w="449" w:type="pct"/>
            <w:tcBorders>
              <w:top w:val="nil"/>
              <w:left w:val="nil"/>
              <w:bottom w:val="nil"/>
              <w:right w:val="single" w:sz="4" w:space="0" w:color="auto"/>
            </w:tcBorders>
            <w:shd w:val="clear" w:color="4472C4" w:fill="D0CECE"/>
            <w:hideMark/>
          </w:tcPr>
          <w:p w14:paraId="7D3EA74A" w14:textId="77777777" w:rsidR="00635734" w:rsidRPr="00EB5F01" w:rsidRDefault="00635734" w:rsidP="00CF1EA1">
            <w:pPr>
              <w:spacing w:line="240" w:lineRule="auto"/>
              <w:jc w:val="center"/>
              <w:rPr>
                <w:rFonts w:ascii="Calibri" w:eastAsia="Times New Roman" w:hAnsi="Calibri" w:cs="Calibri"/>
                <w:b/>
                <w:bCs/>
                <w:sz w:val="16"/>
                <w:szCs w:val="16"/>
                <w:lang w:eastAsia="en-GB"/>
              </w:rPr>
            </w:pPr>
          </w:p>
          <w:p w14:paraId="67A4B306" w14:textId="77777777" w:rsidR="00635734" w:rsidRPr="00EB5F01" w:rsidRDefault="00635734" w:rsidP="00CF1EA1">
            <w:pPr>
              <w:spacing w:line="240" w:lineRule="auto"/>
              <w:jc w:val="center"/>
              <w:rPr>
                <w:rFonts w:ascii="Calibri" w:eastAsia="Times New Roman" w:hAnsi="Calibri" w:cs="Calibri"/>
                <w:b/>
                <w:bCs/>
                <w:sz w:val="16"/>
                <w:szCs w:val="16"/>
                <w:lang w:eastAsia="en-GB"/>
              </w:rPr>
            </w:pPr>
          </w:p>
          <w:p w14:paraId="3474D1CF" w14:textId="77777777" w:rsidR="00635734" w:rsidRPr="00EB5F01" w:rsidRDefault="00635734" w:rsidP="00CF1EA1">
            <w:pPr>
              <w:spacing w:line="240" w:lineRule="auto"/>
              <w:jc w:val="center"/>
              <w:rPr>
                <w:rFonts w:ascii="Calibri" w:eastAsia="Times New Roman" w:hAnsi="Calibri" w:cs="Calibri"/>
                <w:b/>
                <w:bCs/>
                <w:sz w:val="16"/>
                <w:szCs w:val="16"/>
                <w:lang w:eastAsia="en-GB"/>
              </w:rPr>
            </w:pPr>
          </w:p>
          <w:p w14:paraId="00A1C9DF" w14:textId="77777777" w:rsidR="00635734" w:rsidRPr="00EB5F01" w:rsidRDefault="00635734" w:rsidP="00CF1EA1">
            <w:pPr>
              <w:spacing w:line="240" w:lineRule="auto"/>
              <w:jc w:val="center"/>
              <w:rPr>
                <w:rFonts w:ascii="Calibri" w:eastAsia="Times New Roman" w:hAnsi="Calibri" w:cs="Calibri"/>
                <w:b/>
                <w:bCs/>
                <w:sz w:val="16"/>
                <w:szCs w:val="16"/>
                <w:lang w:eastAsia="en-GB"/>
              </w:rPr>
            </w:pPr>
            <w:r w:rsidRPr="00EB5F01">
              <w:rPr>
                <w:rFonts w:ascii="Calibri" w:eastAsia="Times New Roman" w:hAnsi="Calibri" w:cs="Calibri"/>
                <w:b/>
                <w:bCs/>
                <w:sz w:val="16"/>
                <w:szCs w:val="16"/>
                <w:lang w:eastAsia="en-GB"/>
              </w:rPr>
              <w:t xml:space="preserve">Hours: Sat                        OPENING HOURS                </w:t>
            </w:r>
            <w:r w:rsidRPr="00EB5F01">
              <w:rPr>
                <w:rFonts w:ascii="Calibri" w:eastAsia="Times New Roman" w:hAnsi="Calibri" w:cs="Calibri"/>
                <w:i/>
                <w:iCs/>
                <w:sz w:val="16"/>
                <w:szCs w:val="16"/>
                <w:lang w:eastAsia="en-GB"/>
              </w:rPr>
              <w:t>SUPPLEMENTARY</w:t>
            </w:r>
          </w:p>
        </w:tc>
        <w:tc>
          <w:tcPr>
            <w:tcW w:w="472" w:type="pct"/>
            <w:tcBorders>
              <w:top w:val="nil"/>
              <w:left w:val="nil"/>
              <w:bottom w:val="nil"/>
              <w:right w:val="single" w:sz="4" w:space="0" w:color="auto"/>
            </w:tcBorders>
            <w:shd w:val="clear" w:color="4472C4" w:fill="D0CECE"/>
            <w:hideMark/>
          </w:tcPr>
          <w:p w14:paraId="59CA110E" w14:textId="77777777" w:rsidR="00635734" w:rsidRPr="00EB5F01" w:rsidRDefault="00635734" w:rsidP="00CF1EA1">
            <w:pPr>
              <w:spacing w:line="240" w:lineRule="auto"/>
              <w:jc w:val="center"/>
              <w:rPr>
                <w:rFonts w:ascii="Calibri" w:eastAsia="Times New Roman" w:hAnsi="Calibri" w:cs="Calibri"/>
                <w:b/>
                <w:bCs/>
                <w:sz w:val="16"/>
                <w:szCs w:val="16"/>
                <w:lang w:eastAsia="en-GB"/>
              </w:rPr>
            </w:pPr>
          </w:p>
          <w:p w14:paraId="37FD23E6" w14:textId="77777777" w:rsidR="00635734" w:rsidRPr="00EB5F01" w:rsidRDefault="00635734" w:rsidP="00CF1EA1">
            <w:pPr>
              <w:spacing w:line="240" w:lineRule="auto"/>
              <w:jc w:val="center"/>
              <w:rPr>
                <w:rFonts w:ascii="Calibri" w:eastAsia="Times New Roman" w:hAnsi="Calibri" w:cs="Calibri"/>
                <w:b/>
                <w:bCs/>
                <w:sz w:val="16"/>
                <w:szCs w:val="16"/>
                <w:lang w:eastAsia="en-GB"/>
              </w:rPr>
            </w:pPr>
          </w:p>
          <w:p w14:paraId="0556FD62" w14:textId="77777777" w:rsidR="00635734" w:rsidRPr="00EB5F01" w:rsidRDefault="00635734" w:rsidP="00CF1EA1">
            <w:pPr>
              <w:spacing w:line="240" w:lineRule="auto"/>
              <w:jc w:val="center"/>
              <w:rPr>
                <w:rFonts w:ascii="Calibri" w:eastAsia="Times New Roman" w:hAnsi="Calibri" w:cs="Calibri"/>
                <w:b/>
                <w:bCs/>
                <w:sz w:val="16"/>
                <w:szCs w:val="16"/>
                <w:lang w:eastAsia="en-GB"/>
              </w:rPr>
            </w:pPr>
          </w:p>
          <w:p w14:paraId="75434F5F" w14:textId="77777777" w:rsidR="00635734" w:rsidRPr="00EB5F01" w:rsidRDefault="00635734" w:rsidP="00CF1EA1">
            <w:pPr>
              <w:spacing w:line="240" w:lineRule="auto"/>
              <w:jc w:val="center"/>
              <w:rPr>
                <w:rFonts w:ascii="Calibri" w:eastAsia="Times New Roman" w:hAnsi="Calibri" w:cs="Calibri"/>
                <w:b/>
                <w:bCs/>
                <w:sz w:val="16"/>
                <w:szCs w:val="16"/>
                <w:lang w:eastAsia="en-GB"/>
              </w:rPr>
            </w:pPr>
            <w:r w:rsidRPr="00EB5F01">
              <w:rPr>
                <w:rFonts w:ascii="Calibri" w:eastAsia="Times New Roman" w:hAnsi="Calibri" w:cs="Calibri"/>
                <w:b/>
                <w:bCs/>
                <w:sz w:val="16"/>
                <w:szCs w:val="16"/>
                <w:lang w:eastAsia="en-GB"/>
              </w:rPr>
              <w:t>Hours: Sun              OPENING HOURS</w:t>
            </w:r>
            <w:r w:rsidRPr="00EB5F01">
              <w:rPr>
                <w:rFonts w:ascii="Calibri" w:eastAsia="Times New Roman" w:hAnsi="Calibri" w:cs="Calibri"/>
                <w:b/>
                <w:bCs/>
                <w:sz w:val="16"/>
                <w:szCs w:val="16"/>
                <w:lang w:eastAsia="en-GB"/>
              </w:rPr>
              <w:br/>
            </w:r>
            <w:r w:rsidRPr="00EB5F01">
              <w:rPr>
                <w:rFonts w:ascii="Calibri" w:eastAsia="Times New Roman" w:hAnsi="Calibri" w:cs="Calibri"/>
                <w:i/>
                <w:iCs/>
                <w:sz w:val="16"/>
                <w:szCs w:val="16"/>
                <w:lang w:eastAsia="en-GB"/>
              </w:rPr>
              <w:t>SUPPLEMENTARY</w:t>
            </w:r>
          </w:p>
        </w:tc>
        <w:tc>
          <w:tcPr>
            <w:tcW w:w="169" w:type="pct"/>
            <w:tcBorders>
              <w:top w:val="nil"/>
              <w:left w:val="nil"/>
              <w:bottom w:val="single" w:sz="4" w:space="0" w:color="auto"/>
              <w:right w:val="single" w:sz="4" w:space="0" w:color="auto"/>
            </w:tcBorders>
            <w:shd w:val="clear" w:color="auto" w:fill="D1D1D1" w:themeFill="background2" w:themeFillShade="E6"/>
            <w:noWrap/>
            <w:textDirection w:val="btLr"/>
            <w:vAlign w:val="center"/>
            <w:hideMark/>
          </w:tcPr>
          <w:p w14:paraId="3248E740" w14:textId="77777777" w:rsidR="00635734" w:rsidRPr="00EB5F01"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PHARMACY FIRST</w:t>
            </w:r>
          </w:p>
        </w:tc>
        <w:tc>
          <w:tcPr>
            <w:tcW w:w="241" w:type="pct"/>
            <w:tcBorders>
              <w:top w:val="nil"/>
              <w:left w:val="nil"/>
              <w:bottom w:val="single" w:sz="4" w:space="0" w:color="auto"/>
              <w:right w:val="single" w:sz="4" w:space="0" w:color="auto"/>
            </w:tcBorders>
            <w:shd w:val="clear" w:color="auto" w:fill="D1D1D1" w:themeFill="background2" w:themeFillShade="E6"/>
            <w:noWrap/>
            <w:textDirection w:val="btLr"/>
            <w:vAlign w:val="center"/>
            <w:hideMark/>
          </w:tcPr>
          <w:p w14:paraId="31DC3FEB" w14:textId="77777777" w:rsidR="00635734" w:rsidRPr="00EB5F01" w:rsidRDefault="00635734" w:rsidP="00CF1EA1">
            <w:pPr>
              <w:spacing w:line="240" w:lineRule="auto"/>
              <w:jc w:val="center"/>
              <w:rPr>
                <w:rFonts w:ascii="Calibri" w:eastAsia="Times New Roman" w:hAnsi="Calibri" w:cs="Calibri"/>
                <w:b/>
                <w:bCs/>
                <w:sz w:val="16"/>
                <w:szCs w:val="16"/>
                <w:lang w:eastAsia="en-GB"/>
              </w:rPr>
            </w:pPr>
            <w:r w:rsidRPr="00EB5F01">
              <w:rPr>
                <w:rFonts w:ascii="Calibri" w:eastAsia="Times New Roman" w:hAnsi="Calibri" w:cs="Calibri"/>
                <w:b/>
                <w:bCs/>
                <w:sz w:val="16"/>
                <w:szCs w:val="16"/>
                <w:lang w:eastAsia="en-GB"/>
              </w:rPr>
              <w:t>HYPERTENSION</w:t>
            </w:r>
          </w:p>
        </w:tc>
        <w:tc>
          <w:tcPr>
            <w:tcW w:w="182" w:type="pct"/>
            <w:tcBorders>
              <w:top w:val="nil"/>
              <w:left w:val="nil"/>
              <w:bottom w:val="single" w:sz="4" w:space="0" w:color="auto"/>
              <w:right w:val="single" w:sz="4" w:space="0" w:color="auto"/>
            </w:tcBorders>
            <w:shd w:val="clear" w:color="auto" w:fill="D1D1D1" w:themeFill="background2" w:themeFillShade="E6"/>
            <w:noWrap/>
            <w:textDirection w:val="btLr"/>
            <w:vAlign w:val="center"/>
            <w:hideMark/>
          </w:tcPr>
          <w:p w14:paraId="698CE0A7" w14:textId="77777777" w:rsidR="00635734" w:rsidRPr="00EB5F01"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CONTRACEPTION</w:t>
            </w:r>
          </w:p>
        </w:tc>
        <w:tc>
          <w:tcPr>
            <w:tcW w:w="182" w:type="pct"/>
            <w:tcBorders>
              <w:top w:val="nil"/>
              <w:left w:val="nil"/>
              <w:bottom w:val="single" w:sz="4" w:space="0" w:color="auto"/>
              <w:right w:val="single" w:sz="4" w:space="0" w:color="auto"/>
            </w:tcBorders>
            <w:shd w:val="clear" w:color="auto" w:fill="D1D1D1" w:themeFill="background2" w:themeFillShade="E6"/>
            <w:noWrap/>
            <w:textDirection w:val="btLr"/>
            <w:vAlign w:val="center"/>
            <w:hideMark/>
          </w:tcPr>
          <w:p w14:paraId="5C934F0B" w14:textId="77777777" w:rsidR="00635734" w:rsidRPr="00EB5F01"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LATERAL FLOW</w:t>
            </w:r>
          </w:p>
        </w:tc>
        <w:tc>
          <w:tcPr>
            <w:tcW w:w="239" w:type="pct"/>
            <w:tcBorders>
              <w:top w:val="nil"/>
              <w:left w:val="nil"/>
              <w:bottom w:val="single" w:sz="4" w:space="0" w:color="auto"/>
              <w:right w:val="single" w:sz="4" w:space="0" w:color="auto"/>
            </w:tcBorders>
            <w:shd w:val="clear" w:color="auto" w:fill="D1D1D1" w:themeFill="background2" w:themeFillShade="E6"/>
            <w:noWrap/>
            <w:textDirection w:val="btLr"/>
            <w:vAlign w:val="center"/>
            <w:hideMark/>
          </w:tcPr>
          <w:p w14:paraId="1A4C33D0" w14:textId="77777777" w:rsidR="00635734" w:rsidRPr="00EB5F01" w:rsidRDefault="00635734" w:rsidP="00CF1EA1">
            <w:pPr>
              <w:spacing w:line="240" w:lineRule="auto"/>
              <w:jc w:val="center"/>
              <w:rPr>
                <w:rFonts w:ascii="Calibri" w:eastAsia="Times New Roman" w:hAnsi="Calibri" w:cs="Calibri"/>
                <w:b/>
                <w:bCs/>
                <w:sz w:val="16"/>
                <w:szCs w:val="16"/>
                <w:lang w:eastAsia="en-GB"/>
              </w:rPr>
            </w:pPr>
            <w:r w:rsidRPr="00EB5F01">
              <w:rPr>
                <w:rFonts w:ascii="Calibri" w:eastAsia="Times New Roman" w:hAnsi="Calibri" w:cs="Calibri"/>
                <w:b/>
                <w:bCs/>
                <w:sz w:val="16"/>
                <w:szCs w:val="16"/>
                <w:lang w:eastAsia="en-GB"/>
              </w:rPr>
              <w:t>SMOKING CESSATION</w:t>
            </w:r>
          </w:p>
        </w:tc>
      </w:tr>
      <w:tr w:rsidR="00635734" w:rsidRPr="00EB5F01" w14:paraId="0C3C470E" w14:textId="77777777" w:rsidTr="00CF1EA1">
        <w:trPr>
          <w:trHeight w:val="290"/>
        </w:trPr>
        <w:tc>
          <w:tcPr>
            <w:tcW w:w="361"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726DD579"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FR398</w:t>
            </w:r>
          </w:p>
        </w:tc>
        <w:tc>
          <w:tcPr>
            <w:tcW w:w="541" w:type="pct"/>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7AA37C90"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Boots</w:t>
            </w:r>
          </w:p>
        </w:tc>
        <w:tc>
          <w:tcPr>
            <w:tcW w:w="557" w:type="pct"/>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6CEE9905"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51 High Street</w:t>
            </w:r>
          </w:p>
        </w:tc>
        <w:tc>
          <w:tcPr>
            <w:tcW w:w="598"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187146A3"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Brentwood</w:t>
            </w:r>
          </w:p>
        </w:tc>
        <w:tc>
          <w:tcPr>
            <w:tcW w:w="399"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4CAF8B65"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CM14 4RH</w:t>
            </w:r>
          </w:p>
        </w:tc>
        <w:tc>
          <w:tcPr>
            <w:tcW w:w="611" w:type="pct"/>
            <w:tcBorders>
              <w:top w:val="single" w:sz="4" w:space="0" w:color="auto"/>
              <w:left w:val="nil"/>
              <w:bottom w:val="nil"/>
              <w:right w:val="single" w:sz="4" w:space="0" w:color="auto"/>
            </w:tcBorders>
            <w:shd w:val="clear" w:color="auto" w:fill="FFFFFF" w:themeFill="background1"/>
            <w:noWrap/>
            <w:vAlign w:val="bottom"/>
            <w:hideMark/>
          </w:tcPr>
          <w:p w14:paraId="058373AB" w14:textId="77777777" w:rsidR="00635734" w:rsidRPr="00EB5F01" w:rsidRDefault="00635734" w:rsidP="00CF1EA1">
            <w:pPr>
              <w:spacing w:line="240" w:lineRule="auto"/>
              <w:jc w:val="center"/>
              <w:rPr>
                <w:rFonts w:eastAsia="Times New Roman" w:cs="Calibri"/>
                <w:b/>
                <w:bCs/>
                <w:color w:val="000000"/>
                <w:sz w:val="18"/>
                <w:szCs w:val="18"/>
                <w:lang w:eastAsia="en-GB"/>
              </w:rPr>
            </w:pPr>
            <w:r>
              <w:rPr>
                <w:rFonts w:eastAsia="Times New Roman" w:cs="Calibri"/>
                <w:b/>
                <w:bCs/>
                <w:color w:val="000000"/>
                <w:sz w:val="18"/>
                <w:szCs w:val="18"/>
                <w:lang w:eastAsia="en-GB"/>
              </w:rPr>
              <w:t>9</w:t>
            </w:r>
            <w:r w:rsidRPr="00EB5F01">
              <w:rPr>
                <w:rFonts w:eastAsia="Times New Roman" w:cs="Calibri"/>
                <w:b/>
                <w:bCs/>
                <w:color w:val="000000"/>
                <w:sz w:val="18"/>
                <w:szCs w:val="18"/>
                <w:lang w:eastAsia="en-GB"/>
              </w:rPr>
              <w:t>:</w:t>
            </w:r>
            <w:r>
              <w:rPr>
                <w:rFonts w:eastAsia="Times New Roman" w:cs="Calibri"/>
                <w:b/>
                <w:bCs/>
                <w:color w:val="000000"/>
                <w:sz w:val="18"/>
                <w:szCs w:val="18"/>
                <w:lang w:eastAsia="en-GB"/>
              </w:rPr>
              <w:t>0</w:t>
            </w:r>
            <w:r w:rsidRPr="00EB5F01">
              <w:rPr>
                <w:rFonts w:eastAsia="Times New Roman" w:cs="Calibri"/>
                <w:b/>
                <w:bCs/>
                <w:color w:val="000000"/>
                <w:sz w:val="18"/>
                <w:szCs w:val="18"/>
                <w:lang w:eastAsia="en-GB"/>
              </w:rPr>
              <w:t>0 - 18:00</w:t>
            </w:r>
          </w:p>
        </w:tc>
        <w:tc>
          <w:tcPr>
            <w:tcW w:w="449" w:type="pct"/>
            <w:tcBorders>
              <w:top w:val="single" w:sz="4" w:space="0" w:color="auto"/>
              <w:left w:val="nil"/>
              <w:bottom w:val="nil"/>
              <w:right w:val="single" w:sz="4" w:space="0" w:color="auto"/>
            </w:tcBorders>
            <w:shd w:val="clear" w:color="auto" w:fill="FFFFFF" w:themeFill="background1"/>
            <w:noWrap/>
            <w:vAlign w:val="bottom"/>
            <w:hideMark/>
          </w:tcPr>
          <w:p w14:paraId="1EF90FA9" w14:textId="77777777" w:rsidR="00635734" w:rsidRPr="00EB5F01" w:rsidRDefault="00635734" w:rsidP="00CF1EA1">
            <w:pPr>
              <w:spacing w:line="240" w:lineRule="auto"/>
              <w:jc w:val="center"/>
              <w:rPr>
                <w:rFonts w:eastAsia="Times New Roman" w:cs="Calibri"/>
                <w:b/>
                <w:bCs/>
                <w:color w:val="000000"/>
                <w:sz w:val="18"/>
                <w:szCs w:val="18"/>
                <w:lang w:eastAsia="en-GB"/>
              </w:rPr>
            </w:pPr>
            <w:r>
              <w:rPr>
                <w:rFonts w:eastAsia="Times New Roman" w:cs="Calibri"/>
                <w:b/>
                <w:bCs/>
                <w:color w:val="000000"/>
                <w:sz w:val="18"/>
                <w:szCs w:val="18"/>
                <w:lang w:eastAsia="en-GB"/>
              </w:rPr>
              <w:t>9</w:t>
            </w:r>
            <w:r w:rsidRPr="00EB5F01">
              <w:rPr>
                <w:rFonts w:eastAsia="Times New Roman" w:cs="Calibri"/>
                <w:b/>
                <w:bCs/>
                <w:color w:val="000000"/>
                <w:sz w:val="18"/>
                <w:szCs w:val="18"/>
                <w:lang w:eastAsia="en-GB"/>
              </w:rPr>
              <w:t>:</w:t>
            </w:r>
            <w:r>
              <w:rPr>
                <w:rFonts w:eastAsia="Times New Roman" w:cs="Calibri"/>
                <w:b/>
                <w:bCs/>
                <w:color w:val="000000"/>
                <w:sz w:val="18"/>
                <w:szCs w:val="18"/>
                <w:lang w:eastAsia="en-GB"/>
              </w:rPr>
              <w:t>0</w:t>
            </w:r>
            <w:r w:rsidRPr="00EB5F01">
              <w:rPr>
                <w:rFonts w:eastAsia="Times New Roman" w:cs="Calibri"/>
                <w:b/>
                <w:bCs/>
                <w:color w:val="000000"/>
                <w:sz w:val="18"/>
                <w:szCs w:val="18"/>
                <w:lang w:eastAsia="en-GB"/>
              </w:rPr>
              <w:t>0 - 18:00</w:t>
            </w:r>
          </w:p>
        </w:tc>
        <w:tc>
          <w:tcPr>
            <w:tcW w:w="472" w:type="pct"/>
            <w:tcBorders>
              <w:top w:val="single" w:sz="4" w:space="0" w:color="auto"/>
              <w:left w:val="nil"/>
              <w:bottom w:val="nil"/>
              <w:right w:val="single" w:sz="4" w:space="0" w:color="auto"/>
            </w:tcBorders>
            <w:shd w:val="clear" w:color="auto" w:fill="FFFFFF" w:themeFill="background1"/>
            <w:noWrap/>
            <w:vAlign w:val="bottom"/>
            <w:hideMark/>
          </w:tcPr>
          <w:p w14:paraId="53DA8422"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16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10BFFF8"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44678AF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34BC0B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C2DD3C6"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52226DA"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c>
          <w:tcPr>
            <w:tcW w:w="24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A393D75"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70F7772F" w14:textId="77777777" w:rsidR="00635734" w:rsidRDefault="00635734" w:rsidP="00CF1EA1">
            <w:pPr>
              <w:spacing w:line="240" w:lineRule="auto"/>
              <w:jc w:val="center"/>
              <w:rPr>
                <w:rFonts w:ascii="Calibri" w:eastAsia="Times New Roman" w:hAnsi="Calibri" w:cs="Calibri"/>
                <w:color w:val="000000"/>
                <w:sz w:val="22"/>
                <w:lang w:eastAsia="en-GB"/>
              </w:rPr>
            </w:pPr>
          </w:p>
          <w:p w14:paraId="60A4436D"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c>
          <w:tcPr>
            <w:tcW w:w="18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8BBA875"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723A4DA5" w14:textId="77777777" w:rsidR="00635734" w:rsidRDefault="00635734" w:rsidP="00CF1EA1">
            <w:pPr>
              <w:spacing w:line="240" w:lineRule="auto"/>
              <w:jc w:val="center"/>
              <w:rPr>
                <w:rFonts w:ascii="Calibri" w:eastAsia="Times New Roman" w:hAnsi="Calibri" w:cs="Calibri"/>
                <w:color w:val="000000"/>
                <w:sz w:val="22"/>
                <w:lang w:eastAsia="en-GB"/>
              </w:rPr>
            </w:pPr>
          </w:p>
          <w:p w14:paraId="41C1952C"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c>
          <w:tcPr>
            <w:tcW w:w="18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A8497EB"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0BC4F189" w14:textId="77777777" w:rsidR="00635734" w:rsidRDefault="00635734" w:rsidP="00CF1EA1">
            <w:pPr>
              <w:spacing w:line="240" w:lineRule="auto"/>
              <w:jc w:val="center"/>
              <w:rPr>
                <w:rFonts w:ascii="Calibri" w:eastAsia="Times New Roman" w:hAnsi="Calibri" w:cs="Calibri"/>
                <w:color w:val="000000"/>
                <w:sz w:val="22"/>
                <w:lang w:eastAsia="en-GB"/>
              </w:rPr>
            </w:pPr>
          </w:p>
          <w:p w14:paraId="1D72BC1C"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c>
          <w:tcPr>
            <w:tcW w:w="23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5A73F82"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r>
      <w:tr w:rsidR="00635734" w:rsidRPr="00EB5F01" w14:paraId="00665120" w14:textId="77777777" w:rsidTr="00CF1EA1">
        <w:trPr>
          <w:trHeight w:val="870"/>
        </w:trPr>
        <w:tc>
          <w:tcPr>
            <w:tcW w:w="36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F7E9BFB" w14:textId="77777777" w:rsidR="00635734" w:rsidRPr="00EB5F01" w:rsidRDefault="00635734" w:rsidP="00CF1EA1">
            <w:pPr>
              <w:spacing w:line="240" w:lineRule="auto"/>
              <w:rPr>
                <w:rFonts w:eastAsia="Times New Roman" w:cs="Calibri"/>
                <w:color w:val="000000"/>
                <w:sz w:val="18"/>
                <w:szCs w:val="18"/>
                <w:lang w:eastAsia="en-GB"/>
              </w:rPr>
            </w:pPr>
          </w:p>
        </w:tc>
        <w:tc>
          <w:tcPr>
            <w:tcW w:w="54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732D95B" w14:textId="77777777" w:rsidR="00635734" w:rsidRPr="00EB5F01" w:rsidRDefault="00635734" w:rsidP="00CF1EA1">
            <w:pPr>
              <w:spacing w:line="240" w:lineRule="auto"/>
              <w:rPr>
                <w:rFonts w:eastAsia="Times New Roman" w:cs="Calibri"/>
                <w:color w:val="000000"/>
                <w:sz w:val="18"/>
                <w:szCs w:val="18"/>
                <w:lang w:eastAsia="en-GB"/>
              </w:rPr>
            </w:pPr>
          </w:p>
        </w:tc>
        <w:tc>
          <w:tcPr>
            <w:tcW w:w="557"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4C94490" w14:textId="77777777" w:rsidR="00635734" w:rsidRPr="00EB5F01" w:rsidRDefault="00635734" w:rsidP="00CF1EA1">
            <w:pPr>
              <w:spacing w:line="240" w:lineRule="auto"/>
              <w:rPr>
                <w:rFonts w:eastAsia="Times New Roman" w:cs="Calibri"/>
                <w:color w:val="000000"/>
                <w:sz w:val="18"/>
                <w:szCs w:val="18"/>
                <w:lang w:eastAsia="en-GB"/>
              </w:rPr>
            </w:pPr>
          </w:p>
        </w:tc>
        <w:tc>
          <w:tcPr>
            <w:tcW w:w="598"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8580D40" w14:textId="77777777" w:rsidR="00635734" w:rsidRPr="00EB5F01" w:rsidRDefault="00635734" w:rsidP="00CF1EA1">
            <w:pPr>
              <w:spacing w:line="240" w:lineRule="auto"/>
              <w:rPr>
                <w:rFonts w:eastAsia="Times New Roman" w:cs="Calibri"/>
                <w:color w:val="000000"/>
                <w:sz w:val="18"/>
                <w:szCs w:val="18"/>
                <w:lang w:eastAsia="en-GB"/>
              </w:rPr>
            </w:pPr>
          </w:p>
        </w:tc>
        <w:tc>
          <w:tcPr>
            <w:tcW w:w="399"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50107EC" w14:textId="77777777" w:rsidR="00635734" w:rsidRPr="00EB5F01" w:rsidRDefault="00635734" w:rsidP="00CF1EA1">
            <w:pPr>
              <w:spacing w:line="240" w:lineRule="auto"/>
              <w:rPr>
                <w:rFonts w:eastAsia="Times New Roman" w:cs="Calibri"/>
                <w:color w:val="000000"/>
                <w:sz w:val="18"/>
                <w:szCs w:val="18"/>
                <w:lang w:eastAsia="en-GB"/>
              </w:rPr>
            </w:pPr>
          </w:p>
        </w:tc>
        <w:tc>
          <w:tcPr>
            <w:tcW w:w="611" w:type="pct"/>
            <w:tcBorders>
              <w:top w:val="nil"/>
              <w:left w:val="nil"/>
              <w:bottom w:val="nil"/>
              <w:right w:val="single" w:sz="4" w:space="0" w:color="auto"/>
            </w:tcBorders>
            <w:shd w:val="clear" w:color="auto" w:fill="FFFFFF" w:themeFill="background1"/>
            <w:vAlign w:val="bottom"/>
            <w:hideMark/>
          </w:tcPr>
          <w:p w14:paraId="2399C101" w14:textId="77777777" w:rsidR="00635734" w:rsidRPr="00EB5F01" w:rsidRDefault="00635734" w:rsidP="00CF1EA1">
            <w:pPr>
              <w:spacing w:line="240" w:lineRule="auto"/>
              <w:rPr>
                <w:rFonts w:eastAsia="Times New Roman" w:cs="Calibri"/>
                <w:i/>
                <w:iCs/>
                <w:color w:val="000000"/>
                <w:sz w:val="18"/>
                <w:szCs w:val="18"/>
                <w:lang w:eastAsia="en-GB"/>
              </w:rPr>
            </w:pPr>
            <w:r w:rsidRPr="00EB5F01">
              <w:rPr>
                <w:rFonts w:eastAsia="Times New Roman" w:cs="Calibri"/>
                <w:i/>
                <w:iCs/>
                <w:color w:val="000000"/>
                <w:sz w:val="18"/>
                <w:szCs w:val="18"/>
                <w:lang w:eastAsia="en-GB"/>
              </w:rPr>
              <w:br/>
              <w:t>14:00 - 15:00 &amp;</w:t>
            </w:r>
            <w:r w:rsidRPr="00EB5F01">
              <w:rPr>
                <w:rFonts w:eastAsia="Times New Roman" w:cs="Calibri"/>
                <w:i/>
                <w:iCs/>
                <w:color w:val="000000"/>
                <w:sz w:val="18"/>
                <w:szCs w:val="18"/>
                <w:lang w:eastAsia="en-GB"/>
              </w:rPr>
              <w:br/>
              <w:t>17:00 - 18:00</w:t>
            </w:r>
          </w:p>
        </w:tc>
        <w:tc>
          <w:tcPr>
            <w:tcW w:w="449" w:type="pct"/>
            <w:tcBorders>
              <w:top w:val="nil"/>
              <w:left w:val="nil"/>
              <w:bottom w:val="nil"/>
              <w:right w:val="single" w:sz="4" w:space="0" w:color="auto"/>
            </w:tcBorders>
            <w:shd w:val="clear" w:color="auto" w:fill="FFFFFF" w:themeFill="background1"/>
            <w:vAlign w:val="bottom"/>
            <w:hideMark/>
          </w:tcPr>
          <w:p w14:paraId="5C8DF5CA" w14:textId="77777777" w:rsidR="00635734" w:rsidRPr="00EB5F01" w:rsidRDefault="00635734" w:rsidP="00CF1EA1">
            <w:pPr>
              <w:spacing w:line="240" w:lineRule="auto"/>
              <w:rPr>
                <w:rFonts w:eastAsia="Times New Roman" w:cs="Calibri"/>
                <w:i/>
                <w:iCs/>
                <w:color w:val="000000"/>
                <w:sz w:val="18"/>
                <w:szCs w:val="18"/>
                <w:lang w:eastAsia="en-GB"/>
              </w:rPr>
            </w:pPr>
            <w:r w:rsidRPr="00EB5F01">
              <w:rPr>
                <w:rFonts w:eastAsia="Times New Roman" w:cs="Calibri"/>
                <w:i/>
                <w:iCs/>
                <w:color w:val="000000"/>
                <w:sz w:val="18"/>
                <w:szCs w:val="18"/>
                <w:lang w:eastAsia="en-GB"/>
              </w:rPr>
              <w:br/>
              <w:t>14:00 - 18:00</w:t>
            </w:r>
          </w:p>
        </w:tc>
        <w:tc>
          <w:tcPr>
            <w:tcW w:w="472" w:type="pct"/>
            <w:tcBorders>
              <w:top w:val="nil"/>
              <w:left w:val="nil"/>
              <w:bottom w:val="nil"/>
              <w:right w:val="single" w:sz="4" w:space="0" w:color="auto"/>
            </w:tcBorders>
            <w:shd w:val="clear" w:color="auto" w:fill="FFFFFF" w:themeFill="background1"/>
            <w:noWrap/>
            <w:vAlign w:val="bottom"/>
            <w:hideMark/>
          </w:tcPr>
          <w:p w14:paraId="4D1B2996" w14:textId="77777777" w:rsidR="00635734" w:rsidRPr="00EB5F01" w:rsidRDefault="00635734" w:rsidP="00CF1EA1">
            <w:pPr>
              <w:spacing w:line="240" w:lineRule="auto"/>
              <w:jc w:val="center"/>
              <w:rPr>
                <w:rFonts w:eastAsia="Times New Roman" w:cs="Calibri"/>
                <w:i/>
                <w:iCs/>
                <w:color w:val="000000"/>
                <w:sz w:val="18"/>
                <w:szCs w:val="18"/>
                <w:lang w:eastAsia="en-GB"/>
              </w:rPr>
            </w:pPr>
            <w:r w:rsidRPr="00EB5F01">
              <w:rPr>
                <w:rFonts w:eastAsia="Times New Roman" w:cs="Calibri"/>
                <w:i/>
                <w:iCs/>
                <w:color w:val="000000"/>
                <w:sz w:val="18"/>
                <w:szCs w:val="18"/>
                <w:lang w:eastAsia="en-GB"/>
              </w:rPr>
              <w:t>10:00 - 1</w:t>
            </w:r>
            <w:r>
              <w:rPr>
                <w:rFonts w:eastAsia="Times New Roman" w:cs="Calibri"/>
                <w:i/>
                <w:iCs/>
                <w:color w:val="000000"/>
                <w:sz w:val="18"/>
                <w:szCs w:val="18"/>
                <w:lang w:eastAsia="en-GB"/>
              </w:rPr>
              <w:t>5</w:t>
            </w:r>
            <w:r w:rsidRPr="00EB5F01">
              <w:rPr>
                <w:rFonts w:eastAsia="Times New Roman" w:cs="Calibri"/>
                <w:i/>
                <w:iCs/>
                <w:color w:val="000000"/>
                <w:sz w:val="18"/>
                <w:szCs w:val="18"/>
                <w:lang w:eastAsia="en-GB"/>
              </w:rPr>
              <w:t>:00</w:t>
            </w:r>
          </w:p>
        </w:tc>
        <w:tc>
          <w:tcPr>
            <w:tcW w:w="169" w:type="pct"/>
            <w:vMerge/>
            <w:tcBorders>
              <w:top w:val="nil"/>
              <w:left w:val="single" w:sz="4" w:space="0" w:color="auto"/>
              <w:bottom w:val="single" w:sz="4" w:space="0" w:color="000000"/>
              <w:right w:val="single" w:sz="4" w:space="0" w:color="auto"/>
            </w:tcBorders>
            <w:vAlign w:val="center"/>
            <w:hideMark/>
          </w:tcPr>
          <w:p w14:paraId="26174C37"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241" w:type="pct"/>
            <w:vMerge/>
            <w:tcBorders>
              <w:top w:val="nil"/>
              <w:left w:val="single" w:sz="4" w:space="0" w:color="auto"/>
              <w:bottom w:val="single" w:sz="4" w:space="0" w:color="000000"/>
              <w:right w:val="single" w:sz="4" w:space="0" w:color="auto"/>
            </w:tcBorders>
            <w:vAlign w:val="center"/>
            <w:hideMark/>
          </w:tcPr>
          <w:p w14:paraId="66D3A2F5"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601F8E0F"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3599B55C"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239" w:type="pct"/>
            <w:vMerge/>
            <w:tcBorders>
              <w:top w:val="nil"/>
              <w:left w:val="single" w:sz="4" w:space="0" w:color="auto"/>
              <w:bottom w:val="single" w:sz="4" w:space="0" w:color="000000"/>
              <w:right w:val="single" w:sz="4" w:space="0" w:color="auto"/>
            </w:tcBorders>
            <w:vAlign w:val="center"/>
            <w:hideMark/>
          </w:tcPr>
          <w:p w14:paraId="64CF5114" w14:textId="77777777" w:rsidR="00635734" w:rsidRPr="00EB5F01" w:rsidRDefault="00635734" w:rsidP="00CF1EA1">
            <w:pPr>
              <w:spacing w:line="240" w:lineRule="auto"/>
              <w:rPr>
                <w:rFonts w:ascii="Calibri" w:eastAsia="Times New Roman" w:hAnsi="Calibri" w:cs="Calibri"/>
                <w:color w:val="000000"/>
                <w:sz w:val="22"/>
                <w:lang w:eastAsia="en-GB"/>
              </w:rPr>
            </w:pPr>
          </w:p>
        </w:tc>
      </w:tr>
      <w:tr w:rsidR="00635734" w:rsidRPr="00EB5F01" w14:paraId="62DFEFEA" w14:textId="77777777" w:rsidTr="00CF1EA1">
        <w:trPr>
          <w:trHeight w:val="41"/>
        </w:trPr>
        <w:tc>
          <w:tcPr>
            <w:tcW w:w="36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042D878" w14:textId="77777777" w:rsidR="00635734" w:rsidRPr="00EB5F01" w:rsidRDefault="00635734" w:rsidP="00CF1EA1">
            <w:pPr>
              <w:spacing w:line="240" w:lineRule="auto"/>
              <w:rPr>
                <w:rFonts w:eastAsia="Times New Roman" w:cs="Calibri"/>
                <w:color w:val="000000"/>
                <w:sz w:val="18"/>
                <w:szCs w:val="18"/>
                <w:lang w:eastAsia="en-GB"/>
              </w:rPr>
            </w:pPr>
          </w:p>
        </w:tc>
        <w:tc>
          <w:tcPr>
            <w:tcW w:w="54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F775500" w14:textId="77777777" w:rsidR="00635734" w:rsidRPr="00EB5F01" w:rsidRDefault="00635734" w:rsidP="00CF1EA1">
            <w:pPr>
              <w:spacing w:line="240" w:lineRule="auto"/>
              <w:rPr>
                <w:rFonts w:eastAsia="Times New Roman" w:cs="Calibri"/>
                <w:color w:val="000000"/>
                <w:sz w:val="18"/>
                <w:szCs w:val="18"/>
                <w:lang w:eastAsia="en-GB"/>
              </w:rPr>
            </w:pPr>
          </w:p>
        </w:tc>
        <w:tc>
          <w:tcPr>
            <w:tcW w:w="557"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004CE52" w14:textId="77777777" w:rsidR="00635734" w:rsidRPr="00EB5F01" w:rsidRDefault="00635734" w:rsidP="00CF1EA1">
            <w:pPr>
              <w:spacing w:line="240" w:lineRule="auto"/>
              <w:rPr>
                <w:rFonts w:eastAsia="Times New Roman" w:cs="Calibri"/>
                <w:color w:val="000000"/>
                <w:sz w:val="18"/>
                <w:szCs w:val="18"/>
                <w:lang w:eastAsia="en-GB"/>
              </w:rPr>
            </w:pPr>
          </w:p>
        </w:tc>
        <w:tc>
          <w:tcPr>
            <w:tcW w:w="598"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36BFA27" w14:textId="77777777" w:rsidR="00635734" w:rsidRPr="00EB5F01" w:rsidRDefault="00635734" w:rsidP="00CF1EA1">
            <w:pPr>
              <w:spacing w:line="240" w:lineRule="auto"/>
              <w:rPr>
                <w:rFonts w:eastAsia="Times New Roman" w:cs="Calibri"/>
                <w:color w:val="000000"/>
                <w:sz w:val="18"/>
                <w:szCs w:val="18"/>
                <w:lang w:eastAsia="en-GB"/>
              </w:rPr>
            </w:pPr>
          </w:p>
        </w:tc>
        <w:tc>
          <w:tcPr>
            <w:tcW w:w="399"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0688642" w14:textId="77777777" w:rsidR="00635734" w:rsidRPr="00EB5F01" w:rsidRDefault="00635734" w:rsidP="00CF1EA1">
            <w:pPr>
              <w:spacing w:line="240" w:lineRule="auto"/>
              <w:rPr>
                <w:rFonts w:eastAsia="Times New Roman" w:cs="Calibri"/>
                <w:color w:val="000000"/>
                <w:sz w:val="18"/>
                <w:szCs w:val="18"/>
                <w:lang w:eastAsia="en-GB"/>
              </w:rPr>
            </w:pPr>
          </w:p>
        </w:tc>
        <w:tc>
          <w:tcPr>
            <w:tcW w:w="611" w:type="pct"/>
            <w:tcBorders>
              <w:top w:val="nil"/>
              <w:left w:val="nil"/>
              <w:bottom w:val="single" w:sz="4" w:space="0" w:color="auto"/>
              <w:right w:val="single" w:sz="4" w:space="0" w:color="auto"/>
            </w:tcBorders>
            <w:shd w:val="clear" w:color="auto" w:fill="FFFFFF" w:themeFill="background1"/>
            <w:noWrap/>
            <w:vAlign w:val="bottom"/>
            <w:hideMark/>
          </w:tcPr>
          <w:p w14:paraId="64F34E84" w14:textId="77777777" w:rsidR="00635734" w:rsidRPr="00EB5F01" w:rsidRDefault="00635734" w:rsidP="00CF1EA1">
            <w:pPr>
              <w:spacing w:line="240" w:lineRule="auto"/>
              <w:jc w:val="center"/>
              <w:rPr>
                <w:rFonts w:eastAsia="Times New Roman" w:cs="Calibri"/>
                <w:color w:val="000000"/>
                <w:sz w:val="18"/>
                <w:szCs w:val="18"/>
                <w:lang w:eastAsia="en-GB"/>
              </w:rPr>
            </w:pPr>
          </w:p>
        </w:tc>
        <w:tc>
          <w:tcPr>
            <w:tcW w:w="449" w:type="pct"/>
            <w:tcBorders>
              <w:top w:val="nil"/>
              <w:left w:val="nil"/>
              <w:bottom w:val="single" w:sz="4" w:space="0" w:color="auto"/>
              <w:right w:val="single" w:sz="4" w:space="0" w:color="auto"/>
            </w:tcBorders>
            <w:shd w:val="clear" w:color="auto" w:fill="FFFFFF" w:themeFill="background1"/>
            <w:noWrap/>
            <w:vAlign w:val="bottom"/>
            <w:hideMark/>
          </w:tcPr>
          <w:p w14:paraId="65181529"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472" w:type="pct"/>
            <w:tcBorders>
              <w:top w:val="nil"/>
              <w:left w:val="nil"/>
              <w:bottom w:val="single" w:sz="4" w:space="0" w:color="auto"/>
              <w:right w:val="single" w:sz="4" w:space="0" w:color="auto"/>
            </w:tcBorders>
            <w:shd w:val="clear" w:color="auto" w:fill="FFFFFF" w:themeFill="background1"/>
            <w:noWrap/>
            <w:vAlign w:val="bottom"/>
            <w:hideMark/>
          </w:tcPr>
          <w:p w14:paraId="67F0C5B8"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169" w:type="pct"/>
            <w:vMerge/>
            <w:tcBorders>
              <w:top w:val="nil"/>
              <w:left w:val="single" w:sz="4" w:space="0" w:color="auto"/>
              <w:bottom w:val="single" w:sz="4" w:space="0" w:color="000000"/>
              <w:right w:val="single" w:sz="4" w:space="0" w:color="auto"/>
            </w:tcBorders>
            <w:vAlign w:val="center"/>
            <w:hideMark/>
          </w:tcPr>
          <w:p w14:paraId="1ADE1F67"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241" w:type="pct"/>
            <w:vMerge/>
            <w:tcBorders>
              <w:top w:val="nil"/>
              <w:left w:val="single" w:sz="4" w:space="0" w:color="auto"/>
              <w:bottom w:val="single" w:sz="4" w:space="0" w:color="000000"/>
              <w:right w:val="single" w:sz="4" w:space="0" w:color="auto"/>
            </w:tcBorders>
            <w:vAlign w:val="center"/>
            <w:hideMark/>
          </w:tcPr>
          <w:p w14:paraId="56677A0C"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5AC21113"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6215E343"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239" w:type="pct"/>
            <w:vMerge/>
            <w:tcBorders>
              <w:top w:val="nil"/>
              <w:left w:val="single" w:sz="4" w:space="0" w:color="auto"/>
              <w:bottom w:val="single" w:sz="4" w:space="0" w:color="000000"/>
              <w:right w:val="single" w:sz="4" w:space="0" w:color="auto"/>
            </w:tcBorders>
            <w:vAlign w:val="center"/>
            <w:hideMark/>
          </w:tcPr>
          <w:p w14:paraId="7CBC679D" w14:textId="77777777" w:rsidR="00635734" w:rsidRPr="00EB5F01" w:rsidRDefault="00635734" w:rsidP="00CF1EA1">
            <w:pPr>
              <w:spacing w:line="240" w:lineRule="auto"/>
              <w:rPr>
                <w:rFonts w:ascii="Calibri" w:eastAsia="Times New Roman" w:hAnsi="Calibri" w:cs="Calibri"/>
                <w:color w:val="000000"/>
                <w:sz w:val="22"/>
                <w:lang w:eastAsia="en-GB"/>
              </w:rPr>
            </w:pPr>
          </w:p>
        </w:tc>
      </w:tr>
      <w:tr w:rsidR="00635734" w:rsidRPr="00EB5F01" w14:paraId="79CA1AE8" w14:textId="77777777" w:rsidTr="00CF1EA1">
        <w:trPr>
          <w:trHeight w:val="290"/>
        </w:trPr>
        <w:tc>
          <w:tcPr>
            <w:tcW w:w="361"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4403C3D7"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FEM29</w:t>
            </w:r>
          </w:p>
        </w:tc>
        <w:tc>
          <w:tcPr>
            <w:tcW w:w="541" w:type="pct"/>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5F7CF528"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Burntwood Pharmacy</w:t>
            </w:r>
          </w:p>
        </w:tc>
        <w:tc>
          <w:tcPr>
            <w:tcW w:w="557" w:type="pct"/>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57D5E881"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27 Shenfield Road</w:t>
            </w:r>
          </w:p>
        </w:tc>
        <w:tc>
          <w:tcPr>
            <w:tcW w:w="598"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4445890F"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Brentwood</w:t>
            </w:r>
          </w:p>
        </w:tc>
        <w:tc>
          <w:tcPr>
            <w:tcW w:w="399"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3AA7E961"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CM15 8AG</w:t>
            </w:r>
          </w:p>
        </w:tc>
        <w:tc>
          <w:tcPr>
            <w:tcW w:w="611" w:type="pct"/>
            <w:tcBorders>
              <w:top w:val="nil"/>
              <w:left w:val="nil"/>
              <w:bottom w:val="nil"/>
              <w:right w:val="single" w:sz="4" w:space="0" w:color="auto"/>
            </w:tcBorders>
            <w:shd w:val="clear" w:color="auto" w:fill="FFFFFF" w:themeFill="background1"/>
            <w:noWrap/>
            <w:vAlign w:val="bottom"/>
            <w:hideMark/>
          </w:tcPr>
          <w:p w14:paraId="56B0FB6A"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b/>
                <w:bCs/>
                <w:color w:val="000000"/>
                <w:sz w:val="18"/>
                <w:szCs w:val="18"/>
                <w:lang w:eastAsia="en-GB"/>
              </w:rPr>
              <w:t>8:30 - 18:30</w:t>
            </w:r>
          </w:p>
        </w:tc>
        <w:tc>
          <w:tcPr>
            <w:tcW w:w="449" w:type="pct"/>
            <w:tcBorders>
              <w:top w:val="nil"/>
              <w:left w:val="nil"/>
              <w:bottom w:val="nil"/>
              <w:right w:val="single" w:sz="4" w:space="0" w:color="auto"/>
            </w:tcBorders>
            <w:shd w:val="clear" w:color="auto" w:fill="FFFFFF" w:themeFill="background1"/>
            <w:noWrap/>
            <w:vAlign w:val="bottom"/>
            <w:hideMark/>
          </w:tcPr>
          <w:p w14:paraId="5EA9EECB"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b/>
                <w:bCs/>
                <w:color w:val="000000"/>
                <w:sz w:val="18"/>
                <w:szCs w:val="18"/>
                <w:lang w:eastAsia="en-GB"/>
              </w:rPr>
              <w:t> </w:t>
            </w:r>
          </w:p>
        </w:tc>
        <w:tc>
          <w:tcPr>
            <w:tcW w:w="472" w:type="pct"/>
            <w:tcBorders>
              <w:top w:val="nil"/>
              <w:left w:val="nil"/>
              <w:bottom w:val="nil"/>
              <w:right w:val="single" w:sz="4" w:space="0" w:color="auto"/>
            </w:tcBorders>
            <w:shd w:val="clear" w:color="auto" w:fill="FFFFFF" w:themeFill="background1"/>
            <w:noWrap/>
            <w:vAlign w:val="bottom"/>
            <w:hideMark/>
          </w:tcPr>
          <w:p w14:paraId="383AC10E"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16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10D11B9"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2D6DC5AB"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744F45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B5E381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89ADB0B"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c>
          <w:tcPr>
            <w:tcW w:w="24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7D2052B"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4F1D2A1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CE4D51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1CF2B7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3C468B2"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c>
          <w:tcPr>
            <w:tcW w:w="18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0F17266"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49BE5E96" w14:textId="77777777" w:rsidR="00635734" w:rsidRDefault="00635734" w:rsidP="00CF1EA1">
            <w:pPr>
              <w:spacing w:line="240" w:lineRule="auto"/>
              <w:jc w:val="center"/>
              <w:rPr>
                <w:rFonts w:ascii="Calibri" w:eastAsia="Times New Roman" w:hAnsi="Calibri" w:cs="Calibri"/>
                <w:color w:val="000000"/>
                <w:sz w:val="22"/>
                <w:lang w:eastAsia="en-GB"/>
              </w:rPr>
            </w:pPr>
          </w:p>
          <w:p w14:paraId="273F8ECA"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c>
          <w:tcPr>
            <w:tcW w:w="18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C55A8B5"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0D3612FB" w14:textId="77777777" w:rsidR="00635734" w:rsidRDefault="00635734" w:rsidP="00CF1EA1">
            <w:pPr>
              <w:spacing w:line="240" w:lineRule="auto"/>
              <w:jc w:val="center"/>
              <w:rPr>
                <w:rFonts w:ascii="Calibri" w:eastAsia="Times New Roman" w:hAnsi="Calibri" w:cs="Calibri"/>
                <w:color w:val="000000"/>
                <w:sz w:val="22"/>
                <w:lang w:eastAsia="en-GB"/>
              </w:rPr>
            </w:pPr>
          </w:p>
          <w:p w14:paraId="6E82D7E2"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c>
          <w:tcPr>
            <w:tcW w:w="23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CA0FBDA"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Calibri" w:eastAsia="Times New Roman" w:hAnsi="Calibri" w:cs="Calibri"/>
                <w:color w:val="000000"/>
                <w:sz w:val="22"/>
                <w:lang w:eastAsia="en-GB"/>
              </w:rPr>
              <w:t> </w:t>
            </w:r>
            <w:r w:rsidRPr="00EB5F01">
              <w:rPr>
                <w:rFonts w:ascii="Wingdings" w:eastAsia="Times New Roman" w:hAnsi="Wingdings" w:cs="Calibri"/>
                <w:b/>
                <w:bCs/>
                <w:color w:val="000000"/>
                <w:sz w:val="22"/>
                <w:lang w:eastAsia="en-GB"/>
              </w:rPr>
              <w:t>ü</w:t>
            </w:r>
          </w:p>
          <w:p w14:paraId="36EAB2B0" w14:textId="77777777" w:rsidR="00635734" w:rsidRDefault="00635734" w:rsidP="00CF1EA1">
            <w:pPr>
              <w:spacing w:line="240" w:lineRule="auto"/>
              <w:jc w:val="center"/>
              <w:rPr>
                <w:rFonts w:ascii="Calibri" w:eastAsia="Times New Roman" w:hAnsi="Calibri" w:cs="Calibri"/>
                <w:color w:val="000000"/>
                <w:sz w:val="22"/>
                <w:lang w:eastAsia="en-GB"/>
              </w:rPr>
            </w:pPr>
          </w:p>
          <w:p w14:paraId="64D5D144" w14:textId="77777777" w:rsidR="00635734" w:rsidRPr="00EB5F01" w:rsidRDefault="00635734" w:rsidP="00CF1EA1">
            <w:pPr>
              <w:spacing w:line="240" w:lineRule="auto"/>
              <w:jc w:val="center"/>
              <w:rPr>
                <w:rFonts w:ascii="Calibri" w:eastAsia="Times New Roman" w:hAnsi="Calibri" w:cs="Calibri"/>
                <w:color w:val="000000"/>
                <w:sz w:val="22"/>
                <w:lang w:eastAsia="en-GB"/>
              </w:rPr>
            </w:pPr>
          </w:p>
        </w:tc>
      </w:tr>
      <w:tr w:rsidR="00635734" w:rsidRPr="00EB5F01" w14:paraId="78E7F126" w14:textId="77777777" w:rsidTr="00CF1EA1">
        <w:trPr>
          <w:trHeight w:val="870"/>
        </w:trPr>
        <w:tc>
          <w:tcPr>
            <w:tcW w:w="36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9772420" w14:textId="77777777" w:rsidR="00635734" w:rsidRPr="00EB5F01" w:rsidRDefault="00635734" w:rsidP="00CF1EA1">
            <w:pPr>
              <w:spacing w:line="240" w:lineRule="auto"/>
              <w:rPr>
                <w:rFonts w:eastAsia="Times New Roman" w:cs="Calibri"/>
                <w:color w:val="000000"/>
                <w:sz w:val="18"/>
                <w:szCs w:val="18"/>
                <w:lang w:eastAsia="en-GB"/>
              </w:rPr>
            </w:pPr>
          </w:p>
        </w:tc>
        <w:tc>
          <w:tcPr>
            <w:tcW w:w="54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AB1C48E" w14:textId="77777777" w:rsidR="00635734" w:rsidRPr="00EB5F01" w:rsidRDefault="00635734" w:rsidP="00CF1EA1">
            <w:pPr>
              <w:spacing w:line="240" w:lineRule="auto"/>
              <w:rPr>
                <w:rFonts w:eastAsia="Times New Roman" w:cs="Calibri"/>
                <w:color w:val="000000"/>
                <w:sz w:val="18"/>
                <w:szCs w:val="18"/>
                <w:lang w:eastAsia="en-GB"/>
              </w:rPr>
            </w:pPr>
          </w:p>
        </w:tc>
        <w:tc>
          <w:tcPr>
            <w:tcW w:w="557"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0CE48C4" w14:textId="77777777" w:rsidR="00635734" w:rsidRPr="00EB5F01" w:rsidRDefault="00635734" w:rsidP="00CF1EA1">
            <w:pPr>
              <w:spacing w:line="240" w:lineRule="auto"/>
              <w:rPr>
                <w:rFonts w:eastAsia="Times New Roman" w:cs="Calibri"/>
                <w:color w:val="000000"/>
                <w:sz w:val="18"/>
                <w:szCs w:val="18"/>
                <w:lang w:eastAsia="en-GB"/>
              </w:rPr>
            </w:pPr>
          </w:p>
        </w:tc>
        <w:tc>
          <w:tcPr>
            <w:tcW w:w="598"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4CA3E21" w14:textId="77777777" w:rsidR="00635734" w:rsidRPr="00EB5F01" w:rsidRDefault="00635734" w:rsidP="00CF1EA1">
            <w:pPr>
              <w:spacing w:line="240" w:lineRule="auto"/>
              <w:rPr>
                <w:rFonts w:eastAsia="Times New Roman" w:cs="Calibri"/>
                <w:color w:val="000000"/>
                <w:sz w:val="18"/>
                <w:szCs w:val="18"/>
                <w:lang w:eastAsia="en-GB"/>
              </w:rPr>
            </w:pPr>
          </w:p>
        </w:tc>
        <w:tc>
          <w:tcPr>
            <w:tcW w:w="399"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DBE30EE" w14:textId="77777777" w:rsidR="00635734" w:rsidRPr="00EB5F01" w:rsidRDefault="00635734" w:rsidP="00CF1EA1">
            <w:pPr>
              <w:spacing w:line="240" w:lineRule="auto"/>
              <w:rPr>
                <w:rFonts w:eastAsia="Times New Roman" w:cs="Calibri"/>
                <w:color w:val="000000"/>
                <w:sz w:val="18"/>
                <w:szCs w:val="18"/>
                <w:lang w:eastAsia="en-GB"/>
              </w:rPr>
            </w:pPr>
          </w:p>
        </w:tc>
        <w:tc>
          <w:tcPr>
            <w:tcW w:w="611" w:type="pct"/>
            <w:tcBorders>
              <w:top w:val="nil"/>
              <w:left w:val="nil"/>
              <w:bottom w:val="nil"/>
              <w:right w:val="single" w:sz="4" w:space="0" w:color="auto"/>
            </w:tcBorders>
            <w:shd w:val="clear" w:color="auto" w:fill="FFFFFF" w:themeFill="background1"/>
            <w:vAlign w:val="bottom"/>
            <w:hideMark/>
          </w:tcPr>
          <w:p w14:paraId="04681C77" w14:textId="77777777" w:rsidR="00635734" w:rsidRPr="00EB5F01" w:rsidRDefault="00635734" w:rsidP="00CF1EA1">
            <w:pPr>
              <w:spacing w:line="240" w:lineRule="auto"/>
              <w:jc w:val="center"/>
              <w:rPr>
                <w:rFonts w:eastAsia="Times New Roman" w:cs="Calibri"/>
                <w:i/>
                <w:iCs/>
                <w:color w:val="000000"/>
                <w:sz w:val="18"/>
                <w:szCs w:val="18"/>
                <w:lang w:eastAsia="en-GB"/>
              </w:rPr>
            </w:pPr>
            <w:r w:rsidRPr="00EB5F01">
              <w:rPr>
                <w:rFonts w:eastAsia="Times New Roman" w:cs="Calibri"/>
                <w:i/>
                <w:iCs/>
                <w:color w:val="000000"/>
                <w:sz w:val="18"/>
                <w:szCs w:val="18"/>
                <w:lang w:eastAsia="en-GB"/>
              </w:rPr>
              <w:t xml:space="preserve">8:30 - 9:00 &amp; </w:t>
            </w:r>
            <w:r w:rsidRPr="00EB5F01">
              <w:rPr>
                <w:rFonts w:eastAsia="Times New Roman" w:cs="Calibri"/>
                <w:i/>
                <w:iCs/>
                <w:color w:val="000000"/>
                <w:sz w:val="18"/>
                <w:szCs w:val="18"/>
                <w:lang w:eastAsia="en-GB"/>
              </w:rPr>
              <w:br/>
              <w:t>13:00 - 14:00 &amp;</w:t>
            </w:r>
            <w:r w:rsidRPr="00EB5F01">
              <w:rPr>
                <w:rFonts w:eastAsia="Times New Roman" w:cs="Calibri"/>
                <w:i/>
                <w:iCs/>
                <w:color w:val="000000"/>
                <w:sz w:val="18"/>
                <w:szCs w:val="18"/>
                <w:lang w:eastAsia="en-GB"/>
              </w:rPr>
              <w:br/>
              <w:t>18:00 - 18:30</w:t>
            </w:r>
          </w:p>
        </w:tc>
        <w:tc>
          <w:tcPr>
            <w:tcW w:w="449" w:type="pct"/>
            <w:tcBorders>
              <w:top w:val="nil"/>
              <w:left w:val="nil"/>
              <w:bottom w:val="nil"/>
              <w:right w:val="single" w:sz="4" w:space="0" w:color="auto"/>
            </w:tcBorders>
            <w:shd w:val="clear" w:color="auto" w:fill="FFFFFF" w:themeFill="background1"/>
            <w:noWrap/>
            <w:vAlign w:val="bottom"/>
            <w:hideMark/>
          </w:tcPr>
          <w:p w14:paraId="2918BA67" w14:textId="77777777" w:rsidR="00635734" w:rsidRPr="00EB5F01" w:rsidRDefault="00635734" w:rsidP="00CF1EA1">
            <w:pPr>
              <w:spacing w:line="240" w:lineRule="auto"/>
              <w:jc w:val="center"/>
              <w:rPr>
                <w:rFonts w:eastAsia="Times New Roman" w:cs="Calibri"/>
                <w:i/>
                <w:iCs/>
                <w:color w:val="000000"/>
                <w:sz w:val="18"/>
                <w:szCs w:val="18"/>
                <w:lang w:eastAsia="en-GB"/>
              </w:rPr>
            </w:pPr>
            <w:r w:rsidRPr="00EB5F01">
              <w:rPr>
                <w:rFonts w:eastAsia="Times New Roman" w:cs="Calibri"/>
                <w:i/>
                <w:iCs/>
                <w:color w:val="000000"/>
                <w:sz w:val="18"/>
                <w:szCs w:val="18"/>
                <w:lang w:eastAsia="en-GB"/>
              </w:rPr>
              <w:t>9:00 - 13:00</w:t>
            </w:r>
          </w:p>
        </w:tc>
        <w:tc>
          <w:tcPr>
            <w:tcW w:w="472" w:type="pct"/>
            <w:tcBorders>
              <w:top w:val="nil"/>
              <w:left w:val="nil"/>
              <w:bottom w:val="nil"/>
              <w:right w:val="single" w:sz="4" w:space="0" w:color="auto"/>
            </w:tcBorders>
            <w:shd w:val="clear" w:color="auto" w:fill="FFFFFF" w:themeFill="background1"/>
            <w:noWrap/>
            <w:vAlign w:val="bottom"/>
            <w:hideMark/>
          </w:tcPr>
          <w:p w14:paraId="34B3CB99"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Closed</w:t>
            </w:r>
          </w:p>
        </w:tc>
        <w:tc>
          <w:tcPr>
            <w:tcW w:w="169" w:type="pct"/>
            <w:vMerge/>
            <w:tcBorders>
              <w:top w:val="nil"/>
              <w:left w:val="single" w:sz="4" w:space="0" w:color="auto"/>
              <w:bottom w:val="single" w:sz="4" w:space="0" w:color="000000"/>
              <w:right w:val="single" w:sz="4" w:space="0" w:color="auto"/>
            </w:tcBorders>
            <w:vAlign w:val="center"/>
            <w:hideMark/>
          </w:tcPr>
          <w:p w14:paraId="70967FAD"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241" w:type="pct"/>
            <w:vMerge/>
            <w:tcBorders>
              <w:top w:val="nil"/>
              <w:left w:val="single" w:sz="4" w:space="0" w:color="auto"/>
              <w:bottom w:val="single" w:sz="4" w:space="0" w:color="000000"/>
              <w:right w:val="single" w:sz="4" w:space="0" w:color="auto"/>
            </w:tcBorders>
            <w:vAlign w:val="center"/>
            <w:hideMark/>
          </w:tcPr>
          <w:p w14:paraId="58ACFA8B"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7F149982"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54520976"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239" w:type="pct"/>
            <w:vMerge/>
            <w:tcBorders>
              <w:top w:val="nil"/>
              <w:left w:val="single" w:sz="4" w:space="0" w:color="auto"/>
              <w:bottom w:val="single" w:sz="4" w:space="0" w:color="000000"/>
              <w:right w:val="single" w:sz="4" w:space="0" w:color="auto"/>
            </w:tcBorders>
            <w:vAlign w:val="center"/>
            <w:hideMark/>
          </w:tcPr>
          <w:p w14:paraId="6A41C9CF" w14:textId="77777777" w:rsidR="00635734" w:rsidRPr="00EB5F01" w:rsidRDefault="00635734" w:rsidP="00CF1EA1">
            <w:pPr>
              <w:spacing w:line="240" w:lineRule="auto"/>
              <w:rPr>
                <w:rFonts w:ascii="Calibri" w:eastAsia="Times New Roman" w:hAnsi="Calibri" w:cs="Calibri"/>
                <w:color w:val="000000"/>
                <w:sz w:val="22"/>
                <w:lang w:eastAsia="en-GB"/>
              </w:rPr>
            </w:pPr>
          </w:p>
        </w:tc>
      </w:tr>
      <w:tr w:rsidR="00635734" w:rsidRPr="00EB5F01" w14:paraId="0CA26A8F" w14:textId="77777777" w:rsidTr="00CF1EA1">
        <w:trPr>
          <w:trHeight w:val="290"/>
        </w:trPr>
        <w:tc>
          <w:tcPr>
            <w:tcW w:w="36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51B2EAB" w14:textId="77777777" w:rsidR="00635734" w:rsidRPr="00EB5F01" w:rsidRDefault="00635734" w:rsidP="00CF1EA1">
            <w:pPr>
              <w:spacing w:line="240" w:lineRule="auto"/>
              <w:rPr>
                <w:rFonts w:eastAsia="Times New Roman" w:cs="Calibri"/>
                <w:color w:val="000000"/>
                <w:sz w:val="18"/>
                <w:szCs w:val="18"/>
                <w:lang w:eastAsia="en-GB"/>
              </w:rPr>
            </w:pPr>
          </w:p>
        </w:tc>
        <w:tc>
          <w:tcPr>
            <w:tcW w:w="54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EDA5DAB" w14:textId="77777777" w:rsidR="00635734" w:rsidRPr="00EB5F01" w:rsidRDefault="00635734" w:rsidP="00CF1EA1">
            <w:pPr>
              <w:spacing w:line="240" w:lineRule="auto"/>
              <w:rPr>
                <w:rFonts w:eastAsia="Times New Roman" w:cs="Calibri"/>
                <w:color w:val="000000"/>
                <w:sz w:val="18"/>
                <w:szCs w:val="18"/>
                <w:lang w:eastAsia="en-GB"/>
              </w:rPr>
            </w:pPr>
          </w:p>
        </w:tc>
        <w:tc>
          <w:tcPr>
            <w:tcW w:w="557"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A48333B" w14:textId="77777777" w:rsidR="00635734" w:rsidRPr="00EB5F01" w:rsidRDefault="00635734" w:rsidP="00CF1EA1">
            <w:pPr>
              <w:spacing w:line="240" w:lineRule="auto"/>
              <w:rPr>
                <w:rFonts w:eastAsia="Times New Roman" w:cs="Calibri"/>
                <w:color w:val="000000"/>
                <w:sz w:val="18"/>
                <w:szCs w:val="18"/>
                <w:lang w:eastAsia="en-GB"/>
              </w:rPr>
            </w:pPr>
          </w:p>
        </w:tc>
        <w:tc>
          <w:tcPr>
            <w:tcW w:w="598"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EE20433" w14:textId="77777777" w:rsidR="00635734" w:rsidRPr="00EB5F01" w:rsidRDefault="00635734" w:rsidP="00CF1EA1">
            <w:pPr>
              <w:spacing w:line="240" w:lineRule="auto"/>
              <w:rPr>
                <w:rFonts w:eastAsia="Times New Roman" w:cs="Calibri"/>
                <w:color w:val="000000"/>
                <w:sz w:val="18"/>
                <w:szCs w:val="18"/>
                <w:lang w:eastAsia="en-GB"/>
              </w:rPr>
            </w:pPr>
          </w:p>
        </w:tc>
        <w:tc>
          <w:tcPr>
            <w:tcW w:w="399"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FC7E0FC" w14:textId="77777777" w:rsidR="00635734" w:rsidRPr="00EB5F01" w:rsidRDefault="00635734" w:rsidP="00CF1EA1">
            <w:pPr>
              <w:spacing w:line="240" w:lineRule="auto"/>
              <w:rPr>
                <w:rFonts w:eastAsia="Times New Roman" w:cs="Calibri"/>
                <w:color w:val="000000"/>
                <w:sz w:val="18"/>
                <w:szCs w:val="18"/>
                <w:lang w:eastAsia="en-GB"/>
              </w:rPr>
            </w:pPr>
          </w:p>
        </w:tc>
        <w:tc>
          <w:tcPr>
            <w:tcW w:w="611" w:type="pct"/>
            <w:tcBorders>
              <w:top w:val="nil"/>
              <w:left w:val="nil"/>
              <w:bottom w:val="single" w:sz="4" w:space="0" w:color="auto"/>
              <w:right w:val="single" w:sz="4" w:space="0" w:color="auto"/>
            </w:tcBorders>
            <w:shd w:val="clear" w:color="auto" w:fill="FFFFFF" w:themeFill="background1"/>
            <w:noWrap/>
            <w:vAlign w:val="bottom"/>
            <w:hideMark/>
          </w:tcPr>
          <w:p w14:paraId="020EEFD4"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449" w:type="pct"/>
            <w:tcBorders>
              <w:top w:val="nil"/>
              <w:left w:val="nil"/>
              <w:bottom w:val="single" w:sz="4" w:space="0" w:color="auto"/>
              <w:right w:val="single" w:sz="4" w:space="0" w:color="auto"/>
            </w:tcBorders>
            <w:shd w:val="clear" w:color="auto" w:fill="FFFFFF" w:themeFill="background1"/>
            <w:noWrap/>
            <w:vAlign w:val="bottom"/>
            <w:hideMark/>
          </w:tcPr>
          <w:p w14:paraId="1213480C"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472" w:type="pct"/>
            <w:tcBorders>
              <w:top w:val="nil"/>
              <w:left w:val="nil"/>
              <w:bottom w:val="single" w:sz="4" w:space="0" w:color="auto"/>
              <w:right w:val="single" w:sz="4" w:space="0" w:color="auto"/>
            </w:tcBorders>
            <w:shd w:val="clear" w:color="auto" w:fill="FFFFFF" w:themeFill="background1"/>
            <w:noWrap/>
            <w:vAlign w:val="bottom"/>
            <w:hideMark/>
          </w:tcPr>
          <w:p w14:paraId="08BFB866"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169" w:type="pct"/>
            <w:vMerge/>
            <w:tcBorders>
              <w:top w:val="nil"/>
              <w:left w:val="single" w:sz="4" w:space="0" w:color="auto"/>
              <w:bottom w:val="single" w:sz="4" w:space="0" w:color="000000"/>
              <w:right w:val="single" w:sz="4" w:space="0" w:color="auto"/>
            </w:tcBorders>
            <w:vAlign w:val="center"/>
            <w:hideMark/>
          </w:tcPr>
          <w:p w14:paraId="3E11E8D6"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241" w:type="pct"/>
            <w:vMerge/>
            <w:tcBorders>
              <w:top w:val="nil"/>
              <w:left w:val="single" w:sz="4" w:space="0" w:color="auto"/>
              <w:bottom w:val="single" w:sz="4" w:space="0" w:color="000000"/>
              <w:right w:val="single" w:sz="4" w:space="0" w:color="auto"/>
            </w:tcBorders>
            <w:vAlign w:val="center"/>
            <w:hideMark/>
          </w:tcPr>
          <w:p w14:paraId="501E3408"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31BEEC07"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04718936"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239" w:type="pct"/>
            <w:vMerge/>
            <w:tcBorders>
              <w:top w:val="nil"/>
              <w:left w:val="single" w:sz="4" w:space="0" w:color="auto"/>
              <w:bottom w:val="single" w:sz="4" w:space="0" w:color="000000"/>
              <w:right w:val="single" w:sz="4" w:space="0" w:color="auto"/>
            </w:tcBorders>
            <w:vAlign w:val="center"/>
            <w:hideMark/>
          </w:tcPr>
          <w:p w14:paraId="12A986BB" w14:textId="77777777" w:rsidR="00635734" w:rsidRPr="00EB5F01" w:rsidRDefault="00635734" w:rsidP="00CF1EA1">
            <w:pPr>
              <w:spacing w:line="240" w:lineRule="auto"/>
              <w:rPr>
                <w:rFonts w:ascii="Calibri" w:eastAsia="Times New Roman" w:hAnsi="Calibri" w:cs="Calibri"/>
                <w:color w:val="000000"/>
                <w:sz w:val="22"/>
                <w:lang w:eastAsia="en-GB"/>
              </w:rPr>
            </w:pPr>
          </w:p>
        </w:tc>
      </w:tr>
      <w:tr w:rsidR="00635734" w:rsidRPr="00EB5F01" w14:paraId="332D81F4" w14:textId="77777777" w:rsidTr="00CF1EA1">
        <w:trPr>
          <w:trHeight w:val="880"/>
        </w:trPr>
        <w:tc>
          <w:tcPr>
            <w:tcW w:w="361"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4DDEB362"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FD285</w:t>
            </w:r>
          </w:p>
        </w:tc>
        <w:tc>
          <w:tcPr>
            <w:tcW w:w="541" w:type="pct"/>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7394A2B8"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Day Lewis Pharmacy</w:t>
            </w:r>
          </w:p>
        </w:tc>
        <w:tc>
          <w:tcPr>
            <w:tcW w:w="557" w:type="pct"/>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2833712B"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Pastoral Way</w:t>
            </w:r>
          </w:p>
        </w:tc>
        <w:tc>
          <w:tcPr>
            <w:tcW w:w="598"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58895011"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Brentwood</w:t>
            </w:r>
          </w:p>
        </w:tc>
        <w:tc>
          <w:tcPr>
            <w:tcW w:w="399"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26D18706"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CM14 5WF</w:t>
            </w:r>
          </w:p>
        </w:tc>
        <w:tc>
          <w:tcPr>
            <w:tcW w:w="611" w:type="pct"/>
            <w:tcBorders>
              <w:top w:val="single" w:sz="4" w:space="0" w:color="auto"/>
              <w:left w:val="nil"/>
              <w:right w:val="single" w:sz="4" w:space="0" w:color="auto"/>
            </w:tcBorders>
            <w:shd w:val="clear" w:color="auto" w:fill="FFFFFF" w:themeFill="background1"/>
            <w:noWrap/>
            <w:vAlign w:val="bottom"/>
            <w:hideMark/>
          </w:tcPr>
          <w:p w14:paraId="4F35CBC4"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b/>
                <w:bCs/>
                <w:color w:val="000000"/>
                <w:sz w:val="18"/>
                <w:szCs w:val="18"/>
                <w:lang w:eastAsia="en-GB"/>
              </w:rPr>
              <w:t>9:00 - 18:30</w:t>
            </w:r>
          </w:p>
          <w:p w14:paraId="5DD70F32"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i/>
                <w:iCs/>
                <w:color w:val="000000"/>
                <w:sz w:val="18"/>
                <w:szCs w:val="18"/>
                <w:lang w:eastAsia="en-GB"/>
              </w:rPr>
              <w:t xml:space="preserve">13:00 - 14:00 &amp; </w:t>
            </w:r>
            <w:r w:rsidRPr="00EB5F01">
              <w:rPr>
                <w:rFonts w:eastAsia="Times New Roman" w:cs="Calibri"/>
                <w:i/>
                <w:iCs/>
                <w:color w:val="000000"/>
                <w:sz w:val="18"/>
                <w:szCs w:val="18"/>
                <w:lang w:eastAsia="en-GB"/>
              </w:rPr>
              <w:br/>
              <w:t>18:00 - 18:30</w:t>
            </w:r>
          </w:p>
        </w:tc>
        <w:tc>
          <w:tcPr>
            <w:tcW w:w="449" w:type="pct"/>
            <w:tcBorders>
              <w:top w:val="single" w:sz="4" w:space="0" w:color="auto"/>
              <w:left w:val="nil"/>
              <w:right w:val="single" w:sz="4" w:space="0" w:color="auto"/>
            </w:tcBorders>
            <w:shd w:val="clear" w:color="auto" w:fill="FFFFFF" w:themeFill="background1"/>
            <w:noWrap/>
            <w:vAlign w:val="bottom"/>
            <w:hideMark/>
          </w:tcPr>
          <w:p w14:paraId="1E6EC7B5"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b/>
                <w:bCs/>
                <w:color w:val="000000"/>
                <w:sz w:val="18"/>
                <w:szCs w:val="18"/>
                <w:lang w:eastAsia="en-GB"/>
              </w:rPr>
              <w:t> </w:t>
            </w:r>
          </w:p>
          <w:p w14:paraId="1AF03CBA"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i/>
                <w:iCs/>
                <w:color w:val="000000"/>
                <w:sz w:val="18"/>
                <w:szCs w:val="18"/>
                <w:lang w:eastAsia="en-GB"/>
              </w:rPr>
              <w:t>9:00 - 13:00</w:t>
            </w:r>
          </w:p>
        </w:tc>
        <w:tc>
          <w:tcPr>
            <w:tcW w:w="472" w:type="pct"/>
            <w:tcBorders>
              <w:top w:val="single" w:sz="4" w:space="0" w:color="auto"/>
              <w:left w:val="nil"/>
              <w:right w:val="single" w:sz="4" w:space="0" w:color="auto"/>
            </w:tcBorders>
            <w:shd w:val="clear" w:color="auto" w:fill="FFFFFF" w:themeFill="background1"/>
            <w:noWrap/>
            <w:vAlign w:val="bottom"/>
            <w:hideMark/>
          </w:tcPr>
          <w:p w14:paraId="0D567A79"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p w14:paraId="49A531B3" w14:textId="77777777" w:rsidR="00635734"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Closed</w:t>
            </w:r>
          </w:p>
          <w:p w14:paraId="61706D47" w14:textId="77777777" w:rsidR="00635734" w:rsidRPr="00EB5F01" w:rsidRDefault="00635734" w:rsidP="00CF1EA1">
            <w:pPr>
              <w:spacing w:line="240" w:lineRule="auto"/>
              <w:jc w:val="center"/>
              <w:rPr>
                <w:rFonts w:eastAsia="Times New Roman" w:cs="Calibri"/>
                <w:color w:val="000000"/>
                <w:sz w:val="18"/>
                <w:szCs w:val="18"/>
                <w:lang w:eastAsia="en-GB"/>
              </w:rPr>
            </w:pPr>
          </w:p>
        </w:tc>
        <w:tc>
          <w:tcPr>
            <w:tcW w:w="16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11D210C"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4589A48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C7A6AD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F62C8F4"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c>
          <w:tcPr>
            <w:tcW w:w="24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BC3E73F"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Calibri" w:eastAsia="Times New Roman" w:hAnsi="Calibri" w:cs="Calibri"/>
                <w:color w:val="000000"/>
                <w:sz w:val="22"/>
                <w:lang w:eastAsia="en-GB"/>
              </w:rPr>
              <w:t> </w:t>
            </w:r>
            <w:r w:rsidRPr="00EB5F01">
              <w:rPr>
                <w:rFonts w:ascii="Wingdings" w:eastAsia="Times New Roman" w:hAnsi="Wingdings" w:cs="Calibri"/>
                <w:b/>
                <w:bCs/>
                <w:color w:val="000000"/>
                <w:sz w:val="22"/>
                <w:lang w:eastAsia="en-GB"/>
              </w:rPr>
              <w:t>ü</w:t>
            </w:r>
          </w:p>
          <w:p w14:paraId="058B34FB" w14:textId="77777777" w:rsidR="00635734" w:rsidRPr="00EB5F01" w:rsidRDefault="00635734" w:rsidP="00CF1EA1">
            <w:pPr>
              <w:spacing w:line="240" w:lineRule="auto"/>
              <w:jc w:val="center"/>
              <w:rPr>
                <w:rFonts w:ascii="Calibri" w:eastAsia="Times New Roman" w:hAnsi="Calibri" w:cs="Calibri"/>
                <w:color w:val="000000"/>
                <w:sz w:val="22"/>
                <w:lang w:eastAsia="en-GB"/>
              </w:rPr>
            </w:pPr>
          </w:p>
        </w:tc>
        <w:tc>
          <w:tcPr>
            <w:tcW w:w="18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87C3389"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Calibri" w:eastAsia="Times New Roman" w:hAnsi="Calibri" w:cs="Calibri"/>
                <w:color w:val="000000"/>
                <w:sz w:val="22"/>
                <w:lang w:eastAsia="en-GB"/>
              </w:rPr>
              <w:t> </w:t>
            </w:r>
            <w:r w:rsidRPr="00EB5F01">
              <w:rPr>
                <w:rFonts w:ascii="Wingdings" w:eastAsia="Times New Roman" w:hAnsi="Wingdings" w:cs="Calibri"/>
                <w:b/>
                <w:bCs/>
                <w:color w:val="000000"/>
                <w:sz w:val="22"/>
                <w:lang w:eastAsia="en-GB"/>
              </w:rPr>
              <w:t>ü</w:t>
            </w:r>
          </w:p>
          <w:p w14:paraId="5FD1EB01" w14:textId="77777777" w:rsidR="00635734" w:rsidRDefault="00635734" w:rsidP="00CF1EA1">
            <w:pPr>
              <w:spacing w:line="240" w:lineRule="auto"/>
              <w:jc w:val="center"/>
              <w:rPr>
                <w:rFonts w:ascii="Calibri" w:eastAsia="Times New Roman" w:hAnsi="Calibri" w:cs="Calibri"/>
                <w:color w:val="000000"/>
                <w:sz w:val="22"/>
                <w:lang w:eastAsia="en-GB"/>
              </w:rPr>
            </w:pPr>
          </w:p>
          <w:p w14:paraId="13317635" w14:textId="77777777" w:rsidR="00635734" w:rsidRPr="00EB5F01" w:rsidRDefault="00635734" w:rsidP="00CF1EA1">
            <w:pPr>
              <w:spacing w:line="240" w:lineRule="auto"/>
              <w:jc w:val="center"/>
              <w:rPr>
                <w:rFonts w:ascii="Calibri" w:eastAsia="Times New Roman" w:hAnsi="Calibri" w:cs="Calibri"/>
                <w:color w:val="000000"/>
                <w:sz w:val="22"/>
                <w:lang w:eastAsia="en-GB"/>
              </w:rPr>
            </w:pPr>
          </w:p>
        </w:tc>
        <w:tc>
          <w:tcPr>
            <w:tcW w:w="18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B9097DB"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Calibri" w:eastAsia="Times New Roman" w:hAnsi="Calibri" w:cs="Calibri"/>
                <w:color w:val="000000"/>
                <w:sz w:val="22"/>
                <w:lang w:eastAsia="en-GB"/>
              </w:rPr>
              <w:t> </w:t>
            </w:r>
            <w:r w:rsidRPr="00EB5F01">
              <w:rPr>
                <w:rFonts w:ascii="Wingdings" w:eastAsia="Times New Roman" w:hAnsi="Wingdings" w:cs="Calibri"/>
                <w:b/>
                <w:bCs/>
                <w:color w:val="000000"/>
                <w:sz w:val="22"/>
                <w:lang w:eastAsia="en-GB"/>
              </w:rPr>
              <w:t>ü</w:t>
            </w:r>
          </w:p>
          <w:p w14:paraId="251EAD23" w14:textId="77777777" w:rsidR="00635734" w:rsidRDefault="00635734" w:rsidP="00CF1EA1">
            <w:pPr>
              <w:spacing w:line="240" w:lineRule="auto"/>
              <w:jc w:val="center"/>
              <w:rPr>
                <w:rFonts w:ascii="Calibri" w:eastAsia="Times New Roman" w:hAnsi="Calibri" w:cs="Calibri"/>
                <w:color w:val="000000"/>
                <w:sz w:val="22"/>
                <w:lang w:eastAsia="en-GB"/>
              </w:rPr>
            </w:pPr>
          </w:p>
          <w:p w14:paraId="24E4E5DE" w14:textId="77777777" w:rsidR="00635734" w:rsidRPr="00EB5F01" w:rsidRDefault="00635734" w:rsidP="00CF1EA1">
            <w:pPr>
              <w:spacing w:line="240" w:lineRule="auto"/>
              <w:jc w:val="center"/>
              <w:rPr>
                <w:rFonts w:ascii="Calibri" w:eastAsia="Times New Roman" w:hAnsi="Calibri" w:cs="Calibri"/>
                <w:color w:val="000000"/>
                <w:sz w:val="22"/>
                <w:lang w:eastAsia="en-GB"/>
              </w:rPr>
            </w:pPr>
          </w:p>
        </w:tc>
        <w:tc>
          <w:tcPr>
            <w:tcW w:w="23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C533A6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FF5846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8E603D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B2D47F0"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r>
      <w:tr w:rsidR="00635734" w:rsidRPr="00EB5F01" w14:paraId="0F856151" w14:textId="77777777" w:rsidTr="00CF1EA1">
        <w:trPr>
          <w:trHeight w:val="122"/>
        </w:trPr>
        <w:tc>
          <w:tcPr>
            <w:tcW w:w="36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3DF3738" w14:textId="77777777" w:rsidR="00635734" w:rsidRPr="00EB5F01" w:rsidRDefault="00635734" w:rsidP="00CF1EA1">
            <w:pPr>
              <w:spacing w:line="240" w:lineRule="auto"/>
              <w:rPr>
                <w:rFonts w:eastAsia="Times New Roman" w:cs="Calibri"/>
                <w:color w:val="000000"/>
                <w:sz w:val="18"/>
                <w:szCs w:val="18"/>
                <w:lang w:eastAsia="en-GB"/>
              </w:rPr>
            </w:pPr>
          </w:p>
        </w:tc>
        <w:tc>
          <w:tcPr>
            <w:tcW w:w="54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556476B" w14:textId="77777777" w:rsidR="00635734" w:rsidRPr="00EB5F01" w:rsidRDefault="00635734" w:rsidP="00CF1EA1">
            <w:pPr>
              <w:spacing w:line="240" w:lineRule="auto"/>
              <w:rPr>
                <w:rFonts w:eastAsia="Times New Roman" w:cs="Calibri"/>
                <w:color w:val="000000"/>
                <w:sz w:val="18"/>
                <w:szCs w:val="18"/>
                <w:lang w:eastAsia="en-GB"/>
              </w:rPr>
            </w:pPr>
          </w:p>
        </w:tc>
        <w:tc>
          <w:tcPr>
            <w:tcW w:w="557"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9FEB93F" w14:textId="77777777" w:rsidR="00635734" w:rsidRPr="00EB5F01" w:rsidRDefault="00635734" w:rsidP="00CF1EA1">
            <w:pPr>
              <w:spacing w:line="240" w:lineRule="auto"/>
              <w:rPr>
                <w:rFonts w:eastAsia="Times New Roman" w:cs="Calibri"/>
                <w:color w:val="000000"/>
                <w:sz w:val="18"/>
                <w:szCs w:val="18"/>
                <w:lang w:eastAsia="en-GB"/>
              </w:rPr>
            </w:pPr>
          </w:p>
        </w:tc>
        <w:tc>
          <w:tcPr>
            <w:tcW w:w="598"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C159CDF" w14:textId="77777777" w:rsidR="00635734" w:rsidRPr="00EB5F01" w:rsidRDefault="00635734" w:rsidP="00CF1EA1">
            <w:pPr>
              <w:spacing w:line="240" w:lineRule="auto"/>
              <w:rPr>
                <w:rFonts w:eastAsia="Times New Roman" w:cs="Calibri"/>
                <w:color w:val="000000"/>
                <w:sz w:val="18"/>
                <w:szCs w:val="18"/>
                <w:lang w:eastAsia="en-GB"/>
              </w:rPr>
            </w:pPr>
          </w:p>
        </w:tc>
        <w:tc>
          <w:tcPr>
            <w:tcW w:w="399"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43001F0" w14:textId="77777777" w:rsidR="00635734" w:rsidRPr="00EB5F01" w:rsidRDefault="00635734" w:rsidP="00CF1EA1">
            <w:pPr>
              <w:spacing w:line="240" w:lineRule="auto"/>
              <w:rPr>
                <w:rFonts w:eastAsia="Times New Roman" w:cs="Calibri"/>
                <w:color w:val="000000"/>
                <w:sz w:val="18"/>
                <w:szCs w:val="18"/>
                <w:lang w:eastAsia="en-GB"/>
              </w:rPr>
            </w:pPr>
          </w:p>
        </w:tc>
        <w:tc>
          <w:tcPr>
            <w:tcW w:w="611" w:type="pct"/>
            <w:tcBorders>
              <w:top w:val="nil"/>
              <w:left w:val="nil"/>
              <w:bottom w:val="single" w:sz="4" w:space="0" w:color="auto"/>
              <w:right w:val="single" w:sz="4" w:space="0" w:color="auto"/>
            </w:tcBorders>
            <w:shd w:val="clear" w:color="auto" w:fill="FFFFFF" w:themeFill="background1"/>
            <w:noWrap/>
            <w:vAlign w:val="bottom"/>
            <w:hideMark/>
          </w:tcPr>
          <w:p w14:paraId="10C70F76"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449" w:type="pct"/>
            <w:tcBorders>
              <w:top w:val="nil"/>
              <w:left w:val="nil"/>
              <w:bottom w:val="single" w:sz="4" w:space="0" w:color="auto"/>
              <w:right w:val="single" w:sz="4" w:space="0" w:color="auto"/>
            </w:tcBorders>
            <w:shd w:val="clear" w:color="auto" w:fill="FFFFFF" w:themeFill="background1"/>
            <w:noWrap/>
            <w:vAlign w:val="bottom"/>
            <w:hideMark/>
          </w:tcPr>
          <w:p w14:paraId="3FA8C8FB"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472" w:type="pct"/>
            <w:tcBorders>
              <w:top w:val="nil"/>
              <w:left w:val="nil"/>
              <w:bottom w:val="single" w:sz="4" w:space="0" w:color="auto"/>
              <w:right w:val="single" w:sz="4" w:space="0" w:color="auto"/>
            </w:tcBorders>
            <w:shd w:val="clear" w:color="auto" w:fill="FFFFFF" w:themeFill="background1"/>
            <w:noWrap/>
            <w:vAlign w:val="bottom"/>
            <w:hideMark/>
          </w:tcPr>
          <w:p w14:paraId="493317FB"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169" w:type="pct"/>
            <w:vMerge/>
            <w:tcBorders>
              <w:top w:val="nil"/>
              <w:left w:val="single" w:sz="4" w:space="0" w:color="auto"/>
              <w:bottom w:val="single" w:sz="4" w:space="0" w:color="000000"/>
              <w:right w:val="single" w:sz="4" w:space="0" w:color="auto"/>
            </w:tcBorders>
            <w:vAlign w:val="center"/>
            <w:hideMark/>
          </w:tcPr>
          <w:p w14:paraId="482BC702"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241" w:type="pct"/>
            <w:vMerge/>
            <w:tcBorders>
              <w:top w:val="nil"/>
              <w:left w:val="single" w:sz="4" w:space="0" w:color="auto"/>
              <w:bottom w:val="single" w:sz="4" w:space="0" w:color="000000"/>
              <w:right w:val="single" w:sz="4" w:space="0" w:color="auto"/>
            </w:tcBorders>
            <w:vAlign w:val="center"/>
            <w:hideMark/>
          </w:tcPr>
          <w:p w14:paraId="527E74DD"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585613A8"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793CF7E8"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239" w:type="pct"/>
            <w:vMerge/>
            <w:tcBorders>
              <w:top w:val="nil"/>
              <w:left w:val="single" w:sz="4" w:space="0" w:color="auto"/>
              <w:bottom w:val="single" w:sz="4" w:space="0" w:color="000000"/>
              <w:right w:val="single" w:sz="4" w:space="0" w:color="auto"/>
            </w:tcBorders>
            <w:vAlign w:val="center"/>
            <w:hideMark/>
          </w:tcPr>
          <w:p w14:paraId="32FF845B"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r>
      <w:tr w:rsidR="00772DF3" w:rsidRPr="00EB5F01" w14:paraId="3BD694B5" w14:textId="77777777" w:rsidTr="00CF1EA1">
        <w:trPr>
          <w:trHeight w:val="1032"/>
        </w:trPr>
        <w:tc>
          <w:tcPr>
            <w:tcW w:w="361" w:type="pct"/>
            <w:tcBorders>
              <w:top w:val="nil"/>
              <w:left w:val="single" w:sz="4" w:space="0" w:color="auto"/>
              <w:bottom w:val="single" w:sz="4" w:space="0" w:color="000000"/>
              <w:right w:val="single" w:sz="4" w:space="0" w:color="auto"/>
            </w:tcBorders>
            <w:noWrap/>
            <w:vAlign w:val="center"/>
            <w:hideMark/>
          </w:tcPr>
          <w:p w14:paraId="0AF31421"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FW781</w:t>
            </w:r>
          </w:p>
        </w:tc>
        <w:tc>
          <w:tcPr>
            <w:tcW w:w="541" w:type="pct"/>
            <w:tcBorders>
              <w:top w:val="nil"/>
              <w:left w:val="single" w:sz="4" w:space="0" w:color="auto"/>
              <w:bottom w:val="single" w:sz="4" w:space="0" w:color="000000"/>
              <w:right w:val="single" w:sz="4" w:space="0" w:color="auto"/>
            </w:tcBorders>
            <w:vAlign w:val="center"/>
            <w:hideMark/>
          </w:tcPr>
          <w:p w14:paraId="2A57F634" w14:textId="77777777" w:rsidR="00635734" w:rsidRPr="00EB5F01" w:rsidRDefault="00635734" w:rsidP="00CF1EA1">
            <w:pPr>
              <w:spacing w:line="240" w:lineRule="auto"/>
              <w:jc w:val="center"/>
              <w:rPr>
                <w:rFonts w:eastAsia="Times New Roman" w:cs="Calibri"/>
                <w:color w:val="000000"/>
                <w:sz w:val="18"/>
                <w:szCs w:val="18"/>
                <w:lang w:eastAsia="en-GB"/>
              </w:rPr>
            </w:pPr>
            <w:proofErr w:type="spellStart"/>
            <w:r w:rsidRPr="00EB5F01">
              <w:rPr>
                <w:rFonts w:eastAsia="Times New Roman" w:cs="Calibri"/>
                <w:color w:val="000000"/>
                <w:sz w:val="18"/>
                <w:szCs w:val="18"/>
                <w:lang w:eastAsia="en-GB"/>
              </w:rPr>
              <w:t>Ingrave</w:t>
            </w:r>
            <w:proofErr w:type="spellEnd"/>
            <w:r w:rsidRPr="00EB5F01">
              <w:rPr>
                <w:rFonts w:eastAsia="Times New Roman" w:cs="Calibri"/>
                <w:color w:val="000000"/>
                <w:sz w:val="18"/>
                <w:szCs w:val="18"/>
                <w:lang w:eastAsia="en-GB"/>
              </w:rPr>
              <w:t xml:space="preserve"> Pharmacy</w:t>
            </w:r>
          </w:p>
        </w:tc>
        <w:tc>
          <w:tcPr>
            <w:tcW w:w="557" w:type="pct"/>
            <w:tcBorders>
              <w:top w:val="nil"/>
              <w:left w:val="single" w:sz="4" w:space="0" w:color="auto"/>
              <w:bottom w:val="single" w:sz="4" w:space="0" w:color="000000"/>
              <w:right w:val="single" w:sz="4" w:space="0" w:color="auto"/>
            </w:tcBorders>
            <w:vAlign w:val="center"/>
            <w:hideMark/>
          </w:tcPr>
          <w:p w14:paraId="0B8CF5EC"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21 East Ham Crescent</w:t>
            </w:r>
          </w:p>
        </w:tc>
        <w:tc>
          <w:tcPr>
            <w:tcW w:w="598" w:type="pct"/>
            <w:tcBorders>
              <w:top w:val="nil"/>
              <w:left w:val="single" w:sz="4" w:space="0" w:color="auto"/>
              <w:bottom w:val="single" w:sz="4" w:space="0" w:color="000000"/>
              <w:right w:val="single" w:sz="4" w:space="0" w:color="auto"/>
            </w:tcBorders>
            <w:noWrap/>
            <w:vAlign w:val="center"/>
            <w:hideMark/>
          </w:tcPr>
          <w:p w14:paraId="39C307B9"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Brentwood</w:t>
            </w:r>
          </w:p>
        </w:tc>
        <w:tc>
          <w:tcPr>
            <w:tcW w:w="399" w:type="pct"/>
            <w:tcBorders>
              <w:top w:val="nil"/>
              <w:left w:val="single" w:sz="4" w:space="0" w:color="auto"/>
              <w:bottom w:val="single" w:sz="4" w:space="0" w:color="000000"/>
              <w:right w:val="single" w:sz="4" w:space="0" w:color="auto"/>
            </w:tcBorders>
            <w:noWrap/>
            <w:vAlign w:val="center"/>
            <w:hideMark/>
          </w:tcPr>
          <w:p w14:paraId="0A0C0566"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CM13 2BN</w:t>
            </w:r>
          </w:p>
        </w:tc>
        <w:tc>
          <w:tcPr>
            <w:tcW w:w="611" w:type="pct"/>
            <w:tcBorders>
              <w:top w:val="nil"/>
              <w:left w:val="nil"/>
              <w:bottom w:val="single" w:sz="4" w:space="0" w:color="auto"/>
              <w:right w:val="single" w:sz="4" w:space="0" w:color="auto"/>
            </w:tcBorders>
            <w:shd w:val="clear" w:color="000000" w:fill="FFFFFF"/>
            <w:noWrap/>
            <w:vAlign w:val="bottom"/>
            <w:hideMark/>
          </w:tcPr>
          <w:p w14:paraId="0A37CE95" w14:textId="77777777" w:rsidR="00635734" w:rsidRDefault="00635734" w:rsidP="00CF1EA1">
            <w:pPr>
              <w:spacing w:line="240" w:lineRule="auto"/>
              <w:rPr>
                <w:rFonts w:eastAsia="Times New Roman" w:cs="Calibri"/>
                <w:b/>
                <w:bCs/>
                <w:color w:val="000000"/>
                <w:sz w:val="18"/>
                <w:szCs w:val="18"/>
                <w:lang w:eastAsia="en-GB"/>
              </w:rPr>
            </w:pPr>
            <w:r>
              <w:rPr>
                <w:rFonts w:eastAsia="Times New Roman" w:cs="Calibri"/>
                <w:b/>
                <w:bCs/>
                <w:color w:val="000000"/>
                <w:sz w:val="18"/>
                <w:szCs w:val="18"/>
                <w:lang w:eastAsia="en-GB"/>
              </w:rPr>
              <w:t xml:space="preserve">    </w:t>
            </w:r>
            <w:r w:rsidRPr="00EB5F01">
              <w:rPr>
                <w:rFonts w:eastAsia="Times New Roman" w:cs="Calibri"/>
                <w:b/>
                <w:bCs/>
                <w:color w:val="000000"/>
                <w:sz w:val="18"/>
                <w:szCs w:val="18"/>
                <w:lang w:eastAsia="en-GB"/>
              </w:rPr>
              <w:t>9:00 - 18:00</w:t>
            </w:r>
          </w:p>
          <w:p w14:paraId="19FCEA45" w14:textId="77777777" w:rsidR="00635734" w:rsidRDefault="00635734" w:rsidP="00CF1EA1">
            <w:pPr>
              <w:spacing w:line="240" w:lineRule="auto"/>
              <w:rPr>
                <w:rFonts w:eastAsia="Times New Roman" w:cs="Calibri"/>
                <w:b/>
                <w:bCs/>
                <w:color w:val="000000"/>
                <w:sz w:val="18"/>
                <w:szCs w:val="18"/>
                <w:lang w:eastAsia="en-GB"/>
              </w:rPr>
            </w:pPr>
            <w:r>
              <w:rPr>
                <w:rFonts w:ascii="Calibri" w:eastAsia="Times New Roman" w:hAnsi="Calibri" w:cs="Calibri"/>
                <w:color w:val="000000"/>
                <w:sz w:val="18"/>
                <w:szCs w:val="18"/>
                <w:lang w:eastAsia="en-GB"/>
              </w:rPr>
              <w:t>(13:00 – 18:00 Wed)</w:t>
            </w:r>
          </w:p>
          <w:p w14:paraId="16B41F21" w14:textId="77777777" w:rsidR="00635734" w:rsidRDefault="00635734" w:rsidP="00CF1EA1">
            <w:pPr>
              <w:spacing w:line="240" w:lineRule="auto"/>
              <w:rPr>
                <w:rFonts w:eastAsia="Times New Roman" w:cs="Calibri"/>
                <w:b/>
                <w:bCs/>
                <w:color w:val="000000"/>
                <w:sz w:val="18"/>
                <w:szCs w:val="18"/>
                <w:lang w:eastAsia="en-GB"/>
              </w:rPr>
            </w:pPr>
          </w:p>
          <w:p w14:paraId="171AE219" w14:textId="77777777" w:rsidR="00635734" w:rsidRDefault="00635734" w:rsidP="00CF1EA1">
            <w:pPr>
              <w:spacing w:line="240" w:lineRule="auto"/>
              <w:jc w:val="center"/>
              <w:rPr>
                <w:rFonts w:eastAsia="Times New Roman" w:cs="Calibri"/>
                <w:b/>
                <w:bCs/>
                <w:color w:val="000000"/>
                <w:sz w:val="18"/>
                <w:szCs w:val="18"/>
                <w:lang w:eastAsia="en-GB"/>
              </w:rPr>
            </w:pPr>
          </w:p>
          <w:p w14:paraId="7D6099E4" w14:textId="77777777" w:rsidR="00635734" w:rsidRPr="00EB5F01" w:rsidRDefault="00635734" w:rsidP="00CF1EA1">
            <w:pPr>
              <w:spacing w:line="240" w:lineRule="auto"/>
              <w:rPr>
                <w:rFonts w:eastAsia="Times New Roman" w:cs="Calibri"/>
                <w:b/>
                <w:bCs/>
                <w:color w:val="000000"/>
                <w:sz w:val="18"/>
                <w:szCs w:val="18"/>
                <w:lang w:eastAsia="en-GB"/>
              </w:rPr>
            </w:pPr>
          </w:p>
        </w:tc>
        <w:tc>
          <w:tcPr>
            <w:tcW w:w="449" w:type="pct"/>
            <w:tcBorders>
              <w:top w:val="nil"/>
              <w:left w:val="nil"/>
              <w:bottom w:val="single" w:sz="4" w:space="0" w:color="auto"/>
              <w:right w:val="single" w:sz="4" w:space="0" w:color="auto"/>
            </w:tcBorders>
            <w:shd w:val="clear" w:color="000000" w:fill="FFFFFF"/>
            <w:noWrap/>
            <w:vAlign w:val="bottom"/>
            <w:hideMark/>
          </w:tcPr>
          <w:p w14:paraId="7DFCC499"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b/>
                <w:bCs/>
                <w:color w:val="000000"/>
                <w:sz w:val="18"/>
                <w:szCs w:val="18"/>
                <w:lang w:eastAsia="en-GB"/>
              </w:rPr>
              <w:t> </w:t>
            </w:r>
          </w:p>
          <w:p w14:paraId="650F1CB0" w14:textId="77777777" w:rsidR="00635734"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Closed</w:t>
            </w:r>
          </w:p>
          <w:p w14:paraId="0FCC7690" w14:textId="77777777" w:rsidR="00635734" w:rsidRDefault="00635734" w:rsidP="00CF1EA1">
            <w:pPr>
              <w:spacing w:line="240" w:lineRule="auto"/>
              <w:jc w:val="center"/>
              <w:rPr>
                <w:rFonts w:eastAsia="Times New Roman" w:cs="Calibri"/>
                <w:color w:val="000000"/>
                <w:sz w:val="18"/>
                <w:szCs w:val="18"/>
                <w:lang w:eastAsia="en-GB"/>
              </w:rPr>
            </w:pPr>
          </w:p>
          <w:p w14:paraId="31ED37FF" w14:textId="77777777" w:rsidR="00635734" w:rsidRDefault="00635734" w:rsidP="00CF1EA1">
            <w:pPr>
              <w:spacing w:line="240" w:lineRule="auto"/>
              <w:jc w:val="center"/>
              <w:rPr>
                <w:rFonts w:eastAsia="Times New Roman" w:cs="Calibri"/>
                <w:color w:val="000000"/>
                <w:sz w:val="18"/>
                <w:szCs w:val="18"/>
                <w:lang w:eastAsia="en-GB"/>
              </w:rPr>
            </w:pPr>
          </w:p>
          <w:p w14:paraId="748A08A0" w14:textId="77777777" w:rsidR="00635734" w:rsidRPr="00EB5F01" w:rsidRDefault="00635734" w:rsidP="00CF1EA1">
            <w:pPr>
              <w:spacing w:line="240" w:lineRule="auto"/>
              <w:rPr>
                <w:rFonts w:eastAsia="Times New Roman" w:cs="Calibri"/>
                <w:b/>
                <w:bCs/>
                <w:color w:val="000000"/>
                <w:sz w:val="18"/>
                <w:szCs w:val="18"/>
                <w:lang w:eastAsia="en-GB"/>
              </w:rPr>
            </w:pPr>
          </w:p>
        </w:tc>
        <w:tc>
          <w:tcPr>
            <w:tcW w:w="472" w:type="pct"/>
            <w:tcBorders>
              <w:top w:val="nil"/>
              <w:left w:val="nil"/>
              <w:bottom w:val="single" w:sz="4" w:space="0" w:color="auto"/>
              <w:right w:val="single" w:sz="4" w:space="0" w:color="auto"/>
            </w:tcBorders>
            <w:shd w:val="clear" w:color="000000" w:fill="FFFFFF"/>
            <w:noWrap/>
            <w:vAlign w:val="bottom"/>
            <w:hideMark/>
          </w:tcPr>
          <w:p w14:paraId="6E79DDE7"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p w14:paraId="5442E9D1" w14:textId="77777777" w:rsidR="00635734"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Closed</w:t>
            </w:r>
          </w:p>
          <w:p w14:paraId="2610DD5B" w14:textId="77777777" w:rsidR="00635734" w:rsidRDefault="00635734" w:rsidP="00CF1EA1">
            <w:pPr>
              <w:spacing w:line="240" w:lineRule="auto"/>
              <w:jc w:val="center"/>
              <w:rPr>
                <w:rFonts w:eastAsia="Times New Roman" w:cs="Calibri"/>
                <w:color w:val="000000"/>
                <w:sz w:val="18"/>
                <w:szCs w:val="18"/>
                <w:lang w:eastAsia="en-GB"/>
              </w:rPr>
            </w:pPr>
          </w:p>
          <w:p w14:paraId="7008AB25" w14:textId="77777777" w:rsidR="00635734" w:rsidRDefault="00635734" w:rsidP="00CF1EA1">
            <w:pPr>
              <w:spacing w:line="240" w:lineRule="auto"/>
              <w:jc w:val="center"/>
              <w:rPr>
                <w:rFonts w:eastAsia="Times New Roman" w:cs="Calibri"/>
                <w:color w:val="000000"/>
                <w:sz w:val="18"/>
                <w:szCs w:val="18"/>
                <w:lang w:eastAsia="en-GB"/>
              </w:rPr>
            </w:pPr>
          </w:p>
          <w:p w14:paraId="179AA866" w14:textId="77777777" w:rsidR="00635734" w:rsidRPr="00EB5F01" w:rsidRDefault="00635734" w:rsidP="00CF1EA1">
            <w:pPr>
              <w:spacing w:line="240" w:lineRule="auto"/>
              <w:rPr>
                <w:rFonts w:eastAsia="Times New Roman" w:cs="Calibri"/>
                <w:color w:val="000000"/>
                <w:sz w:val="18"/>
                <w:szCs w:val="18"/>
                <w:lang w:eastAsia="en-GB"/>
              </w:rPr>
            </w:pPr>
          </w:p>
        </w:tc>
        <w:tc>
          <w:tcPr>
            <w:tcW w:w="169" w:type="pct"/>
            <w:tcBorders>
              <w:top w:val="nil"/>
              <w:left w:val="single" w:sz="4" w:space="0" w:color="auto"/>
              <w:bottom w:val="single" w:sz="4" w:space="0" w:color="000000"/>
              <w:right w:val="single" w:sz="4" w:space="0" w:color="auto"/>
            </w:tcBorders>
            <w:shd w:val="clear" w:color="000000" w:fill="FFFFFF"/>
            <w:noWrap/>
            <w:vAlign w:val="center"/>
            <w:hideMark/>
          </w:tcPr>
          <w:p w14:paraId="233B1192"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2C1DD09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ED77CA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BD51589"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c>
          <w:tcPr>
            <w:tcW w:w="241" w:type="pct"/>
            <w:tcBorders>
              <w:top w:val="nil"/>
              <w:left w:val="single" w:sz="4" w:space="0" w:color="auto"/>
              <w:bottom w:val="single" w:sz="4" w:space="0" w:color="000000"/>
              <w:right w:val="single" w:sz="4" w:space="0" w:color="auto"/>
            </w:tcBorders>
            <w:shd w:val="clear" w:color="000000" w:fill="FFFFFF"/>
            <w:noWrap/>
            <w:vAlign w:val="center"/>
            <w:hideMark/>
          </w:tcPr>
          <w:p w14:paraId="38A81BEF"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Calibri" w:eastAsia="Times New Roman" w:hAnsi="Calibri" w:cs="Calibri"/>
                <w:color w:val="000000"/>
                <w:sz w:val="22"/>
                <w:lang w:eastAsia="en-GB"/>
              </w:rPr>
              <w:t> </w:t>
            </w:r>
            <w:r w:rsidRPr="00EB5F01">
              <w:rPr>
                <w:rFonts w:ascii="Wingdings" w:eastAsia="Times New Roman" w:hAnsi="Wingdings" w:cs="Calibri"/>
                <w:b/>
                <w:bCs/>
                <w:color w:val="000000"/>
                <w:sz w:val="22"/>
                <w:lang w:eastAsia="en-GB"/>
              </w:rPr>
              <w:t>ü</w:t>
            </w:r>
          </w:p>
          <w:p w14:paraId="244480B5" w14:textId="77777777" w:rsidR="00635734" w:rsidRDefault="00635734" w:rsidP="00CF1EA1">
            <w:pPr>
              <w:spacing w:line="240" w:lineRule="auto"/>
              <w:jc w:val="center"/>
              <w:rPr>
                <w:rFonts w:ascii="Calibri" w:eastAsia="Times New Roman" w:hAnsi="Calibri" w:cs="Calibri"/>
                <w:color w:val="000000"/>
                <w:sz w:val="22"/>
                <w:lang w:eastAsia="en-GB"/>
              </w:rPr>
            </w:pPr>
          </w:p>
          <w:p w14:paraId="730A7445" w14:textId="77777777" w:rsidR="00635734" w:rsidRPr="00EB5F01" w:rsidRDefault="00635734" w:rsidP="00CF1EA1">
            <w:pPr>
              <w:spacing w:line="240" w:lineRule="auto"/>
              <w:jc w:val="center"/>
              <w:rPr>
                <w:rFonts w:ascii="Calibri" w:eastAsia="Times New Roman" w:hAnsi="Calibri" w:cs="Calibri"/>
                <w:color w:val="000000"/>
                <w:sz w:val="22"/>
                <w:lang w:eastAsia="en-GB"/>
              </w:rPr>
            </w:pPr>
          </w:p>
        </w:tc>
        <w:tc>
          <w:tcPr>
            <w:tcW w:w="182" w:type="pct"/>
            <w:tcBorders>
              <w:top w:val="nil"/>
              <w:left w:val="single" w:sz="4" w:space="0" w:color="auto"/>
              <w:bottom w:val="single" w:sz="4" w:space="0" w:color="000000"/>
              <w:right w:val="single" w:sz="4" w:space="0" w:color="auto"/>
            </w:tcBorders>
            <w:shd w:val="clear" w:color="000000" w:fill="FFFFFF"/>
            <w:noWrap/>
            <w:vAlign w:val="center"/>
            <w:hideMark/>
          </w:tcPr>
          <w:p w14:paraId="731B7712"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7FB3DF0D" w14:textId="77777777" w:rsidR="00635734" w:rsidRDefault="00635734" w:rsidP="00CF1EA1">
            <w:pPr>
              <w:spacing w:line="240" w:lineRule="auto"/>
              <w:jc w:val="center"/>
              <w:rPr>
                <w:rFonts w:ascii="Calibri" w:eastAsia="Times New Roman" w:hAnsi="Calibri" w:cs="Calibri"/>
                <w:color w:val="000000"/>
                <w:sz w:val="22"/>
                <w:lang w:eastAsia="en-GB"/>
              </w:rPr>
            </w:pPr>
          </w:p>
          <w:p w14:paraId="3280FD1F"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c>
          <w:tcPr>
            <w:tcW w:w="182" w:type="pct"/>
            <w:tcBorders>
              <w:top w:val="nil"/>
              <w:left w:val="single" w:sz="4" w:space="0" w:color="auto"/>
              <w:bottom w:val="single" w:sz="4" w:space="0" w:color="000000"/>
              <w:right w:val="single" w:sz="4" w:space="0" w:color="auto"/>
            </w:tcBorders>
            <w:shd w:val="clear" w:color="000000" w:fill="FFFFFF"/>
            <w:noWrap/>
            <w:vAlign w:val="center"/>
            <w:hideMark/>
          </w:tcPr>
          <w:p w14:paraId="197B4A6F"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29E3325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C0EAE97"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A4C83D0"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c>
          <w:tcPr>
            <w:tcW w:w="239" w:type="pct"/>
            <w:tcBorders>
              <w:top w:val="nil"/>
              <w:left w:val="single" w:sz="4" w:space="0" w:color="auto"/>
              <w:bottom w:val="single" w:sz="4" w:space="0" w:color="000000"/>
              <w:right w:val="single" w:sz="4" w:space="0" w:color="auto"/>
            </w:tcBorders>
            <w:shd w:val="clear" w:color="000000" w:fill="FFFFFF"/>
            <w:noWrap/>
            <w:vAlign w:val="center"/>
            <w:hideMark/>
          </w:tcPr>
          <w:p w14:paraId="54699BCD"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728AEE1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6DE159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0F04011"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r>
      <w:tr w:rsidR="00635734" w:rsidRPr="00EB5F01" w14:paraId="5284240F" w14:textId="77777777" w:rsidTr="00CF1EA1">
        <w:trPr>
          <w:trHeight w:val="1289"/>
        </w:trPr>
        <w:tc>
          <w:tcPr>
            <w:tcW w:w="361" w:type="pc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3213B700"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lastRenderedPageBreak/>
              <w:t>FE752</w:t>
            </w:r>
          </w:p>
        </w:tc>
        <w:tc>
          <w:tcPr>
            <w:tcW w:w="541" w:type="pct"/>
            <w:tcBorders>
              <w:top w:val="nil"/>
              <w:left w:val="single" w:sz="4" w:space="0" w:color="auto"/>
              <w:bottom w:val="single" w:sz="4" w:space="0" w:color="000000"/>
              <w:right w:val="single" w:sz="4" w:space="0" w:color="auto"/>
            </w:tcBorders>
            <w:shd w:val="clear" w:color="auto" w:fill="FFFFFF" w:themeFill="background1"/>
            <w:vAlign w:val="center"/>
            <w:hideMark/>
          </w:tcPr>
          <w:p w14:paraId="39604D46"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Ongar Road Pharmacy</w:t>
            </w:r>
          </w:p>
        </w:tc>
        <w:tc>
          <w:tcPr>
            <w:tcW w:w="557" w:type="pct"/>
            <w:tcBorders>
              <w:top w:val="nil"/>
              <w:left w:val="single" w:sz="4" w:space="0" w:color="auto"/>
              <w:bottom w:val="single" w:sz="4" w:space="0" w:color="000000"/>
              <w:right w:val="single" w:sz="4" w:space="0" w:color="auto"/>
            </w:tcBorders>
            <w:shd w:val="clear" w:color="auto" w:fill="FFFFFF" w:themeFill="background1"/>
            <w:vAlign w:val="center"/>
            <w:hideMark/>
          </w:tcPr>
          <w:p w14:paraId="3E813AD7"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249 Ongar Road</w:t>
            </w:r>
          </w:p>
        </w:tc>
        <w:tc>
          <w:tcPr>
            <w:tcW w:w="598" w:type="pc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7EBB1DB9" w14:textId="77777777" w:rsidR="00635734" w:rsidRDefault="00635734" w:rsidP="00CF1EA1">
            <w:pPr>
              <w:spacing w:line="240" w:lineRule="auto"/>
              <w:jc w:val="center"/>
              <w:rPr>
                <w:rFonts w:eastAsia="Times New Roman" w:cs="Calibri"/>
                <w:color w:val="000000"/>
                <w:sz w:val="18"/>
                <w:szCs w:val="18"/>
                <w:lang w:eastAsia="en-GB"/>
              </w:rPr>
            </w:pPr>
          </w:p>
          <w:p w14:paraId="6B703751" w14:textId="77777777" w:rsidR="00635734" w:rsidRDefault="00635734" w:rsidP="00CF1EA1">
            <w:pPr>
              <w:spacing w:line="240" w:lineRule="auto"/>
              <w:jc w:val="center"/>
              <w:rPr>
                <w:rFonts w:eastAsia="Times New Roman" w:cs="Calibri"/>
                <w:color w:val="000000"/>
                <w:sz w:val="18"/>
                <w:szCs w:val="18"/>
                <w:lang w:eastAsia="en-GB"/>
              </w:rPr>
            </w:pPr>
          </w:p>
          <w:p w14:paraId="4B071B08" w14:textId="77777777" w:rsidR="00635734" w:rsidRDefault="00635734" w:rsidP="00CF1EA1">
            <w:pPr>
              <w:spacing w:line="240" w:lineRule="auto"/>
              <w:jc w:val="center"/>
              <w:rPr>
                <w:rFonts w:eastAsia="Times New Roman" w:cs="Calibri"/>
                <w:color w:val="000000"/>
                <w:sz w:val="18"/>
                <w:szCs w:val="18"/>
                <w:lang w:eastAsia="en-GB"/>
              </w:rPr>
            </w:pPr>
          </w:p>
          <w:p w14:paraId="6AA4DE71" w14:textId="77777777" w:rsidR="00635734"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Brentwood</w:t>
            </w:r>
          </w:p>
          <w:p w14:paraId="51F67B67" w14:textId="77777777" w:rsidR="00635734" w:rsidRDefault="00635734" w:rsidP="00CF1EA1">
            <w:pPr>
              <w:spacing w:line="240" w:lineRule="auto"/>
              <w:jc w:val="center"/>
              <w:rPr>
                <w:rFonts w:eastAsia="Times New Roman" w:cs="Calibri"/>
                <w:color w:val="000000"/>
                <w:sz w:val="18"/>
                <w:szCs w:val="18"/>
                <w:lang w:eastAsia="en-GB"/>
              </w:rPr>
            </w:pPr>
          </w:p>
          <w:p w14:paraId="77E8FCE6" w14:textId="77777777" w:rsidR="00635734" w:rsidRDefault="00635734" w:rsidP="00CF1EA1">
            <w:pPr>
              <w:spacing w:line="240" w:lineRule="auto"/>
              <w:jc w:val="center"/>
              <w:rPr>
                <w:rFonts w:eastAsia="Times New Roman" w:cs="Calibri"/>
                <w:color w:val="000000"/>
                <w:sz w:val="18"/>
                <w:szCs w:val="18"/>
                <w:lang w:eastAsia="en-GB"/>
              </w:rPr>
            </w:pPr>
          </w:p>
          <w:p w14:paraId="403B05A1" w14:textId="77777777" w:rsidR="00635734" w:rsidRDefault="00635734" w:rsidP="00CF1EA1">
            <w:pPr>
              <w:spacing w:line="240" w:lineRule="auto"/>
              <w:jc w:val="center"/>
              <w:rPr>
                <w:rFonts w:eastAsia="Times New Roman" w:cs="Calibri"/>
                <w:color w:val="000000"/>
                <w:sz w:val="18"/>
                <w:szCs w:val="18"/>
                <w:lang w:eastAsia="en-GB"/>
              </w:rPr>
            </w:pPr>
          </w:p>
          <w:p w14:paraId="3353D7EB" w14:textId="77777777" w:rsidR="00635734" w:rsidRPr="00EB5F01" w:rsidRDefault="00635734" w:rsidP="00CF1EA1">
            <w:pPr>
              <w:spacing w:line="240" w:lineRule="auto"/>
              <w:jc w:val="center"/>
              <w:rPr>
                <w:rFonts w:eastAsia="Times New Roman" w:cs="Calibri"/>
                <w:color w:val="000000"/>
                <w:sz w:val="18"/>
                <w:szCs w:val="18"/>
                <w:lang w:eastAsia="en-GB"/>
              </w:rPr>
            </w:pPr>
          </w:p>
        </w:tc>
        <w:tc>
          <w:tcPr>
            <w:tcW w:w="399"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328F1176"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CM15 9DZ</w:t>
            </w:r>
          </w:p>
        </w:tc>
        <w:tc>
          <w:tcPr>
            <w:tcW w:w="611" w:type="pct"/>
            <w:tcBorders>
              <w:top w:val="single" w:sz="4" w:space="0" w:color="auto"/>
              <w:left w:val="nil"/>
              <w:bottom w:val="single" w:sz="4" w:space="0" w:color="auto"/>
              <w:right w:val="single" w:sz="4" w:space="0" w:color="auto"/>
            </w:tcBorders>
            <w:shd w:val="clear" w:color="auto" w:fill="FFFFFF" w:themeFill="background1"/>
            <w:noWrap/>
            <w:vAlign w:val="bottom"/>
            <w:hideMark/>
          </w:tcPr>
          <w:p w14:paraId="359DB376"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b/>
                <w:bCs/>
                <w:color w:val="000000"/>
                <w:sz w:val="18"/>
                <w:szCs w:val="18"/>
                <w:lang w:eastAsia="en-GB"/>
              </w:rPr>
              <w:t>9:00 - 18:00</w:t>
            </w:r>
          </w:p>
          <w:p w14:paraId="7DFA764D" w14:textId="77777777" w:rsidR="00635734" w:rsidRDefault="00635734" w:rsidP="00CF1EA1">
            <w:pPr>
              <w:spacing w:line="240" w:lineRule="auto"/>
              <w:jc w:val="center"/>
              <w:rPr>
                <w:rFonts w:eastAsia="Times New Roman" w:cs="Calibri"/>
                <w:i/>
                <w:iCs/>
                <w:color w:val="000000"/>
                <w:sz w:val="18"/>
                <w:szCs w:val="18"/>
                <w:lang w:eastAsia="en-GB"/>
              </w:rPr>
            </w:pPr>
            <w:r w:rsidRPr="00EB5F01">
              <w:rPr>
                <w:rFonts w:eastAsia="Times New Roman" w:cs="Calibri"/>
                <w:i/>
                <w:iCs/>
                <w:color w:val="000000"/>
                <w:sz w:val="18"/>
                <w:szCs w:val="18"/>
                <w:lang w:eastAsia="en-GB"/>
              </w:rPr>
              <w:t>17:00 - 18:00</w:t>
            </w:r>
          </w:p>
          <w:p w14:paraId="0C997045" w14:textId="77777777" w:rsidR="00635734" w:rsidRDefault="00635734" w:rsidP="00CF1EA1">
            <w:pPr>
              <w:spacing w:line="240" w:lineRule="auto"/>
              <w:jc w:val="center"/>
              <w:rPr>
                <w:rFonts w:eastAsia="Times New Roman" w:cs="Calibri"/>
                <w:i/>
                <w:iCs/>
                <w:color w:val="000000"/>
                <w:sz w:val="18"/>
                <w:szCs w:val="18"/>
                <w:lang w:eastAsia="en-GB"/>
              </w:rPr>
            </w:pPr>
          </w:p>
          <w:p w14:paraId="7574CA20" w14:textId="77777777" w:rsidR="00635734" w:rsidRPr="00EB5F01" w:rsidRDefault="00635734" w:rsidP="00CF1EA1">
            <w:pPr>
              <w:spacing w:line="240" w:lineRule="auto"/>
              <w:jc w:val="center"/>
              <w:rPr>
                <w:rFonts w:eastAsia="Times New Roman" w:cs="Calibri"/>
                <w:i/>
                <w:iCs/>
                <w:color w:val="000000"/>
                <w:sz w:val="18"/>
                <w:szCs w:val="18"/>
                <w:lang w:eastAsia="en-GB"/>
              </w:rPr>
            </w:pPr>
          </w:p>
          <w:p w14:paraId="1C7B1D45" w14:textId="77777777" w:rsidR="00635734" w:rsidRPr="00EB5F01" w:rsidRDefault="00635734" w:rsidP="00CF1EA1">
            <w:pPr>
              <w:spacing w:line="240" w:lineRule="auto"/>
              <w:jc w:val="center"/>
              <w:rPr>
                <w:rFonts w:eastAsia="Times New Roman" w:cs="Calibri"/>
                <w:b/>
                <w:bCs/>
                <w:color w:val="000000"/>
                <w:sz w:val="18"/>
                <w:szCs w:val="18"/>
                <w:lang w:eastAsia="en-GB"/>
              </w:rPr>
            </w:pPr>
          </w:p>
        </w:tc>
        <w:tc>
          <w:tcPr>
            <w:tcW w:w="449" w:type="pct"/>
            <w:tcBorders>
              <w:top w:val="single" w:sz="4" w:space="0" w:color="auto"/>
              <w:left w:val="nil"/>
              <w:bottom w:val="single" w:sz="4" w:space="0" w:color="auto"/>
              <w:right w:val="single" w:sz="4" w:space="0" w:color="auto"/>
            </w:tcBorders>
            <w:shd w:val="clear" w:color="auto" w:fill="FFFFFF" w:themeFill="background1"/>
            <w:noWrap/>
            <w:vAlign w:val="bottom"/>
            <w:hideMark/>
          </w:tcPr>
          <w:p w14:paraId="3A1EAC6B" w14:textId="77777777" w:rsidR="00635734" w:rsidRDefault="00635734" w:rsidP="00CF1EA1">
            <w:pPr>
              <w:spacing w:line="240" w:lineRule="auto"/>
              <w:jc w:val="center"/>
              <w:rPr>
                <w:rFonts w:eastAsia="Times New Roman" w:cs="Calibri"/>
                <w:color w:val="000000"/>
                <w:sz w:val="18"/>
                <w:szCs w:val="18"/>
                <w:lang w:eastAsia="en-GB"/>
              </w:rPr>
            </w:pPr>
            <w:r>
              <w:rPr>
                <w:rFonts w:eastAsia="Times New Roman" w:cs="Calibri"/>
                <w:color w:val="000000"/>
                <w:sz w:val="18"/>
                <w:szCs w:val="18"/>
                <w:lang w:eastAsia="en-GB"/>
              </w:rPr>
              <w:t>Closed</w:t>
            </w:r>
          </w:p>
          <w:p w14:paraId="45C9623B" w14:textId="77777777" w:rsidR="00635734" w:rsidRDefault="00635734" w:rsidP="00CF1EA1">
            <w:pPr>
              <w:spacing w:line="240" w:lineRule="auto"/>
              <w:jc w:val="center"/>
              <w:rPr>
                <w:rFonts w:eastAsia="Times New Roman" w:cs="Calibri"/>
                <w:color w:val="000000"/>
                <w:sz w:val="18"/>
                <w:szCs w:val="18"/>
                <w:lang w:eastAsia="en-GB"/>
              </w:rPr>
            </w:pPr>
          </w:p>
          <w:p w14:paraId="59CA57B6" w14:textId="77777777" w:rsidR="00635734" w:rsidRDefault="00635734" w:rsidP="00CF1EA1">
            <w:pPr>
              <w:spacing w:line="240" w:lineRule="auto"/>
              <w:jc w:val="center"/>
              <w:rPr>
                <w:rFonts w:eastAsia="Times New Roman" w:cs="Calibri"/>
                <w:color w:val="000000"/>
                <w:sz w:val="18"/>
                <w:szCs w:val="18"/>
                <w:lang w:eastAsia="en-GB"/>
              </w:rPr>
            </w:pPr>
          </w:p>
          <w:p w14:paraId="4293B8A2" w14:textId="77777777" w:rsidR="00635734" w:rsidRDefault="00635734" w:rsidP="00CF1EA1">
            <w:pPr>
              <w:spacing w:line="240" w:lineRule="auto"/>
              <w:jc w:val="center"/>
              <w:rPr>
                <w:rFonts w:eastAsia="Times New Roman" w:cs="Calibri"/>
                <w:color w:val="000000"/>
                <w:sz w:val="18"/>
                <w:szCs w:val="18"/>
                <w:lang w:eastAsia="en-GB"/>
              </w:rPr>
            </w:pPr>
          </w:p>
          <w:p w14:paraId="381EFEB0" w14:textId="77777777" w:rsidR="00635734" w:rsidRPr="00EB5F01" w:rsidRDefault="00635734" w:rsidP="00CF1EA1">
            <w:pPr>
              <w:spacing w:line="240" w:lineRule="auto"/>
              <w:jc w:val="center"/>
              <w:rPr>
                <w:rFonts w:eastAsia="Times New Roman" w:cs="Calibri"/>
                <w:b/>
                <w:bCs/>
                <w:color w:val="000000"/>
                <w:sz w:val="18"/>
                <w:szCs w:val="18"/>
                <w:lang w:eastAsia="en-GB"/>
              </w:rPr>
            </w:pPr>
          </w:p>
        </w:tc>
        <w:tc>
          <w:tcPr>
            <w:tcW w:w="472" w:type="pct"/>
            <w:tcBorders>
              <w:top w:val="single" w:sz="4" w:space="0" w:color="auto"/>
              <w:left w:val="nil"/>
              <w:bottom w:val="single" w:sz="4" w:space="0" w:color="auto"/>
              <w:right w:val="single" w:sz="4" w:space="0" w:color="auto"/>
            </w:tcBorders>
            <w:shd w:val="clear" w:color="auto" w:fill="FFFFFF" w:themeFill="background1"/>
            <w:noWrap/>
            <w:vAlign w:val="bottom"/>
            <w:hideMark/>
          </w:tcPr>
          <w:p w14:paraId="181D65A1" w14:textId="77777777" w:rsidR="00635734" w:rsidRPr="00EB5F01" w:rsidRDefault="00635734" w:rsidP="00CF1EA1">
            <w:pPr>
              <w:spacing w:line="240" w:lineRule="auto"/>
              <w:jc w:val="center"/>
              <w:rPr>
                <w:rFonts w:eastAsia="Times New Roman" w:cs="Calibri"/>
                <w:color w:val="000000"/>
                <w:sz w:val="18"/>
                <w:szCs w:val="18"/>
                <w:lang w:eastAsia="en-GB"/>
              </w:rPr>
            </w:pPr>
          </w:p>
          <w:p w14:paraId="3AD0941A" w14:textId="77777777" w:rsidR="00635734"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Closed</w:t>
            </w:r>
          </w:p>
          <w:p w14:paraId="6ECE6F47" w14:textId="77777777" w:rsidR="00635734" w:rsidRDefault="00635734" w:rsidP="00CF1EA1">
            <w:pPr>
              <w:spacing w:line="240" w:lineRule="auto"/>
              <w:jc w:val="center"/>
              <w:rPr>
                <w:rFonts w:eastAsia="Times New Roman" w:cs="Calibri"/>
                <w:color w:val="000000"/>
                <w:sz w:val="18"/>
                <w:szCs w:val="18"/>
                <w:lang w:eastAsia="en-GB"/>
              </w:rPr>
            </w:pPr>
          </w:p>
          <w:p w14:paraId="008FDBBA" w14:textId="77777777" w:rsidR="00635734" w:rsidRDefault="00635734" w:rsidP="00CF1EA1">
            <w:pPr>
              <w:spacing w:line="240" w:lineRule="auto"/>
              <w:jc w:val="center"/>
              <w:rPr>
                <w:rFonts w:eastAsia="Times New Roman" w:cs="Calibri"/>
                <w:color w:val="000000"/>
                <w:sz w:val="18"/>
                <w:szCs w:val="18"/>
                <w:lang w:eastAsia="en-GB"/>
              </w:rPr>
            </w:pPr>
          </w:p>
          <w:p w14:paraId="29ED1576" w14:textId="77777777" w:rsidR="00635734" w:rsidRPr="00EB5F01" w:rsidRDefault="00635734" w:rsidP="00CF1EA1">
            <w:pPr>
              <w:spacing w:line="240" w:lineRule="auto"/>
              <w:jc w:val="center"/>
              <w:rPr>
                <w:rFonts w:eastAsia="Times New Roman" w:cs="Calibri"/>
                <w:color w:val="000000"/>
                <w:sz w:val="18"/>
                <w:szCs w:val="18"/>
                <w:lang w:eastAsia="en-GB"/>
              </w:rPr>
            </w:pPr>
          </w:p>
          <w:p w14:paraId="075D0DC3" w14:textId="77777777" w:rsidR="00635734" w:rsidRPr="00EB5F01" w:rsidRDefault="00635734" w:rsidP="00CF1EA1">
            <w:pPr>
              <w:spacing w:line="240" w:lineRule="auto"/>
              <w:jc w:val="center"/>
              <w:rPr>
                <w:rFonts w:eastAsia="Times New Roman" w:cs="Calibri"/>
                <w:color w:val="000000"/>
                <w:sz w:val="18"/>
                <w:szCs w:val="18"/>
                <w:lang w:eastAsia="en-GB"/>
              </w:rPr>
            </w:pPr>
          </w:p>
        </w:tc>
        <w:tc>
          <w:tcPr>
            <w:tcW w:w="169" w:type="pct"/>
            <w:tcBorders>
              <w:top w:val="nil"/>
              <w:left w:val="single" w:sz="4" w:space="0" w:color="auto"/>
              <w:bottom w:val="single" w:sz="4" w:space="0" w:color="auto"/>
              <w:right w:val="single" w:sz="4" w:space="0" w:color="auto"/>
            </w:tcBorders>
            <w:shd w:val="clear" w:color="000000" w:fill="FFFFFF"/>
            <w:noWrap/>
            <w:vAlign w:val="center"/>
            <w:hideMark/>
          </w:tcPr>
          <w:p w14:paraId="17E5B22B"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61F0DFEB"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0CB16B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A3378F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3B594B1"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c>
          <w:tcPr>
            <w:tcW w:w="241" w:type="pct"/>
            <w:tcBorders>
              <w:top w:val="nil"/>
              <w:left w:val="single" w:sz="4" w:space="0" w:color="auto"/>
              <w:bottom w:val="single" w:sz="4" w:space="0" w:color="000000"/>
              <w:right w:val="single" w:sz="4" w:space="0" w:color="auto"/>
            </w:tcBorders>
            <w:shd w:val="clear" w:color="000000" w:fill="FFFFFF"/>
            <w:noWrap/>
            <w:vAlign w:val="center"/>
            <w:hideMark/>
          </w:tcPr>
          <w:p w14:paraId="48164422"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1940B38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2342073"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4CDD6E3"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7B986A6"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c>
          <w:tcPr>
            <w:tcW w:w="182" w:type="pct"/>
            <w:tcBorders>
              <w:top w:val="nil"/>
              <w:left w:val="single" w:sz="4" w:space="0" w:color="auto"/>
              <w:bottom w:val="single" w:sz="4" w:space="0" w:color="000000"/>
              <w:right w:val="single" w:sz="4" w:space="0" w:color="auto"/>
            </w:tcBorders>
            <w:shd w:val="clear" w:color="000000" w:fill="FFFFFF"/>
            <w:noWrap/>
            <w:vAlign w:val="center"/>
            <w:hideMark/>
          </w:tcPr>
          <w:p w14:paraId="536F7362"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75AA51B6" w14:textId="77777777" w:rsidR="00635734" w:rsidRDefault="00635734" w:rsidP="00CF1EA1">
            <w:pPr>
              <w:spacing w:line="240" w:lineRule="auto"/>
              <w:jc w:val="center"/>
              <w:rPr>
                <w:rFonts w:ascii="Calibri" w:eastAsia="Times New Roman" w:hAnsi="Calibri" w:cs="Calibri"/>
                <w:color w:val="000000"/>
                <w:sz w:val="22"/>
                <w:lang w:eastAsia="en-GB"/>
              </w:rPr>
            </w:pPr>
          </w:p>
          <w:p w14:paraId="220DAE87" w14:textId="77777777" w:rsidR="00635734" w:rsidRDefault="00635734" w:rsidP="00CF1EA1">
            <w:pPr>
              <w:spacing w:line="240" w:lineRule="auto"/>
              <w:jc w:val="center"/>
              <w:rPr>
                <w:rFonts w:ascii="Calibri" w:eastAsia="Times New Roman" w:hAnsi="Calibri" w:cs="Calibri"/>
                <w:color w:val="000000"/>
                <w:sz w:val="22"/>
                <w:lang w:eastAsia="en-GB"/>
              </w:rPr>
            </w:pPr>
          </w:p>
          <w:p w14:paraId="01ED2AD1" w14:textId="77777777" w:rsidR="00635734" w:rsidRPr="00EB5F01" w:rsidRDefault="00635734" w:rsidP="00CF1EA1">
            <w:pPr>
              <w:spacing w:line="240" w:lineRule="auto"/>
              <w:jc w:val="center"/>
              <w:rPr>
                <w:rFonts w:ascii="Calibri" w:eastAsia="Times New Roman" w:hAnsi="Calibri" w:cs="Calibri"/>
                <w:color w:val="000000"/>
                <w:sz w:val="22"/>
                <w:lang w:eastAsia="en-GB"/>
              </w:rPr>
            </w:pPr>
          </w:p>
        </w:tc>
        <w:tc>
          <w:tcPr>
            <w:tcW w:w="182" w:type="pct"/>
            <w:tcBorders>
              <w:top w:val="nil"/>
              <w:left w:val="single" w:sz="4" w:space="0" w:color="auto"/>
              <w:bottom w:val="single" w:sz="4" w:space="0" w:color="000000"/>
              <w:right w:val="single" w:sz="4" w:space="0" w:color="auto"/>
            </w:tcBorders>
            <w:shd w:val="clear" w:color="000000" w:fill="FFFFFF"/>
            <w:noWrap/>
            <w:vAlign w:val="center"/>
            <w:hideMark/>
          </w:tcPr>
          <w:p w14:paraId="02904921"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7452291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F00423B"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7F997A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D3B4FFC"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c>
          <w:tcPr>
            <w:tcW w:w="239" w:type="pct"/>
            <w:tcBorders>
              <w:top w:val="nil"/>
              <w:left w:val="single" w:sz="4" w:space="0" w:color="auto"/>
              <w:bottom w:val="single" w:sz="4" w:space="0" w:color="000000"/>
              <w:right w:val="single" w:sz="4" w:space="0" w:color="auto"/>
            </w:tcBorders>
            <w:shd w:val="clear" w:color="000000" w:fill="FFFFFF"/>
            <w:noWrap/>
            <w:vAlign w:val="center"/>
            <w:hideMark/>
          </w:tcPr>
          <w:p w14:paraId="4778557B"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6E742ED7"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A35E22B"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0327367"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A81D990"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r>
      <w:tr w:rsidR="00635734" w:rsidRPr="00EB5F01" w14:paraId="403C86D1" w14:textId="77777777" w:rsidTr="00CF1EA1">
        <w:trPr>
          <w:trHeight w:val="290"/>
        </w:trPr>
        <w:tc>
          <w:tcPr>
            <w:tcW w:w="361"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326824E6"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FJM44</w:t>
            </w:r>
          </w:p>
        </w:tc>
        <w:tc>
          <w:tcPr>
            <w:tcW w:w="541" w:type="pct"/>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605C500A" w14:textId="77777777" w:rsidR="00635734" w:rsidRDefault="00635734" w:rsidP="00CF1EA1">
            <w:pPr>
              <w:spacing w:line="240" w:lineRule="auto"/>
              <w:jc w:val="center"/>
              <w:rPr>
                <w:rFonts w:eastAsia="Times New Roman" w:cs="Calibri"/>
                <w:color w:val="000000"/>
                <w:sz w:val="18"/>
                <w:szCs w:val="18"/>
                <w:lang w:eastAsia="en-GB"/>
              </w:rPr>
            </w:pPr>
            <w:proofErr w:type="spellStart"/>
            <w:r w:rsidRPr="00EB5F01">
              <w:rPr>
                <w:rFonts w:eastAsia="Times New Roman" w:cs="Calibri"/>
                <w:color w:val="000000"/>
                <w:sz w:val="18"/>
                <w:szCs w:val="18"/>
                <w:lang w:eastAsia="en-GB"/>
              </w:rPr>
              <w:t>Pharmchoice</w:t>
            </w:r>
            <w:proofErr w:type="spellEnd"/>
            <w:r w:rsidRPr="00EB5F01">
              <w:rPr>
                <w:rFonts w:eastAsia="Times New Roman" w:cs="Calibri"/>
                <w:color w:val="000000"/>
                <w:sz w:val="18"/>
                <w:szCs w:val="18"/>
                <w:lang w:eastAsia="en-GB"/>
              </w:rPr>
              <w:t xml:space="preserve"> Pharmacy (100-hour Pharmacy)</w:t>
            </w:r>
          </w:p>
          <w:p w14:paraId="50776A38" w14:textId="77777777" w:rsidR="00635734" w:rsidRPr="00EB5F01" w:rsidRDefault="00635734" w:rsidP="00CF1EA1">
            <w:pPr>
              <w:spacing w:line="240" w:lineRule="auto"/>
              <w:jc w:val="center"/>
              <w:rPr>
                <w:rFonts w:eastAsia="Times New Roman" w:cs="Calibri"/>
                <w:color w:val="000000"/>
                <w:sz w:val="18"/>
                <w:szCs w:val="18"/>
                <w:lang w:eastAsia="en-GB"/>
              </w:rPr>
            </w:pPr>
          </w:p>
        </w:tc>
        <w:tc>
          <w:tcPr>
            <w:tcW w:w="557" w:type="pct"/>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1032D757"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xml:space="preserve">9 </w:t>
            </w:r>
            <w:proofErr w:type="spellStart"/>
            <w:r w:rsidRPr="00EB5F01">
              <w:rPr>
                <w:rFonts w:eastAsia="Times New Roman" w:cs="Calibri"/>
                <w:color w:val="000000"/>
                <w:sz w:val="18"/>
                <w:szCs w:val="18"/>
                <w:lang w:eastAsia="en-GB"/>
              </w:rPr>
              <w:t>Ingrave</w:t>
            </w:r>
            <w:proofErr w:type="spellEnd"/>
            <w:r w:rsidRPr="00EB5F01">
              <w:rPr>
                <w:rFonts w:eastAsia="Times New Roman" w:cs="Calibri"/>
                <w:color w:val="000000"/>
                <w:sz w:val="18"/>
                <w:szCs w:val="18"/>
                <w:lang w:eastAsia="en-GB"/>
              </w:rPr>
              <w:t xml:space="preserve"> Road</w:t>
            </w:r>
          </w:p>
        </w:tc>
        <w:tc>
          <w:tcPr>
            <w:tcW w:w="598"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097BD4CA"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Brentwood</w:t>
            </w:r>
          </w:p>
        </w:tc>
        <w:tc>
          <w:tcPr>
            <w:tcW w:w="399" w:type="pct"/>
            <w:vMerge w:val="restart"/>
            <w:tcBorders>
              <w:top w:val="single" w:sz="4" w:space="0" w:color="auto"/>
              <w:left w:val="single" w:sz="4" w:space="0" w:color="auto"/>
              <w:bottom w:val="single" w:sz="4" w:space="0" w:color="000000"/>
              <w:right w:val="single" w:sz="4" w:space="0" w:color="auto"/>
            </w:tcBorders>
            <w:shd w:val="clear" w:color="auto" w:fill="FFFFFF" w:themeFill="background1"/>
            <w:noWrap/>
            <w:vAlign w:val="center"/>
            <w:hideMark/>
          </w:tcPr>
          <w:p w14:paraId="6E9EF4FD"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CM15 8AP</w:t>
            </w:r>
          </w:p>
        </w:tc>
        <w:tc>
          <w:tcPr>
            <w:tcW w:w="611" w:type="pct"/>
            <w:tcBorders>
              <w:top w:val="single" w:sz="4" w:space="0" w:color="auto"/>
              <w:left w:val="nil"/>
              <w:bottom w:val="nil"/>
              <w:right w:val="single" w:sz="4" w:space="0" w:color="auto"/>
            </w:tcBorders>
            <w:shd w:val="clear" w:color="auto" w:fill="FFFFFF" w:themeFill="background1"/>
            <w:noWrap/>
            <w:vAlign w:val="bottom"/>
            <w:hideMark/>
          </w:tcPr>
          <w:p w14:paraId="6329832C"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b/>
                <w:bCs/>
                <w:color w:val="000000"/>
                <w:sz w:val="18"/>
                <w:szCs w:val="18"/>
                <w:lang w:eastAsia="en-GB"/>
              </w:rPr>
              <w:t>7:30 - 22:00</w:t>
            </w:r>
          </w:p>
        </w:tc>
        <w:tc>
          <w:tcPr>
            <w:tcW w:w="449" w:type="pct"/>
            <w:tcBorders>
              <w:top w:val="single" w:sz="4" w:space="0" w:color="auto"/>
              <w:left w:val="nil"/>
              <w:bottom w:val="nil"/>
              <w:right w:val="single" w:sz="4" w:space="0" w:color="auto"/>
            </w:tcBorders>
            <w:shd w:val="clear" w:color="auto" w:fill="FFFFFF" w:themeFill="background1"/>
            <w:noWrap/>
            <w:vAlign w:val="bottom"/>
            <w:hideMark/>
          </w:tcPr>
          <w:p w14:paraId="4A9A132A"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b/>
                <w:bCs/>
                <w:color w:val="000000"/>
                <w:sz w:val="18"/>
                <w:szCs w:val="18"/>
                <w:lang w:eastAsia="en-GB"/>
              </w:rPr>
              <w:t>7:30 - 22:00</w:t>
            </w:r>
          </w:p>
        </w:tc>
        <w:tc>
          <w:tcPr>
            <w:tcW w:w="472" w:type="pct"/>
            <w:tcBorders>
              <w:top w:val="single" w:sz="4" w:space="0" w:color="auto"/>
              <w:left w:val="nil"/>
              <w:bottom w:val="nil"/>
              <w:right w:val="single" w:sz="4" w:space="0" w:color="auto"/>
            </w:tcBorders>
            <w:shd w:val="clear" w:color="auto" w:fill="FFFFFF" w:themeFill="background1"/>
            <w:noWrap/>
            <w:vAlign w:val="bottom"/>
            <w:hideMark/>
          </w:tcPr>
          <w:p w14:paraId="13DE067B"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b/>
                <w:bCs/>
                <w:color w:val="000000"/>
                <w:sz w:val="18"/>
                <w:szCs w:val="18"/>
                <w:lang w:eastAsia="en-GB"/>
              </w:rPr>
              <w:t>9:00 - 22:00</w:t>
            </w:r>
          </w:p>
        </w:tc>
        <w:tc>
          <w:tcPr>
            <w:tcW w:w="169"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47AB5674"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13207BB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03680E1"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c>
          <w:tcPr>
            <w:tcW w:w="24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5FB256F"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2ED7EA2B"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C3F3B1B"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c>
          <w:tcPr>
            <w:tcW w:w="18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0CB393A"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Calibri" w:eastAsia="Times New Roman" w:hAnsi="Calibri" w:cs="Calibri"/>
                <w:color w:val="000000"/>
                <w:sz w:val="22"/>
                <w:lang w:eastAsia="en-GB"/>
              </w:rPr>
              <w:t> </w:t>
            </w:r>
            <w:r w:rsidRPr="00EB5F01">
              <w:rPr>
                <w:rFonts w:ascii="Wingdings" w:eastAsia="Times New Roman" w:hAnsi="Wingdings" w:cs="Calibri"/>
                <w:b/>
                <w:bCs/>
                <w:color w:val="000000"/>
                <w:sz w:val="22"/>
                <w:lang w:eastAsia="en-GB"/>
              </w:rPr>
              <w:t>ü</w:t>
            </w:r>
          </w:p>
          <w:p w14:paraId="5F5F254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0272D3A"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9FEE8A1"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32F4B2C" w14:textId="77777777" w:rsidR="00635734" w:rsidRPr="00EB5F01" w:rsidRDefault="00635734" w:rsidP="00CF1EA1">
            <w:pPr>
              <w:spacing w:line="240" w:lineRule="auto"/>
              <w:jc w:val="center"/>
              <w:rPr>
                <w:rFonts w:ascii="Calibri" w:eastAsia="Times New Roman" w:hAnsi="Calibri" w:cs="Calibri"/>
                <w:color w:val="000000"/>
                <w:sz w:val="22"/>
                <w:lang w:eastAsia="en-GB"/>
              </w:rPr>
            </w:pPr>
          </w:p>
        </w:tc>
        <w:tc>
          <w:tcPr>
            <w:tcW w:w="18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86392ED"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Calibri" w:eastAsia="Times New Roman" w:hAnsi="Calibri" w:cs="Calibri"/>
                <w:color w:val="000000"/>
                <w:sz w:val="22"/>
                <w:lang w:eastAsia="en-GB"/>
              </w:rPr>
              <w:t> </w:t>
            </w:r>
            <w:r w:rsidRPr="00EB5F01">
              <w:rPr>
                <w:rFonts w:ascii="Wingdings" w:eastAsia="Times New Roman" w:hAnsi="Wingdings" w:cs="Calibri"/>
                <w:b/>
                <w:bCs/>
                <w:color w:val="000000"/>
                <w:sz w:val="22"/>
                <w:lang w:eastAsia="en-GB"/>
              </w:rPr>
              <w:t>ü</w:t>
            </w:r>
          </w:p>
          <w:p w14:paraId="4F0873ED" w14:textId="77777777" w:rsidR="00635734" w:rsidRPr="00EB5F01" w:rsidRDefault="00635734" w:rsidP="00CF1EA1">
            <w:pPr>
              <w:spacing w:line="240" w:lineRule="auto"/>
              <w:jc w:val="center"/>
              <w:rPr>
                <w:rFonts w:ascii="Calibri" w:eastAsia="Times New Roman" w:hAnsi="Calibri" w:cs="Calibri"/>
                <w:color w:val="000000"/>
                <w:sz w:val="22"/>
                <w:lang w:eastAsia="en-GB"/>
              </w:rPr>
            </w:pPr>
          </w:p>
        </w:tc>
        <w:tc>
          <w:tcPr>
            <w:tcW w:w="23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2541F2C"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r>
      <w:tr w:rsidR="00635734" w:rsidRPr="00EB5F01" w14:paraId="51016690" w14:textId="77777777" w:rsidTr="00CF1EA1">
        <w:trPr>
          <w:trHeight w:val="290"/>
        </w:trPr>
        <w:tc>
          <w:tcPr>
            <w:tcW w:w="36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D0CE3BA" w14:textId="77777777" w:rsidR="00635734" w:rsidRPr="00EB5F01" w:rsidRDefault="00635734" w:rsidP="00CF1EA1">
            <w:pPr>
              <w:spacing w:line="240" w:lineRule="auto"/>
              <w:rPr>
                <w:rFonts w:eastAsia="Times New Roman" w:cs="Calibri"/>
                <w:color w:val="000000"/>
                <w:sz w:val="18"/>
                <w:szCs w:val="18"/>
                <w:lang w:eastAsia="en-GB"/>
              </w:rPr>
            </w:pPr>
          </w:p>
        </w:tc>
        <w:tc>
          <w:tcPr>
            <w:tcW w:w="54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28954AD" w14:textId="77777777" w:rsidR="00635734" w:rsidRPr="00EB5F01" w:rsidRDefault="00635734" w:rsidP="00CF1EA1">
            <w:pPr>
              <w:spacing w:line="240" w:lineRule="auto"/>
              <w:rPr>
                <w:rFonts w:eastAsia="Times New Roman" w:cs="Calibri"/>
                <w:color w:val="000000"/>
                <w:sz w:val="18"/>
                <w:szCs w:val="18"/>
                <w:lang w:eastAsia="en-GB"/>
              </w:rPr>
            </w:pPr>
          </w:p>
        </w:tc>
        <w:tc>
          <w:tcPr>
            <w:tcW w:w="557"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9823F4D" w14:textId="77777777" w:rsidR="00635734" w:rsidRPr="00EB5F01" w:rsidRDefault="00635734" w:rsidP="00CF1EA1">
            <w:pPr>
              <w:spacing w:line="240" w:lineRule="auto"/>
              <w:rPr>
                <w:rFonts w:eastAsia="Times New Roman" w:cs="Calibri"/>
                <w:color w:val="000000"/>
                <w:sz w:val="18"/>
                <w:szCs w:val="18"/>
                <w:lang w:eastAsia="en-GB"/>
              </w:rPr>
            </w:pPr>
          </w:p>
        </w:tc>
        <w:tc>
          <w:tcPr>
            <w:tcW w:w="598"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4C32744" w14:textId="77777777" w:rsidR="00635734" w:rsidRPr="00EB5F01" w:rsidRDefault="00635734" w:rsidP="00CF1EA1">
            <w:pPr>
              <w:spacing w:line="240" w:lineRule="auto"/>
              <w:rPr>
                <w:rFonts w:eastAsia="Times New Roman" w:cs="Calibri"/>
                <w:color w:val="000000"/>
                <w:sz w:val="18"/>
                <w:szCs w:val="18"/>
                <w:lang w:eastAsia="en-GB"/>
              </w:rPr>
            </w:pPr>
          </w:p>
        </w:tc>
        <w:tc>
          <w:tcPr>
            <w:tcW w:w="399"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DC641AF" w14:textId="77777777" w:rsidR="00635734" w:rsidRPr="00EB5F01" w:rsidRDefault="00635734" w:rsidP="00CF1EA1">
            <w:pPr>
              <w:spacing w:line="240" w:lineRule="auto"/>
              <w:rPr>
                <w:rFonts w:eastAsia="Times New Roman" w:cs="Calibri"/>
                <w:color w:val="000000"/>
                <w:sz w:val="18"/>
                <w:szCs w:val="18"/>
                <w:lang w:eastAsia="en-GB"/>
              </w:rPr>
            </w:pPr>
          </w:p>
        </w:tc>
        <w:tc>
          <w:tcPr>
            <w:tcW w:w="611" w:type="pct"/>
            <w:tcBorders>
              <w:top w:val="nil"/>
              <w:left w:val="nil"/>
              <w:right w:val="single" w:sz="4" w:space="0" w:color="auto"/>
            </w:tcBorders>
            <w:shd w:val="clear" w:color="auto" w:fill="FFFFFF" w:themeFill="background1"/>
            <w:noWrap/>
            <w:vAlign w:val="bottom"/>
            <w:hideMark/>
          </w:tcPr>
          <w:p w14:paraId="29D29238" w14:textId="77777777" w:rsidR="00635734" w:rsidRPr="00EB5F01" w:rsidRDefault="00635734" w:rsidP="00CF1EA1">
            <w:pPr>
              <w:spacing w:line="240" w:lineRule="auto"/>
              <w:jc w:val="center"/>
              <w:rPr>
                <w:rFonts w:eastAsia="Times New Roman" w:cs="Calibri"/>
                <w:i/>
                <w:iCs/>
                <w:color w:val="000000"/>
                <w:sz w:val="18"/>
                <w:szCs w:val="18"/>
                <w:lang w:eastAsia="en-GB"/>
              </w:rPr>
            </w:pPr>
            <w:r w:rsidRPr="00EB5F01">
              <w:rPr>
                <w:rFonts w:eastAsia="Times New Roman" w:cs="Calibri"/>
                <w:i/>
                <w:iCs/>
                <w:color w:val="000000"/>
                <w:sz w:val="18"/>
                <w:szCs w:val="18"/>
                <w:lang w:eastAsia="en-GB"/>
              </w:rPr>
              <w:t> </w:t>
            </w:r>
          </w:p>
        </w:tc>
        <w:tc>
          <w:tcPr>
            <w:tcW w:w="449" w:type="pct"/>
            <w:tcBorders>
              <w:top w:val="nil"/>
              <w:left w:val="nil"/>
              <w:right w:val="single" w:sz="4" w:space="0" w:color="auto"/>
            </w:tcBorders>
            <w:shd w:val="clear" w:color="auto" w:fill="FFFFFF" w:themeFill="background1"/>
            <w:noWrap/>
            <w:vAlign w:val="bottom"/>
            <w:hideMark/>
          </w:tcPr>
          <w:p w14:paraId="0E40384D" w14:textId="77777777" w:rsidR="00635734" w:rsidRPr="00EB5F01" w:rsidRDefault="00635734" w:rsidP="00CF1EA1">
            <w:pPr>
              <w:spacing w:line="240" w:lineRule="auto"/>
              <w:jc w:val="center"/>
              <w:rPr>
                <w:rFonts w:eastAsia="Times New Roman" w:cs="Calibri"/>
                <w:i/>
                <w:iCs/>
                <w:color w:val="000000"/>
                <w:sz w:val="18"/>
                <w:szCs w:val="18"/>
                <w:lang w:eastAsia="en-GB"/>
              </w:rPr>
            </w:pPr>
            <w:r w:rsidRPr="00EB5F01">
              <w:rPr>
                <w:rFonts w:eastAsia="Times New Roman" w:cs="Calibri"/>
                <w:i/>
                <w:iCs/>
                <w:color w:val="000000"/>
                <w:sz w:val="18"/>
                <w:szCs w:val="18"/>
                <w:lang w:eastAsia="en-GB"/>
              </w:rPr>
              <w:t> </w:t>
            </w:r>
          </w:p>
        </w:tc>
        <w:tc>
          <w:tcPr>
            <w:tcW w:w="472" w:type="pct"/>
            <w:tcBorders>
              <w:top w:val="nil"/>
              <w:left w:val="nil"/>
              <w:right w:val="single" w:sz="4" w:space="0" w:color="auto"/>
            </w:tcBorders>
            <w:shd w:val="clear" w:color="auto" w:fill="FFFFFF" w:themeFill="background1"/>
            <w:noWrap/>
            <w:vAlign w:val="bottom"/>
            <w:hideMark/>
          </w:tcPr>
          <w:p w14:paraId="50BCA02A"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169" w:type="pct"/>
            <w:vMerge/>
            <w:tcBorders>
              <w:top w:val="nil"/>
              <w:left w:val="single" w:sz="4" w:space="0" w:color="auto"/>
              <w:bottom w:val="single" w:sz="4" w:space="0" w:color="000000"/>
              <w:right w:val="single" w:sz="4" w:space="0" w:color="auto"/>
            </w:tcBorders>
            <w:vAlign w:val="center"/>
            <w:hideMark/>
          </w:tcPr>
          <w:p w14:paraId="6F593BF4"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241" w:type="pct"/>
            <w:vMerge/>
            <w:tcBorders>
              <w:top w:val="nil"/>
              <w:left w:val="single" w:sz="4" w:space="0" w:color="auto"/>
              <w:bottom w:val="single" w:sz="4" w:space="0" w:color="000000"/>
              <w:right w:val="single" w:sz="4" w:space="0" w:color="auto"/>
            </w:tcBorders>
            <w:vAlign w:val="center"/>
            <w:hideMark/>
          </w:tcPr>
          <w:p w14:paraId="4D5DF188"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2807CBD8"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4E23E45A"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239" w:type="pct"/>
            <w:vMerge/>
            <w:tcBorders>
              <w:top w:val="nil"/>
              <w:left w:val="single" w:sz="4" w:space="0" w:color="auto"/>
              <w:bottom w:val="single" w:sz="4" w:space="0" w:color="000000"/>
              <w:right w:val="single" w:sz="4" w:space="0" w:color="auto"/>
            </w:tcBorders>
            <w:vAlign w:val="center"/>
            <w:hideMark/>
          </w:tcPr>
          <w:p w14:paraId="51FC2417" w14:textId="77777777" w:rsidR="00635734" w:rsidRPr="00EB5F01" w:rsidRDefault="00635734" w:rsidP="00CF1EA1">
            <w:pPr>
              <w:spacing w:line="240" w:lineRule="auto"/>
              <w:rPr>
                <w:rFonts w:ascii="Calibri" w:eastAsia="Times New Roman" w:hAnsi="Calibri" w:cs="Calibri"/>
                <w:color w:val="000000"/>
                <w:sz w:val="22"/>
                <w:lang w:eastAsia="en-GB"/>
              </w:rPr>
            </w:pPr>
          </w:p>
        </w:tc>
      </w:tr>
      <w:tr w:rsidR="00635734" w:rsidRPr="00EB5F01" w14:paraId="4B5A8835" w14:textId="77777777" w:rsidTr="00CF1EA1">
        <w:trPr>
          <w:trHeight w:val="290"/>
        </w:trPr>
        <w:tc>
          <w:tcPr>
            <w:tcW w:w="36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DC884D8" w14:textId="77777777" w:rsidR="00635734" w:rsidRPr="00EB5F01" w:rsidRDefault="00635734" w:rsidP="00CF1EA1">
            <w:pPr>
              <w:spacing w:line="240" w:lineRule="auto"/>
              <w:rPr>
                <w:rFonts w:eastAsia="Times New Roman" w:cs="Calibri"/>
                <w:color w:val="000000"/>
                <w:sz w:val="18"/>
                <w:szCs w:val="18"/>
                <w:lang w:eastAsia="en-GB"/>
              </w:rPr>
            </w:pPr>
          </w:p>
        </w:tc>
        <w:tc>
          <w:tcPr>
            <w:tcW w:w="54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09D26D6" w14:textId="77777777" w:rsidR="00635734" w:rsidRPr="00EB5F01" w:rsidRDefault="00635734" w:rsidP="00CF1EA1">
            <w:pPr>
              <w:spacing w:line="240" w:lineRule="auto"/>
              <w:rPr>
                <w:rFonts w:eastAsia="Times New Roman" w:cs="Calibri"/>
                <w:color w:val="000000"/>
                <w:sz w:val="18"/>
                <w:szCs w:val="18"/>
                <w:lang w:eastAsia="en-GB"/>
              </w:rPr>
            </w:pPr>
          </w:p>
        </w:tc>
        <w:tc>
          <w:tcPr>
            <w:tcW w:w="557"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7E7CDD0" w14:textId="77777777" w:rsidR="00635734" w:rsidRPr="00EB5F01" w:rsidRDefault="00635734" w:rsidP="00CF1EA1">
            <w:pPr>
              <w:spacing w:line="240" w:lineRule="auto"/>
              <w:rPr>
                <w:rFonts w:eastAsia="Times New Roman" w:cs="Calibri"/>
                <w:color w:val="000000"/>
                <w:sz w:val="18"/>
                <w:szCs w:val="18"/>
                <w:lang w:eastAsia="en-GB"/>
              </w:rPr>
            </w:pPr>
          </w:p>
        </w:tc>
        <w:tc>
          <w:tcPr>
            <w:tcW w:w="598"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2CF77E2" w14:textId="77777777" w:rsidR="00635734" w:rsidRPr="00EB5F01" w:rsidRDefault="00635734" w:rsidP="00CF1EA1">
            <w:pPr>
              <w:spacing w:line="240" w:lineRule="auto"/>
              <w:rPr>
                <w:rFonts w:eastAsia="Times New Roman" w:cs="Calibri"/>
                <w:color w:val="000000"/>
                <w:sz w:val="18"/>
                <w:szCs w:val="18"/>
                <w:lang w:eastAsia="en-GB"/>
              </w:rPr>
            </w:pPr>
          </w:p>
        </w:tc>
        <w:tc>
          <w:tcPr>
            <w:tcW w:w="399"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C36F256" w14:textId="77777777" w:rsidR="00635734" w:rsidRPr="00EB5F01" w:rsidRDefault="00635734" w:rsidP="00CF1EA1">
            <w:pPr>
              <w:spacing w:line="240" w:lineRule="auto"/>
              <w:rPr>
                <w:rFonts w:eastAsia="Times New Roman" w:cs="Calibri"/>
                <w:color w:val="000000"/>
                <w:sz w:val="18"/>
                <w:szCs w:val="18"/>
                <w:lang w:eastAsia="en-GB"/>
              </w:rPr>
            </w:pPr>
          </w:p>
        </w:tc>
        <w:tc>
          <w:tcPr>
            <w:tcW w:w="611" w:type="pct"/>
            <w:tcBorders>
              <w:left w:val="nil"/>
              <w:bottom w:val="single" w:sz="4" w:space="0" w:color="auto"/>
              <w:right w:val="single" w:sz="4" w:space="0" w:color="auto"/>
            </w:tcBorders>
            <w:shd w:val="clear" w:color="auto" w:fill="FFFFFF" w:themeFill="background1"/>
            <w:noWrap/>
            <w:vAlign w:val="bottom"/>
            <w:hideMark/>
          </w:tcPr>
          <w:p w14:paraId="62FBDA41"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449" w:type="pct"/>
            <w:tcBorders>
              <w:left w:val="nil"/>
              <w:bottom w:val="single" w:sz="4" w:space="0" w:color="auto"/>
              <w:right w:val="single" w:sz="4" w:space="0" w:color="auto"/>
            </w:tcBorders>
            <w:shd w:val="clear" w:color="auto" w:fill="FFFFFF" w:themeFill="background1"/>
            <w:noWrap/>
            <w:vAlign w:val="bottom"/>
            <w:hideMark/>
          </w:tcPr>
          <w:p w14:paraId="72F0EA1E"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472" w:type="pct"/>
            <w:tcBorders>
              <w:left w:val="nil"/>
              <w:bottom w:val="single" w:sz="4" w:space="0" w:color="auto"/>
              <w:right w:val="single" w:sz="4" w:space="0" w:color="auto"/>
            </w:tcBorders>
            <w:shd w:val="clear" w:color="auto" w:fill="FFFFFF" w:themeFill="background1"/>
            <w:noWrap/>
            <w:vAlign w:val="bottom"/>
            <w:hideMark/>
          </w:tcPr>
          <w:p w14:paraId="1F52806E"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169" w:type="pct"/>
            <w:vMerge/>
            <w:tcBorders>
              <w:top w:val="nil"/>
              <w:left w:val="single" w:sz="4" w:space="0" w:color="auto"/>
              <w:bottom w:val="single" w:sz="4" w:space="0" w:color="000000"/>
              <w:right w:val="single" w:sz="4" w:space="0" w:color="auto"/>
            </w:tcBorders>
            <w:vAlign w:val="center"/>
            <w:hideMark/>
          </w:tcPr>
          <w:p w14:paraId="3B15B56E"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241" w:type="pct"/>
            <w:vMerge/>
            <w:tcBorders>
              <w:top w:val="nil"/>
              <w:left w:val="single" w:sz="4" w:space="0" w:color="auto"/>
              <w:bottom w:val="single" w:sz="4" w:space="0" w:color="000000"/>
              <w:right w:val="single" w:sz="4" w:space="0" w:color="auto"/>
            </w:tcBorders>
            <w:vAlign w:val="center"/>
            <w:hideMark/>
          </w:tcPr>
          <w:p w14:paraId="4ADE2303"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46F21310"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4FD23902"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239" w:type="pct"/>
            <w:vMerge/>
            <w:tcBorders>
              <w:top w:val="nil"/>
              <w:left w:val="single" w:sz="4" w:space="0" w:color="auto"/>
              <w:bottom w:val="single" w:sz="4" w:space="0" w:color="000000"/>
              <w:right w:val="single" w:sz="4" w:space="0" w:color="auto"/>
            </w:tcBorders>
            <w:vAlign w:val="center"/>
            <w:hideMark/>
          </w:tcPr>
          <w:p w14:paraId="4EE1E6A8" w14:textId="77777777" w:rsidR="00635734" w:rsidRPr="00EB5F01" w:rsidRDefault="00635734" w:rsidP="00CF1EA1">
            <w:pPr>
              <w:spacing w:line="240" w:lineRule="auto"/>
              <w:rPr>
                <w:rFonts w:ascii="Calibri" w:eastAsia="Times New Roman" w:hAnsi="Calibri" w:cs="Calibri"/>
                <w:color w:val="000000"/>
                <w:sz w:val="22"/>
                <w:lang w:eastAsia="en-GB"/>
              </w:rPr>
            </w:pPr>
          </w:p>
        </w:tc>
      </w:tr>
      <w:tr w:rsidR="00772DF3" w:rsidRPr="00EB5F01" w14:paraId="00B01742" w14:textId="77777777" w:rsidTr="00CF1EA1">
        <w:trPr>
          <w:trHeight w:val="659"/>
        </w:trPr>
        <w:tc>
          <w:tcPr>
            <w:tcW w:w="361" w:type="pct"/>
            <w:vMerge w:val="restart"/>
            <w:tcBorders>
              <w:top w:val="nil"/>
              <w:left w:val="single" w:sz="4" w:space="0" w:color="auto"/>
              <w:bottom w:val="single" w:sz="4" w:space="0" w:color="000000"/>
              <w:right w:val="single" w:sz="4" w:space="0" w:color="auto"/>
            </w:tcBorders>
            <w:noWrap/>
            <w:vAlign w:val="center"/>
            <w:hideMark/>
          </w:tcPr>
          <w:p w14:paraId="6B28368A"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FKX21</w:t>
            </w:r>
          </w:p>
        </w:tc>
        <w:tc>
          <w:tcPr>
            <w:tcW w:w="541" w:type="pct"/>
            <w:vMerge w:val="restart"/>
            <w:tcBorders>
              <w:top w:val="nil"/>
              <w:left w:val="single" w:sz="4" w:space="0" w:color="auto"/>
              <w:bottom w:val="single" w:sz="4" w:space="0" w:color="000000"/>
              <w:right w:val="single" w:sz="4" w:space="0" w:color="auto"/>
            </w:tcBorders>
            <w:vAlign w:val="center"/>
            <w:hideMark/>
          </w:tcPr>
          <w:p w14:paraId="00C12B72"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Rockleigh Court Chemist</w:t>
            </w:r>
          </w:p>
        </w:tc>
        <w:tc>
          <w:tcPr>
            <w:tcW w:w="557" w:type="pct"/>
            <w:vMerge w:val="restart"/>
            <w:tcBorders>
              <w:top w:val="nil"/>
              <w:left w:val="single" w:sz="4" w:space="0" w:color="auto"/>
              <w:bottom w:val="single" w:sz="4" w:space="0" w:color="000000"/>
              <w:right w:val="single" w:sz="4" w:space="0" w:color="auto"/>
            </w:tcBorders>
            <w:vAlign w:val="center"/>
            <w:hideMark/>
          </w:tcPr>
          <w:p w14:paraId="0DAC69B1"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138 Hutton Road</w:t>
            </w:r>
          </w:p>
        </w:tc>
        <w:tc>
          <w:tcPr>
            <w:tcW w:w="598" w:type="pct"/>
            <w:vMerge w:val="restart"/>
            <w:tcBorders>
              <w:top w:val="nil"/>
              <w:left w:val="single" w:sz="4" w:space="0" w:color="auto"/>
              <w:bottom w:val="single" w:sz="4" w:space="0" w:color="000000"/>
              <w:right w:val="single" w:sz="4" w:space="0" w:color="auto"/>
            </w:tcBorders>
            <w:noWrap/>
            <w:vAlign w:val="center"/>
            <w:hideMark/>
          </w:tcPr>
          <w:p w14:paraId="2A5F6466"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Brentwood</w:t>
            </w:r>
          </w:p>
        </w:tc>
        <w:tc>
          <w:tcPr>
            <w:tcW w:w="399" w:type="pct"/>
            <w:vMerge w:val="restart"/>
            <w:tcBorders>
              <w:top w:val="nil"/>
              <w:left w:val="single" w:sz="4" w:space="0" w:color="auto"/>
              <w:bottom w:val="single" w:sz="4" w:space="0" w:color="000000"/>
              <w:right w:val="single" w:sz="4" w:space="0" w:color="auto"/>
            </w:tcBorders>
            <w:noWrap/>
            <w:vAlign w:val="center"/>
            <w:hideMark/>
          </w:tcPr>
          <w:p w14:paraId="289B6BC5"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CM15 8NL</w:t>
            </w:r>
          </w:p>
        </w:tc>
        <w:tc>
          <w:tcPr>
            <w:tcW w:w="611" w:type="pct"/>
            <w:tcBorders>
              <w:top w:val="single" w:sz="4" w:space="0" w:color="auto"/>
              <w:left w:val="nil"/>
              <w:right w:val="single" w:sz="4" w:space="0" w:color="auto"/>
            </w:tcBorders>
            <w:shd w:val="clear" w:color="000000" w:fill="FFFFFF"/>
            <w:noWrap/>
            <w:vAlign w:val="bottom"/>
            <w:hideMark/>
          </w:tcPr>
          <w:p w14:paraId="6D822411"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b/>
                <w:bCs/>
                <w:color w:val="000000"/>
                <w:sz w:val="18"/>
                <w:szCs w:val="18"/>
                <w:lang w:eastAsia="en-GB"/>
              </w:rPr>
              <w:t>9:00 - 18:30</w:t>
            </w:r>
          </w:p>
          <w:p w14:paraId="34AE8AEA"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color w:val="000000"/>
                <w:sz w:val="18"/>
                <w:szCs w:val="18"/>
                <w:lang w:eastAsia="en-GB"/>
              </w:rPr>
              <w:t>13:00 - 14:00</w:t>
            </w:r>
            <w:r>
              <w:rPr>
                <w:rFonts w:eastAsia="Times New Roman" w:cs="Calibri"/>
                <w:color w:val="000000"/>
                <w:sz w:val="18"/>
                <w:szCs w:val="18"/>
                <w:lang w:eastAsia="en-GB"/>
              </w:rPr>
              <w:t xml:space="preserve"> &amp;</w:t>
            </w:r>
            <w:r w:rsidRPr="00EB5F01">
              <w:rPr>
                <w:rFonts w:eastAsia="Times New Roman" w:cs="Calibri"/>
                <w:i/>
                <w:iCs/>
                <w:color w:val="000000"/>
                <w:sz w:val="18"/>
                <w:szCs w:val="18"/>
                <w:lang w:eastAsia="en-GB"/>
              </w:rPr>
              <w:t>18:00 - 18:30</w:t>
            </w:r>
          </w:p>
        </w:tc>
        <w:tc>
          <w:tcPr>
            <w:tcW w:w="449" w:type="pct"/>
            <w:tcBorders>
              <w:top w:val="single" w:sz="4" w:space="0" w:color="auto"/>
              <w:left w:val="nil"/>
              <w:right w:val="single" w:sz="4" w:space="0" w:color="auto"/>
            </w:tcBorders>
            <w:shd w:val="clear" w:color="000000" w:fill="FFFFFF"/>
            <w:noWrap/>
            <w:vAlign w:val="bottom"/>
            <w:hideMark/>
          </w:tcPr>
          <w:p w14:paraId="2713F014"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b/>
                <w:bCs/>
                <w:color w:val="000000"/>
                <w:sz w:val="18"/>
                <w:szCs w:val="18"/>
                <w:lang w:eastAsia="en-GB"/>
              </w:rPr>
              <w:t> </w:t>
            </w:r>
          </w:p>
          <w:p w14:paraId="42EDE42A"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color w:val="000000"/>
                <w:sz w:val="18"/>
                <w:szCs w:val="18"/>
                <w:lang w:eastAsia="en-GB"/>
              </w:rPr>
              <w:t xml:space="preserve">Closed </w:t>
            </w:r>
          </w:p>
        </w:tc>
        <w:tc>
          <w:tcPr>
            <w:tcW w:w="472" w:type="pct"/>
            <w:tcBorders>
              <w:top w:val="single" w:sz="4" w:space="0" w:color="auto"/>
              <w:left w:val="nil"/>
              <w:right w:val="single" w:sz="4" w:space="0" w:color="auto"/>
            </w:tcBorders>
            <w:shd w:val="clear" w:color="000000" w:fill="FFFFFF"/>
            <w:noWrap/>
            <w:vAlign w:val="bottom"/>
            <w:hideMark/>
          </w:tcPr>
          <w:p w14:paraId="3B57023D"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p w14:paraId="13FDB5FB"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Closed</w:t>
            </w:r>
          </w:p>
        </w:tc>
        <w:tc>
          <w:tcPr>
            <w:tcW w:w="16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73B0D2B"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Calibri" w:eastAsia="Times New Roman" w:hAnsi="Calibri" w:cs="Calibri"/>
                <w:b/>
                <w:bCs/>
                <w:color w:val="000000"/>
                <w:sz w:val="22"/>
                <w:lang w:eastAsia="en-GB"/>
              </w:rPr>
              <w:t> </w:t>
            </w:r>
            <w:r w:rsidRPr="00EB5F01">
              <w:rPr>
                <w:rFonts w:ascii="Wingdings" w:eastAsia="Times New Roman" w:hAnsi="Wingdings" w:cs="Calibri"/>
                <w:b/>
                <w:bCs/>
                <w:color w:val="000000"/>
                <w:sz w:val="22"/>
                <w:lang w:eastAsia="en-GB"/>
              </w:rPr>
              <w:t>ü</w:t>
            </w:r>
          </w:p>
          <w:p w14:paraId="7F74D9D3" w14:textId="77777777" w:rsidR="00635734" w:rsidRPr="00EB5F01" w:rsidRDefault="00635734" w:rsidP="00CF1EA1">
            <w:pPr>
              <w:spacing w:line="240" w:lineRule="auto"/>
              <w:jc w:val="center"/>
              <w:rPr>
                <w:rFonts w:ascii="Calibri" w:eastAsia="Times New Roman" w:hAnsi="Calibri" w:cs="Calibri"/>
                <w:b/>
                <w:bCs/>
                <w:color w:val="000000"/>
                <w:sz w:val="22"/>
                <w:lang w:eastAsia="en-GB"/>
              </w:rPr>
            </w:pPr>
          </w:p>
        </w:tc>
        <w:tc>
          <w:tcPr>
            <w:tcW w:w="24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0D55E20"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c>
          <w:tcPr>
            <w:tcW w:w="18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488CFCF"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c>
          <w:tcPr>
            <w:tcW w:w="18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F991E67"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Calibri" w:eastAsia="Times New Roman" w:hAnsi="Calibri" w:cs="Calibri"/>
                <w:color w:val="000000"/>
                <w:sz w:val="22"/>
                <w:lang w:eastAsia="en-GB"/>
              </w:rPr>
              <w:t> </w:t>
            </w:r>
            <w:r w:rsidRPr="00EB5F01">
              <w:rPr>
                <w:rFonts w:ascii="Wingdings" w:eastAsia="Times New Roman" w:hAnsi="Wingdings" w:cs="Calibri"/>
                <w:b/>
                <w:bCs/>
                <w:color w:val="000000"/>
                <w:sz w:val="22"/>
                <w:lang w:eastAsia="en-GB"/>
              </w:rPr>
              <w:t>ü</w:t>
            </w:r>
          </w:p>
          <w:p w14:paraId="503025F7" w14:textId="77777777" w:rsidR="00635734" w:rsidRPr="00EB5F01" w:rsidRDefault="00635734" w:rsidP="00CF1EA1">
            <w:pPr>
              <w:spacing w:line="240" w:lineRule="auto"/>
              <w:jc w:val="center"/>
              <w:rPr>
                <w:rFonts w:ascii="Calibri" w:eastAsia="Times New Roman" w:hAnsi="Calibri" w:cs="Calibri"/>
                <w:color w:val="000000"/>
                <w:sz w:val="22"/>
                <w:lang w:eastAsia="en-GB"/>
              </w:rPr>
            </w:pPr>
          </w:p>
        </w:tc>
        <w:tc>
          <w:tcPr>
            <w:tcW w:w="23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22D58AF"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r>
      <w:tr w:rsidR="00635734" w:rsidRPr="00EB5F01" w14:paraId="689B618C" w14:textId="77777777" w:rsidTr="00CF1EA1">
        <w:trPr>
          <w:trHeight w:val="290"/>
        </w:trPr>
        <w:tc>
          <w:tcPr>
            <w:tcW w:w="361" w:type="pct"/>
            <w:vMerge/>
            <w:tcBorders>
              <w:top w:val="nil"/>
              <w:left w:val="single" w:sz="4" w:space="0" w:color="auto"/>
              <w:bottom w:val="single" w:sz="4" w:space="0" w:color="000000"/>
              <w:right w:val="single" w:sz="4" w:space="0" w:color="auto"/>
            </w:tcBorders>
            <w:vAlign w:val="center"/>
            <w:hideMark/>
          </w:tcPr>
          <w:p w14:paraId="7E78DEBE" w14:textId="77777777" w:rsidR="00635734" w:rsidRPr="00EB5F01" w:rsidRDefault="00635734" w:rsidP="00CF1EA1">
            <w:pPr>
              <w:spacing w:line="240" w:lineRule="auto"/>
              <w:rPr>
                <w:rFonts w:eastAsia="Times New Roman" w:cs="Calibri"/>
                <w:color w:val="000000"/>
                <w:sz w:val="18"/>
                <w:szCs w:val="18"/>
                <w:lang w:eastAsia="en-GB"/>
              </w:rPr>
            </w:pPr>
          </w:p>
        </w:tc>
        <w:tc>
          <w:tcPr>
            <w:tcW w:w="541" w:type="pct"/>
            <w:vMerge/>
            <w:tcBorders>
              <w:top w:val="nil"/>
              <w:left w:val="single" w:sz="4" w:space="0" w:color="auto"/>
              <w:bottom w:val="single" w:sz="4" w:space="0" w:color="000000"/>
              <w:right w:val="single" w:sz="4" w:space="0" w:color="auto"/>
            </w:tcBorders>
            <w:vAlign w:val="center"/>
            <w:hideMark/>
          </w:tcPr>
          <w:p w14:paraId="7E061FD3" w14:textId="77777777" w:rsidR="00635734" w:rsidRPr="00EB5F01" w:rsidRDefault="00635734" w:rsidP="00CF1EA1">
            <w:pPr>
              <w:spacing w:line="240" w:lineRule="auto"/>
              <w:rPr>
                <w:rFonts w:eastAsia="Times New Roman" w:cs="Calibri"/>
                <w:color w:val="000000"/>
                <w:sz w:val="18"/>
                <w:szCs w:val="18"/>
                <w:lang w:eastAsia="en-GB"/>
              </w:rPr>
            </w:pPr>
          </w:p>
        </w:tc>
        <w:tc>
          <w:tcPr>
            <w:tcW w:w="557" w:type="pct"/>
            <w:vMerge/>
            <w:tcBorders>
              <w:top w:val="nil"/>
              <w:left w:val="single" w:sz="4" w:space="0" w:color="auto"/>
              <w:bottom w:val="single" w:sz="4" w:space="0" w:color="000000"/>
              <w:right w:val="single" w:sz="4" w:space="0" w:color="auto"/>
            </w:tcBorders>
            <w:vAlign w:val="center"/>
            <w:hideMark/>
          </w:tcPr>
          <w:p w14:paraId="4BFFD052" w14:textId="77777777" w:rsidR="00635734" w:rsidRPr="00EB5F01" w:rsidRDefault="00635734" w:rsidP="00CF1EA1">
            <w:pPr>
              <w:spacing w:line="240" w:lineRule="auto"/>
              <w:rPr>
                <w:rFonts w:eastAsia="Times New Roman" w:cs="Calibri"/>
                <w:color w:val="000000"/>
                <w:sz w:val="18"/>
                <w:szCs w:val="18"/>
                <w:lang w:eastAsia="en-GB"/>
              </w:rPr>
            </w:pPr>
          </w:p>
        </w:tc>
        <w:tc>
          <w:tcPr>
            <w:tcW w:w="598" w:type="pct"/>
            <w:vMerge/>
            <w:tcBorders>
              <w:top w:val="nil"/>
              <w:left w:val="single" w:sz="4" w:space="0" w:color="auto"/>
              <w:bottom w:val="single" w:sz="4" w:space="0" w:color="000000"/>
              <w:right w:val="single" w:sz="4" w:space="0" w:color="auto"/>
            </w:tcBorders>
            <w:vAlign w:val="center"/>
            <w:hideMark/>
          </w:tcPr>
          <w:p w14:paraId="2FE7BE92" w14:textId="77777777" w:rsidR="00635734" w:rsidRPr="00EB5F01" w:rsidRDefault="00635734" w:rsidP="00CF1EA1">
            <w:pPr>
              <w:spacing w:line="240" w:lineRule="auto"/>
              <w:rPr>
                <w:rFonts w:eastAsia="Times New Roman" w:cs="Calibri"/>
                <w:color w:val="000000"/>
                <w:sz w:val="18"/>
                <w:szCs w:val="18"/>
                <w:lang w:eastAsia="en-GB"/>
              </w:rPr>
            </w:pPr>
          </w:p>
        </w:tc>
        <w:tc>
          <w:tcPr>
            <w:tcW w:w="399" w:type="pct"/>
            <w:vMerge/>
            <w:tcBorders>
              <w:top w:val="nil"/>
              <w:left w:val="single" w:sz="4" w:space="0" w:color="auto"/>
              <w:bottom w:val="single" w:sz="4" w:space="0" w:color="000000"/>
              <w:right w:val="single" w:sz="4" w:space="0" w:color="auto"/>
            </w:tcBorders>
            <w:vAlign w:val="center"/>
            <w:hideMark/>
          </w:tcPr>
          <w:p w14:paraId="6886A647" w14:textId="77777777" w:rsidR="00635734" w:rsidRPr="00EB5F01" w:rsidRDefault="00635734" w:rsidP="00CF1EA1">
            <w:pPr>
              <w:spacing w:line="240" w:lineRule="auto"/>
              <w:rPr>
                <w:rFonts w:eastAsia="Times New Roman" w:cs="Calibri"/>
                <w:color w:val="000000"/>
                <w:sz w:val="18"/>
                <w:szCs w:val="18"/>
                <w:lang w:eastAsia="en-GB"/>
              </w:rPr>
            </w:pPr>
          </w:p>
        </w:tc>
        <w:tc>
          <w:tcPr>
            <w:tcW w:w="611" w:type="pct"/>
            <w:tcBorders>
              <w:top w:val="nil"/>
              <w:left w:val="nil"/>
              <w:bottom w:val="single" w:sz="4" w:space="0" w:color="auto"/>
              <w:right w:val="single" w:sz="4" w:space="0" w:color="auto"/>
            </w:tcBorders>
            <w:shd w:val="clear" w:color="000000" w:fill="FFFFFF"/>
            <w:noWrap/>
            <w:vAlign w:val="bottom"/>
            <w:hideMark/>
          </w:tcPr>
          <w:p w14:paraId="10A5D753" w14:textId="77777777" w:rsidR="00635734" w:rsidRPr="00EB5F01" w:rsidRDefault="00635734" w:rsidP="00CF1EA1">
            <w:pPr>
              <w:spacing w:line="240" w:lineRule="auto"/>
              <w:jc w:val="center"/>
              <w:rPr>
                <w:rFonts w:eastAsia="Times New Roman" w:cs="Calibri"/>
                <w:color w:val="000000"/>
                <w:sz w:val="18"/>
                <w:szCs w:val="18"/>
                <w:lang w:eastAsia="en-GB"/>
              </w:rPr>
            </w:pPr>
          </w:p>
        </w:tc>
        <w:tc>
          <w:tcPr>
            <w:tcW w:w="449" w:type="pct"/>
            <w:tcBorders>
              <w:top w:val="nil"/>
              <w:left w:val="nil"/>
              <w:bottom w:val="single" w:sz="4" w:space="0" w:color="auto"/>
              <w:right w:val="single" w:sz="4" w:space="0" w:color="auto"/>
            </w:tcBorders>
            <w:shd w:val="clear" w:color="000000" w:fill="FFFFFF"/>
            <w:noWrap/>
            <w:vAlign w:val="bottom"/>
            <w:hideMark/>
          </w:tcPr>
          <w:p w14:paraId="45424359"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472" w:type="pct"/>
            <w:tcBorders>
              <w:top w:val="nil"/>
              <w:left w:val="nil"/>
              <w:bottom w:val="single" w:sz="4" w:space="0" w:color="auto"/>
              <w:right w:val="single" w:sz="4" w:space="0" w:color="auto"/>
            </w:tcBorders>
            <w:shd w:val="clear" w:color="000000" w:fill="FFFFFF"/>
            <w:noWrap/>
            <w:vAlign w:val="bottom"/>
            <w:hideMark/>
          </w:tcPr>
          <w:p w14:paraId="1A1E9004"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169" w:type="pct"/>
            <w:vMerge/>
            <w:tcBorders>
              <w:top w:val="nil"/>
              <w:left w:val="single" w:sz="4" w:space="0" w:color="auto"/>
              <w:bottom w:val="single" w:sz="4" w:space="0" w:color="000000"/>
              <w:right w:val="single" w:sz="4" w:space="0" w:color="auto"/>
            </w:tcBorders>
            <w:vAlign w:val="center"/>
            <w:hideMark/>
          </w:tcPr>
          <w:p w14:paraId="2187A566" w14:textId="77777777" w:rsidR="00635734" w:rsidRPr="00EB5F01" w:rsidRDefault="00635734" w:rsidP="00CF1EA1">
            <w:pPr>
              <w:spacing w:line="240" w:lineRule="auto"/>
              <w:rPr>
                <w:rFonts w:ascii="Calibri" w:eastAsia="Times New Roman" w:hAnsi="Calibri" w:cs="Calibri"/>
                <w:b/>
                <w:bCs/>
                <w:color w:val="000000"/>
                <w:sz w:val="22"/>
                <w:lang w:eastAsia="en-GB"/>
              </w:rPr>
            </w:pPr>
          </w:p>
        </w:tc>
        <w:tc>
          <w:tcPr>
            <w:tcW w:w="241" w:type="pct"/>
            <w:vMerge/>
            <w:tcBorders>
              <w:top w:val="nil"/>
              <w:left w:val="single" w:sz="4" w:space="0" w:color="auto"/>
              <w:bottom w:val="single" w:sz="4" w:space="0" w:color="000000"/>
              <w:right w:val="single" w:sz="4" w:space="0" w:color="auto"/>
            </w:tcBorders>
            <w:vAlign w:val="center"/>
            <w:hideMark/>
          </w:tcPr>
          <w:p w14:paraId="6BE0F984"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30D13763"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6546A34F"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239" w:type="pct"/>
            <w:vMerge/>
            <w:tcBorders>
              <w:top w:val="nil"/>
              <w:left w:val="single" w:sz="4" w:space="0" w:color="auto"/>
              <w:bottom w:val="single" w:sz="4" w:space="0" w:color="000000"/>
              <w:right w:val="single" w:sz="4" w:space="0" w:color="auto"/>
            </w:tcBorders>
            <w:vAlign w:val="center"/>
            <w:hideMark/>
          </w:tcPr>
          <w:p w14:paraId="61F3FF70" w14:textId="77777777" w:rsidR="00635734" w:rsidRPr="00EB5F01" w:rsidRDefault="00635734" w:rsidP="00CF1EA1">
            <w:pPr>
              <w:spacing w:line="240" w:lineRule="auto"/>
              <w:rPr>
                <w:rFonts w:ascii="Calibri" w:eastAsia="Times New Roman" w:hAnsi="Calibri" w:cs="Calibri"/>
                <w:color w:val="000000"/>
                <w:sz w:val="22"/>
                <w:lang w:eastAsia="en-GB"/>
              </w:rPr>
            </w:pPr>
          </w:p>
        </w:tc>
      </w:tr>
      <w:tr w:rsidR="00635734" w:rsidRPr="00EB5F01" w14:paraId="0C3C5675" w14:textId="77777777" w:rsidTr="00CF1EA1">
        <w:trPr>
          <w:trHeight w:val="290"/>
        </w:trPr>
        <w:tc>
          <w:tcPr>
            <w:tcW w:w="361"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2BFA2D59"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FRP97</w:t>
            </w:r>
          </w:p>
        </w:tc>
        <w:tc>
          <w:tcPr>
            <w:tcW w:w="541" w:type="pct"/>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37AA81FB" w14:textId="77777777" w:rsidR="00635734" w:rsidRPr="00EB5F01" w:rsidRDefault="00635734" w:rsidP="00CF1EA1">
            <w:pPr>
              <w:spacing w:line="240" w:lineRule="auto"/>
              <w:jc w:val="center"/>
              <w:rPr>
                <w:rFonts w:eastAsia="Times New Roman" w:cs="Calibri"/>
                <w:color w:val="000000"/>
                <w:sz w:val="18"/>
                <w:szCs w:val="18"/>
                <w:lang w:eastAsia="en-GB"/>
              </w:rPr>
            </w:pPr>
            <w:proofErr w:type="spellStart"/>
            <w:r w:rsidRPr="00EB5F01">
              <w:rPr>
                <w:rFonts w:eastAsia="Times New Roman" w:cs="Calibri"/>
                <w:color w:val="000000"/>
                <w:sz w:val="18"/>
                <w:szCs w:val="18"/>
                <w:lang w:eastAsia="en-GB"/>
              </w:rPr>
              <w:t>Shadforth</w:t>
            </w:r>
            <w:proofErr w:type="spellEnd"/>
            <w:r w:rsidRPr="00EB5F01">
              <w:rPr>
                <w:rFonts w:eastAsia="Times New Roman" w:cs="Calibri"/>
                <w:color w:val="000000"/>
                <w:sz w:val="18"/>
                <w:szCs w:val="18"/>
                <w:lang w:eastAsia="en-GB"/>
              </w:rPr>
              <w:t xml:space="preserve"> Pharmaceutical Co Ltd</w:t>
            </w:r>
          </w:p>
        </w:tc>
        <w:tc>
          <w:tcPr>
            <w:tcW w:w="557" w:type="pct"/>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23493B13"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80 High Street</w:t>
            </w:r>
          </w:p>
        </w:tc>
        <w:tc>
          <w:tcPr>
            <w:tcW w:w="598"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4B6C06EB"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Ingatestone</w:t>
            </w:r>
          </w:p>
        </w:tc>
        <w:tc>
          <w:tcPr>
            <w:tcW w:w="399"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0A5235FF"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CM4 9DW</w:t>
            </w:r>
          </w:p>
        </w:tc>
        <w:tc>
          <w:tcPr>
            <w:tcW w:w="611" w:type="pct"/>
            <w:tcBorders>
              <w:top w:val="nil"/>
              <w:left w:val="nil"/>
              <w:bottom w:val="nil"/>
              <w:right w:val="single" w:sz="4" w:space="0" w:color="auto"/>
            </w:tcBorders>
            <w:shd w:val="clear" w:color="auto" w:fill="FFFFFF" w:themeFill="background1"/>
            <w:noWrap/>
            <w:vAlign w:val="bottom"/>
            <w:hideMark/>
          </w:tcPr>
          <w:p w14:paraId="0EEE3C33"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b/>
                <w:bCs/>
                <w:color w:val="000000"/>
                <w:sz w:val="18"/>
                <w:szCs w:val="18"/>
                <w:lang w:eastAsia="en-GB"/>
              </w:rPr>
              <w:t>9:00 - 18:00</w:t>
            </w:r>
          </w:p>
        </w:tc>
        <w:tc>
          <w:tcPr>
            <w:tcW w:w="449" w:type="pct"/>
            <w:tcBorders>
              <w:top w:val="nil"/>
              <w:left w:val="nil"/>
              <w:bottom w:val="nil"/>
              <w:right w:val="single" w:sz="4" w:space="0" w:color="auto"/>
            </w:tcBorders>
            <w:shd w:val="clear" w:color="auto" w:fill="FFFFFF" w:themeFill="background1"/>
            <w:noWrap/>
            <w:vAlign w:val="bottom"/>
            <w:hideMark/>
          </w:tcPr>
          <w:p w14:paraId="64882BB8"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b/>
                <w:bCs/>
                <w:color w:val="000000"/>
                <w:sz w:val="18"/>
                <w:szCs w:val="18"/>
                <w:lang w:eastAsia="en-GB"/>
              </w:rPr>
              <w:t>9:00 - 16:00</w:t>
            </w:r>
          </w:p>
        </w:tc>
        <w:tc>
          <w:tcPr>
            <w:tcW w:w="472" w:type="pct"/>
            <w:tcBorders>
              <w:top w:val="nil"/>
              <w:left w:val="nil"/>
              <w:bottom w:val="nil"/>
              <w:right w:val="single" w:sz="4" w:space="0" w:color="auto"/>
            </w:tcBorders>
            <w:shd w:val="clear" w:color="auto" w:fill="FFFFFF" w:themeFill="background1"/>
            <w:noWrap/>
            <w:vAlign w:val="bottom"/>
            <w:hideMark/>
          </w:tcPr>
          <w:p w14:paraId="57021EB7"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16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7612967"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357DFC81"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D4CC18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4A8F14B"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c>
          <w:tcPr>
            <w:tcW w:w="24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03DAC41"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79060390"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6C3B63A"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D32C648"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c>
          <w:tcPr>
            <w:tcW w:w="18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FED91B2"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c>
          <w:tcPr>
            <w:tcW w:w="18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7FB35D3"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Calibri" w:eastAsia="Times New Roman" w:hAnsi="Calibri" w:cs="Calibri"/>
                <w:color w:val="000000"/>
                <w:sz w:val="22"/>
                <w:lang w:eastAsia="en-GB"/>
              </w:rPr>
              <w:t> </w:t>
            </w:r>
            <w:r w:rsidRPr="00EB5F01">
              <w:rPr>
                <w:rFonts w:ascii="Wingdings" w:eastAsia="Times New Roman" w:hAnsi="Wingdings" w:cs="Calibri"/>
                <w:b/>
                <w:bCs/>
                <w:color w:val="000000"/>
                <w:sz w:val="22"/>
                <w:lang w:eastAsia="en-GB"/>
              </w:rPr>
              <w:t>ü</w:t>
            </w:r>
          </w:p>
          <w:p w14:paraId="0B4CC988" w14:textId="77777777" w:rsidR="00635734" w:rsidRDefault="00635734" w:rsidP="00CF1EA1">
            <w:pPr>
              <w:spacing w:line="240" w:lineRule="auto"/>
              <w:jc w:val="center"/>
              <w:rPr>
                <w:rFonts w:ascii="Calibri" w:eastAsia="Times New Roman" w:hAnsi="Calibri" w:cs="Calibri"/>
                <w:color w:val="000000"/>
                <w:sz w:val="22"/>
                <w:lang w:eastAsia="en-GB"/>
              </w:rPr>
            </w:pPr>
          </w:p>
          <w:p w14:paraId="1BDC0CC6" w14:textId="77777777" w:rsidR="00635734" w:rsidRPr="00EB5F01" w:rsidRDefault="00635734" w:rsidP="00CF1EA1">
            <w:pPr>
              <w:spacing w:line="240" w:lineRule="auto"/>
              <w:jc w:val="center"/>
              <w:rPr>
                <w:rFonts w:ascii="Calibri" w:eastAsia="Times New Roman" w:hAnsi="Calibri" w:cs="Calibri"/>
                <w:color w:val="000000"/>
                <w:sz w:val="22"/>
                <w:lang w:eastAsia="en-GB"/>
              </w:rPr>
            </w:pPr>
          </w:p>
        </w:tc>
        <w:tc>
          <w:tcPr>
            <w:tcW w:w="23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3E2BB67"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r>
      <w:tr w:rsidR="00635734" w:rsidRPr="00EB5F01" w14:paraId="29904344" w14:textId="77777777" w:rsidTr="00CF1EA1">
        <w:trPr>
          <w:trHeight w:val="580"/>
        </w:trPr>
        <w:tc>
          <w:tcPr>
            <w:tcW w:w="36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1CD7989" w14:textId="77777777" w:rsidR="00635734" w:rsidRPr="00EB5F01" w:rsidRDefault="00635734" w:rsidP="00CF1EA1">
            <w:pPr>
              <w:spacing w:line="240" w:lineRule="auto"/>
              <w:rPr>
                <w:rFonts w:eastAsia="Times New Roman" w:cs="Calibri"/>
                <w:color w:val="000000"/>
                <w:sz w:val="18"/>
                <w:szCs w:val="18"/>
                <w:lang w:eastAsia="en-GB"/>
              </w:rPr>
            </w:pPr>
          </w:p>
        </w:tc>
        <w:tc>
          <w:tcPr>
            <w:tcW w:w="54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2BC24A2" w14:textId="77777777" w:rsidR="00635734" w:rsidRPr="00EB5F01" w:rsidRDefault="00635734" w:rsidP="00CF1EA1">
            <w:pPr>
              <w:spacing w:line="240" w:lineRule="auto"/>
              <w:rPr>
                <w:rFonts w:eastAsia="Times New Roman" w:cs="Calibri"/>
                <w:color w:val="000000"/>
                <w:sz w:val="18"/>
                <w:szCs w:val="18"/>
                <w:lang w:eastAsia="en-GB"/>
              </w:rPr>
            </w:pPr>
          </w:p>
        </w:tc>
        <w:tc>
          <w:tcPr>
            <w:tcW w:w="557"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6D6269B" w14:textId="77777777" w:rsidR="00635734" w:rsidRPr="00EB5F01" w:rsidRDefault="00635734" w:rsidP="00CF1EA1">
            <w:pPr>
              <w:spacing w:line="240" w:lineRule="auto"/>
              <w:rPr>
                <w:rFonts w:eastAsia="Times New Roman" w:cs="Calibri"/>
                <w:color w:val="000000"/>
                <w:sz w:val="18"/>
                <w:szCs w:val="18"/>
                <w:lang w:eastAsia="en-GB"/>
              </w:rPr>
            </w:pPr>
          </w:p>
        </w:tc>
        <w:tc>
          <w:tcPr>
            <w:tcW w:w="598"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093EB4B" w14:textId="77777777" w:rsidR="00635734" w:rsidRPr="00EB5F01" w:rsidRDefault="00635734" w:rsidP="00CF1EA1">
            <w:pPr>
              <w:spacing w:line="240" w:lineRule="auto"/>
              <w:rPr>
                <w:rFonts w:eastAsia="Times New Roman" w:cs="Calibri"/>
                <w:color w:val="000000"/>
                <w:sz w:val="18"/>
                <w:szCs w:val="18"/>
                <w:lang w:eastAsia="en-GB"/>
              </w:rPr>
            </w:pPr>
          </w:p>
        </w:tc>
        <w:tc>
          <w:tcPr>
            <w:tcW w:w="399"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5B64DB2" w14:textId="77777777" w:rsidR="00635734" w:rsidRPr="00EB5F01" w:rsidRDefault="00635734" w:rsidP="00CF1EA1">
            <w:pPr>
              <w:spacing w:line="240" w:lineRule="auto"/>
              <w:rPr>
                <w:rFonts w:eastAsia="Times New Roman" w:cs="Calibri"/>
                <w:color w:val="000000"/>
                <w:sz w:val="18"/>
                <w:szCs w:val="18"/>
                <w:lang w:eastAsia="en-GB"/>
              </w:rPr>
            </w:pPr>
          </w:p>
        </w:tc>
        <w:tc>
          <w:tcPr>
            <w:tcW w:w="611" w:type="pct"/>
            <w:tcBorders>
              <w:top w:val="nil"/>
              <w:left w:val="nil"/>
              <w:bottom w:val="nil"/>
              <w:right w:val="single" w:sz="4" w:space="0" w:color="auto"/>
            </w:tcBorders>
            <w:shd w:val="clear" w:color="auto" w:fill="FFFFFF" w:themeFill="background1"/>
            <w:vAlign w:val="bottom"/>
            <w:hideMark/>
          </w:tcPr>
          <w:p w14:paraId="1DCFA160" w14:textId="77777777" w:rsidR="00635734" w:rsidRPr="00EB5F01" w:rsidRDefault="00635734" w:rsidP="00CF1EA1">
            <w:pPr>
              <w:spacing w:line="240" w:lineRule="auto"/>
              <w:jc w:val="center"/>
              <w:rPr>
                <w:rFonts w:eastAsia="Times New Roman" w:cs="Calibri"/>
                <w:i/>
                <w:iCs/>
                <w:color w:val="000000"/>
                <w:sz w:val="18"/>
                <w:szCs w:val="18"/>
                <w:lang w:eastAsia="en-GB"/>
              </w:rPr>
            </w:pPr>
            <w:r w:rsidRPr="00EB5F01">
              <w:rPr>
                <w:rFonts w:eastAsia="Times New Roman" w:cs="Calibri"/>
                <w:i/>
                <w:iCs/>
                <w:color w:val="000000"/>
                <w:sz w:val="18"/>
                <w:szCs w:val="18"/>
                <w:lang w:eastAsia="en-GB"/>
              </w:rPr>
              <w:t xml:space="preserve">13:00 - 14:00 &amp; </w:t>
            </w:r>
            <w:r w:rsidRPr="00EB5F01">
              <w:rPr>
                <w:rFonts w:eastAsia="Times New Roman" w:cs="Calibri"/>
                <w:i/>
                <w:iCs/>
                <w:color w:val="000000"/>
                <w:sz w:val="18"/>
                <w:szCs w:val="18"/>
                <w:lang w:eastAsia="en-GB"/>
              </w:rPr>
              <w:br/>
              <w:t>17:30 - 18:00</w:t>
            </w:r>
          </w:p>
        </w:tc>
        <w:tc>
          <w:tcPr>
            <w:tcW w:w="449" w:type="pct"/>
            <w:tcBorders>
              <w:top w:val="nil"/>
              <w:left w:val="nil"/>
              <w:bottom w:val="nil"/>
              <w:right w:val="single" w:sz="4" w:space="0" w:color="auto"/>
            </w:tcBorders>
            <w:shd w:val="clear" w:color="auto" w:fill="FFFFFF" w:themeFill="background1"/>
            <w:noWrap/>
            <w:vAlign w:val="bottom"/>
            <w:hideMark/>
          </w:tcPr>
          <w:p w14:paraId="416E8F14" w14:textId="77777777" w:rsidR="00635734" w:rsidRPr="00EB5F01" w:rsidRDefault="00635734" w:rsidP="00CF1EA1">
            <w:pPr>
              <w:spacing w:line="240" w:lineRule="auto"/>
              <w:jc w:val="center"/>
              <w:rPr>
                <w:rFonts w:eastAsia="Times New Roman" w:cs="Calibri"/>
                <w:i/>
                <w:iCs/>
                <w:color w:val="000000"/>
                <w:sz w:val="18"/>
                <w:szCs w:val="18"/>
                <w:lang w:eastAsia="en-GB"/>
              </w:rPr>
            </w:pPr>
            <w:r w:rsidRPr="00EB5F01">
              <w:rPr>
                <w:rFonts w:eastAsia="Times New Roman" w:cs="Calibri"/>
                <w:i/>
                <w:iCs/>
                <w:color w:val="000000"/>
                <w:sz w:val="18"/>
                <w:szCs w:val="18"/>
                <w:lang w:eastAsia="en-GB"/>
              </w:rPr>
              <w:t>11:30 - 16:00</w:t>
            </w:r>
          </w:p>
        </w:tc>
        <w:tc>
          <w:tcPr>
            <w:tcW w:w="472" w:type="pct"/>
            <w:tcBorders>
              <w:top w:val="nil"/>
              <w:left w:val="nil"/>
              <w:bottom w:val="nil"/>
              <w:right w:val="single" w:sz="4" w:space="0" w:color="auto"/>
            </w:tcBorders>
            <w:shd w:val="clear" w:color="auto" w:fill="FFFFFF" w:themeFill="background1"/>
            <w:noWrap/>
            <w:vAlign w:val="bottom"/>
            <w:hideMark/>
          </w:tcPr>
          <w:p w14:paraId="4973DCBD"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Closed</w:t>
            </w:r>
          </w:p>
        </w:tc>
        <w:tc>
          <w:tcPr>
            <w:tcW w:w="169" w:type="pct"/>
            <w:vMerge/>
            <w:tcBorders>
              <w:top w:val="nil"/>
              <w:left w:val="single" w:sz="4" w:space="0" w:color="auto"/>
              <w:bottom w:val="single" w:sz="4" w:space="0" w:color="000000"/>
              <w:right w:val="single" w:sz="4" w:space="0" w:color="auto"/>
            </w:tcBorders>
            <w:vAlign w:val="center"/>
            <w:hideMark/>
          </w:tcPr>
          <w:p w14:paraId="7CE81CC4"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241" w:type="pct"/>
            <w:vMerge/>
            <w:tcBorders>
              <w:top w:val="nil"/>
              <w:left w:val="single" w:sz="4" w:space="0" w:color="auto"/>
              <w:bottom w:val="single" w:sz="4" w:space="0" w:color="000000"/>
              <w:right w:val="single" w:sz="4" w:space="0" w:color="auto"/>
            </w:tcBorders>
            <w:vAlign w:val="center"/>
            <w:hideMark/>
          </w:tcPr>
          <w:p w14:paraId="6FA490CC"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1753DD38"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075A719B"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239" w:type="pct"/>
            <w:vMerge/>
            <w:tcBorders>
              <w:top w:val="nil"/>
              <w:left w:val="single" w:sz="4" w:space="0" w:color="auto"/>
              <w:bottom w:val="single" w:sz="4" w:space="0" w:color="000000"/>
              <w:right w:val="single" w:sz="4" w:space="0" w:color="auto"/>
            </w:tcBorders>
            <w:vAlign w:val="center"/>
            <w:hideMark/>
          </w:tcPr>
          <w:p w14:paraId="33C50CFE" w14:textId="77777777" w:rsidR="00635734" w:rsidRPr="00EB5F01" w:rsidRDefault="00635734" w:rsidP="00CF1EA1">
            <w:pPr>
              <w:spacing w:line="240" w:lineRule="auto"/>
              <w:rPr>
                <w:rFonts w:ascii="Calibri" w:eastAsia="Times New Roman" w:hAnsi="Calibri" w:cs="Calibri"/>
                <w:color w:val="000000"/>
                <w:sz w:val="22"/>
                <w:lang w:eastAsia="en-GB"/>
              </w:rPr>
            </w:pPr>
          </w:p>
        </w:tc>
      </w:tr>
      <w:tr w:rsidR="00635734" w:rsidRPr="00EB5F01" w14:paraId="395ABEAC" w14:textId="77777777" w:rsidTr="00CF1EA1">
        <w:trPr>
          <w:trHeight w:val="82"/>
        </w:trPr>
        <w:tc>
          <w:tcPr>
            <w:tcW w:w="36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E715D20" w14:textId="77777777" w:rsidR="00635734" w:rsidRPr="00EB5F01" w:rsidRDefault="00635734" w:rsidP="00CF1EA1">
            <w:pPr>
              <w:spacing w:line="240" w:lineRule="auto"/>
              <w:rPr>
                <w:rFonts w:eastAsia="Times New Roman" w:cs="Calibri"/>
                <w:color w:val="000000"/>
                <w:sz w:val="18"/>
                <w:szCs w:val="18"/>
                <w:lang w:eastAsia="en-GB"/>
              </w:rPr>
            </w:pPr>
          </w:p>
        </w:tc>
        <w:tc>
          <w:tcPr>
            <w:tcW w:w="54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E0E4ACB" w14:textId="77777777" w:rsidR="00635734" w:rsidRPr="00EB5F01" w:rsidRDefault="00635734" w:rsidP="00CF1EA1">
            <w:pPr>
              <w:spacing w:line="240" w:lineRule="auto"/>
              <w:rPr>
                <w:rFonts w:eastAsia="Times New Roman" w:cs="Calibri"/>
                <w:color w:val="000000"/>
                <w:sz w:val="18"/>
                <w:szCs w:val="18"/>
                <w:lang w:eastAsia="en-GB"/>
              </w:rPr>
            </w:pPr>
          </w:p>
        </w:tc>
        <w:tc>
          <w:tcPr>
            <w:tcW w:w="557"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5585A77" w14:textId="77777777" w:rsidR="00635734" w:rsidRPr="00EB5F01" w:rsidRDefault="00635734" w:rsidP="00CF1EA1">
            <w:pPr>
              <w:spacing w:line="240" w:lineRule="auto"/>
              <w:rPr>
                <w:rFonts w:eastAsia="Times New Roman" w:cs="Calibri"/>
                <w:color w:val="000000"/>
                <w:sz w:val="18"/>
                <w:szCs w:val="18"/>
                <w:lang w:eastAsia="en-GB"/>
              </w:rPr>
            </w:pPr>
          </w:p>
        </w:tc>
        <w:tc>
          <w:tcPr>
            <w:tcW w:w="598"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9933F81" w14:textId="77777777" w:rsidR="00635734" w:rsidRPr="00EB5F01" w:rsidRDefault="00635734" w:rsidP="00CF1EA1">
            <w:pPr>
              <w:spacing w:line="240" w:lineRule="auto"/>
              <w:rPr>
                <w:rFonts w:eastAsia="Times New Roman" w:cs="Calibri"/>
                <w:color w:val="000000"/>
                <w:sz w:val="18"/>
                <w:szCs w:val="18"/>
                <w:lang w:eastAsia="en-GB"/>
              </w:rPr>
            </w:pPr>
          </w:p>
        </w:tc>
        <w:tc>
          <w:tcPr>
            <w:tcW w:w="399"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0F7FB27" w14:textId="77777777" w:rsidR="00635734" w:rsidRPr="00EB5F01" w:rsidRDefault="00635734" w:rsidP="00CF1EA1">
            <w:pPr>
              <w:spacing w:line="240" w:lineRule="auto"/>
              <w:rPr>
                <w:rFonts w:eastAsia="Times New Roman" w:cs="Calibri"/>
                <w:color w:val="000000"/>
                <w:sz w:val="18"/>
                <w:szCs w:val="18"/>
                <w:lang w:eastAsia="en-GB"/>
              </w:rPr>
            </w:pPr>
          </w:p>
        </w:tc>
        <w:tc>
          <w:tcPr>
            <w:tcW w:w="611" w:type="pct"/>
            <w:tcBorders>
              <w:top w:val="nil"/>
              <w:left w:val="nil"/>
              <w:bottom w:val="single" w:sz="4" w:space="0" w:color="auto"/>
              <w:right w:val="single" w:sz="4" w:space="0" w:color="auto"/>
            </w:tcBorders>
            <w:shd w:val="clear" w:color="auto" w:fill="FFFFFF" w:themeFill="background1"/>
            <w:noWrap/>
            <w:vAlign w:val="bottom"/>
            <w:hideMark/>
          </w:tcPr>
          <w:p w14:paraId="146ABEFE"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449" w:type="pct"/>
            <w:tcBorders>
              <w:top w:val="nil"/>
              <w:left w:val="nil"/>
              <w:bottom w:val="single" w:sz="4" w:space="0" w:color="auto"/>
              <w:right w:val="single" w:sz="4" w:space="0" w:color="auto"/>
            </w:tcBorders>
            <w:shd w:val="clear" w:color="auto" w:fill="FFFFFF" w:themeFill="background1"/>
            <w:noWrap/>
            <w:vAlign w:val="bottom"/>
            <w:hideMark/>
          </w:tcPr>
          <w:p w14:paraId="5E2DD61C"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472" w:type="pct"/>
            <w:tcBorders>
              <w:top w:val="nil"/>
              <w:left w:val="nil"/>
              <w:bottom w:val="single" w:sz="4" w:space="0" w:color="auto"/>
              <w:right w:val="single" w:sz="4" w:space="0" w:color="auto"/>
            </w:tcBorders>
            <w:shd w:val="clear" w:color="auto" w:fill="FFFFFF" w:themeFill="background1"/>
            <w:noWrap/>
            <w:vAlign w:val="bottom"/>
            <w:hideMark/>
          </w:tcPr>
          <w:p w14:paraId="1F7BE716"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169" w:type="pct"/>
            <w:vMerge/>
            <w:tcBorders>
              <w:top w:val="nil"/>
              <w:left w:val="single" w:sz="4" w:space="0" w:color="auto"/>
              <w:bottom w:val="single" w:sz="4" w:space="0" w:color="000000"/>
              <w:right w:val="single" w:sz="4" w:space="0" w:color="auto"/>
            </w:tcBorders>
            <w:vAlign w:val="center"/>
            <w:hideMark/>
          </w:tcPr>
          <w:p w14:paraId="6F5CF495"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241" w:type="pct"/>
            <w:vMerge/>
            <w:tcBorders>
              <w:top w:val="nil"/>
              <w:left w:val="single" w:sz="4" w:space="0" w:color="auto"/>
              <w:bottom w:val="single" w:sz="4" w:space="0" w:color="000000"/>
              <w:right w:val="single" w:sz="4" w:space="0" w:color="auto"/>
            </w:tcBorders>
            <w:vAlign w:val="center"/>
            <w:hideMark/>
          </w:tcPr>
          <w:p w14:paraId="5C1FDDCE"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4D8D1468"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3854BB30"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239" w:type="pct"/>
            <w:vMerge/>
            <w:tcBorders>
              <w:top w:val="nil"/>
              <w:left w:val="single" w:sz="4" w:space="0" w:color="auto"/>
              <w:bottom w:val="single" w:sz="4" w:space="0" w:color="000000"/>
              <w:right w:val="single" w:sz="4" w:space="0" w:color="auto"/>
            </w:tcBorders>
            <w:vAlign w:val="center"/>
            <w:hideMark/>
          </w:tcPr>
          <w:p w14:paraId="259DFF60" w14:textId="77777777" w:rsidR="00635734" w:rsidRPr="00EB5F01" w:rsidRDefault="00635734" w:rsidP="00CF1EA1">
            <w:pPr>
              <w:spacing w:line="240" w:lineRule="auto"/>
              <w:rPr>
                <w:rFonts w:ascii="Calibri" w:eastAsia="Times New Roman" w:hAnsi="Calibri" w:cs="Calibri"/>
                <w:color w:val="000000"/>
                <w:sz w:val="22"/>
                <w:lang w:eastAsia="en-GB"/>
              </w:rPr>
            </w:pPr>
          </w:p>
        </w:tc>
      </w:tr>
      <w:tr w:rsidR="00772DF3" w:rsidRPr="00EB5F01" w14:paraId="2D8B2C7F" w14:textId="77777777" w:rsidTr="00CF1EA1">
        <w:trPr>
          <w:trHeight w:val="290"/>
        </w:trPr>
        <w:tc>
          <w:tcPr>
            <w:tcW w:w="361" w:type="pct"/>
            <w:vMerge w:val="restart"/>
            <w:tcBorders>
              <w:top w:val="nil"/>
              <w:left w:val="single" w:sz="4" w:space="0" w:color="auto"/>
              <w:bottom w:val="single" w:sz="4" w:space="0" w:color="000000"/>
              <w:right w:val="single" w:sz="4" w:space="0" w:color="auto"/>
            </w:tcBorders>
            <w:noWrap/>
            <w:vAlign w:val="center"/>
            <w:hideMark/>
          </w:tcPr>
          <w:p w14:paraId="69519A2F"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FWL37</w:t>
            </w:r>
          </w:p>
        </w:tc>
        <w:tc>
          <w:tcPr>
            <w:tcW w:w="541" w:type="pct"/>
            <w:vMerge w:val="restart"/>
            <w:tcBorders>
              <w:top w:val="nil"/>
              <w:left w:val="single" w:sz="4" w:space="0" w:color="auto"/>
              <w:bottom w:val="single" w:sz="4" w:space="0" w:color="000000"/>
              <w:right w:val="single" w:sz="4" w:space="0" w:color="auto"/>
            </w:tcBorders>
            <w:vAlign w:val="center"/>
            <w:hideMark/>
          </w:tcPr>
          <w:p w14:paraId="7A94E4C6"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xml:space="preserve">Shenfield Pharmacy </w:t>
            </w:r>
          </w:p>
        </w:tc>
        <w:tc>
          <w:tcPr>
            <w:tcW w:w="557" w:type="pct"/>
            <w:vMerge w:val="restart"/>
            <w:tcBorders>
              <w:top w:val="nil"/>
              <w:left w:val="single" w:sz="4" w:space="0" w:color="auto"/>
              <w:bottom w:val="single" w:sz="4" w:space="0" w:color="000000"/>
              <w:right w:val="single" w:sz="4" w:space="0" w:color="auto"/>
            </w:tcBorders>
            <w:vAlign w:val="center"/>
            <w:hideMark/>
          </w:tcPr>
          <w:p w14:paraId="3D1968C1"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222 Hutton Road</w:t>
            </w:r>
          </w:p>
        </w:tc>
        <w:tc>
          <w:tcPr>
            <w:tcW w:w="598" w:type="pct"/>
            <w:vMerge w:val="restart"/>
            <w:tcBorders>
              <w:top w:val="nil"/>
              <w:left w:val="single" w:sz="4" w:space="0" w:color="auto"/>
              <w:bottom w:val="single" w:sz="4" w:space="0" w:color="000000"/>
              <w:right w:val="single" w:sz="4" w:space="0" w:color="auto"/>
            </w:tcBorders>
            <w:noWrap/>
            <w:vAlign w:val="center"/>
            <w:hideMark/>
          </w:tcPr>
          <w:p w14:paraId="12D49273"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Shenfield</w:t>
            </w:r>
          </w:p>
        </w:tc>
        <w:tc>
          <w:tcPr>
            <w:tcW w:w="399" w:type="pct"/>
            <w:vMerge w:val="restart"/>
            <w:tcBorders>
              <w:top w:val="nil"/>
              <w:left w:val="single" w:sz="4" w:space="0" w:color="auto"/>
              <w:bottom w:val="single" w:sz="4" w:space="0" w:color="000000"/>
              <w:right w:val="single" w:sz="4" w:space="0" w:color="auto"/>
            </w:tcBorders>
            <w:noWrap/>
            <w:vAlign w:val="center"/>
            <w:hideMark/>
          </w:tcPr>
          <w:p w14:paraId="0003138F"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CM15 8PA</w:t>
            </w:r>
          </w:p>
        </w:tc>
        <w:tc>
          <w:tcPr>
            <w:tcW w:w="611" w:type="pct"/>
            <w:tcBorders>
              <w:top w:val="nil"/>
              <w:left w:val="nil"/>
              <w:bottom w:val="nil"/>
              <w:right w:val="single" w:sz="4" w:space="0" w:color="auto"/>
            </w:tcBorders>
            <w:shd w:val="clear" w:color="000000" w:fill="FFFFFF"/>
            <w:noWrap/>
            <w:vAlign w:val="bottom"/>
            <w:hideMark/>
          </w:tcPr>
          <w:p w14:paraId="1111F6E5"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b/>
                <w:bCs/>
                <w:color w:val="000000"/>
                <w:sz w:val="18"/>
                <w:szCs w:val="18"/>
                <w:lang w:eastAsia="en-GB"/>
              </w:rPr>
              <w:t>9:00 - 18:00</w:t>
            </w:r>
          </w:p>
        </w:tc>
        <w:tc>
          <w:tcPr>
            <w:tcW w:w="449" w:type="pct"/>
            <w:tcBorders>
              <w:top w:val="nil"/>
              <w:left w:val="nil"/>
              <w:bottom w:val="nil"/>
              <w:right w:val="single" w:sz="4" w:space="0" w:color="auto"/>
            </w:tcBorders>
            <w:shd w:val="clear" w:color="000000" w:fill="FFFFFF"/>
            <w:noWrap/>
            <w:vAlign w:val="bottom"/>
            <w:hideMark/>
          </w:tcPr>
          <w:p w14:paraId="79396D88"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b/>
                <w:bCs/>
                <w:color w:val="000000"/>
                <w:sz w:val="18"/>
                <w:szCs w:val="18"/>
                <w:lang w:eastAsia="en-GB"/>
              </w:rPr>
              <w:t> </w:t>
            </w:r>
          </w:p>
        </w:tc>
        <w:tc>
          <w:tcPr>
            <w:tcW w:w="472" w:type="pct"/>
            <w:tcBorders>
              <w:top w:val="nil"/>
              <w:left w:val="nil"/>
              <w:bottom w:val="nil"/>
              <w:right w:val="single" w:sz="4" w:space="0" w:color="auto"/>
            </w:tcBorders>
            <w:shd w:val="clear" w:color="000000" w:fill="FFFFFF"/>
            <w:noWrap/>
            <w:vAlign w:val="bottom"/>
            <w:hideMark/>
          </w:tcPr>
          <w:p w14:paraId="2B2BE6DE"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16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E44967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84CEF1B"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7A7DA82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1A9266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134156B"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c>
          <w:tcPr>
            <w:tcW w:w="24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62659FA"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585696D3"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c>
          <w:tcPr>
            <w:tcW w:w="18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CE4EFAD"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45CB7D37"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c>
          <w:tcPr>
            <w:tcW w:w="18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A8F77C1"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5CF1F99C"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c>
          <w:tcPr>
            <w:tcW w:w="23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A01AEFC"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3DA2E72B"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r>
      <w:tr w:rsidR="00635734" w:rsidRPr="00EB5F01" w14:paraId="0C13C837" w14:textId="77777777" w:rsidTr="00CF1EA1">
        <w:trPr>
          <w:trHeight w:val="290"/>
        </w:trPr>
        <w:tc>
          <w:tcPr>
            <w:tcW w:w="361" w:type="pct"/>
            <w:vMerge/>
            <w:tcBorders>
              <w:top w:val="nil"/>
              <w:left w:val="single" w:sz="4" w:space="0" w:color="auto"/>
              <w:bottom w:val="single" w:sz="4" w:space="0" w:color="000000"/>
              <w:right w:val="single" w:sz="4" w:space="0" w:color="auto"/>
            </w:tcBorders>
            <w:vAlign w:val="center"/>
            <w:hideMark/>
          </w:tcPr>
          <w:p w14:paraId="4F36CFBD" w14:textId="77777777" w:rsidR="00635734" w:rsidRPr="00EB5F01" w:rsidRDefault="00635734" w:rsidP="00CF1EA1">
            <w:pPr>
              <w:spacing w:line="240" w:lineRule="auto"/>
              <w:rPr>
                <w:rFonts w:eastAsia="Times New Roman" w:cs="Calibri"/>
                <w:color w:val="000000"/>
                <w:sz w:val="18"/>
                <w:szCs w:val="18"/>
                <w:lang w:eastAsia="en-GB"/>
              </w:rPr>
            </w:pPr>
          </w:p>
        </w:tc>
        <w:tc>
          <w:tcPr>
            <w:tcW w:w="541" w:type="pct"/>
            <w:vMerge/>
            <w:tcBorders>
              <w:top w:val="nil"/>
              <w:left w:val="single" w:sz="4" w:space="0" w:color="auto"/>
              <w:bottom w:val="single" w:sz="4" w:space="0" w:color="000000"/>
              <w:right w:val="single" w:sz="4" w:space="0" w:color="auto"/>
            </w:tcBorders>
            <w:vAlign w:val="center"/>
            <w:hideMark/>
          </w:tcPr>
          <w:p w14:paraId="04CC6A11" w14:textId="77777777" w:rsidR="00635734" w:rsidRPr="00EB5F01" w:rsidRDefault="00635734" w:rsidP="00CF1EA1">
            <w:pPr>
              <w:spacing w:line="240" w:lineRule="auto"/>
              <w:rPr>
                <w:rFonts w:eastAsia="Times New Roman" w:cs="Calibri"/>
                <w:color w:val="000000"/>
                <w:sz w:val="18"/>
                <w:szCs w:val="18"/>
                <w:lang w:eastAsia="en-GB"/>
              </w:rPr>
            </w:pPr>
          </w:p>
        </w:tc>
        <w:tc>
          <w:tcPr>
            <w:tcW w:w="557" w:type="pct"/>
            <w:vMerge/>
            <w:tcBorders>
              <w:top w:val="nil"/>
              <w:left w:val="single" w:sz="4" w:space="0" w:color="auto"/>
              <w:bottom w:val="single" w:sz="4" w:space="0" w:color="000000"/>
              <w:right w:val="single" w:sz="4" w:space="0" w:color="auto"/>
            </w:tcBorders>
            <w:vAlign w:val="center"/>
            <w:hideMark/>
          </w:tcPr>
          <w:p w14:paraId="310DD0F0" w14:textId="77777777" w:rsidR="00635734" w:rsidRPr="00EB5F01" w:rsidRDefault="00635734" w:rsidP="00CF1EA1">
            <w:pPr>
              <w:spacing w:line="240" w:lineRule="auto"/>
              <w:rPr>
                <w:rFonts w:eastAsia="Times New Roman" w:cs="Calibri"/>
                <w:color w:val="000000"/>
                <w:sz w:val="18"/>
                <w:szCs w:val="18"/>
                <w:lang w:eastAsia="en-GB"/>
              </w:rPr>
            </w:pPr>
          </w:p>
        </w:tc>
        <w:tc>
          <w:tcPr>
            <w:tcW w:w="598" w:type="pct"/>
            <w:vMerge/>
            <w:tcBorders>
              <w:top w:val="nil"/>
              <w:left w:val="single" w:sz="4" w:space="0" w:color="auto"/>
              <w:bottom w:val="single" w:sz="4" w:space="0" w:color="000000"/>
              <w:right w:val="single" w:sz="4" w:space="0" w:color="auto"/>
            </w:tcBorders>
            <w:vAlign w:val="center"/>
            <w:hideMark/>
          </w:tcPr>
          <w:p w14:paraId="7A155AF4" w14:textId="77777777" w:rsidR="00635734" w:rsidRPr="00EB5F01" w:rsidRDefault="00635734" w:rsidP="00CF1EA1">
            <w:pPr>
              <w:spacing w:line="240" w:lineRule="auto"/>
              <w:rPr>
                <w:rFonts w:eastAsia="Times New Roman" w:cs="Calibri"/>
                <w:color w:val="000000"/>
                <w:sz w:val="18"/>
                <w:szCs w:val="18"/>
                <w:lang w:eastAsia="en-GB"/>
              </w:rPr>
            </w:pPr>
          </w:p>
        </w:tc>
        <w:tc>
          <w:tcPr>
            <w:tcW w:w="399" w:type="pct"/>
            <w:vMerge/>
            <w:tcBorders>
              <w:top w:val="nil"/>
              <w:left w:val="single" w:sz="4" w:space="0" w:color="auto"/>
              <w:bottom w:val="single" w:sz="4" w:space="0" w:color="000000"/>
              <w:right w:val="single" w:sz="4" w:space="0" w:color="auto"/>
            </w:tcBorders>
            <w:vAlign w:val="center"/>
            <w:hideMark/>
          </w:tcPr>
          <w:p w14:paraId="204F45B1" w14:textId="77777777" w:rsidR="00635734" w:rsidRPr="00EB5F01" w:rsidRDefault="00635734" w:rsidP="00CF1EA1">
            <w:pPr>
              <w:spacing w:line="240" w:lineRule="auto"/>
              <w:rPr>
                <w:rFonts w:eastAsia="Times New Roman" w:cs="Calibri"/>
                <w:color w:val="000000"/>
                <w:sz w:val="18"/>
                <w:szCs w:val="18"/>
                <w:lang w:eastAsia="en-GB"/>
              </w:rPr>
            </w:pPr>
          </w:p>
        </w:tc>
        <w:tc>
          <w:tcPr>
            <w:tcW w:w="611" w:type="pct"/>
            <w:tcBorders>
              <w:top w:val="nil"/>
              <w:left w:val="nil"/>
              <w:bottom w:val="nil"/>
              <w:right w:val="single" w:sz="4" w:space="0" w:color="auto"/>
            </w:tcBorders>
            <w:shd w:val="clear" w:color="000000" w:fill="FFFFFF"/>
            <w:noWrap/>
            <w:vAlign w:val="bottom"/>
            <w:hideMark/>
          </w:tcPr>
          <w:p w14:paraId="1C31654E" w14:textId="77777777" w:rsidR="00635734" w:rsidRPr="00EB5F01" w:rsidRDefault="00635734" w:rsidP="00CF1EA1">
            <w:pPr>
              <w:spacing w:line="240" w:lineRule="auto"/>
              <w:rPr>
                <w:rFonts w:eastAsia="Times New Roman" w:cs="Calibri"/>
                <w:i/>
                <w:iCs/>
                <w:color w:val="000000"/>
                <w:sz w:val="18"/>
                <w:szCs w:val="18"/>
                <w:lang w:eastAsia="en-GB"/>
              </w:rPr>
            </w:pPr>
            <w:r w:rsidRPr="00EB5F01">
              <w:rPr>
                <w:rFonts w:eastAsia="Times New Roman" w:cs="Calibri"/>
                <w:i/>
                <w:iCs/>
                <w:color w:val="000000"/>
                <w:sz w:val="18"/>
                <w:szCs w:val="18"/>
                <w:lang w:eastAsia="en-GB"/>
              </w:rPr>
              <w:t> </w:t>
            </w:r>
          </w:p>
        </w:tc>
        <w:tc>
          <w:tcPr>
            <w:tcW w:w="449" w:type="pct"/>
            <w:tcBorders>
              <w:top w:val="nil"/>
              <w:left w:val="nil"/>
              <w:bottom w:val="nil"/>
              <w:right w:val="single" w:sz="4" w:space="0" w:color="auto"/>
            </w:tcBorders>
            <w:shd w:val="clear" w:color="000000" w:fill="FFFFFF"/>
            <w:noWrap/>
            <w:vAlign w:val="bottom"/>
            <w:hideMark/>
          </w:tcPr>
          <w:p w14:paraId="2E08182F" w14:textId="77777777" w:rsidR="00635734" w:rsidRPr="00EB5F01" w:rsidRDefault="00635734" w:rsidP="00CF1EA1">
            <w:pPr>
              <w:spacing w:line="240" w:lineRule="auto"/>
              <w:jc w:val="center"/>
              <w:rPr>
                <w:rFonts w:eastAsia="Times New Roman" w:cs="Calibri"/>
                <w:color w:val="000000"/>
                <w:sz w:val="18"/>
                <w:szCs w:val="18"/>
                <w:lang w:eastAsia="en-GB"/>
              </w:rPr>
            </w:pPr>
            <w:r>
              <w:rPr>
                <w:rFonts w:eastAsia="Times New Roman" w:cs="Calibri"/>
                <w:color w:val="000000"/>
                <w:sz w:val="18"/>
                <w:szCs w:val="18"/>
                <w:lang w:eastAsia="en-GB"/>
              </w:rPr>
              <w:t>9:00 – 17:00</w:t>
            </w:r>
          </w:p>
        </w:tc>
        <w:tc>
          <w:tcPr>
            <w:tcW w:w="472" w:type="pct"/>
            <w:tcBorders>
              <w:top w:val="nil"/>
              <w:left w:val="nil"/>
              <w:bottom w:val="nil"/>
              <w:right w:val="single" w:sz="4" w:space="0" w:color="auto"/>
            </w:tcBorders>
            <w:shd w:val="clear" w:color="000000" w:fill="FFFFFF"/>
            <w:noWrap/>
            <w:vAlign w:val="bottom"/>
            <w:hideMark/>
          </w:tcPr>
          <w:p w14:paraId="07949B6B"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Closed</w:t>
            </w:r>
          </w:p>
        </w:tc>
        <w:tc>
          <w:tcPr>
            <w:tcW w:w="169" w:type="pct"/>
            <w:vMerge/>
            <w:tcBorders>
              <w:top w:val="nil"/>
              <w:left w:val="single" w:sz="4" w:space="0" w:color="auto"/>
              <w:bottom w:val="single" w:sz="4" w:space="0" w:color="000000"/>
              <w:right w:val="single" w:sz="4" w:space="0" w:color="auto"/>
            </w:tcBorders>
            <w:vAlign w:val="center"/>
            <w:hideMark/>
          </w:tcPr>
          <w:p w14:paraId="6B1B1144"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241" w:type="pct"/>
            <w:vMerge/>
            <w:tcBorders>
              <w:top w:val="nil"/>
              <w:left w:val="single" w:sz="4" w:space="0" w:color="auto"/>
              <w:bottom w:val="single" w:sz="4" w:space="0" w:color="000000"/>
              <w:right w:val="single" w:sz="4" w:space="0" w:color="auto"/>
            </w:tcBorders>
            <w:vAlign w:val="center"/>
            <w:hideMark/>
          </w:tcPr>
          <w:p w14:paraId="08723CCA"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2192D831"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197C9C3B"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239" w:type="pct"/>
            <w:vMerge/>
            <w:tcBorders>
              <w:top w:val="nil"/>
              <w:left w:val="single" w:sz="4" w:space="0" w:color="auto"/>
              <w:bottom w:val="single" w:sz="4" w:space="0" w:color="000000"/>
              <w:right w:val="single" w:sz="4" w:space="0" w:color="auto"/>
            </w:tcBorders>
            <w:vAlign w:val="center"/>
            <w:hideMark/>
          </w:tcPr>
          <w:p w14:paraId="5C824166" w14:textId="77777777" w:rsidR="00635734" w:rsidRPr="00EB5F01" w:rsidRDefault="00635734" w:rsidP="00CF1EA1">
            <w:pPr>
              <w:spacing w:line="240" w:lineRule="auto"/>
              <w:rPr>
                <w:rFonts w:ascii="Calibri" w:eastAsia="Times New Roman" w:hAnsi="Calibri" w:cs="Calibri"/>
                <w:color w:val="000000"/>
                <w:sz w:val="22"/>
                <w:lang w:eastAsia="en-GB"/>
              </w:rPr>
            </w:pPr>
          </w:p>
        </w:tc>
      </w:tr>
      <w:tr w:rsidR="00635734" w:rsidRPr="00EB5F01" w14:paraId="0FBE71FC" w14:textId="77777777" w:rsidTr="00CF1EA1">
        <w:trPr>
          <w:trHeight w:val="290"/>
        </w:trPr>
        <w:tc>
          <w:tcPr>
            <w:tcW w:w="361" w:type="pct"/>
            <w:vMerge/>
            <w:tcBorders>
              <w:top w:val="nil"/>
              <w:left w:val="single" w:sz="4" w:space="0" w:color="auto"/>
              <w:bottom w:val="single" w:sz="4" w:space="0" w:color="000000"/>
              <w:right w:val="single" w:sz="4" w:space="0" w:color="auto"/>
            </w:tcBorders>
            <w:vAlign w:val="center"/>
            <w:hideMark/>
          </w:tcPr>
          <w:p w14:paraId="6DF49781" w14:textId="77777777" w:rsidR="00635734" w:rsidRPr="00EB5F01" w:rsidRDefault="00635734" w:rsidP="00CF1EA1">
            <w:pPr>
              <w:spacing w:line="240" w:lineRule="auto"/>
              <w:rPr>
                <w:rFonts w:eastAsia="Times New Roman" w:cs="Calibri"/>
                <w:color w:val="000000"/>
                <w:sz w:val="18"/>
                <w:szCs w:val="18"/>
                <w:lang w:eastAsia="en-GB"/>
              </w:rPr>
            </w:pPr>
          </w:p>
        </w:tc>
        <w:tc>
          <w:tcPr>
            <w:tcW w:w="541" w:type="pct"/>
            <w:vMerge/>
            <w:tcBorders>
              <w:top w:val="nil"/>
              <w:left w:val="single" w:sz="4" w:space="0" w:color="auto"/>
              <w:bottom w:val="single" w:sz="4" w:space="0" w:color="000000"/>
              <w:right w:val="single" w:sz="4" w:space="0" w:color="auto"/>
            </w:tcBorders>
            <w:vAlign w:val="center"/>
            <w:hideMark/>
          </w:tcPr>
          <w:p w14:paraId="5B653289" w14:textId="77777777" w:rsidR="00635734" w:rsidRPr="00EB5F01" w:rsidRDefault="00635734" w:rsidP="00CF1EA1">
            <w:pPr>
              <w:spacing w:line="240" w:lineRule="auto"/>
              <w:rPr>
                <w:rFonts w:eastAsia="Times New Roman" w:cs="Calibri"/>
                <w:color w:val="000000"/>
                <w:sz w:val="18"/>
                <w:szCs w:val="18"/>
                <w:lang w:eastAsia="en-GB"/>
              </w:rPr>
            </w:pPr>
          </w:p>
        </w:tc>
        <w:tc>
          <w:tcPr>
            <w:tcW w:w="557" w:type="pct"/>
            <w:vMerge/>
            <w:tcBorders>
              <w:top w:val="nil"/>
              <w:left w:val="single" w:sz="4" w:space="0" w:color="auto"/>
              <w:bottom w:val="single" w:sz="4" w:space="0" w:color="000000"/>
              <w:right w:val="single" w:sz="4" w:space="0" w:color="auto"/>
            </w:tcBorders>
            <w:vAlign w:val="center"/>
            <w:hideMark/>
          </w:tcPr>
          <w:p w14:paraId="5450A994" w14:textId="77777777" w:rsidR="00635734" w:rsidRPr="00EB5F01" w:rsidRDefault="00635734" w:rsidP="00CF1EA1">
            <w:pPr>
              <w:spacing w:line="240" w:lineRule="auto"/>
              <w:rPr>
                <w:rFonts w:eastAsia="Times New Roman" w:cs="Calibri"/>
                <w:color w:val="000000"/>
                <w:sz w:val="18"/>
                <w:szCs w:val="18"/>
                <w:lang w:eastAsia="en-GB"/>
              </w:rPr>
            </w:pPr>
          </w:p>
        </w:tc>
        <w:tc>
          <w:tcPr>
            <w:tcW w:w="598" w:type="pct"/>
            <w:vMerge/>
            <w:tcBorders>
              <w:top w:val="nil"/>
              <w:left w:val="single" w:sz="4" w:space="0" w:color="auto"/>
              <w:bottom w:val="single" w:sz="4" w:space="0" w:color="000000"/>
              <w:right w:val="single" w:sz="4" w:space="0" w:color="auto"/>
            </w:tcBorders>
            <w:vAlign w:val="center"/>
            <w:hideMark/>
          </w:tcPr>
          <w:p w14:paraId="35867D9D" w14:textId="77777777" w:rsidR="00635734" w:rsidRPr="00EB5F01" w:rsidRDefault="00635734" w:rsidP="00CF1EA1">
            <w:pPr>
              <w:spacing w:line="240" w:lineRule="auto"/>
              <w:rPr>
                <w:rFonts w:eastAsia="Times New Roman" w:cs="Calibri"/>
                <w:color w:val="000000"/>
                <w:sz w:val="18"/>
                <w:szCs w:val="18"/>
                <w:lang w:eastAsia="en-GB"/>
              </w:rPr>
            </w:pPr>
          </w:p>
        </w:tc>
        <w:tc>
          <w:tcPr>
            <w:tcW w:w="399" w:type="pct"/>
            <w:vMerge/>
            <w:tcBorders>
              <w:top w:val="nil"/>
              <w:left w:val="single" w:sz="4" w:space="0" w:color="auto"/>
              <w:bottom w:val="single" w:sz="4" w:space="0" w:color="000000"/>
              <w:right w:val="single" w:sz="4" w:space="0" w:color="auto"/>
            </w:tcBorders>
            <w:vAlign w:val="center"/>
            <w:hideMark/>
          </w:tcPr>
          <w:p w14:paraId="038DCAA1" w14:textId="77777777" w:rsidR="00635734" w:rsidRPr="00EB5F01" w:rsidRDefault="00635734" w:rsidP="00CF1EA1">
            <w:pPr>
              <w:spacing w:line="240" w:lineRule="auto"/>
              <w:rPr>
                <w:rFonts w:eastAsia="Times New Roman" w:cs="Calibri"/>
                <w:color w:val="000000"/>
                <w:sz w:val="18"/>
                <w:szCs w:val="18"/>
                <w:lang w:eastAsia="en-GB"/>
              </w:rPr>
            </w:pPr>
          </w:p>
        </w:tc>
        <w:tc>
          <w:tcPr>
            <w:tcW w:w="611" w:type="pct"/>
            <w:tcBorders>
              <w:top w:val="nil"/>
              <w:left w:val="nil"/>
              <w:bottom w:val="single" w:sz="4" w:space="0" w:color="auto"/>
              <w:right w:val="single" w:sz="4" w:space="0" w:color="auto"/>
            </w:tcBorders>
            <w:shd w:val="clear" w:color="000000" w:fill="FFFFFF"/>
            <w:noWrap/>
            <w:vAlign w:val="bottom"/>
            <w:hideMark/>
          </w:tcPr>
          <w:p w14:paraId="71A326C0" w14:textId="77777777" w:rsidR="00635734" w:rsidRPr="00EB5F01" w:rsidRDefault="00635734" w:rsidP="00CF1EA1">
            <w:pPr>
              <w:spacing w:line="240" w:lineRule="auto"/>
              <w:rPr>
                <w:rFonts w:eastAsia="Times New Roman" w:cs="Calibri"/>
                <w:color w:val="000000"/>
                <w:sz w:val="18"/>
                <w:szCs w:val="18"/>
                <w:lang w:eastAsia="en-GB"/>
              </w:rPr>
            </w:pPr>
            <w:r w:rsidRPr="00EB5F01">
              <w:rPr>
                <w:rFonts w:eastAsia="Times New Roman" w:cs="Calibri"/>
                <w:color w:val="000000"/>
                <w:sz w:val="18"/>
                <w:szCs w:val="18"/>
                <w:lang w:eastAsia="en-GB"/>
              </w:rPr>
              <w:t>13:00 - 14:00</w:t>
            </w:r>
          </w:p>
        </w:tc>
        <w:tc>
          <w:tcPr>
            <w:tcW w:w="449" w:type="pct"/>
            <w:tcBorders>
              <w:top w:val="nil"/>
              <w:left w:val="nil"/>
              <w:bottom w:val="single" w:sz="4" w:space="0" w:color="auto"/>
              <w:right w:val="single" w:sz="4" w:space="0" w:color="auto"/>
            </w:tcBorders>
            <w:shd w:val="clear" w:color="000000" w:fill="FFFFFF"/>
            <w:noWrap/>
            <w:vAlign w:val="bottom"/>
            <w:hideMark/>
          </w:tcPr>
          <w:p w14:paraId="1B1290A8"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472" w:type="pct"/>
            <w:tcBorders>
              <w:top w:val="nil"/>
              <w:left w:val="nil"/>
              <w:bottom w:val="single" w:sz="4" w:space="0" w:color="auto"/>
              <w:right w:val="single" w:sz="4" w:space="0" w:color="auto"/>
            </w:tcBorders>
            <w:shd w:val="clear" w:color="000000" w:fill="FFFFFF"/>
            <w:noWrap/>
            <w:vAlign w:val="bottom"/>
            <w:hideMark/>
          </w:tcPr>
          <w:p w14:paraId="32444F14"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169" w:type="pct"/>
            <w:vMerge/>
            <w:tcBorders>
              <w:top w:val="nil"/>
              <w:left w:val="single" w:sz="4" w:space="0" w:color="auto"/>
              <w:bottom w:val="single" w:sz="4" w:space="0" w:color="000000"/>
              <w:right w:val="single" w:sz="4" w:space="0" w:color="auto"/>
            </w:tcBorders>
            <w:vAlign w:val="center"/>
            <w:hideMark/>
          </w:tcPr>
          <w:p w14:paraId="019A8823"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241" w:type="pct"/>
            <w:vMerge/>
            <w:tcBorders>
              <w:top w:val="nil"/>
              <w:left w:val="single" w:sz="4" w:space="0" w:color="auto"/>
              <w:bottom w:val="single" w:sz="4" w:space="0" w:color="000000"/>
              <w:right w:val="single" w:sz="4" w:space="0" w:color="auto"/>
            </w:tcBorders>
            <w:vAlign w:val="center"/>
            <w:hideMark/>
          </w:tcPr>
          <w:p w14:paraId="20656056"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6C2D90DE"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2B1B80E2"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239" w:type="pct"/>
            <w:vMerge/>
            <w:tcBorders>
              <w:top w:val="nil"/>
              <w:left w:val="single" w:sz="4" w:space="0" w:color="auto"/>
              <w:bottom w:val="single" w:sz="4" w:space="0" w:color="000000"/>
              <w:right w:val="single" w:sz="4" w:space="0" w:color="auto"/>
            </w:tcBorders>
            <w:vAlign w:val="center"/>
            <w:hideMark/>
          </w:tcPr>
          <w:p w14:paraId="592C3372" w14:textId="77777777" w:rsidR="00635734" w:rsidRPr="00EB5F01" w:rsidRDefault="00635734" w:rsidP="00CF1EA1">
            <w:pPr>
              <w:spacing w:line="240" w:lineRule="auto"/>
              <w:rPr>
                <w:rFonts w:ascii="Calibri" w:eastAsia="Times New Roman" w:hAnsi="Calibri" w:cs="Calibri"/>
                <w:color w:val="000000"/>
                <w:sz w:val="22"/>
                <w:lang w:eastAsia="en-GB"/>
              </w:rPr>
            </w:pPr>
          </w:p>
        </w:tc>
      </w:tr>
      <w:tr w:rsidR="00635734" w:rsidRPr="00EB5F01" w14:paraId="2E85592D" w14:textId="77777777" w:rsidTr="00CF1EA1">
        <w:trPr>
          <w:trHeight w:val="290"/>
        </w:trPr>
        <w:tc>
          <w:tcPr>
            <w:tcW w:w="361"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182794A9"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FCN73</w:t>
            </w:r>
          </w:p>
        </w:tc>
        <w:tc>
          <w:tcPr>
            <w:tcW w:w="541" w:type="pct"/>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417ECF24"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The New Pharmacy</w:t>
            </w:r>
          </w:p>
        </w:tc>
        <w:tc>
          <w:tcPr>
            <w:tcW w:w="557" w:type="pct"/>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38DD7750"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33A High Street</w:t>
            </w:r>
          </w:p>
        </w:tc>
        <w:tc>
          <w:tcPr>
            <w:tcW w:w="598"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23370CBC"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Brentwood</w:t>
            </w:r>
          </w:p>
        </w:tc>
        <w:tc>
          <w:tcPr>
            <w:tcW w:w="399"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11F04584"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CM14 4RG</w:t>
            </w:r>
          </w:p>
        </w:tc>
        <w:tc>
          <w:tcPr>
            <w:tcW w:w="611" w:type="pct"/>
            <w:tcBorders>
              <w:top w:val="nil"/>
              <w:left w:val="nil"/>
              <w:bottom w:val="nil"/>
              <w:right w:val="single" w:sz="4" w:space="0" w:color="auto"/>
            </w:tcBorders>
            <w:shd w:val="clear" w:color="auto" w:fill="FFFFFF" w:themeFill="background1"/>
            <w:noWrap/>
            <w:vAlign w:val="bottom"/>
            <w:hideMark/>
          </w:tcPr>
          <w:p w14:paraId="49A79BCA"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b/>
                <w:bCs/>
                <w:color w:val="000000"/>
                <w:sz w:val="18"/>
                <w:szCs w:val="18"/>
                <w:lang w:eastAsia="en-GB"/>
              </w:rPr>
              <w:t>9:30 - 17:30</w:t>
            </w:r>
          </w:p>
        </w:tc>
        <w:tc>
          <w:tcPr>
            <w:tcW w:w="449" w:type="pct"/>
            <w:tcBorders>
              <w:top w:val="nil"/>
              <w:left w:val="nil"/>
              <w:bottom w:val="nil"/>
              <w:right w:val="single" w:sz="4" w:space="0" w:color="auto"/>
            </w:tcBorders>
            <w:shd w:val="clear" w:color="auto" w:fill="FFFFFF" w:themeFill="background1"/>
            <w:noWrap/>
            <w:vAlign w:val="bottom"/>
            <w:hideMark/>
          </w:tcPr>
          <w:p w14:paraId="3E106F1F"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b/>
                <w:bCs/>
                <w:color w:val="000000"/>
                <w:sz w:val="18"/>
                <w:szCs w:val="18"/>
                <w:lang w:eastAsia="en-GB"/>
              </w:rPr>
              <w:t>9:30 - 17:30</w:t>
            </w:r>
          </w:p>
        </w:tc>
        <w:tc>
          <w:tcPr>
            <w:tcW w:w="472" w:type="pct"/>
            <w:tcBorders>
              <w:top w:val="nil"/>
              <w:left w:val="nil"/>
              <w:bottom w:val="nil"/>
              <w:right w:val="single" w:sz="4" w:space="0" w:color="auto"/>
            </w:tcBorders>
            <w:shd w:val="clear" w:color="auto" w:fill="FFFFFF" w:themeFill="background1"/>
            <w:noWrap/>
            <w:vAlign w:val="bottom"/>
            <w:hideMark/>
          </w:tcPr>
          <w:p w14:paraId="1783D0D4"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16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6EF2351"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0F2AAD26"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34152A8"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c>
          <w:tcPr>
            <w:tcW w:w="24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C0CFEA7"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lastRenderedPageBreak/>
              <w:t>ü</w:t>
            </w:r>
          </w:p>
          <w:p w14:paraId="09921DD2"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lastRenderedPageBreak/>
              <w:t> </w:t>
            </w:r>
          </w:p>
        </w:tc>
        <w:tc>
          <w:tcPr>
            <w:tcW w:w="18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58EA9E6"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lastRenderedPageBreak/>
              <w:t> </w:t>
            </w:r>
          </w:p>
        </w:tc>
        <w:tc>
          <w:tcPr>
            <w:tcW w:w="18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D18C7A1"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c>
          <w:tcPr>
            <w:tcW w:w="23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AAF349F"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7E827606"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DF6C235"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r>
      <w:tr w:rsidR="00635734" w:rsidRPr="00EB5F01" w14:paraId="12562148" w14:textId="77777777" w:rsidTr="00CF1EA1">
        <w:trPr>
          <w:trHeight w:val="290"/>
        </w:trPr>
        <w:tc>
          <w:tcPr>
            <w:tcW w:w="36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CBAD8CE" w14:textId="77777777" w:rsidR="00635734" w:rsidRPr="00EB5F01" w:rsidRDefault="00635734" w:rsidP="00CF1EA1">
            <w:pPr>
              <w:spacing w:line="240" w:lineRule="auto"/>
              <w:rPr>
                <w:rFonts w:eastAsia="Times New Roman" w:cs="Calibri"/>
                <w:color w:val="000000"/>
                <w:sz w:val="18"/>
                <w:szCs w:val="18"/>
                <w:lang w:eastAsia="en-GB"/>
              </w:rPr>
            </w:pPr>
          </w:p>
        </w:tc>
        <w:tc>
          <w:tcPr>
            <w:tcW w:w="54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71C3F49" w14:textId="77777777" w:rsidR="00635734" w:rsidRPr="00EB5F01" w:rsidRDefault="00635734" w:rsidP="00CF1EA1">
            <w:pPr>
              <w:spacing w:line="240" w:lineRule="auto"/>
              <w:rPr>
                <w:rFonts w:eastAsia="Times New Roman" w:cs="Calibri"/>
                <w:color w:val="000000"/>
                <w:sz w:val="18"/>
                <w:szCs w:val="18"/>
                <w:lang w:eastAsia="en-GB"/>
              </w:rPr>
            </w:pPr>
          </w:p>
        </w:tc>
        <w:tc>
          <w:tcPr>
            <w:tcW w:w="557"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1B4B54D" w14:textId="77777777" w:rsidR="00635734" w:rsidRPr="00EB5F01" w:rsidRDefault="00635734" w:rsidP="00CF1EA1">
            <w:pPr>
              <w:spacing w:line="240" w:lineRule="auto"/>
              <w:rPr>
                <w:rFonts w:eastAsia="Times New Roman" w:cs="Calibri"/>
                <w:color w:val="000000"/>
                <w:sz w:val="18"/>
                <w:szCs w:val="18"/>
                <w:lang w:eastAsia="en-GB"/>
              </w:rPr>
            </w:pPr>
          </w:p>
        </w:tc>
        <w:tc>
          <w:tcPr>
            <w:tcW w:w="598"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C9C2663" w14:textId="77777777" w:rsidR="00635734" w:rsidRPr="00EB5F01" w:rsidRDefault="00635734" w:rsidP="00CF1EA1">
            <w:pPr>
              <w:spacing w:line="240" w:lineRule="auto"/>
              <w:rPr>
                <w:rFonts w:eastAsia="Times New Roman" w:cs="Calibri"/>
                <w:color w:val="000000"/>
                <w:sz w:val="18"/>
                <w:szCs w:val="18"/>
                <w:lang w:eastAsia="en-GB"/>
              </w:rPr>
            </w:pPr>
          </w:p>
        </w:tc>
        <w:tc>
          <w:tcPr>
            <w:tcW w:w="399"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D796E85" w14:textId="77777777" w:rsidR="00635734" w:rsidRPr="00EB5F01" w:rsidRDefault="00635734" w:rsidP="00CF1EA1">
            <w:pPr>
              <w:spacing w:line="240" w:lineRule="auto"/>
              <w:rPr>
                <w:rFonts w:eastAsia="Times New Roman" w:cs="Calibri"/>
                <w:color w:val="000000"/>
                <w:sz w:val="18"/>
                <w:szCs w:val="18"/>
                <w:lang w:eastAsia="en-GB"/>
              </w:rPr>
            </w:pPr>
          </w:p>
        </w:tc>
        <w:tc>
          <w:tcPr>
            <w:tcW w:w="611" w:type="pct"/>
            <w:tcBorders>
              <w:top w:val="nil"/>
              <w:left w:val="nil"/>
              <w:right w:val="single" w:sz="4" w:space="0" w:color="auto"/>
            </w:tcBorders>
            <w:shd w:val="clear" w:color="auto" w:fill="FFFFFF" w:themeFill="background1"/>
            <w:noWrap/>
            <w:vAlign w:val="bottom"/>
            <w:hideMark/>
          </w:tcPr>
          <w:p w14:paraId="2691B3E4" w14:textId="77777777" w:rsidR="00635734" w:rsidRPr="00EB5F01" w:rsidRDefault="00635734" w:rsidP="00CF1EA1">
            <w:pPr>
              <w:spacing w:line="240" w:lineRule="auto"/>
              <w:jc w:val="center"/>
              <w:rPr>
                <w:rFonts w:eastAsia="Times New Roman" w:cs="Calibri"/>
                <w:i/>
                <w:iCs/>
                <w:color w:val="000000"/>
                <w:sz w:val="18"/>
                <w:szCs w:val="18"/>
                <w:lang w:eastAsia="en-GB"/>
              </w:rPr>
            </w:pPr>
            <w:r w:rsidRPr="00EB5F01">
              <w:rPr>
                <w:rFonts w:eastAsia="Times New Roman" w:cs="Calibri"/>
                <w:i/>
                <w:iCs/>
                <w:color w:val="000000"/>
                <w:sz w:val="18"/>
                <w:szCs w:val="18"/>
                <w:lang w:eastAsia="en-GB"/>
              </w:rPr>
              <w:t>17:00 - 17:30</w:t>
            </w:r>
          </w:p>
        </w:tc>
        <w:tc>
          <w:tcPr>
            <w:tcW w:w="449" w:type="pct"/>
            <w:tcBorders>
              <w:top w:val="nil"/>
              <w:left w:val="nil"/>
              <w:right w:val="single" w:sz="4" w:space="0" w:color="auto"/>
            </w:tcBorders>
            <w:shd w:val="clear" w:color="auto" w:fill="FFFFFF" w:themeFill="background1"/>
            <w:noWrap/>
            <w:vAlign w:val="bottom"/>
            <w:hideMark/>
          </w:tcPr>
          <w:p w14:paraId="3EAF07EC" w14:textId="77777777" w:rsidR="00635734" w:rsidRPr="00EB5F01" w:rsidRDefault="00635734" w:rsidP="00CF1EA1">
            <w:pPr>
              <w:spacing w:line="240" w:lineRule="auto"/>
              <w:jc w:val="center"/>
              <w:rPr>
                <w:rFonts w:eastAsia="Times New Roman" w:cs="Calibri"/>
                <w:i/>
                <w:iCs/>
                <w:color w:val="000000"/>
                <w:sz w:val="18"/>
                <w:szCs w:val="18"/>
                <w:lang w:eastAsia="en-GB"/>
              </w:rPr>
            </w:pPr>
            <w:r w:rsidRPr="00EB5F01">
              <w:rPr>
                <w:rFonts w:eastAsia="Times New Roman" w:cs="Calibri"/>
                <w:i/>
                <w:iCs/>
                <w:color w:val="000000"/>
                <w:sz w:val="18"/>
                <w:szCs w:val="18"/>
                <w:lang w:eastAsia="en-GB"/>
              </w:rPr>
              <w:t>12:00 - 17:30</w:t>
            </w:r>
          </w:p>
        </w:tc>
        <w:tc>
          <w:tcPr>
            <w:tcW w:w="472" w:type="pct"/>
            <w:tcBorders>
              <w:top w:val="nil"/>
              <w:left w:val="nil"/>
              <w:right w:val="single" w:sz="4" w:space="0" w:color="auto"/>
            </w:tcBorders>
            <w:shd w:val="clear" w:color="auto" w:fill="FFFFFF" w:themeFill="background1"/>
            <w:noWrap/>
            <w:vAlign w:val="bottom"/>
            <w:hideMark/>
          </w:tcPr>
          <w:p w14:paraId="5BCFB742"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Closed</w:t>
            </w:r>
          </w:p>
        </w:tc>
        <w:tc>
          <w:tcPr>
            <w:tcW w:w="169" w:type="pct"/>
            <w:vMerge/>
            <w:tcBorders>
              <w:top w:val="nil"/>
              <w:left w:val="single" w:sz="4" w:space="0" w:color="auto"/>
              <w:bottom w:val="single" w:sz="4" w:space="0" w:color="000000"/>
              <w:right w:val="single" w:sz="4" w:space="0" w:color="auto"/>
            </w:tcBorders>
            <w:vAlign w:val="center"/>
            <w:hideMark/>
          </w:tcPr>
          <w:p w14:paraId="4AB6469A"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241" w:type="pct"/>
            <w:vMerge/>
            <w:tcBorders>
              <w:top w:val="nil"/>
              <w:left w:val="single" w:sz="4" w:space="0" w:color="auto"/>
              <w:bottom w:val="single" w:sz="4" w:space="0" w:color="000000"/>
              <w:right w:val="single" w:sz="4" w:space="0" w:color="auto"/>
            </w:tcBorders>
            <w:vAlign w:val="center"/>
            <w:hideMark/>
          </w:tcPr>
          <w:p w14:paraId="4DBF63CD"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426491DB"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273C44FE"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239" w:type="pct"/>
            <w:vMerge/>
            <w:tcBorders>
              <w:top w:val="nil"/>
              <w:left w:val="single" w:sz="4" w:space="0" w:color="auto"/>
              <w:bottom w:val="single" w:sz="4" w:space="0" w:color="000000"/>
              <w:right w:val="single" w:sz="4" w:space="0" w:color="auto"/>
            </w:tcBorders>
            <w:vAlign w:val="center"/>
            <w:hideMark/>
          </w:tcPr>
          <w:p w14:paraId="4E2F9439"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r>
      <w:tr w:rsidR="00635734" w:rsidRPr="00EB5F01" w14:paraId="65423175" w14:textId="77777777" w:rsidTr="00CF1EA1">
        <w:trPr>
          <w:trHeight w:val="183"/>
        </w:trPr>
        <w:tc>
          <w:tcPr>
            <w:tcW w:w="36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D478114" w14:textId="77777777" w:rsidR="00635734" w:rsidRPr="00EB5F01" w:rsidRDefault="00635734" w:rsidP="00CF1EA1">
            <w:pPr>
              <w:spacing w:line="240" w:lineRule="auto"/>
              <w:rPr>
                <w:rFonts w:eastAsia="Times New Roman" w:cs="Calibri"/>
                <w:color w:val="000000"/>
                <w:sz w:val="18"/>
                <w:szCs w:val="18"/>
                <w:lang w:eastAsia="en-GB"/>
              </w:rPr>
            </w:pPr>
          </w:p>
        </w:tc>
        <w:tc>
          <w:tcPr>
            <w:tcW w:w="54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B2F9F68" w14:textId="77777777" w:rsidR="00635734" w:rsidRPr="00EB5F01" w:rsidRDefault="00635734" w:rsidP="00CF1EA1">
            <w:pPr>
              <w:spacing w:line="240" w:lineRule="auto"/>
              <w:rPr>
                <w:rFonts w:eastAsia="Times New Roman" w:cs="Calibri"/>
                <w:color w:val="000000"/>
                <w:sz w:val="18"/>
                <w:szCs w:val="18"/>
                <w:lang w:eastAsia="en-GB"/>
              </w:rPr>
            </w:pPr>
          </w:p>
        </w:tc>
        <w:tc>
          <w:tcPr>
            <w:tcW w:w="557"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D0302AB" w14:textId="77777777" w:rsidR="00635734" w:rsidRPr="00EB5F01" w:rsidRDefault="00635734" w:rsidP="00CF1EA1">
            <w:pPr>
              <w:spacing w:line="240" w:lineRule="auto"/>
              <w:rPr>
                <w:rFonts w:eastAsia="Times New Roman" w:cs="Calibri"/>
                <w:color w:val="000000"/>
                <w:sz w:val="18"/>
                <w:szCs w:val="18"/>
                <w:lang w:eastAsia="en-GB"/>
              </w:rPr>
            </w:pPr>
          </w:p>
        </w:tc>
        <w:tc>
          <w:tcPr>
            <w:tcW w:w="598"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78A2234" w14:textId="77777777" w:rsidR="00635734" w:rsidRPr="00EB5F01" w:rsidRDefault="00635734" w:rsidP="00CF1EA1">
            <w:pPr>
              <w:spacing w:line="240" w:lineRule="auto"/>
              <w:rPr>
                <w:rFonts w:eastAsia="Times New Roman" w:cs="Calibri"/>
                <w:color w:val="000000"/>
                <w:sz w:val="18"/>
                <w:szCs w:val="18"/>
                <w:lang w:eastAsia="en-GB"/>
              </w:rPr>
            </w:pPr>
          </w:p>
        </w:tc>
        <w:tc>
          <w:tcPr>
            <w:tcW w:w="399"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94EF4B0" w14:textId="77777777" w:rsidR="00635734" w:rsidRPr="00EB5F01" w:rsidRDefault="00635734" w:rsidP="00CF1EA1">
            <w:pPr>
              <w:spacing w:line="240" w:lineRule="auto"/>
              <w:rPr>
                <w:rFonts w:eastAsia="Times New Roman" w:cs="Calibri"/>
                <w:color w:val="000000"/>
                <w:sz w:val="18"/>
                <w:szCs w:val="18"/>
                <w:lang w:eastAsia="en-GB"/>
              </w:rPr>
            </w:pPr>
          </w:p>
        </w:tc>
        <w:tc>
          <w:tcPr>
            <w:tcW w:w="611" w:type="pct"/>
            <w:tcBorders>
              <w:top w:val="nil"/>
              <w:left w:val="nil"/>
              <w:bottom w:val="single" w:sz="4" w:space="0" w:color="auto"/>
              <w:right w:val="single" w:sz="4" w:space="0" w:color="auto"/>
            </w:tcBorders>
            <w:shd w:val="clear" w:color="auto" w:fill="FFFFFF" w:themeFill="background1"/>
            <w:noWrap/>
            <w:vAlign w:val="bottom"/>
            <w:hideMark/>
          </w:tcPr>
          <w:p w14:paraId="750DEEEF" w14:textId="77777777" w:rsidR="00635734" w:rsidRDefault="00635734" w:rsidP="00CF1EA1">
            <w:pPr>
              <w:spacing w:line="240" w:lineRule="auto"/>
              <w:jc w:val="center"/>
              <w:rPr>
                <w:rFonts w:eastAsia="Times New Roman" w:cs="Calibri"/>
                <w:color w:val="000000"/>
                <w:sz w:val="18"/>
                <w:szCs w:val="18"/>
                <w:lang w:eastAsia="en-GB"/>
              </w:rPr>
            </w:pPr>
          </w:p>
          <w:p w14:paraId="32942F5A" w14:textId="77777777" w:rsidR="00635734" w:rsidRDefault="00635734" w:rsidP="00CF1EA1">
            <w:pPr>
              <w:spacing w:line="240" w:lineRule="auto"/>
              <w:jc w:val="center"/>
              <w:rPr>
                <w:rFonts w:eastAsia="Times New Roman" w:cs="Calibri"/>
                <w:color w:val="000000"/>
                <w:sz w:val="18"/>
                <w:szCs w:val="18"/>
                <w:lang w:eastAsia="en-GB"/>
              </w:rPr>
            </w:pPr>
          </w:p>
          <w:p w14:paraId="79E95227" w14:textId="77777777" w:rsidR="00635734" w:rsidRDefault="00635734" w:rsidP="00CF1EA1">
            <w:pPr>
              <w:spacing w:line="240" w:lineRule="auto"/>
              <w:jc w:val="center"/>
              <w:rPr>
                <w:rFonts w:eastAsia="Times New Roman" w:cs="Calibri"/>
                <w:color w:val="000000"/>
                <w:sz w:val="18"/>
                <w:szCs w:val="18"/>
                <w:lang w:eastAsia="en-GB"/>
              </w:rPr>
            </w:pPr>
          </w:p>
          <w:p w14:paraId="0701A6CB" w14:textId="77777777" w:rsidR="00635734" w:rsidRPr="00EB5F01" w:rsidRDefault="00635734" w:rsidP="00CF1EA1">
            <w:pPr>
              <w:spacing w:line="240" w:lineRule="auto"/>
              <w:jc w:val="center"/>
              <w:rPr>
                <w:rFonts w:eastAsia="Times New Roman" w:cs="Calibri"/>
                <w:color w:val="000000"/>
                <w:sz w:val="18"/>
                <w:szCs w:val="18"/>
                <w:lang w:eastAsia="en-GB"/>
              </w:rPr>
            </w:pPr>
          </w:p>
        </w:tc>
        <w:tc>
          <w:tcPr>
            <w:tcW w:w="449" w:type="pct"/>
            <w:tcBorders>
              <w:top w:val="nil"/>
              <w:left w:val="nil"/>
              <w:bottom w:val="single" w:sz="4" w:space="0" w:color="auto"/>
              <w:right w:val="single" w:sz="4" w:space="0" w:color="auto"/>
            </w:tcBorders>
            <w:shd w:val="clear" w:color="auto" w:fill="FFFFFF" w:themeFill="background1"/>
            <w:noWrap/>
            <w:vAlign w:val="bottom"/>
            <w:hideMark/>
          </w:tcPr>
          <w:p w14:paraId="656880B4" w14:textId="77777777" w:rsidR="00635734" w:rsidRPr="00EB5F01" w:rsidRDefault="00635734" w:rsidP="00CF1EA1">
            <w:pPr>
              <w:spacing w:line="240" w:lineRule="auto"/>
              <w:jc w:val="center"/>
              <w:rPr>
                <w:rFonts w:eastAsia="Times New Roman" w:cs="Calibri"/>
                <w:color w:val="000000"/>
                <w:sz w:val="18"/>
                <w:szCs w:val="18"/>
                <w:lang w:eastAsia="en-GB"/>
              </w:rPr>
            </w:pPr>
          </w:p>
        </w:tc>
        <w:tc>
          <w:tcPr>
            <w:tcW w:w="472" w:type="pct"/>
            <w:tcBorders>
              <w:top w:val="nil"/>
              <w:left w:val="nil"/>
              <w:bottom w:val="single" w:sz="4" w:space="0" w:color="auto"/>
              <w:right w:val="single" w:sz="4" w:space="0" w:color="auto"/>
            </w:tcBorders>
            <w:shd w:val="clear" w:color="auto" w:fill="FFFFFF" w:themeFill="background1"/>
            <w:noWrap/>
            <w:vAlign w:val="bottom"/>
            <w:hideMark/>
          </w:tcPr>
          <w:p w14:paraId="751E53C0"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169" w:type="pct"/>
            <w:vMerge/>
            <w:tcBorders>
              <w:top w:val="nil"/>
              <w:left w:val="single" w:sz="4" w:space="0" w:color="auto"/>
              <w:bottom w:val="single" w:sz="4" w:space="0" w:color="000000"/>
              <w:right w:val="single" w:sz="4" w:space="0" w:color="auto"/>
            </w:tcBorders>
            <w:vAlign w:val="center"/>
            <w:hideMark/>
          </w:tcPr>
          <w:p w14:paraId="277FEF34"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241" w:type="pct"/>
            <w:vMerge/>
            <w:tcBorders>
              <w:top w:val="nil"/>
              <w:left w:val="single" w:sz="4" w:space="0" w:color="auto"/>
              <w:bottom w:val="single" w:sz="4" w:space="0" w:color="000000"/>
              <w:right w:val="single" w:sz="4" w:space="0" w:color="auto"/>
            </w:tcBorders>
            <w:vAlign w:val="center"/>
            <w:hideMark/>
          </w:tcPr>
          <w:p w14:paraId="72085A81"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4585050B"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1B1F4C58"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239" w:type="pct"/>
            <w:vMerge/>
            <w:tcBorders>
              <w:top w:val="nil"/>
              <w:left w:val="single" w:sz="4" w:space="0" w:color="auto"/>
              <w:bottom w:val="single" w:sz="4" w:space="0" w:color="000000"/>
              <w:right w:val="single" w:sz="4" w:space="0" w:color="auto"/>
            </w:tcBorders>
            <w:vAlign w:val="center"/>
            <w:hideMark/>
          </w:tcPr>
          <w:p w14:paraId="1AC07B2D"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r>
      <w:tr w:rsidR="00635734" w:rsidRPr="00EB5F01" w14:paraId="3FDF514D" w14:textId="77777777" w:rsidTr="00CF1EA1">
        <w:trPr>
          <w:trHeight w:val="290"/>
        </w:trPr>
        <w:tc>
          <w:tcPr>
            <w:tcW w:w="361"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3770339D"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FJ407</w:t>
            </w:r>
          </w:p>
        </w:tc>
        <w:tc>
          <w:tcPr>
            <w:tcW w:w="541" w:type="pct"/>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6678ED44"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Village Pharmacy</w:t>
            </w:r>
          </w:p>
        </w:tc>
        <w:tc>
          <w:tcPr>
            <w:tcW w:w="557" w:type="pct"/>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483344BC"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86 Church Lane</w:t>
            </w:r>
          </w:p>
        </w:tc>
        <w:tc>
          <w:tcPr>
            <w:tcW w:w="598"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71E0C3E0"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Brentwood</w:t>
            </w:r>
          </w:p>
        </w:tc>
        <w:tc>
          <w:tcPr>
            <w:tcW w:w="399"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56C75193"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CM15 0NG</w:t>
            </w:r>
          </w:p>
        </w:tc>
        <w:tc>
          <w:tcPr>
            <w:tcW w:w="611" w:type="pct"/>
            <w:tcBorders>
              <w:top w:val="single" w:sz="4" w:space="0" w:color="auto"/>
              <w:left w:val="nil"/>
              <w:bottom w:val="nil"/>
              <w:right w:val="single" w:sz="4" w:space="0" w:color="auto"/>
            </w:tcBorders>
            <w:shd w:val="clear" w:color="auto" w:fill="FFFFFF" w:themeFill="background1"/>
            <w:noWrap/>
            <w:vAlign w:val="bottom"/>
            <w:hideMark/>
          </w:tcPr>
          <w:p w14:paraId="37914F24"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b/>
                <w:bCs/>
                <w:color w:val="000000"/>
                <w:sz w:val="18"/>
                <w:szCs w:val="18"/>
                <w:lang w:eastAsia="en-GB"/>
              </w:rPr>
              <w:t>9:00 - 18:00</w:t>
            </w:r>
          </w:p>
        </w:tc>
        <w:tc>
          <w:tcPr>
            <w:tcW w:w="449" w:type="pct"/>
            <w:tcBorders>
              <w:top w:val="single" w:sz="4" w:space="0" w:color="auto"/>
              <w:left w:val="nil"/>
              <w:bottom w:val="nil"/>
              <w:right w:val="single" w:sz="4" w:space="0" w:color="auto"/>
            </w:tcBorders>
            <w:shd w:val="clear" w:color="auto" w:fill="FFFFFF" w:themeFill="background1"/>
            <w:noWrap/>
            <w:vAlign w:val="bottom"/>
            <w:hideMark/>
          </w:tcPr>
          <w:p w14:paraId="5C95F0A4"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b/>
                <w:bCs/>
                <w:color w:val="000000"/>
                <w:sz w:val="18"/>
                <w:szCs w:val="18"/>
                <w:lang w:eastAsia="en-GB"/>
              </w:rPr>
              <w:t> </w:t>
            </w:r>
          </w:p>
        </w:tc>
        <w:tc>
          <w:tcPr>
            <w:tcW w:w="472" w:type="pct"/>
            <w:tcBorders>
              <w:top w:val="single" w:sz="4" w:space="0" w:color="auto"/>
              <w:left w:val="nil"/>
              <w:bottom w:val="nil"/>
              <w:right w:val="single" w:sz="4" w:space="0" w:color="auto"/>
            </w:tcBorders>
            <w:shd w:val="clear" w:color="auto" w:fill="FFFFFF" w:themeFill="background1"/>
            <w:noWrap/>
            <w:vAlign w:val="bottom"/>
            <w:hideMark/>
          </w:tcPr>
          <w:p w14:paraId="7F3DB83D"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16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DD1F53E"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7ABA39B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5460F5B"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BC7EE19"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c>
          <w:tcPr>
            <w:tcW w:w="24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0061F55"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45ECC93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7F0D5F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D4D5665"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c>
          <w:tcPr>
            <w:tcW w:w="18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AF84F95"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231200BD"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c>
          <w:tcPr>
            <w:tcW w:w="18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4B32503"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679F891A"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E5BA04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C21C5D3"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c>
          <w:tcPr>
            <w:tcW w:w="23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6AF024C"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Calibri" w:eastAsia="Times New Roman" w:hAnsi="Calibri" w:cs="Calibri"/>
                <w:color w:val="000000"/>
                <w:sz w:val="22"/>
                <w:lang w:eastAsia="en-GB"/>
              </w:rPr>
              <w:t> </w:t>
            </w:r>
            <w:r w:rsidRPr="00EB5F01">
              <w:rPr>
                <w:rFonts w:ascii="Wingdings" w:eastAsia="Times New Roman" w:hAnsi="Wingdings" w:cs="Calibri"/>
                <w:b/>
                <w:bCs/>
                <w:color w:val="000000"/>
                <w:sz w:val="22"/>
                <w:lang w:eastAsia="en-GB"/>
              </w:rPr>
              <w:t>ü</w:t>
            </w:r>
          </w:p>
          <w:p w14:paraId="42F804DC" w14:textId="77777777" w:rsidR="00635734" w:rsidRPr="00EB5F01" w:rsidRDefault="00635734" w:rsidP="00CF1EA1">
            <w:pPr>
              <w:spacing w:line="240" w:lineRule="auto"/>
              <w:jc w:val="center"/>
              <w:rPr>
                <w:rFonts w:ascii="Calibri" w:eastAsia="Times New Roman" w:hAnsi="Calibri" w:cs="Calibri"/>
                <w:color w:val="000000"/>
                <w:sz w:val="22"/>
                <w:lang w:eastAsia="en-GB"/>
              </w:rPr>
            </w:pPr>
          </w:p>
        </w:tc>
      </w:tr>
      <w:tr w:rsidR="00635734" w:rsidRPr="00EB5F01" w14:paraId="239344CC" w14:textId="77777777" w:rsidTr="00CF1EA1">
        <w:trPr>
          <w:trHeight w:val="290"/>
        </w:trPr>
        <w:tc>
          <w:tcPr>
            <w:tcW w:w="36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53EC798" w14:textId="77777777" w:rsidR="00635734" w:rsidRPr="00EB5F01" w:rsidRDefault="00635734" w:rsidP="00CF1EA1">
            <w:pPr>
              <w:spacing w:line="240" w:lineRule="auto"/>
              <w:rPr>
                <w:rFonts w:eastAsia="Times New Roman" w:cs="Calibri"/>
                <w:color w:val="000000"/>
                <w:sz w:val="18"/>
                <w:szCs w:val="18"/>
                <w:lang w:eastAsia="en-GB"/>
              </w:rPr>
            </w:pPr>
          </w:p>
        </w:tc>
        <w:tc>
          <w:tcPr>
            <w:tcW w:w="54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47BFD25" w14:textId="77777777" w:rsidR="00635734" w:rsidRPr="00EB5F01" w:rsidRDefault="00635734" w:rsidP="00CF1EA1">
            <w:pPr>
              <w:spacing w:line="240" w:lineRule="auto"/>
              <w:rPr>
                <w:rFonts w:eastAsia="Times New Roman" w:cs="Calibri"/>
                <w:color w:val="000000"/>
                <w:sz w:val="18"/>
                <w:szCs w:val="18"/>
                <w:lang w:eastAsia="en-GB"/>
              </w:rPr>
            </w:pPr>
          </w:p>
        </w:tc>
        <w:tc>
          <w:tcPr>
            <w:tcW w:w="557"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3AB2FB6" w14:textId="77777777" w:rsidR="00635734" w:rsidRPr="00EB5F01" w:rsidRDefault="00635734" w:rsidP="00CF1EA1">
            <w:pPr>
              <w:spacing w:line="240" w:lineRule="auto"/>
              <w:rPr>
                <w:rFonts w:eastAsia="Times New Roman" w:cs="Calibri"/>
                <w:color w:val="000000"/>
                <w:sz w:val="18"/>
                <w:szCs w:val="18"/>
                <w:lang w:eastAsia="en-GB"/>
              </w:rPr>
            </w:pPr>
          </w:p>
        </w:tc>
        <w:tc>
          <w:tcPr>
            <w:tcW w:w="598"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9522697" w14:textId="77777777" w:rsidR="00635734" w:rsidRPr="00EB5F01" w:rsidRDefault="00635734" w:rsidP="00CF1EA1">
            <w:pPr>
              <w:spacing w:line="240" w:lineRule="auto"/>
              <w:rPr>
                <w:rFonts w:eastAsia="Times New Roman" w:cs="Calibri"/>
                <w:color w:val="000000"/>
                <w:sz w:val="18"/>
                <w:szCs w:val="18"/>
                <w:lang w:eastAsia="en-GB"/>
              </w:rPr>
            </w:pPr>
          </w:p>
        </w:tc>
        <w:tc>
          <w:tcPr>
            <w:tcW w:w="399"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F9F6803" w14:textId="77777777" w:rsidR="00635734" w:rsidRPr="00EB5F01" w:rsidRDefault="00635734" w:rsidP="00CF1EA1">
            <w:pPr>
              <w:spacing w:line="240" w:lineRule="auto"/>
              <w:rPr>
                <w:rFonts w:eastAsia="Times New Roman" w:cs="Calibri"/>
                <w:color w:val="000000"/>
                <w:sz w:val="18"/>
                <w:szCs w:val="18"/>
                <w:lang w:eastAsia="en-GB"/>
              </w:rPr>
            </w:pPr>
          </w:p>
        </w:tc>
        <w:tc>
          <w:tcPr>
            <w:tcW w:w="611" w:type="pct"/>
            <w:tcBorders>
              <w:top w:val="nil"/>
              <w:left w:val="nil"/>
              <w:bottom w:val="nil"/>
              <w:right w:val="single" w:sz="4" w:space="0" w:color="auto"/>
            </w:tcBorders>
            <w:shd w:val="clear" w:color="auto" w:fill="FFFFFF" w:themeFill="background1"/>
            <w:noWrap/>
            <w:vAlign w:val="bottom"/>
            <w:hideMark/>
          </w:tcPr>
          <w:p w14:paraId="0166305B" w14:textId="77777777" w:rsidR="00635734" w:rsidRPr="00EB5F01" w:rsidRDefault="00635734" w:rsidP="00CF1EA1">
            <w:pPr>
              <w:spacing w:line="240" w:lineRule="auto"/>
              <w:jc w:val="center"/>
              <w:rPr>
                <w:rFonts w:eastAsia="Times New Roman" w:cs="Calibri"/>
                <w:i/>
                <w:iCs/>
                <w:color w:val="000000"/>
                <w:sz w:val="18"/>
                <w:szCs w:val="18"/>
                <w:lang w:eastAsia="en-GB"/>
              </w:rPr>
            </w:pPr>
            <w:r w:rsidRPr="00EB5F01">
              <w:rPr>
                <w:rFonts w:eastAsia="Times New Roman" w:cs="Calibri"/>
                <w:i/>
                <w:iCs/>
                <w:color w:val="000000"/>
                <w:sz w:val="18"/>
                <w:szCs w:val="18"/>
                <w:lang w:eastAsia="en-GB"/>
              </w:rPr>
              <w:t>17.00 - 18:00</w:t>
            </w:r>
          </w:p>
        </w:tc>
        <w:tc>
          <w:tcPr>
            <w:tcW w:w="449" w:type="pct"/>
            <w:tcBorders>
              <w:top w:val="nil"/>
              <w:left w:val="nil"/>
              <w:bottom w:val="nil"/>
              <w:right w:val="single" w:sz="4" w:space="0" w:color="auto"/>
            </w:tcBorders>
            <w:shd w:val="clear" w:color="auto" w:fill="FFFFFF" w:themeFill="background1"/>
            <w:noWrap/>
            <w:vAlign w:val="bottom"/>
            <w:hideMark/>
          </w:tcPr>
          <w:p w14:paraId="4859D0CD" w14:textId="77777777" w:rsidR="00635734" w:rsidRPr="00EB5F01" w:rsidRDefault="00635734" w:rsidP="00CF1EA1">
            <w:pPr>
              <w:spacing w:line="240" w:lineRule="auto"/>
              <w:jc w:val="center"/>
              <w:rPr>
                <w:rFonts w:eastAsia="Times New Roman" w:cs="Calibri"/>
                <w:i/>
                <w:iCs/>
                <w:color w:val="000000"/>
                <w:sz w:val="18"/>
                <w:szCs w:val="18"/>
                <w:lang w:eastAsia="en-GB"/>
              </w:rPr>
            </w:pPr>
            <w:r w:rsidRPr="00EB5F01">
              <w:rPr>
                <w:rFonts w:eastAsia="Times New Roman" w:cs="Calibri"/>
                <w:i/>
                <w:iCs/>
                <w:color w:val="000000"/>
                <w:sz w:val="18"/>
                <w:szCs w:val="18"/>
                <w:lang w:eastAsia="en-GB"/>
              </w:rPr>
              <w:t>9:00 - 17:00</w:t>
            </w:r>
          </w:p>
        </w:tc>
        <w:tc>
          <w:tcPr>
            <w:tcW w:w="472" w:type="pct"/>
            <w:tcBorders>
              <w:top w:val="nil"/>
              <w:left w:val="nil"/>
              <w:bottom w:val="nil"/>
              <w:right w:val="single" w:sz="4" w:space="0" w:color="auto"/>
            </w:tcBorders>
            <w:shd w:val="clear" w:color="auto" w:fill="FFFFFF" w:themeFill="background1"/>
            <w:noWrap/>
            <w:vAlign w:val="bottom"/>
            <w:hideMark/>
          </w:tcPr>
          <w:p w14:paraId="38AC15BA"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Closed</w:t>
            </w:r>
          </w:p>
        </w:tc>
        <w:tc>
          <w:tcPr>
            <w:tcW w:w="169" w:type="pct"/>
            <w:vMerge/>
            <w:tcBorders>
              <w:top w:val="nil"/>
              <w:left w:val="single" w:sz="4" w:space="0" w:color="auto"/>
              <w:bottom w:val="single" w:sz="4" w:space="0" w:color="000000"/>
              <w:right w:val="single" w:sz="4" w:space="0" w:color="auto"/>
            </w:tcBorders>
            <w:vAlign w:val="center"/>
            <w:hideMark/>
          </w:tcPr>
          <w:p w14:paraId="3CCA49ED"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241" w:type="pct"/>
            <w:vMerge/>
            <w:tcBorders>
              <w:top w:val="nil"/>
              <w:left w:val="single" w:sz="4" w:space="0" w:color="auto"/>
              <w:bottom w:val="single" w:sz="4" w:space="0" w:color="000000"/>
              <w:right w:val="single" w:sz="4" w:space="0" w:color="auto"/>
            </w:tcBorders>
            <w:vAlign w:val="center"/>
            <w:hideMark/>
          </w:tcPr>
          <w:p w14:paraId="3782DC45"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32490E5F"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37B91B0B"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239" w:type="pct"/>
            <w:vMerge/>
            <w:tcBorders>
              <w:top w:val="nil"/>
              <w:left w:val="single" w:sz="4" w:space="0" w:color="auto"/>
              <w:bottom w:val="single" w:sz="4" w:space="0" w:color="000000"/>
              <w:right w:val="single" w:sz="4" w:space="0" w:color="auto"/>
            </w:tcBorders>
            <w:vAlign w:val="center"/>
            <w:hideMark/>
          </w:tcPr>
          <w:p w14:paraId="534F483E" w14:textId="77777777" w:rsidR="00635734" w:rsidRPr="00EB5F01" w:rsidRDefault="00635734" w:rsidP="00CF1EA1">
            <w:pPr>
              <w:spacing w:line="240" w:lineRule="auto"/>
              <w:rPr>
                <w:rFonts w:ascii="Calibri" w:eastAsia="Times New Roman" w:hAnsi="Calibri" w:cs="Calibri"/>
                <w:color w:val="000000"/>
                <w:sz w:val="22"/>
                <w:lang w:eastAsia="en-GB"/>
              </w:rPr>
            </w:pPr>
          </w:p>
        </w:tc>
      </w:tr>
      <w:tr w:rsidR="00635734" w:rsidRPr="00EB5F01" w14:paraId="737029AF" w14:textId="77777777" w:rsidTr="00CF1EA1">
        <w:trPr>
          <w:trHeight w:val="290"/>
        </w:trPr>
        <w:tc>
          <w:tcPr>
            <w:tcW w:w="36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3C30A84" w14:textId="77777777" w:rsidR="00635734" w:rsidRPr="00EB5F01" w:rsidRDefault="00635734" w:rsidP="00CF1EA1">
            <w:pPr>
              <w:spacing w:line="240" w:lineRule="auto"/>
              <w:rPr>
                <w:rFonts w:eastAsia="Times New Roman" w:cs="Calibri"/>
                <w:color w:val="000000"/>
                <w:sz w:val="18"/>
                <w:szCs w:val="18"/>
                <w:lang w:eastAsia="en-GB"/>
              </w:rPr>
            </w:pPr>
          </w:p>
        </w:tc>
        <w:tc>
          <w:tcPr>
            <w:tcW w:w="541"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C7763F0" w14:textId="77777777" w:rsidR="00635734" w:rsidRPr="00EB5F01" w:rsidRDefault="00635734" w:rsidP="00CF1EA1">
            <w:pPr>
              <w:spacing w:line="240" w:lineRule="auto"/>
              <w:rPr>
                <w:rFonts w:eastAsia="Times New Roman" w:cs="Calibri"/>
                <w:color w:val="000000"/>
                <w:sz w:val="18"/>
                <w:szCs w:val="18"/>
                <w:lang w:eastAsia="en-GB"/>
              </w:rPr>
            </w:pPr>
          </w:p>
        </w:tc>
        <w:tc>
          <w:tcPr>
            <w:tcW w:w="557"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B41BCF1" w14:textId="77777777" w:rsidR="00635734" w:rsidRPr="00EB5F01" w:rsidRDefault="00635734" w:rsidP="00CF1EA1">
            <w:pPr>
              <w:spacing w:line="240" w:lineRule="auto"/>
              <w:rPr>
                <w:rFonts w:eastAsia="Times New Roman" w:cs="Calibri"/>
                <w:color w:val="000000"/>
                <w:sz w:val="18"/>
                <w:szCs w:val="18"/>
                <w:lang w:eastAsia="en-GB"/>
              </w:rPr>
            </w:pPr>
          </w:p>
        </w:tc>
        <w:tc>
          <w:tcPr>
            <w:tcW w:w="598"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3FA195B" w14:textId="77777777" w:rsidR="00635734" w:rsidRPr="00EB5F01" w:rsidRDefault="00635734" w:rsidP="00CF1EA1">
            <w:pPr>
              <w:spacing w:line="240" w:lineRule="auto"/>
              <w:rPr>
                <w:rFonts w:eastAsia="Times New Roman" w:cs="Calibri"/>
                <w:color w:val="000000"/>
                <w:sz w:val="18"/>
                <w:szCs w:val="18"/>
                <w:lang w:eastAsia="en-GB"/>
              </w:rPr>
            </w:pPr>
          </w:p>
        </w:tc>
        <w:tc>
          <w:tcPr>
            <w:tcW w:w="399"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CAB8D8D" w14:textId="77777777" w:rsidR="00635734" w:rsidRPr="00EB5F01" w:rsidRDefault="00635734" w:rsidP="00CF1EA1">
            <w:pPr>
              <w:spacing w:line="240" w:lineRule="auto"/>
              <w:rPr>
                <w:rFonts w:eastAsia="Times New Roman" w:cs="Calibri"/>
                <w:color w:val="000000"/>
                <w:sz w:val="18"/>
                <w:szCs w:val="18"/>
                <w:lang w:eastAsia="en-GB"/>
              </w:rPr>
            </w:pPr>
          </w:p>
        </w:tc>
        <w:tc>
          <w:tcPr>
            <w:tcW w:w="611" w:type="pct"/>
            <w:tcBorders>
              <w:top w:val="nil"/>
              <w:left w:val="nil"/>
              <w:bottom w:val="single" w:sz="4" w:space="0" w:color="auto"/>
              <w:right w:val="single" w:sz="4" w:space="0" w:color="auto"/>
            </w:tcBorders>
            <w:shd w:val="clear" w:color="auto" w:fill="FFFFFF" w:themeFill="background1"/>
            <w:noWrap/>
            <w:vAlign w:val="bottom"/>
            <w:hideMark/>
          </w:tcPr>
          <w:p w14:paraId="0C623DBB" w14:textId="77777777" w:rsidR="00635734" w:rsidRDefault="00635734" w:rsidP="00CF1EA1">
            <w:pPr>
              <w:spacing w:line="240" w:lineRule="auto"/>
              <w:jc w:val="center"/>
              <w:rPr>
                <w:rFonts w:eastAsia="Times New Roman" w:cs="Calibri"/>
                <w:color w:val="000000"/>
                <w:sz w:val="18"/>
                <w:szCs w:val="18"/>
                <w:lang w:eastAsia="en-GB"/>
              </w:rPr>
            </w:pPr>
          </w:p>
          <w:p w14:paraId="2FE6EACD" w14:textId="77777777" w:rsidR="00635734" w:rsidRPr="00EB5F01" w:rsidRDefault="00635734" w:rsidP="00CF1EA1">
            <w:pPr>
              <w:spacing w:line="240" w:lineRule="auto"/>
              <w:rPr>
                <w:rFonts w:eastAsia="Times New Roman" w:cs="Calibri"/>
                <w:color w:val="000000"/>
                <w:sz w:val="18"/>
                <w:szCs w:val="18"/>
                <w:lang w:eastAsia="en-GB"/>
              </w:rPr>
            </w:pPr>
          </w:p>
        </w:tc>
        <w:tc>
          <w:tcPr>
            <w:tcW w:w="449" w:type="pct"/>
            <w:tcBorders>
              <w:top w:val="nil"/>
              <w:left w:val="nil"/>
              <w:bottom w:val="single" w:sz="4" w:space="0" w:color="auto"/>
              <w:right w:val="single" w:sz="4" w:space="0" w:color="auto"/>
            </w:tcBorders>
            <w:shd w:val="clear" w:color="auto" w:fill="FFFFFF" w:themeFill="background1"/>
            <w:noWrap/>
            <w:vAlign w:val="bottom"/>
            <w:hideMark/>
          </w:tcPr>
          <w:p w14:paraId="48CA9955"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472" w:type="pct"/>
            <w:tcBorders>
              <w:top w:val="nil"/>
              <w:left w:val="nil"/>
              <w:bottom w:val="single" w:sz="4" w:space="0" w:color="auto"/>
              <w:right w:val="single" w:sz="4" w:space="0" w:color="auto"/>
            </w:tcBorders>
            <w:shd w:val="clear" w:color="auto" w:fill="FFFFFF" w:themeFill="background1"/>
            <w:noWrap/>
            <w:vAlign w:val="bottom"/>
            <w:hideMark/>
          </w:tcPr>
          <w:p w14:paraId="1F692A12"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169" w:type="pct"/>
            <w:vMerge/>
            <w:tcBorders>
              <w:top w:val="nil"/>
              <w:left w:val="single" w:sz="4" w:space="0" w:color="auto"/>
              <w:bottom w:val="single" w:sz="4" w:space="0" w:color="000000"/>
              <w:right w:val="single" w:sz="4" w:space="0" w:color="auto"/>
            </w:tcBorders>
            <w:vAlign w:val="center"/>
            <w:hideMark/>
          </w:tcPr>
          <w:p w14:paraId="207FC65D"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241" w:type="pct"/>
            <w:vMerge/>
            <w:tcBorders>
              <w:top w:val="nil"/>
              <w:left w:val="single" w:sz="4" w:space="0" w:color="auto"/>
              <w:bottom w:val="single" w:sz="4" w:space="0" w:color="000000"/>
              <w:right w:val="single" w:sz="4" w:space="0" w:color="auto"/>
            </w:tcBorders>
            <w:vAlign w:val="center"/>
            <w:hideMark/>
          </w:tcPr>
          <w:p w14:paraId="60E99EBF"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7D7BF1BB"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16F585CD"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239" w:type="pct"/>
            <w:vMerge/>
            <w:tcBorders>
              <w:top w:val="nil"/>
              <w:left w:val="single" w:sz="4" w:space="0" w:color="auto"/>
              <w:bottom w:val="single" w:sz="4" w:space="0" w:color="000000"/>
              <w:right w:val="single" w:sz="4" w:space="0" w:color="auto"/>
            </w:tcBorders>
            <w:vAlign w:val="center"/>
            <w:hideMark/>
          </w:tcPr>
          <w:p w14:paraId="641ACE7B" w14:textId="77777777" w:rsidR="00635734" w:rsidRPr="00EB5F01" w:rsidRDefault="00635734" w:rsidP="00CF1EA1">
            <w:pPr>
              <w:spacing w:line="240" w:lineRule="auto"/>
              <w:rPr>
                <w:rFonts w:ascii="Calibri" w:eastAsia="Times New Roman" w:hAnsi="Calibri" w:cs="Calibri"/>
                <w:color w:val="000000"/>
                <w:sz w:val="22"/>
                <w:lang w:eastAsia="en-GB"/>
              </w:rPr>
            </w:pPr>
          </w:p>
        </w:tc>
      </w:tr>
      <w:tr w:rsidR="00635734" w:rsidRPr="00EB5F01" w14:paraId="581DFE4B" w14:textId="77777777" w:rsidTr="00CF1EA1">
        <w:trPr>
          <w:trHeight w:val="880"/>
        </w:trPr>
        <w:tc>
          <w:tcPr>
            <w:tcW w:w="361"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30FC1915"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FCF02</w:t>
            </w:r>
          </w:p>
        </w:tc>
        <w:tc>
          <w:tcPr>
            <w:tcW w:w="541" w:type="pct"/>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525B13DE"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xml:space="preserve">Well Hutton </w:t>
            </w:r>
          </w:p>
        </w:tc>
        <w:tc>
          <w:tcPr>
            <w:tcW w:w="557" w:type="pct"/>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0B16124E"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201 Rayleigh Road</w:t>
            </w:r>
          </w:p>
        </w:tc>
        <w:tc>
          <w:tcPr>
            <w:tcW w:w="598"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68C8E7F7"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Hutton</w:t>
            </w:r>
          </w:p>
        </w:tc>
        <w:tc>
          <w:tcPr>
            <w:tcW w:w="399" w:type="pct"/>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7E77E051"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CM13 1LZ</w:t>
            </w:r>
          </w:p>
        </w:tc>
        <w:tc>
          <w:tcPr>
            <w:tcW w:w="611" w:type="pct"/>
            <w:tcBorders>
              <w:top w:val="single" w:sz="4" w:space="0" w:color="auto"/>
              <w:left w:val="nil"/>
              <w:right w:val="single" w:sz="4" w:space="0" w:color="auto"/>
            </w:tcBorders>
            <w:shd w:val="clear" w:color="auto" w:fill="FFFFFF" w:themeFill="background1"/>
            <w:noWrap/>
            <w:vAlign w:val="bottom"/>
            <w:hideMark/>
          </w:tcPr>
          <w:p w14:paraId="57E591B7" w14:textId="77777777" w:rsidR="00635734"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b/>
                <w:bCs/>
                <w:color w:val="000000"/>
                <w:sz w:val="18"/>
                <w:szCs w:val="18"/>
                <w:lang w:eastAsia="en-GB"/>
              </w:rPr>
              <w:t>8:30 - 18:00</w:t>
            </w:r>
          </w:p>
          <w:p w14:paraId="1D13F0ED" w14:textId="77777777" w:rsidR="00635734" w:rsidRPr="00EB5F01" w:rsidRDefault="00635734" w:rsidP="00CF1EA1">
            <w:pPr>
              <w:spacing w:line="240" w:lineRule="auto"/>
              <w:jc w:val="center"/>
              <w:rPr>
                <w:rFonts w:eastAsia="Times New Roman" w:cs="Calibri"/>
                <w:b/>
                <w:bCs/>
                <w:color w:val="000000"/>
                <w:sz w:val="18"/>
                <w:szCs w:val="18"/>
                <w:lang w:eastAsia="en-GB"/>
              </w:rPr>
            </w:pPr>
          </w:p>
          <w:p w14:paraId="210E669A"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i/>
                <w:iCs/>
                <w:color w:val="000000"/>
                <w:sz w:val="18"/>
                <w:szCs w:val="18"/>
                <w:lang w:eastAsia="en-GB"/>
              </w:rPr>
              <w:t>8:30 - 9:00 &amp;</w:t>
            </w:r>
            <w:r w:rsidRPr="00EB5F01">
              <w:rPr>
                <w:rFonts w:eastAsia="Times New Roman" w:cs="Calibri"/>
                <w:i/>
                <w:iCs/>
                <w:color w:val="000000"/>
                <w:sz w:val="18"/>
                <w:szCs w:val="18"/>
                <w:lang w:eastAsia="en-GB"/>
              </w:rPr>
              <w:br/>
            </w:r>
            <w:r w:rsidRPr="00EB5F01">
              <w:rPr>
                <w:rFonts w:eastAsia="Times New Roman" w:cs="Calibri"/>
                <w:color w:val="000000"/>
                <w:sz w:val="18"/>
                <w:szCs w:val="18"/>
                <w:lang w:eastAsia="en-GB"/>
              </w:rPr>
              <w:t xml:space="preserve">Closed </w:t>
            </w:r>
            <w:r w:rsidRPr="00EB5F01">
              <w:rPr>
                <w:rFonts w:eastAsia="Times New Roman" w:cs="Calibri"/>
                <w:i/>
                <w:iCs/>
                <w:color w:val="000000"/>
                <w:sz w:val="18"/>
                <w:szCs w:val="18"/>
                <w:lang w:eastAsia="en-GB"/>
              </w:rPr>
              <w:t>13:00 - 14:00</w:t>
            </w:r>
          </w:p>
        </w:tc>
        <w:tc>
          <w:tcPr>
            <w:tcW w:w="449" w:type="pct"/>
            <w:tcBorders>
              <w:top w:val="single" w:sz="4" w:space="0" w:color="auto"/>
              <w:left w:val="nil"/>
              <w:right w:val="single" w:sz="4" w:space="0" w:color="auto"/>
            </w:tcBorders>
            <w:shd w:val="clear" w:color="auto" w:fill="FFFFFF" w:themeFill="background1"/>
            <w:noWrap/>
            <w:vAlign w:val="bottom"/>
            <w:hideMark/>
          </w:tcPr>
          <w:p w14:paraId="4082E5C1"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b/>
                <w:bCs/>
                <w:color w:val="000000"/>
                <w:sz w:val="18"/>
                <w:szCs w:val="18"/>
                <w:lang w:eastAsia="en-GB"/>
              </w:rPr>
              <w:t> </w:t>
            </w:r>
          </w:p>
          <w:p w14:paraId="78B505B6"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i/>
                <w:iCs/>
                <w:color w:val="000000"/>
                <w:sz w:val="18"/>
                <w:szCs w:val="18"/>
                <w:lang w:eastAsia="en-GB"/>
              </w:rPr>
              <w:t>9:00 - 13:00</w:t>
            </w:r>
          </w:p>
        </w:tc>
        <w:tc>
          <w:tcPr>
            <w:tcW w:w="472" w:type="pct"/>
            <w:tcBorders>
              <w:top w:val="single" w:sz="4" w:space="0" w:color="auto"/>
              <w:left w:val="nil"/>
              <w:right w:val="single" w:sz="4" w:space="0" w:color="auto"/>
            </w:tcBorders>
            <w:shd w:val="clear" w:color="auto" w:fill="FFFFFF" w:themeFill="background1"/>
            <w:noWrap/>
            <w:vAlign w:val="bottom"/>
            <w:hideMark/>
          </w:tcPr>
          <w:p w14:paraId="53A906D6"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p w14:paraId="167812FE"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Closed</w:t>
            </w:r>
          </w:p>
        </w:tc>
        <w:tc>
          <w:tcPr>
            <w:tcW w:w="16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77D462F"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3BFA3D7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A1591AC"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c>
          <w:tcPr>
            <w:tcW w:w="24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8821BDE"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Calibri" w:eastAsia="Times New Roman" w:hAnsi="Calibri" w:cs="Calibri"/>
                <w:color w:val="000000"/>
                <w:sz w:val="22"/>
                <w:lang w:eastAsia="en-GB"/>
              </w:rPr>
              <w:t> </w:t>
            </w:r>
            <w:r w:rsidRPr="00EB5F01">
              <w:rPr>
                <w:rFonts w:ascii="Wingdings" w:eastAsia="Times New Roman" w:hAnsi="Wingdings" w:cs="Calibri"/>
                <w:b/>
                <w:bCs/>
                <w:color w:val="000000"/>
                <w:sz w:val="22"/>
                <w:lang w:eastAsia="en-GB"/>
              </w:rPr>
              <w:t>ü</w:t>
            </w:r>
          </w:p>
          <w:p w14:paraId="3274102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99D8A5B" w14:textId="77777777" w:rsidR="00635734" w:rsidRPr="00EB5F01" w:rsidRDefault="00635734" w:rsidP="00CF1EA1">
            <w:pPr>
              <w:spacing w:line="240" w:lineRule="auto"/>
              <w:jc w:val="center"/>
              <w:rPr>
                <w:rFonts w:ascii="Calibri" w:eastAsia="Times New Roman" w:hAnsi="Calibri" w:cs="Calibri"/>
                <w:color w:val="000000"/>
                <w:sz w:val="22"/>
                <w:lang w:eastAsia="en-GB"/>
              </w:rPr>
            </w:pPr>
          </w:p>
        </w:tc>
        <w:tc>
          <w:tcPr>
            <w:tcW w:w="18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BD19024"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519368B4"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c>
          <w:tcPr>
            <w:tcW w:w="182"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F24A100"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5B414E25"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c>
          <w:tcPr>
            <w:tcW w:w="239"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35FD6C7"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3EBF7B5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2EC8E5A" w14:textId="77777777" w:rsidR="00635734" w:rsidRPr="00EB5F01" w:rsidRDefault="00635734" w:rsidP="00CF1EA1">
            <w:pPr>
              <w:spacing w:line="240" w:lineRule="auto"/>
              <w:jc w:val="center"/>
              <w:rPr>
                <w:rFonts w:ascii="Wingdings" w:eastAsia="Times New Roman" w:hAnsi="Wingdings" w:cs="Calibri"/>
                <w:b/>
                <w:bCs/>
                <w:color w:val="000000"/>
                <w:sz w:val="22"/>
                <w:lang w:eastAsia="en-GB"/>
              </w:rPr>
            </w:pPr>
          </w:p>
        </w:tc>
      </w:tr>
      <w:tr w:rsidR="00635734" w:rsidRPr="00EB5F01" w14:paraId="23281962" w14:textId="77777777" w:rsidTr="00CF1EA1">
        <w:trPr>
          <w:trHeight w:val="290"/>
        </w:trPr>
        <w:tc>
          <w:tcPr>
            <w:tcW w:w="361" w:type="pct"/>
            <w:vMerge/>
            <w:tcBorders>
              <w:top w:val="nil"/>
              <w:left w:val="single" w:sz="4" w:space="0" w:color="auto"/>
              <w:bottom w:val="single" w:sz="4" w:space="0" w:color="000000"/>
              <w:right w:val="single" w:sz="4" w:space="0" w:color="auto"/>
            </w:tcBorders>
            <w:vAlign w:val="center"/>
            <w:hideMark/>
          </w:tcPr>
          <w:p w14:paraId="11B156CB"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541" w:type="pct"/>
            <w:vMerge/>
            <w:tcBorders>
              <w:top w:val="nil"/>
              <w:left w:val="single" w:sz="4" w:space="0" w:color="auto"/>
              <w:bottom w:val="single" w:sz="4" w:space="0" w:color="000000"/>
              <w:right w:val="single" w:sz="4" w:space="0" w:color="auto"/>
            </w:tcBorders>
            <w:vAlign w:val="center"/>
            <w:hideMark/>
          </w:tcPr>
          <w:p w14:paraId="5B5B7187"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557" w:type="pct"/>
            <w:vMerge/>
            <w:tcBorders>
              <w:top w:val="nil"/>
              <w:left w:val="single" w:sz="4" w:space="0" w:color="auto"/>
              <w:bottom w:val="single" w:sz="4" w:space="0" w:color="000000"/>
              <w:right w:val="single" w:sz="4" w:space="0" w:color="auto"/>
            </w:tcBorders>
            <w:vAlign w:val="center"/>
            <w:hideMark/>
          </w:tcPr>
          <w:p w14:paraId="5E1F2254"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598" w:type="pct"/>
            <w:vMerge/>
            <w:tcBorders>
              <w:top w:val="nil"/>
              <w:left w:val="single" w:sz="4" w:space="0" w:color="auto"/>
              <w:bottom w:val="single" w:sz="4" w:space="0" w:color="000000"/>
              <w:right w:val="single" w:sz="4" w:space="0" w:color="auto"/>
            </w:tcBorders>
            <w:vAlign w:val="center"/>
            <w:hideMark/>
          </w:tcPr>
          <w:p w14:paraId="6B74EBFF"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399" w:type="pct"/>
            <w:vMerge/>
            <w:tcBorders>
              <w:top w:val="nil"/>
              <w:left w:val="single" w:sz="4" w:space="0" w:color="auto"/>
              <w:bottom w:val="single" w:sz="4" w:space="0" w:color="auto"/>
              <w:right w:val="single" w:sz="4" w:space="0" w:color="auto"/>
            </w:tcBorders>
            <w:vAlign w:val="center"/>
            <w:hideMark/>
          </w:tcPr>
          <w:p w14:paraId="7F8E7CA9"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611" w:type="pct"/>
            <w:tcBorders>
              <w:top w:val="nil"/>
              <w:left w:val="nil"/>
              <w:bottom w:val="single" w:sz="4" w:space="0" w:color="auto"/>
              <w:right w:val="single" w:sz="4" w:space="0" w:color="auto"/>
            </w:tcBorders>
            <w:shd w:val="clear" w:color="auto" w:fill="FFFFFF" w:themeFill="background1"/>
            <w:noWrap/>
            <w:vAlign w:val="bottom"/>
            <w:hideMark/>
          </w:tcPr>
          <w:p w14:paraId="1851564F"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c>
          <w:tcPr>
            <w:tcW w:w="449" w:type="pct"/>
            <w:tcBorders>
              <w:top w:val="nil"/>
              <w:left w:val="nil"/>
              <w:bottom w:val="single" w:sz="4" w:space="0" w:color="auto"/>
              <w:right w:val="single" w:sz="4" w:space="0" w:color="auto"/>
            </w:tcBorders>
            <w:shd w:val="clear" w:color="auto" w:fill="FFFFFF" w:themeFill="background1"/>
            <w:noWrap/>
            <w:vAlign w:val="bottom"/>
            <w:hideMark/>
          </w:tcPr>
          <w:p w14:paraId="0368D25F"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c>
          <w:tcPr>
            <w:tcW w:w="472" w:type="pct"/>
            <w:tcBorders>
              <w:top w:val="nil"/>
              <w:left w:val="nil"/>
              <w:bottom w:val="single" w:sz="4" w:space="0" w:color="auto"/>
              <w:right w:val="single" w:sz="4" w:space="0" w:color="auto"/>
            </w:tcBorders>
            <w:shd w:val="clear" w:color="auto" w:fill="FFFFFF" w:themeFill="background1"/>
            <w:noWrap/>
            <w:vAlign w:val="bottom"/>
            <w:hideMark/>
          </w:tcPr>
          <w:p w14:paraId="675B266E" w14:textId="77777777" w:rsidR="00635734" w:rsidRPr="00EB5F01" w:rsidRDefault="00635734" w:rsidP="00CF1EA1">
            <w:pPr>
              <w:spacing w:line="240" w:lineRule="auto"/>
              <w:jc w:val="center"/>
              <w:rPr>
                <w:rFonts w:ascii="Calibri" w:eastAsia="Times New Roman" w:hAnsi="Calibri" w:cs="Calibri"/>
                <w:color w:val="000000"/>
                <w:sz w:val="22"/>
                <w:lang w:eastAsia="en-GB"/>
              </w:rPr>
            </w:pPr>
            <w:r w:rsidRPr="00EB5F01">
              <w:rPr>
                <w:rFonts w:ascii="Calibri" w:eastAsia="Times New Roman" w:hAnsi="Calibri" w:cs="Calibri"/>
                <w:color w:val="000000"/>
                <w:sz w:val="22"/>
                <w:lang w:eastAsia="en-GB"/>
              </w:rPr>
              <w:t> </w:t>
            </w:r>
          </w:p>
        </w:tc>
        <w:tc>
          <w:tcPr>
            <w:tcW w:w="169" w:type="pct"/>
            <w:vMerge/>
            <w:tcBorders>
              <w:top w:val="nil"/>
              <w:left w:val="single" w:sz="4" w:space="0" w:color="auto"/>
              <w:bottom w:val="single" w:sz="4" w:space="0" w:color="000000"/>
              <w:right w:val="single" w:sz="4" w:space="0" w:color="auto"/>
            </w:tcBorders>
            <w:vAlign w:val="center"/>
            <w:hideMark/>
          </w:tcPr>
          <w:p w14:paraId="2EDE3256"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c>
          <w:tcPr>
            <w:tcW w:w="241" w:type="pct"/>
            <w:vMerge/>
            <w:tcBorders>
              <w:top w:val="nil"/>
              <w:left w:val="single" w:sz="4" w:space="0" w:color="auto"/>
              <w:bottom w:val="single" w:sz="4" w:space="0" w:color="000000"/>
              <w:right w:val="single" w:sz="4" w:space="0" w:color="auto"/>
            </w:tcBorders>
            <w:vAlign w:val="center"/>
            <w:hideMark/>
          </w:tcPr>
          <w:p w14:paraId="1D3DE80F"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6AFC409E"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182" w:type="pct"/>
            <w:vMerge/>
            <w:tcBorders>
              <w:top w:val="nil"/>
              <w:left w:val="single" w:sz="4" w:space="0" w:color="auto"/>
              <w:bottom w:val="single" w:sz="4" w:space="0" w:color="000000"/>
              <w:right w:val="single" w:sz="4" w:space="0" w:color="auto"/>
            </w:tcBorders>
            <w:vAlign w:val="center"/>
            <w:hideMark/>
          </w:tcPr>
          <w:p w14:paraId="6A47DDF0" w14:textId="77777777" w:rsidR="00635734" w:rsidRPr="00EB5F01" w:rsidRDefault="00635734" w:rsidP="00CF1EA1">
            <w:pPr>
              <w:spacing w:line="240" w:lineRule="auto"/>
              <w:rPr>
                <w:rFonts w:ascii="Calibri" w:eastAsia="Times New Roman" w:hAnsi="Calibri" w:cs="Calibri"/>
                <w:color w:val="000000"/>
                <w:sz w:val="22"/>
                <w:lang w:eastAsia="en-GB"/>
              </w:rPr>
            </w:pPr>
          </w:p>
        </w:tc>
        <w:tc>
          <w:tcPr>
            <w:tcW w:w="239" w:type="pct"/>
            <w:vMerge/>
            <w:tcBorders>
              <w:top w:val="nil"/>
              <w:left w:val="single" w:sz="4" w:space="0" w:color="auto"/>
              <w:bottom w:val="single" w:sz="4" w:space="0" w:color="000000"/>
              <w:right w:val="single" w:sz="4" w:space="0" w:color="auto"/>
            </w:tcBorders>
            <w:vAlign w:val="center"/>
            <w:hideMark/>
          </w:tcPr>
          <w:p w14:paraId="621A39CB" w14:textId="77777777" w:rsidR="00635734" w:rsidRPr="00EB5F01" w:rsidRDefault="00635734" w:rsidP="00CF1EA1">
            <w:pPr>
              <w:spacing w:line="240" w:lineRule="auto"/>
              <w:rPr>
                <w:rFonts w:ascii="Wingdings" w:eastAsia="Times New Roman" w:hAnsi="Wingdings" w:cs="Calibri"/>
                <w:b/>
                <w:bCs/>
                <w:color w:val="000000"/>
                <w:sz w:val="22"/>
                <w:lang w:eastAsia="en-GB"/>
              </w:rPr>
            </w:pPr>
          </w:p>
        </w:tc>
      </w:tr>
      <w:tr w:rsidR="00635734" w:rsidRPr="00EB5F01" w14:paraId="7344C853" w14:textId="77777777" w:rsidTr="00CF1EA1">
        <w:trPr>
          <w:trHeight w:val="290"/>
        </w:trPr>
        <w:tc>
          <w:tcPr>
            <w:tcW w:w="361" w:type="pc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54628903"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FJR27</w:t>
            </w:r>
          </w:p>
        </w:tc>
        <w:tc>
          <w:tcPr>
            <w:tcW w:w="541" w:type="pct"/>
            <w:tcBorders>
              <w:top w:val="nil"/>
              <w:left w:val="single" w:sz="4" w:space="0" w:color="auto"/>
              <w:bottom w:val="single" w:sz="4" w:space="0" w:color="000000"/>
              <w:right w:val="single" w:sz="4" w:space="0" w:color="auto"/>
            </w:tcBorders>
            <w:shd w:val="clear" w:color="auto" w:fill="FFFFFF" w:themeFill="background1"/>
            <w:vAlign w:val="center"/>
            <w:hideMark/>
          </w:tcPr>
          <w:p w14:paraId="632F0BB5" w14:textId="77777777" w:rsidR="00635734" w:rsidRPr="00EB5F01" w:rsidRDefault="00635734" w:rsidP="00CF1EA1">
            <w:pPr>
              <w:spacing w:line="240" w:lineRule="auto"/>
              <w:jc w:val="center"/>
              <w:rPr>
                <w:rFonts w:eastAsia="Times New Roman" w:cs="Calibri"/>
                <w:color w:val="000000"/>
                <w:sz w:val="18"/>
                <w:szCs w:val="18"/>
                <w:lang w:eastAsia="en-GB"/>
              </w:rPr>
            </w:pPr>
            <w:proofErr w:type="spellStart"/>
            <w:r w:rsidRPr="00EB5F01">
              <w:rPr>
                <w:rFonts w:eastAsia="Times New Roman" w:cs="Calibri"/>
                <w:color w:val="000000"/>
                <w:sz w:val="18"/>
                <w:szCs w:val="18"/>
                <w:lang w:eastAsia="en-GB"/>
              </w:rPr>
              <w:t>MedPlus</w:t>
            </w:r>
            <w:proofErr w:type="spellEnd"/>
            <w:r w:rsidRPr="00EB5F01">
              <w:rPr>
                <w:rFonts w:eastAsia="Times New Roman" w:cs="Calibri"/>
                <w:color w:val="000000"/>
                <w:sz w:val="18"/>
                <w:szCs w:val="18"/>
                <w:lang w:eastAsia="en-GB"/>
              </w:rPr>
              <w:t xml:space="preserve"> Pharmacy (DSP)</w:t>
            </w:r>
          </w:p>
          <w:p w14:paraId="1EE113DF" w14:textId="77777777" w:rsidR="00635734" w:rsidRPr="00EB5F01" w:rsidRDefault="00635734" w:rsidP="00CF1EA1">
            <w:pPr>
              <w:spacing w:line="240" w:lineRule="auto"/>
              <w:jc w:val="center"/>
              <w:rPr>
                <w:rFonts w:eastAsia="Times New Roman" w:cs="Calibri"/>
                <w:color w:val="000000"/>
                <w:sz w:val="18"/>
                <w:szCs w:val="18"/>
                <w:lang w:eastAsia="en-GB"/>
              </w:rPr>
            </w:pPr>
          </w:p>
        </w:tc>
        <w:tc>
          <w:tcPr>
            <w:tcW w:w="557" w:type="pct"/>
            <w:tcBorders>
              <w:top w:val="nil"/>
              <w:left w:val="single" w:sz="4" w:space="0" w:color="auto"/>
              <w:bottom w:val="single" w:sz="4" w:space="0" w:color="000000"/>
              <w:right w:val="single" w:sz="4" w:space="0" w:color="auto"/>
            </w:tcBorders>
            <w:shd w:val="clear" w:color="auto" w:fill="FFFFFF" w:themeFill="background1"/>
            <w:vAlign w:val="center"/>
            <w:hideMark/>
          </w:tcPr>
          <w:p w14:paraId="3BC401D1"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Unit 5, Upminster TP, Warley Street</w:t>
            </w:r>
          </w:p>
          <w:p w14:paraId="6986846B" w14:textId="77777777" w:rsidR="00635734" w:rsidRPr="00EB5F01" w:rsidRDefault="00635734" w:rsidP="00CF1EA1">
            <w:pPr>
              <w:spacing w:line="240" w:lineRule="auto"/>
              <w:jc w:val="center"/>
              <w:rPr>
                <w:rFonts w:eastAsia="Times New Roman" w:cs="Calibri"/>
                <w:color w:val="000000"/>
                <w:sz w:val="18"/>
                <w:szCs w:val="18"/>
                <w:lang w:eastAsia="en-GB"/>
              </w:rPr>
            </w:pPr>
          </w:p>
        </w:tc>
        <w:tc>
          <w:tcPr>
            <w:tcW w:w="598" w:type="pc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6892E060"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Upminster</w:t>
            </w:r>
          </w:p>
        </w:tc>
        <w:tc>
          <w:tcPr>
            <w:tcW w:w="399"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5B6A51B"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RM14 3PJ</w:t>
            </w:r>
          </w:p>
        </w:tc>
        <w:tc>
          <w:tcPr>
            <w:tcW w:w="611" w:type="pct"/>
            <w:tcBorders>
              <w:top w:val="single" w:sz="4" w:space="0" w:color="auto"/>
              <w:left w:val="nil"/>
              <w:bottom w:val="single" w:sz="4" w:space="0" w:color="auto"/>
              <w:right w:val="single" w:sz="4" w:space="0" w:color="auto"/>
            </w:tcBorders>
            <w:shd w:val="clear" w:color="auto" w:fill="FFFFFF" w:themeFill="background1"/>
            <w:noWrap/>
            <w:vAlign w:val="bottom"/>
            <w:hideMark/>
          </w:tcPr>
          <w:p w14:paraId="2AE8DBAB" w14:textId="77777777" w:rsidR="00635734" w:rsidRPr="00EB5F01" w:rsidRDefault="00635734" w:rsidP="00CF1EA1">
            <w:pPr>
              <w:spacing w:line="240" w:lineRule="auto"/>
              <w:jc w:val="center"/>
              <w:rPr>
                <w:rFonts w:eastAsia="Times New Roman" w:cs="Calibri"/>
                <w:b/>
                <w:bCs/>
                <w:color w:val="000000"/>
                <w:sz w:val="18"/>
                <w:szCs w:val="18"/>
                <w:lang w:eastAsia="en-GB"/>
              </w:rPr>
            </w:pPr>
            <w:r w:rsidRPr="00EB5F01">
              <w:rPr>
                <w:rFonts w:eastAsia="Times New Roman" w:cs="Calibri"/>
                <w:b/>
                <w:bCs/>
                <w:color w:val="000000"/>
                <w:sz w:val="18"/>
                <w:szCs w:val="18"/>
                <w:lang w:eastAsia="en-GB"/>
              </w:rPr>
              <w:t>9:00 - 18:00</w:t>
            </w:r>
          </w:p>
          <w:p w14:paraId="42400750"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Closed 13.00- 14.00</w:t>
            </w:r>
          </w:p>
          <w:p w14:paraId="2D6559E3" w14:textId="77777777" w:rsidR="00635734" w:rsidRPr="00EB5F01" w:rsidRDefault="00635734" w:rsidP="00CF1EA1">
            <w:pPr>
              <w:spacing w:line="240" w:lineRule="auto"/>
              <w:jc w:val="center"/>
              <w:rPr>
                <w:rFonts w:eastAsia="Times New Roman" w:cs="Calibri"/>
                <w:color w:val="000000"/>
                <w:sz w:val="18"/>
                <w:szCs w:val="18"/>
                <w:lang w:eastAsia="en-GB"/>
              </w:rPr>
            </w:pPr>
          </w:p>
        </w:tc>
        <w:tc>
          <w:tcPr>
            <w:tcW w:w="449" w:type="pct"/>
            <w:tcBorders>
              <w:top w:val="single" w:sz="4" w:space="0" w:color="auto"/>
              <w:left w:val="nil"/>
              <w:bottom w:val="single" w:sz="4" w:space="0" w:color="auto"/>
              <w:right w:val="single" w:sz="4" w:space="0" w:color="auto"/>
            </w:tcBorders>
            <w:shd w:val="clear" w:color="auto" w:fill="FFFFFF" w:themeFill="background1"/>
            <w:noWrap/>
            <w:vAlign w:val="bottom"/>
            <w:hideMark/>
          </w:tcPr>
          <w:p w14:paraId="24361A6E"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Closed</w:t>
            </w:r>
          </w:p>
          <w:p w14:paraId="4AA0B3F2" w14:textId="77777777" w:rsidR="00635734" w:rsidRPr="00EB5F01" w:rsidRDefault="00635734" w:rsidP="00CF1EA1">
            <w:pPr>
              <w:spacing w:line="240" w:lineRule="auto"/>
              <w:jc w:val="center"/>
              <w:rPr>
                <w:rFonts w:eastAsia="Times New Roman" w:cs="Calibri"/>
                <w:color w:val="000000"/>
                <w:sz w:val="18"/>
                <w:szCs w:val="18"/>
                <w:lang w:eastAsia="en-GB"/>
              </w:rPr>
            </w:pPr>
          </w:p>
          <w:p w14:paraId="1224176B" w14:textId="77777777" w:rsidR="00635734" w:rsidRPr="00EB5F01" w:rsidRDefault="00635734" w:rsidP="00CF1EA1">
            <w:pPr>
              <w:spacing w:line="240" w:lineRule="auto"/>
              <w:jc w:val="center"/>
              <w:rPr>
                <w:rFonts w:eastAsia="Times New Roman" w:cs="Calibri"/>
                <w:b/>
                <w:bCs/>
                <w:color w:val="000000"/>
                <w:sz w:val="18"/>
                <w:szCs w:val="18"/>
                <w:lang w:eastAsia="en-GB"/>
              </w:rPr>
            </w:pPr>
          </w:p>
        </w:tc>
        <w:tc>
          <w:tcPr>
            <w:tcW w:w="472" w:type="pct"/>
            <w:tcBorders>
              <w:top w:val="single" w:sz="4" w:space="0" w:color="auto"/>
              <w:left w:val="nil"/>
              <w:bottom w:val="single" w:sz="4" w:space="0" w:color="auto"/>
              <w:right w:val="single" w:sz="4" w:space="0" w:color="auto"/>
            </w:tcBorders>
            <w:shd w:val="clear" w:color="auto" w:fill="FFFFFF" w:themeFill="background1"/>
            <w:noWrap/>
            <w:vAlign w:val="bottom"/>
            <w:hideMark/>
          </w:tcPr>
          <w:p w14:paraId="0DA328CF"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Closed</w:t>
            </w:r>
          </w:p>
          <w:p w14:paraId="476144DF" w14:textId="77777777" w:rsidR="00635734" w:rsidRPr="00EB5F01" w:rsidRDefault="00635734" w:rsidP="00CF1EA1">
            <w:pPr>
              <w:spacing w:line="240" w:lineRule="auto"/>
              <w:jc w:val="center"/>
              <w:rPr>
                <w:rFonts w:eastAsia="Times New Roman" w:cs="Calibri"/>
                <w:color w:val="000000"/>
                <w:sz w:val="18"/>
                <w:szCs w:val="18"/>
                <w:lang w:eastAsia="en-GB"/>
              </w:rPr>
            </w:pPr>
            <w:r w:rsidRPr="00EB5F01">
              <w:rPr>
                <w:rFonts w:eastAsia="Times New Roman" w:cs="Calibri"/>
                <w:color w:val="000000"/>
                <w:sz w:val="18"/>
                <w:szCs w:val="18"/>
                <w:lang w:eastAsia="en-GB"/>
              </w:rPr>
              <w:t> </w:t>
            </w:r>
          </w:p>
        </w:tc>
        <w:tc>
          <w:tcPr>
            <w:tcW w:w="169" w:type="pct"/>
            <w:tcBorders>
              <w:top w:val="nil"/>
              <w:left w:val="single" w:sz="4" w:space="0" w:color="auto"/>
              <w:bottom w:val="single" w:sz="4" w:space="0" w:color="000000"/>
              <w:right w:val="single" w:sz="4" w:space="0" w:color="auto"/>
            </w:tcBorders>
            <w:shd w:val="clear" w:color="000000" w:fill="FFFFFF"/>
            <w:noWrap/>
            <w:vAlign w:val="center"/>
            <w:hideMark/>
          </w:tcPr>
          <w:p w14:paraId="799BF746"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6F6A3795" w14:textId="77777777" w:rsidR="00635734" w:rsidRPr="00EB5F01" w:rsidRDefault="00635734" w:rsidP="00CF1EA1">
            <w:pPr>
              <w:spacing w:line="240" w:lineRule="auto"/>
              <w:rPr>
                <w:rFonts w:eastAsia="Times New Roman" w:cstheme="minorHAnsi"/>
                <w:b/>
                <w:bCs/>
                <w:color w:val="000000"/>
                <w:sz w:val="10"/>
                <w:szCs w:val="10"/>
                <w:lang w:eastAsia="en-GB"/>
              </w:rPr>
            </w:pPr>
          </w:p>
        </w:tc>
        <w:tc>
          <w:tcPr>
            <w:tcW w:w="241" w:type="pct"/>
            <w:tcBorders>
              <w:top w:val="nil"/>
              <w:left w:val="single" w:sz="4" w:space="0" w:color="auto"/>
              <w:bottom w:val="single" w:sz="4" w:space="0" w:color="000000"/>
              <w:right w:val="single" w:sz="4" w:space="0" w:color="auto"/>
            </w:tcBorders>
            <w:shd w:val="clear" w:color="000000" w:fill="FFFFFF"/>
            <w:noWrap/>
            <w:vAlign w:val="center"/>
          </w:tcPr>
          <w:p w14:paraId="58E33268"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B5F01">
              <w:rPr>
                <w:rFonts w:ascii="Wingdings" w:eastAsia="Times New Roman" w:hAnsi="Wingdings" w:cs="Calibri"/>
                <w:b/>
                <w:bCs/>
                <w:color w:val="000000"/>
                <w:sz w:val="22"/>
                <w:lang w:eastAsia="en-GB"/>
              </w:rPr>
              <w:t>ü</w:t>
            </w:r>
          </w:p>
          <w:p w14:paraId="1F11B38C" w14:textId="77777777" w:rsidR="00635734" w:rsidRPr="00EB5F01" w:rsidRDefault="00635734" w:rsidP="00CF1EA1">
            <w:pPr>
              <w:spacing w:line="240" w:lineRule="auto"/>
              <w:jc w:val="center"/>
              <w:rPr>
                <w:rFonts w:eastAsia="Times New Roman" w:cstheme="minorHAnsi"/>
                <w:b/>
                <w:bCs/>
                <w:color w:val="000000"/>
                <w:sz w:val="12"/>
                <w:szCs w:val="12"/>
                <w:lang w:eastAsia="en-GB"/>
              </w:rPr>
            </w:pPr>
          </w:p>
        </w:tc>
        <w:tc>
          <w:tcPr>
            <w:tcW w:w="182" w:type="pct"/>
            <w:tcBorders>
              <w:top w:val="nil"/>
              <w:left w:val="single" w:sz="4" w:space="0" w:color="auto"/>
              <w:bottom w:val="single" w:sz="4" w:space="0" w:color="000000"/>
              <w:right w:val="single" w:sz="4" w:space="0" w:color="auto"/>
            </w:tcBorders>
            <w:shd w:val="clear" w:color="000000" w:fill="FFFFFF"/>
            <w:noWrap/>
            <w:vAlign w:val="center"/>
          </w:tcPr>
          <w:p w14:paraId="0521CDB1" w14:textId="77777777" w:rsidR="00635734" w:rsidRPr="00EB5F01" w:rsidRDefault="00635734" w:rsidP="00CF1EA1">
            <w:pPr>
              <w:spacing w:line="240" w:lineRule="auto"/>
              <w:jc w:val="center"/>
              <w:rPr>
                <w:rFonts w:eastAsia="Times New Roman" w:cstheme="minorHAnsi"/>
                <w:color w:val="000000"/>
                <w:sz w:val="12"/>
                <w:szCs w:val="12"/>
                <w:lang w:eastAsia="en-GB"/>
              </w:rPr>
            </w:pPr>
          </w:p>
        </w:tc>
        <w:tc>
          <w:tcPr>
            <w:tcW w:w="182" w:type="pct"/>
            <w:tcBorders>
              <w:top w:val="nil"/>
              <w:left w:val="single" w:sz="4" w:space="0" w:color="auto"/>
              <w:bottom w:val="single" w:sz="4" w:space="0" w:color="000000"/>
              <w:right w:val="single" w:sz="4" w:space="0" w:color="auto"/>
            </w:tcBorders>
            <w:shd w:val="clear" w:color="000000" w:fill="FFFFFF"/>
            <w:noWrap/>
            <w:vAlign w:val="center"/>
          </w:tcPr>
          <w:p w14:paraId="7CDCABE1" w14:textId="77777777" w:rsidR="00635734" w:rsidRPr="00EB5F01" w:rsidRDefault="00635734" w:rsidP="00CF1EA1">
            <w:pPr>
              <w:spacing w:line="240" w:lineRule="auto"/>
              <w:jc w:val="center"/>
              <w:rPr>
                <w:rFonts w:eastAsia="Times New Roman" w:cstheme="minorHAnsi"/>
                <w:color w:val="000000"/>
                <w:sz w:val="12"/>
                <w:szCs w:val="12"/>
                <w:lang w:eastAsia="en-GB"/>
              </w:rPr>
            </w:pPr>
          </w:p>
        </w:tc>
        <w:tc>
          <w:tcPr>
            <w:tcW w:w="239" w:type="pct"/>
            <w:tcBorders>
              <w:top w:val="nil"/>
              <w:left w:val="single" w:sz="4" w:space="0" w:color="auto"/>
              <w:bottom w:val="single" w:sz="4" w:space="0" w:color="000000"/>
              <w:right w:val="single" w:sz="4" w:space="0" w:color="auto"/>
            </w:tcBorders>
            <w:shd w:val="clear" w:color="000000" w:fill="FFFFFF"/>
            <w:noWrap/>
            <w:vAlign w:val="center"/>
          </w:tcPr>
          <w:p w14:paraId="38BAD9DD" w14:textId="77777777" w:rsidR="00635734" w:rsidRPr="00EB5F01" w:rsidRDefault="00635734" w:rsidP="00CF1EA1">
            <w:pPr>
              <w:spacing w:line="240" w:lineRule="auto"/>
              <w:jc w:val="center"/>
              <w:rPr>
                <w:rFonts w:eastAsia="Times New Roman" w:cstheme="minorHAnsi"/>
                <w:color w:val="000000"/>
                <w:sz w:val="12"/>
                <w:szCs w:val="12"/>
                <w:lang w:eastAsia="en-GB"/>
              </w:rPr>
            </w:pPr>
          </w:p>
        </w:tc>
      </w:tr>
    </w:tbl>
    <w:p w14:paraId="3B8FC226" w14:textId="77777777" w:rsidR="00635734" w:rsidRDefault="00635734" w:rsidP="00635734">
      <w:pPr>
        <w:rPr>
          <w:rFonts w:cstheme="minorHAnsi"/>
          <w:b/>
          <w:bCs/>
          <w:szCs w:val="24"/>
        </w:rPr>
      </w:pPr>
    </w:p>
    <w:p w14:paraId="2EEB0450" w14:textId="77777777" w:rsidR="00960E36" w:rsidRDefault="00960E36" w:rsidP="00635734">
      <w:pPr>
        <w:rPr>
          <w:rFonts w:cstheme="minorHAnsi"/>
          <w:b/>
          <w:bCs/>
          <w:szCs w:val="24"/>
        </w:rPr>
      </w:pPr>
    </w:p>
    <w:p w14:paraId="1517EFFE" w14:textId="77777777" w:rsidR="00635734" w:rsidRPr="007822A8" w:rsidRDefault="00635734" w:rsidP="00635734">
      <w:pPr>
        <w:rPr>
          <w:rFonts w:asciiTheme="minorHAnsi" w:hAnsiTheme="minorHAnsi" w:cstheme="minorHAnsi"/>
          <w:b/>
          <w:sz w:val="26"/>
          <w:szCs w:val="26"/>
        </w:rPr>
      </w:pPr>
      <w:r w:rsidRPr="007822A8">
        <w:rPr>
          <w:rFonts w:asciiTheme="minorHAnsi" w:hAnsiTheme="minorHAnsi" w:cstheme="minorHAnsi"/>
          <w:b/>
          <w:sz w:val="26"/>
          <w:szCs w:val="26"/>
        </w:rPr>
        <w:t>Brentwood opening hours</w:t>
      </w:r>
    </w:p>
    <w:p w14:paraId="525EA1FD" w14:textId="77777777" w:rsidR="00635734" w:rsidRPr="007822A8" w:rsidRDefault="00635734" w:rsidP="00603D32">
      <w:pPr>
        <w:pStyle w:val="ListParagraph"/>
        <w:numPr>
          <w:ilvl w:val="0"/>
          <w:numId w:val="30"/>
        </w:numPr>
        <w:ind w:left="426" w:hanging="284"/>
        <w:rPr>
          <w:rFonts w:eastAsiaTheme="majorEastAsia" w:cs="Arial"/>
          <w:szCs w:val="24"/>
        </w:rPr>
      </w:pPr>
      <w:r w:rsidRPr="007822A8">
        <w:rPr>
          <w:rFonts w:eastAsiaTheme="majorEastAsia" w:cs="Arial"/>
          <w:szCs w:val="24"/>
        </w:rPr>
        <w:t>Weekday opening hours were taken from Friday as a standard.</w:t>
      </w:r>
    </w:p>
    <w:p w14:paraId="13794207" w14:textId="77777777" w:rsidR="00635734" w:rsidRPr="007822A8" w:rsidRDefault="00635734" w:rsidP="00635734">
      <w:pPr>
        <w:pStyle w:val="ListParagraph"/>
        <w:ind w:left="426"/>
        <w:rPr>
          <w:rFonts w:eastAsiaTheme="majorEastAsia" w:cs="Arial"/>
          <w:szCs w:val="24"/>
        </w:rPr>
      </w:pPr>
      <w:r w:rsidRPr="007822A8">
        <w:rPr>
          <w:rFonts w:eastAsiaTheme="majorEastAsia" w:cs="Arial"/>
          <w:szCs w:val="24"/>
        </w:rPr>
        <w:t>Monday to Friday, all 13 community pharmacies are open between the hours of 9:00 to 17:00.</w:t>
      </w:r>
    </w:p>
    <w:p w14:paraId="2DE6B53A" w14:textId="77777777" w:rsidR="00635734" w:rsidRPr="007822A8" w:rsidRDefault="00635734" w:rsidP="00635734">
      <w:pPr>
        <w:pStyle w:val="ListParagraph"/>
        <w:ind w:left="426"/>
        <w:rPr>
          <w:rFonts w:eastAsiaTheme="majorEastAsia" w:cs="Arial"/>
          <w:szCs w:val="24"/>
        </w:rPr>
      </w:pPr>
      <w:r w:rsidRPr="007822A8">
        <w:rPr>
          <w:rFonts w:eastAsiaTheme="majorEastAsia" w:cs="Arial"/>
          <w:szCs w:val="24"/>
        </w:rPr>
        <w:t>Earliest opening time is 7.30 and latest closing time is 22.00.</w:t>
      </w:r>
    </w:p>
    <w:p w14:paraId="06C32BC5" w14:textId="77777777" w:rsidR="00635734" w:rsidRPr="007822A8" w:rsidRDefault="00635734" w:rsidP="00603D32">
      <w:pPr>
        <w:pStyle w:val="ListParagraph"/>
        <w:numPr>
          <w:ilvl w:val="0"/>
          <w:numId w:val="30"/>
        </w:numPr>
        <w:ind w:left="426" w:hanging="284"/>
        <w:rPr>
          <w:rFonts w:eastAsiaTheme="majorEastAsia" w:cs="Arial"/>
          <w:szCs w:val="24"/>
        </w:rPr>
      </w:pPr>
      <w:r w:rsidRPr="007822A8">
        <w:rPr>
          <w:rFonts w:eastAsiaTheme="majorEastAsia" w:cs="Arial"/>
          <w:szCs w:val="24"/>
        </w:rPr>
        <w:lastRenderedPageBreak/>
        <w:t>On Saturdays 9 of the pharmacies are open in the morning and 6 of these pharmacies remain open in the afternoon. The latest closing time is 22.00.</w:t>
      </w:r>
    </w:p>
    <w:p w14:paraId="0872D2CD" w14:textId="77777777" w:rsidR="00635734" w:rsidRPr="007822A8" w:rsidRDefault="00635734" w:rsidP="00603D32">
      <w:pPr>
        <w:pStyle w:val="ListParagraph"/>
        <w:numPr>
          <w:ilvl w:val="0"/>
          <w:numId w:val="30"/>
        </w:numPr>
        <w:ind w:left="426" w:hanging="284"/>
        <w:rPr>
          <w:rFonts w:eastAsiaTheme="majorEastAsia" w:cs="Arial"/>
          <w:szCs w:val="24"/>
        </w:rPr>
      </w:pPr>
      <w:r w:rsidRPr="007822A8">
        <w:rPr>
          <w:rFonts w:eastAsiaTheme="majorEastAsia" w:cs="Arial"/>
          <w:szCs w:val="24"/>
        </w:rPr>
        <w:t>On Sundays two pharmacies are open between 10.00 – 15.00, longest opening hours are 9.00 to 22.00.</w:t>
      </w:r>
    </w:p>
    <w:p w14:paraId="380DB8B9" w14:textId="77777777" w:rsidR="00635734" w:rsidRPr="007822A8" w:rsidRDefault="00635734" w:rsidP="00635734">
      <w:pPr>
        <w:rPr>
          <w:rFonts w:eastAsiaTheme="majorEastAsia" w:cs="Arial"/>
          <w:szCs w:val="24"/>
        </w:rPr>
      </w:pPr>
    </w:p>
    <w:p w14:paraId="0174582B" w14:textId="1504CB26" w:rsidR="00635734" w:rsidRPr="007822A8" w:rsidRDefault="00635734" w:rsidP="00635734">
      <w:pPr>
        <w:rPr>
          <w:rFonts w:asciiTheme="minorHAnsi" w:eastAsiaTheme="majorEastAsia" w:hAnsiTheme="minorHAnsi"/>
          <w:b/>
          <w:sz w:val="26"/>
          <w:szCs w:val="26"/>
        </w:rPr>
      </w:pPr>
      <w:r w:rsidRPr="007822A8">
        <w:rPr>
          <w:rFonts w:asciiTheme="minorHAnsi" w:eastAsiaTheme="majorEastAsia" w:hAnsiTheme="minorHAnsi"/>
          <w:b/>
          <w:sz w:val="26"/>
          <w:szCs w:val="26"/>
        </w:rPr>
        <w:t>Services (data January 202</w:t>
      </w:r>
      <w:r w:rsidR="4CB59886" w:rsidRPr="007822A8">
        <w:rPr>
          <w:rFonts w:asciiTheme="minorHAnsi" w:eastAsiaTheme="majorEastAsia" w:hAnsiTheme="minorHAnsi"/>
          <w:b/>
          <w:sz w:val="26"/>
          <w:szCs w:val="26"/>
        </w:rPr>
        <w:t>5</w:t>
      </w:r>
      <w:r w:rsidRPr="007822A8">
        <w:rPr>
          <w:rFonts w:asciiTheme="minorHAnsi" w:eastAsiaTheme="majorEastAsia" w:hAnsiTheme="minorHAnsi"/>
          <w:b/>
          <w:sz w:val="26"/>
          <w:szCs w:val="26"/>
        </w:rPr>
        <w:t>)</w:t>
      </w:r>
    </w:p>
    <w:p w14:paraId="67671D9F" w14:textId="77777777" w:rsidR="00635734" w:rsidRPr="00813F40" w:rsidRDefault="00635734" w:rsidP="00635734">
      <w:pPr>
        <w:rPr>
          <w:rFonts w:eastAsiaTheme="majorEastAsia" w:cs="Arial"/>
          <w:szCs w:val="24"/>
        </w:rPr>
      </w:pPr>
      <w:r w:rsidRPr="00813F40">
        <w:rPr>
          <w:rFonts w:eastAsiaTheme="majorEastAsia" w:cs="Arial"/>
          <w:szCs w:val="24"/>
        </w:rPr>
        <w:t>There is good access to commissioned services within the locality.</w:t>
      </w:r>
    </w:p>
    <w:p w14:paraId="79E838D9" w14:textId="77777777" w:rsidR="00635734" w:rsidRPr="00813F40" w:rsidRDefault="00635734" w:rsidP="00635734">
      <w:pPr>
        <w:rPr>
          <w:rFonts w:eastAsiaTheme="majorEastAsia" w:cs="Arial"/>
          <w:szCs w:val="24"/>
        </w:rPr>
      </w:pPr>
      <w:r w:rsidRPr="00813F40">
        <w:rPr>
          <w:rFonts w:eastAsiaTheme="majorEastAsia" w:cs="Arial"/>
          <w:szCs w:val="24"/>
        </w:rPr>
        <w:t>The necessary services of NMS and CPCS are provided by almost all the pharmacies.</w:t>
      </w:r>
    </w:p>
    <w:p w14:paraId="5CD9CB33" w14:textId="77777777" w:rsidR="00635734" w:rsidRPr="00813F40" w:rsidRDefault="00635734" w:rsidP="00635734">
      <w:pPr>
        <w:rPr>
          <w:rFonts w:eastAsiaTheme="majorEastAsia" w:cs="Arial"/>
          <w:szCs w:val="24"/>
        </w:rPr>
      </w:pPr>
      <w:r w:rsidRPr="00813F40">
        <w:rPr>
          <w:rFonts w:eastAsiaTheme="majorEastAsia" w:cs="Arial"/>
        </w:rPr>
        <w:t>The NHSE commissioned services that are not provided by pharmacies are delivered by other organisations in the locality.</w:t>
      </w:r>
    </w:p>
    <w:p w14:paraId="176E47C5" w14:textId="3694DD27" w:rsidR="00635734" w:rsidRPr="00813F40" w:rsidRDefault="2CF29F5E" w:rsidP="737BD406">
      <w:pPr>
        <w:spacing w:line="257" w:lineRule="auto"/>
        <w:rPr>
          <w:rFonts w:eastAsia="Arial" w:cs="Arial"/>
        </w:rPr>
      </w:pPr>
      <w:r w:rsidRPr="00813F40">
        <w:rPr>
          <w:rFonts w:eastAsia="Arial" w:cs="Arial"/>
        </w:rPr>
        <w:t>Services are also locally commissioned by Essex County Council Public Health and the ICBs.</w:t>
      </w:r>
    </w:p>
    <w:p w14:paraId="280B230B" w14:textId="3ABA1800" w:rsidR="00635734" w:rsidRPr="00813F40" w:rsidRDefault="2CF29F5E" w:rsidP="737BD406">
      <w:pPr>
        <w:spacing w:line="257" w:lineRule="auto"/>
        <w:rPr>
          <w:rFonts w:eastAsia="Arial" w:cs="Arial"/>
        </w:rPr>
      </w:pPr>
      <w:r w:rsidRPr="00813F40">
        <w:rPr>
          <w:rFonts w:eastAsia="Arial" w:cs="Arial"/>
        </w:rPr>
        <w:t>The provision of these is not shown as it changes frequently.</w:t>
      </w:r>
    </w:p>
    <w:p w14:paraId="1D01DC43" w14:textId="12A846F1" w:rsidR="00635734" w:rsidRPr="00813F40" w:rsidRDefault="2CF29F5E" w:rsidP="737BD406">
      <w:pPr>
        <w:spacing w:line="257" w:lineRule="auto"/>
        <w:rPr>
          <w:rFonts w:eastAsia="Arial" w:cs="Arial"/>
        </w:rPr>
      </w:pPr>
      <w:r w:rsidRPr="00813F40">
        <w:rPr>
          <w:rFonts w:eastAsia="Arial" w:cs="Arial"/>
        </w:rPr>
        <w:t>Details can be obtained from the commissioners.</w:t>
      </w:r>
    </w:p>
    <w:p w14:paraId="2A5552CC" w14:textId="69C70D13" w:rsidR="00635734" w:rsidRPr="00813F40" w:rsidRDefault="00635734" w:rsidP="00635734">
      <w:pPr>
        <w:rPr>
          <w:rFonts w:eastAsiaTheme="majorEastAsia" w:cs="Arial"/>
        </w:rPr>
      </w:pPr>
    </w:p>
    <w:p w14:paraId="26562BD6" w14:textId="77777777" w:rsidR="00635734" w:rsidRPr="00813F40" w:rsidRDefault="00635734" w:rsidP="00635734">
      <w:pPr>
        <w:rPr>
          <w:rFonts w:asciiTheme="minorHAnsi" w:hAnsiTheme="minorHAnsi" w:cstheme="minorHAnsi"/>
          <w:sz w:val="26"/>
          <w:szCs w:val="26"/>
        </w:rPr>
      </w:pPr>
      <w:r w:rsidRPr="00813F40">
        <w:rPr>
          <w:rFonts w:asciiTheme="minorHAnsi" w:eastAsiaTheme="majorEastAsia" w:hAnsiTheme="minorHAnsi" w:cstheme="minorHAnsi"/>
          <w:b/>
          <w:sz w:val="26"/>
          <w:szCs w:val="26"/>
        </w:rPr>
        <w:t>Housing (Appendix G)</w:t>
      </w:r>
    </w:p>
    <w:p w14:paraId="52DC6E68" w14:textId="77777777" w:rsidR="00635734" w:rsidRPr="00813F40" w:rsidRDefault="00635734" w:rsidP="00635734">
      <w:pPr>
        <w:rPr>
          <w:rFonts w:cs="Arial"/>
          <w:szCs w:val="24"/>
        </w:rPr>
      </w:pPr>
      <w:r w:rsidRPr="00813F40">
        <w:rPr>
          <w:rFonts w:cs="Arial"/>
          <w:szCs w:val="24"/>
        </w:rPr>
        <w:t>The impact of local housing development plans on provision of pharmaceutical services has been considered but has not identified any gaps in pharmaceutical services provision in the area during the lifetime of this PNA.</w:t>
      </w:r>
    </w:p>
    <w:p w14:paraId="6D84786D" w14:textId="77777777" w:rsidR="00635734" w:rsidRPr="00813F40" w:rsidRDefault="00635734" w:rsidP="00635734">
      <w:pPr>
        <w:rPr>
          <w:rFonts w:cs="Arial"/>
          <w:szCs w:val="24"/>
        </w:rPr>
      </w:pPr>
    </w:p>
    <w:tbl>
      <w:tblPr>
        <w:tblStyle w:val="TableGrid"/>
        <w:tblpPr w:leftFromText="180" w:rightFromText="180" w:vertAnchor="text" w:horzAnchor="margin" w:tblpXSpec="center" w:tblpY="145"/>
        <w:tblW w:w="12075" w:type="dxa"/>
        <w:tblBorders>
          <w:top w:val="single" w:sz="18" w:space="0" w:color="156082" w:themeColor="accent1"/>
          <w:left w:val="single" w:sz="18" w:space="0" w:color="156082" w:themeColor="accent1"/>
          <w:bottom w:val="single" w:sz="18" w:space="0" w:color="156082" w:themeColor="accent1"/>
          <w:right w:val="single" w:sz="18" w:space="0" w:color="156082" w:themeColor="accent1"/>
          <w:insideH w:val="single" w:sz="18" w:space="0" w:color="156082" w:themeColor="accent1"/>
          <w:insideV w:val="single" w:sz="18" w:space="0" w:color="156082" w:themeColor="accent1"/>
        </w:tblBorders>
        <w:tblLook w:val="04A0" w:firstRow="1" w:lastRow="0" w:firstColumn="1" w:lastColumn="0" w:noHBand="0" w:noVBand="1"/>
      </w:tblPr>
      <w:tblGrid>
        <w:gridCol w:w="12075"/>
      </w:tblGrid>
      <w:tr w:rsidR="00635734" w:rsidRPr="00062667" w14:paraId="23E662EA" w14:textId="77777777" w:rsidTr="737BD406">
        <w:tc>
          <w:tcPr>
            <w:tcW w:w="12075" w:type="dxa"/>
          </w:tcPr>
          <w:p w14:paraId="0E0CD5FA" w14:textId="77777777" w:rsidR="00635734" w:rsidRPr="00813F40" w:rsidRDefault="00635734" w:rsidP="00CF1EA1">
            <w:pPr>
              <w:rPr>
                <w:rFonts w:cs="Arial"/>
                <w:szCs w:val="24"/>
              </w:rPr>
            </w:pPr>
          </w:p>
          <w:p w14:paraId="1D798C59" w14:textId="77777777" w:rsidR="00635734" w:rsidRPr="00813F40" w:rsidRDefault="00635734" w:rsidP="00CF1EA1">
            <w:pPr>
              <w:jc w:val="center"/>
              <w:rPr>
                <w:rFonts w:cs="Arial"/>
                <w:szCs w:val="24"/>
              </w:rPr>
            </w:pPr>
            <w:r w:rsidRPr="00813F40">
              <w:rPr>
                <w:rFonts w:cs="Arial"/>
                <w:szCs w:val="24"/>
              </w:rPr>
              <w:t>No gaps in the provision of necessary pharmaceutical services have been identified in the Brentwood locality</w:t>
            </w:r>
          </w:p>
          <w:p w14:paraId="5B09F278" w14:textId="77777777" w:rsidR="00635734" w:rsidRPr="00813F40" w:rsidRDefault="00635734" w:rsidP="00CF1EA1">
            <w:pPr>
              <w:jc w:val="center"/>
              <w:rPr>
                <w:rFonts w:cs="Arial"/>
                <w:szCs w:val="24"/>
              </w:rPr>
            </w:pPr>
          </w:p>
          <w:p w14:paraId="27A7D204" w14:textId="77777777" w:rsidR="00635734" w:rsidRPr="00813F40" w:rsidRDefault="00635734" w:rsidP="00CF1EA1">
            <w:pPr>
              <w:jc w:val="center"/>
              <w:rPr>
                <w:rFonts w:cs="Arial"/>
                <w:szCs w:val="24"/>
              </w:rPr>
            </w:pPr>
            <w:r w:rsidRPr="00813F40">
              <w:rPr>
                <w:rFonts w:cs="Arial"/>
                <w:szCs w:val="24"/>
              </w:rPr>
              <w:t>No gaps in pharmaceutical services have been identified that if provided either now or in the future would secure improvements or better access to relevant services across the Brentwood locality</w:t>
            </w:r>
          </w:p>
          <w:p w14:paraId="6C30B6EC" w14:textId="77777777" w:rsidR="00635734" w:rsidRPr="00813F40" w:rsidRDefault="00635734" w:rsidP="00CF1EA1">
            <w:pPr>
              <w:rPr>
                <w:rFonts w:cs="Arial"/>
                <w:szCs w:val="24"/>
              </w:rPr>
            </w:pPr>
          </w:p>
        </w:tc>
      </w:tr>
    </w:tbl>
    <w:p w14:paraId="586D6321" w14:textId="77777777" w:rsidR="00635734" w:rsidRPr="00062667" w:rsidRDefault="00635734" w:rsidP="00635734">
      <w:pPr>
        <w:rPr>
          <w:rFonts w:asciiTheme="minorHAnsi" w:hAnsiTheme="minorHAnsi" w:cstheme="minorHAnsi"/>
        </w:rPr>
      </w:pPr>
    </w:p>
    <w:p w14:paraId="7780C4B3" w14:textId="77777777" w:rsidR="00635734" w:rsidRPr="00062667" w:rsidRDefault="00635734" w:rsidP="00635734">
      <w:pPr>
        <w:rPr>
          <w:rFonts w:asciiTheme="minorHAnsi" w:hAnsiTheme="minorHAnsi" w:cstheme="minorHAnsi"/>
          <w:sz w:val="28"/>
          <w:szCs w:val="28"/>
        </w:rPr>
      </w:pPr>
    </w:p>
    <w:p w14:paraId="2206ED75" w14:textId="77777777" w:rsidR="00635734" w:rsidRPr="00062667" w:rsidRDefault="00635734" w:rsidP="00635734">
      <w:pPr>
        <w:rPr>
          <w:rFonts w:asciiTheme="minorHAnsi" w:hAnsiTheme="minorHAnsi" w:cstheme="minorHAnsi"/>
          <w:sz w:val="28"/>
          <w:szCs w:val="28"/>
        </w:rPr>
      </w:pPr>
    </w:p>
    <w:p w14:paraId="7ED060AA" w14:textId="77777777" w:rsidR="00635734" w:rsidRPr="00062667" w:rsidRDefault="00635734" w:rsidP="00635734">
      <w:pPr>
        <w:rPr>
          <w:rFonts w:asciiTheme="minorHAnsi" w:hAnsiTheme="minorHAnsi" w:cstheme="minorHAnsi"/>
          <w:sz w:val="28"/>
          <w:szCs w:val="28"/>
        </w:rPr>
      </w:pPr>
    </w:p>
    <w:p w14:paraId="1B195EAF" w14:textId="77777777" w:rsidR="00635734" w:rsidRPr="00062667" w:rsidRDefault="00635734" w:rsidP="00635734">
      <w:pPr>
        <w:rPr>
          <w:rFonts w:asciiTheme="minorHAnsi" w:hAnsiTheme="minorHAnsi" w:cstheme="minorHAnsi"/>
          <w:sz w:val="28"/>
          <w:szCs w:val="28"/>
        </w:rPr>
      </w:pPr>
    </w:p>
    <w:p w14:paraId="37521C0B" w14:textId="77777777" w:rsidR="00635734" w:rsidRPr="00062667" w:rsidRDefault="00635734" w:rsidP="00635734">
      <w:pPr>
        <w:rPr>
          <w:rFonts w:asciiTheme="minorHAnsi" w:hAnsiTheme="minorHAnsi" w:cstheme="minorHAnsi"/>
          <w:sz w:val="28"/>
          <w:szCs w:val="28"/>
        </w:rPr>
      </w:pPr>
    </w:p>
    <w:p w14:paraId="060ABDF7" w14:textId="6C231849" w:rsidR="00635734" w:rsidRPr="00AA3C99" w:rsidRDefault="00635734" w:rsidP="00635734">
      <w:pPr>
        <w:rPr>
          <w:rFonts w:cstheme="minorHAnsi"/>
          <w:sz w:val="28"/>
          <w:szCs w:val="28"/>
        </w:rPr>
      </w:pPr>
      <w:r w:rsidRPr="004F103C">
        <w:rPr>
          <w:rFonts w:cstheme="minorHAnsi"/>
          <w:sz w:val="28"/>
          <w:szCs w:val="28"/>
        </w:rPr>
        <w:br w:type="page"/>
      </w:r>
    </w:p>
    <w:p w14:paraId="0B850B98" w14:textId="3947ACF3" w:rsidR="00635734" w:rsidRPr="004347BB" w:rsidRDefault="00AA3C99" w:rsidP="005F03E7">
      <w:pPr>
        <w:pStyle w:val="Heading2"/>
        <w:rPr>
          <w:rFonts w:asciiTheme="minorHAnsi" w:hAnsiTheme="minorHAnsi"/>
        </w:rPr>
      </w:pPr>
      <w:bookmarkStart w:id="489" w:name="_Toc112321871"/>
      <w:bookmarkStart w:id="490" w:name="_Toc207187135"/>
      <w:r w:rsidRPr="004347BB">
        <w:rPr>
          <w:rFonts w:asciiTheme="minorHAnsi" w:hAnsiTheme="minorHAnsi"/>
        </w:rPr>
        <w:lastRenderedPageBreak/>
        <w:t>6</w:t>
      </w:r>
      <w:r w:rsidR="00635734" w:rsidRPr="004347BB">
        <w:rPr>
          <w:rFonts w:asciiTheme="minorHAnsi" w:hAnsiTheme="minorHAnsi"/>
        </w:rPr>
        <w:t>.4 Castle Point Locality</w:t>
      </w:r>
      <w:bookmarkEnd w:id="489"/>
      <w:bookmarkEnd w:id="490"/>
    </w:p>
    <w:p w14:paraId="35CC870D" w14:textId="0CF64969" w:rsidR="00635734" w:rsidRPr="0067040F" w:rsidRDefault="00635734" w:rsidP="00635734">
      <w:pPr>
        <w:rPr>
          <w:rFonts w:eastAsia="Times New Roman" w:cstheme="minorHAnsi"/>
          <w:szCs w:val="24"/>
          <w:lang w:val="en-US"/>
        </w:rPr>
      </w:pPr>
      <w:r>
        <w:rPr>
          <w:noProof/>
          <w:lang w:eastAsia="en-GB"/>
        </w:rPr>
        <w:drawing>
          <wp:inline distT="0" distB="0" distL="0" distR="0" wp14:anchorId="052E2484" wp14:editId="563B88AF">
            <wp:extent cx="5731510" cy="3519805"/>
            <wp:effectExtent l="0" t="0" r="254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31510" cy="3519805"/>
                    </a:xfrm>
                    <a:prstGeom prst="rect">
                      <a:avLst/>
                    </a:prstGeom>
                  </pic:spPr>
                </pic:pic>
              </a:graphicData>
            </a:graphic>
          </wp:inline>
        </w:drawing>
      </w:r>
      <w:r w:rsidRPr="0067040F">
        <w:rPr>
          <w:rFonts w:cstheme="minorHAnsi"/>
          <w:szCs w:val="24"/>
        </w:rPr>
        <w:tab/>
      </w:r>
      <w:r w:rsidRPr="0067040F">
        <w:rPr>
          <w:rFonts w:cstheme="minorHAnsi"/>
          <w:szCs w:val="24"/>
        </w:rPr>
        <w:tab/>
      </w:r>
      <w:r w:rsidRPr="0067040F">
        <w:rPr>
          <w:rFonts w:eastAsia="Times New Roman" w:cstheme="minorHAnsi"/>
          <w:szCs w:val="24"/>
          <w:lang w:val="en-US"/>
        </w:rPr>
        <w:t xml:space="preserve">  </w:t>
      </w:r>
    </w:p>
    <w:p w14:paraId="0948A017" w14:textId="2E5E4982" w:rsidR="00635734" w:rsidRPr="00A74039" w:rsidRDefault="00635734" w:rsidP="00635734">
      <w:pPr>
        <w:rPr>
          <w:rFonts w:eastAsia="Times New Roman" w:cstheme="minorHAnsi"/>
          <w:b/>
          <w:sz w:val="64"/>
          <w:szCs w:val="64"/>
          <w:lang w:val="en-US"/>
        </w:rPr>
      </w:pPr>
      <w:r w:rsidRPr="0067040F">
        <w:rPr>
          <w:rFonts w:eastAsia="Times New Roman" w:cstheme="minorHAnsi"/>
          <w:szCs w:val="24"/>
          <w:lang w:val="en-US"/>
        </w:rPr>
        <w:t xml:space="preserve">  </w:t>
      </w:r>
      <w:r w:rsidRPr="0067040F">
        <w:rPr>
          <w:rFonts w:eastAsia="Times New Roman" w:cstheme="minorHAnsi"/>
          <w:b/>
          <w:bCs/>
          <w:sz w:val="64"/>
          <w:szCs w:val="64"/>
          <w:lang w:val="en-US"/>
        </w:rPr>
        <w:t>Castle Point Locality</w:t>
      </w:r>
    </w:p>
    <w:p w14:paraId="1769603C" w14:textId="77777777" w:rsidR="00480837" w:rsidRDefault="00480837" w:rsidP="00635734">
      <w:pPr>
        <w:rPr>
          <w:rFonts w:cstheme="minorHAnsi"/>
          <w:szCs w:val="24"/>
          <w:lang w:val="en"/>
        </w:rPr>
      </w:pPr>
    </w:p>
    <w:p w14:paraId="423255DE" w14:textId="77777777" w:rsidR="00635734" w:rsidRPr="00813F40" w:rsidRDefault="00635734" w:rsidP="00635734">
      <w:pPr>
        <w:rPr>
          <w:rFonts w:cs="Arial"/>
          <w:szCs w:val="24"/>
          <w:lang w:val="en"/>
        </w:rPr>
      </w:pPr>
      <w:r w:rsidRPr="00813F40">
        <w:rPr>
          <w:rFonts w:cs="Arial"/>
          <w:szCs w:val="24"/>
          <w:lang w:val="en"/>
        </w:rPr>
        <w:t xml:space="preserve">The borough of Castle Point is situated on the coastline of Southeast Essex and has an area of approximately 45 square kilometers. </w:t>
      </w:r>
    </w:p>
    <w:p w14:paraId="2014F261" w14:textId="77777777" w:rsidR="00635734" w:rsidRPr="00813F40" w:rsidRDefault="00635734" w:rsidP="00635734">
      <w:pPr>
        <w:rPr>
          <w:rFonts w:cs="Arial"/>
          <w:szCs w:val="24"/>
          <w:lang w:val="en"/>
        </w:rPr>
      </w:pPr>
    </w:p>
    <w:p w14:paraId="5EA326B6" w14:textId="77777777" w:rsidR="00635734" w:rsidRPr="00813F40" w:rsidRDefault="00635734" w:rsidP="00635734">
      <w:pPr>
        <w:rPr>
          <w:rFonts w:cs="Arial"/>
          <w:szCs w:val="24"/>
        </w:rPr>
      </w:pPr>
      <w:r w:rsidRPr="00813F40">
        <w:rPr>
          <w:rFonts w:cs="Arial"/>
          <w:szCs w:val="24"/>
        </w:rPr>
        <w:t>Castle Point has a population of 89,858, and the second most densely populated district with 2,026 people living per square km. 92.6% of the population is of White British ethnicity.</w:t>
      </w:r>
    </w:p>
    <w:p w14:paraId="34110C27" w14:textId="77777777" w:rsidR="00635734" w:rsidRPr="00813F40" w:rsidRDefault="00635734" w:rsidP="00635734">
      <w:pPr>
        <w:rPr>
          <w:rFonts w:cs="Arial"/>
          <w:szCs w:val="24"/>
        </w:rPr>
      </w:pPr>
    </w:p>
    <w:p w14:paraId="0D0C0D90" w14:textId="77777777" w:rsidR="00635734" w:rsidRPr="00813F40" w:rsidRDefault="00635734" w:rsidP="00635734">
      <w:pPr>
        <w:rPr>
          <w:rFonts w:cs="Arial"/>
          <w:szCs w:val="24"/>
        </w:rPr>
      </w:pPr>
      <w:r w:rsidRPr="00813F40">
        <w:rPr>
          <w:rFonts w:cs="Arial"/>
          <w:szCs w:val="24"/>
        </w:rPr>
        <w:lastRenderedPageBreak/>
        <w:t xml:space="preserve">In the Indices of Multiple Deprivation 2019 the Castle Point Local Authority area was ranked 182 out of 317 lower tier authorities in England. This places Castle Point in the 50% of least deprived Lower Tier Local Authorities (LTLAs) nationally. </w:t>
      </w:r>
    </w:p>
    <w:p w14:paraId="2270F52D" w14:textId="77777777" w:rsidR="00635734" w:rsidRPr="00813F40" w:rsidRDefault="00635734" w:rsidP="00635734">
      <w:pPr>
        <w:rPr>
          <w:rFonts w:cs="Arial"/>
          <w:szCs w:val="24"/>
        </w:rPr>
      </w:pPr>
    </w:p>
    <w:p w14:paraId="1237306D" w14:textId="7AFEA581" w:rsidR="00635734" w:rsidRPr="00813F40" w:rsidRDefault="00635734" w:rsidP="00635734">
      <w:pPr>
        <w:rPr>
          <w:rFonts w:cs="Arial"/>
          <w:szCs w:val="24"/>
          <w:lang w:val="en"/>
        </w:rPr>
      </w:pPr>
      <w:r w:rsidRPr="00813F40">
        <w:rPr>
          <w:rFonts w:cs="Arial"/>
          <w:szCs w:val="24"/>
        </w:rPr>
        <w:t>As of 2019 the Castle Point area contains 57 LSOAs of which 5 are ranked in the bottom two most deprived deciles nationally.</w:t>
      </w:r>
    </w:p>
    <w:p w14:paraId="6A49801D" w14:textId="77777777" w:rsidR="00635734" w:rsidRPr="00813F40" w:rsidRDefault="00635734" w:rsidP="00635734">
      <w:pPr>
        <w:rPr>
          <w:rFonts w:eastAsiaTheme="majorEastAsia" w:cs="Arial"/>
          <w:b/>
          <w:color w:val="FF0000"/>
          <w:szCs w:val="24"/>
        </w:rPr>
      </w:pPr>
    </w:p>
    <w:p w14:paraId="20C4D36B" w14:textId="77777777" w:rsidR="00635734" w:rsidRPr="00835202" w:rsidRDefault="00635734" w:rsidP="00635734">
      <w:pPr>
        <w:rPr>
          <w:rFonts w:eastAsiaTheme="majorEastAsia" w:cstheme="minorHAnsi"/>
          <w:b/>
          <w:bCs/>
          <w:color w:val="FF0000"/>
          <w:szCs w:val="24"/>
        </w:rPr>
      </w:pPr>
      <w:r w:rsidRPr="00835202">
        <w:rPr>
          <w:rFonts w:eastAsiaTheme="majorEastAsia" w:cstheme="minorHAnsi"/>
          <w:b/>
          <w:bCs/>
          <w:noProof/>
          <w:color w:val="FF0000"/>
          <w:szCs w:val="24"/>
        </w:rPr>
        <w:drawing>
          <wp:inline distT="0" distB="0" distL="0" distR="0" wp14:anchorId="44F78C46" wp14:editId="67CD2614">
            <wp:extent cx="8863330" cy="3584575"/>
            <wp:effectExtent l="0" t="0" r="0" b="0"/>
            <wp:docPr id="88070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0895" name=""/>
                    <pic:cNvPicPr/>
                  </pic:nvPicPr>
                  <pic:blipFill>
                    <a:blip r:embed="rId82"/>
                    <a:stretch>
                      <a:fillRect/>
                    </a:stretch>
                  </pic:blipFill>
                  <pic:spPr>
                    <a:xfrm>
                      <a:off x="0" y="0"/>
                      <a:ext cx="8863330" cy="3584575"/>
                    </a:xfrm>
                    <a:prstGeom prst="rect">
                      <a:avLst/>
                    </a:prstGeom>
                  </pic:spPr>
                </pic:pic>
              </a:graphicData>
            </a:graphic>
          </wp:inline>
        </w:drawing>
      </w:r>
    </w:p>
    <w:p w14:paraId="39EF8584" w14:textId="77777777" w:rsidR="00635734" w:rsidRPr="00CB3AAB" w:rsidRDefault="00635734" w:rsidP="00635734">
      <w:pPr>
        <w:rPr>
          <w:rFonts w:eastAsiaTheme="majorEastAsia" w:cstheme="minorHAnsi"/>
          <w:b/>
          <w:bCs/>
          <w:szCs w:val="24"/>
        </w:rPr>
      </w:pPr>
    </w:p>
    <w:p w14:paraId="1B223251" w14:textId="6DA7E167" w:rsidR="00635734" w:rsidRPr="00C45742" w:rsidRDefault="00635734" w:rsidP="00635734">
      <w:pPr>
        <w:rPr>
          <w:rFonts w:cstheme="minorHAnsi"/>
          <w:szCs w:val="24"/>
        </w:rPr>
      </w:pPr>
      <w:r w:rsidRPr="000017B5">
        <w:rPr>
          <w:rFonts w:cstheme="minorHAnsi"/>
          <w:szCs w:val="24"/>
        </w:rPr>
        <w:t xml:space="preserve">Further details can be accessed in the Essex Joint Strategic Needs Assessment </w:t>
      </w:r>
      <w:hyperlink r:id="rId83" w:history="1">
        <w:r w:rsidRPr="000017B5">
          <w:rPr>
            <w:rFonts w:cstheme="minorHAnsi"/>
            <w:szCs w:val="24"/>
            <w:u w:val="single"/>
          </w:rPr>
          <w:t>https://data.essex.gov.uk/</w:t>
        </w:r>
      </w:hyperlink>
    </w:p>
    <w:p w14:paraId="1D030F7F" w14:textId="161EDEAB" w:rsidR="00635734" w:rsidRDefault="00635734" w:rsidP="00635734">
      <w:r w:rsidRPr="000017B5">
        <w:rPr>
          <w:b/>
          <w:bCs/>
          <w:shd w:val="clear" w:color="auto" w:fill="FFFFFF"/>
        </w:rPr>
        <w:br/>
      </w:r>
      <w:bookmarkStart w:id="491" w:name="_Hlk111898250"/>
    </w:p>
    <w:p w14:paraId="19762A6C" w14:textId="77777777" w:rsidR="00635734" w:rsidRDefault="00635734" w:rsidP="00635734">
      <w:r>
        <w:rPr>
          <w:noProof/>
        </w:rPr>
        <w:lastRenderedPageBreak/>
        <w:drawing>
          <wp:inline distT="0" distB="0" distL="0" distR="0" wp14:anchorId="443AC680" wp14:editId="667CA9AA">
            <wp:extent cx="3392142" cy="3574414"/>
            <wp:effectExtent l="0" t="0" r="0" b="0"/>
            <wp:docPr id="1513851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4">
                      <a:extLst>
                        <a:ext uri="{28A0092B-C50C-407E-A947-70E740481C1C}">
                          <a14:useLocalDpi xmlns:a14="http://schemas.microsoft.com/office/drawing/2010/main" val="0"/>
                        </a:ext>
                      </a:extLst>
                    </a:blip>
                    <a:stretch>
                      <a:fillRect/>
                    </a:stretch>
                  </pic:blipFill>
                  <pic:spPr>
                    <a:xfrm>
                      <a:off x="0" y="0"/>
                      <a:ext cx="3392142" cy="3574414"/>
                    </a:xfrm>
                    <a:prstGeom prst="rect">
                      <a:avLst/>
                    </a:prstGeom>
                  </pic:spPr>
                </pic:pic>
              </a:graphicData>
            </a:graphic>
          </wp:inline>
        </w:drawing>
      </w:r>
      <w:r>
        <w:rPr>
          <w:noProof/>
        </w:rPr>
        <w:drawing>
          <wp:inline distT="0" distB="0" distL="0" distR="0" wp14:anchorId="66A50042" wp14:editId="5473983A">
            <wp:extent cx="2368405" cy="3617595"/>
            <wp:effectExtent l="0" t="0" r="0" b="1905"/>
            <wp:docPr id="14106457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85">
                      <a:extLst>
                        <a:ext uri="{28A0092B-C50C-407E-A947-70E740481C1C}">
                          <a14:useLocalDpi xmlns:a14="http://schemas.microsoft.com/office/drawing/2010/main" val="0"/>
                        </a:ext>
                      </a:extLst>
                    </a:blip>
                    <a:stretch>
                      <a:fillRect/>
                    </a:stretch>
                  </pic:blipFill>
                  <pic:spPr>
                    <a:xfrm>
                      <a:off x="0" y="0"/>
                      <a:ext cx="2391321" cy="3652597"/>
                    </a:xfrm>
                    <a:prstGeom prst="rect">
                      <a:avLst/>
                    </a:prstGeom>
                  </pic:spPr>
                </pic:pic>
              </a:graphicData>
            </a:graphic>
          </wp:inline>
        </w:drawing>
      </w:r>
    </w:p>
    <w:p w14:paraId="65462173" w14:textId="77777777" w:rsidR="00635734" w:rsidRDefault="00635734" w:rsidP="00635734"/>
    <w:p w14:paraId="4E7E216A" w14:textId="77777777" w:rsidR="00635734" w:rsidRDefault="00635734" w:rsidP="00635734">
      <w:r w:rsidRPr="000017B5">
        <w:t xml:space="preserve">Source: </w:t>
      </w:r>
      <w:bookmarkEnd w:id="491"/>
      <w:r w:rsidRPr="004A20AA">
        <w:fldChar w:fldCharType="begin"/>
      </w:r>
      <w:r w:rsidRPr="004A20AA">
        <w:instrText>HYPERLINK "https://app.shapeatlas.net/place/E54000026" \l "9/51.8264/0.4790/b-E07000069/sc-pc,s-300,sc-tmp/o-n,a/x-show/m-LA,ml-LA/rs-all,rh-0,rdr-t/e-LOC_91326"</w:instrText>
      </w:r>
      <w:r w:rsidRPr="004A20AA">
        <w:fldChar w:fldCharType="separate"/>
      </w:r>
      <w:r w:rsidRPr="004A20AA">
        <w:rPr>
          <w:rStyle w:val="Hyperlink"/>
        </w:rPr>
        <w:t>SHAPE Place • Pharmacy</w:t>
      </w:r>
      <w:r w:rsidRPr="004A20AA">
        <w:fldChar w:fldCharType="end"/>
      </w:r>
      <w:r w:rsidRPr="000017B5">
        <w:rPr>
          <w:u w:val="single"/>
        </w:rPr>
        <w:t xml:space="preserve"> </w:t>
      </w:r>
      <w:r w:rsidRPr="000017B5">
        <w:t xml:space="preserve">(as at </w:t>
      </w:r>
      <w:r>
        <w:t>0</w:t>
      </w:r>
      <w:r w:rsidRPr="000017B5">
        <w:t>2/0</w:t>
      </w:r>
      <w:r>
        <w:t>1</w:t>
      </w:r>
      <w:r w:rsidRPr="000017B5">
        <w:t>/2</w:t>
      </w:r>
      <w:r>
        <w:t>0</w:t>
      </w:r>
      <w:r w:rsidRPr="000017B5">
        <w:t>2</w:t>
      </w:r>
      <w:r>
        <w:t>5</w:t>
      </w:r>
      <w:r w:rsidRPr="000017B5">
        <w:t>)</w:t>
      </w:r>
    </w:p>
    <w:p w14:paraId="5C93800E" w14:textId="1CF60807" w:rsidR="008F2032" w:rsidRDefault="00635734" w:rsidP="008F2032">
      <w:pPr>
        <w:pStyle w:val="Caption"/>
        <w:rPr>
          <w:rFonts w:eastAsiaTheme="majorEastAsia" w:cstheme="minorHAnsi"/>
          <w:b/>
          <w:bCs/>
          <w:color w:val="auto"/>
          <w:sz w:val="24"/>
          <w:szCs w:val="24"/>
        </w:rPr>
      </w:pPr>
      <w:bookmarkStart w:id="492" w:name="_Toc112223348"/>
      <w:r w:rsidRPr="00D165FB">
        <w:rPr>
          <w:b/>
          <w:bCs/>
          <w:color w:val="auto"/>
          <w:sz w:val="24"/>
          <w:szCs w:val="24"/>
        </w:rPr>
        <w:t xml:space="preserve">Figure </w:t>
      </w:r>
      <w:r w:rsidRPr="00D165FB">
        <w:rPr>
          <w:b/>
          <w:bCs/>
          <w:color w:val="auto"/>
          <w:sz w:val="24"/>
          <w:szCs w:val="24"/>
        </w:rPr>
        <w:fldChar w:fldCharType="begin"/>
      </w:r>
      <w:r w:rsidRPr="00D165FB">
        <w:rPr>
          <w:b/>
          <w:bCs/>
          <w:color w:val="auto"/>
          <w:sz w:val="24"/>
          <w:szCs w:val="24"/>
        </w:rPr>
        <w:instrText xml:space="preserve"> SEQ Figure \* ARABIC </w:instrText>
      </w:r>
      <w:r w:rsidRPr="00D165FB">
        <w:rPr>
          <w:b/>
          <w:bCs/>
          <w:color w:val="auto"/>
          <w:sz w:val="24"/>
          <w:szCs w:val="24"/>
        </w:rPr>
        <w:fldChar w:fldCharType="separate"/>
      </w:r>
      <w:r w:rsidR="000055A2">
        <w:rPr>
          <w:b/>
          <w:bCs/>
          <w:noProof/>
          <w:color w:val="auto"/>
          <w:sz w:val="24"/>
          <w:szCs w:val="24"/>
        </w:rPr>
        <w:t>39</w:t>
      </w:r>
      <w:r w:rsidRPr="00D165FB">
        <w:rPr>
          <w:b/>
          <w:bCs/>
          <w:color w:val="auto"/>
          <w:sz w:val="24"/>
          <w:szCs w:val="24"/>
        </w:rPr>
        <w:fldChar w:fldCharType="end"/>
      </w:r>
      <w:bookmarkEnd w:id="492"/>
      <w:r w:rsidR="00C45742" w:rsidRPr="00D165FB">
        <w:rPr>
          <w:b/>
          <w:bCs/>
          <w:color w:val="auto"/>
          <w:sz w:val="24"/>
          <w:szCs w:val="24"/>
        </w:rPr>
        <w:t xml:space="preserve"> </w:t>
      </w:r>
      <w:r w:rsidR="00C45742" w:rsidRPr="00D165FB">
        <w:rPr>
          <w:rFonts w:eastAsiaTheme="majorEastAsia" w:cstheme="minorHAnsi"/>
          <w:b/>
          <w:bCs/>
          <w:color w:val="auto"/>
          <w:sz w:val="24"/>
          <w:szCs w:val="24"/>
        </w:rPr>
        <w:t>Map of Castle Point Pharmacies</w:t>
      </w:r>
    </w:p>
    <w:p w14:paraId="17C5F246" w14:textId="14069BCB" w:rsidR="00635734" w:rsidRPr="008F2032" w:rsidRDefault="00C45742" w:rsidP="008F2032">
      <w:pPr>
        <w:pStyle w:val="Caption"/>
        <w:rPr>
          <w:rFonts w:eastAsiaTheme="majorEastAsia" w:cstheme="minorHAnsi"/>
          <w:b/>
          <w:color w:val="auto"/>
          <w:szCs w:val="24"/>
        </w:rPr>
      </w:pPr>
      <w:r w:rsidRPr="00D165FB">
        <w:rPr>
          <w:rFonts w:eastAsiaTheme="majorEastAsia" w:cstheme="minorHAnsi"/>
          <w:b/>
          <w:bCs/>
          <w:color w:val="auto"/>
          <w:szCs w:val="24"/>
        </w:rPr>
        <w:t xml:space="preserve"> </w:t>
      </w:r>
    </w:p>
    <w:p w14:paraId="1FEC1DAE" w14:textId="77777777" w:rsidR="00635734" w:rsidRDefault="00635734" w:rsidP="00635734">
      <w:r>
        <w:rPr>
          <w:noProof/>
        </w:rPr>
        <w:lastRenderedPageBreak/>
        <w:drawing>
          <wp:inline distT="0" distB="0" distL="0" distR="0" wp14:anchorId="3F93185A" wp14:editId="0919FECE">
            <wp:extent cx="8194990" cy="3994150"/>
            <wp:effectExtent l="0" t="0" r="0" b="635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8214030" cy="4003430"/>
                    </a:xfrm>
                    <a:prstGeom prst="rect">
                      <a:avLst/>
                    </a:prstGeom>
                  </pic:spPr>
                </pic:pic>
              </a:graphicData>
            </a:graphic>
          </wp:inline>
        </w:drawing>
      </w:r>
    </w:p>
    <w:p w14:paraId="415842FC" w14:textId="6B32740D" w:rsidR="00635734" w:rsidRDefault="00635734" w:rsidP="00635734">
      <w:r w:rsidRPr="000017B5">
        <w:t xml:space="preserve">Source: </w:t>
      </w:r>
      <w:hyperlink r:id="rId87" w:anchor="13/51.5467/0.5776/l-lad/b-E07000069/sc-pc,s-300/o-v,d/x-show/m-LA,ml-LA,mb-h,mb-hr/rh-0,rdr-t" w:history="1">
        <w:r w:rsidRPr="000017B5">
          <w:rPr>
            <w:u w:val="single"/>
          </w:rPr>
          <w:t>Shape Place Atlas</w:t>
        </w:r>
      </w:hyperlink>
    </w:p>
    <w:p w14:paraId="62C18B3F" w14:textId="57575A26" w:rsidR="002B76A6" w:rsidRPr="00AF0775" w:rsidRDefault="008F2032" w:rsidP="00AF0775">
      <w:pPr>
        <w:pStyle w:val="Caption"/>
        <w:rPr>
          <w:rFonts w:cstheme="minorHAnsi"/>
          <w:color w:val="auto"/>
        </w:rPr>
      </w:pPr>
      <w:r w:rsidRPr="00D165FB">
        <w:rPr>
          <w:b/>
          <w:bCs/>
          <w:color w:val="auto"/>
          <w:sz w:val="24"/>
          <w:szCs w:val="24"/>
        </w:rPr>
        <w:t xml:space="preserve">Figure </w:t>
      </w:r>
      <w:r w:rsidRPr="00D165FB">
        <w:rPr>
          <w:b/>
          <w:bCs/>
          <w:color w:val="auto"/>
          <w:sz w:val="24"/>
          <w:szCs w:val="24"/>
        </w:rPr>
        <w:fldChar w:fldCharType="begin"/>
      </w:r>
      <w:r w:rsidRPr="00D165FB">
        <w:rPr>
          <w:b/>
          <w:bCs/>
          <w:color w:val="auto"/>
          <w:sz w:val="24"/>
          <w:szCs w:val="24"/>
        </w:rPr>
        <w:instrText xml:space="preserve"> SEQ Figure \* ARABIC </w:instrText>
      </w:r>
      <w:r w:rsidRPr="00D165FB">
        <w:rPr>
          <w:b/>
          <w:bCs/>
          <w:color w:val="auto"/>
          <w:sz w:val="24"/>
          <w:szCs w:val="24"/>
        </w:rPr>
        <w:fldChar w:fldCharType="separate"/>
      </w:r>
      <w:r w:rsidR="000055A2">
        <w:rPr>
          <w:b/>
          <w:bCs/>
          <w:noProof/>
          <w:color w:val="auto"/>
          <w:sz w:val="24"/>
          <w:szCs w:val="24"/>
        </w:rPr>
        <w:t>40</w:t>
      </w:r>
      <w:r w:rsidRPr="00D165FB">
        <w:rPr>
          <w:b/>
          <w:bCs/>
          <w:color w:val="auto"/>
          <w:sz w:val="24"/>
          <w:szCs w:val="24"/>
        </w:rPr>
        <w:fldChar w:fldCharType="end"/>
      </w:r>
      <w:r w:rsidRPr="00D165FB">
        <w:rPr>
          <w:b/>
          <w:bCs/>
          <w:color w:val="auto"/>
          <w:sz w:val="24"/>
          <w:szCs w:val="24"/>
        </w:rPr>
        <w:t xml:space="preserve"> Map of Pharmacies and dispensing doctors within the </w:t>
      </w:r>
      <w:r>
        <w:rPr>
          <w:b/>
          <w:bCs/>
          <w:color w:val="auto"/>
          <w:sz w:val="24"/>
          <w:szCs w:val="24"/>
        </w:rPr>
        <w:t xml:space="preserve">Castle Point </w:t>
      </w:r>
      <w:r w:rsidRPr="00D165FB">
        <w:rPr>
          <w:b/>
          <w:bCs/>
          <w:color w:val="auto"/>
          <w:sz w:val="24"/>
          <w:szCs w:val="24"/>
        </w:rPr>
        <w:t>locality, and neighbouring pharmacy provision</w:t>
      </w:r>
      <w:r w:rsidRPr="00D165FB">
        <w:rPr>
          <w:color w:val="auto"/>
        </w:rPr>
        <w:t xml:space="preserve"> </w:t>
      </w:r>
    </w:p>
    <w:p w14:paraId="30566698" w14:textId="38AB2A8D" w:rsidR="00635734" w:rsidRPr="008832E6" w:rsidRDefault="00635734" w:rsidP="00635734">
      <w:pPr>
        <w:ind w:firstLine="426"/>
        <w:rPr>
          <w:rFonts w:asciiTheme="minorHAnsi" w:eastAsia="MS Gothic" w:hAnsiTheme="minorHAnsi" w:cstheme="minorHAnsi"/>
          <w:b/>
          <w:sz w:val="26"/>
          <w:szCs w:val="26"/>
        </w:rPr>
      </w:pPr>
      <w:r w:rsidRPr="008832E6">
        <w:rPr>
          <w:rFonts w:asciiTheme="minorHAnsi" w:eastAsia="MS Gothic" w:hAnsiTheme="minorHAnsi" w:cstheme="minorHAnsi"/>
          <w:b/>
          <w:sz w:val="26"/>
          <w:szCs w:val="26"/>
        </w:rPr>
        <w:t>Pharmaceutical services provision in the locality</w:t>
      </w:r>
    </w:p>
    <w:p w14:paraId="069634A3" w14:textId="77777777" w:rsidR="00AF0775" w:rsidRPr="00BE038B" w:rsidRDefault="00AF0775" w:rsidP="00635734">
      <w:pPr>
        <w:ind w:firstLine="426"/>
        <w:rPr>
          <w:rFonts w:asciiTheme="minorHAnsi" w:eastAsiaTheme="majorEastAsia" w:hAnsiTheme="minorHAnsi" w:cstheme="minorHAnsi"/>
          <w:b/>
          <w:szCs w:val="24"/>
        </w:rPr>
      </w:pPr>
    </w:p>
    <w:p w14:paraId="7DAA9953" w14:textId="78163257" w:rsidR="00635734" w:rsidRPr="008832E6" w:rsidRDefault="00635734" w:rsidP="00635734">
      <w:pPr>
        <w:ind w:firstLine="426"/>
        <w:rPr>
          <w:rFonts w:asciiTheme="minorHAnsi" w:eastAsiaTheme="majorEastAsia" w:hAnsiTheme="minorHAnsi" w:cstheme="minorHAnsi"/>
          <w:b/>
          <w:sz w:val="26"/>
          <w:szCs w:val="26"/>
        </w:rPr>
      </w:pPr>
      <w:r w:rsidRPr="008832E6">
        <w:rPr>
          <w:rFonts w:asciiTheme="minorHAnsi" w:eastAsiaTheme="majorEastAsia" w:hAnsiTheme="minorHAnsi" w:cstheme="minorHAnsi"/>
          <w:b/>
          <w:sz w:val="26"/>
          <w:szCs w:val="26"/>
        </w:rPr>
        <w:t>Provision</w:t>
      </w:r>
    </w:p>
    <w:p w14:paraId="14C909A1" w14:textId="77777777" w:rsidR="00635734" w:rsidRPr="002F31C0" w:rsidRDefault="00635734" w:rsidP="00635734">
      <w:pPr>
        <w:ind w:left="993" w:hanging="142"/>
        <w:rPr>
          <w:rFonts w:eastAsiaTheme="majorEastAsia" w:cs="Arial"/>
          <w:szCs w:val="24"/>
        </w:rPr>
      </w:pPr>
      <w:r w:rsidRPr="002F31C0">
        <w:rPr>
          <w:rFonts w:eastAsiaTheme="majorEastAsia" w:cs="Arial"/>
          <w:szCs w:val="24"/>
        </w:rPr>
        <w:t xml:space="preserve">The information contained in this report was obtained from NHSE, local commissioners and a contractor survey. </w:t>
      </w:r>
    </w:p>
    <w:p w14:paraId="7F831E5B" w14:textId="77777777" w:rsidR="00635734" w:rsidRPr="002F31C0" w:rsidRDefault="00635734" w:rsidP="00635734">
      <w:pPr>
        <w:ind w:left="993" w:hanging="142"/>
        <w:rPr>
          <w:rFonts w:eastAsiaTheme="majorEastAsia" w:cs="Arial"/>
          <w:szCs w:val="24"/>
        </w:rPr>
      </w:pPr>
      <w:r w:rsidRPr="002F31C0">
        <w:rPr>
          <w:rFonts w:eastAsiaTheme="majorEastAsia" w:cs="Arial"/>
          <w:szCs w:val="24"/>
        </w:rPr>
        <w:t>Opening hours were obtained via the NHSE pharmacy contracts team.</w:t>
      </w:r>
    </w:p>
    <w:p w14:paraId="34484A16" w14:textId="6B2ACF13" w:rsidR="00635734" w:rsidRPr="002F31C0" w:rsidRDefault="00635734" w:rsidP="00130BD0">
      <w:pPr>
        <w:ind w:left="993" w:hanging="142"/>
        <w:rPr>
          <w:rFonts w:eastAsiaTheme="majorEastAsia" w:cs="Arial"/>
          <w:szCs w:val="24"/>
        </w:rPr>
      </w:pPr>
      <w:r w:rsidRPr="002F31C0">
        <w:rPr>
          <w:rFonts w:eastAsiaTheme="majorEastAsia" w:cs="Arial"/>
          <w:szCs w:val="24"/>
        </w:rPr>
        <w:t>Service provision for advanced services was obtained via NHSE, NHSBSA and with the support of the local LPC.</w:t>
      </w:r>
    </w:p>
    <w:p w14:paraId="544EFEC4" w14:textId="77777777" w:rsidR="00635734" w:rsidRPr="002F31C0" w:rsidRDefault="00635734" w:rsidP="00635734">
      <w:pPr>
        <w:ind w:firstLine="426"/>
        <w:rPr>
          <w:rFonts w:asciiTheme="minorHAnsi" w:eastAsiaTheme="majorEastAsia" w:hAnsiTheme="minorHAnsi" w:cstheme="minorHAnsi"/>
          <w:b/>
          <w:sz w:val="26"/>
          <w:szCs w:val="26"/>
        </w:rPr>
      </w:pPr>
      <w:r w:rsidRPr="002F31C0">
        <w:rPr>
          <w:rFonts w:asciiTheme="minorHAnsi" w:eastAsiaTheme="majorEastAsia" w:hAnsiTheme="minorHAnsi" w:cstheme="minorHAnsi"/>
          <w:b/>
          <w:sz w:val="26"/>
          <w:szCs w:val="26"/>
        </w:rPr>
        <w:lastRenderedPageBreak/>
        <w:t>Access</w:t>
      </w:r>
    </w:p>
    <w:p w14:paraId="759077B2" w14:textId="77777777" w:rsidR="00635734" w:rsidRPr="002F31C0" w:rsidRDefault="00635734" w:rsidP="00635734">
      <w:pPr>
        <w:ind w:left="851"/>
        <w:rPr>
          <w:rFonts w:cs="Arial"/>
          <w:szCs w:val="24"/>
        </w:rPr>
      </w:pPr>
      <w:r w:rsidRPr="002F31C0">
        <w:rPr>
          <w:rFonts w:cs="Arial"/>
          <w:szCs w:val="24"/>
        </w:rPr>
        <w:t>Appendix F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1.6KM buffer zone around Essex by each journey method.</w:t>
      </w:r>
    </w:p>
    <w:p w14:paraId="424CE758" w14:textId="77777777" w:rsidR="00635734" w:rsidRPr="002F31C0" w:rsidRDefault="00635734" w:rsidP="00635734">
      <w:pPr>
        <w:ind w:left="851"/>
        <w:rPr>
          <w:rFonts w:cs="Arial"/>
          <w:szCs w:val="24"/>
        </w:rPr>
      </w:pPr>
    </w:p>
    <w:p w14:paraId="1B53E23A" w14:textId="77777777" w:rsidR="00635734" w:rsidRPr="002F31C0" w:rsidRDefault="00635734" w:rsidP="00635734">
      <w:pPr>
        <w:ind w:left="851"/>
        <w:rPr>
          <w:rFonts w:cs="Arial"/>
          <w:szCs w:val="24"/>
        </w:rPr>
      </w:pPr>
      <w:r w:rsidRPr="002F31C0">
        <w:rPr>
          <w:rFonts w:cs="Arial"/>
          <w:szCs w:val="24"/>
        </w:rPr>
        <w:t>Overall, across Essex, generally residents are within a relatively short travel time whichever method is chosen:</w:t>
      </w:r>
    </w:p>
    <w:p w14:paraId="7C1A9AF1" w14:textId="77777777" w:rsidR="00635734" w:rsidRPr="002F31C0" w:rsidRDefault="00635734" w:rsidP="00603D32">
      <w:pPr>
        <w:pStyle w:val="ListParagraph"/>
        <w:numPr>
          <w:ilvl w:val="0"/>
          <w:numId w:val="11"/>
        </w:numPr>
        <w:ind w:left="2835" w:hanging="283"/>
        <w:rPr>
          <w:rFonts w:cs="Arial"/>
          <w:szCs w:val="24"/>
        </w:rPr>
      </w:pPr>
      <w:r w:rsidRPr="002F31C0">
        <w:rPr>
          <w:rFonts w:cs="Arial"/>
          <w:szCs w:val="24"/>
        </w:rPr>
        <w:t>99.9% of the Essex population could get to a pharmacy in a 20-minute drive.</w:t>
      </w:r>
    </w:p>
    <w:p w14:paraId="23B70185" w14:textId="77777777" w:rsidR="00635734" w:rsidRPr="002F31C0" w:rsidRDefault="00635734" w:rsidP="00603D32">
      <w:pPr>
        <w:pStyle w:val="ListParagraph"/>
        <w:numPr>
          <w:ilvl w:val="0"/>
          <w:numId w:val="11"/>
        </w:numPr>
        <w:ind w:left="2835" w:hanging="283"/>
        <w:rPr>
          <w:rFonts w:cs="Arial"/>
          <w:szCs w:val="24"/>
        </w:rPr>
      </w:pPr>
      <w:r w:rsidRPr="002F31C0">
        <w:rPr>
          <w:rFonts w:eastAsiaTheme="majorEastAsia" w:cs="Arial"/>
        </w:rPr>
        <w:t xml:space="preserve">93% (Weekday Morning) within a 30-minute public transport </w:t>
      </w:r>
      <w:r w:rsidRPr="002F31C0">
        <w:rPr>
          <w:rFonts w:cs="Arial"/>
          <w:szCs w:val="24"/>
        </w:rPr>
        <w:t xml:space="preserve">journey. </w:t>
      </w:r>
    </w:p>
    <w:p w14:paraId="3EC2096F" w14:textId="77777777" w:rsidR="00635734" w:rsidRPr="002F31C0" w:rsidRDefault="00635734" w:rsidP="00603D32">
      <w:pPr>
        <w:pStyle w:val="ListParagraph"/>
        <w:numPr>
          <w:ilvl w:val="0"/>
          <w:numId w:val="11"/>
        </w:numPr>
        <w:ind w:left="2835" w:hanging="283"/>
        <w:rPr>
          <w:rFonts w:cs="Arial"/>
          <w:szCs w:val="24"/>
        </w:rPr>
      </w:pPr>
      <w:r w:rsidRPr="002F31C0">
        <w:rPr>
          <w:rFonts w:cs="Arial"/>
          <w:szCs w:val="24"/>
        </w:rPr>
        <w:t xml:space="preserve">83% within a 20-minute walk. Residents </w:t>
      </w:r>
      <w:proofErr w:type="gramStart"/>
      <w:r w:rsidRPr="002F31C0">
        <w:rPr>
          <w:rFonts w:cs="Arial"/>
          <w:szCs w:val="24"/>
        </w:rPr>
        <w:t>have to</w:t>
      </w:r>
      <w:proofErr w:type="gramEnd"/>
      <w:r w:rsidRPr="002F31C0">
        <w:rPr>
          <w:rFonts w:cs="Arial"/>
          <w:szCs w:val="24"/>
        </w:rPr>
        <w:t xml:space="preserve"> travel for longer if they walk. </w:t>
      </w:r>
    </w:p>
    <w:p w14:paraId="34F0B10E" w14:textId="77777777" w:rsidR="00635734" w:rsidRPr="002F31C0" w:rsidRDefault="00635734" w:rsidP="00603D32">
      <w:pPr>
        <w:pStyle w:val="ListParagraph"/>
        <w:numPr>
          <w:ilvl w:val="0"/>
          <w:numId w:val="11"/>
        </w:numPr>
        <w:ind w:left="2835" w:hanging="283"/>
        <w:rPr>
          <w:rFonts w:cs="Arial"/>
          <w:szCs w:val="24"/>
        </w:rPr>
      </w:pPr>
      <w:r w:rsidRPr="002F31C0">
        <w:rPr>
          <w:rFonts w:cs="Arial"/>
          <w:szCs w:val="24"/>
        </w:rPr>
        <w:t>12% over 30-minute walk away. </w:t>
      </w:r>
    </w:p>
    <w:p w14:paraId="10C535BD" w14:textId="77777777" w:rsidR="00635734" w:rsidRPr="002F31C0" w:rsidRDefault="00635734" w:rsidP="00603D32">
      <w:pPr>
        <w:pStyle w:val="ListParagraph"/>
        <w:numPr>
          <w:ilvl w:val="0"/>
          <w:numId w:val="11"/>
        </w:numPr>
        <w:ind w:left="2835" w:hanging="283"/>
        <w:rPr>
          <w:rFonts w:cs="Arial"/>
          <w:szCs w:val="24"/>
        </w:rPr>
      </w:pPr>
      <w:r w:rsidRPr="002F31C0">
        <w:rPr>
          <w:rFonts w:cs="Arial"/>
          <w:szCs w:val="24"/>
        </w:rPr>
        <w:t>Castle Point residents can drive to a pharmacy within 20 minutes.</w:t>
      </w:r>
    </w:p>
    <w:p w14:paraId="78AB4A5B" w14:textId="77777777" w:rsidR="00635734" w:rsidRPr="002F31C0" w:rsidRDefault="00635734" w:rsidP="00603D32">
      <w:pPr>
        <w:pStyle w:val="ListParagraph"/>
        <w:numPr>
          <w:ilvl w:val="0"/>
          <w:numId w:val="11"/>
        </w:numPr>
        <w:ind w:left="2835" w:hanging="283"/>
        <w:rPr>
          <w:rFonts w:cs="Arial"/>
          <w:szCs w:val="24"/>
        </w:rPr>
      </w:pPr>
      <w:r w:rsidRPr="002F31C0">
        <w:rPr>
          <w:rFonts w:cs="Arial"/>
          <w:szCs w:val="24"/>
        </w:rPr>
        <w:t>Most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 </w:t>
      </w:r>
    </w:p>
    <w:p w14:paraId="56F30E07" w14:textId="799935DC" w:rsidR="00635734" w:rsidRPr="002F31C0" w:rsidRDefault="00635734" w:rsidP="00603D32">
      <w:pPr>
        <w:pStyle w:val="ListParagraph"/>
        <w:numPr>
          <w:ilvl w:val="0"/>
          <w:numId w:val="11"/>
        </w:numPr>
        <w:ind w:left="2835" w:hanging="283"/>
        <w:rPr>
          <w:rFonts w:cs="Arial"/>
          <w:szCs w:val="24"/>
        </w:rPr>
      </w:pPr>
      <w:r w:rsidRPr="002F31C0">
        <w:rPr>
          <w:rFonts w:cs="Arial"/>
          <w:szCs w:val="24"/>
        </w:rPr>
        <w:t>Most residents can get to a pharmacy within 20-minute walk in most districts. Some districts however see a relatively higher % of their population that’d have to walk further (Braintree, Brentwood, Uttlesford 20-30 minutes; Braintree, Maldon, Uttlesford over 30 minutes). </w:t>
      </w:r>
    </w:p>
    <w:p w14:paraId="456E1196" w14:textId="77777777" w:rsidR="00635734" w:rsidRPr="002F31C0" w:rsidRDefault="00635734" w:rsidP="00635734">
      <w:pPr>
        <w:rPr>
          <w:rFonts w:cs="Arial"/>
          <w:szCs w:val="24"/>
        </w:rPr>
      </w:pPr>
    </w:p>
    <w:p w14:paraId="2AA588AD" w14:textId="77777777" w:rsidR="00635734" w:rsidRPr="002F31C0" w:rsidRDefault="00635734" w:rsidP="00635734">
      <w:pPr>
        <w:rPr>
          <w:rFonts w:eastAsiaTheme="majorEastAsia" w:cs="Arial"/>
          <w:szCs w:val="24"/>
        </w:rPr>
      </w:pPr>
      <w:r w:rsidRPr="002F31C0">
        <w:rPr>
          <w:rFonts w:eastAsiaTheme="majorEastAsia" w:cs="Arial"/>
          <w:szCs w:val="24"/>
        </w:rPr>
        <w:t>Travel time to access pharmaceutical services are no longer than journey times to access key services as shown in section 6 of this report.</w:t>
      </w:r>
    </w:p>
    <w:p w14:paraId="2B791EE1" w14:textId="77777777" w:rsidR="00635734" w:rsidRPr="002F31C0" w:rsidRDefault="00635734" w:rsidP="00635734">
      <w:pPr>
        <w:rPr>
          <w:rFonts w:eastAsiaTheme="majorEastAsia" w:cs="Arial"/>
          <w:szCs w:val="24"/>
        </w:rPr>
      </w:pPr>
    </w:p>
    <w:p w14:paraId="60A262E5" w14:textId="77777777" w:rsidR="00635734" w:rsidRPr="002F31C0" w:rsidRDefault="00635734" w:rsidP="00635734">
      <w:pPr>
        <w:rPr>
          <w:rFonts w:eastAsiaTheme="majorEastAsia" w:cs="Arial"/>
          <w:szCs w:val="24"/>
        </w:rPr>
      </w:pPr>
      <w:r w:rsidRPr="002F31C0">
        <w:rPr>
          <w:rFonts w:eastAsiaTheme="majorEastAsia" w:cs="Arial"/>
          <w:szCs w:val="24"/>
        </w:rPr>
        <w:t xml:space="preserve">From the results of the public survey (Appendix E) 82% of residents stated that they had a less than 20 minutes travel to the pharmacy, 12% had travelled between 20-30 minutes, and 4% had travelled between 30-45 minutes. </w:t>
      </w:r>
    </w:p>
    <w:p w14:paraId="50B8DE21" w14:textId="77777777" w:rsidR="00635734" w:rsidRPr="002F31C0" w:rsidRDefault="00635734" w:rsidP="00635734">
      <w:pPr>
        <w:rPr>
          <w:rFonts w:eastAsiaTheme="majorEastAsia" w:cs="Arial"/>
          <w:szCs w:val="24"/>
        </w:rPr>
      </w:pPr>
      <w:r w:rsidRPr="002F31C0">
        <w:rPr>
          <w:rFonts w:eastAsiaTheme="majorEastAsia" w:cs="Arial"/>
          <w:szCs w:val="24"/>
        </w:rPr>
        <w:t>60% made the trip by car, and 51% had travelled on foot—only 5% travelled by bicycle, 3% by public transport and 1% by taxi.</w:t>
      </w:r>
    </w:p>
    <w:p w14:paraId="5F2E8A41" w14:textId="77777777" w:rsidR="00635734" w:rsidRPr="002F31C0" w:rsidRDefault="00635734" w:rsidP="00635734">
      <w:pPr>
        <w:rPr>
          <w:rFonts w:eastAsiaTheme="majorEastAsia" w:cs="Arial"/>
          <w:szCs w:val="24"/>
        </w:rPr>
      </w:pPr>
    </w:p>
    <w:p w14:paraId="177AB988" w14:textId="77777777" w:rsidR="00635734" w:rsidRPr="002F31C0" w:rsidRDefault="00635734" w:rsidP="00635734">
      <w:pPr>
        <w:rPr>
          <w:rFonts w:eastAsiaTheme="majorEastAsia" w:cs="Arial"/>
          <w:szCs w:val="24"/>
        </w:rPr>
      </w:pPr>
      <w:r w:rsidRPr="002F31C0">
        <w:rPr>
          <w:rFonts w:eastAsiaTheme="majorEastAsia" w:cs="Arial"/>
          <w:szCs w:val="24"/>
        </w:rPr>
        <w:t>Castle Point residents also have access to pharmacies in neighbouring HWB areas and distance selling pharmacies in England. Analysis of dispensing flows in the Castle Point and Rochford CCG area shows that 89% of prescriptions generated in the CCG are dispensed within the area and 11% out of area including distance selling pharmacies.</w:t>
      </w:r>
    </w:p>
    <w:p w14:paraId="6FED36D7" w14:textId="77777777" w:rsidR="00635734" w:rsidRPr="002F31C0" w:rsidRDefault="00635734" w:rsidP="00635734">
      <w:pPr>
        <w:rPr>
          <w:rFonts w:eastAsiaTheme="majorEastAsia" w:cs="Arial"/>
          <w:b/>
          <w:szCs w:val="24"/>
        </w:rPr>
      </w:pPr>
    </w:p>
    <w:p w14:paraId="7A5DCB11" w14:textId="77777777" w:rsidR="00635734" w:rsidRPr="002F31C0" w:rsidRDefault="00635734" w:rsidP="00635734">
      <w:pPr>
        <w:rPr>
          <w:rFonts w:asciiTheme="minorHAnsi" w:eastAsiaTheme="majorEastAsia" w:hAnsiTheme="minorHAnsi" w:cstheme="minorHAnsi"/>
          <w:b/>
          <w:sz w:val="26"/>
          <w:szCs w:val="26"/>
          <w:u w:val="single"/>
        </w:rPr>
      </w:pPr>
      <w:r w:rsidRPr="002F31C0">
        <w:rPr>
          <w:rFonts w:asciiTheme="minorHAnsi" w:eastAsiaTheme="majorEastAsia" w:hAnsiTheme="minorHAnsi" w:cstheme="minorHAnsi"/>
          <w:b/>
          <w:sz w:val="26"/>
          <w:szCs w:val="26"/>
          <w:u w:val="single"/>
        </w:rPr>
        <w:lastRenderedPageBreak/>
        <w:t>Pharmaceutical services in the locality</w:t>
      </w:r>
    </w:p>
    <w:p w14:paraId="7B4439D7" w14:textId="77777777" w:rsidR="00635734" w:rsidRPr="00BE038B" w:rsidRDefault="00635734" w:rsidP="00635734">
      <w:pPr>
        <w:rPr>
          <w:rFonts w:asciiTheme="minorHAnsi" w:eastAsiaTheme="majorEastAsia" w:hAnsiTheme="minorHAnsi" w:cstheme="minorHAnsi"/>
          <w:b/>
          <w:szCs w:val="24"/>
          <w:u w:val="single"/>
        </w:rPr>
      </w:pPr>
    </w:p>
    <w:p w14:paraId="036BF840" w14:textId="377CD49E" w:rsidR="00635734" w:rsidRPr="00D165FB" w:rsidRDefault="00635734" w:rsidP="00635734">
      <w:pPr>
        <w:pStyle w:val="Caption"/>
        <w:rPr>
          <w:rFonts w:cstheme="minorHAnsi"/>
          <w:b/>
          <w:bCs/>
          <w:color w:val="auto"/>
          <w:szCs w:val="24"/>
        </w:rPr>
      </w:pPr>
      <w:bookmarkStart w:id="493" w:name="_Toc112069763"/>
      <w:bookmarkStart w:id="494" w:name="_Toc112070564"/>
      <w:bookmarkStart w:id="495" w:name="_Toc112223349"/>
      <w:r w:rsidRPr="00D165FB">
        <w:rPr>
          <w:b/>
          <w:bCs/>
          <w:color w:val="auto"/>
          <w:sz w:val="24"/>
          <w:szCs w:val="24"/>
        </w:rPr>
        <w:t xml:space="preserve">Table </w:t>
      </w:r>
      <w:r w:rsidRPr="00D165FB">
        <w:rPr>
          <w:b/>
          <w:bCs/>
          <w:color w:val="auto"/>
          <w:sz w:val="24"/>
          <w:szCs w:val="24"/>
        </w:rPr>
        <w:fldChar w:fldCharType="begin"/>
      </w:r>
      <w:r w:rsidRPr="00D165FB">
        <w:rPr>
          <w:b/>
          <w:bCs/>
          <w:color w:val="auto"/>
          <w:sz w:val="24"/>
          <w:szCs w:val="24"/>
        </w:rPr>
        <w:instrText xml:space="preserve"> SEQ Table \* ARABIC </w:instrText>
      </w:r>
      <w:r w:rsidRPr="00D165FB">
        <w:rPr>
          <w:b/>
          <w:bCs/>
          <w:color w:val="auto"/>
          <w:sz w:val="24"/>
          <w:szCs w:val="24"/>
        </w:rPr>
        <w:fldChar w:fldCharType="separate"/>
      </w:r>
      <w:r w:rsidR="000055A2">
        <w:rPr>
          <w:b/>
          <w:bCs/>
          <w:noProof/>
          <w:color w:val="auto"/>
          <w:sz w:val="24"/>
          <w:szCs w:val="24"/>
        </w:rPr>
        <w:t>14</w:t>
      </w:r>
      <w:r w:rsidRPr="00D165FB">
        <w:rPr>
          <w:b/>
          <w:bCs/>
          <w:color w:val="auto"/>
          <w:sz w:val="24"/>
          <w:szCs w:val="24"/>
        </w:rPr>
        <w:fldChar w:fldCharType="end"/>
      </w:r>
      <w:r w:rsidRPr="00D165FB">
        <w:rPr>
          <w:b/>
          <w:bCs/>
          <w:color w:val="auto"/>
          <w:sz w:val="24"/>
          <w:szCs w:val="24"/>
        </w:rPr>
        <w:t xml:space="preserve"> </w:t>
      </w:r>
      <w:r w:rsidRPr="00D165FB">
        <w:rPr>
          <w:rFonts w:cstheme="minorHAnsi"/>
          <w:b/>
          <w:bCs/>
          <w:color w:val="auto"/>
          <w:sz w:val="24"/>
          <w:szCs w:val="24"/>
        </w:rPr>
        <w:t>Number and type of providers of pharmaceutical services in the area</w:t>
      </w:r>
      <w:bookmarkEnd w:id="493"/>
      <w:bookmarkEnd w:id="494"/>
      <w:bookmarkEnd w:id="495"/>
    </w:p>
    <w:tbl>
      <w:tblPr>
        <w:tblStyle w:val="TableGrid2110"/>
        <w:tblW w:w="0" w:type="auto"/>
        <w:tblInd w:w="562" w:type="dxa"/>
        <w:tblCellMar>
          <w:top w:w="57" w:type="dxa"/>
          <w:bottom w:w="57" w:type="dxa"/>
        </w:tblCellMar>
        <w:tblLook w:val="04A0" w:firstRow="1" w:lastRow="0" w:firstColumn="1" w:lastColumn="0" w:noHBand="0" w:noVBand="1"/>
      </w:tblPr>
      <w:tblGrid>
        <w:gridCol w:w="4395"/>
        <w:gridCol w:w="2976"/>
      </w:tblGrid>
      <w:tr w:rsidR="00635734" w:rsidRPr="00BE038B" w14:paraId="5497BDA3" w14:textId="77777777" w:rsidTr="00CF1EA1">
        <w:trPr>
          <w:trHeight w:val="414"/>
        </w:trPr>
        <w:tc>
          <w:tcPr>
            <w:tcW w:w="4395" w:type="dxa"/>
            <w:vAlign w:val="center"/>
          </w:tcPr>
          <w:p w14:paraId="601F6E90" w14:textId="77777777" w:rsidR="00635734" w:rsidRPr="00BE038B" w:rsidRDefault="00635734" w:rsidP="00CF1EA1">
            <w:pPr>
              <w:rPr>
                <w:rFonts w:asciiTheme="minorHAnsi" w:hAnsiTheme="minorHAnsi" w:cstheme="minorHAnsi"/>
                <w:b/>
                <w:sz w:val="24"/>
                <w:szCs w:val="24"/>
              </w:rPr>
            </w:pPr>
            <w:r w:rsidRPr="00BE038B">
              <w:rPr>
                <w:rFonts w:asciiTheme="minorHAnsi" w:hAnsiTheme="minorHAnsi" w:cstheme="minorHAnsi"/>
                <w:b/>
                <w:sz w:val="24"/>
                <w:szCs w:val="24"/>
              </w:rPr>
              <w:t>Type Of Contract</w:t>
            </w:r>
          </w:p>
        </w:tc>
        <w:tc>
          <w:tcPr>
            <w:tcW w:w="2976" w:type="dxa"/>
            <w:vAlign w:val="center"/>
          </w:tcPr>
          <w:p w14:paraId="30E176CF" w14:textId="77777777" w:rsidR="00635734" w:rsidRPr="00BE038B" w:rsidRDefault="00635734" w:rsidP="00CF1EA1">
            <w:pPr>
              <w:rPr>
                <w:rFonts w:asciiTheme="minorHAnsi" w:hAnsiTheme="minorHAnsi" w:cstheme="minorHAnsi"/>
                <w:b/>
                <w:sz w:val="24"/>
                <w:szCs w:val="24"/>
              </w:rPr>
            </w:pPr>
            <w:r w:rsidRPr="00BE038B">
              <w:rPr>
                <w:rFonts w:asciiTheme="minorHAnsi" w:hAnsiTheme="minorHAnsi" w:cstheme="minorHAnsi"/>
                <w:b/>
                <w:sz w:val="24"/>
                <w:szCs w:val="24"/>
              </w:rPr>
              <w:t>Castle Point</w:t>
            </w:r>
          </w:p>
        </w:tc>
      </w:tr>
      <w:tr w:rsidR="00635734" w:rsidRPr="00BE038B" w14:paraId="6A743E6A" w14:textId="77777777" w:rsidTr="00CF1EA1">
        <w:trPr>
          <w:trHeight w:val="402"/>
        </w:trPr>
        <w:tc>
          <w:tcPr>
            <w:tcW w:w="4395" w:type="dxa"/>
            <w:vAlign w:val="center"/>
          </w:tcPr>
          <w:p w14:paraId="5C52F945" w14:textId="77777777" w:rsidR="00635734" w:rsidRPr="00BE038B" w:rsidRDefault="00635734" w:rsidP="00CF1EA1">
            <w:pPr>
              <w:rPr>
                <w:rFonts w:asciiTheme="minorHAnsi" w:hAnsiTheme="minorHAnsi" w:cstheme="minorHAnsi"/>
                <w:sz w:val="24"/>
                <w:szCs w:val="24"/>
              </w:rPr>
            </w:pPr>
            <w:r w:rsidRPr="00BE038B">
              <w:rPr>
                <w:rFonts w:asciiTheme="minorHAnsi" w:hAnsiTheme="minorHAnsi" w:cstheme="minorHAnsi"/>
                <w:sz w:val="24"/>
                <w:szCs w:val="24"/>
              </w:rPr>
              <w:t>Total Number of Community Pharmacies</w:t>
            </w:r>
          </w:p>
        </w:tc>
        <w:tc>
          <w:tcPr>
            <w:tcW w:w="2976" w:type="dxa"/>
            <w:vAlign w:val="center"/>
          </w:tcPr>
          <w:p w14:paraId="7631AAD9" w14:textId="77777777" w:rsidR="00635734" w:rsidRPr="00BE038B" w:rsidRDefault="00635734" w:rsidP="00CF1EA1">
            <w:pPr>
              <w:rPr>
                <w:rFonts w:asciiTheme="minorHAnsi" w:hAnsiTheme="minorHAnsi" w:cstheme="minorHAnsi"/>
                <w:sz w:val="24"/>
                <w:szCs w:val="24"/>
              </w:rPr>
            </w:pPr>
            <w:r w:rsidRPr="00BE038B">
              <w:rPr>
                <w:rFonts w:asciiTheme="minorHAnsi" w:hAnsiTheme="minorHAnsi" w:cstheme="minorHAnsi"/>
                <w:sz w:val="24"/>
                <w:szCs w:val="24"/>
              </w:rPr>
              <w:t>17 (plus 1 DAC)</w:t>
            </w:r>
          </w:p>
        </w:tc>
      </w:tr>
      <w:tr w:rsidR="00635734" w:rsidRPr="00BE038B" w14:paraId="3F149F75" w14:textId="77777777" w:rsidTr="00CF1EA1">
        <w:trPr>
          <w:trHeight w:val="402"/>
        </w:trPr>
        <w:tc>
          <w:tcPr>
            <w:tcW w:w="4395" w:type="dxa"/>
            <w:vAlign w:val="center"/>
          </w:tcPr>
          <w:p w14:paraId="088B64D1" w14:textId="77777777" w:rsidR="00635734" w:rsidRPr="00BE038B" w:rsidRDefault="00635734" w:rsidP="00CF1EA1">
            <w:pPr>
              <w:rPr>
                <w:rFonts w:asciiTheme="minorHAnsi" w:hAnsiTheme="minorHAnsi" w:cstheme="minorHAnsi"/>
                <w:sz w:val="24"/>
                <w:szCs w:val="24"/>
              </w:rPr>
            </w:pPr>
            <w:r w:rsidRPr="00BE038B">
              <w:rPr>
                <w:rFonts w:asciiTheme="minorHAnsi" w:hAnsiTheme="minorHAnsi" w:cstheme="minorHAnsi"/>
                <w:sz w:val="24"/>
                <w:szCs w:val="24"/>
              </w:rPr>
              <w:t>Dispensing Doctors</w:t>
            </w:r>
          </w:p>
        </w:tc>
        <w:tc>
          <w:tcPr>
            <w:tcW w:w="2976" w:type="dxa"/>
            <w:vAlign w:val="center"/>
          </w:tcPr>
          <w:p w14:paraId="66A76683" w14:textId="77777777" w:rsidR="00635734" w:rsidRPr="00BE038B" w:rsidRDefault="00635734" w:rsidP="00CF1EA1">
            <w:pPr>
              <w:rPr>
                <w:rFonts w:asciiTheme="minorHAnsi" w:hAnsiTheme="minorHAnsi" w:cstheme="minorHAnsi"/>
                <w:sz w:val="24"/>
                <w:szCs w:val="24"/>
              </w:rPr>
            </w:pPr>
            <w:r w:rsidRPr="00BE038B">
              <w:rPr>
                <w:rFonts w:asciiTheme="minorHAnsi" w:hAnsiTheme="minorHAnsi" w:cstheme="minorHAnsi"/>
                <w:sz w:val="24"/>
                <w:szCs w:val="24"/>
              </w:rPr>
              <w:t>0</w:t>
            </w:r>
          </w:p>
        </w:tc>
      </w:tr>
      <w:tr w:rsidR="00635734" w:rsidRPr="00BE038B" w14:paraId="543FF65C" w14:textId="77777777" w:rsidTr="00CF1EA1">
        <w:trPr>
          <w:trHeight w:val="201"/>
        </w:trPr>
        <w:tc>
          <w:tcPr>
            <w:tcW w:w="4395" w:type="dxa"/>
            <w:vAlign w:val="center"/>
          </w:tcPr>
          <w:p w14:paraId="15362C9D" w14:textId="77777777" w:rsidR="00635734" w:rsidRPr="00BE038B" w:rsidRDefault="00635734" w:rsidP="00CF1EA1">
            <w:pPr>
              <w:rPr>
                <w:rFonts w:asciiTheme="minorHAnsi" w:hAnsiTheme="minorHAnsi" w:cstheme="minorHAnsi"/>
                <w:sz w:val="24"/>
                <w:szCs w:val="24"/>
              </w:rPr>
            </w:pPr>
            <w:r w:rsidRPr="00BE038B">
              <w:rPr>
                <w:rFonts w:asciiTheme="minorHAnsi" w:hAnsiTheme="minorHAnsi" w:cstheme="minorHAnsi"/>
                <w:sz w:val="24"/>
                <w:szCs w:val="24"/>
              </w:rPr>
              <w:t>Dispensing Appliance Contractors</w:t>
            </w:r>
          </w:p>
        </w:tc>
        <w:tc>
          <w:tcPr>
            <w:tcW w:w="2976" w:type="dxa"/>
            <w:vAlign w:val="center"/>
          </w:tcPr>
          <w:p w14:paraId="5A5A4618" w14:textId="77777777" w:rsidR="00635734" w:rsidRPr="00BE038B" w:rsidRDefault="00635734" w:rsidP="00CF1EA1">
            <w:pPr>
              <w:rPr>
                <w:rFonts w:asciiTheme="minorHAnsi" w:hAnsiTheme="minorHAnsi" w:cstheme="minorHAnsi"/>
                <w:sz w:val="24"/>
                <w:szCs w:val="24"/>
              </w:rPr>
            </w:pPr>
            <w:r w:rsidRPr="00BE038B">
              <w:rPr>
                <w:rFonts w:asciiTheme="minorHAnsi" w:hAnsiTheme="minorHAnsi" w:cstheme="minorHAnsi"/>
                <w:sz w:val="24"/>
                <w:szCs w:val="24"/>
              </w:rPr>
              <w:t>1</w:t>
            </w:r>
          </w:p>
        </w:tc>
      </w:tr>
      <w:tr w:rsidR="00635734" w:rsidRPr="00BE038B" w14:paraId="6C788165" w14:textId="77777777" w:rsidTr="00CF1EA1">
        <w:trPr>
          <w:trHeight w:val="396"/>
        </w:trPr>
        <w:tc>
          <w:tcPr>
            <w:tcW w:w="4395" w:type="dxa"/>
            <w:vAlign w:val="center"/>
          </w:tcPr>
          <w:p w14:paraId="34DB19FD" w14:textId="77777777" w:rsidR="00635734" w:rsidRPr="00BE038B" w:rsidRDefault="00635734" w:rsidP="00CF1EA1">
            <w:pPr>
              <w:rPr>
                <w:rFonts w:asciiTheme="minorHAnsi" w:hAnsiTheme="minorHAnsi" w:cstheme="minorHAnsi"/>
                <w:sz w:val="24"/>
                <w:szCs w:val="24"/>
              </w:rPr>
            </w:pPr>
            <w:r w:rsidRPr="00BE038B">
              <w:rPr>
                <w:rFonts w:asciiTheme="minorHAnsi" w:hAnsiTheme="minorHAnsi" w:cstheme="minorHAnsi"/>
                <w:sz w:val="24"/>
                <w:szCs w:val="24"/>
              </w:rPr>
              <w:t>Distance Selling Pharmacies</w:t>
            </w:r>
          </w:p>
        </w:tc>
        <w:tc>
          <w:tcPr>
            <w:tcW w:w="2976" w:type="dxa"/>
            <w:vAlign w:val="center"/>
          </w:tcPr>
          <w:p w14:paraId="5480CE55" w14:textId="77777777" w:rsidR="00635734" w:rsidRPr="00BE038B" w:rsidRDefault="00635734" w:rsidP="00CF1EA1">
            <w:pPr>
              <w:rPr>
                <w:rFonts w:asciiTheme="minorHAnsi" w:hAnsiTheme="minorHAnsi" w:cstheme="minorHAnsi"/>
                <w:sz w:val="24"/>
                <w:szCs w:val="24"/>
              </w:rPr>
            </w:pPr>
            <w:r w:rsidRPr="00BE038B">
              <w:rPr>
                <w:rFonts w:asciiTheme="minorHAnsi" w:hAnsiTheme="minorHAnsi" w:cstheme="minorHAnsi"/>
                <w:sz w:val="24"/>
                <w:szCs w:val="24"/>
              </w:rPr>
              <w:t>0</w:t>
            </w:r>
          </w:p>
        </w:tc>
      </w:tr>
    </w:tbl>
    <w:p w14:paraId="6608FCD2" w14:textId="77777777" w:rsidR="00635734" w:rsidRDefault="00635734" w:rsidP="00635734">
      <w:pPr>
        <w:spacing w:before="160" w:after="120"/>
        <w:rPr>
          <w:rFonts w:cstheme="minorHAnsi"/>
          <w:b/>
          <w:bCs/>
          <w:szCs w:val="18"/>
        </w:rPr>
      </w:pPr>
    </w:p>
    <w:p w14:paraId="01D7EB52" w14:textId="77777777" w:rsidR="00635734" w:rsidRDefault="00635734" w:rsidP="00635734">
      <w:pPr>
        <w:spacing w:before="160" w:after="120"/>
        <w:rPr>
          <w:rFonts w:cstheme="minorHAnsi"/>
          <w:b/>
          <w:bCs/>
          <w:szCs w:val="18"/>
        </w:rPr>
      </w:pPr>
    </w:p>
    <w:p w14:paraId="536B52E6" w14:textId="77777777" w:rsidR="00635734" w:rsidRDefault="00635734" w:rsidP="737BD406">
      <w:pPr>
        <w:spacing w:before="160" w:after="120"/>
        <w:rPr>
          <w:b/>
          <w:bCs/>
        </w:rPr>
      </w:pPr>
    </w:p>
    <w:p w14:paraId="027277CE" w14:textId="49A09887" w:rsidR="737BD406" w:rsidRDefault="737BD406" w:rsidP="737BD406">
      <w:pPr>
        <w:spacing w:before="160" w:after="120"/>
        <w:rPr>
          <w:b/>
          <w:bCs/>
        </w:rPr>
      </w:pPr>
    </w:p>
    <w:p w14:paraId="4045D5E3" w14:textId="48325292" w:rsidR="737BD406" w:rsidRDefault="737BD406" w:rsidP="737BD406">
      <w:pPr>
        <w:spacing w:before="160" w:after="120"/>
        <w:rPr>
          <w:b/>
          <w:bCs/>
        </w:rPr>
      </w:pPr>
    </w:p>
    <w:p w14:paraId="35A08F19" w14:textId="77777777" w:rsidR="00C266D1" w:rsidRDefault="00C266D1" w:rsidP="737BD406">
      <w:pPr>
        <w:spacing w:before="160" w:after="120"/>
        <w:rPr>
          <w:b/>
          <w:bCs/>
        </w:rPr>
      </w:pPr>
    </w:p>
    <w:p w14:paraId="24C25390" w14:textId="77777777" w:rsidR="00C266D1" w:rsidRDefault="00C266D1" w:rsidP="737BD406">
      <w:pPr>
        <w:spacing w:before="160" w:after="120"/>
        <w:rPr>
          <w:b/>
          <w:bCs/>
        </w:rPr>
      </w:pPr>
    </w:p>
    <w:p w14:paraId="519DC38A" w14:textId="77777777" w:rsidR="00C266D1" w:rsidRDefault="00C266D1" w:rsidP="737BD406">
      <w:pPr>
        <w:spacing w:before="160" w:after="120"/>
        <w:rPr>
          <w:b/>
          <w:bCs/>
        </w:rPr>
      </w:pPr>
    </w:p>
    <w:p w14:paraId="7E27C6A1" w14:textId="77777777" w:rsidR="00C266D1" w:rsidRDefault="00C266D1" w:rsidP="737BD406">
      <w:pPr>
        <w:spacing w:before="160" w:after="120"/>
        <w:rPr>
          <w:b/>
          <w:bCs/>
        </w:rPr>
      </w:pPr>
    </w:p>
    <w:p w14:paraId="1FC0C2FB" w14:textId="77777777" w:rsidR="00C266D1" w:rsidRDefault="00C266D1" w:rsidP="737BD406">
      <w:pPr>
        <w:spacing w:before="160" w:after="120"/>
        <w:rPr>
          <w:b/>
          <w:bCs/>
        </w:rPr>
      </w:pPr>
    </w:p>
    <w:p w14:paraId="57581E8B" w14:textId="77777777" w:rsidR="00635734" w:rsidRPr="00AB65A5" w:rsidRDefault="00635734" w:rsidP="00635734">
      <w:pPr>
        <w:spacing w:before="160" w:after="120"/>
        <w:rPr>
          <w:rFonts w:cstheme="minorHAnsi"/>
          <w:b/>
          <w:bCs/>
          <w:szCs w:val="18"/>
        </w:rPr>
      </w:pPr>
    </w:p>
    <w:p w14:paraId="7A9677E0" w14:textId="649A89A2" w:rsidR="00635734" w:rsidRPr="00BE038B" w:rsidRDefault="00635734" w:rsidP="00BE038B">
      <w:pPr>
        <w:pStyle w:val="Caption"/>
        <w:rPr>
          <w:rFonts w:cstheme="minorHAnsi"/>
          <w:b/>
          <w:color w:val="auto"/>
        </w:rPr>
      </w:pPr>
      <w:bookmarkStart w:id="496" w:name="_Toc112069764"/>
      <w:bookmarkStart w:id="497" w:name="_Toc112070565"/>
      <w:bookmarkStart w:id="498" w:name="_Toc112223350"/>
      <w:r w:rsidRPr="00D165FB">
        <w:rPr>
          <w:b/>
          <w:bCs/>
          <w:color w:val="auto"/>
          <w:sz w:val="24"/>
          <w:szCs w:val="24"/>
        </w:rPr>
        <w:lastRenderedPageBreak/>
        <w:t xml:space="preserve">Table </w:t>
      </w:r>
      <w:r w:rsidRPr="00D165FB">
        <w:rPr>
          <w:b/>
          <w:bCs/>
          <w:color w:val="auto"/>
          <w:sz w:val="24"/>
          <w:szCs w:val="24"/>
        </w:rPr>
        <w:fldChar w:fldCharType="begin"/>
      </w:r>
      <w:r w:rsidRPr="00D165FB">
        <w:rPr>
          <w:b/>
          <w:bCs/>
          <w:color w:val="auto"/>
          <w:sz w:val="24"/>
          <w:szCs w:val="24"/>
        </w:rPr>
        <w:instrText xml:space="preserve"> SEQ Table \* ARABIC </w:instrText>
      </w:r>
      <w:r w:rsidRPr="00D165FB">
        <w:rPr>
          <w:b/>
          <w:bCs/>
          <w:color w:val="auto"/>
          <w:sz w:val="24"/>
          <w:szCs w:val="24"/>
        </w:rPr>
        <w:fldChar w:fldCharType="separate"/>
      </w:r>
      <w:r w:rsidR="000055A2">
        <w:rPr>
          <w:b/>
          <w:bCs/>
          <w:noProof/>
          <w:color w:val="auto"/>
          <w:sz w:val="24"/>
          <w:szCs w:val="24"/>
        </w:rPr>
        <w:t>15</w:t>
      </w:r>
      <w:r w:rsidRPr="00D165FB">
        <w:rPr>
          <w:b/>
          <w:bCs/>
          <w:color w:val="auto"/>
          <w:sz w:val="24"/>
          <w:szCs w:val="24"/>
        </w:rPr>
        <w:fldChar w:fldCharType="end"/>
      </w:r>
      <w:r w:rsidRPr="00D165FB">
        <w:rPr>
          <w:b/>
          <w:bCs/>
          <w:color w:val="auto"/>
          <w:sz w:val="24"/>
          <w:szCs w:val="24"/>
        </w:rPr>
        <w:t xml:space="preserve"> </w:t>
      </w:r>
      <w:r w:rsidRPr="00D165FB">
        <w:rPr>
          <w:rFonts w:cstheme="minorHAnsi"/>
          <w:b/>
          <w:bCs/>
          <w:color w:val="auto"/>
          <w:sz w:val="24"/>
          <w:szCs w:val="24"/>
        </w:rPr>
        <w:t xml:space="preserve">Pharmacy contractors in the locality and provision of </w:t>
      </w:r>
      <w:r w:rsidR="00325BFA" w:rsidRPr="6BBB630A">
        <w:rPr>
          <w:rFonts w:eastAsia="Calibri"/>
          <w:b/>
          <w:bCs/>
          <w:color w:val="auto"/>
          <w:sz w:val="24"/>
          <w:szCs w:val="24"/>
        </w:rPr>
        <w:t xml:space="preserve">national NHS </w:t>
      </w:r>
      <w:r w:rsidRPr="00D165FB">
        <w:rPr>
          <w:rFonts w:cstheme="minorHAnsi"/>
          <w:b/>
          <w:bCs/>
          <w:color w:val="auto"/>
          <w:sz w:val="24"/>
          <w:szCs w:val="24"/>
        </w:rPr>
        <w:t>commissioned services</w:t>
      </w:r>
      <w:bookmarkEnd w:id="496"/>
      <w:bookmarkEnd w:id="497"/>
      <w:bookmarkEnd w:id="498"/>
    </w:p>
    <w:tbl>
      <w:tblPr>
        <w:tblW w:w="10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26"/>
        <w:gridCol w:w="1484"/>
        <w:gridCol w:w="992"/>
        <w:gridCol w:w="909"/>
        <w:gridCol w:w="1231"/>
        <w:gridCol w:w="1231"/>
        <w:gridCol w:w="1089"/>
        <w:gridCol w:w="360"/>
        <w:gridCol w:w="425"/>
        <w:gridCol w:w="457"/>
        <w:gridCol w:w="414"/>
        <w:gridCol w:w="414"/>
      </w:tblGrid>
      <w:tr w:rsidR="00635734" w:rsidRPr="00B92E65" w14:paraId="42FFC71D" w14:textId="77777777" w:rsidTr="00CF1EA1">
        <w:trPr>
          <w:trHeight w:val="290"/>
          <w:tblHeader/>
        </w:trPr>
        <w:tc>
          <w:tcPr>
            <w:tcW w:w="8566" w:type="dxa"/>
            <w:gridSpan w:val="8"/>
            <w:shd w:val="clear" w:color="auto" w:fill="FFFFFF" w:themeFill="background1"/>
            <w:noWrap/>
            <w:vAlign w:val="center"/>
          </w:tcPr>
          <w:p w14:paraId="7981D185" w14:textId="77777777" w:rsidR="00635734" w:rsidRPr="00B92E65" w:rsidRDefault="00635734" w:rsidP="00CF1EA1">
            <w:pPr>
              <w:spacing w:line="240" w:lineRule="auto"/>
              <w:jc w:val="center"/>
              <w:rPr>
                <w:rFonts w:ascii="Calibri" w:eastAsia="Times New Roman" w:hAnsi="Calibri" w:cs="Times New Roman"/>
                <w:color w:val="000000"/>
                <w:sz w:val="20"/>
                <w:szCs w:val="20"/>
                <w:lang w:eastAsia="en-GB"/>
              </w:rPr>
            </w:pPr>
            <w:r w:rsidRPr="00B92E65">
              <w:rPr>
                <w:rFonts w:ascii="Calibri" w:eastAsia="Times New Roman" w:hAnsi="Calibri" w:cs="Times New Roman"/>
                <w:color w:val="000000"/>
                <w:sz w:val="20"/>
                <w:szCs w:val="20"/>
                <w:lang w:eastAsia="en-GB"/>
              </w:rPr>
              <w:t>Service Code</w:t>
            </w:r>
          </w:p>
        </w:tc>
        <w:tc>
          <w:tcPr>
            <w:tcW w:w="360" w:type="dxa"/>
            <w:noWrap/>
            <w:vAlign w:val="bottom"/>
            <w:hideMark/>
          </w:tcPr>
          <w:p w14:paraId="044FD2FB" w14:textId="77777777" w:rsidR="00635734" w:rsidRPr="00B92E65" w:rsidRDefault="00635734" w:rsidP="00CF1EA1">
            <w:pPr>
              <w:spacing w:line="240" w:lineRule="auto"/>
              <w:jc w:val="right"/>
              <w:rPr>
                <w:rFonts w:ascii="Calibri" w:eastAsia="Times New Roman" w:hAnsi="Calibri" w:cs="Times New Roman"/>
                <w:color w:val="000000"/>
                <w:sz w:val="22"/>
                <w:lang w:eastAsia="en-GB"/>
              </w:rPr>
            </w:pPr>
            <w:r w:rsidRPr="00B92E65">
              <w:rPr>
                <w:rFonts w:ascii="Calibri" w:eastAsia="Times New Roman" w:hAnsi="Calibri" w:cs="Times New Roman"/>
                <w:color w:val="000000"/>
                <w:sz w:val="22"/>
                <w:lang w:eastAsia="en-GB"/>
              </w:rPr>
              <w:t>1</w:t>
            </w:r>
          </w:p>
        </w:tc>
        <w:tc>
          <w:tcPr>
            <w:tcW w:w="425" w:type="dxa"/>
            <w:noWrap/>
            <w:vAlign w:val="bottom"/>
            <w:hideMark/>
          </w:tcPr>
          <w:p w14:paraId="055D9DCF" w14:textId="77777777" w:rsidR="00635734" w:rsidRPr="00B92E65" w:rsidRDefault="00635734" w:rsidP="00CF1EA1">
            <w:pPr>
              <w:spacing w:line="240" w:lineRule="auto"/>
              <w:jc w:val="right"/>
              <w:rPr>
                <w:rFonts w:ascii="Calibri" w:eastAsia="Times New Roman" w:hAnsi="Calibri" w:cs="Times New Roman"/>
                <w:color w:val="000000"/>
                <w:sz w:val="22"/>
                <w:lang w:eastAsia="en-GB"/>
              </w:rPr>
            </w:pPr>
            <w:r w:rsidRPr="00B92E65">
              <w:rPr>
                <w:rFonts w:ascii="Calibri" w:eastAsia="Times New Roman" w:hAnsi="Calibri" w:cs="Times New Roman"/>
                <w:color w:val="000000"/>
                <w:sz w:val="22"/>
                <w:lang w:eastAsia="en-GB"/>
              </w:rPr>
              <w:t>2</w:t>
            </w:r>
          </w:p>
        </w:tc>
        <w:tc>
          <w:tcPr>
            <w:tcW w:w="457" w:type="dxa"/>
            <w:noWrap/>
            <w:vAlign w:val="bottom"/>
            <w:hideMark/>
          </w:tcPr>
          <w:p w14:paraId="737BD1A2" w14:textId="77777777" w:rsidR="00635734" w:rsidRPr="00B92E65" w:rsidRDefault="00635734" w:rsidP="00CF1EA1">
            <w:pPr>
              <w:spacing w:line="240" w:lineRule="auto"/>
              <w:jc w:val="right"/>
              <w:rPr>
                <w:rFonts w:ascii="Calibri" w:eastAsia="Times New Roman" w:hAnsi="Calibri" w:cs="Times New Roman"/>
                <w:color w:val="000000"/>
                <w:sz w:val="22"/>
                <w:lang w:eastAsia="en-GB"/>
              </w:rPr>
            </w:pPr>
            <w:r w:rsidRPr="00B92E65">
              <w:rPr>
                <w:rFonts w:ascii="Calibri" w:eastAsia="Times New Roman" w:hAnsi="Calibri" w:cs="Times New Roman"/>
                <w:color w:val="000000"/>
                <w:sz w:val="22"/>
                <w:lang w:eastAsia="en-GB"/>
              </w:rPr>
              <w:t>3</w:t>
            </w:r>
          </w:p>
        </w:tc>
        <w:tc>
          <w:tcPr>
            <w:tcW w:w="414" w:type="dxa"/>
            <w:noWrap/>
            <w:vAlign w:val="bottom"/>
            <w:hideMark/>
          </w:tcPr>
          <w:p w14:paraId="70261FF8" w14:textId="77777777" w:rsidR="00635734" w:rsidRPr="00B92E65" w:rsidRDefault="00635734" w:rsidP="00CF1EA1">
            <w:pPr>
              <w:spacing w:line="240" w:lineRule="auto"/>
              <w:jc w:val="right"/>
              <w:rPr>
                <w:rFonts w:ascii="Calibri" w:eastAsia="Times New Roman" w:hAnsi="Calibri" w:cs="Times New Roman"/>
                <w:color w:val="000000"/>
                <w:sz w:val="22"/>
                <w:lang w:eastAsia="en-GB"/>
              </w:rPr>
            </w:pPr>
            <w:r w:rsidRPr="00B92E65">
              <w:rPr>
                <w:rFonts w:ascii="Calibri" w:eastAsia="Times New Roman" w:hAnsi="Calibri" w:cs="Times New Roman"/>
                <w:color w:val="000000"/>
                <w:sz w:val="22"/>
                <w:lang w:eastAsia="en-GB"/>
              </w:rPr>
              <w:t>4</w:t>
            </w:r>
          </w:p>
        </w:tc>
        <w:tc>
          <w:tcPr>
            <w:tcW w:w="414" w:type="dxa"/>
            <w:noWrap/>
            <w:vAlign w:val="bottom"/>
            <w:hideMark/>
          </w:tcPr>
          <w:p w14:paraId="01A5717F" w14:textId="77777777" w:rsidR="00635734" w:rsidRPr="00B92E65" w:rsidRDefault="00635734" w:rsidP="00CF1EA1">
            <w:pPr>
              <w:spacing w:line="240" w:lineRule="auto"/>
              <w:jc w:val="right"/>
              <w:rPr>
                <w:rFonts w:ascii="Calibri" w:eastAsia="Times New Roman" w:hAnsi="Calibri" w:cs="Times New Roman"/>
                <w:color w:val="000000"/>
                <w:sz w:val="22"/>
                <w:lang w:eastAsia="en-GB"/>
              </w:rPr>
            </w:pPr>
            <w:r w:rsidRPr="00B92E65">
              <w:rPr>
                <w:rFonts w:ascii="Calibri" w:eastAsia="Times New Roman" w:hAnsi="Calibri" w:cs="Times New Roman"/>
                <w:color w:val="000000"/>
                <w:sz w:val="22"/>
                <w:lang w:eastAsia="en-GB"/>
              </w:rPr>
              <w:t>5</w:t>
            </w:r>
          </w:p>
        </w:tc>
      </w:tr>
      <w:tr w:rsidR="00635734" w:rsidRPr="00B92E65" w14:paraId="0B170B75" w14:textId="77777777" w:rsidTr="00CF1EA1">
        <w:trPr>
          <w:trHeight w:val="2080"/>
          <w:tblHeader/>
        </w:trPr>
        <w:tc>
          <w:tcPr>
            <w:tcW w:w="704" w:type="dxa"/>
            <w:shd w:val="clear" w:color="auto" w:fill="D1D1D1" w:themeFill="background2" w:themeFillShade="E6"/>
            <w:noWrap/>
            <w:textDirection w:val="btLr"/>
            <w:vAlign w:val="center"/>
            <w:hideMark/>
          </w:tcPr>
          <w:p w14:paraId="6986834B" w14:textId="77777777" w:rsidR="00635734" w:rsidRPr="00B92E65" w:rsidRDefault="00635734" w:rsidP="00CF1EA1">
            <w:pPr>
              <w:spacing w:line="240" w:lineRule="auto"/>
              <w:jc w:val="center"/>
              <w:rPr>
                <w:rFonts w:ascii="Calibri" w:eastAsia="Times New Roman" w:hAnsi="Calibri" w:cs="Times New Roman"/>
                <w:b/>
                <w:bCs/>
                <w:sz w:val="16"/>
                <w:szCs w:val="16"/>
                <w:lang w:eastAsia="en-GB"/>
              </w:rPr>
            </w:pPr>
            <w:r w:rsidRPr="00B92E65">
              <w:rPr>
                <w:rFonts w:ascii="Calibri" w:eastAsia="Times New Roman" w:hAnsi="Calibri" w:cs="Times New Roman"/>
                <w:b/>
                <w:bCs/>
                <w:sz w:val="16"/>
                <w:szCs w:val="16"/>
                <w:lang w:eastAsia="en-GB"/>
              </w:rPr>
              <w:t>Organisation code</w:t>
            </w:r>
          </w:p>
        </w:tc>
        <w:tc>
          <w:tcPr>
            <w:tcW w:w="926" w:type="dxa"/>
            <w:shd w:val="clear" w:color="auto" w:fill="D1D1D1" w:themeFill="background2" w:themeFillShade="E6"/>
            <w:noWrap/>
            <w:textDirection w:val="btLr"/>
            <w:vAlign w:val="center"/>
            <w:hideMark/>
          </w:tcPr>
          <w:p w14:paraId="6867BECB" w14:textId="77777777" w:rsidR="00635734" w:rsidRPr="00B92E65" w:rsidRDefault="00635734" w:rsidP="00CF1EA1">
            <w:pPr>
              <w:spacing w:line="240" w:lineRule="auto"/>
              <w:jc w:val="center"/>
              <w:rPr>
                <w:rFonts w:ascii="Calibri" w:eastAsia="Times New Roman" w:hAnsi="Calibri" w:cs="Times New Roman"/>
                <w:b/>
                <w:bCs/>
                <w:sz w:val="16"/>
                <w:szCs w:val="16"/>
                <w:lang w:eastAsia="en-GB"/>
              </w:rPr>
            </w:pPr>
            <w:r w:rsidRPr="00B92E65">
              <w:rPr>
                <w:rFonts w:ascii="Calibri" w:eastAsia="Times New Roman" w:hAnsi="Calibri" w:cs="Times New Roman"/>
                <w:b/>
                <w:bCs/>
                <w:sz w:val="16"/>
                <w:szCs w:val="16"/>
                <w:lang w:eastAsia="en-GB"/>
              </w:rPr>
              <w:t>Trading Name</w:t>
            </w:r>
          </w:p>
        </w:tc>
        <w:tc>
          <w:tcPr>
            <w:tcW w:w="1484" w:type="dxa"/>
            <w:shd w:val="clear" w:color="auto" w:fill="D1D1D1" w:themeFill="background2" w:themeFillShade="E6"/>
            <w:noWrap/>
            <w:textDirection w:val="btLr"/>
            <w:vAlign w:val="center"/>
            <w:hideMark/>
          </w:tcPr>
          <w:p w14:paraId="6F0F56D2" w14:textId="77777777" w:rsidR="00635734" w:rsidRPr="00B92E65" w:rsidRDefault="00635734" w:rsidP="00CF1EA1">
            <w:pPr>
              <w:spacing w:line="240" w:lineRule="auto"/>
              <w:jc w:val="center"/>
              <w:rPr>
                <w:rFonts w:ascii="Calibri" w:eastAsia="Times New Roman" w:hAnsi="Calibri" w:cs="Times New Roman"/>
                <w:b/>
                <w:bCs/>
                <w:sz w:val="16"/>
                <w:szCs w:val="16"/>
                <w:lang w:eastAsia="en-GB"/>
              </w:rPr>
            </w:pPr>
            <w:r w:rsidRPr="00B92E65">
              <w:rPr>
                <w:rFonts w:ascii="Calibri" w:eastAsia="Times New Roman" w:hAnsi="Calibri" w:cs="Times New Roman"/>
                <w:b/>
                <w:bCs/>
                <w:sz w:val="16"/>
                <w:szCs w:val="16"/>
                <w:lang w:eastAsia="en-GB"/>
              </w:rPr>
              <w:t xml:space="preserve">Address line </w:t>
            </w:r>
          </w:p>
        </w:tc>
        <w:tc>
          <w:tcPr>
            <w:tcW w:w="992" w:type="dxa"/>
            <w:shd w:val="clear" w:color="auto" w:fill="D1D1D1" w:themeFill="background2" w:themeFillShade="E6"/>
            <w:noWrap/>
            <w:textDirection w:val="btLr"/>
            <w:vAlign w:val="center"/>
            <w:hideMark/>
          </w:tcPr>
          <w:p w14:paraId="3A82B7C4" w14:textId="77777777" w:rsidR="00635734" w:rsidRPr="00B92E65" w:rsidRDefault="00635734" w:rsidP="00CF1EA1">
            <w:pPr>
              <w:spacing w:line="240" w:lineRule="auto"/>
              <w:jc w:val="center"/>
              <w:rPr>
                <w:rFonts w:ascii="Calibri" w:eastAsia="Times New Roman" w:hAnsi="Calibri" w:cs="Times New Roman"/>
                <w:b/>
                <w:bCs/>
                <w:sz w:val="16"/>
                <w:szCs w:val="16"/>
                <w:lang w:eastAsia="en-GB"/>
              </w:rPr>
            </w:pPr>
            <w:r w:rsidRPr="00B92E65">
              <w:rPr>
                <w:rFonts w:ascii="Calibri" w:eastAsia="Times New Roman" w:hAnsi="Calibri" w:cs="Times New Roman"/>
                <w:b/>
                <w:bCs/>
                <w:sz w:val="16"/>
                <w:szCs w:val="16"/>
                <w:lang w:eastAsia="en-GB"/>
              </w:rPr>
              <w:t>Town</w:t>
            </w:r>
          </w:p>
        </w:tc>
        <w:tc>
          <w:tcPr>
            <w:tcW w:w="909" w:type="dxa"/>
            <w:shd w:val="clear" w:color="auto" w:fill="D1D1D1" w:themeFill="background2" w:themeFillShade="E6"/>
            <w:noWrap/>
            <w:textDirection w:val="btLr"/>
            <w:vAlign w:val="center"/>
            <w:hideMark/>
          </w:tcPr>
          <w:p w14:paraId="43D0AF3F" w14:textId="77777777" w:rsidR="00635734" w:rsidRPr="00B92E65" w:rsidRDefault="00635734" w:rsidP="00CF1EA1">
            <w:pPr>
              <w:spacing w:line="240" w:lineRule="auto"/>
              <w:jc w:val="center"/>
              <w:rPr>
                <w:rFonts w:ascii="Calibri" w:eastAsia="Times New Roman" w:hAnsi="Calibri" w:cs="Times New Roman"/>
                <w:b/>
                <w:bCs/>
                <w:sz w:val="16"/>
                <w:szCs w:val="16"/>
                <w:lang w:eastAsia="en-GB"/>
              </w:rPr>
            </w:pPr>
            <w:r w:rsidRPr="00B92E65">
              <w:rPr>
                <w:rFonts w:ascii="Calibri" w:eastAsia="Times New Roman" w:hAnsi="Calibri" w:cs="Times New Roman"/>
                <w:b/>
                <w:bCs/>
                <w:sz w:val="16"/>
                <w:szCs w:val="16"/>
                <w:lang w:eastAsia="en-GB"/>
              </w:rPr>
              <w:t>Postcode</w:t>
            </w:r>
          </w:p>
        </w:tc>
        <w:tc>
          <w:tcPr>
            <w:tcW w:w="1231" w:type="dxa"/>
            <w:shd w:val="clear" w:color="auto" w:fill="D1D1D1" w:themeFill="background2" w:themeFillShade="E6"/>
            <w:hideMark/>
          </w:tcPr>
          <w:p w14:paraId="37DFE3F2" w14:textId="77777777" w:rsidR="00635734" w:rsidRPr="00B92E65" w:rsidRDefault="00635734" w:rsidP="00CF1EA1">
            <w:pPr>
              <w:spacing w:line="240" w:lineRule="auto"/>
              <w:rPr>
                <w:rFonts w:ascii="Calibri" w:eastAsia="Times New Roman" w:hAnsi="Calibri" w:cs="Times New Roman"/>
                <w:b/>
                <w:bCs/>
                <w:sz w:val="16"/>
                <w:szCs w:val="16"/>
                <w:lang w:eastAsia="en-GB"/>
              </w:rPr>
            </w:pPr>
          </w:p>
          <w:p w14:paraId="23388F83" w14:textId="77777777" w:rsidR="00635734" w:rsidRPr="00B92E65" w:rsidRDefault="00635734" w:rsidP="00CF1EA1">
            <w:pPr>
              <w:spacing w:line="240" w:lineRule="auto"/>
              <w:rPr>
                <w:rFonts w:ascii="Calibri" w:eastAsia="Times New Roman" w:hAnsi="Calibri" w:cs="Times New Roman"/>
                <w:b/>
                <w:bCs/>
                <w:sz w:val="16"/>
                <w:szCs w:val="16"/>
                <w:lang w:eastAsia="en-GB"/>
              </w:rPr>
            </w:pPr>
          </w:p>
          <w:p w14:paraId="4BE64AD6" w14:textId="77777777" w:rsidR="00635734" w:rsidRPr="00B92E65" w:rsidRDefault="00635734" w:rsidP="00CF1EA1">
            <w:pPr>
              <w:spacing w:line="240" w:lineRule="auto"/>
              <w:rPr>
                <w:rFonts w:ascii="Calibri" w:eastAsia="Times New Roman" w:hAnsi="Calibri" w:cs="Times New Roman"/>
                <w:b/>
                <w:bCs/>
                <w:sz w:val="16"/>
                <w:szCs w:val="16"/>
                <w:lang w:eastAsia="en-GB"/>
              </w:rPr>
            </w:pPr>
            <w:r w:rsidRPr="00B92E65">
              <w:rPr>
                <w:rFonts w:ascii="Calibri" w:eastAsia="Times New Roman" w:hAnsi="Calibri" w:cs="Times New Roman"/>
                <w:b/>
                <w:bCs/>
                <w:sz w:val="16"/>
                <w:szCs w:val="16"/>
                <w:lang w:eastAsia="en-GB"/>
              </w:rPr>
              <w:t xml:space="preserve">Hours: M - F*                                      OPENING HOURS              </w:t>
            </w:r>
            <w:r w:rsidRPr="00B92E65">
              <w:rPr>
                <w:rFonts w:ascii="Calibri" w:eastAsia="Times New Roman" w:hAnsi="Calibri" w:cs="Times New Roman"/>
                <w:i/>
                <w:iCs/>
                <w:sz w:val="16"/>
                <w:szCs w:val="16"/>
                <w:lang w:eastAsia="en-GB"/>
              </w:rPr>
              <w:t>SUPPLEMENTARY</w:t>
            </w:r>
          </w:p>
        </w:tc>
        <w:tc>
          <w:tcPr>
            <w:tcW w:w="1231" w:type="dxa"/>
            <w:shd w:val="clear" w:color="auto" w:fill="D1D1D1" w:themeFill="background2" w:themeFillShade="E6"/>
            <w:hideMark/>
          </w:tcPr>
          <w:p w14:paraId="5CD1E110" w14:textId="77777777" w:rsidR="00635734" w:rsidRPr="00B92E65" w:rsidRDefault="00635734" w:rsidP="00CF1EA1">
            <w:pPr>
              <w:spacing w:line="240" w:lineRule="auto"/>
              <w:rPr>
                <w:rFonts w:ascii="Calibri" w:eastAsia="Times New Roman" w:hAnsi="Calibri" w:cs="Times New Roman"/>
                <w:b/>
                <w:bCs/>
                <w:sz w:val="16"/>
                <w:szCs w:val="16"/>
                <w:lang w:eastAsia="en-GB"/>
              </w:rPr>
            </w:pPr>
          </w:p>
          <w:p w14:paraId="7AB3FD2C" w14:textId="77777777" w:rsidR="00635734" w:rsidRPr="00B92E65" w:rsidRDefault="00635734" w:rsidP="00CF1EA1">
            <w:pPr>
              <w:spacing w:line="240" w:lineRule="auto"/>
              <w:rPr>
                <w:rFonts w:ascii="Calibri" w:eastAsia="Times New Roman" w:hAnsi="Calibri" w:cs="Times New Roman"/>
                <w:b/>
                <w:bCs/>
                <w:sz w:val="16"/>
                <w:szCs w:val="16"/>
                <w:lang w:eastAsia="en-GB"/>
              </w:rPr>
            </w:pPr>
          </w:p>
          <w:p w14:paraId="6604836F" w14:textId="77777777" w:rsidR="00635734" w:rsidRPr="00B92E65" w:rsidRDefault="00635734" w:rsidP="00CF1EA1">
            <w:pPr>
              <w:spacing w:line="240" w:lineRule="auto"/>
              <w:rPr>
                <w:rFonts w:ascii="Calibri" w:eastAsia="Times New Roman" w:hAnsi="Calibri" w:cs="Times New Roman"/>
                <w:b/>
                <w:bCs/>
                <w:sz w:val="16"/>
                <w:szCs w:val="16"/>
                <w:lang w:eastAsia="en-GB"/>
              </w:rPr>
            </w:pPr>
            <w:r w:rsidRPr="00B92E65">
              <w:rPr>
                <w:rFonts w:ascii="Calibri" w:eastAsia="Times New Roman" w:hAnsi="Calibri" w:cs="Times New Roman"/>
                <w:b/>
                <w:bCs/>
                <w:sz w:val="16"/>
                <w:szCs w:val="16"/>
                <w:lang w:eastAsia="en-GB"/>
              </w:rPr>
              <w:t xml:space="preserve">Hours: Sat                                                 OPENING HOURS                                  </w:t>
            </w:r>
            <w:r w:rsidRPr="00B92E65">
              <w:rPr>
                <w:rFonts w:ascii="Calibri" w:eastAsia="Times New Roman" w:hAnsi="Calibri" w:cs="Times New Roman"/>
                <w:i/>
                <w:iCs/>
                <w:sz w:val="16"/>
                <w:szCs w:val="16"/>
                <w:lang w:eastAsia="en-GB"/>
              </w:rPr>
              <w:t>SUPPLEMENTARY</w:t>
            </w:r>
          </w:p>
        </w:tc>
        <w:tc>
          <w:tcPr>
            <w:tcW w:w="1089" w:type="dxa"/>
            <w:shd w:val="clear" w:color="auto" w:fill="D1D1D1" w:themeFill="background2" w:themeFillShade="E6"/>
            <w:hideMark/>
          </w:tcPr>
          <w:p w14:paraId="56331C4E" w14:textId="77777777" w:rsidR="00635734" w:rsidRPr="00B92E65" w:rsidRDefault="00635734" w:rsidP="00CF1EA1">
            <w:pPr>
              <w:spacing w:line="240" w:lineRule="auto"/>
              <w:rPr>
                <w:rFonts w:ascii="Calibri" w:eastAsia="Times New Roman" w:hAnsi="Calibri" w:cs="Times New Roman"/>
                <w:b/>
                <w:bCs/>
                <w:sz w:val="16"/>
                <w:szCs w:val="16"/>
                <w:lang w:eastAsia="en-GB"/>
              </w:rPr>
            </w:pPr>
          </w:p>
          <w:p w14:paraId="01D1B428" w14:textId="77777777" w:rsidR="00635734" w:rsidRPr="00B92E65" w:rsidRDefault="00635734" w:rsidP="00CF1EA1">
            <w:pPr>
              <w:spacing w:line="240" w:lineRule="auto"/>
              <w:rPr>
                <w:rFonts w:ascii="Calibri" w:eastAsia="Times New Roman" w:hAnsi="Calibri" w:cs="Times New Roman"/>
                <w:b/>
                <w:bCs/>
                <w:sz w:val="16"/>
                <w:szCs w:val="16"/>
                <w:lang w:eastAsia="en-GB"/>
              </w:rPr>
            </w:pPr>
          </w:p>
          <w:p w14:paraId="64F91182" w14:textId="77777777" w:rsidR="00635734" w:rsidRPr="00B92E65" w:rsidRDefault="00635734" w:rsidP="00CF1EA1">
            <w:pPr>
              <w:spacing w:line="240" w:lineRule="auto"/>
              <w:rPr>
                <w:rFonts w:ascii="Calibri" w:eastAsia="Times New Roman" w:hAnsi="Calibri" w:cs="Times New Roman"/>
                <w:b/>
                <w:bCs/>
                <w:sz w:val="16"/>
                <w:szCs w:val="16"/>
                <w:lang w:eastAsia="en-GB"/>
              </w:rPr>
            </w:pPr>
            <w:r w:rsidRPr="00B92E65">
              <w:rPr>
                <w:rFonts w:ascii="Calibri" w:eastAsia="Times New Roman" w:hAnsi="Calibri" w:cs="Times New Roman"/>
                <w:b/>
                <w:bCs/>
                <w:sz w:val="16"/>
                <w:szCs w:val="16"/>
                <w:lang w:eastAsia="en-GB"/>
              </w:rPr>
              <w:t>Hours: Sun</w:t>
            </w:r>
            <w:r w:rsidRPr="00B92E65">
              <w:rPr>
                <w:rFonts w:ascii="Calibri" w:eastAsia="Times New Roman" w:hAnsi="Calibri" w:cs="Times New Roman"/>
                <w:b/>
                <w:bCs/>
                <w:sz w:val="16"/>
                <w:szCs w:val="16"/>
                <w:lang w:eastAsia="en-GB"/>
              </w:rPr>
              <w:br/>
              <w:t>OPENING HOURS</w:t>
            </w:r>
            <w:r w:rsidRPr="00B92E65">
              <w:rPr>
                <w:rFonts w:ascii="Calibri" w:eastAsia="Times New Roman" w:hAnsi="Calibri" w:cs="Times New Roman"/>
                <w:i/>
                <w:iCs/>
                <w:sz w:val="16"/>
                <w:szCs w:val="16"/>
                <w:lang w:eastAsia="en-GB"/>
              </w:rPr>
              <w:t xml:space="preserve">                             SUPPLEMENTARY</w:t>
            </w:r>
          </w:p>
        </w:tc>
        <w:tc>
          <w:tcPr>
            <w:tcW w:w="360" w:type="dxa"/>
            <w:shd w:val="clear" w:color="auto" w:fill="D1D1D1" w:themeFill="background2" w:themeFillShade="E6"/>
            <w:noWrap/>
            <w:textDirection w:val="btLr"/>
            <w:vAlign w:val="center"/>
            <w:hideMark/>
          </w:tcPr>
          <w:p w14:paraId="4221A429" w14:textId="77777777" w:rsidR="00635734" w:rsidRPr="00B92E65" w:rsidRDefault="00635734" w:rsidP="00CF1EA1">
            <w:pPr>
              <w:spacing w:line="240" w:lineRule="auto"/>
              <w:jc w:val="center"/>
              <w:rPr>
                <w:rFonts w:ascii="Calibri" w:eastAsia="Times New Roman" w:hAnsi="Calibri" w:cs="Times New Roman"/>
                <w:b/>
                <w:bCs/>
                <w:sz w:val="16"/>
                <w:szCs w:val="16"/>
                <w:lang w:eastAsia="en-GB"/>
              </w:rPr>
            </w:pPr>
            <w:r>
              <w:rPr>
                <w:rFonts w:ascii="Calibri" w:eastAsia="Times New Roman" w:hAnsi="Calibri" w:cs="Times New Roman"/>
                <w:b/>
                <w:bCs/>
                <w:sz w:val="16"/>
                <w:szCs w:val="16"/>
                <w:lang w:eastAsia="en-GB"/>
              </w:rPr>
              <w:t>PHARMACY FIRST</w:t>
            </w:r>
          </w:p>
        </w:tc>
        <w:tc>
          <w:tcPr>
            <w:tcW w:w="425" w:type="dxa"/>
            <w:shd w:val="clear" w:color="auto" w:fill="D1D1D1" w:themeFill="background2" w:themeFillShade="E6"/>
            <w:noWrap/>
            <w:textDirection w:val="btLr"/>
            <w:vAlign w:val="center"/>
            <w:hideMark/>
          </w:tcPr>
          <w:p w14:paraId="1FA39402" w14:textId="77777777" w:rsidR="00635734" w:rsidRPr="00B92E65" w:rsidRDefault="00635734" w:rsidP="00CF1EA1">
            <w:pPr>
              <w:spacing w:line="240" w:lineRule="auto"/>
              <w:jc w:val="center"/>
              <w:rPr>
                <w:rFonts w:ascii="Calibri" w:eastAsia="Times New Roman" w:hAnsi="Calibri" w:cs="Times New Roman"/>
                <w:b/>
                <w:bCs/>
                <w:sz w:val="16"/>
                <w:szCs w:val="16"/>
                <w:lang w:eastAsia="en-GB"/>
              </w:rPr>
            </w:pPr>
            <w:r w:rsidRPr="00B92E65">
              <w:rPr>
                <w:rFonts w:ascii="Calibri" w:eastAsia="Times New Roman" w:hAnsi="Calibri" w:cs="Times New Roman"/>
                <w:b/>
                <w:bCs/>
                <w:sz w:val="16"/>
                <w:szCs w:val="16"/>
                <w:lang w:eastAsia="en-GB"/>
              </w:rPr>
              <w:t>HYPERTENSION</w:t>
            </w:r>
          </w:p>
        </w:tc>
        <w:tc>
          <w:tcPr>
            <w:tcW w:w="457" w:type="dxa"/>
            <w:shd w:val="clear" w:color="auto" w:fill="D1D1D1" w:themeFill="background2" w:themeFillShade="E6"/>
            <w:noWrap/>
            <w:textDirection w:val="btLr"/>
            <w:vAlign w:val="center"/>
            <w:hideMark/>
          </w:tcPr>
          <w:p w14:paraId="6171E5C5" w14:textId="77777777" w:rsidR="00635734" w:rsidRPr="00B92E65" w:rsidRDefault="00635734" w:rsidP="00CF1EA1">
            <w:pPr>
              <w:spacing w:line="240" w:lineRule="auto"/>
              <w:jc w:val="center"/>
              <w:rPr>
                <w:rFonts w:ascii="Calibri" w:eastAsia="Times New Roman" w:hAnsi="Calibri" w:cs="Times New Roman"/>
                <w:b/>
                <w:bCs/>
                <w:sz w:val="16"/>
                <w:szCs w:val="16"/>
                <w:lang w:eastAsia="en-GB"/>
              </w:rPr>
            </w:pPr>
            <w:r>
              <w:rPr>
                <w:rFonts w:ascii="Calibri" w:eastAsia="Times New Roman" w:hAnsi="Calibri" w:cs="Times New Roman"/>
                <w:b/>
                <w:bCs/>
                <w:sz w:val="16"/>
                <w:szCs w:val="16"/>
                <w:lang w:eastAsia="en-GB"/>
              </w:rPr>
              <w:t>CONTRACEPTION</w:t>
            </w:r>
          </w:p>
        </w:tc>
        <w:tc>
          <w:tcPr>
            <w:tcW w:w="414" w:type="dxa"/>
            <w:shd w:val="clear" w:color="auto" w:fill="D1D1D1" w:themeFill="background2" w:themeFillShade="E6"/>
            <w:noWrap/>
            <w:textDirection w:val="btLr"/>
            <w:vAlign w:val="center"/>
            <w:hideMark/>
          </w:tcPr>
          <w:p w14:paraId="6988969F" w14:textId="77777777" w:rsidR="00635734" w:rsidRPr="00B92E65" w:rsidRDefault="00635734" w:rsidP="00CF1EA1">
            <w:pPr>
              <w:spacing w:line="240" w:lineRule="auto"/>
              <w:jc w:val="center"/>
              <w:rPr>
                <w:rFonts w:ascii="Calibri" w:eastAsia="Times New Roman" w:hAnsi="Calibri" w:cs="Times New Roman"/>
                <w:b/>
                <w:bCs/>
                <w:sz w:val="16"/>
                <w:szCs w:val="16"/>
                <w:lang w:eastAsia="en-GB"/>
              </w:rPr>
            </w:pPr>
            <w:r>
              <w:rPr>
                <w:rFonts w:ascii="Calibri" w:eastAsia="Times New Roman" w:hAnsi="Calibri" w:cs="Times New Roman"/>
                <w:b/>
                <w:bCs/>
                <w:sz w:val="16"/>
                <w:szCs w:val="16"/>
                <w:lang w:eastAsia="en-GB"/>
              </w:rPr>
              <w:t>LATERAL FLOW</w:t>
            </w:r>
          </w:p>
        </w:tc>
        <w:tc>
          <w:tcPr>
            <w:tcW w:w="414" w:type="dxa"/>
            <w:shd w:val="clear" w:color="auto" w:fill="D1D1D1" w:themeFill="background2" w:themeFillShade="E6"/>
            <w:noWrap/>
            <w:textDirection w:val="btLr"/>
            <w:vAlign w:val="center"/>
            <w:hideMark/>
          </w:tcPr>
          <w:p w14:paraId="38074CB8" w14:textId="77777777" w:rsidR="00635734" w:rsidRPr="00B92E65" w:rsidRDefault="00635734" w:rsidP="00CF1EA1">
            <w:pPr>
              <w:spacing w:line="240" w:lineRule="auto"/>
              <w:jc w:val="center"/>
              <w:rPr>
                <w:rFonts w:ascii="Calibri" w:eastAsia="Times New Roman" w:hAnsi="Calibri" w:cs="Times New Roman"/>
                <w:b/>
                <w:bCs/>
                <w:sz w:val="16"/>
                <w:szCs w:val="16"/>
                <w:lang w:eastAsia="en-GB"/>
              </w:rPr>
            </w:pPr>
            <w:r w:rsidRPr="00B92E65">
              <w:rPr>
                <w:rFonts w:ascii="Calibri" w:eastAsia="Times New Roman" w:hAnsi="Calibri" w:cs="Times New Roman"/>
                <w:b/>
                <w:bCs/>
                <w:sz w:val="16"/>
                <w:szCs w:val="16"/>
                <w:lang w:eastAsia="en-GB"/>
              </w:rPr>
              <w:t>SMOKING CESSATION</w:t>
            </w:r>
          </w:p>
        </w:tc>
      </w:tr>
      <w:tr w:rsidR="00F5057D" w:rsidRPr="00B92E65" w14:paraId="47A779E2" w14:textId="77777777" w:rsidTr="00CF1EA1">
        <w:trPr>
          <w:trHeight w:val="1040"/>
        </w:trPr>
        <w:tc>
          <w:tcPr>
            <w:tcW w:w="704" w:type="dxa"/>
            <w:shd w:val="clear" w:color="auto" w:fill="FFFFFF" w:themeFill="background1"/>
            <w:noWrap/>
            <w:vAlign w:val="center"/>
            <w:hideMark/>
          </w:tcPr>
          <w:p w14:paraId="0E1F4E77"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F</w:t>
            </w:r>
            <w:r>
              <w:rPr>
                <w:rFonts w:ascii="Calibri" w:eastAsia="Times New Roman" w:hAnsi="Calibri" w:cs="Times New Roman"/>
                <w:color w:val="000000"/>
                <w:sz w:val="16"/>
                <w:szCs w:val="16"/>
                <w:lang w:eastAsia="en-GB"/>
              </w:rPr>
              <w:t>W216</w:t>
            </w:r>
          </w:p>
        </w:tc>
        <w:tc>
          <w:tcPr>
            <w:tcW w:w="926" w:type="dxa"/>
            <w:shd w:val="clear" w:color="auto" w:fill="FFFFFF" w:themeFill="background1"/>
            <w:noWrap/>
            <w:vAlign w:val="center"/>
            <w:hideMark/>
          </w:tcPr>
          <w:p w14:paraId="6211DF3B"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Pr>
                <w:rFonts w:ascii="Calibri" w:eastAsia="Times New Roman" w:hAnsi="Calibri" w:cs="Times New Roman"/>
                <w:color w:val="000000"/>
                <w:sz w:val="16"/>
                <w:szCs w:val="16"/>
                <w:lang w:eastAsia="en-GB"/>
              </w:rPr>
              <w:t>Arundel</w:t>
            </w:r>
            <w:r w:rsidRPr="00B92E65">
              <w:rPr>
                <w:rFonts w:ascii="Calibri" w:eastAsia="Times New Roman" w:hAnsi="Calibri" w:cs="Times New Roman"/>
                <w:color w:val="000000"/>
                <w:sz w:val="16"/>
                <w:szCs w:val="16"/>
                <w:lang w:eastAsia="en-GB"/>
              </w:rPr>
              <w:t xml:space="preserve"> Pharmacy</w:t>
            </w:r>
          </w:p>
        </w:tc>
        <w:tc>
          <w:tcPr>
            <w:tcW w:w="1484" w:type="dxa"/>
            <w:shd w:val="clear" w:color="auto" w:fill="FFFFFF" w:themeFill="background1"/>
            <w:noWrap/>
            <w:vAlign w:val="center"/>
            <w:hideMark/>
          </w:tcPr>
          <w:p w14:paraId="62ADB685"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96 Arundel Road</w:t>
            </w:r>
          </w:p>
        </w:tc>
        <w:tc>
          <w:tcPr>
            <w:tcW w:w="992" w:type="dxa"/>
            <w:shd w:val="clear" w:color="auto" w:fill="FFFFFF" w:themeFill="background1"/>
            <w:noWrap/>
            <w:vAlign w:val="center"/>
            <w:hideMark/>
          </w:tcPr>
          <w:p w14:paraId="3D3FEF39"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Benfleet</w:t>
            </w:r>
          </w:p>
        </w:tc>
        <w:tc>
          <w:tcPr>
            <w:tcW w:w="909" w:type="dxa"/>
            <w:shd w:val="clear" w:color="auto" w:fill="FFFFFF" w:themeFill="background1"/>
            <w:noWrap/>
            <w:vAlign w:val="center"/>
            <w:hideMark/>
          </w:tcPr>
          <w:p w14:paraId="58C92E8E"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SS7 4EF</w:t>
            </w:r>
          </w:p>
        </w:tc>
        <w:tc>
          <w:tcPr>
            <w:tcW w:w="1231" w:type="dxa"/>
            <w:shd w:val="clear" w:color="auto" w:fill="FFFFFF" w:themeFill="background1"/>
            <w:noWrap/>
            <w:vAlign w:val="bottom"/>
            <w:hideMark/>
          </w:tcPr>
          <w:p w14:paraId="390BD70D"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p>
        </w:tc>
        <w:tc>
          <w:tcPr>
            <w:tcW w:w="1231" w:type="dxa"/>
            <w:shd w:val="clear" w:color="auto" w:fill="FFFFFF" w:themeFill="background1"/>
            <w:noWrap/>
            <w:vAlign w:val="bottom"/>
            <w:hideMark/>
          </w:tcPr>
          <w:p w14:paraId="1645E2EB"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 </w:t>
            </w:r>
          </w:p>
          <w:p w14:paraId="121F1901"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089" w:type="dxa"/>
            <w:shd w:val="clear" w:color="auto" w:fill="FFFFFF" w:themeFill="background1"/>
            <w:noWrap/>
            <w:vAlign w:val="bottom"/>
            <w:hideMark/>
          </w:tcPr>
          <w:p w14:paraId="4E0F07B7"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p w14:paraId="31A7D4D8"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tc>
        <w:tc>
          <w:tcPr>
            <w:tcW w:w="360" w:type="dxa"/>
            <w:shd w:val="clear" w:color="auto" w:fill="FFFFFF" w:themeFill="background1"/>
            <w:noWrap/>
            <w:vAlign w:val="center"/>
            <w:hideMark/>
          </w:tcPr>
          <w:p w14:paraId="0E9D2263"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3D3CE11E"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63951BBB"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25" w:type="dxa"/>
            <w:shd w:val="clear" w:color="auto" w:fill="FFFFFF" w:themeFill="background1"/>
            <w:noWrap/>
            <w:vAlign w:val="bottom"/>
            <w:hideMark/>
          </w:tcPr>
          <w:p w14:paraId="6A55BAFC"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75F33E85" w14:textId="77777777" w:rsidR="00635734" w:rsidRDefault="00635734" w:rsidP="00CF1EA1">
            <w:pPr>
              <w:spacing w:line="240" w:lineRule="auto"/>
              <w:jc w:val="center"/>
              <w:rPr>
                <w:rFonts w:ascii="Calibri" w:eastAsia="Times New Roman" w:hAnsi="Calibri" w:cs="Times New Roman"/>
                <w:b/>
                <w:bCs/>
                <w:color w:val="7030A0"/>
                <w:sz w:val="22"/>
                <w:lang w:eastAsia="en-GB"/>
              </w:rPr>
            </w:pPr>
          </w:p>
          <w:p w14:paraId="0FB26084"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r w:rsidRPr="00B92E65">
              <w:rPr>
                <w:rFonts w:ascii="Calibri" w:eastAsia="Times New Roman" w:hAnsi="Calibri" w:cs="Times New Roman"/>
                <w:b/>
                <w:bCs/>
                <w:color w:val="7030A0"/>
                <w:sz w:val="22"/>
                <w:lang w:eastAsia="en-GB"/>
              </w:rPr>
              <w:t> </w:t>
            </w:r>
          </w:p>
        </w:tc>
        <w:tc>
          <w:tcPr>
            <w:tcW w:w="457" w:type="dxa"/>
            <w:noWrap/>
            <w:vAlign w:val="bottom"/>
            <w:hideMark/>
          </w:tcPr>
          <w:p w14:paraId="492D6685"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6DC2C97D" w14:textId="77777777" w:rsidR="00635734" w:rsidRDefault="00635734" w:rsidP="00CF1EA1">
            <w:pPr>
              <w:spacing w:line="240" w:lineRule="auto"/>
              <w:jc w:val="center"/>
              <w:rPr>
                <w:rFonts w:ascii="Calibri" w:eastAsia="Times New Roman" w:hAnsi="Calibri" w:cs="Times New Roman"/>
                <w:b/>
                <w:bCs/>
                <w:color w:val="7030A0"/>
                <w:sz w:val="22"/>
                <w:lang w:eastAsia="en-GB"/>
              </w:rPr>
            </w:pPr>
          </w:p>
          <w:p w14:paraId="64B8C40F"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r w:rsidRPr="00B92E65">
              <w:rPr>
                <w:rFonts w:ascii="Calibri" w:eastAsia="Times New Roman" w:hAnsi="Calibri" w:cs="Times New Roman"/>
                <w:b/>
                <w:bCs/>
                <w:color w:val="7030A0"/>
                <w:sz w:val="22"/>
                <w:lang w:eastAsia="en-GB"/>
              </w:rPr>
              <w:t> </w:t>
            </w:r>
          </w:p>
        </w:tc>
        <w:tc>
          <w:tcPr>
            <w:tcW w:w="414" w:type="dxa"/>
            <w:noWrap/>
            <w:vAlign w:val="bottom"/>
            <w:hideMark/>
          </w:tcPr>
          <w:p w14:paraId="1F4652D6" w14:textId="77777777" w:rsidR="00635734" w:rsidRPr="00B92E65" w:rsidRDefault="00635734" w:rsidP="00CF1EA1">
            <w:pPr>
              <w:spacing w:line="240" w:lineRule="auto"/>
              <w:jc w:val="center"/>
              <w:rPr>
                <w:rFonts w:ascii="Calibri" w:eastAsia="Times New Roman" w:hAnsi="Calibri" w:cs="Times New Roman"/>
                <w:b/>
                <w:bCs/>
                <w:color w:val="FF0000"/>
                <w:sz w:val="22"/>
                <w:lang w:eastAsia="en-GB"/>
              </w:rPr>
            </w:pPr>
            <w:r w:rsidRPr="00B92E65">
              <w:rPr>
                <w:rFonts w:ascii="Calibri" w:eastAsia="Times New Roman" w:hAnsi="Calibri" w:cs="Times New Roman"/>
                <w:b/>
                <w:bCs/>
                <w:color w:val="FF0000"/>
                <w:sz w:val="22"/>
                <w:lang w:eastAsia="en-GB"/>
              </w:rPr>
              <w:t> </w:t>
            </w:r>
          </w:p>
        </w:tc>
        <w:tc>
          <w:tcPr>
            <w:tcW w:w="414" w:type="dxa"/>
            <w:noWrap/>
            <w:vAlign w:val="bottom"/>
            <w:hideMark/>
          </w:tcPr>
          <w:p w14:paraId="67E497FC" w14:textId="77777777" w:rsidR="00635734" w:rsidRPr="00B92E65" w:rsidRDefault="00635734" w:rsidP="00CF1EA1">
            <w:pPr>
              <w:spacing w:line="240" w:lineRule="auto"/>
              <w:jc w:val="center"/>
              <w:rPr>
                <w:rFonts w:ascii="Calibri" w:eastAsia="Times New Roman" w:hAnsi="Calibri" w:cs="Times New Roman"/>
                <w:b/>
                <w:bCs/>
                <w:color w:val="FF0000"/>
                <w:sz w:val="22"/>
                <w:lang w:eastAsia="en-GB"/>
              </w:rPr>
            </w:pPr>
            <w:r w:rsidRPr="00B92E65">
              <w:rPr>
                <w:rFonts w:ascii="Calibri" w:eastAsia="Times New Roman" w:hAnsi="Calibri" w:cs="Times New Roman"/>
                <w:b/>
                <w:bCs/>
                <w:color w:val="FF0000"/>
                <w:sz w:val="22"/>
                <w:lang w:eastAsia="en-GB"/>
              </w:rPr>
              <w:t> </w:t>
            </w:r>
          </w:p>
        </w:tc>
      </w:tr>
      <w:tr w:rsidR="00F5057D" w:rsidRPr="00B92E65" w14:paraId="681F3276" w14:textId="77777777" w:rsidTr="00CF1EA1">
        <w:trPr>
          <w:trHeight w:val="1179"/>
        </w:trPr>
        <w:tc>
          <w:tcPr>
            <w:tcW w:w="704" w:type="dxa"/>
            <w:shd w:val="clear" w:color="auto" w:fill="FFFFFF" w:themeFill="background1"/>
            <w:noWrap/>
            <w:vAlign w:val="center"/>
            <w:hideMark/>
          </w:tcPr>
          <w:p w14:paraId="7EFBBD0C"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FE106</w:t>
            </w:r>
          </w:p>
        </w:tc>
        <w:tc>
          <w:tcPr>
            <w:tcW w:w="926" w:type="dxa"/>
            <w:shd w:val="clear" w:color="auto" w:fill="FFFFFF" w:themeFill="background1"/>
            <w:noWrap/>
            <w:vAlign w:val="center"/>
            <w:hideMark/>
          </w:tcPr>
          <w:p w14:paraId="1A906F6C"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Asif's New Pharmacy</w:t>
            </w:r>
          </w:p>
        </w:tc>
        <w:tc>
          <w:tcPr>
            <w:tcW w:w="1484" w:type="dxa"/>
            <w:shd w:val="clear" w:color="auto" w:fill="FFFFFF" w:themeFill="background1"/>
            <w:noWrap/>
            <w:vAlign w:val="center"/>
            <w:hideMark/>
          </w:tcPr>
          <w:p w14:paraId="320F31AA"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249 - 251 London Road</w:t>
            </w:r>
          </w:p>
        </w:tc>
        <w:tc>
          <w:tcPr>
            <w:tcW w:w="992" w:type="dxa"/>
            <w:shd w:val="clear" w:color="auto" w:fill="FFFFFF" w:themeFill="background1"/>
            <w:noWrap/>
            <w:vAlign w:val="center"/>
            <w:hideMark/>
          </w:tcPr>
          <w:p w14:paraId="0BF11FC7"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Benfleet</w:t>
            </w:r>
          </w:p>
        </w:tc>
        <w:tc>
          <w:tcPr>
            <w:tcW w:w="909" w:type="dxa"/>
            <w:shd w:val="clear" w:color="auto" w:fill="FFFFFF" w:themeFill="background1"/>
            <w:noWrap/>
            <w:vAlign w:val="center"/>
            <w:hideMark/>
          </w:tcPr>
          <w:p w14:paraId="3C5CC0AD"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SS7 2RF</w:t>
            </w:r>
          </w:p>
        </w:tc>
        <w:tc>
          <w:tcPr>
            <w:tcW w:w="1231" w:type="dxa"/>
            <w:shd w:val="clear" w:color="auto" w:fill="FFFFFF" w:themeFill="background1"/>
            <w:noWrap/>
            <w:vAlign w:val="bottom"/>
            <w:hideMark/>
          </w:tcPr>
          <w:p w14:paraId="4D588D34"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8:30 - 19:00</w:t>
            </w:r>
          </w:p>
          <w:p w14:paraId="592DF45B"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i/>
                <w:iCs/>
                <w:color w:val="000000"/>
                <w:sz w:val="16"/>
                <w:szCs w:val="16"/>
                <w:lang w:eastAsia="en-GB"/>
              </w:rPr>
              <w:t xml:space="preserve">8:30 - 9:00 &amp; </w:t>
            </w:r>
            <w:r w:rsidRPr="00B92E65">
              <w:rPr>
                <w:rFonts w:ascii="Calibri" w:eastAsia="Times New Roman" w:hAnsi="Calibri" w:cs="Times New Roman"/>
                <w:i/>
                <w:iCs/>
                <w:color w:val="000000"/>
                <w:sz w:val="16"/>
                <w:szCs w:val="16"/>
                <w:lang w:eastAsia="en-GB"/>
              </w:rPr>
              <w:br/>
              <w:t>18:00 - 19:00</w:t>
            </w:r>
          </w:p>
          <w:p w14:paraId="5304398C"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Pr>
                <w:rFonts w:ascii="Calibri" w:eastAsia="Times New Roman" w:hAnsi="Calibri" w:cs="Times New Roman"/>
                <w:i/>
                <w:iCs/>
                <w:color w:val="000000"/>
                <w:sz w:val="16"/>
                <w:szCs w:val="16"/>
                <w:lang w:eastAsia="en-GB"/>
              </w:rPr>
              <w:t xml:space="preserve">Closed </w:t>
            </w:r>
            <w:r w:rsidRPr="00B92E65">
              <w:rPr>
                <w:rFonts w:ascii="Calibri" w:eastAsia="Times New Roman" w:hAnsi="Calibri" w:cs="Times New Roman"/>
                <w:i/>
                <w:iCs/>
                <w:color w:val="000000"/>
                <w:sz w:val="16"/>
                <w:szCs w:val="16"/>
                <w:lang w:eastAsia="en-GB"/>
              </w:rPr>
              <w:t>1</w:t>
            </w:r>
            <w:r>
              <w:rPr>
                <w:rFonts w:ascii="Calibri" w:eastAsia="Times New Roman" w:hAnsi="Calibri" w:cs="Times New Roman"/>
                <w:i/>
                <w:iCs/>
                <w:color w:val="000000"/>
                <w:sz w:val="16"/>
                <w:szCs w:val="16"/>
                <w:lang w:eastAsia="en-GB"/>
              </w:rPr>
              <w:t>7</w:t>
            </w:r>
            <w:r w:rsidRPr="00B92E65">
              <w:rPr>
                <w:rFonts w:ascii="Calibri" w:eastAsia="Times New Roman" w:hAnsi="Calibri" w:cs="Times New Roman"/>
                <w:i/>
                <w:iCs/>
                <w:color w:val="000000"/>
                <w:sz w:val="16"/>
                <w:szCs w:val="16"/>
                <w:lang w:eastAsia="en-GB"/>
              </w:rPr>
              <w:t>:00 - 1</w:t>
            </w:r>
            <w:r>
              <w:rPr>
                <w:rFonts w:ascii="Calibri" w:eastAsia="Times New Roman" w:hAnsi="Calibri" w:cs="Times New Roman"/>
                <w:i/>
                <w:iCs/>
                <w:color w:val="000000"/>
                <w:sz w:val="16"/>
                <w:szCs w:val="16"/>
                <w:lang w:eastAsia="en-GB"/>
              </w:rPr>
              <w:t>8</w:t>
            </w:r>
            <w:r w:rsidRPr="00B92E65">
              <w:rPr>
                <w:rFonts w:ascii="Calibri" w:eastAsia="Times New Roman" w:hAnsi="Calibri" w:cs="Times New Roman"/>
                <w:i/>
                <w:iCs/>
                <w:color w:val="000000"/>
                <w:sz w:val="16"/>
                <w:szCs w:val="16"/>
                <w:lang w:eastAsia="en-GB"/>
              </w:rPr>
              <w:t>:00</w:t>
            </w:r>
            <w:r w:rsidRPr="00B92E65">
              <w:rPr>
                <w:rFonts w:ascii="Calibri" w:eastAsia="Times New Roman" w:hAnsi="Calibri" w:cs="Times New Roman"/>
                <w:color w:val="000000"/>
                <w:sz w:val="16"/>
                <w:szCs w:val="16"/>
                <w:lang w:eastAsia="en-GB"/>
              </w:rPr>
              <w:t> </w:t>
            </w:r>
          </w:p>
        </w:tc>
        <w:tc>
          <w:tcPr>
            <w:tcW w:w="1231" w:type="dxa"/>
            <w:shd w:val="clear" w:color="auto" w:fill="FFFFFF" w:themeFill="background1"/>
            <w:noWrap/>
            <w:vAlign w:val="bottom"/>
            <w:hideMark/>
          </w:tcPr>
          <w:p w14:paraId="64209EAD"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 </w:t>
            </w:r>
          </w:p>
          <w:p w14:paraId="5274457D"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i/>
                <w:iCs/>
                <w:color w:val="000000"/>
                <w:sz w:val="16"/>
                <w:szCs w:val="16"/>
                <w:lang w:eastAsia="en-GB"/>
              </w:rPr>
              <w:t>9:00 - 18:00</w:t>
            </w:r>
          </w:p>
          <w:p w14:paraId="519AA2CD"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089" w:type="dxa"/>
            <w:shd w:val="clear" w:color="auto" w:fill="FFFFFF" w:themeFill="background1"/>
            <w:noWrap/>
            <w:vAlign w:val="bottom"/>
            <w:hideMark/>
          </w:tcPr>
          <w:p w14:paraId="34647CDF"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p w14:paraId="0E174E28"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Closed</w:t>
            </w:r>
          </w:p>
          <w:p w14:paraId="2F1E1186"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tc>
        <w:tc>
          <w:tcPr>
            <w:tcW w:w="360" w:type="dxa"/>
            <w:shd w:val="clear" w:color="auto" w:fill="FFFFFF" w:themeFill="background1"/>
            <w:noWrap/>
            <w:vAlign w:val="center"/>
            <w:hideMark/>
          </w:tcPr>
          <w:p w14:paraId="2F9315FA"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38BED88F"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0C86BD65"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25" w:type="dxa"/>
            <w:shd w:val="clear" w:color="auto" w:fill="FFFFFF" w:themeFill="background1"/>
            <w:noWrap/>
            <w:vAlign w:val="center"/>
            <w:hideMark/>
          </w:tcPr>
          <w:p w14:paraId="281C7E32"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682207F9"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7C98C40E"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57" w:type="dxa"/>
            <w:noWrap/>
            <w:vAlign w:val="center"/>
            <w:hideMark/>
          </w:tcPr>
          <w:p w14:paraId="0BA63CCF"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03777E16"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1A2CBDE7"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14" w:type="dxa"/>
            <w:noWrap/>
            <w:vAlign w:val="bottom"/>
            <w:hideMark/>
          </w:tcPr>
          <w:p w14:paraId="417E0B54" w14:textId="77777777" w:rsidR="00635734" w:rsidRPr="00B92E65" w:rsidRDefault="00635734" w:rsidP="00CF1EA1">
            <w:pPr>
              <w:spacing w:line="240" w:lineRule="auto"/>
              <w:jc w:val="center"/>
              <w:rPr>
                <w:rFonts w:ascii="Calibri" w:eastAsia="Times New Roman" w:hAnsi="Calibri" w:cs="Times New Roman"/>
                <w:b/>
                <w:bCs/>
                <w:color w:val="FF0000"/>
                <w:sz w:val="22"/>
                <w:lang w:eastAsia="en-GB"/>
              </w:rPr>
            </w:pPr>
            <w:r w:rsidRPr="00B92E65">
              <w:rPr>
                <w:rFonts w:ascii="Calibri" w:eastAsia="Times New Roman" w:hAnsi="Calibri" w:cs="Times New Roman"/>
                <w:b/>
                <w:bCs/>
                <w:color w:val="FF0000"/>
                <w:sz w:val="22"/>
                <w:lang w:eastAsia="en-GB"/>
              </w:rPr>
              <w:t> </w:t>
            </w:r>
          </w:p>
        </w:tc>
        <w:tc>
          <w:tcPr>
            <w:tcW w:w="414" w:type="dxa"/>
            <w:noWrap/>
            <w:vAlign w:val="bottom"/>
            <w:hideMark/>
          </w:tcPr>
          <w:p w14:paraId="1B856923" w14:textId="77777777" w:rsidR="00635734" w:rsidRPr="00B92E65" w:rsidRDefault="00635734" w:rsidP="00CF1EA1">
            <w:pPr>
              <w:spacing w:line="240" w:lineRule="auto"/>
              <w:jc w:val="center"/>
              <w:rPr>
                <w:rFonts w:ascii="Calibri" w:eastAsia="Times New Roman" w:hAnsi="Calibri" w:cs="Times New Roman"/>
                <w:b/>
                <w:bCs/>
                <w:color w:val="FF0000"/>
                <w:sz w:val="22"/>
                <w:lang w:eastAsia="en-GB"/>
              </w:rPr>
            </w:pPr>
            <w:r w:rsidRPr="00B92E65">
              <w:rPr>
                <w:rFonts w:ascii="Calibri" w:eastAsia="Times New Roman" w:hAnsi="Calibri" w:cs="Times New Roman"/>
                <w:b/>
                <w:bCs/>
                <w:color w:val="FF0000"/>
                <w:sz w:val="22"/>
                <w:lang w:eastAsia="en-GB"/>
              </w:rPr>
              <w:t> </w:t>
            </w:r>
          </w:p>
        </w:tc>
      </w:tr>
      <w:tr w:rsidR="00F5057D" w:rsidRPr="00B92E65" w14:paraId="51147CC8" w14:textId="77777777" w:rsidTr="00CF1EA1">
        <w:trPr>
          <w:trHeight w:val="890"/>
        </w:trPr>
        <w:tc>
          <w:tcPr>
            <w:tcW w:w="704" w:type="dxa"/>
            <w:shd w:val="clear" w:color="auto" w:fill="FFFFFF" w:themeFill="background1"/>
            <w:noWrap/>
            <w:vAlign w:val="center"/>
            <w:hideMark/>
          </w:tcPr>
          <w:p w14:paraId="0FDFD567"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7E498B">
              <w:rPr>
                <w:rFonts w:ascii="Calibri" w:eastAsia="Times New Roman" w:hAnsi="Calibri" w:cs="Times New Roman"/>
                <w:color w:val="000000"/>
                <w:sz w:val="16"/>
                <w:szCs w:val="16"/>
                <w:lang w:eastAsia="en-GB"/>
              </w:rPr>
              <w:t>FQ</w:t>
            </w:r>
            <w:r>
              <w:rPr>
                <w:rFonts w:ascii="Calibri" w:eastAsia="Times New Roman" w:hAnsi="Calibri" w:cs="Times New Roman"/>
                <w:color w:val="000000"/>
                <w:sz w:val="16"/>
                <w:szCs w:val="16"/>
                <w:lang w:eastAsia="en-GB"/>
              </w:rPr>
              <w:t>N33</w:t>
            </w:r>
          </w:p>
        </w:tc>
        <w:tc>
          <w:tcPr>
            <w:tcW w:w="926" w:type="dxa"/>
            <w:shd w:val="clear" w:color="auto" w:fill="FFFFFF" w:themeFill="background1"/>
            <w:noWrap/>
            <w:vAlign w:val="center"/>
            <w:hideMark/>
          </w:tcPr>
          <w:p w14:paraId="190A7F8D"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Benfleet Pharmacy</w:t>
            </w:r>
          </w:p>
        </w:tc>
        <w:tc>
          <w:tcPr>
            <w:tcW w:w="1484" w:type="dxa"/>
            <w:shd w:val="clear" w:color="auto" w:fill="FFFFFF" w:themeFill="background1"/>
            <w:noWrap/>
            <w:vAlign w:val="center"/>
            <w:hideMark/>
          </w:tcPr>
          <w:p w14:paraId="42CC015D"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299 High Road</w:t>
            </w:r>
          </w:p>
        </w:tc>
        <w:tc>
          <w:tcPr>
            <w:tcW w:w="992" w:type="dxa"/>
            <w:shd w:val="clear" w:color="auto" w:fill="FFFFFF" w:themeFill="background1"/>
            <w:noWrap/>
            <w:vAlign w:val="center"/>
            <w:hideMark/>
          </w:tcPr>
          <w:p w14:paraId="275D2F05"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South Benfleet</w:t>
            </w:r>
          </w:p>
        </w:tc>
        <w:tc>
          <w:tcPr>
            <w:tcW w:w="909" w:type="dxa"/>
            <w:shd w:val="clear" w:color="auto" w:fill="FFFFFF" w:themeFill="background1"/>
            <w:noWrap/>
            <w:vAlign w:val="center"/>
            <w:hideMark/>
          </w:tcPr>
          <w:p w14:paraId="3CE18B50"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SS7 5HA</w:t>
            </w:r>
          </w:p>
        </w:tc>
        <w:tc>
          <w:tcPr>
            <w:tcW w:w="1231" w:type="dxa"/>
            <w:shd w:val="clear" w:color="auto" w:fill="FFFFFF" w:themeFill="background1"/>
            <w:noWrap/>
            <w:vAlign w:val="bottom"/>
            <w:hideMark/>
          </w:tcPr>
          <w:p w14:paraId="33AA5441"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8.30 - 18:30</w:t>
            </w:r>
          </w:p>
          <w:p w14:paraId="286F1370"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i/>
                <w:iCs/>
                <w:color w:val="000000"/>
                <w:sz w:val="16"/>
                <w:szCs w:val="16"/>
                <w:lang w:eastAsia="en-GB"/>
              </w:rPr>
              <w:t>12:00 - 15:00</w:t>
            </w:r>
          </w:p>
          <w:p w14:paraId="484970A6"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231" w:type="dxa"/>
            <w:shd w:val="clear" w:color="auto" w:fill="FFFFFF" w:themeFill="background1"/>
            <w:noWrap/>
            <w:vAlign w:val="bottom"/>
            <w:hideMark/>
          </w:tcPr>
          <w:p w14:paraId="44737CA7"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9:00 - 17:30</w:t>
            </w:r>
          </w:p>
          <w:p w14:paraId="1D81DF2C"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i/>
                <w:iCs/>
                <w:color w:val="000000"/>
                <w:sz w:val="16"/>
                <w:szCs w:val="16"/>
                <w:lang w:eastAsia="en-GB"/>
              </w:rPr>
              <w:t>11:30 - 15:00</w:t>
            </w:r>
          </w:p>
          <w:p w14:paraId="1A5B5FEC"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089" w:type="dxa"/>
            <w:shd w:val="clear" w:color="auto" w:fill="FFFFFF" w:themeFill="background1"/>
            <w:noWrap/>
            <w:vAlign w:val="bottom"/>
            <w:hideMark/>
          </w:tcPr>
          <w:p w14:paraId="3E7B9868"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p w14:paraId="2692A60C"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Closed</w:t>
            </w:r>
          </w:p>
          <w:p w14:paraId="62F8F326"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tc>
        <w:tc>
          <w:tcPr>
            <w:tcW w:w="360" w:type="dxa"/>
            <w:shd w:val="clear" w:color="auto" w:fill="FFFFFF" w:themeFill="background1"/>
            <w:noWrap/>
            <w:vAlign w:val="center"/>
            <w:hideMark/>
          </w:tcPr>
          <w:p w14:paraId="0394DC04"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00C92574"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25" w:type="dxa"/>
            <w:shd w:val="clear" w:color="auto" w:fill="FFFFFF" w:themeFill="background1"/>
            <w:noWrap/>
            <w:vAlign w:val="bottom"/>
            <w:hideMark/>
          </w:tcPr>
          <w:p w14:paraId="3FAE75C2"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22E86A2C"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r w:rsidRPr="00B92E65">
              <w:rPr>
                <w:rFonts w:ascii="Calibri" w:eastAsia="Times New Roman" w:hAnsi="Calibri" w:cs="Times New Roman"/>
                <w:b/>
                <w:bCs/>
                <w:color w:val="7030A0"/>
                <w:sz w:val="22"/>
                <w:lang w:eastAsia="en-GB"/>
              </w:rPr>
              <w:t> </w:t>
            </w:r>
          </w:p>
        </w:tc>
        <w:tc>
          <w:tcPr>
            <w:tcW w:w="457" w:type="dxa"/>
            <w:noWrap/>
            <w:vAlign w:val="bottom"/>
            <w:hideMark/>
          </w:tcPr>
          <w:p w14:paraId="493DDEFE"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65A09B46"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r w:rsidRPr="00B92E65">
              <w:rPr>
                <w:rFonts w:ascii="Calibri" w:eastAsia="Times New Roman" w:hAnsi="Calibri" w:cs="Times New Roman"/>
                <w:b/>
                <w:bCs/>
                <w:color w:val="7030A0"/>
                <w:sz w:val="22"/>
                <w:lang w:eastAsia="en-GB"/>
              </w:rPr>
              <w:t> </w:t>
            </w:r>
          </w:p>
        </w:tc>
        <w:tc>
          <w:tcPr>
            <w:tcW w:w="414" w:type="dxa"/>
            <w:noWrap/>
            <w:vAlign w:val="center"/>
            <w:hideMark/>
          </w:tcPr>
          <w:p w14:paraId="5D71C6F0"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70E9BE59"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14" w:type="dxa"/>
            <w:noWrap/>
            <w:vAlign w:val="center"/>
            <w:hideMark/>
          </w:tcPr>
          <w:p w14:paraId="52386261"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5822FB6D"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r>
      <w:tr w:rsidR="00F5057D" w:rsidRPr="00B92E65" w14:paraId="6CCDC6B0" w14:textId="77777777" w:rsidTr="00CF1EA1">
        <w:trPr>
          <w:trHeight w:val="890"/>
        </w:trPr>
        <w:tc>
          <w:tcPr>
            <w:tcW w:w="704" w:type="dxa"/>
            <w:shd w:val="clear" w:color="auto" w:fill="FFFFFF" w:themeFill="background1"/>
            <w:noWrap/>
            <w:vAlign w:val="center"/>
            <w:hideMark/>
          </w:tcPr>
          <w:p w14:paraId="1A03EBFC"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FFF58</w:t>
            </w:r>
          </w:p>
        </w:tc>
        <w:tc>
          <w:tcPr>
            <w:tcW w:w="926" w:type="dxa"/>
            <w:shd w:val="clear" w:color="auto" w:fill="FFFFFF" w:themeFill="background1"/>
            <w:noWrap/>
            <w:vAlign w:val="center"/>
            <w:hideMark/>
          </w:tcPr>
          <w:p w14:paraId="2380E888"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Boots</w:t>
            </w:r>
          </w:p>
        </w:tc>
        <w:tc>
          <w:tcPr>
            <w:tcW w:w="1484" w:type="dxa"/>
            <w:shd w:val="clear" w:color="auto" w:fill="FFFFFF" w:themeFill="background1"/>
            <w:noWrap/>
            <w:vAlign w:val="center"/>
            <w:hideMark/>
          </w:tcPr>
          <w:p w14:paraId="236575E9"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171 Long Road</w:t>
            </w:r>
          </w:p>
        </w:tc>
        <w:tc>
          <w:tcPr>
            <w:tcW w:w="992" w:type="dxa"/>
            <w:shd w:val="clear" w:color="auto" w:fill="FFFFFF" w:themeFill="background1"/>
            <w:noWrap/>
            <w:vAlign w:val="center"/>
            <w:hideMark/>
          </w:tcPr>
          <w:p w14:paraId="06693095"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Canvey Island</w:t>
            </w:r>
          </w:p>
        </w:tc>
        <w:tc>
          <w:tcPr>
            <w:tcW w:w="909" w:type="dxa"/>
            <w:shd w:val="clear" w:color="auto" w:fill="FFFFFF" w:themeFill="background1"/>
            <w:noWrap/>
            <w:vAlign w:val="center"/>
            <w:hideMark/>
          </w:tcPr>
          <w:p w14:paraId="0C797BCE"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SS8 0JD</w:t>
            </w:r>
          </w:p>
        </w:tc>
        <w:tc>
          <w:tcPr>
            <w:tcW w:w="1231" w:type="dxa"/>
            <w:shd w:val="clear" w:color="auto" w:fill="FFFFFF" w:themeFill="background1"/>
            <w:noWrap/>
            <w:vAlign w:val="bottom"/>
            <w:hideMark/>
          </w:tcPr>
          <w:p w14:paraId="2B8F3FBD"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9:00 - 18:00</w:t>
            </w:r>
          </w:p>
          <w:p w14:paraId="318D0E74"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i/>
                <w:iCs/>
                <w:color w:val="000000"/>
                <w:sz w:val="16"/>
                <w:szCs w:val="16"/>
                <w:lang w:eastAsia="en-GB"/>
              </w:rPr>
              <w:t>13:00 - 14:00</w:t>
            </w:r>
            <w:r>
              <w:rPr>
                <w:rFonts w:ascii="Calibri" w:eastAsia="Times New Roman" w:hAnsi="Calibri" w:cs="Times New Roman"/>
                <w:i/>
                <w:iCs/>
                <w:color w:val="000000"/>
                <w:sz w:val="16"/>
                <w:szCs w:val="16"/>
                <w:lang w:eastAsia="en-GB"/>
              </w:rPr>
              <w:t xml:space="preserve"> (13:00 – 18:00 Wed)</w:t>
            </w:r>
          </w:p>
          <w:p w14:paraId="0B7034FC"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231" w:type="dxa"/>
            <w:shd w:val="clear" w:color="auto" w:fill="FFFFFF" w:themeFill="background1"/>
            <w:noWrap/>
            <w:vAlign w:val="bottom"/>
            <w:hideMark/>
          </w:tcPr>
          <w:p w14:paraId="6AAD6DE7"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9:00 - 17:</w:t>
            </w:r>
            <w:r>
              <w:rPr>
                <w:rFonts w:ascii="Calibri" w:eastAsia="Times New Roman" w:hAnsi="Calibri" w:cs="Times New Roman"/>
                <w:b/>
                <w:bCs/>
                <w:color w:val="000000"/>
                <w:sz w:val="16"/>
                <w:szCs w:val="16"/>
                <w:lang w:eastAsia="en-GB"/>
              </w:rPr>
              <w:t>0</w:t>
            </w:r>
            <w:r w:rsidRPr="00B92E65">
              <w:rPr>
                <w:rFonts w:ascii="Calibri" w:eastAsia="Times New Roman" w:hAnsi="Calibri" w:cs="Times New Roman"/>
                <w:b/>
                <w:bCs/>
                <w:color w:val="000000"/>
                <w:sz w:val="16"/>
                <w:szCs w:val="16"/>
                <w:lang w:eastAsia="en-GB"/>
              </w:rPr>
              <w:t>0</w:t>
            </w:r>
          </w:p>
          <w:p w14:paraId="1A5E2644"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i/>
                <w:iCs/>
                <w:color w:val="000000"/>
                <w:sz w:val="16"/>
                <w:szCs w:val="16"/>
                <w:lang w:eastAsia="en-GB"/>
              </w:rPr>
              <w:t>13:00 - 17:</w:t>
            </w:r>
            <w:r>
              <w:rPr>
                <w:rFonts w:ascii="Calibri" w:eastAsia="Times New Roman" w:hAnsi="Calibri" w:cs="Times New Roman"/>
                <w:i/>
                <w:iCs/>
                <w:color w:val="000000"/>
                <w:sz w:val="16"/>
                <w:szCs w:val="16"/>
                <w:lang w:eastAsia="en-GB"/>
              </w:rPr>
              <w:t>0</w:t>
            </w:r>
            <w:r w:rsidRPr="00B92E65">
              <w:rPr>
                <w:rFonts w:ascii="Calibri" w:eastAsia="Times New Roman" w:hAnsi="Calibri" w:cs="Times New Roman"/>
                <w:i/>
                <w:iCs/>
                <w:color w:val="000000"/>
                <w:sz w:val="16"/>
                <w:szCs w:val="16"/>
                <w:lang w:eastAsia="en-GB"/>
              </w:rPr>
              <w:t>0</w:t>
            </w:r>
          </w:p>
          <w:p w14:paraId="28EEAF09"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089" w:type="dxa"/>
            <w:shd w:val="clear" w:color="auto" w:fill="FFFFFF" w:themeFill="background1"/>
            <w:noWrap/>
            <w:vAlign w:val="bottom"/>
            <w:hideMark/>
          </w:tcPr>
          <w:p w14:paraId="67BDA5D0"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p w14:paraId="718F0995"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Closed</w:t>
            </w:r>
          </w:p>
          <w:p w14:paraId="176F7DFC"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tc>
        <w:tc>
          <w:tcPr>
            <w:tcW w:w="360" w:type="dxa"/>
            <w:shd w:val="clear" w:color="auto" w:fill="FFFFFF" w:themeFill="background1"/>
            <w:noWrap/>
            <w:vAlign w:val="bottom"/>
            <w:hideMark/>
          </w:tcPr>
          <w:p w14:paraId="2B40F2E8"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Calibri" w:eastAsia="Times New Roman" w:hAnsi="Calibri" w:cs="Times New Roman"/>
                <w:color w:val="000000"/>
                <w:sz w:val="22"/>
                <w:lang w:eastAsia="en-GB"/>
              </w:rPr>
              <w:t> </w:t>
            </w:r>
            <w:r w:rsidRPr="00B92E65">
              <w:rPr>
                <w:rFonts w:ascii="Wingdings" w:eastAsia="Times New Roman" w:hAnsi="Wingdings" w:cs="Times New Roman"/>
                <w:b/>
                <w:bCs/>
                <w:color w:val="000000"/>
                <w:sz w:val="22"/>
                <w:lang w:eastAsia="en-GB"/>
              </w:rPr>
              <w:t>ü</w:t>
            </w:r>
          </w:p>
          <w:p w14:paraId="75B37742" w14:textId="77777777" w:rsidR="00635734" w:rsidRDefault="00635734" w:rsidP="00CF1EA1">
            <w:pPr>
              <w:spacing w:line="240" w:lineRule="auto"/>
              <w:rPr>
                <w:rFonts w:ascii="Wingdings" w:eastAsia="Times New Roman" w:hAnsi="Wingdings" w:cs="Times New Roman"/>
                <w:b/>
                <w:bCs/>
                <w:color w:val="000000"/>
                <w:sz w:val="22"/>
                <w:lang w:eastAsia="en-GB"/>
              </w:rPr>
            </w:pPr>
          </w:p>
          <w:p w14:paraId="00F31C09" w14:textId="77777777" w:rsidR="00635734" w:rsidRPr="00B92E65" w:rsidRDefault="00635734" w:rsidP="00CF1EA1">
            <w:pPr>
              <w:spacing w:line="240" w:lineRule="auto"/>
              <w:jc w:val="center"/>
              <w:rPr>
                <w:rFonts w:ascii="Calibri" w:eastAsia="Times New Roman" w:hAnsi="Calibri" w:cs="Times New Roman"/>
                <w:color w:val="000000"/>
                <w:sz w:val="22"/>
                <w:lang w:eastAsia="en-GB"/>
              </w:rPr>
            </w:pPr>
          </w:p>
        </w:tc>
        <w:tc>
          <w:tcPr>
            <w:tcW w:w="425" w:type="dxa"/>
            <w:shd w:val="clear" w:color="auto" w:fill="FFFFFF" w:themeFill="background1"/>
            <w:noWrap/>
            <w:vAlign w:val="bottom"/>
            <w:hideMark/>
          </w:tcPr>
          <w:p w14:paraId="09873EE5"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24847E75"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r w:rsidRPr="00B92E65">
              <w:rPr>
                <w:rFonts w:ascii="Calibri" w:eastAsia="Times New Roman" w:hAnsi="Calibri" w:cs="Times New Roman"/>
                <w:b/>
                <w:bCs/>
                <w:color w:val="7030A0"/>
                <w:sz w:val="22"/>
                <w:lang w:eastAsia="en-GB"/>
              </w:rPr>
              <w:t> </w:t>
            </w:r>
          </w:p>
        </w:tc>
        <w:tc>
          <w:tcPr>
            <w:tcW w:w="457" w:type="dxa"/>
            <w:noWrap/>
            <w:vAlign w:val="bottom"/>
            <w:hideMark/>
          </w:tcPr>
          <w:p w14:paraId="09F41461"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73BE7C1A"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r w:rsidRPr="00B92E65">
              <w:rPr>
                <w:rFonts w:ascii="Calibri" w:eastAsia="Times New Roman" w:hAnsi="Calibri" w:cs="Times New Roman"/>
                <w:b/>
                <w:bCs/>
                <w:color w:val="7030A0"/>
                <w:sz w:val="22"/>
                <w:lang w:eastAsia="en-GB"/>
              </w:rPr>
              <w:t> </w:t>
            </w:r>
          </w:p>
        </w:tc>
        <w:tc>
          <w:tcPr>
            <w:tcW w:w="414" w:type="dxa"/>
            <w:noWrap/>
            <w:vAlign w:val="bottom"/>
            <w:hideMark/>
          </w:tcPr>
          <w:p w14:paraId="6DABF61A"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790D4764" w14:textId="77777777" w:rsidR="00635734" w:rsidRPr="00B92E65" w:rsidRDefault="00635734" w:rsidP="00CF1EA1">
            <w:pPr>
              <w:spacing w:line="240" w:lineRule="auto"/>
              <w:jc w:val="center"/>
              <w:rPr>
                <w:rFonts w:ascii="Calibri" w:eastAsia="Times New Roman" w:hAnsi="Calibri" w:cs="Times New Roman"/>
                <w:b/>
                <w:bCs/>
                <w:color w:val="FF0000"/>
                <w:sz w:val="22"/>
                <w:lang w:eastAsia="en-GB"/>
              </w:rPr>
            </w:pPr>
            <w:r w:rsidRPr="00B92E65">
              <w:rPr>
                <w:rFonts w:ascii="Calibri" w:eastAsia="Times New Roman" w:hAnsi="Calibri" w:cs="Times New Roman"/>
                <w:b/>
                <w:bCs/>
                <w:color w:val="FF0000"/>
                <w:sz w:val="22"/>
                <w:lang w:eastAsia="en-GB"/>
              </w:rPr>
              <w:t> </w:t>
            </w:r>
          </w:p>
        </w:tc>
        <w:tc>
          <w:tcPr>
            <w:tcW w:w="414" w:type="dxa"/>
            <w:noWrap/>
            <w:vAlign w:val="bottom"/>
            <w:hideMark/>
          </w:tcPr>
          <w:p w14:paraId="0D78C297" w14:textId="77777777" w:rsidR="00635734" w:rsidRPr="00B92E65" w:rsidRDefault="00635734" w:rsidP="00CF1EA1">
            <w:pPr>
              <w:spacing w:line="240" w:lineRule="auto"/>
              <w:jc w:val="center"/>
              <w:rPr>
                <w:rFonts w:ascii="Calibri" w:eastAsia="Times New Roman" w:hAnsi="Calibri" w:cs="Times New Roman"/>
                <w:b/>
                <w:bCs/>
                <w:color w:val="FF0000"/>
                <w:sz w:val="22"/>
                <w:lang w:eastAsia="en-GB"/>
              </w:rPr>
            </w:pPr>
            <w:r w:rsidRPr="00B92E65">
              <w:rPr>
                <w:rFonts w:ascii="Calibri" w:eastAsia="Times New Roman" w:hAnsi="Calibri" w:cs="Times New Roman"/>
                <w:b/>
                <w:bCs/>
                <w:color w:val="FF0000"/>
                <w:sz w:val="22"/>
                <w:lang w:eastAsia="en-GB"/>
              </w:rPr>
              <w:t> </w:t>
            </w:r>
          </w:p>
        </w:tc>
      </w:tr>
      <w:tr w:rsidR="00F5057D" w:rsidRPr="00B92E65" w14:paraId="2A0D290A" w14:textId="77777777" w:rsidTr="00CF1EA1">
        <w:trPr>
          <w:trHeight w:val="1250"/>
        </w:trPr>
        <w:tc>
          <w:tcPr>
            <w:tcW w:w="704" w:type="dxa"/>
            <w:shd w:val="clear" w:color="auto" w:fill="FFFFFF" w:themeFill="background1"/>
            <w:noWrap/>
            <w:vAlign w:val="center"/>
            <w:hideMark/>
          </w:tcPr>
          <w:p w14:paraId="2D4C31BE"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FNA55</w:t>
            </w:r>
          </w:p>
        </w:tc>
        <w:tc>
          <w:tcPr>
            <w:tcW w:w="926" w:type="dxa"/>
            <w:shd w:val="clear" w:color="auto" w:fill="FFFFFF" w:themeFill="background1"/>
            <w:noWrap/>
            <w:vAlign w:val="center"/>
            <w:hideMark/>
          </w:tcPr>
          <w:p w14:paraId="5F1D1DC3"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Boots</w:t>
            </w:r>
          </w:p>
        </w:tc>
        <w:tc>
          <w:tcPr>
            <w:tcW w:w="1484" w:type="dxa"/>
            <w:shd w:val="clear" w:color="auto" w:fill="FFFFFF" w:themeFill="background1"/>
            <w:noWrap/>
            <w:vAlign w:val="center"/>
            <w:hideMark/>
          </w:tcPr>
          <w:p w14:paraId="7B0BB693"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xml:space="preserve">33-37 </w:t>
            </w:r>
            <w:proofErr w:type="spellStart"/>
            <w:r w:rsidRPr="00B92E65">
              <w:rPr>
                <w:rFonts w:ascii="Calibri" w:eastAsia="Times New Roman" w:hAnsi="Calibri" w:cs="Times New Roman"/>
                <w:color w:val="000000"/>
                <w:sz w:val="16"/>
                <w:szCs w:val="16"/>
                <w:lang w:eastAsia="en-GB"/>
              </w:rPr>
              <w:t>Furtherwick</w:t>
            </w:r>
            <w:proofErr w:type="spellEnd"/>
            <w:r w:rsidRPr="00B92E65">
              <w:rPr>
                <w:rFonts w:ascii="Calibri" w:eastAsia="Times New Roman" w:hAnsi="Calibri" w:cs="Times New Roman"/>
                <w:color w:val="000000"/>
                <w:sz w:val="16"/>
                <w:szCs w:val="16"/>
                <w:lang w:eastAsia="en-GB"/>
              </w:rPr>
              <w:t xml:space="preserve"> Road</w:t>
            </w:r>
          </w:p>
        </w:tc>
        <w:tc>
          <w:tcPr>
            <w:tcW w:w="992" w:type="dxa"/>
            <w:shd w:val="clear" w:color="auto" w:fill="FFFFFF" w:themeFill="background1"/>
            <w:noWrap/>
            <w:vAlign w:val="center"/>
            <w:hideMark/>
          </w:tcPr>
          <w:p w14:paraId="0B682575"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Canvey Island</w:t>
            </w:r>
          </w:p>
        </w:tc>
        <w:tc>
          <w:tcPr>
            <w:tcW w:w="909" w:type="dxa"/>
            <w:shd w:val="clear" w:color="auto" w:fill="FFFFFF" w:themeFill="background1"/>
            <w:noWrap/>
            <w:vAlign w:val="center"/>
            <w:hideMark/>
          </w:tcPr>
          <w:p w14:paraId="3571BD51"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SS8 7AG</w:t>
            </w:r>
          </w:p>
        </w:tc>
        <w:tc>
          <w:tcPr>
            <w:tcW w:w="1231" w:type="dxa"/>
            <w:shd w:val="clear" w:color="auto" w:fill="FFFFFF" w:themeFill="background1"/>
            <w:noWrap/>
            <w:vAlign w:val="bottom"/>
            <w:hideMark/>
          </w:tcPr>
          <w:p w14:paraId="67788EA9"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Pr>
                <w:rFonts w:ascii="Calibri" w:eastAsia="Times New Roman" w:hAnsi="Calibri" w:cs="Times New Roman"/>
                <w:b/>
                <w:bCs/>
                <w:color w:val="000000"/>
                <w:sz w:val="16"/>
                <w:szCs w:val="16"/>
                <w:lang w:eastAsia="en-GB"/>
              </w:rPr>
              <w:t>9</w:t>
            </w:r>
            <w:r w:rsidRPr="00B92E65">
              <w:rPr>
                <w:rFonts w:ascii="Calibri" w:eastAsia="Times New Roman" w:hAnsi="Calibri" w:cs="Times New Roman"/>
                <w:b/>
                <w:bCs/>
                <w:color w:val="000000"/>
                <w:sz w:val="16"/>
                <w:szCs w:val="16"/>
                <w:lang w:eastAsia="en-GB"/>
              </w:rPr>
              <w:t>:</w:t>
            </w:r>
            <w:r>
              <w:rPr>
                <w:rFonts w:ascii="Calibri" w:eastAsia="Times New Roman" w:hAnsi="Calibri" w:cs="Times New Roman"/>
                <w:b/>
                <w:bCs/>
                <w:color w:val="000000"/>
                <w:sz w:val="16"/>
                <w:szCs w:val="16"/>
                <w:lang w:eastAsia="en-GB"/>
              </w:rPr>
              <w:t>0</w:t>
            </w:r>
            <w:r w:rsidRPr="00B92E65">
              <w:rPr>
                <w:rFonts w:ascii="Calibri" w:eastAsia="Times New Roman" w:hAnsi="Calibri" w:cs="Times New Roman"/>
                <w:b/>
                <w:bCs/>
                <w:color w:val="000000"/>
                <w:sz w:val="16"/>
                <w:szCs w:val="16"/>
                <w:lang w:eastAsia="en-GB"/>
              </w:rPr>
              <w:t>0 - 17:30</w:t>
            </w:r>
          </w:p>
          <w:p w14:paraId="1705D91E"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r>
              <w:rPr>
                <w:rFonts w:ascii="Calibri" w:eastAsia="Times New Roman" w:hAnsi="Calibri" w:cs="Times New Roman"/>
                <w:i/>
                <w:iCs/>
                <w:color w:val="000000"/>
                <w:sz w:val="16"/>
                <w:szCs w:val="16"/>
                <w:lang w:eastAsia="en-GB"/>
              </w:rPr>
              <w:t>9</w:t>
            </w:r>
            <w:r w:rsidRPr="00B92E65">
              <w:rPr>
                <w:rFonts w:ascii="Calibri" w:eastAsia="Times New Roman" w:hAnsi="Calibri" w:cs="Times New Roman"/>
                <w:i/>
                <w:iCs/>
                <w:color w:val="000000"/>
                <w:sz w:val="16"/>
                <w:szCs w:val="16"/>
                <w:lang w:eastAsia="en-GB"/>
              </w:rPr>
              <w:t>:</w:t>
            </w:r>
            <w:r>
              <w:rPr>
                <w:rFonts w:ascii="Calibri" w:eastAsia="Times New Roman" w:hAnsi="Calibri" w:cs="Times New Roman"/>
                <w:i/>
                <w:iCs/>
                <w:color w:val="000000"/>
                <w:sz w:val="16"/>
                <w:szCs w:val="16"/>
                <w:lang w:eastAsia="en-GB"/>
              </w:rPr>
              <w:t>0</w:t>
            </w:r>
            <w:r w:rsidRPr="00B92E65">
              <w:rPr>
                <w:rFonts w:ascii="Calibri" w:eastAsia="Times New Roman" w:hAnsi="Calibri" w:cs="Times New Roman"/>
                <w:i/>
                <w:iCs/>
                <w:color w:val="000000"/>
                <w:sz w:val="16"/>
                <w:szCs w:val="16"/>
                <w:lang w:eastAsia="en-GB"/>
              </w:rPr>
              <w:t xml:space="preserve">0 - 9:30 &amp; </w:t>
            </w:r>
            <w:r w:rsidRPr="00B92E65">
              <w:rPr>
                <w:rFonts w:ascii="Calibri" w:eastAsia="Times New Roman" w:hAnsi="Calibri" w:cs="Times New Roman"/>
                <w:i/>
                <w:iCs/>
                <w:color w:val="000000"/>
                <w:sz w:val="16"/>
                <w:szCs w:val="16"/>
                <w:lang w:eastAsia="en-GB"/>
              </w:rPr>
              <w:br/>
              <w:t>14:00 - 15:00</w:t>
            </w:r>
          </w:p>
          <w:p w14:paraId="566700B4"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231" w:type="dxa"/>
            <w:shd w:val="clear" w:color="auto" w:fill="FFFFFF" w:themeFill="background1"/>
            <w:noWrap/>
            <w:vAlign w:val="bottom"/>
            <w:hideMark/>
          </w:tcPr>
          <w:p w14:paraId="4892EB0F"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8:30 - 17:</w:t>
            </w:r>
            <w:r>
              <w:rPr>
                <w:rFonts w:ascii="Calibri" w:eastAsia="Times New Roman" w:hAnsi="Calibri" w:cs="Times New Roman"/>
                <w:b/>
                <w:bCs/>
                <w:color w:val="000000"/>
                <w:sz w:val="16"/>
                <w:szCs w:val="16"/>
                <w:lang w:eastAsia="en-GB"/>
              </w:rPr>
              <w:t>0</w:t>
            </w:r>
            <w:r w:rsidRPr="00B92E65">
              <w:rPr>
                <w:rFonts w:ascii="Calibri" w:eastAsia="Times New Roman" w:hAnsi="Calibri" w:cs="Times New Roman"/>
                <w:b/>
                <w:bCs/>
                <w:color w:val="000000"/>
                <w:sz w:val="16"/>
                <w:szCs w:val="16"/>
                <w:lang w:eastAsia="en-GB"/>
              </w:rPr>
              <w:t>0</w:t>
            </w:r>
          </w:p>
          <w:p w14:paraId="475066FB"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i/>
                <w:iCs/>
                <w:color w:val="000000"/>
                <w:sz w:val="16"/>
                <w:szCs w:val="16"/>
                <w:lang w:eastAsia="en-GB"/>
              </w:rPr>
              <w:t xml:space="preserve">8:30 - 9:30 &amp; </w:t>
            </w:r>
            <w:r w:rsidRPr="00B92E65">
              <w:rPr>
                <w:rFonts w:ascii="Calibri" w:eastAsia="Times New Roman" w:hAnsi="Calibri" w:cs="Times New Roman"/>
                <w:i/>
                <w:iCs/>
                <w:color w:val="000000"/>
                <w:sz w:val="16"/>
                <w:szCs w:val="16"/>
                <w:lang w:eastAsia="en-GB"/>
              </w:rPr>
              <w:br/>
              <w:t xml:space="preserve">14:00 - 15:00 &amp; </w:t>
            </w:r>
            <w:r w:rsidRPr="00B92E65">
              <w:rPr>
                <w:rFonts w:ascii="Calibri" w:eastAsia="Times New Roman" w:hAnsi="Calibri" w:cs="Times New Roman"/>
                <w:i/>
                <w:iCs/>
                <w:color w:val="000000"/>
                <w:sz w:val="16"/>
                <w:szCs w:val="16"/>
                <w:lang w:eastAsia="en-GB"/>
              </w:rPr>
              <w:br/>
              <w:t>15:30 - 17:</w:t>
            </w:r>
            <w:r>
              <w:rPr>
                <w:rFonts w:ascii="Calibri" w:eastAsia="Times New Roman" w:hAnsi="Calibri" w:cs="Times New Roman"/>
                <w:i/>
                <w:iCs/>
                <w:color w:val="000000"/>
                <w:sz w:val="16"/>
                <w:szCs w:val="16"/>
                <w:lang w:eastAsia="en-GB"/>
              </w:rPr>
              <w:t>0</w:t>
            </w:r>
            <w:r w:rsidRPr="00B92E65">
              <w:rPr>
                <w:rFonts w:ascii="Calibri" w:eastAsia="Times New Roman" w:hAnsi="Calibri" w:cs="Times New Roman"/>
                <w:i/>
                <w:iCs/>
                <w:color w:val="000000"/>
                <w:sz w:val="16"/>
                <w:szCs w:val="16"/>
                <w:lang w:eastAsia="en-GB"/>
              </w:rPr>
              <w:t>0</w:t>
            </w:r>
          </w:p>
          <w:p w14:paraId="728B7E6D"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089" w:type="dxa"/>
            <w:shd w:val="clear" w:color="auto" w:fill="FFFFFF" w:themeFill="background1"/>
            <w:noWrap/>
            <w:vAlign w:val="bottom"/>
            <w:hideMark/>
          </w:tcPr>
          <w:p w14:paraId="6C7E143B"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p w14:paraId="3BDB065B" w14:textId="77777777" w:rsidR="00635734"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i/>
                <w:iCs/>
                <w:color w:val="000000"/>
                <w:sz w:val="16"/>
                <w:szCs w:val="16"/>
                <w:lang w:eastAsia="en-GB"/>
              </w:rPr>
              <w:t>1</w:t>
            </w:r>
            <w:r>
              <w:rPr>
                <w:rFonts w:ascii="Calibri" w:eastAsia="Times New Roman" w:hAnsi="Calibri" w:cs="Times New Roman"/>
                <w:i/>
                <w:iCs/>
                <w:color w:val="000000"/>
                <w:sz w:val="16"/>
                <w:szCs w:val="16"/>
                <w:lang w:eastAsia="en-GB"/>
              </w:rPr>
              <w:t>0</w:t>
            </w:r>
            <w:r w:rsidRPr="00B92E65">
              <w:rPr>
                <w:rFonts w:ascii="Calibri" w:eastAsia="Times New Roman" w:hAnsi="Calibri" w:cs="Times New Roman"/>
                <w:i/>
                <w:iCs/>
                <w:color w:val="000000"/>
                <w:sz w:val="16"/>
                <w:szCs w:val="16"/>
                <w:lang w:eastAsia="en-GB"/>
              </w:rPr>
              <w:t>:00 - 1</w:t>
            </w:r>
            <w:r>
              <w:rPr>
                <w:rFonts w:ascii="Calibri" w:eastAsia="Times New Roman" w:hAnsi="Calibri" w:cs="Times New Roman"/>
                <w:i/>
                <w:iCs/>
                <w:color w:val="000000"/>
                <w:sz w:val="16"/>
                <w:szCs w:val="16"/>
                <w:lang w:eastAsia="en-GB"/>
              </w:rPr>
              <w:t>6</w:t>
            </w:r>
            <w:r w:rsidRPr="00B92E65">
              <w:rPr>
                <w:rFonts w:ascii="Calibri" w:eastAsia="Times New Roman" w:hAnsi="Calibri" w:cs="Times New Roman"/>
                <w:i/>
                <w:iCs/>
                <w:color w:val="000000"/>
                <w:sz w:val="16"/>
                <w:szCs w:val="16"/>
                <w:lang w:eastAsia="en-GB"/>
              </w:rPr>
              <w:t>:00</w:t>
            </w:r>
            <w:r w:rsidRPr="00B92E65">
              <w:rPr>
                <w:rFonts w:ascii="Calibri" w:eastAsia="Times New Roman" w:hAnsi="Calibri" w:cs="Times New Roman"/>
                <w:color w:val="000000"/>
                <w:sz w:val="16"/>
                <w:szCs w:val="16"/>
                <w:lang w:eastAsia="en-GB"/>
              </w:rPr>
              <w:t> </w:t>
            </w:r>
          </w:p>
          <w:p w14:paraId="5C8FB2B0" w14:textId="77777777" w:rsidR="00635734" w:rsidRDefault="00635734" w:rsidP="00CF1EA1">
            <w:pPr>
              <w:spacing w:line="240" w:lineRule="auto"/>
              <w:jc w:val="center"/>
              <w:rPr>
                <w:rFonts w:ascii="Calibri" w:eastAsia="Times New Roman" w:hAnsi="Calibri" w:cs="Times New Roman"/>
                <w:color w:val="000000"/>
                <w:sz w:val="16"/>
                <w:szCs w:val="16"/>
                <w:lang w:eastAsia="en-GB"/>
              </w:rPr>
            </w:pPr>
          </w:p>
          <w:p w14:paraId="0FC6FDC8"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p>
        </w:tc>
        <w:tc>
          <w:tcPr>
            <w:tcW w:w="360" w:type="dxa"/>
            <w:shd w:val="clear" w:color="auto" w:fill="FFFFFF" w:themeFill="background1"/>
            <w:noWrap/>
            <w:vAlign w:val="center"/>
            <w:hideMark/>
          </w:tcPr>
          <w:p w14:paraId="60028E16"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5D11D72E"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1078DCDA"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25" w:type="dxa"/>
            <w:shd w:val="clear" w:color="auto" w:fill="FFFFFF" w:themeFill="background1"/>
            <w:noWrap/>
            <w:vAlign w:val="center"/>
            <w:hideMark/>
          </w:tcPr>
          <w:p w14:paraId="07BD4235"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02A1A8C6"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0ED46C47"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57" w:type="dxa"/>
            <w:noWrap/>
            <w:vAlign w:val="bottom"/>
            <w:hideMark/>
          </w:tcPr>
          <w:p w14:paraId="064AAA0E"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796A7F6C" w14:textId="77777777" w:rsidR="00635734" w:rsidRDefault="00635734" w:rsidP="00CF1EA1">
            <w:pPr>
              <w:spacing w:line="240" w:lineRule="auto"/>
              <w:jc w:val="center"/>
              <w:rPr>
                <w:rFonts w:ascii="Calibri" w:eastAsia="Times New Roman" w:hAnsi="Calibri" w:cs="Times New Roman"/>
                <w:b/>
                <w:bCs/>
                <w:color w:val="7030A0"/>
                <w:sz w:val="22"/>
                <w:lang w:eastAsia="en-GB"/>
              </w:rPr>
            </w:pPr>
          </w:p>
          <w:p w14:paraId="05A7561D" w14:textId="77777777" w:rsidR="00635734" w:rsidRPr="00B92E65" w:rsidRDefault="00635734" w:rsidP="00CF1EA1">
            <w:pPr>
              <w:spacing w:line="240" w:lineRule="auto"/>
              <w:rPr>
                <w:rFonts w:ascii="Calibri" w:eastAsia="Times New Roman" w:hAnsi="Calibri" w:cs="Times New Roman"/>
                <w:b/>
                <w:bCs/>
                <w:color w:val="7030A0"/>
                <w:sz w:val="22"/>
                <w:lang w:eastAsia="en-GB"/>
              </w:rPr>
            </w:pPr>
            <w:r w:rsidRPr="00B92E65">
              <w:rPr>
                <w:rFonts w:ascii="Calibri" w:eastAsia="Times New Roman" w:hAnsi="Calibri" w:cs="Times New Roman"/>
                <w:b/>
                <w:bCs/>
                <w:color w:val="7030A0"/>
                <w:sz w:val="22"/>
                <w:lang w:eastAsia="en-GB"/>
              </w:rPr>
              <w:t> </w:t>
            </w:r>
          </w:p>
        </w:tc>
        <w:tc>
          <w:tcPr>
            <w:tcW w:w="414" w:type="dxa"/>
            <w:noWrap/>
            <w:vAlign w:val="bottom"/>
            <w:hideMark/>
          </w:tcPr>
          <w:p w14:paraId="7F9F3E05"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1B1B3B75" w14:textId="77777777" w:rsidR="00635734" w:rsidRDefault="00635734" w:rsidP="00CF1EA1">
            <w:pPr>
              <w:spacing w:line="240" w:lineRule="auto"/>
              <w:jc w:val="center"/>
              <w:rPr>
                <w:rFonts w:ascii="Calibri" w:eastAsia="Times New Roman" w:hAnsi="Calibri" w:cs="Times New Roman"/>
                <w:b/>
                <w:bCs/>
                <w:color w:val="FF0000"/>
                <w:sz w:val="22"/>
                <w:lang w:eastAsia="en-GB"/>
              </w:rPr>
            </w:pPr>
          </w:p>
          <w:p w14:paraId="7EC4B1DF" w14:textId="77777777" w:rsidR="00635734" w:rsidRPr="00B92E65" w:rsidRDefault="00635734" w:rsidP="00CF1EA1">
            <w:pPr>
              <w:spacing w:line="240" w:lineRule="auto"/>
              <w:jc w:val="center"/>
              <w:rPr>
                <w:rFonts w:ascii="Calibri" w:eastAsia="Times New Roman" w:hAnsi="Calibri" w:cs="Times New Roman"/>
                <w:b/>
                <w:bCs/>
                <w:color w:val="FF0000"/>
                <w:sz w:val="22"/>
                <w:lang w:eastAsia="en-GB"/>
              </w:rPr>
            </w:pPr>
            <w:r w:rsidRPr="00B92E65">
              <w:rPr>
                <w:rFonts w:ascii="Calibri" w:eastAsia="Times New Roman" w:hAnsi="Calibri" w:cs="Times New Roman"/>
                <w:b/>
                <w:bCs/>
                <w:color w:val="FF0000"/>
                <w:sz w:val="22"/>
                <w:lang w:eastAsia="en-GB"/>
              </w:rPr>
              <w:t> </w:t>
            </w:r>
          </w:p>
        </w:tc>
        <w:tc>
          <w:tcPr>
            <w:tcW w:w="414" w:type="dxa"/>
            <w:noWrap/>
            <w:vAlign w:val="bottom"/>
            <w:hideMark/>
          </w:tcPr>
          <w:p w14:paraId="5AE8A4F5" w14:textId="77777777" w:rsidR="00635734" w:rsidRPr="00B92E65" w:rsidRDefault="00635734" w:rsidP="00CF1EA1">
            <w:pPr>
              <w:spacing w:line="240" w:lineRule="auto"/>
              <w:jc w:val="center"/>
              <w:rPr>
                <w:rFonts w:ascii="Calibri" w:eastAsia="Times New Roman" w:hAnsi="Calibri" w:cs="Times New Roman"/>
                <w:b/>
                <w:bCs/>
                <w:color w:val="FF0000"/>
                <w:sz w:val="22"/>
                <w:lang w:eastAsia="en-GB"/>
              </w:rPr>
            </w:pPr>
            <w:r w:rsidRPr="00B92E65">
              <w:rPr>
                <w:rFonts w:ascii="Calibri" w:eastAsia="Times New Roman" w:hAnsi="Calibri" w:cs="Times New Roman"/>
                <w:b/>
                <w:bCs/>
                <w:color w:val="FF0000"/>
                <w:sz w:val="22"/>
                <w:lang w:eastAsia="en-GB"/>
              </w:rPr>
              <w:t> </w:t>
            </w:r>
          </w:p>
        </w:tc>
      </w:tr>
      <w:tr w:rsidR="00F5057D" w:rsidRPr="00B92E65" w14:paraId="01390051" w14:textId="77777777" w:rsidTr="00CF1EA1">
        <w:trPr>
          <w:trHeight w:val="1040"/>
        </w:trPr>
        <w:tc>
          <w:tcPr>
            <w:tcW w:w="704" w:type="dxa"/>
            <w:shd w:val="clear" w:color="auto" w:fill="FFFFFF" w:themeFill="background1"/>
            <w:noWrap/>
            <w:vAlign w:val="center"/>
            <w:hideMark/>
          </w:tcPr>
          <w:p w14:paraId="55EC3CE6"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lastRenderedPageBreak/>
              <w:t>FNN94</w:t>
            </w:r>
          </w:p>
        </w:tc>
        <w:tc>
          <w:tcPr>
            <w:tcW w:w="926" w:type="dxa"/>
            <w:shd w:val="clear" w:color="auto" w:fill="FFFFFF" w:themeFill="background1"/>
            <w:noWrap/>
            <w:vAlign w:val="center"/>
            <w:hideMark/>
          </w:tcPr>
          <w:p w14:paraId="62E91C58"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Boots</w:t>
            </w:r>
          </w:p>
        </w:tc>
        <w:tc>
          <w:tcPr>
            <w:tcW w:w="1484" w:type="dxa"/>
            <w:shd w:val="clear" w:color="auto" w:fill="FFFFFF" w:themeFill="background1"/>
            <w:noWrap/>
            <w:vAlign w:val="center"/>
            <w:hideMark/>
          </w:tcPr>
          <w:p w14:paraId="23F13F2D"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241/243 London Road</w:t>
            </w:r>
          </w:p>
        </w:tc>
        <w:tc>
          <w:tcPr>
            <w:tcW w:w="992" w:type="dxa"/>
            <w:shd w:val="clear" w:color="auto" w:fill="FFFFFF" w:themeFill="background1"/>
            <w:noWrap/>
            <w:vAlign w:val="center"/>
            <w:hideMark/>
          </w:tcPr>
          <w:p w14:paraId="791167B4"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Benfleet</w:t>
            </w:r>
          </w:p>
        </w:tc>
        <w:tc>
          <w:tcPr>
            <w:tcW w:w="909" w:type="dxa"/>
            <w:shd w:val="clear" w:color="auto" w:fill="FFFFFF" w:themeFill="background1"/>
            <w:noWrap/>
            <w:vAlign w:val="center"/>
            <w:hideMark/>
          </w:tcPr>
          <w:p w14:paraId="2BC453BC"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SS7 2RF</w:t>
            </w:r>
          </w:p>
        </w:tc>
        <w:tc>
          <w:tcPr>
            <w:tcW w:w="1231" w:type="dxa"/>
            <w:shd w:val="clear" w:color="auto" w:fill="FFFFFF" w:themeFill="background1"/>
            <w:noWrap/>
            <w:vAlign w:val="bottom"/>
            <w:hideMark/>
          </w:tcPr>
          <w:p w14:paraId="25CD2A24"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9:00 - 18:</w:t>
            </w:r>
            <w:r>
              <w:rPr>
                <w:rFonts w:ascii="Calibri" w:eastAsia="Times New Roman" w:hAnsi="Calibri" w:cs="Times New Roman"/>
                <w:b/>
                <w:bCs/>
                <w:color w:val="000000"/>
                <w:sz w:val="16"/>
                <w:szCs w:val="16"/>
                <w:lang w:eastAsia="en-GB"/>
              </w:rPr>
              <w:t>0</w:t>
            </w:r>
            <w:r w:rsidRPr="00B92E65">
              <w:rPr>
                <w:rFonts w:ascii="Calibri" w:eastAsia="Times New Roman" w:hAnsi="Calibri" w:cs="Times New Roman"/>
                <w:b/>
                <w:bCs/>
                <w:color w:val="000000"/>
                <w:sz w:val="16"/>
                <w:szCs w:val="16"/>
                <w:lang w:eastAsia="en-GB"/>
              </w:rPr>
              <w:t>0</w:t>
            </w:r>
          </w:p>
          <w:p w14:paraId="4AD66E8F"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i/>
                <w:iCs/>
                <w:color w:val="000000"/>
                <w:sz w:val="16"/>
                <w:szCs w:val="16"/>
                <w:lang w:eastAsia="en-GB"/>
              </w:rPr>
              <w:t xml:space="preserve">13:00 - 14:00 </w:t>
            </w:r>
            <w:r>
              <w:rPr>
                <w:rFonts w:ascii="Calibri" w:eastAsia="Times New Roman" w:hAnsi="Calibri" w:cs="Times New Roman"/>
                <w:i/>
                <w:iCs/>
                <w:color w:val="000000"/>
                <w:sz w:val="16"/>
                <w:szCs w:val="16"/>
                <w:lang w:eastAsia="en-GB"/>
              </w:rPr>
              <w:t>(13:00 – 18:00 Wed)</w:t>
            </w:r>
          </w:p>
          <w:p w14:paraId="1F5C48BB"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231" w:type="dxa"/>
            <w:shd w:val="clear" w:color="auto" w:fill="FFFFFF" w:themeFill="background1"/>
            <w:noWrap/>
            <w:vAlign w:val="bottom"/>
            <w:hideMark/>
          </w:tcPr>
          <w:p w14:paraId="325EED2D"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9:00 - 17:00</w:t>
            </w:r>
          </w:p>
          <w:p w14:paraId="7EBD9682"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i/>
                <w:iCs/>
                <w:color w:val="000000"/>
                <w:sz w:val="16"/>
                <w:szCs w:val="16"/>
                <w:lang w:eastAsia="en-GB"/>
              </w:rPr>
              <w:t>1</w:t>
            </w:r>
            <w:r>
              <w:rPr>
                <w:rFonts w:ascii="Calibri" w:eastAsia="Times New Roman" w:hAnsi="Calibri" w:cs="Times New Roman"/>
                <w:i/>
                <w:iCs/>
                <w:color w:val="000000"/>
                <w:sz w:val="16"/>
                <w:szCs w:val="16"/>
                <w:lang w:eastAsia="en-GB"/>
              </w:rPr>
              <w:t>3</w:t>
            </w:r>
            <w:r w:rsidRPr="00B92E65">
              <w:rPr>
                <w:rFonts w:ascii="Calibri" w:eastAsia="Times New Roman" w:hAnsi="Calibri" w:cs="Times New Roman"/>
                <w:i/>
                <w:iCs/>
                <w:color w:val="000000"/>
                <w:sz w:val="16"/>
                <w:szCs w:val="16"/>
                <w:lang w:eastAsia="en-GB"/>
              </w:rPr>
              <w:t>:00 - 17:00</w:t>
            </w:r>
          </w:p>
          <w:p w14:paraId="4A43FE26"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p>
        </w:tc>
        <w:tc>
          <w:tcPr>
            <w:tcW w:w="1089" w:type="dxa"/>
            <w:shd w:val="clear" w:color="auto" w:fill="FFFFFF" w:themeFill="background1"/>
            <w:noWrap/>
            <w:vAlign w:val="bottom"/>
            <w:hideMark/>
          </w:tcPr>
          <w:p w14:paraId="2D79DAA3"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p w14:paraId="36C56918"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Closed</w:t>
            </w:r>
          </w:p>
          <w:p w14:paraId="4E5D9B4E"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tc>
        <w:tc>
          <w:tcPr>
            <w:tcW w:w="360" w:type="dxa"/>
            <w:shd w:val="clear" w:color="auto" w:fill="FFFFFF" w:themeFill="background1"/>
            <w:noWrap/>
            <w:vAlign w:val="bottom"/>
            <w:hideMark/>
          </w:tcPr>
          <w:p w14:paraId="781BD427"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5EA6CDAF"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402D939B" w14:textId="77777777" w:rsidR="00635734" w:rsidRPr="00B92E65" w:rsidRDefault="00635734" w:rsidP="00CF1EA1">
            <w:pPr>
              <w:spacing w:line="240" w:lineRule="auto"/>
              <w:jc w:val="center"/>
              <w:rPr>
                <w:rFonts w:ascii="Calibri" w:eastAsia="Times New Roman" w:hAnsi="Calibri" w:cs="Times New Roman"/>
                <w:color w:val="000000"/>
                <w:sz w:val="22"/>
                <w:lang w:eastAsia="en-GB"/>
              </w:rPr>
            </w:pPr>
            <w:r w:rsidRPr="00B92E65">
              <w:rPr>
                <w:rFonts w:ascii="Calibri" w:eastAsia="Times New Roman" w:hAnsi="Calibri" w:cs="Times New Roman"/>
                <w:color w:val="000000"/>
                <w:sz w:val="22"/>
                <w:lang w:eastAsia="en-GB"/>
              </w:rPr>
              <w:t> </w:t>
            </w:r>
          </w:p>
        </w:tc>
        <w:tc>
          <w:tcPr>
            <w:tcW w:w="425" w:type="dxa"/>
            <w:shd w:val="clear" w:color="auto" w:fill="FFFFFF" w:themeFill="background1"/>
            <w:noWrap/>
            <w:vAlign w:val="center"/>
            <w:hideMark/>
          </w:tcPr>
          <w:p w14:paraId="2F8483C4"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09BFC39C"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1CBFDD23"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57" w:type="dxa"/>
            <w:noWrap/>
            <w:vAlign w:val="bottom"/>
            <w:hideMark/>
          </w:tcPr>
          <w:p w14:paraId="07935AAA"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3B09E228" w14:textId="77777777" w:rsidR="00635734" w:rsidRDefault="00635734" w:rsidP="00CF1EA1">
            <w:pPr>
              <w:spacing w:line="240" w:lineRule="auto"/>
              <w:jc w:val="center"/>
              <w:rPr>
                <w:rFonts w:ascii="Calibri" w:eastAsia="Times New Roman" w:hAnsi="Calibri" w:cs="Times New Roman"/>
                <w:b/>
                <w:bCs/>
                <w:color w:val="7030A0"/>
                <w:sz w:val="22"/>
                <w:lang w:eastAsia="en-GB"/>
              </w:rPr>
            </w:pPr>
          </w:p>
          <w:p w14:paraId="0535ED6E"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r w:rsidRPr="00B92E65">
              <w:rPr>
                <w:rFonts w:ascii="Calibri" w:eastAsia="Times New Roman" w:hAnsi="Calibri" w:cs="Times New Roman"/>
                <w:b/>
                <w:bCs/>
                <w:color w:val="7030A0"/>
                <w:sz w:val="22"/>
                <w:lang w:eastAsia="en-GB"/>
              </w:rPr>
              <w:t> </w:t>
            </w:r>
          </w:p>
        </w:tc>
        <w:tc>
          <w:tcPr>
            <w:tcW w:w="414" w:type="dxa"/>
            <w:noWrap/>
            <w:vAlign w:val="bottom"/>
            <w:hideMark/>
          </w:tcPr>
          <w:p w14:paraId="00E240B9"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02D9AFAF" w14:textId="77777777" w:rsidR="00635734" w:rsidRDefault="00635734" w:rsidP="00CF1EA1">
            <w:pPr>
              <w:spacing w:line="240" w:lineRule="auto"/>
              <w:jc w:val="center"/>
              <w:rPr>
                <w:rFonts w:ascii="Calibri" w:eastAsia="Times New Roman" w:hAnsi="Calibri" w:cs="Times New Roman"/>
                <w:b/>
                <w:bCs/>
                <w:color w:val="FF0000"/>
                <w:sz w:val="22"/>
                <w:lang w:eastAsia="en-GB"/>
              </w:rPr>
            </w:pPr>
          </w:p>
          <w:p w14:paraId="74358212" w14:textId="77777777" w:rsidR="00635734" w:rsidRPr="00B92E65" w:rsidRDefault="00635734" w:rsidP="00CF1EA1">
            <w:pPr>
              <w:spacing w:line="240" w:lineRule="auto"/>
              <w:jc w:val="center"/>
              <w:rPr>
                <w:rFonts w:ascii="Calibri" w:eastAsia="Times New Roman" w:hAnsi="Calibri" w:cs="Times New Roman"/>
                <w:b/>
                <w:bCs/>
                <w:color w:val="FF0000"/>
                <w:sz w:val="22"/>
                <w:lang w:eastAsia="en-GB"/>
              </w:rPr>
            </w:pPr>
            <w:r w:rsidRPr="00B92E65">
              <w:rPr>
                <w:rFonts w:ascii="Calibri" w:eastAsia="Times New Roman" w:hAnsi="Calibri" w:cs="Times New Roman"/>
                <w:b/>
                <w:bCs/>
                <w:color w:val="FF0000"/>
                <w:sz w:val="22"/>
                <w:lang w:eastAsia="en-GB"/>
              </w:rPr>
              <w:t> </w:t>
            </w:r>
          </w:p>
        </w:tc>
        <w:tc>
          <w:tcPr>
            <w:tcW w:w="414" w:type="dxa"/>
            <w:noWrap/>
            <w:vAlign w:val="bottom"/>
            <w:hideMark/>
          </w:tcPr>
          <w:p w14:paraId="43CBEC67" w14:textId="77777777" w:rsidR="00635734" w:rsidRPr="00B92E65" w:rsidRDefault="00635734" w:rsidP="00CF1EA1">
            <w:pPr>
              <w:spacing w:line="240" w:lineRule="auto"/>
              <w:jc w:val="center"/>
              <w:rPr>
                <w:rFonts w:ascii="Calibri" w:eastAsia="Times New Roman" w:hAnsi="Calibri" w:cs="Times New Roman"/>
                <w:b/>
                <w:bCs/>
                <w:color w:val="FF0000"/>
                <w:sz w:val="22"/>
                <w:lang w:eastAsia="en-GB"/>
              </w:rPr>
            </w:pPr>
            <w:r w:rsidRPr="00B92E65">
              <w:rPr>
                <w:rFonts w:ascii="Calibri" w:eastAsia="Times New Roman" w:hAnsi="Calibri" w:cs="Times New Roman"/>
                <w:b/>
                <w:bCs/>
                <w:color w:val="FF0000"/>
                <w:sz w:val="22"/>
                <w:lang w:eastAsia="en-GB"/>
              </w:rPr>
              <w:t> </w:t>
            </w:r>
          </w:p>
        </w:tc>
      </w:tr>
      <w:tr w:rsidR="00F5057D" w:rsidRPr="00B92E65" w14:paraId="665A39CD" w14:textId="77777777" w:rsidTr="00CF1EA1">
        <w:trPr>
          <w:trHeight w:val="1277"/>
        </w:trPr>
        <w:tc>
          <w:tcPr>
            <w:tcW w:w="704" w:type="dxa"/>
            <w:shd w:val="clear" w:color="auto" w:fill="FFFFFF" w:themeFill="background1"/>
            <w:noWrap/>
            <w:vAlign w:val="center"/>
            <w:hideMark/>
          </w:tcPr>
          <w:p w14:paraId="02CDCF30"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FGN22</w:t>
            </w:r>
          </w:p>
        </w:tc>
        <w:tc>
          <w:tcPr>
            <w:tcW w:w="926" w:type="dxa"/>
            <w:shd w:val="clear" w:color="auto" w:fill="FFFFFF" w:themeFill="background1"/>
            <w:noWrap/>
            <w:vAlign w:val="center"/>
            <w:hideMark/>
          </w:tcPr>
          <w:p w14:paraId="2C921AEA"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Britannia Pharmacy</w:t>
            </w:r>
          </w:p>
        </w:tc>
        <w:tc>
          <w:tcPr>
            <w:tcW w:w="1484" w:type="dxa"/>
            <w:shd w:val="clear" w:color="auto" w:fill="FFFFFF" w:themeFill="background1"/>
            <w:noWrap/>
            <w:vAlign w:val="center"/>
            <w:hideMark/>
          </w:tcPr>
          <w:p w14:paraId="7C1F4401"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xml:space="preserve">236 </w:t>
            </w:r>
            <w:proofErr w:type="spellStart"/>
            <w:r w:rsidRPr="00B92E65">
              <w:rPr>
                <w:rFonts w:ascii="Calibri" w:eastAsia="Times New Roman" w:hAnsi="Calibri" w:cs="Times New Roman"/>
                <w:color w:val="000000"/>
                <w:sz w:val="16"/>
                <w:szCs w:val="16"/>
                <w:lang w:eastAsia="en-GB"/>
              </w:rPr>
              <w:t>Furtherwick</w:t>
            </w:r>
            <w:proofErr w:type="spellEnd"/>
            <w:r w:rsidRPr="00B92E65">
              <w:rPr>
                <w:rFonts w:ascii="Calibri" w:eastAsia="Times New Roman" w:hAnsi="Calibri" w:cs="Times New Roman"/>
                <w:color w:val="000000"/>
                <w:sz w:val="16"/>
                <w:szCs w:val="16"/>
                <w:lang w:eastAsia="en-GB"/>
              </w:rPr>
              <w:t xml:space="preserve"> Road</w:t>
            </w:r>
          </w:p>
        </w:tc>
        <w:tc>
          <w:tcPr>
            <w:tcW w:w="992" w:type="dxa"/>
            <w:shd w:val="clear" w:color="auto" w:fill="FFFFFF" w:themeFill="background1"/>
            <w:noWrap/>
            <w:vAlign w:val="center"/>
            <w:hideMark/>
          </w:tcPr>
          <w:p w14:paraId="5680C65F"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Canvey Island</w:t>
            </w:r>
          </w:p>
        </w:tc>
        <w:tc>
          <w:tcPr>
            <w:tcW w:w="909" w:type="dxa"/>
            <w:shd w:val="clear" w:color="auto" w:fill="FFFFFF" w:themeFill="background1"/>
            <w:noWrap/>
            <w:vAlign w:val="center"/>
            <w:hideMark/>
          </w:tcPr>
          <w:p w14:paraId="2547113E"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SS8 7BY</w:t>
            </w:r>
          </w:p>
        </w:tc>
        <w:tc>
          <w:tcPr>
            <w:tcW w:w="1231" w:type="dxa"/>
            <w:shd w:val="clear" w:color="auto" w:fill="FFFFFF" w:themeFill="background1"/>
            <w:noWrap/>
            <w:vAlign w:val="bottom"/>
            <w:hideMark/>
          </w:tcPr>
          <w:p w14:paraId="326D2C20"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9:00 - 19:00</w:t>
            </w:r>
          </w:p>
          <w:p w14:paraId="21428EBC" w14:textId="77777777" w:rsidR="00635734"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i/>
                <w:iCs/>
                <w:color w:val="000000"/>
                <w:sz w:val="16"/>
                <w:szCs w:val="16"/>
                <w:lang w:eastAsia="en-GB"/>
              </w:rPr>
              <w:t xml:space="preserve">13:00 - 14:00 &amp; </w:t>
            </w:r>
            <w:r w:rsidRPr="00B92E65">
              <w:rPr>
                <w:rFonts w:ascii="Calibri" w:eastAsia="Times New Roman" w:hAnsi="Calibri" w:cs="Times New Roman"/>
                <w:i/>
                <w:iCs/>
                <w:color w:val="000000"/>
                <w:sz w:val="16"/>
                <w:szCs w:val="16"/>
                <w:lang w:eastAsia="en-GB"/>
              </w:rPr>
              <w:br/>
              <w:t>17:00 - 19:00</w:t>
            </w:r>
          </w:p>
          <w:p w14:paraId="116A843D" w14:textId="77777777" w:rsidR="00635734" w:rsidRDefault="00635734" w:rsidP="00CF1EA1">
            <w:pPr>
              <w:spacing w:line="240" w:lineRule="auto"/>
              <w:jc w:val="center"/>
              <w:rPr>
                <w:rFonts w:ascii="Calibri" w:eastAsia="Times New Roman" w:hAnsi="Calibri" w:cs="Times New Roman"/>
                <w:i/>
                <w:iCs/>
                <w:color w:val="000000"/>
                <w:sz w:val="16"/>
                <w:szCs w:val="16"/>
                <w:lang w:eastAsia="en-GB"/>
              </w:rPr>
            </w:pPr>
          </w:p>
          <w:p w14:paraId="3E5FC5A4"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p>
          <w:p w14:paraId="7B2E083B" w14:textId="77777777" w:rsidR="00635734" w:rsidRPr="00B92E65" w:rsidRDefault="00635734" w:rsidP="00CF1EA1">
            <w:pPr>
              <w:spacing w:line="240" w:lineRule="auto"/>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231" w:type="dxa"/>
            <w:shd w:val="clear" w:color="auto" w:fill="FFFFFF" w:themeFill="background1"/>
            <w:noWrap/>
            <w:vAlign w:val="bottom"/>
            <w:hideMark/>
          </w:tcPr>
          <w:p w14:paraId="2FFEAF9A"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9:00 - 18:00</w:t>
            </w:r>
          </w:p>
          <w:p w14:paraId="58A37DA3" w14:textId="77777777" w:rsidR="00635734"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i/>
                <w:iCs/>
                <w:color w:val="000000"/>
                <w:sz w:val="16"/>
                <w:szCs w:val="16"/>
                <w:lang w:eastAsia="en-GB"/>
              </w:rPr>
              <w:t>14:00 - 18:00</w:t>
            </w:r>
          </w:p>
          <w:p w14:paraId="1317B620" w14:textId="77777777" w:rsidR="00635734" w:rsidRDefault="00635734" w:rsidP="00CF1EA1">
            <w:pPr>
              <w:spacing w:line="240" w:lineRule="auto"/>
              <w:jc w:val="center"/>
              <w:rPr>
                <w:rFonts w:ascii="Calibri" w:eastAsia="Times New Roman" w:hAnsi="Calibri" w:cs="Times New Roman"/>
                <w:i/>
                <w:iCs/>
                <w:color w:val="000000"/>
                <w:sz w:val="16"/>
                <w:szCs w:val="16"/>
                <w:lang w:eastAsia="en-GB"/>
              </w:rPr>
            </w:pPr>
          </w:p>
          <w:p w14:paraId="0FB2B049" w14:textId="77777777" w:rsidR="00635734" w:rsidRDefault="00635734" w:rsidP="00CF1EA1">
            <w:pPr>
              <w:spacing w:line="240" w:lineRule="auto"/>
              <w:jc w:val="center"/>
              <w:rPr>
                <w:rFonts w:ascii="Calibri" w:eastAsia="Times New Roman" w:hAnsi="Calibri" w:cs="Times New Roman"/>
                <w:i/>
                <w:iCs/>
                <w:color w:val="000000"/>
                <w:sz w:val="16"/>
                <w:szCs w:val="16"/>
                <w:lang w:eastAsia="en-GB"/>
              </w:rPr>
            </w:pPr>
          </w:p>
          <w:p w14:paraId="55219F02" w14:textId="77777777" w:rsidR="00635734" w:rsidRDefault="00635734" w:rsidP="00CF1EA1">
            <w:pPr>
              <w:spacing w:line="240" w:lineRule="auto"/>
              <w:jc w:val="center"/>
              <w:rPr>
                <w:rFonts w:ascii="Calibri" w:eastAsia="Times New Roman" w:hAnsi="Calibri" w:cs="Times New Roman"/>
                <w:i/>
                <w:iCs/>
                <w:color w:val="000000"/>
                <w:sz w:val="16"/>
                <w:szCs w:val="16"/>
                <w:lang w:eastAsia="en-GB"/>
              </w:rPr>
            </w:pPr>
          </w:p>
          <w:p w14:paraId="05DDFC4D"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p>
        </w:tc>
        <w:tc>
          <w:tcPr>
            <w:tcW w:w="1089" w:type="dxa"/>
            <w:shd w:val="clear" w:color="auto" w:fill="FFFFFF" w:themeFill="background1"/>
            <w:noWrap/>
            <w:vAlign w:val="bottom"/>
            <w:hideMark/>
          </w:tcPr>
          <w:p w14:paraId="3024D104"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p w14:paraId="0F736564" w14:textId="77777777" w:rsidR="00635734"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Closed</w:t>
            </w:r>
          </w:p>
          <w:p w14:paraId="5905661F" w14:textId="77777777" w:rsidR="00635734" w:rsidRDefault="00635734" w:rsidP="00CF1EA1">
            <w:pPr>
              <w:spacing w:line="240" w:lineRule="auto"/>
              <w:jc w:val="center"/>
              <w:rPr>
                <w:rFonts w:ascii="Calibri" w:eastAsia="Times New Roman" w:hAnsi="Calibri" w:cs="Times New Roman"/>
                <w:color w:val="000000"/>
                <w:sz w:val="16"/>
                <w:szCs w:val="16"/>
                <w:lang w:eastAsia="en-GB"/>
              </w:rPr>
            </w:pPr>
          </w:p>
          <w:p w14:paraId="3F2BA753" w14:textId="77777777" w:rsidR="00635734" w:rsidRDefault="00635734" w:rsidP="00CF1EA1">
            <w:pPr>
              <w:spacing w:line="240" w:lineRule="auto"/>
              <w:jc w:val="center"/>
              <w:rPr>
                <w:rFonts w:ascii="Calibri" w:eastAsia="Times New Roman" w:hAnsi="Calibri" w:cs="Times New Roman"/>
                <w:color w:val="000000"/>
                <w:sz w:val="16"/>
                <w:szCs w:val="16"/>
                <w:lang w:eastAsia="en-GB"/>
              </w:rPr>
            </w:pPr>
          </w:p>
          <w:p w14:paraId="08BF02DB"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p>
          <w:p w14:paraId="22DD4E06"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tc>
        <w:tc>
          <w:tcPr>
            <w:tcW w:w="360" w:type="dxa"/>
            <w:shd w:val="clear" w:color="auto" w:fill="FFFFFF" w:themeFill="background1"/>
            <w:noWrap/>
            <w:vAlign w:val="center"/>
            <w:hideMark/>
          </w:tcPr>
          <w:p w14:paraId="1F06F414"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68CE6A12"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51C82754" w14:textId="77777777" w:rsidR="00635734" w:rsidRPr="00B92E65" w:rsidRDefault="00635734" w:rsidP="00CF1EA1">
            <w:pPr>
              <w:spacing w:line="240" w:lineRule="auto"/>
              <w:rPr>
                <w:rFonts w:ascii="Wingdings" w:eastAsia="Times New Roman" w:hAnsi="Wingdings" w:cs="Times New Roman"/>
                <w:b/>
                <w:bCs/>
                <w:color w:val="000000"/>
                <w:sz w:val="22"/>
                <w:lang w:eastAsia="en-GB"/>
              </w:rPr>
            </w:pPr>
          </w:p>
        </w:tc>
        <w:tc>
          <w:tcPr>
            <w:tcW w:w="425" w:type="dxa"/>
            <w:shd w:val="clear" w:color="auto" w:fill="FFFFFF" w:themeFill="background1"/>
            <w:noWrap/>
            <w:vAlign w:val="bottom"/>
            <w:hideMark/>
          </w:tcPr>
          <w:p w14:paraId="0699A5D9"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Calibri" w:eastAsia="Times New Roman" w:hAnsi="Calibri" w:cs="Times New Roman"/>
                <w:b/>
                <w:bCs/>
                <w:color w:val="7030A0"/>
                <w:sz w:val="22"/>
                <w:lang w:eastAsia="en-GB"/>
              </w:rPr>
              <w:t> </w:t>
            </w:r>
            <w:r w:rsidRPr="00B92E65">
              <w:rPr>
                <w:rFonts w:ascii="Wingdings" w:eastAsia="Times New Roman" w:hAnsi="Wingdings" w:cs="Times New Roman"/>
                <w:b/>
                <w:bCs/>
                <w:color w:val="000000"/>
                <w:sz w:val="22"/>
                <w:lang w:eastAsia="en-GB"/>
              </w:rPr>
              <w:t>ü</w:t>
            </w:r>
          </w:p>
          <w:p w14:paraId="4F7C31A0" w14:textId="77777777" w:rsidR="00635734" w:rsidRDefault="00635734" w:rsidP="00CF1EA1">
            <w:pPr>
              <w:spacing w:line="240" w:lineRule="auto"/>
              <w:jc w:val="center"/>
              <w:rPr>
                <w:rFonts w:ascii="Calibri" w:eastAsia="Times New Roman" w:hAnsi="Calibri" w:cs="Times New Roman"/>
                <w:b/>
                <w:bCs/>
                <w:color w:val="7030A0"/>
                <w:sz w:val="22"/>
                <w:lang w:eastAsia="en-GB"/>
              </w:rPr>
            </w:pPr>
          </w:p>
          <w:p w14:paraId="6A889F03" w14:textId="77777777" w:rsidR="00635734" w:rsidRDefault="00635734" w:rsidP="00CF1EA1">
            <w:pPr>
              <w:spacing w:line="240" w:lineRule="auto"/>
              <w:jc w:val="center"/>
              <w:rPr>
                <w:rFonts w:ascii="Calibri" w:eastAsia="Times New Roman" w:hAnsi="Calibri" w:cs="Times New Roman"/>
                <w:b/>
                <w:bCs/>
                <w:color w:val="7030A0"/>
                <w:sz w:val="22"/>
                <w:lang w:eastAsia="en-GB"/>
              </w:rPr>
            </w:pPr>
          </w:p>
          <w:p w14:paraId="164938C5" w14:textId="77777777" w:rsidR="00635734" w:rsidRPr="00B92E65" w:rsidRDefault="00635734" w:rsidP="00CF1EA1">
            <w:pPr>
              <w:spacing w:line="240" w:lineRule="auto"/>
              <w:rPr>
                <w:rFonts w:ascii="Calibri" w:eastAsia="Times New Roman" w:hAnsi="Calibri" w:cs="Times New Roman"/>
                <w:b/>
                <w:bCs/>
                <w:color w:val="7030A0"/>
                <w:sz w:val="22"/>
                <w:lang w:eastAsia="en-GB"/>
              </w:rPr>
            </w:pPr>
          </w:p>
        </w:tc>
        <w:tc>
          <w:tcPr>
            <w:tcW w:w="457" w:type="dxa"/>
            <w:noWrap/>
            <w:vAlign w:val="bottom"/>
            <w:hideMark/>
          </w:tcPr>
          <w:p w14:paraId="121388A7"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Calibri" w:eastAsia="Times New Roman" w:hAnsi="Calibri" w:cs="Times New Roman"/>
                <w:b/>
                <w:bCs/>
                <w:color w:val="7030A0"/>
                <w:sz w:val="22"/>
                <w:lang w:eastAsia="en-GB"/>
              </w:rPr>
              <w:t> </w:t>
            </w:r>
            <w:r w:rsidRPr="00B92E65">
              <w:rPr>
                <w:rFonts w:ascii="Wingdings" w:eastAsia="Times New Roman" w:hAnsi="Wingdings" w:cs="Times New Roman"/>
                <w:b/>
                <w:bCs/>
                <w:color w:val="000000"/>
                <w:sz w:val="22"/>
                <w:lang w:eastAsia="en-GB"/>
              </w:rPr>
              <w:t>ü</w:t>
            </w:r>
          </w:p>
          <w:p w14:paraId="126E3328" w14:textId="77777777" w:rsidR="00635734" w:rsidRDefault="00635734" w:rsidP="00CF1EA1">
            <w:pPr>
              <w:spacing w:line="240" w:lineRule="auto"/>
              <w:jc w:val="center"/>
              <w:rPr>
                <w:rFonts w:ascii="Calibri" w:eastAsia="Times New Roman" w:hAnsi="Calibri" w:cs="Times New Roman"/>
                <w:b/>
                <w:bCs/>
                <w:color w:val="7030A0"/>
                <w:sz w:val="22"/>
                <w:lang w:eastAsia="en-GB"/>
              </w:rPr>
            </w:pPr>
          </w:p>
          <w:p w14:paraId="28AD39C2"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p>
        </w:tc>
        <w:tc>
          <w:tcPr>
            <w:tcW w:w="414" w:type="dxa"/>
            <w:noWrap/>
            <w:vAlign w:val="center"/>
            <w:hideMark/>
          </w:tcPr>
          <w:p w14:paraId="188D921C"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0A2AEC5B"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2BBA0AAB"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14" w:type="dxa"/>
            <w:noWrap/>
            <w:vAlign w:val="center"/>
            <w:hideMark/>
          </w:tcPr>
          <w:p w14:paraId="1B381106"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50F1D0EB"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67E8BAFC"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r>
      <w:tr w:rsidR="00F5057D" w:rsidRPr="00B92E65" w14:paraId="33E1D1EA" w14:textId="77777777" w:rsidTr="00CF1EA1">
        <w:trPr>
          <w:trHeight w:val="890"/>
        </w:trPr>
        <w:tc>
          <w:tcPr>
            <w:tcW w:w="704" w:type="dxa"/>
            <w:shd w:val="clear" w:color="auto" w:fill="FFFFFF" w:themeFill="background1"/>
            <w:noWrap/>
            <w:vAlign w:val="center"/>
            <w:hideMark/>
          </w:tcPr>
          <w:p w14:paraId="2E6848A9"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FJT74</w:t>
            </w:r>
          </w:p>
        </w:tc>
        <w:tc>
          <w:tcPr>
            <w:tcW w:w="926" w:type="dxa"/>
            <w:shd w:val="clear" w:color="auto" w:fill="FFFFFF" w:themeFill="background1"/>
            <w:noWrap/>
            <w:vAlign w:val="center"/>
            <w:hideMark/>
          </w:tcPr>
          <w:p w14:paraId="71B85767"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Britannia Pharmacy</w:t>
            </w:r>
          </w:p>
        </w:tc>
        <w:tc>
          <w:tcPr>
            <w:tcW w:w="1484" w:type="dxa"/>
            <w:shd w:val="clear" w:color="auto" w:fill="FFFFFF" w:themeFill="background1"/>
            <w:noWrap/>
            <w:vAlign w:val="center"/>
            <w:hideMark/>
          </w:tcPr>
          <w:p w14:paraId="47FE0CB8"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193 High Street</w:t>
            </w:r>
          </w:p>
        </w:tc>
        <w:tc>
          <w:tcPr>
            <w:tcW w:w="992" w:type="dxa"/>
            <w:shd w:val="clear" w:color="auto" w:fill="FFFFFF" w:themeFill="background1"/>
            <w:noWrap/>
            <w:vAlign w:val="center"/>
            <w:hideMark/>
          </w:tcPr>
          <w:p w14:paraId="783AC3E2"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Canvey Island</w:t>
            </w:r>
          </w:p>
        </w:tc>
        <w:tc>
          <w:tcPr>
            <w:tcW w:w="909" w:type="dxa"/>
            <w:shd w:val="clear" w:color="auto" w:fill="FFFFFF" w:themeFill="background1"/>
            <w:noWrap/>
            <w:vAlign w:val="center"/>
            <w:hideMark/>
          </w:tcPr>
          <w:p w14:paraId="0179BB87"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SS8 7RN</w:t>
            </w:r>
          </w:p>
        </w:tc>
        <w:tc>
          <w:tcPr>
            <w:tcW w:w="1231" w:type="dxa"/>
            <w:shd w:val="clear" w:color="auto" w:fill="FFFFFF" w:themeFill="background1"/>
            <w:noWrap/>
            <w:vAlign w:val="bottom"/>
            <w:hideMark/>
          </w:tcPr>
          <w:p w14:paraId="361BD86D"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9:00 - 18:00</w:t>
            </w:r>
          </w:p>
          <w:p w14:paraId="654A91C8"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i/>
                <w:iCs/>
                <w:color w:val="000000"/>
                <w:sz w:val="16"/>
                <w:szCs w:val="16"/>
                <w:lang w:eastAsia="en-GB"/>
              </w:rPr>
              <w:t>13:00 - 14:00</w:t>
            </w:r>
          </w:p>
          <w:p w14:paraId="78C79632"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231" w:type="dxa"/>
            <w:shd w:val="clear" w:color="auto" w:fill="FFFFFF" w:themeFill="background1"/>
            <w:noWrap/>
            <w:vAlign w:val="bottom"/>
            <w:hideMark/>
          </w:tcPr>
          <w:p w14:paraId="1BD9F5A0"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 </w:t>
            </w:r>
          </w:p>
          <w:p w14:paraId="13B0BF8A"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xml:space="preserve">Closed </w:t>
            </w:r>
          </w:p>
          <w:p w14:paraId="7EB0BE63"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089" w:type="dxa"/>
            <w:shd w:val="clear" w:color="auto" w:fill="FFFFFF" w:themeFill="background1"/>
            <w:noWrap/>
            <w:vAlign w:val="bottom"/>
            <w:hideMark/>
          </w:tcPr>
          <w:p w14:paraId="5D84D114"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p w14:paraId="4B55C282"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Closed</w:t>
            </w:r>
          </w:p>
          <w:p w14:paraId="3413D1B0"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tc>
        <w:tc>
          <w:tcPr>
            <w:tcW w:w="360" w:type="dxa"/>
            <w:shd w:val="clear" w:color="auto" w:fill="FFFFFF" w:themeFill="background1"/>
            <w:noWrap/>
            <w:vAlign w:val="center"/>
            <w:hideMark/>
          </w:tcPr>
          <w:p w14:paraId="77602C51"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3F912865"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25" w:type="dxa"/>
            <w:shd w:val="clear" w:color="auto" w:fill="FFFFFF" w:themeFill="background1"/>
            <w:noWrap/>
            <w:vAlign w:val="center"/>
            <w:hideMark/>
          </w:tcPr>
          <w:p w14:paraId="3EC78608"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076DA47F"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57" w:type="dxa"/>
            <w:noWrap/>
            <w:vAlign w:val="bottom"/>
            <w:hideMark/>
          </w:tcPr>
          <w:p w14:paraId="144C4979"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4DAB5650"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r w:rsidRPr="00B92E65">
              <w:rPr>
                <w:rFonts w:ascii="Calibri" w:eastAsia="Times New Roman" w:hAnsi="Calibri" w:cs="Times New Roman"/>
                <w:b/>
                <w:bCs/>
                <w:color w:val="7030A0"/>
                <w:sz w:val="22"/>
                <w:lang w:eastAsia="en-GB"/>
              </w:rPr>
              <w:t> </w:t>
            </w:r>
          </w:p>
        </w:tc>
        <w:tc>
          <w:tcPr>
            <w:tcW w:w="414" w:type="dxa"/>
            <w:noWrap/>
            <w:vAlign w:val="center"/>
            <w:hideMark/>
          </w:tcPr>
          <w:p w14:paraId="411B0D1C"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45D2C10A"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14" w:type="dxa"/>
            <w:noWrap/>
            <w:vAlign w:val="center"/>
            <w:hideMark/>
          </w:tcPr>
          <w:p w14:paraId="41447C9E"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7B6D8705"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r>
      <w:tr w:rsidR="00F5057D" w:rsidRPr="00B92E65" w14:paraId="7CEF4BF1" w14:textId="77777777" w:rsidTr="00CF1EA1">
        <w:trPr>
          <w:trHeight w:val="934"/>
        </w:trPr>
        <w:tc>
          <w:tcPr>
            <w:tcW w:w="704" w:type="dxa"/>
            <w:shd w:val="clear" w:color="auto" w:fill="FFFFFF" w:themeFill="background1"/>
            <w:noWrap/>
            <w:vAlign w:val="center"/>
            <w:hideMark/>
          </w:tcPr>
          <w:p w14:paraId="793EC4A9"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FWW06</w:t>
            </w:r>
          </w:p>
        </w:tc>
        <w:tc>
          <w:tcPr>
            <w:tcW w:w="926" w:type="dxa"/>
            <w:shd w:val="clear" w:color="auto" w:fill="FFFFFF" w:themeFill="background1"/>
            <w:noWrap/>
            <w:vAlign w:val="center"/>
            <w:hideMark/>
          </w:tcPr>
          <w:p w14:paraId="780B929C"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Britannia Pharmacy</w:t>
            </w:r>
          </w:p>
        </w:tc>
        <w:tc>
          <w:tcPr>
            <w:tcW w:w="1484" w:type="dxa"/>
            <w:shd w:val="clear" w:color="auto" w:fill="FFFFFF" w:themeFill="background1"/>
            <w:noWrap/>
            <w:vAlign w:val="center"/>
            <w:hideMark/>
          </w:tcPr>
          <w:p w14:paraId="6F045764"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363 Long Road</w:t>
            </w:r>
          </w:p>
        </w:tc>
        <w:tc>
          <w:tcPr>
            <w:tcW w:w="992" w:type="dxa"/>
            <w:shd w:val="clear" w:color="auto" w:fill="FFFFFF" w:themeFill="background1"/>
            <w:noWrap/>
            <w:vAlign w:val="center"/>
            <w:hideMark/>
          </w:tcPr>
          <w:p w14:paraId="149986C0"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Canvey Island</w:t>
            </w:r>
          </w:p>
        </w:tc>
        <w:tc>
          <w:tcPr>
            <w:tcW w:w="909" w:type="dxa"/>
            <w:shd w:val="clear" w:color="auto" w:fill="FFFFFF" w:themeFill="background1"/>
            <w:noWrap/>
            <w:vAlign w:val="center"/>
            <w:hideMark/>
          </w:tcPr>
          <w:p w14:paraId="60D32B1F"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SS8 0JQ</w:t>
            </w:r>
          </w:p>
        </w:tc>
        <w:tc>
          <w:tcPr>
            <w:tcW w:w="1231" w:type="dxa"/>
            <w:shd w:val="clear" w:color="auto" w:fill="FFFFFF" w:themeFill="background1"/>
            <w:noWrap/>
            <w:vAlign w:val="bottom"/>
            <w:hideMark/>
          </w:tcPr>
          <w:p w14:paraId="202A2705"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 xml:space="preserve">9:00 - 18:00 </w:t>
            </w:r>
          </w:p>
          <w:p w14:paraId="0C27ADBB"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i/>
                <w:iCs/>
                <w:color w:val="000000"/>
                <w:sz w:val="16"/>
                <w:szCs w:val="16"/>
                <w:lang w:eastAsia="en-GB"/>
              </w:rPr>
              <w:t>17:00 - 18:00</w:t>
            </w:r>
          </w:p>
          <w:p w14:paraId="69409A46"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231" w:type="dxa"/>
            <w:shd w:val="clear" w:color="auto" w:fill="FFFFFF" w:themeFill="background1"/>
            <w:noWrap/>
            <w:vAlign w:val="bottom"/>
            <w:hideMark/>
          </w:tcPr>
          <w:p w14:paraId="6E6B6A3C"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 </w:t>
            </w:r>
          </w:p>
          <w:p w14:paraId="29D774D6"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Closed</w:t>
            </w:r>
          </w:p>
          <w:p w14:paraId="49AA0517"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089" w:type="dxa"/>
            <w:shd w:val="clear" w:color="auto" w:fill="FFFFFF" w:themeFill="background1"/>
            <w:noWrap/>
            <w:vAlign w:val="bottom"/>
            <w:hideMark/>
          </w:tcPr>
          <w:p w14:paraId="1A922AE9"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p w14:paraId="7484E12B"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Closed</w:t>
            </w:r>
          </w:p>
          <w:p w14:paraId="28BF1520"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tc>
        <w:tc>
          <w:tcPr>
            <w:tcW w:w="360" w:type="dxa"/>
            <w:shd w:val="clear" w:color="auto" w:fill="FFFFFF" w:themeFill="background1"/>
            <w:noWrap/>
            <w:vAlign w:val="center"/>
            <w:hideMark/>
          </w:tcPr>
          <w:p w14:paraId="459A32AF"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4797370B"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25" w:type="dxa"/>
            <w:shd w:val="clear" w:color="auto" w:fill="FFFFFF" w:themeFill="background1"/>
            <w:noWrap/>
            <w:vAlign w:val="bottom"/>
            <w:hideMark/>
          </w:tcPr>
          <w:p w14:paraId="0F27882D"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Calibri" w:eastAsia="Times New Roman" w:hAnsi="Calibri" w:cs="Times New Roman"/>
                <w:b/>
                <w:bCs/>
                <w:color w:val="7030A0"/>
                <w:sz w:val="22"/>
                <w:lang w:eastAsia="en-GB"/>
              </w:rPr>
              <w:t> </w:t>
            </w:r>
            <w:r w:rsidRPr="00B92E65">
              <w:rPr>
                <w:rFonts w:ascii="Wingdings" w:eastAsia="Times New Roman" w:hAnsi="Wingdings" w:cs="Times New Roman"/>
                <w:b/>
                <w:bCs/>
                <w:color w:val="000000"/>
                <w:sz w:val="22"/>
                <w:lang w:eastAsia="en-GB"/>
              </w:rPr>
              <w:t>ü</w:t>
            </w:r>
          </w:p>
          <w:p w14:paraId="7A9FDE64" w14:textId="77777777" w:rsidR="00635734" w:rsidRDefault="00635734" w:rsidP="00CF1EA1">
            <w:pPr>
              <w:spacing w:line="240" w:lineRule="auto"/>
              <w:rPr>
                <w:rFonts w:ascii="Wingdings" w:eastAsia="Times New Roman" w:hAnsi="Wingdings" w:cs="Times New Roman"/>
                <w:b/>
                <w:bCs/>
                <w:color w:val="000000"/>
                <w:sz w:val="22"/>
                <w:lang w:eastAsia="en-GB"/>
              </w:rPr>
            </w:pPr>
          </w:p>
          <w:p w14:paraId="62239D6F"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p>
        </w:tc>
        <w:tc>
          <w:tcPr>
            <w:tcW w:w="457" w:type="dxa"/>
            <w:noWrap/>
            <w:vAlign w:val="bottom"/>
            <w:hideMark/>
          </w:tcPr>
          <w:p w14:paraId="0B5B95F3"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539450F6"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r w:rsidRPr="00B92E65">
              <w:rPr>
                <w:rFonts w:ascii="Calibri" w:eastAsia="Times New Roman" w:hAnsi="Calibri" w:cs="Times New Roman"/>
                <w:b/>
                <w:bCs/>
                <w:color w:val="7030A0"/>
                <w:sz w:val="22"/>
                <w:lang w:eastAsia="en-GB"/>
              </w:rPr>
              <w:t> </w:t>
            </w:r>
          </w:p>
        </w:tc>
        <w:tc>
          <w:tcPr>
            <w:tcW w:w="414" w:type="dxa"/>
            <w:noWrap/>
            <w:vAlign w:val="center"/>
            <w:hideMark/>
          </w:tcPr>
          <w:p w14:paraId="7BF2C45B"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2B63D2D7"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14" w:type="dxa"/>
            <w:noWrap/>
            <w:vAlign w:val="center"/>
            <w:hideMark/>
          </w:tcPr>
          <w:p w14:paraId="2F9C5EA5"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1CE79FEF"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r>
      <w:tr w:rsidR="00F5057D" w:rsidRPr="00B92E65" w14:paraId="6FF7B6B9" w14:textId="77777777" w:rsidTr="00CF1EA1">
        <w:trPr>
          <w:trHeight w:val="977"/>
        </w:trPr>
        <w:tc>
          <w:tcPr>
            <w:tcW w:w="704" w:type="dxa"/>
            <w:shd w:val="clear" w:color="auto" w:fill="FFFFFF" w:themeFill="background1"/>
            <w:noWrap/>
            <w:vAlign w:val="center"/>
            <w:hideMark/>
          </w:tcPr>
          <w:p w14:paraId="03415EA1"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FFQ50</w:t>
            </w:r>
          </w:p>
        </w:tc>
        <w:tc>
          <w:tcPr>
            <w:tcW w:w="926" w:type="dxa"/>
            <w:shd w:val="clear" w:color="auto" w:fill="FFFFFF" w:themeFill="background1"/>
            <w:noWrap/>
            <w:vAlign w:val="center"/>
            <w:hideMark/>
          </w:tcPr>
          <w:p w14:paraId="7DD8068C"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1643D2DB">
              <w:rPr>
                <w:rFonts w:ascii="Calibri" w:eastAsia="Times New Roman" w:hAnsi="Calibri" w:cs="Times New Roman"/>
                <w:color w:val="000000" w:themeColor="text1"/>
                <w:sz w:val="16"/>
                <w:szCs w:val="16"/>
                <w:lang w:eastAsia="en-GB"/>
              </w:rPr>
              <w:t>Cross Chemist (Now Benfleet Pharmacy)</w:t>
            </w:r>
          </w:p>
        </w:tc>
        <w:tc>
          <w:tcPr>
            <w:tcW w:w="1484" w:type="dxa"/>
            <w:shd w:val="clear" w:color="auto" w:fill="FFFFFF" w:themeFill="background1"/>
            <w:noWrap/>
            <w:vAlign w:val="center"/>
            <w:hideMark/>
          </w:tcPr>
          <w:p w14:paraId="638034AD"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133 London Road</w:t>
            </w:r>
          </w:p>
        </w:tc>
        <w:tc>
          <w:tcPr>
            <w:tcW w:w="992" w:type="dxa"/>
            <w:shd w:val="clear" w:color="auto" w:fill="FFFFFF" w:themeFill="background1"/>
            <w:noWrap/>
            <w:vAlign w:val="center"/>
            <w:hideMark/>
          </w:tcPr>
          <w:p w14:paraId="4871BF84"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South Benfleet</w:t>
            </w:r>
          </w:p>
        </w:tc>
        <w:tc>
          <w:tcPr>
            <w:tcW w:w="909" w:type="dxa"/>
            <w:shd w:val="clear" w:color="auto" w:fill="FFFFFF" w:themeFill="background1"/>
            <w:noWrap/>
            <w:vAlign w:val="center"/>
            <w:hideMark/>
          </w:tcPr>
          <w:p w14:paraId="4ECD0FA8"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SS7 5UH</w:t>
            </w:r>
          </w:p>
        </w:tc>
        <w:tc>
          <w:tcPr>
            <w:tcW w:w="1231" w:type="dxa"/>
            <w:shd w:val="clear" w:color="auto" w:fill="FFFFFF" w:themeFill="background1"/>
            <w:noWrap/>
            <w:vAlign w:val="bottom"/>
            <w:hideMark/>
          </w:tcPr>
          <w:p w14:paraId="2BDE7EAB"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9:00 - 18:00</w:t>
            </w:r>
          </w:p>
          <w:p w14:paraId="11AE2969"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i/>
                <w:iCs/>
                <w:color w:val="000000"/>
                <w:sz w:val="16"/>
                <w:szCs w:val="16"/>
                <w:lang w:eastAsia="en-GB"/>
              </w:rPr>
              <w:t>13:00 - 14:00</w:t>
            </w:r>
          </w:p>
          <w:p w14:paraId="617758F7"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231" w:type="dxa"/>
            <w:shd w:val="clear" w:color="auto" w:fill="FFFFFF" w:themeFill="background1"/>
            <w:noWrap/>
            <w:vAlign w:val="bottom"/>
            <w:hideMark/>
          </w:tcPr>
          <w:p w14:paraId="3A9CE1EF"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 </w:t>
            </w:r>
          </w:p>
          <w:p w14:paraId="2F945E60"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i/>
                <w:iCs/>
                <w:color w:val="000000"/>
                <w:sz w:val="16"/>
                <w:szCs w:val="16"/>
                <w:lang w:eastAsia="en-GB"/>
              </w:rPr>
              <w:t>9:00 - 15:00</w:t>
            </w:r>
          </w:p>
          <w:p w14:paraId="69F54677"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089" w:type="dxa"/>
            <w:shd w:val="clear" w:color="auto" w:fill="FFFFFF" w:themeFill="background1"/>
            <w:noWrap/>
            <w:vAlign w:val="bottom"/>
            <w:hideMark/>
          </w:tcPr>
          <w:p w14:paraId="019D28EA"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p w14:paraId="053738C8"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Closed</w:t>
            </w:r>
          </w:p>
          <w:p w14:paraId="328A04BC"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tc>
        <w:tc>
          <w:tcPr>
            <w:tcW w:w="360" w:type="dxa"/>
            <w:shd w:val="clear" w:color="auto" w:fill="FFFFFF" w:themeFill="background1"/>
            <w:noWrap/>
            <w:vAlign w:val="center"/>
            <w:hideMark/>
          </w:tcPr>
          <w:p w14:paraId="73E4687C"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1C8942D7"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25" w:type="dxa"/>
            <w:shd w:val="clear" w:color="auto" w:fill="FFFFFF" w:themeFill="background1"/>
            <w:noWrap/>
            <w:vAlign w:val="bottom"/>
            <w:hideMark/>
          </w:tcPr>
          <w:p w14:paraId="58D5EF9F"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22568579"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r w:rsidRPr="00B92E65">
              <w:rPr>
                <w:rFonts w:ascii="Calibri" w:eastAsia="Times New Roman" w:hAnsi="Calibri" w:cs="Times New Roman"/>
                <w:b/>
                <w:bCs/>
                <w:color w:val="7030A0"/>
                <w:sz w:val="22"/>
                <w:lang w:eastAsia="en-GB"/>
              </w:rPr>
              <w:t> </w:t>
            </w:r>
          </w:p>
        </w:tc>
        <w:tc>
          <w:tcPr>
            <w:tcW w:w="457" w:type="dxa"/>
            <w:noWrap/>
            <w:vAlign w:val="bottom"/>
            <w:hideMark/>
          </w:tcPr>
          <w:p w14:paraId="6C4B3D35"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1D781AAF"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r w:rsidRPr="00B92E65">
              <w:rPr>
                <w:rFonts w:ascii="Calibri" w:eastAsia="Times New Roman" w:hAnsi="Calibri" w:cs="Times New Roman"/>
                <w:b/>
                <w:bCs/>
                <w:color w:val="7030A0"/>
                <w:sz w:val="22"/>
                <w:lang w:eastAsia="en-GB"/>
              </w:rPr>
              <w:t> </w:t>
            </w:r>
          </w:p>
        </w:tc>
        <w:tc>
          <w:tcPr>
            <w:tcW w:w="414" w:type="dxa"/>
            <w:noWrap/>
            <w:vAlign w:val="center"/>
            <w:hideMark/>
          </w:tcPr>
          <w:p w14:paraId="23A46BF1"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75CDB126"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14" w:type="dxa"/>
            <w:noWrap/>
            <w:vAlign w:val="center"/>
            <w:hideMark/>
          </w:tcPr>
          <w:p w14:paraId="6F11EC46"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1DA221CF"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r>
      <w:tr w:rsidR="00F5057D" w:rsidRPr="00B92E65" w14:paraId="2CB7167D" w14:textId="77777777" w:rsidTr="00CF1EA1">
        <w:trPr>
          <w:trHeight w:val="890"/>
        </w:trPr>
        <w:tc>
          <w:tcPr>
            <w:tcW w:w="704" w:type="dxa"/>
            <w:shd w:val="clear" w:color="auto" w:fill="FFFFFF" w:themeFill="background1"/>
            <w:noWrap/>
            <w:vAlign w:val="center"/>
            <w:hideMark/>
          </w:tcPr>
          <w:p w14:paraId="0D29BDB6"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FA235</w:t>
            </w:r>
          </w:p>
        </w:tc>
        <w:tc>
          <w:tcPr>
            <w:tcW w:w="926" w:type="dxa"/>
            <w:shd w:val="clear" w:color="auto" w:fill="FFFFFF" w:themeFill="background1"/>
            <w:noWrap/>
            <w:vAlign w:val="center"/>
            <w:hideMark/>
          </w:tcPr>
          <w:p w14:paraId="155FB52E"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proofErr w:type="spellStart"/>
            <w:r w:rsidRPr="00B92E65">
              <w:rPr>
                <w:rFonts w:ascii="Calibri" w:eastAsia="Times New Roman" w:hAnsi="Calibri" w:cs="Times New Roman"/>
                <w:color w:val="000000"/>
                <w:sz w:val="16"/>
                <w:szCs w:val="16"/>
                <w:lang w:eastAsia="en-GB"/>
              </w:rPr>
              <w:t>Daynite</w:t>
            </w:r>
            <w:proofErr w:type="spellEnd"/>
            <w:r w:rsidRPr="00B92E65">
              <w:rPr>
                <w:rFonts w:ascii="Calibri" w:eastAsia="Times New Roman" w:hAnsi="Calibri" w:cs="Times New Roman"/>
                <w:color w:val="000000"/>
                <w:sz w:val="16"/>
                <w:szCs w:val="16"/>
                <w:lang w:eastAsia="en-GB"/>
              </w:rPr>
              <w:t xml:space="preserve"> Pharmacy</w:t>
            </w:r>
          </w:p>
        </w:tc>
        <w:tc>
          <w:tcPr>
            <w:tcW w:w="1484" w:type="dxa"/>
            <w:shd w:val="clear" w:color="auto" w:fill="FFFFFF" w:themeFill="background1"/>
            <w:noWrap/>
            <w:vAlign w:val="center"/>
            <w:hideMark/>
          </w:tcPr>
          <w:p w14:paraId="13B652D2"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261 London Road</w:t>
            </w:r>
          </w:p>
        </w:tc>
        <w:tc>
          <w:tcPr>
            <w:tcW w:w="992" w:type="dxa"/>
            <w:shd w:val="clear" w:color="auto" w:fill="FFFFFF" w:themeFill="background1"/>
            <w:noWrap/>
            <w:vAlign w:val="center"/>
            <w:hideMark/>
          </w:tcPr>
          <w:p w14:paraId="5494031A"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Hadleigh</w:t>
            </w:r>
          </w:p>
        </w:tc>
        <w:tc>
          <w:tcPr>
            <w:tcW w:w="909" w:type="dxa"/>
            <w:shd w:val="clear" w:color="auto" w:fill="FFFFFF" w:themeFill="background1"/>
            <w:noWrap/>
            <w:vAlign w:val="center"/>
            <w:hideMark/>
          </w:tcPr>
          <w:p w14:paraId="4D47DADB"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SS7 2BN</w:t>
            </w:r>
          </w:p>
        </w:tc>
        <w:tc>
          <w:tcPr>
            <w:tcW w:w="1231" w:type="dxa"/>
            <w:shd w:val="clear" w:color="auto" w:fill="FFFFFF" w:themeFill="background1"/>
            <w:noWrap/>
            <w:vAlign w:val="bottom"/>
            <w:hideMark/>
          </w:tcPr>
          <w:p w14:paraId="58A3D84D"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10:00 - 2</w:t>
            </w:r>
            <w:r>
              <w:rPr>
                <w:rFonts w:ascii="Calibri" w:eastAsia="Times New Roman" w:hAnsi="Calibri" w:cs="Times New Roman"/>
                <w:b/>
                <w:bCs/>
                <w:color w:val="000000"/>
                <w:sz w:val="16"/>
                <w:szCs w:val="16"/>
                <w:lang w:eastAsia="en-GB"/>
              </w:rPr>
              <w:t>2</w:t>
            </w:r>
            <w:r w:rsidRPr="00B92E65">
              <w:rPr>
                <w:rFonts w:ascii="Calibri" w:eastAsia="Times New Roman" w:hAnsi="Calibri" w:cs="Times New Roman"/>
                <w:b/>
                <w:bCs/>
                <w:color w:val="000000"/>
                <w:sz w:val="16"/>
                <w:szCs w:val="16"/>
                <w:lang w:eastAsia="en-GB"/>
              </w:rPr>
              <w:t>:00</w:t>
            </w:r>
          </w:p>
          <w:p w14:paraId="20ADEC86"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i/>
                <w:iCs/>
                <w:color w:val="000000"/>
                <w:sz w:val="16"/>
                <w:szCs w:val="16"/>
                <w:lang w:eastAsia="en-GB"/>
              </w:rPr>
              <w:t>18:00 - 2</w:t>
            </w:r>
            <w:r>
              <w:rPr>
                <w:rFonts w:ascii="Calibri" w:eastAsia="Times New Roman" w:hAnsi="Calibri" w:cs="Times New Roman"/>
                <w:i/>
                <w:iCs/>
                <w:color w:val="000000"/>
                <w:sz w:val="16"/>
                <w:szCs w:val="16"/>
                <w:lang w:eastAsia="en-GB"/>
              </w:rPr>
              <w:t>2</w:t>
            </w:r>
            <w:r w:rsidRPr="00B92E65">
              <w:rPr>
                <w:rFonts w:ascii="Calibri" w:eastAsia="Times New Roman" w:hAnsi="Calibri" w:cs="Times New Roman"/>
                <w:i/>
                <w:iCs/>
                <w:color w:val="000000"/>
                <w:sz w:val="16"/>
                <w:szCs w:val="16"/>
                <w:lang w:eastAsia="en-GB"/>
              </w:rPr>
              <w:t>:00</w:t>
            </w:r>
          </w:p>
          <w:p w14:paraId="4B578F65"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231" w:type="dxa"/>
            <w:shd w:val="clear" w:color="auto" w:fill="FFFFFF" w:themeFill="background1"/>
            <w:noWrap/>
            <w:vAlign w:val="bottom"/>
            <w:hideMark/>
          </w:tcPr>
          <w:p w14:paraId="7924F0CD"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 </w:t>
            </w:r>
          </w:p>
          <w:p w14:paraId="1936E3E2"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i/>
                <w:iCs/>
                <w:color w:val="000000"/>
                <w:sz w:val="16"/>
                <w:szCs w:val="16"/>
                <w:lang w:eastAsia="en-GB"/>
              </w:rPr>
              <w:t>19:00 - 2</w:t>
            </w:r>
            <w:r>
              <w:rPr>
                <w:rFonts w:ascii="Calibri" w:eastAsia="Times New Roman" w:hAnsi="Calibri" w:cs="Times New Roman"/>
                <w:i/>
                <w:iCs/>
                <w:color w:val="000000"/>
                <w:sz w:val="16"/>
                <w:szCs w:val="16"/>
                <w:lang w:eastAsia="en-GB"/>
              </w:rPr>
              <w:t>2</w:t>
            </w:r>
            <w:r w:rsidRPr="00B92E65">
              <w:rPr>
                <w:rFonts w:ascii="Calibri" w:eastAsia="Times New Roman" w:hAnsi="Calibri" w:cs="Times New Roman"/>
                <w:i/>
                <w:iCs/>
                <w:color w:val="000000"/>
                <w:sz w:val="16"/>
                <w:szCs w:val="16"/>
                <w:lang w:eastAsia="en-GB"/>
              </w:rPr>
              <w:t>:00</w:t>
            </w:r>
          </w:p>
          <w:p w14:paraId="69D10EDE"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089" w:type="dxa"/>
            <w:shd w:val="clear" w:color="auto" w:fill="FFFFFF" w:themeFill="background1"/>
            <w:noWrap/>
            <w:vAlign w:val="bottom"/>
            <w:hideMark/>
          </w:tcPr>
          <w:p w14:paraId="14345C94"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p w14:paraId="37D04BE5"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i/>
                <w:iCs/>
                <w:color w:val="000000"/>
                <w:sz w:val="16"/>
                <w:szCs w:val="16"/>
                <w:lang w:eastAsia="en-GB"/>
              </w:rPr>
              <w:t>10:00 - 2</w:t>
            </w:r>
            <w:r>
              <w:rPr>
                <w:rFonts w:ascii="Calibri" w:eastAsia="Times New Roman" w:hAnsi="Calibri" w:cs="Times New Roman"/>
                <w:i/>
                <w:iCs/>
                <w:color w:val="000000"/>
                <w:sz w:val="16"/>
                <w:szCs w:val="16"/>
                <w:lang w:eastAsia="en-GB"/>
              </w:rPr>
              <w:t>2</w:t>
            </w:r>
            <w:r w:rsidRPr="00B92E65">
              <w:rPr>
                <w:rFonts w:ascii="Calibri" w:eastAsia="Times New Roman" w:hAnsi="Calibri" w:cs="Times New Roman"/>
                <w:i/>
                <w:iCs/>
                <w:color w:val="000000"/>
                <w:sz w:val="16"/>
                <w:szCs w:val="16"/>
                <w:lang w:eastAsia="en-GB"/>
              </w:rPr>
              <w:t>:00</w:t>
            </w:r>
          </w:p>
          <w:p w14:paraId="4CFC5786"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tc>
        <w:tc>
          <w:tcPr>
            <w:tcW w:w="360" w:type="dxa"/>
            <w:shd w:val="clear" w:color="auto" w:fill="FFFFFF" w:themeFill="background1"/>
            <w:noWrap/>
            <w:vAlign w:val="center"/>
            <w:hideMark/>
          </w:tcPr>
          <w:p w14:paraId="07B68686"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00538A2A"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25" w:type="dxa"/>
            <w:shd w:val="clear" w:color="auto" w:fill="FFFFFF" w:themeFill="background1"/>
            <w:noWrap/>
            <w:vAlign w:val="center"/>
            <w:hideMark/>
          </w:tcPr>
          <w:p w14:paraId="1FE82BAD"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28E04B17"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57" w:type="dxa"/>
            <w:noWrap/>
            <w:vAlign w:val="bottom"/>
            <w:hideMark/>
          </w:tcPr>
          <w:p w14:paraId="3FAD7EE8"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Calibri" w:eastAsia="Times New Roman" w:hAnsi="Calibri" w:cs="Times New Roman"/>
                <w:b/>
                <w:bCs/>
                <w:color w:val="7030A0"/>
                <w:sz w:val="22"/>
                <w:lang w:eastAsia="en-GB"/>
              </w:rPr>
              <w:t> </w:t>
            </w:r>
            <w:r w:rsidRPr="00B92E65">
              <w:rPr>
                <w:rFonts w:ascii="Wingdings" w:eastAsia="Times New Roman" w:hAnsi="Wingdings" w:cs="Times New Roman"/>
                <w:b/>
                <w:bCs/>
                <w:color w:val="000000"/>
                <w:sz w:val="22"/>
                <w:lang w:eastAsia="en-GB"/>
              </w:rPr>
              <w:t>ü</w:t>
            </w:r>
          </w:p>
          <w:p w14:paraId="7DEA640B" w14:textId="77777777" w:rsidR="00635734" w:rsidRDefault="00635734" w:rsidP="00CF1EA1">
            <w:pPr>
              <w:spacing w:line="240" w:lineRule="auto"/>
              <w:rPr>
                <w:rFonts w:ascii="Wingdings" w:eastAsia="Times New Roman" w:hAnsi="Wingdings" w:cs="Times New Roman"/>
                <w:b/>
                <w:bCs/>
                <w:color w:val="000000"/>
                <w:sz w:val="22"/>
                <w:lang w:eastAsia="en-GB"/>
              </w:rPr>
            </w:pPr>
          </w:p>
          <w:p w14:paraId="240CEB11"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p>
        </w:tc>
        <w:tc>
          <w:tcPr>
            <w:tcW w:w="414" w:type="dxa"/>
            <w:noWrap/>
            <w:vAlign w:val="bottom"/>
            <w:hideMark/>
          </w:tcPr>
          <w:p w14:paraId="1EA2A266"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603CF7DF" w14:textId="77777777" w:rsidR="00635734" w:rsidRPr="00B92E65" w:rsidRDefault="00635734" w:rsidP="00CF1EA1">
            <w:pPr>
              <w:spacing w:line="240" w:lineRule="auto"/>
              <w:jc w:val="center"/>
              <w:rPr>
                <w:rFonts w:ascii="Calibri" w:eastAsia="Times New Roman" w:hAnsi="Calibri" w:cs="Times New Roman"/>
                <w:b/>
                <w:bCs/>
                <w:color w:val="FF0000"/>
                <w:sz w:val="22"/>
                <w:lang w:eastAsia="en-GB"/>
              </w:rPr>
            </w:pPr>
            <w:r w:rsidRPr="00B92E65">
              <w:rPr>
                <w:rFonts w:ascii="Calibri" w:eastAsia="Times New Roman" w:hAnsi="Calibri" w:cs="Times New Roman"/>
                <w:b/>
                <w:bCs/>
                <w:color w:val="FF0000"/>
                <w:sz w:val="22"/>
                <w:lang w:eastAsia="en-GB"/>
              </w:rPr>
              <w:t> </w:t>
            </w:r>
          </w:p>
        </w:tc>
        <w:tc>
          <w:tcPr>
            <w:tcW w:w="414" w:type="dxa"/>
            <w:noWrap/>
            <w:vAlign w:val="center"/>
            <w:hideMark/>
          </w:tcPr>
          <w:p w14:paraId="1DFE1788"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37D97700"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r>
      <w:tr w:rsidR="00F5057D" w:rsidRPr="00B92E65" w14:paraId="3EE3DE61" w14:textId="77777777" w:rsidTr="00CF1EA1">
        <w:trPr>
          <w:trHeight w:val="1250"/>
        </w:trPr>
        <w:tc>
          <w:tcPr>
            <w:tcW w:w="704" w:type="dxa"/>
            <w:shd w:val="clear" w:color="auto" w:fill="FFFFFF" w:themeFill="background1"/>
            <w:noWrap/>
            <w:vAlign w:val="center"/>
            <w:hideMark/>
          </w:tcPr>
          <w:p w14:paraId="06E68AF0"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lastRenderedPageBreak/>
              <w:t>FLE07</w:t>
            </w:r>
          </w:p>
        </w:tc>
        <w:tc>
          <w:tcPr>
            <w:tcW w:w="926" w:type="dxa"/>
            <w:shd w:val="clear" w:color="auto" w:fill="FFFFFF" w:themeFill="background1"/>
            <w:noWrap/>
            <w:vAlign w:val="center"/>
            <w:hideMark/>
          </w:tcPr>
          <w:p w14:paraId="556CBE47"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Elora Pharmacy</w:t>
            </w:r>
          </w:p>
        </w:tc>
        <w:tc>
          <w:tcPr>
            <w:tcW w:w="1484" w:type="dxa"/>
            <w:shd w:val="clear" w:color="auto" w:fill="FFFFFF" w:themeFill="background1"/>
            <w:noWrap/>
            <w:vAlign w:val="center"/>
            <w:hideMark/>
          </w:tcPr>
          <w:p w14:paraId="47CC8043"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115-117 High Road</w:t>
            </w:r>
          </w:p>
        </w:tc>
        <w:tc>
          <w:tcPr>
            <w:tcW w:w="992" w:type="dxa"/>
            <w:shd w:val="clear" w:color="auto" w:fill="FFFFFF" w:themeFill="background1"/>
            <w:noWrap/>
            <w:vAlign w:val="center"/>
            <w:hideMark/>
          </w:tcPr>
          <w:p w14:paraId="0B615559"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South Benfleet</w:t>
            </w:r>
          </w:p>
        </w:tc>
        <w:tc>
          <w:tcPr>
            <w:tcW w:w="909" w:type="dxa"/>
            <w:shd w:val="clear" w:color="auto" w:fill="FFFFFF" w:themeFill="background1"/>
            <w:noWrap/>
            <w:vAlign w:val="center"/>
            <w:hideMark/>
          </w:tcPr>
          <w:p w14:paraId="3013E3FE"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SS7 5LN</w:t>
            </w:r>
          </w:p>
        </w:tc>
        <w:tc>
          <w:tcPr>
            <w:tcW w:w="1231" w:type="dxa"/>
            <w:shd w:val="clear" w:color="auto" w:fill="FFFFFF" w:themeFill="background1"/>
            <w:noWrap/>
            <w:vAlign w:val="bottom"/>
            <w:hideMark/>
          </w:tcPr>
          <w:p w14:paraId="061E44A5"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8:30 - 18:30</w:t>
            </w:r>
            <w:r>
              <w:rPr>
                <w:rFonts w:ascii="Calibri" w:eastAsia="Times New Roman" w:hAnsi="Calibri" w:cs="Times New Roman"/>
                <w:b/>
                <w:bCs/>
                <w:color w:val="000000"/>
                <w:sz w:val="16"/>
                <w:szCs w:val="16"/>
                <w:lang w:eastAsia="en-GB"/>
              </w:rPr>
              <w:t xml:space="preserve"> (8:30 – 18:00 Thurs)</w:t>
            </w:r>
          </w:p>
          <w:p w14:paraId="523C185A"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i/>
                <w:iCs/>
                <w:color w:val="000000"/>
                <w:sz w:val="16"/>
                <w:szCs w:val="16"/>
                <w:lang w:eastAsia="en-GB"/>
              </w:rPr>
              <w:t xml:space="preserve">8:30 - 9:00 &amp; </w:t>
            </w:r>
            <w:r w:rsidRPr="00B92E65">
              <w:rPr>
                <w:rFonts w:ascii="Calibri" w:eastAsia="Times New Roman" w:hAnsi="Calibri" w:cs="Times New Roman"/>
                <w:i/>
                <w:iCs/>
                <w:color w:val="000000"/>
                <w:sz w:val="16"/>
                <w:szCs w:val="16"/>
                <w:lang w:eastAsia="en-GB"/>
              </w:rPr>
              <w:br/>
              <w:t xml:space="preserve">13:00 - 14:00 &amp; </w:t>
            </w:r>
            <w:r w:rsidRPr="00B92E65">
              <w:rPr>
                <w:rFonts w:ascii="Calibri" w:eastAsia="Times New Roman" w:hAnsi="Calibri" w:cs="Times New Roman"/>
                <w:i/>
                <w:iCs/>
                <w:color w:val="000000"/>
                <w:sz w:val="16"/>
                <w:szCs w:val="16"/>
                <w:lang w:eastAsia="en-GB"/>
              </w:rPr>
              <w:br/>
              <w:t>18:00 - 18:30</w:t>
            </w:r>
          </w:p>
          <w:p w14:paraId="667F0730"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231" w:type="dxa"/>
            <w:shd w:val="clear" w:color="auto" w:fill="FFFFFF" w:themeFill="background1"/>
            <w:noWrap/>
            <w:vAlign w:val="bottom"/>
            <w:hideMark/>
          </w:tcPr>
          <w:p w14:paraId="3243BC1E"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 </w:t>
            </w:r>
          </w:p>
          <w:p w14:paraId="6B949227"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i/>
                <w:iCs/>
                <w:color w:val="000000"/>
                <w:sz w:val="16"/>
                <w:szCs w:val="16"/>
                <w:lang w:eastAsia="en-GB"/>
              </w:rPr>
              <w:t>8:30 - 13:00</w:t>
            </w:r>
          </w:p>
          <w:p w14:paraId="3DB7D868"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089" w:type="dxa"/>
            <w:shd w:val="clear" w:color="auto" w:fill="FFFFFF" w:themeFill="background1"/>
            <w:noWrap/>
            <w:vAlign w:val="bottom"/>
            <w:hideMark/>
          </w:tcPr>
          <w:p w14:paraId="50F5D988"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p w14:paraId="02A728C0"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Closed</w:t>
            </w:r>
          </w:p>
          <w:p w14:paraId="61D30844"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tc>
        <w:tc>
          <w:tcPr>
            <w:tcW w:w="360" w:type="dxa"/>
            <w:shd w:val="clear" w:color="auto" w:fill="FFFFFF" w:themeFill="background1"/>
            <w:noWrap/>
            <w:vAlign w:val="center"/>
            <w:hideMark/>
          </w:tcPr>
          <w:p w14:paraId="77F11396"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76894E23"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0C877D3E"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25" w:type="dxa"/>
            <w:shd w:val="clear" w:color="auto" w:fill="FFFFFF" w:themeFill="background1"/>
            <w:noWrap/>
            <w:vAlign w:val="center"/>
            <w:hideMark/>
          </w:tcPr>
          <w:p w14:paraId="44DC75FC"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58A722CE"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1EEF2602"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57" w:type="dxa"/>
            <w:noWrap/>
            <w:vAlign w:val="bottom"/>
            <w:hideMark/>
          </w:tcPr>
          <w:p w14:paraId="5791E727"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135DA780" w14:textId="77777777" w:rsidR="00635734" w:rsidRDefault="00635734" w:rsidP="00CF1EA1">
            <w:pPr>
              <w:spacing w:line="240" w:lineRule="auto"/>
              <w:jc w:val="center"/>
              <w:rPr>
                <w:rFonts w:ascii="Calibri" w:eastAsia="Times New Roman" w:hAnsi="Calibri" w:cs="Times New Roman"/>
                <w:b/>
                <w:bCs/>
                <w:color w:val="7030A0"/>
                <w:sz w:val="22"/>
                <w:lang w:eastAsia="en-GB"/>
              </w:rPr>
            </w:pPr>
          </w:p>
          <w:p w14:paraId="0AEF954C"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r w:rsidRPr="00B92E65">
              <w:rPr>
                <w:rFonts w:ascii="Calibri" w:eastAsia="Times New Roman" w:hAnsi="Calibri" w:cs="Times New Roman"/>
                <w:b/>
                <w:bCs/>
                <w:color w:val="7030A0"/>
                <w:sz w:val="22"/>
                <w:lang w:eastAsia="en-GB"/>
              </w:rPr>
              <w:t> </w:t>
            </w:r>
          </w:p>
        </w:tc>
        <w:tc>
          <w:tcPr>
            <w:tcW w:w="414" w:type="dxa"/>
            <w:noWrap/>
            <w:vAlign w:val="center"/>
            <w:hideMark/>
          </w:tcPr>
          <w:p w14:paraId="243F3624"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280CB907"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0B2312FE"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14" w:type="dxa"/>
            <w:noWrap/>
            <w:vAlign w:val="center"/>
            <w:hideMark/>
          </w:tcPr>
          <w:p w14:paraId="5B9C5EC2"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18EC1311"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33A43DCE"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r>
      <w:tr w:rsidR="00F5057D" w:rsidRPr="00B92E65" w14:paraId="3F9400A0" w14:textId="77777777" w:rsidTr="00CF1EA1">
        <w:trPr>
          <w:trHeight w:val="890"/>
        </w:trPr>
        <w:tc>
          <w:tcPr>
            <w:tcW w:w="704" w:type="dxa"/>
            <w:shd w:val="clear" w:color="auto" w:fill="FFFFFF" w:themeFill="background1"/>
            <w:noWrap/>
            <w:vAlign w:val="center"/>
            <w:hideMark/>
          </w:tcPr>
          <w:p w14:paraId="46D70136"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FL312</w:t>
            </w:r>
          </w:p>
        </w:tc>
        <w:tc>
          <w:tcPr>
            <w:tcW w:w="926" w:type="dxa"/>
            <w:shd w:val="clear" w:color="auto" w:fill="FFFFFF" w:themeFill="background1"/>
            <w:noWrap/>
            <w:vAlign w:val="center"/>
            <w:hideMark/>
          </w:tcPr>
          <w:p w14:paraId="41564384"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Hadleigh Pharmacy</w:t>
            </w:r>
          </w:p>
        </w:tc>
        <w:tc>
          <w:tcPr>
            <w:tcW w:w="1484" w:type="dxa"/>
            <w:shd w:val="clear" w:color="auto" w:fill="FFFFFF" w:themeFill="background1"/>
            <w:noWrap/>
            <w:vAlign w:val="center"/>
            <w:hideMark/>
          </w:tcPr>
          <w:p w14:paraId="2569030F"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298 Kiln Road</w:t>
            </w:r>
          </w:p>
        </w:tc>
        <w:tc>
          <w:tcPr>
            <w:tcW w:w="992" w:type="dxa"/>
            <w:shd w:val="clear" w:color="auto" w:fill="FFFFFF" w:themeFill="background1"/>
            <w:noWrap/>
            <w:vAlign w:val="center"/>
            <w:hideMark/>
          </w:tcPr>
          <w:p w14:paraId="48A723B3"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proofErr w:type="spellStart"/>
            <w:r w:rsidRPr="00B92E65">
              <w:rPr>
                <w:rFonts w:ascii="Calibri" w:eastAsia="Times New Roman" w:hAnsi="Calibri" w:cs="Times New Roman"/>
                <w:color w:val="000000"/>
                <w:sz w:val="16"/>
                <w:szCs w:val="16"/>
                <w:lang w:eastAsia="en-GB"/>
              </w:rPr>
              <w:t>Thundersley</w:t>
            </w:r>
            <w:proofErr w:type="spellEnd"/>
          </w:p>
        </w:tc>
        <w:tc>
          <w:tcPr>
            <w:tcW w:w="909" w:type="dxa"/>
            <w:shd w:val="clear" w:color="auto" w:fill="FFFFFF" w:themeFill="background1"/>
            <w:noWrap/>
            <w:vAlign w:val="center"/>
            <w:hideMark/>
          </w:tcPr>
          <w:p w14:paraId="4F116E48"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SS7 1QT</w:t>
            </w:r>
          </w:p>
        </w:tc>
        <w:tc>
          <w:tcPr>
            <w:tcW w:w="1231" w:type="dxa"/>
            <w:shd w:val="clear" w:color="auto" w:fill="FFFFFF" w:themeFill="background1"/>
            <w:noWrap/>
            <w:vAlign w:val="bottom"/>
            <w:hideMark/>
          </w:tcPr>
          <w:p w14:paraId="6AC09B57"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9:00 - 18:30</w:t>
            </w:r>
          </w:p>
          <w:p w14:paraId="7A145AFA"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i/>
                <w:iCs/>
                <w:color w:val="000000"/>
                <w:sz w:val="16"/>
                <w:szCs w:val="16"/>
                <w:lang w:eastAsia="en-GB"/>
              </w:rPr>
              <w:t xml:space="preserve">18:00 - 18:30 </w:t>
            </w:r>
            <w:r>
              <w:rPr>
                <w:rFonts w:ascii="Calibri" w:eastAsia="Times New Roman" w:hAnsi="Calibri" w:cs="Times New Roman"/>
                <w:i/>
                <w:iCs/>
                <w:color w:val="000000"/>
                <w:sz w:val="16"/>
                <w:szCs w:val="16"/>
                <w:lang w:eastAsia="en-GB"/>
              </w:rPr>
              <w:t>(13:00 – 18:30 Wed)</w:t>
            </w:r>
          </w:p>
          <w:p w14:paraId="79F32B1E"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231" w:type="dxa"/>
            <w:shd w:val="clear" w:color="auto" w:fill="FFFFFF" w:themeFill="background1"/>
            <w:noWrap/>
            <w:vAlign w:val="bottom"/>
            <w:hideMark/>
          </w:tcPr>
          <w:p w14:paraId="00CA194F"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 </w:t>
            </w:r>
          </w:p>
          <w:p w14:paraId="6439A578"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r>
              <w:rPr>
                <w:rFonts w:ascii="Calibri" w:eastAsia="Times New Roman" w:hAnsi="Calibri" w:cs="Times New Roman"/>
                <w:i/>
                <w:iCs/>
                <w:color w:val="000000"/>
                <w:sz w:val="16"/>
                <w:szCs w:val="16"/>
                <w:lang w:eastAsia="en-GB"/>
              </w:rPr>
              <w:t>Closed</w:t>
            </w:r>
          </w:p>
          <w:p w14:paraId="128DC829"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089" w:type="dxa"/>
            <w:shd w:val="clear" w:color="auto" w:fill="FFFFFF" w:themeFill="background1"/>
            <w:noWrap/>
            <w:vAlign w:val="bottom"/>
            <w:hideMark/>
          </w:tcPr>
          <w:p w14:paraId="64448A7C"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p w14:paraId="34819CBA"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Closed</w:t>
            </w:r>
          </w:p>
          <w:p w14:paraId="6B6651B3"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tc>
        <w:tc>
          <w:tcPr>
            <w:tcW w:w="360" w:type="dxa"/>
            <w:shd w:val="clear" w:color="auto" w:fill="FFFFFF" w:themeFill="background1"/>
            <w:noWrap/>
            <w:vAlign w:val="center"/>
            <w:hideMark/>
          </w:tcPr>
          <w:p w14:paraId="4F5940D4"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2E18E826"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25" w:type="dxa"/>
            <w:shd w:val="clear" w:color="auto" w:fill="FFFFFF" w:themeFill="background1"/>
            <w:noWrap/>
            <w:vAlign w:val="bottom"/>
            <w:hideMark/>
          </w:tcPr>
          <w:p w14:paraId="0C8EB933"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Calibri" w:eastAsia="Times New Roman" w:hAnsi="Calibri" w:cs="Times New Roman"/>
                <w:b/>
                <w:bCs/>
                <w:color w:val="7030A0"/>
                <w:sz w:val="22"/>
                <w:lang w:eastAsia="en-GB"/>
              </w:rPr>
              <w:t> </w:t>
            </w:r>
            <w:r w:rsidRPr="00B92E65">
              <w:rPr>
                <w:rFonts w:ascii="Wingdings" w:eastAsia="Times New Roman" w:hAnsi="Wingdings" w:cs="Times New Roman"/>
                <w:b/>
                <w:bCs/>
                <w:color w:val="000000"/>
                <w:sz w:val="22"/>
                <w:lang w:eastAsia="en-GB"/>
              </w:rPr>
              <w:t>ü</w:t>
            </w:r>
          </w:p>
          <w:p w14:paraId="5A638044" w14:textId="77777777" w:rsidR="00635734" w:rsidRDefault="00635734" w:rsidP="00CF1EA1">
            <w:pPr>
              <w:spacing w:line="240" w:lineRule="auto"/>
              <w:rPr>
                <w:rFonts w:ascii="Wingdings" w:eastAsia="Times New Roman" w:hAnsi="Wingdings" w:cs="Times New Roman"/>
                <w:b/>
                <w:bCs/>
                <w:color w:val="000000"/>
                <w:sz w:val="22"/>
                <w:lang w:eastAsia="en-GB"/>
              </w:rPr>
            </w:pPr>
          </w:p>
          <w:p w14:paraId="363C8705"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p>
        </w:tc>
        <w:tc>
          <w:tcPr>
            <w:tcW w:w="457" w:type="dxa"/>
            <w:noWrap/>
            <w:vAlign w:val="bottom"/>
            <w:hideMark/>
          </w:tcPr>
          <w:p w14:paraId="4B14AE3F"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736D8226"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r w:rsidRPr="00B92E65">
              <w:rPr>
                <w:rFonts w:ascii="Calibri" w:eastAsia="Times New Roman" w:hAnsi="Calibri" w:cs="Times New Roman"/>
                <w:b/>
                <w:bCs/>
                <w:color w:val="7030A0"/>
                <w:sz w:val="22"/>
                <w:lang w:eastAsia="en-GB"/>
              </w:rPr>
              <w:t> </w:t>
            </w:r>
          </w:p>
        </w:tc>
        <w:tc>
          <w:tcPr>
            <w:tcW w:w="414" w:type="dxa"/>
            <w:noWrap/>
            <w:vAlign w:val="center"/>
            <w:hideMark/>
          </w:tcPr>
          <w:p w14:paraId="4B26CEC9"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2AD7CCE9"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14" w:type="dxa"/>
            <w:noWrap/>
            <w:vAlign w:val="center"/>
            <w:hideMark/>
          </w:tcPr>
          <w:p w14:paraId="33DCE2F5"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3BFBA274"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r>
      <w:tr w:rsidR="00F5057D" w:rsidRPr="00B92E65" w14:paraId="797A2DCE" w14:textId="77777777" w:rsidTr="00CF1EA1">
        <w:trPr>
          <w:trHeight w:val="757"/>
        </w:trPr>
        <w:tc>
          <w:tcPr>
            <w:tcW w:w="704" w:type="dxa"/>
            <w:shd w:val="clear" w:color="auto" w:fill="FFFFFF" w:themeFill="background1"/>
            <w:noWrap/>
            <w:vAlign w:val="center"/>
            <w:hideMark/>
          </w:tcPr>
          <w:p w14:paraId="2BE8D4B7"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FY948</w:t>
            </w:r>
          </w:p>
        </w:tc>
        <w:tc>
          <w:tcPr>
            <w:tcW w:w="926" w:type="dxa"/>
            <w:shd w:val="clear" w:color="auto" w:fill="FFFFFF" w:themeFill="background1"/>
            <w:noWrap/>
            <w:vAlign w:val="center"/>
            <w:hideMark/>
          </w:tcPr>
          <w:p w14:paraId="1E353B1D"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Morrisons Pharmacy</w:t>
            </w:r>
          </w:p>
        </w:tc>
        <w:tc>
          <w:tcPr>
            <w:tcW w:w="1484" w:type="dxa"/>
            <w:shd w:val="clear" w:color="auto" w:fill="FFFFFF" w:themeFill="background1"/>
            <w:noWrap/>
            <w:vAlign w:val="center"/>
            <w:hideMark/>
          </w:tcPr>
          <w:p w14:paraId="7B2977B6"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175 London Road</w:t>
            </w:r>
          </w:p>
        </w:tc>
        <w:tc>
          <w:tcPr>
            <w:tcW w:w="992" w:type="dxa"/>
            <w:shd w:val="clear" w:color="auto" w:fill="FFFFFF" w:themeFill="background1"/>
            <w:noWrap/>
            <w:vAlign w:val="center"/>
            <w:hideMark/>
          </w:tcPr>
          <w:p w14:paraId="00E27975"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Hadleigh</w:t>
            </w:r>
          </w:p>
        </w:tc>
        <w:tc>
          <w:tcPr>
            <w:tcW w:w="909" w:type="dxa"/>
            <w:shd w:val="clear" w:color="auto" w:fill="FFFFFF" w:themeFill="background1"/>
            <w:noWrap/>
            <w:vAlign w:val="center"/>
            <w:hideMark/>
          </w:tcPr>
          <w:p w14:paraId="0B5A2632"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SS7 2RB</w:t>
            </w:r>
          </w:p>
        </w:tc>
        <w:tc>
          <w:tcPr>
            <w:tcW w:w="1231" w:type="dxa"/>
            <w:shd w:val="clear" w:color="auto" w:fill="FFFFFF" w:themeFill="background1"/>
            <w:noWrap/>
            <w:vAlign w:val="bottom"/>
            <w:hideMark/>
          </w:tcPr>
          <w:p w14:paraId="1C77F17B" w14:textId="77777777" w:rsidR="00635734"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b/>
                <w:bCs/>
                <w:color w:val="000000"/>
                <w:sz w:val="16"/>
                <w:szCs w:val="16"/>
                <w:lang w:eastAsia="en-GB"/>
              </w:rPr>
              <w:t xml:space="preserve">9:00 - </w:t>
            </w:r>
            <w:r>
              <w:rPr>
                <w:rFonts w:ascii="Calibri" w:eastAsia="Times New Roman" w:hAnsi="Calibri" w:cs="Times New Roman"/>
                <w:b/>
                <w:bCs/>
                <w:color w:val="000000"/>
                <w:sz w:val="16"/>
                <w:szCs w:val="16"/>
                <w:lang w:eastAsia="en-GB"/>
              </w:rPr>
              <w:t>19</w:t>
            </w:r>
            <w:r w:rsidRPr="00B92E65">
              <w:rPr>
                <w:rFonts w:ascii="Calibri" w:eastAsia="Times New Roman" w:hAnsi="Calibri" w:cs="Times New Roman"/>
                <w:b/>
                <w:bCs/>
                <w:color w:val="000000"/>
                <w:sz w:val="16"/>
                <w:szCs w:val="16"/>
                <w:lang w:eastAsia="en-GB"/>
              </w:rPr>
              <w:t>:00</w:t>
            </w:r>
            <w:r w:rsidRPr="00B92E65">
              <w:rPr>
                <w:rFonts w:ascii="Calibri" w:eastAsia="Times New Roman" w:hAnsi="Calibri" w:cs="Times New Roman"/>
                <w:i/>
                <w:iCs/>
                <w:color w:val="000000"/>
                <w:sz w:val="16"/>
                <w:szCs w:val="16"/>
                <w:lang w:eastAsia="en-GB"/>
              </w:rPr>
              <w:br/>
              <w:t xml:space="preserve">17:00 - </w:t>
            </w:r>
            <w:r>
              <w:rPr>
                <w:rFonts w:ascii="Calibri" w:eastAsia="Times New Roman" w:hAnsi="Calibri" w:cs="Times New Roman"/>
                <w:i/>
                <w:iCs/>
                <w:color w:val="000000"/>
                <w:sz w:val="16"/>
                <w:szCs w:val="16"/>
                <w:lang w:eastAsia="en-GB"/>
              </w:rPr>
              <w:t>19</w:t>
            </w:r>
            <w:r w:rsidRPr="00B92E65">
              <w:rPr>
                <w:rFonts w:ascii="Calibri" w:eastAsia="Times New Roman" w:hAnsi="Calibri" w:cs="Times New Roman"/>
                <w:i/>
                <w:iCs/>
                <w:color w:val="000000"/>
                <w:sz w:val="16"/>
                <w:szCs w:val="16"/>
                <w:lang w:eastAsia="en-GB"/>
              </w:rPr>
              <w:t>:00</w:t>
            </w:r>
          </w:p>
          <w:p w14:paraId="4077CC32"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Pr>
                <w:rFonts w:ascii="Calibri" w:eastAsia="Times New Roman" w:hAnsi="Calibri" w:cs="Times New Roman"/>
                <w:i/>
                <w:iCs/>
                <w:color w:val="000000"/>
                <w:sz w:val="16"/>
                <w:szCs w:val="16"/>
                <w:lang w:eastAsia="en-GB"/>
              </w:rPr>
              <w:t xml:space="preserve">Closed </w:t>
            </w:r>
            <w:r w:rsidRPr="00B92E65">
              <w:rPr>
                <w:rFonts w:ascii="Calibri" w:eastAsia="Times New Roman" w:hAnsi="Calibri" w:cs="Times New Roman"/>
                <w:i/>
                <w:iCs/>
                <w:color w:val="000000"/>
                <w:sz w:val="16"/>
                <w:szCs w:val="16"/>
                <w:lang w:eastAsia="en-GB"/>
              </w:rPr>
              <w:t xml:space="preserve">13:00 - 14:00 </w:t>
            </w:r>
          </w:p>
        </w:tc>
        <w:tc>
          <w:tcPr>
            <w:tcW w:w="1231" w:type="dxa"/>
            <w:shd w:val="clear" w:color="auto" w:fill="FFFFFF" w:themeFill="background1"/>
            <w:noWrap/>
            <w:vAlign w:val="bottom"/>
            <w:hideMark/>
          </w:tcPr>
          <w:p w14:paraId="4EE16774" w14:textId="77777777" w:rsidR="00635734"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b/>
                <w:bCs/>
                <w:color w:val="000000"/>
                <w:sz w:val="16"/>
                <w:szCs w:val="16"/>
                <w:lang w:eastAsia="en-GB"/>
              </w:rPr>
              <w:t>9:00 - 18:00</w:t>
            </w:r>
            <w:r w:rsidRPr="00B92E65">
              <w:rPr>
                <w:rFonts w:ascii="Calibri" w:eastAsia="Times New Roman" w:hAnsi="Calibri" w:cs="Times New Roman"/>
                <w:i/>
                <w:iCs/>
                <w:color w:val="000000"/>
                <w:sz w:val="16"/>
                <w:szCs w:val="16"/>
                <w:lang w:eastAsia="en-GB"/>
              </w:rPr>
              <w:br/>
              <w:t>15:00 - 18:00</w:t>
            </w:r>
          </w:p>
          <w:p w14:paraId="384AA1A9"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Pr>
                <w:rFonts w:ascii="Calibri" w:eastAsia="Times New Roman" w:hAnsi="Calibri" w:cs="Times New Roman"/>
                <w:i/>
                <w:iCs/>
                <w:color w:val="000000"/>
                <w:sz w:val="16"/>
                <w:szCs w:val="16"/>
                <w:lang w:eastAsia="en-GB"/>
              </w:rPr>
              <w:t xml:space="preserve">Closed </w:t>
            </w:r>
            <w:r w:rsidRPr="00B92E65">
              <w:rPr>
                <w:rFonts w:ascii="Calibri" w:eastAsia="Times New Roman" w:hAnsi="Calibri" w:cs="Times New Roman"/>
                <w:i/>
                <w:iCs/>
                <w:color w:val="000000"/>
                <w:sz w:val="16"/>
                <w:szCs w:val="16"/>
                <w:lang w:eastAsia="en-GB"/>
              </w:rPr>
              <w:t>13:00 - 14:00</w:t>
            </w:r>
          </w:p>
        </w:tc>
        <w:tc>
          <w:tcPr>
            <w:tcW w:w="1089" w:type="dxa"/>
            <w:shd w:val="clear" w:color="auto" w:fill="FFFFFF" w:themeFill="background1"/>
            <w:noWrap/>
            <w:vAlign w:val="bottom"/>
            <w:hideMark/>
          </w:tcPr>
          <w:p w14:paraId="2228A60A"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p w14:paraId="0C7698B7"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i/>
                <w:iCs/>
                <w:color w:val="000000"/>
                <w:sz w:val="16"/>
                <w:szCs w:val="16"/>
                <w:lang w:eastAsia="en-GB"/>
              </w:rPr>
              <w:t>10:00 - 16:00</w:t>
            </w:r>
          </w:p>
        </w:tc>
        <w:tc>
          <w:tcPr>
            <w:tcW w:w="360" w:type="dxa"/>
            <w:shd w:val="clear" w:color="auto" w:fill="FFFFFF" w:themeFill="background1"/>
            <w:noWrap/>
            <w:vAlign w:val="center"/>
            <w:hideMark/>
          </w:tcPr>
          <w:p w14:paraId="3CCD581B"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2CB9E36B"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25" w:type="dxa"/>
            <w:shd w:val="clear" w:color="auto" w:fill="FFFFFF" w:themeFill="background1"/>
            <w:noWrap/>
            <w:vAlign w:val="bottom"/>
            <w:hideMark/>
          </w:tcPr>
          <w:p w14:paraId="72565104"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746EFBCA"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r w:rsidRPr="00B92E65">
              <w:rPr>
                <w:rFonts w:ascii="Calibri" w:eastAsia="Times New Roman" w:hAnsi="Calibri" w:cs="Times New Roman"/>
                <w:b/>
                <w:bCs/>
                <w:color w:val="7030A0"/>
                <w:sz w:val="22"/>
                <w:lang w:eastAsia="en-GB"/>
              </w:rPr>
              <w:t> </w:t>
            </w:r>
          </w:p>
        </w:tc>
        <w:tc>
          <w:tcPr>
            <w:tcW w:w="457" w:type="dxa"/>
            <w:noWrap/>
            <w:vAlign w:val="bottom"/>
            <w:hideMark/>
          </w:tcPr>
          <w:p w14:paraId="60BE5F9B"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02669474"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r w:rsidRPr="00B92E65">
              <w:rPr>
                <w:rFonts w:ascii="Calibri" w:eastAsia="Times New Roman" w:hAnsi="Calibri" w:cs="Times New Roman"/>
                <w:b/>
                <w:bCs/>
                <w:color w:val="7030A0"/>
                <w:sz w:val="22"/>
                <w:lang w:eastAsia="en-GB"/>
              </w:rPr>
              <w:t> </w:t>
            </w:r>
          </w:p>
        </w:tc>
        <w:tc>
          <w:tcPr>
            <w:tcW w:w="414" w:type="dxa"/>
            <w:noWrap/>
            <w:vAlign w:val="bottom"/>
            <w:hideMark/>
          </w:tcPr>
          <w:p w14:paraId="3459E322"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776B63A5" w14:textId="77777777" w:rsidR="00635734" w:rsidRPr="00B92E65" w:rsidRDefault="00635734" w:rsidP="00CF1EA1">
            <w:pPr>
              <w:spacing w:line="240" w:lineRule="auto"/>
              <w:jc w:val="center"/>
              <w:rPr>
                <w:rFonts w:ascii="Calibri" w:eastAsia="Times New Roman" w:hAnsi="Calibri" w:cs="Times New Roman"/>
                <w:b/>
                <w:bCs/>
                <w:color w:val="FF0000"/>
                <w:sz w:val="22"/>
                <w:lang w:eastAsia="en-GB"/>
              </w:rPr>
            </w:pPr>
            <w:r w:rsidRPr="00B92E65">
              <w:rPr>
                <w:rFonts w:ascii="Calibri" w:eastAsia="Times New Roman" w:hAnsi="Calibri" w:cs="Times New Roman"/>
                <w:b/>
                <w:bCs/>
                <w:color w:val="FF0000"/>
                <w:sz w:val="22"/>
                <w:lang w:eastAsia="en-GB"/>
              </w:rPr>
              <w:t> </w:t>
            </w:r>
          </w:p>
        </w:tc>
        <w:tc>
          <w:tcPr>
            <w:tcW w:w="414" w:type="dxa"/>
            <w:noWrap/>
            <w:vAlign w:val="bottom"/>
            <w:hideMark/>
          </w:tcPr>
          <w:p w14:paraId="6DDAAF0B" w14:textId="77777777" w:rsidR="00635734" w:rsidRPr="00B92E65" w:rsidRDefault="00635734" w:rsidP="00CF1EA1">
            <w:pPr>
              <w:spacing w:line="240" w:lineRule="auto"/>
              <w:jc w:val="center"/>
              <w:rPr>
                <w:rFonts w:ascii="Calibri" w:eastAsia="Times New Roman" w:hAnsi="Calibri" w:cs="Times New Roman"/>
                <w:b/>
                <w:bCs/>
                <w:color w:val="FF0000"/>
                <w:sz w:val="22"/>
                <w:lang w:eastAsia="en-GB"/>
              </w:rPr>
            </w:pPr>
            <w:r w:rsidRPr="00B92E65">
              <w:rPr>
                <w:rFonts w:ascii="Calibri" w:eastAsia="Times New Roman" w:hAnsi="Calibri" w:cs="Times New Roman"/>
                <w:b/>
                <w:bCs/>
                <w:color w:val="FF0000"/>
                <w:sz w:val="22"/>
                <w:lang w:eastAsia="en-GB"/>
              </w:rPr>
              <w:t> </w:t>
            </w:r>
          </w:p>
        </w:tc>
      </w:tr>
      <w:tr w:rsidR="00F5057D" w:rsidRPr="00B92E65" w14:paraId="12AA62BA" w14:textId="77777777" w:rsidTr="00CF1EA1">
        <w:trPr>
          <w:trHeight w:val="1250"/>
        </w:trPr>
        <w:tc>
          <w:tcPr>
            <w:tcW w:w="704" w:type="dxa"/>
            <w:shd w:val="clear" w:color="auto" w:fill="FFFFFF" w:themeFill="background1"/>
            <w:noWrap/>
            <w:vAlign w:val="center"/>
            <w:hideMark/>
          </w:tcPr>
          <w:p w14:paraId="5F3C3EEE"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FN893</w:t>
            </w:r>
          </w:p>
        </w:tc>
        <w:tc>
          <w:tcPr>
            <w:tcW w:w="926" w:type="dxa"/>
            <w:shd w:val="clear" w:color="auto" w:fill="FFFFFF" w:themeFill="background1"/>
            <w:noWrap/>
            <w:vAlign w:val="center"/>
            <w:hideMark/>
          </w:tcPr>
          <w:p w14:paraId="25471D7C"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xml:space="preserve">Rishi Pharmacy </w:t>
            </w:r>
          </w:p>
        </w:tc>
        <w:tc>
          <w:tcPr>
            <w:tcW w:w="1484" w:type="dxa"/>
            <w:shd w:val="clear" w:color="auto" w:fill="FFFFFF" w:themeFill="background1"/>
            <w:noWrap/>
            <w:vAlign w:val="center"/>
            <w:hideMark/>
          </w:tcPr>
          <w:p w14:paraId="3442DC8A"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84 Hart Road</w:t>
            </w:r>
          </w:p>
        </w:tc>
        <w:tc>
          <w:tcPr>
            <w:tcW w:w="992" w:type="dxa"/>
            <w:shd w:val="clear" w:color="auto" w:fill="FFFFFF" w:themeFill="background1"/>
            <w:noWrap/>
            <w:vAlign w:val="center"/>
            <w:hideMark/>
          </w:tcPr>
          <w:p w14:paraId="04136058"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Benfleet</w:t>
            </w:r>
          </w:p>
        </w:tc>
        <w:tc>
          <w:tcPr>
            <w:tcW w:w="909" w:type="dxa"/>
            <w:shd w:val="clear" w:color="auto" w:fill="FFFFFF" w:themeFill="background1"/>
            <w:noWrap/>
            <w:vAlign w:val="center"/>
            <w:hideMark/>
          </w:tcPr>
          <w:p w14:paraId="7663CB02"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SS7 3P</w:t>
            </w:r>
            <w:r>
              <w:rPr>
                <w:rFonts w:ascii="Calibri" w:eastAsia="Times New Roman" w:hAnsi="Calibri" w:cs="Times New Roman"/>
                <w:color w:val="000000"/>
                <w:sz w:val="16"/>
                <w:szCs w:val="16"/>
                <w:lang w:eastAsia="en-GB"/>
              </w:rPr>
              <w:t>F</w:t>
            </w:r>
          </w:p>
        </w:tc>
        <w:tc>
          <w:tcPr>
            <w:tcW w:w="1231" w:type="dxa"/>
            <w:shd w:val="clear" w:color="auto" w:fill="FFFFFF" w:themeFill="background1"/>
            <w:noWrap/>
            <w:vAlign w:val="bottom"/>
            <w:hideMark/>
          </w:tcPr>
          <w:p w14:paraId="6D701106"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8:30 - 18:30</w:t>
            </w:r>
          </w:p>
          <w:p w14:paraId="7F49F269"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i/>
                <w:iCs/>
                <w:color w:val="000000"/>
                <w:sz w:val="16"/>
                <w:szCs w:val="16"/>
                <w:lang w:eastAsia="en-GB"/>
              </w:rPr>
              <w:t>8:30 - 9:00</w:t>
            </w:r>
            <w:r>
              <w:rPr>
                <w:rFonts w:ascii="Calibri" w:eastAsia="Times New Roman" w:hAnsi="Calibri" w:cs="Times New Roman"/>
                <w:i/>
                <w:iCs/>
                <w:color w:val="000000"/>
                <w:sz w:val="16"/>
                <w:szCs w:val="16"/>
                <w:lang w:eastAsia="en-GB"/>
              </w:rPr>
              <w:t>,</w:t>
            </w:r>
            <w:r w:rsidRPr="00B92E65">
              <w:rPr>
                <w:rFonts w:ascii="Calibri" w:eastAsia="Times New Roman" w:hAnsi="Calibri" w:cs="Times New Roman"/>
                <w:i/>
                <w:iCs/>
                <w:color w:val="000000"/>
                <w:sz w:val="16"/>
                <w:szCs w:val="16"/>
                <w:lang w:eastAsia="en-GB"/>
              </w:rPr>
              <w:t xml:space="preserve"> </w:t>
            </w:r>
            <w:r w:rsidRPr="00B92E65">
              <w:rPr>
                <w:rFonts w:ascii="Calibri" w:eastAsia="Times New Roman" w:hAnsi="Calibri" w:cs="Times New Roman"/>
                <w:i/>
                <w:iCs/>
                <w:color w:val="000000"/>
                <w:sz w:val="16"/>
                <w:szCs w:val="16"/>
                <w:lang w:eastAsia="en-GB"/>
              </w:rPr>
              <w:br/>
              <w:t>13:00 - 14:00 &amp;</w:t>
            </w:r>
            <w:r w:rsidRPr="00B92E65">
              <w:rPr>
                <w:rFonts w:ascii="Calibri" w:eastAsia="Times New Roman" w:hAnsi="Calibri" w:cs="Times New Roman"/>
                <w:i/>
                <w:iCs/>
                <w:color w:val="000000"/>
                <w:sz w:val="16"/>
                <w:szCs w:val="16"/>
                <w:lang w:eastAsia="en-GB"/>
              </w:rPr>
              <w:br/>
              <w:t>18:00 - 18:30</w:t>
            </w:r>
          </w:p>
          <w:p w14:paraId="52E5A140"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231" w:type="dxa"/>
            <w:shd w:val="clear" w:color="auto" w:fill="FFFFFF" w:themeFill="background1"/>
            <w:noWrap/>
            <w:vAlign w:val="bottom"/>
            <w:hideMark/>
          </w:tcPr>
          <w:p w14:paraId="4E67FEDF"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 </w:t>
            </w:r>
          </w:p>
          <w:p w14:paraId="06A99D10"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i/>
                <w:iCs/>
                <w:color w:val="000000"/>
                <w:sz w:val="16"/>
                <w:szCs w:val="16"/>
                <w:lang w:eastAsia="en-GB"/>
              </w:rPr>
              <w:t>8:30 - 17:30</w:t>
            </w:r>
          </w:p>
          <w:p w14:paraId="33FB1F71"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089" w:type="dxa"/>
            <w:shd w:val="clear" w:color="auto" w:fill="FFFFFF" w:themeFill="background1"/>
            <w:noWrap/>
            <w:vAlign w:val="bottom"/>
            <w:hideMark/>
          </w:tcPr>
          <w:p w14:paraId="43F20778"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p w14:paraId="37156322"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Closed</w:t>
            </w:r>
          </w:p>
          <w:p w14:paraId="4A88CF57"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tc>
        <w:tc>
          <w:tcPr>
            <w:tcW w:w="360" w:type="dxa"/>
            <w:shd w:val="clear" w:color="auto" w:fill="FFFFFF" w:themeFill="background1"/>
            <w:noWrap/>
            <w:vAlign w:val="center"/>
            <w:hideMark/>
          </w:tcPr>
          <w:p w14:paraId="7D871B16"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43271D11"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4E92FB9A"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25" w:type="dxa"/>
            <w:shd w:val="clear" w:color="auto" w:fill="FFFFFF" w:themeFill="background1"/>
            <w:noWrap/>
            <w:vAlign w:val="bottom"/>
            <w:hideMark/>
          </w:tcPr>
          <w:p w14:paraId="77CB2865"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Calibri" w:eastAsia="Times New Roman" w:hAnsi="Calibri" w:cs="Times New Roman"/>
                <w:b/>
                <w:bCs/>
                <w:color w:val="7030A0"/>
                <w:sz w:val="22"/>
                <w:lang w:eastAsia="en-GB"/>
              </w:rPr>
              <w:t> </w:t>
            </w:r>
            <w:r w:rsidRPr="00B92E65">
              <w:rPr>
                <w:rFonts w:ascii="Wingdings" w:eastAsia="Times New Roman" w:hAnsi="Wingdings" w:cs="Times New Roman"/>
                <w:b/>
                <w:bCs/>
                <w:color w:val="000000"/>
                <w:sz w:val="22"/>
                <w:lang w:eastAsia="en-GB"/>
              </w:rPr>
              <w:t>ü</w:t>
            </w:r>
          </w:p>
          <w:p w14:paraId="47D9A8A5" w14:textId="77777777" w:rsidR="00635734" w:rsidRDefault="00635734" w:rsidP="00CF1EA1">
            <w:pPr>
              <w:spacing w:line="240" w:lineRule="auto"/>
              <w:jc w:val="center"/>
              <w:rPr>
                <w:rFonts w:ascii="Calibri" w:eastAsia="Times New Roman" w:hAnsi="Calibri" w:cs="Times New Roman"/>
                <w:b/>
                <w:bCs/>
                <w:color w:val="7030A0"/>
                <w:sz w:val="22"/>
                <w:lang w:eastAsia="en-GB"/>
              </w:rPr>
            </w:pPr>
          </w:p>
          <w:p w14:paraId="0427A8D2"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p>
        </w:tc>
        <w:tc>
          <w:tcPr>
            <w:tcW w:w="457" w:type="dxa"/>
            <w:noWrap/>
            <w:vAlign w:val="bottom"/>
            <w:hideMark/>
          </w:tcPr>
          <w:p w14:paraId="008442D4"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r w:rsidRPr="00B92E65">
              <w:rPr>
                <w:rFonts w:ascii="Calibri" w:eastAsia="Times New Roman" w:hAnsi="Calibri" w:cs="Times New Roman"/>
                <w:b/>
                <w:bCs/>
                <w:color w:val="7030A0"/>
                <w:sz w:val="22"/>
                <w:lang w:eastAsia="en-GB"/>
              </w:rPr>
              <w:t> </w:t>
            </w:r>
          </w:p>
        </w:tc>
        <w:tc>
          <w:tcPr>
            <w:tcW w:w="414" w:type="dxa"/>
            <w:noWrap/>
            <w:vAlign w:val="bottom"/>
            <w:hideMark/>
          </w:tcPr>
          <w:p w14:paraId="6D047DE1" w14:textId="77777777" w:rsidR="00635734" w:rsidRPr="00B92E65" w:rsidRDefault="00635734" w:rsidP="00CF1EA1">
            <w:pPr>
              <w:spacing w:line="240" w:lineRule="auto"/>
              <w:jc w:val="center"/>
              <w:rPr>
                <w:rFonts w:ascii="Calibri" w:eastAsia="Times New Roman" w:hAnsi="Calibri" w:cs="Times New Roman"/>
                <w:b/>
                <w:bCs/>
                <w:color w:val="FF0000"/>
                <w:sz w:val="22"/>
                <w:lang w:eastAsia="en-GB"/>
              </w:rPr>
            </w:pPr>
            <w:r w:rsidRPr="00B92E65">
              <w:rPr>
                <w:rFonts w:ascii="Calibri" w:eastAsia="Times New Roman" w:hAnsi="Calibri" w:cs="Times New Roman"/>
                <w:b/>
                <w:bCs/>
                <w:color w:val="FF0000"/>
                <w:sz w:val="22"/>
                <w:lang w:eastAsia="en-GB"/>
              </w:rPr>
              <w:t> </w:t>
            </w:r>
          </w:p>
        </w:tc>
        <w:tc>
          <w:tcPr>
            <w:tcW w:w="414" w:type="dxa"/>
            <w:noWrap/>
            <w:vAlign w:val="bottom"/>
            <w:hideMark/>
          </w:tcPr>
          <w:p w14:paraId="605E09CA" w14:textId="77777777" w:rsidR="00635734" w:rsidRPr="00B92E65" w:rsidRDefault="00635734" w:rsidP="00CF1EA1">
            <w:pPr>
              <w:spacing w:line="240" w:lineRule="auto"/>
              <w:jc w:val="center"/>
              <w:rPr>
                <w:rFonts w:ascii="Calibri" w:eastAsia="Times New Roman" w:hAnsi="Calibri" w:cs="Times New Roman"/>
                <w:b/>
                <w:bCs/>
                <w:color w:val="FF0000"/>
                <w:sz w:val="22"/>
                <w:lang w:eastAsia="en-GB"/>
              </w:rPr>
            </w:pPr>
            <w:r w:rsidRPr="00B92E65">
              <w:rPr>
                <w:rFonts w:ascii="Calibri" w:eastAsia="Times New Roman" w:hAnsi="Calibri" w:cs="Times New Roman"/>
                <w:b/>
                <w:bCs/>
                <w:color w:val="FF0000"/>
                <w:sz w:val="22"/>
                <w:lang w:eastAsia="en-GB"/>
              </w:rPr>
              <w:t> </w:t>
            </w:r>
          </w:p>
        </w:tc>
      </w:tr>
      <w:tr w:rsidR="00F5057D" w:rsidRPr="00B92E65" w14:paraId="1855B2C8" w14:textId="77777777" w:rsidTr="00CF1EA1">
        <w:trPr>
          <w:trHeight w:val="1040"/>
        </w:trPr>
        <w:tc>
          <w:tcPr>
            <w:tcW w:w="704" w:type="dxa"/>
            <w:shd w:val="clear" w:color="auto" w:fill="FFFFFF" w:themeFill="background1"/>
            <w:noWrap/>
            <w:vAlign w:val="center"/>
            <w:hideMark/>
          </w:tcPr>
          <w:p w14:paraId="2D9A32F8"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F</w:t>
            </w:r>
            <w:r>
              <w:rPr>
                <w:rFonts w:ascii="Calibri" w:eastAsia="Times New Roman" w:hAnsi="Calibri" w:cs="Times New Roman"/>
                <w:color w:val="000000"/>
                <w:sz w:val="16"/>
                <w:szCs w:val="16"/>
                <w:lang w:eastAsia="en-GB"/>
              </w:rPr>
              <w:t>Q449</w:t>
            </w:r>
          </w:p>
        </w:tc>
        <w:tc>
          <w:tcPr>
            <w:tcW w:w="926" w:type="dxa"/>
            <w:shd w:val="clear" w:color="auto" w:fill="FFFFFF" w:themeFill="background1"/>
            <w:noWrap/>
            <w:vAlign w:val="center"/>
            <w:hideMark/>
          </w:tcPr>
          <w:p w14:paraId="0FA20CD1" w14:textId="77777777" w:rsidR="00635734" w:rsidRPr="00434AE4" w:rsidRDefault="00635734" w:rsidP="00CF1EA1">
            <w:pPr>
              <w:spacing w:line="240" w:lineRule="auto"/>
              <w:rPr>
                <w:rFonts w:ascii="Calibri" w:hAnsi="Calibri" w:cs="Calibri"/>
                <w:sz w:val="16"/>
                <w:szCs w:val="16"/>
              </w:rPr>
            </w:pPr>
            <w:proofErr w:type="spellStart"/>
            <w:r w:rsidRPr="00434AE4">
              <w:rPr>
                <w:rFonts w:ascii="Calibri" w:hAnsi="Calibri" w:cs="Calibri"/>
                <w:sz w:val="16"/>
                <w:szCs w:val="16"/>
              </w:rPr>
              <w:t>Rocialle</w:t>
            </w:r>
            <w:proofErr w:type="spellEnd"/>
            <w:r w:rsidRPr="00434AE4">
              <w:rPr>
                <w:rFonts w:ascii="Calibri" w:hAnsi="Calibri" w:cs="Calibri"/>
                <w:sz w:val="16"/>
                <w:szCs w:val="16"/>
              </w:rPr>
              <w:t xml:space="preserve"> Direct</w:t>
            </w:r>
          </w:p>
          <w:p w14:paraId="56D274A8"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p>
        </w:tc>
        <w:tc>
          <w:tcPr>
            <w:tcW w:w="1484" w:type="dxa"/>
            <w:shd w:val="clear" w:color="auto" w:fill="FFFFFF" w:themeFill="background1"/>
            <w:noWrap/>
            <w:vAlign w:val="center"/>
            <w:hideMark/>
          </w:tcPr>
          <w:p w14:paraId="62D23CDA" w14:textId="77777777" w:rsidR="00635734" w:rsidRPr="009220C3" w:rsidRDefault="00635734" w:rsidP="00CF1EA1">
            <w:pPr>
              <w:spacing w:line="240" w:lineRule="auto"/>
              <w:rPr>
                <w:rFonts w:ascii="Calibri" w:hAnsi="Calibri" w:cs="Calibri"/>
                <w:sz w:val="16"/>
                <w:szCs w:val="16"/>
              </w:rPr>
            </w:pPr>
            <w:r w:rsidRPr="009220C3">
              <w:rPr>
                <w:rFonts w:ascii="Calibri" w:hAnsi="Calibri" w:cs="Calibri"/>
                <w:sz w:val="16"/>
                <w:szCs w:val="16"/>
              </w:rPr>
              <w:t xml:space="preserve">72 </w:t>
            </w:r>
            <w:proofErr w:type="spellStart"/>
            <w:r w:rsidRPr="009220C3">
              <w:rPr>
                <w:rFonts w:ascii="Calibri" w:hAnsi="Calibri" w:cs="Calibri"/>
                <w:sz w:val="16"/>
                <w:szCs w:val="16"/>
              </w:rPr>
              <w:t>Furtherwick</w:t>
            </w:r>
            <w:proofErr w:type="spellEnd"/>
            <w:r w:rsidRPr="009220C3">
              <w:rPr>
                <w:rFonts w:ascii="Calibri" w:hAnsi="Calibri" w:cs="Calibri"/>
                <w:sz w:val="16"/>
                <w:szCs w:val="16"/>
              </w:rPr>
              <w:t xml:space="preserve"> Road</w:t>
            </w:r>
          </w:p>
          <w:p w14:paraId="36755FA5"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p>
        </w:tc>
        <w:tc>
          <w:tcPr>
            <w:tcW w:w="992" w:type="dxa"/>
            <w:shd w:val="clear" w:color="auto" w:fill="FFFFFF" w:themeFill="background1"/>
            <w:noWrap/>
            <w:vAlign w:val="center"/>
            <w:hideMark/>
          </w:tcPr>
          <w:p w14:paraId="4FE31EB9"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Canvey Island</w:t>
            </w:r>
          </w:p>
        </w:tc>
        <w:tc>
          <w:tcPr>
            <w:tcW w:w="909" w:type="dxa"/>
            <w:shd w:val="clear" w:color="auto" w:fill="FFFFFF" w:themeFill="background1"/>
            <w:noWrap/>
            <w:vAlign w:val="center"/>
            <w:hideMark/>
          </w:tcPr>
          <w:p w14:paraId="571E7A9E"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SS8 7A</w:t>
            </w:r>
            <w:r>
              <w:rPr>
                <w:rFonts w:ascii="Calibri" w:eastAsia="Times New Roman" w:hAnsi="Calibri" w:cs="Times New Roman"/>
                <w:color w:val="000000"/>
                <w:sz w:val="16"/>
                <w:szCs w:val="16"/>
                <w:lang w:eastAsia="en-GB"/>
              </w:rPr>
              <w:t>J</w:t>
            </w:r>
          </w:p>
        </w:tc>
        <w:tc>
          <w:tcPr>
            <w:tcW w:w="1231" w:type="dxa"/>
            <w:shd w:val="clear" w:color="auto" w:fill="FFFFFF" w:themeFill="background1"/>
            <w:noWrap/>
            <w:vAlign w:val="bottom"/>
            <w:hideMark/>
          </w:tcPr>
          <w:p w14:paraId="4752F051"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Pr>
                <w:rFonts w:ascii="Calibri" w:eastAsia="Times New Roman" w:hAnsi="Calibri" w:cs="Times New Roman"/>
                <w:b/>
                <w:bCs/>
                <w:color w:val="000000"/>
                <w:sz w:val="16"/>
                <w:szCs w:val="16"/>
                <w:lang w:eastAsia="en-GB"/>
              </w:rPr>
              <w:t>9</w:t>
            </w:r>
            <w:r w:rsidRPr="00B92E65">
              <w:rPr>
                <w:rFonts w:ascii="Calibri" w:eastAsia="Times New Roman" w:hAnsi="Calibri" w:cs="Times New Roman"/>
                <w:b/>
                <w:bCs/>
                <w:color w:val="000000"/>
                <w:sz w:val="16"/>
                <w:szCs w:val="16"/>
                <w:lang w:eastAsia="en-GB"/>
              </w:rPr>
              <w:t>:</w:t>
            </w:r>
            <w:r>
              <w:rPr>
                <w:rFonts w:ascii="Calibri" w:eastAsia="Times New Roman" w:hAnsi="Calibri" w:cs="Times New Roman"/>
                <w:b/>
                <w:bCs/>
                <w:color w:val="000000"/>
                <w:sz w:val="16"/>
                <w:szCs w:val="16"/>
                <w:lang w:eastAsia="en-GB"/>
              </w:rPr>
              <w:t>0</w:t>
            </w:r>
            <w:r w:rsidRPr="00B92E65">
              <w:rPr>
                <w:rFonts w:ascii="Calibri" w:eastAsia="Times New Roman" w:hAnsi="Calibri" w:cs="Times New Roman"/>
                <w:b/>
                <w:bCs/>
                <w:color w:val="000000"/>
                <w:sz w:val="16"/>
                <w:szCs w:val="16"/>
                <w:lang w:eastAsia="en-GB"/>
              </w:rPr>
              <w:t>0 - 1</w:t>
            </w:r>
            <w:r>
              <w:rPr>
                <w:rFonts w:ascii="Calibri" w:eastAsia="Times New Roman" w:hAnsi="Calibri" w:cs="Times New Roman"/>
                <w:b/>
                <w:bCs/>
                <w:color w:val="000000"/>
                <w:sz w:val="16"/>
                <w:szCs w:val="16"/>
                <w:lang w:eastAsia="en-GB"/>
              </w:rPr>
              <w:t>6</w:t>
            </w:r>
            <w:r w:rsidRPr="00B92E65">
              <w:rPr>
                <w:rFonts w:ascii="Calibri" w:eastAsia="Times New Roman" w:hAnsi="Calibri" w:cs="Times New Roman"/>
                <w:b/>
                <w:bCs/>
                <w:color w:val="000000"/>
                <w:sz w:val="16"/>
                <w:szCs w:val="16"/>
                <w:lang w:eastAsia="en-GB"/>
              </w:rPr>
              <w:t>:</w:t>
            </w:r>
            <w:r>
              <w:rPr>
                <w:rFonts w:ascii="Calibri" w:eastAsia="Times New Roman" w:hAnsi="Calibri" w:cs="Times New Roman"/>
                <w:b/>
                <w:bCs/>
                <w:color w:val="000000"/>
                <w:sz w:val="16"/>
                <w:szCs w:val="16"/>
                <w:lang w:eastAsia="en-GB"/>
              </w:rPr>
              <w:t>3</w:t>
            </w:r>
            <w:r w:rsidRPr="00B92E65">
              <w:rPr>
                <w:rFonts w:ascii="Calibri" w:eastAsia="Times New Roman" w:hAnsi="Calibri" w:cs="Times New Roman"/>
                <w:b/>
                <w:bCs/>
                <w:color w:val="000000"/>
                <w:sz w:val="16"/>
                <w:szCs w:val="16"/>
                <w:lang w:eastAsia="en-GB"/>
              </w:rPr>
              <w:t>0</w:t>
            </w:r>
          </w:p>
          <w:p w14:paraId="53DA2300"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231" w:type="dxa"/>
            <w:shd w:val="clear" w:color="auto" w:fill="FFFFFF" w:themeFill="background1"/>
            <w:noWrap/>
            <w:vAlign w:val="bottom"/>
            <w:hideMark/>
          </w:tcPr>
          <w:p w14:paraId="727D8D17"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 </w:t>
            </w:r>
          </w:p>
          <w:p w14:paraId="559AA03E"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Pr>
                <w:rFonts w:ascii="Calibri" w:eastAsia="Times New Roman" w:hAnsi="Calibri" w:cs="Times New Roman"/>
                <w:b/>
                <w:bCs/>
                <w:color w:val="000000"/>
                <w:sz w:val="16"/>
                <w:szCs w:val="16"/>
                <w:lang w:eastAsia="en-GB"/>
              </w:rPr>
              <w:t>9</w:t>
            </w:r>
            <w:r w:rsidRPr="00B92E65">
              <w:rPr>
                <w:rFonts w:ascii="Calibri" w:eastAsia="Times New Roman" w:hAnsi="Calibri" w:cs="Times New Roman"/>
                <w:b/>
                <w:bCs/>
                <w:color w:val="000000"/>
                <w:sz w:val="16"/>
                <w:szCs w:val="16"/>
                <w:lang w:eastAsia="en-GB"/>
              </w:rPr>
              <w:t>:</w:t>
            </w:r>
            <w:r>
              <w:rPr>
                <w:rFonts w:ascii="Calibri" w:eastAsia="Times New Roman" w:hAnsi="Calibri" w:cs="Times New Roman"/>
                <w:b/>
                <w:bCs/>
                <w:color w:val="000000"/>
                <w:sz w:val="16"/>
                <w:szCs w:val="16"/>
                <w:lang w:eastAsia="en-GB"/>
              </w:rPr>
              <w:t>0</w:t>
            </w:r>
            <w:r w:rsidRPr="00B92E65">
              <w:rPr>
                <w:rFonts w:ascii="Calibri" w:eastAsia="Times New Roman" w:hAnsi="Calibri" w:cs="Times New Roman"/>
                <w:b/>
                <w:bCs/>
                <w:color w:val="000000"/>
                <w:sz w:val="16"/>
                <w:szCs w:val="16"/>
                <w:lang w:eastAsia="en-GB"/>
              </w:rPr>
              <w:t>0 - 1</w:t>
            </w:r>
            <w:r>
              <w:rPr>
                <w:rFonts w:ascii="Calibri" w:eastAsia="Times New Roman" w:hAnsi="Calibri" w:cs="Times New Roman"/>
                <w:b/>
                <w:bCs/>
                <w:color w:val="000000"/>
                <w:sz w:val="16"/>
                <w:szCs w:val="16"/>
                <w:lang w:eastAsia="en-GB"/>
              </w:rPr>
              <w:t>5</w:t>
            </w:r>
            <w:r w:rsidRPr="00B92E65">
              <w:rPr>
                <w:rFonts w:ascii="Calibri" w:eastAsia="Times New Roman" w:hAnsi="Calibri" w:cs="Times New Roman"/>
                <w:b/>
                <w:bCs/>
                <w:color w:val="000000"/>
                <w:sz w:val="16"/>
                <w:szCs w:val="16"/>
                <w:lang w:eastAsia="en-GB"/>
              </w:rPr>
              <w:t>:</w:t>
            </w:r>
            <w:r>
              <w:rPr>
                <w:rFonts w:ascii="Calibri" w:eastAsia="Times New Roman" w:hAnsi="Calibri" w:cs="Times New Roman"/>
                <w:b/>
                <w:bCs/>
                <w:color w:val="000000"/>
                <w:sz w:val="16"/>
                <w:szCs w:val="16"/>
                <w:lang w:eastAsia="en-GB"/>
              </w:rPr>
              <w:t>0</w:t>
            </w:r>
            <w:r w:rsidRPr="00B92E65">
              <w:rPr>
                <w:rFonts w:ascii="Calibri" w:eastAsia="Times New Roman" w:hAnsi="Calibri" w:cs="Times New Roman"/>
                <w:b/>
                <w:bCs/>
                <w:color w:val="000000"/>
                <w:sz w:val="16"/>
                <w:szCs w:val="16"/>
                <w:lang w:eastAsia="en-GB"/>
              </w:rPr>
              <w:t>0</w:t>
            </w:r>
          </w:p>
          <w:p w14:paraId="28025227"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089" w:type="dxa"/>
            <w:shd w:val="clear" w:color="auto" w:fill="FFFFFF" w:themeFill="background1"/>
            <w:noWrap/>
            <w:vAlign w:val="bottom"/>
            <w:hideMark/>
          </w:tcPr>
          <w:p w14:paraId="7C165DA8"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p w14:paraId="0113FEC8"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Closed</w:t>
            </w:r>
          </w:p>
          <w:p w14:paraId="7721DECC"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tc>
        <w:tc>
          <w:tcPr>
            <w:tcW w:w="360" w:type="dxa"/>
            <w:shd w:val="clear" w:color="auto" w:fill="FFFFFF" w:themeFill="background1"/>
            <w:noWrap/>
            <w:vAlign w:val="center"/>
            <w:hideMark/>
          </w:tcPr>
          <w:p w14:paraId="696D3563"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25" w:type="dxa"/>
            <w:shd w:val="clear" w:color="auto" w:fill="FFFFFF" w:themeFill="background1"/>
            <w:noWrap/>
            <w:vAlign w:val="bottom"/>
            <w:hideMark/>
          </w:tcPr>
          <w:p w14:paraId="1DA61752" w14:textId="77777777" w:rsidR="00635734" w:rsidRPr="00760070" w:rsidRDefault="00635734" w:rsidP="00CF1EA1">
            <w:pPr>
              <w:spacing w:line="240" w:lineRule="auto"/>
              <w:rPr>
                <w:rFonts w:ascii="Wingdings" w:eastAsia="Times New Roman" w:hAnsi="Wingdings" w:cs="Times New Roman"/>
                <w:b/>
                <w:bCs/>
                <w:color w:val="000000"/>
                <w:sz w:val="22"/>
                <w:lang w:eastAsia="en-GB"/>
              </w:rPr>
            </w:pPr>
          </w:p>
        </w:tc>
        <w:tc>
          <w:tcPr>
            <w:tcW w:w="457" w:type="dxa"/>
            <w:noWrap/>
            <w:vAlign w:val="bottom"/>
            <w:hideMark/>
          </w:tcPr>
          <w:p w14:paraId="07D95E0A" w14:textId="77777777" w:rsidR="00635734" w:rsidRPr="00760070" w:rsidRDefault="00635734" w:rsidP="00CF1EA1">
            <w:pPr>
              <w:spacing w:line="240" w:lineRule="auto"/>
              <w:rPr>
                <w:rFonts w:ascii="Wingdings" w:eastAsia="Times New Roman" w:hAnsi="Wingdings" w:cs="Times New Roman"/>
                <w:b/>
                <w:bCs/>
                <w:color w:val="000000"/>
                <w:sz w:val="22"/>
                <w:lang w:eastAsia="en-GB"/>
              </w:rPr>
            </w:pPr>
          </w:p>
        </w:tc>
        <w:tc>
          <w:tcPr>
            <w:tcW w:w="414" w:type="dxa"/>
            <w:noWrap/>
            <w:vAlign w:val="bottom"/>
            <w:hideMark/>
          </w:tcPr>
          <w:p w14:paraId="38F9506B" w14:textId="77777777" w:rsidR="00635734" w:rsidRDefault="00635734" w:rsidP="00CF1EA1">
            <w:pPr>
              <w:spacing w:line="240" w:lineRule="auto"/>
              <w:rPr>
                <w:rFonts w:ascii="Wingdings" w:eastAsia="Times New Roman" w:hAnsi="Wingdings" w:cs="Times New Roman"/>
                <w:b/>
                <w:bCs/>
                <w:color w:val="000000"/>
                <w:sz w:val="22"/>
                <w:lang w:eastAsia="en-GB"/>
              </w:rPr>
            </w:pPr>
          </w:p>
          <w:p w14:paraId="4F8EE7D8" w14:textId="77777777" w:rsidR="00635734" w:rsidRDefault="00635734" w:rsidP="00CF1EA1">
            <w:pPr>
              <w:spacing w:line="240" w:lineRule="auto"/>
              <w:jc w:val="center"/>
              <w:rPr>
                <w:rFonts w:ascii="Calibri" w:eastAsia="Times New Roman" w:hAnsi="Calibri" w:cs="Times New Roman"/>
                <w:b/>
                <w:bCs/>
                <w:color w:val="FF0000"/>
                <w:sz w:val="22"/>
                <w:lang w:eastAsia="en-GB"/>
              </w:rPr>
            </w:pPr>
          </w:p>
          <w:p w14:paraId="3861348B" w14:textId="77777777" w:rsidR="00635734" w:rsidRPr="00B92E65" w:rsidRDefault="00635734" w:rsidP="00CF1EA1">
            <w:pPr>
              <w:spacing w:line="240" w:lineRule="auto"/>
              <w:jc w:val="center"/>
              <w:rPr>
                <w:rFonts w:ascii="Calibri" w:eastAsia="Times New Roman" w:hAnsi="Calibri" w:cs="Times New Roman"/>
                <w:b/>
                <w:bCs/>
                <w:color w:val="FF0000"/>
                <w:sz w:val="22"/>
                <w:lang w:eastAsia="en-GB"/>
              </w:rPr>
            </w:pPr>
            <w:r w:rsidRPr="00B92E65">
              <w:rPr>
                <w:rFonts w:ascii="Calibri" w:eastAsia="Times New Roman" w:hAnsi="Calibri" w:cs="Times New Roman"/>
                <w:b/>
                <w:bCs/>
                <w:color w:val="FF0000"/>
                <w:sz w:val="22"/>
                <w:lang w:eastAsia="en-GB"/>
              </w:rPr>
              <w:t> </w:t>
            </w:r>
          </w:p>
        </w:tc>
        <w:tc>
          <w:tcPr>
            <w:tcW w:w="414" w:type="dxa"/>
            <w:noWrap/>
            <w:vAlign w:val="center"/>
            <w:hideMark/>
          </w:tcPr>
          <w:p w14:paraId="042981A1"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475EBBC1"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r>
      <w:tr w:rsidR="00F5057D" w:rsidRPr="00B92E65" w14:paraId="2835F2B2" w14:textId="77777777" w:rsidTr="00CF1EA1">
        <w:trPr>
          <w:trHeight w:val="1040"/>
        </w:trPr>
        <w:tc>
          <w:tcPr>
            <w:tcW w:w="704" w:type="dxa"/>
            <w:shd w:val="clear" w:color="auto" w:fill="FFFFFF" w:themeFill="background1"/>
            <w:noWrap/>
            <w:vAlign w:val="center"/>
            <w:hideMark/>
          </w:tcPr>
          <w:p w14:paraId="2AB86A11"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FEA83</w:t>
            </w:r>
          </w:p>
        </w:tc>
        <w:tc>
          <w:tcPr>
            <w:tcW w:w="926" w:type="dxa"/>
            <w:shd w:val="clear" w:color="auto" w:fill="FFFFFF" w:themeFill="background1"/>
            <w:noWrap/>
            <w:vAlign w:val="center"/>
            <w:hideMark/>
          </w:tcPr>
          <w:p w14:paraId="7FC9C59F"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xml:space="preserve">Well Canvey Island - </w:t>
            </w:r>
            <w:proofErr w:type="spellStart"/>
            <w:r w:rsidRPr="00B92E65">
              <w:rPr>
                <w:rFonts w:ascii="Calibri" w:eastAsia="Times New Roman" w:hAnsi="Calibri" w:cs="Times New Roman"/>
                <w:color w:val="000000"/>
                <w:sz w:val="16"/>
                <w:szCs w:val="16"/>
                <w:lang w:eastAsia="en-GB"/>
              </w:rPr>
              <w:t>Furtherwick</w:t>
            </w:r>
            <w:proofErr w:type="spellEnd"/>
            <w:r w:rsidRPr="00B92E65">
              <w:rPr>
                <w:rFonts w:ascii="Calibri" w:eastAsia="Times New Roman" w:hAnsi="Calibri" w:cs="Times New Roman"/>
                <w:color w:val="000000"/>
                <w:sz w:val="16"/>
                <w:szCs w:val="16"/>
                <w:lang w:eastAsia="en-GB"/>
              </w:rPr>
              <w:t xml:space="preserve"> Road</w:t>
            </w:r>
          </w:p>
        </w:tc>
        <w:tc>
          <w:tcPr>
            <w:tcW w:w="1484" w:type="dxa"/>
            <w:shd w:val="clear" w:color="auto" w:fill="FFFFFF" w:themeFill="background1"/>
            <w:noWrap/>
            <w:vAlign w:val="center"/>
            <w:hideMark/>
          </w:tcPr>
          <w:p w14:paraId="7AAF4E7B"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xml:space="preserve">97-99 </w:t>
            </w:r>
            <w:proofErr w:type="spellStart"/>
            <w:r w:rsidRPr="00B92E65">
              <w:rPr>
                <w:rFonts w:ascii="Calibri" w:eastAsia="Times New Roman" w:hAnsi="Calibri" w:cs="Times New Roman"/>
                <w:color w:val="000000"/>
                <w:sz w:val="16"/>
                <w:szCs w:val="16"/>
                <w:lang w:eastAsia="en-GB"/>
              </w:rPr>
              <w:t>Furtherwick</w:t>
            </w:r>
            <w:proofErr w:type="spellEnd"/>
            <w:r w:rsidRPr="00B92E65">
              <w:rPr>
                <w:rFonts w:ascii="Calibri" w:eastAsia="Times New Roman" w:hAnsi="Calibri" w:cs="Times New Roman"/>
                <w:color w:val="000000"/>
                <w:sz w:val="16"/>
                <w:szCs w:val="16"/>
                <w:lang w:eastAsia="en-GB"/>
              </w:rPr>
              <w:t xml:space="preserve"> Road</w:t>
            </w:r>
          </w:p>
        </w:tc>
        <w:tc>
          <w:tcPr>
            <w:tcW w:w="992" w:type="dxa"/>
            <w:shd w:val="clear" w:color="auto" w:fill="FFFFFF" w:themeFill="background1"/>
            <w:noWrap/>
            <w:vAlign w:val="center"/>
            <w:hideMark/>
          </w:tcPr>
          <w:p w14:paraId="3262D047"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Canvey Island</w:t>
            </w:r>
          </w:p>
        </w:tc>
        <w:tc>
          <w:tcPr>
            <w:tcW w:w="909" w:type="dxa"/>
            <w:shd w:val="clear" w:color="auto" w:fill="FFFFFF" w:themeFill="background1"/>
            <w:noWrap/>
            <w:vAlign w:val="center"/>
            <w:hideMark/>
          </w:tcPr>
          <w:p w14:paraId="13DCF68F"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SS8 7AY</w:t>
            </w:r>
          </w:p>
        </w:tc>
        <w:tc>
          <w:tcPr>
            <w:tcW w:w="1231" w:type="dxa"/>
            <w:shd w:val="clear" w:color="auto" w:fill="FFFFFF" w:themeFill="background1"/>
            <w:noWrap/>
            <w:vAlign w:val="bottom"/>
            <w:hideMark/>
          </w:tcPr>
          <w:p w14:paraId="1EEB795C"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8:30 - 19:00</w:t>
            </w:r>
          </w:p>
          <w:p w14:paraId="4A9B74BF" w14:textId="77777777" w:rsidR="00635734" w:rsidRPr="00B92E65" w:rsidRDefault="00635734" w:rsidP="00CF1EA1">
            <w:pPr>
              <w:spacing w:line="240" w:lineRule="auto"/>
              <w:jc w:val="center"/>
              <w:rPr>
                <w:rFonts w:ascii="Calibri" w:eastAsia="Times New Roman" w:hAnsi="Calibri" w:cs="Times New Roman"/>
                <w:i/>
                <w:iCs/>
                <w:color w:val="000000"/>
                <w:sz w:val="16"/>
                <w:szCs w:val="16"/>
                <w:lang w:eastAsia="en-GB"/>
              </w:rPr>
            </w:pPr>
            <w:r w:rsidRPr="00B92E65">
              <w:rPr>
                <w:rFonts w:ascii="Calibri" w:eastAsia="Times New Roman" w:hAnsi="Calibri" w:cs="Times New Roman"/>
                <w:i/>
                <w:iCs/>
                <w:color w:val="000000"/>
                <w:sz w:val="16"/>
                <w:szCs w:val="16"/>
                <w:lang w:eastAsia="en-GB"/>
              </w:rPr>
              <w:t>8:30 - 8:45 &amp;</w:t>
            </w:r>
            <w:r w:rsidRPr="00B92E65">
              <w:rPr>
                <w:rFonts w:ascii="Calibri" w:eastAsia="Times New Roman" w:hAnsi="Calibri" w:cs="Times New Roman"/>
                <w:i/>
                <w:iCs/>
                <w:color w:val="000000"/>
                <w:sz w:val="16"/>
                <w:szCs w:val="16"/>
                <w:lang w:eastAsia="en-GB"/>
              </w:rPr>
              <w:br/>
              <w:t>13:00 - 15:15</w:t>
            </w:r>
          </w:p>
          <w:p w14:paraId="48DA9150"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231" w:type="dxa"/>
            <w:shd w:val="clear" w:color="auto" w:fill="FFFFFF" w:themeFill="background1"/>
            <w:noWrap/>
            <w:vAlign w:val="bottom"/>
            <w:hideMark/>
          </w:tcPr>
          <w:p w14:paraId="0405804F"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b/>
                <w:bCs/>
                <w:color w:val="000000"/>
                <w:sz w:val="16"/>
                <w:szCs w:val="16"/>
                <w:lang w:eastAsia="en-GB"/>
              </w:rPr>
              <w:t> </w:t>
            </w:r>
          </w:p>
          <w:p w14:paraId="62180CCC"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Closed</w:t>
            </w:r>
          </w:p>
          <w:p w14:paraId="4FAFCD7E"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r w:rsidRPr="00B92E65">
              <w:rPr>
                <w:rFonts w:ascii="Calibri" w:eastAsia="Times New Roman" w:hAnsi="Calibri" w:cs="Times New Roman"/>
                <w:color w:val="000000"/>
                <w:sz w:val="16"/>
                <w:szCs w:val="16"/>
                <w:lang w:eastAsia="en-GB"/>
              </w:rPr>
              <w:t> </w:t>
            </w:r>
          </w:p>
        </w:tc>
        <w:tc>
          <w:tcPr>
            <w:tcW w:w="1089" w:type="dxa"/>
            <w:shd w:val="clear" w:color="auto" w:fill="FFFFFF" w:themeFill="background1"/>
            <w:noWrap/>
            <w:vAlign w:val="bottom"/>
            <w:hideMark/>
          </w:tcPr>
          <w:p w14:paraId="266B3D62"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p w14:paraId="7B1E8D93"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Closed</w:t>
            </w:r>
          </w:p>
          <w:p w14:paraId="5E2A2A59"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tc>
        <w:tc>
          <w:tcPr>
            <w:tcW w:w="360" w:type="dxa"/>
            <w:shd w:val="clear" w:color="auto" w:fill="FFFFFF" w:themeFill="background1"/>
            <w:noWrap/>
            <w:vAlign w:val="center"/>
            <w:hideMark/>
          </w:tcPr>
          <w:p w14:paraId="12A7928B"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41AD9BCA"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c>
          <w:tcPr>
            <w:tcW w:w="425" w:type="dxa"/>
            <w:shd w:val="clear" w:color="auto" w:fill="FFFFFF" w:themeFill="background1"/>
            <w:noWrap/>
            <w:vAlign w:val="bottom"/>
            <w:hideMark/>
          </w:tcPr>
          <w:p w14:paraId="3C3E5E30"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3FB02E0E" w14:textId="77777777" w:rsidR="00635734" w:rsidRDefault="00635734" w:rsidP="00CF1EA1">
            <w:pPr>
              <w:spacing w:line="240" w:lineRule="auto"/>
              <w:jc w:val="center"/>
              <w:rPr>
                <w:rFonts w:ascii="Calibri" w:eastAsia="Times New Roman" w:hAnsi="Calibri" w:cs="Times New Roman"/>
                <w:b/>
                <w:bCs/>
                <w:color w:val="7030A0"/>
                <w:sz w:val="22"/>
                <w:lang w:eastAsia="en-GB"/>
              </w:rPr>
            </w:pPr>
          </w:p>
          <w:p w14:paraId="64E3A806"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r w:rsidRPr="00B92E65">
              <w:rPr>
                <w:rFonts w:ascii="Calibri" w:eastAsia="Times New Roman" w:hAnsi="Calibri" w:cs="Times New Roman"/>
                <w:b/>
                <w:bCs/>
                <w:color w:val="7030A0"/>
                <w:sz w:val="22"/>
                <w:lang w:eastAsia="en-GB"/>
              </w:rPr>
              <w:t> </w:t>
            </w:r>
          </w:p>
        </w:tc>
        <w:tc>
          <w:tcPr>
            <w:tcW w:w="457" w:type="dxa"/>
            <w:noWrap/>
            <w:vAlign w:val="bottom"/>
            <w:hideMark/>
          </w:tcPr>
          <w:p w14:paraId="0CB1DF53"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1ED13145" w14:textId="77777777" w:rsidR="00635734" w:rsidRDefault="00635734" w:rsidP="00CF1EA1">
            <w:pPr>
              <w:spacing w:line="240" w:lineRule="auto"/>
              <w:jc w:val="center"/>
              <w:rPr>
                <w:rFonts w:ascii="Calibri" w:eastAsia="Times New Roman" w:hAnsi="Calibri" w:cs="Times New Roman"/>
                <w:b/>
                <w:bCs/>
                <w:color w:val="7030A0"/>
                <w:sz w:val="22"/>
                <w:lang w:eastAsia="en-GB"/>
              </w:rPr>
            </w:pPr>
          </w:p>
          <w:p w14:paraId="5A5BEDCB" w14:textId="77777777" w:rsidR="00635734" w:rsidRPr="00B92E65" w:rsidRDefault="00635734" w:rsidP="00CF1EA1">
            <w:pPr>
              <w:spacing w:line="240" w:lineRule="auto"/>
              <w:jc w:val="center"/>
              <w:rPr>
                <w:rFonts w:ascii="Calibri" w:eastAsia="Times New Roman" w:hAnsi="Calibri" w:cs="Times New Roman"/>
                <w:b/>
                <w:bCs/>
                <w:color w:val="7030A0"/>
                <w:sz w:val="22"/>
                <w:lang w:eastAsia="en-GB"/>
              </w:rPr>
            </w:pPr>
            <w:r w:rsidRPr="00B92E65">
              <w:rPr>
                <w:rFonts w:ascii="Calibri" w:eastAsia="Times New Roman" w:hAnsi="Calibri" w:cs="Times New Roman"/>
                <w:b/>
                <w:bCs/>
                <w:color w:val="7030A0"/>
                <w:sz w:val="22"/>
                <w:lang w:eastAsia="en-GB"/>
              </w:rPr>
              <w:t> </w:t>
            </w:r>
          </w:p>
        </w:tc>
        <w:tc>
          <w:tcPr>
            <w:tcW w:w="414" w:type="dxa"/>
            <w:noWrap/>
            <w:vAlign w:val="bottom"/>
            <w:hideMark/>
          </w:tcPr>
          <w:p w14:paraId="13BE7AC3" w14:textId="77777777" w:rsidR="00635734" w:rsidRDefault="00635734" w:rsidP="00CF1EA1">
            <w:pPr>
              <w:spacing w:line="240" w:lineRule="auto"/>
              <w:rPr>
                <w:rFonts w:ascii="Wingdings" w:eastAsia="Times New Roman" w:hAnsi="Wingdings" w:cs="Times New Roman"/>
                <w:b/>
                <w:bCs/>
                <w:color w:val="000000"/>
                <w:sz w:val="22"/>
                <w:lang w:eastAsia="en-GB"/>
              </w:rPr>
            </w:pPr>
            <w:r w:rsidRPr="00B92E65">
              <w:rPr>
                <w:rFonts w:ascii="Wingdings" w:eastAsia="Times New Roman" w:hAnsi="Wingdings" w:cs="Times New Roman"/>
                <w:b/>
                <w:bCs/>
                <w:color w:val="000000"/>
                <w:sz w:val="22"/>
                <w:lang w:eastAsia="en-GB"/>
              </w:rPr>
              <w:t>ü</w:t>
            </w:r>
          </w:p>
          <w:p w14:paraId="0D78418A" w14:textId="77777777" w:rsidR="00635734" w:rsidRDefault="00635734" w:rsidP="00CF1EA1">
            <w:pPr>
              <w:spacing w:line="240" w:lineRule="auto"/>
              <w:jc w:val="center"/>
              <w:rPr>
                <w:rFonts w:ascii="Calibri" w:eastAsia="Times New Roman" w:hAnsi="Calibri" w:cs="Times New Roman"/>
                <w:b/>
                <w:bCs/>
                <w:color w:val="FF0000"/>
                <w:sz w:val="22"/>
                <w:lang w:eastAsia="en-GB"/>
              </w:rPr>
            </w:pPr>
          </w:p>
          <w:p w14:paraId="59771589" w14:textId="77777777" w:rsidR="00635734" w:rsidRPr="00B92E65" w:rsidRDefault="00635734" w:rsidP="00CF1EA1">
            <w:pPr>
              <w:spacing w:line="240" w:lineRule="auto"/>
              <w:jc w:val="center"/>
              <w:rPr>
                <w:rFonts w:ascii="Calibri" w:eastAsia="Times New Roman" w:hAnsi="Calibri" w:cs="Times New Roman"/>
                <w:b/>
                <w:bCs/>
                <w:color w:val="FF0000"/>
                <w:sz w:val="22"/>
                <w:lang w:eastAsia="en-GB"/>
              </w:rPr>
            </w:pPr>
            <w:r w:rsidRPr="00B92E65">
              <w:rPr>
                <w:rFonts w:ascii="Calibri" w:eastAsia="Times New Roman" w:hAnsi="Calibri" w:cs="Times New Roman"/>
                <w:b/>
                <w:bCs/>
                <w:color w:val="FF0000"/>
                <w:sz w:val="22"/>
                <w:lang w:eastAsia="en-GB"/>
              </w:rPr>
              <w:t> </w:t>
            </w:r>
          </w:p>
        </w:tc>
        <w:tc>
          <w:tcPr>
            <w:tcW w:w="414" w:type="dxa"/>
            <w:noWrap/>
            <w:vAlign w:val="center"/>
            <w:hideMark/>
          </w:tcPr>
          <w:p w14:paraId="488210C5"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40CA33E7" w14:textId="77777777" w:rsidR="00635734" w:rsidRPr="00B92E65" w:rsidRDefault="00635734" w:rsidP="00CF1EA1">
            <w:pPr>
              <w:spacing w:line="240" w:lineRule="auto"/>
              <w:jc w:val="center"/>
              <w:rPr>
                <w:rFonts w:ascii="Wingdings" w:eastAsia="Times New Roman" w:hAnsi="Wingdings" w:cs="Times New Roman"/>
                <w:b/>
                <w:bCs/>
                <w:color w:val="000000"/>
                <w:sz w:val="22"/>
                <w:lang w:eastAsia="en-GB"/>
              </w:rPr>
            </w:pPr>
          </w:p>
        </w:tc>
      </w:tr>
      <w:tr w:rsidR="00635734" w:rsidRPr="00B92E65" w14:paraId="37856818" w14:textId="77777777" w:rsidTr="00CF1EA1">
        <w:trPr>
          <w:trHeight w:val="290"/>
        </w:trPr>
        <w:tc>
          <w:tcPr>
            <w:tcW w:w="704" w:type="dxa"/>
            <w:shd w:val="clear" w:color="auto" w:fill="FCE4D6"/>
            <w:noWrap/>
            <w:vAlign w:val="center"/>
            <w:hideMark/>
          </w:tcPr>
          <w:p w14:paraId="38AC5EF8"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lastRenderedPageBreak/>
              <w:t>FA133</w:t>
            </w:r>
          </w:p>
        </w:tc>
        <w:tc>
          <w:tcPr>
            <w:tcW w:w="926" w:type="dxa"/>
            <w:shd w:val="clear" w:color="auto" w:fill="FCE4D6"/>
            <w:noWrap/>
            <w:vAlign w:val="center"/>
            <w:hideMark/>
          </w:tcPr>
          <w:p w14:paraId="47C434CC"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Ward Mobility Limited (DAC)</w:t>
            </w:r>
          </w:p>
        </w:tc>
        <w:tc>
          <w:tcPr>
            <w:tcW w:w="1484" w:type="dxa"/>
            <w:shd w:val="clear" w:color="auto" w:fill="FCE4D6"/>
            <w:noWrap/>
            <w:vAlign w:val="center"/>
            <w:hideMark/>
          </w:tcPr>
          <w:p w14:paraId="4D2A54BE"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xml:space="preserve">72 </w:t>
            </w:r>
            <w:proofErr w:type="spellStart"/>
            <w:r w:rsidRPr="00B92E65">
              <w:rPr>
                <w:rFonts w:ascii="Calibri" w:eastAsia="Times New Roman" w:hAnsi="Calibri" w:cs="Times New Roman"/>
                <w:color w:val="000000"/>
                <w:sz w:val="16"/>
                <w:szCs w:val="16"/>
                <w:lang w:eastAsia="en-GB"/>
              </w:rPr>
              <w:t>Furtherwick</w:t>
            </w:r>
            <w:proofErr w:type="spellEnd"/>
            <w:r w:rsidRPr="00B92E65">
              <w:rPr>
                <w:rFonts w:ascii="Calibri" w:eastAsia="Times New Roman" w:hAnsi="Calibri" w:cs="Times New Roman"/>
                <w:color w:val="000000"/>
                <w:sz w:val="16"/>
                <w:szCs w:val="16"/>
                <w:lang w:eastAsia="en-GB"/>
              </w:rPr>
              <w:t xml:space="preserve"> Road</w:t>
            </w:r>
          </w:p>
        </w:tc>
        <w:tc>
          <w:tcPr>
            <w:tcW w:w="992" w:type="dxa"/>
            <w:shd w:val="clear" w:color="auto" w:fill="FCE4D6"/>
            <w:noWrap/>
            <w:vAlign w:val="center"/>
            <w:hideMark/>
          </w:tcPr>
          <w:p w14:paraId="6C01E6AC"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Canvey Island</w:t>
            </w:r>
          </w:p>
        </w:tc>
        <w:tc>
          <w:tcPr>
            <w:tcW w:w="909" w:type="dxa"/>
            <w:shd w:val="clear" w:color="auto" w:fill="FCE4D6"/>
            <w:noWrap/>
            <w:vAlign w:val="center"/>
            <w:hideMark/>
          </w:tcPr>
          <w:p w14:paraId="1FFB32AC" w14:textId="77777777" w:rsidR="00635734" w:rsidRPr="00B92E65" w:rsidRDefault="00635734" w:rsidP="00CF1EA1">
            <w:pPr>
              <w:spacing w:line="240" w:lineRule="auto"/>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SS8 7AJ</w:t>
            </w:r>
          </w:p>
        </w:tc>
        <w:tc>
          <w:tcPr>
            <w:tcW w:w="1231" w:type="dxa"/>
            <w:shd w:val="clear" w:color="auto" w:fill="FCE4D6"/>
            <w:noWrap/>
            <w:vAlign w:val="bottom"/>
            <w:hideMark/>
          </w:tcPr>
          <w:p w14:paraId="02D3B067"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p>
        </w:tc>
        <w:tc>
          <w:tcPr>
            <w:tcW w:w="1231" w:type="dxa"/>
            <w:shd w:val="clear" w:color="auto" w:fill="FCE4D6"/>
            <w:noWrap/>
            <w:vAlign w:val="bottom"/>
            <w:hideMark/>
          </w:tcPr>
          <w:p w14:paraId="0E231093" w14:textId="77777777" w:rsidR="00635734" w:rsidRPr="00B92E65" w:rsidRDefault="00635734" w:rsidP="00CF1EA1">
            <w:pPr>
              <w:spacing w:line="240" w:lineRule="auto"/>
              <w:jc w:val="center"/>
              <w:rPr>
                <w:rFonts w:ascii="Calibri" w:eastAsia="Times New Roman" w:hAnsi="Calibri" w:cs="Times New Roman"/>
                <w:b/>
                <w:bCs/>
                <w:color w:val="000000"/>
                <w:sz w:val="16"/>
                <w:szCs w:val="16"/>
                <w:lang w:eastAsia="en-GB"/>
              </w:rPr>
            </w:pPr>
          </w:p>
        </w:tc>
        <w:tc>
          <w:tcPr>
            <w:tcW w:w="1089" w:type="dxa"/>
            <w:shd w:val="clear" w:color="auto" w:fill="FCE4D6"/>
            <w:noWrap/>
            <w:vAlign w:val="bottom"/>
            <w:hideMark/>
          </w:tcPr>
          <w:p w14:paraId="723F90DF"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 </w:t>
            </w:r>
          </w:p>
        </w:tc>
        <w:tc>
          <w:tcPr>
            <w:tcW w:w="360" w:type="dxa"/>
            <w:shd w:val="clear" w:color="auto" w:fill="FCE4D6"/>
            <w:noWrap/>
            <w:vAlign w:val="bottom"/>
            <w:hideMark/>
          </w:tcPr>
          <w:p w14:paraId="0BA5B812"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N/A</w:t>
            </w:r>
          </w:p>
        </w:tc>
        <w:tc>
          <w:tcPr>
            <w:tcW w:w="425" w:type="dxa"/>
            <w:shd w:val="clear" w:color="auto" w:fill="FCE4D6"/>
            <w:noWrap/>
            <w:vAlign w:val="bottom"/>
            <w:hideMark/>
          </w:tcPr>
          <w:p w14:paraId="6F934428"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N/A</w:t>
            </w:r>
          </w:p>
        </w:tc>
        <w:tc>
          <w:tcPr>
            <w:tcW w:w="457" w:type="dxa"/>
            <w:shd w:val="clear" w:color="auto" w:fill="FCE4D6"/>
            <w:noWrap/>
            <w:vAlign w:val="bottom"/>
            <w:hideMark/>
          </w:tcPr>
          <w:p w14:paraId="7FAAA684"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N/A</w:t>
            </w:r>
          </w:p>
        </w:tc>
        <w:tc>
          <w:tcPr>
            <w:tcW w:w="414" w:type="dxa"/>
            <w:shd w:val="clear" w:color="auto" w:fill="FCE4D6"/>
            <w:noWrap/>
            <w:vAlign w:val="bottom"/>
            <w:hideMark/>
          </w:tcPr>
          <w:p w14:paraId="50C31D0C"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N/A</w:t>
            </w:r>
          </w:p>
        </w:tc>
        <w:tc>
          <w:tcPr>
            <w:tcW w:w="414" w:type="dxa"/>
            <w:shd w:val="clear" w:color="auto" w:fill="FCE4D6"/>
            <w:noWrap/>
            <w:vAlign w:val="bottom"/>
            <w:hideMark/>
          </w:tcPr>
          <w:p w14:paraId="683E4261" w14:textId="77777777" w:rsidR="00635734" w:rsidRPr="00B92E65" w:rsidRDefault="00635734" w:rsidP="00CF1EA1">
            <w:pPr>
              <w:spacing w:line="240" w:lineRule="auto"/>
              <w:jc w:val="center"/>
              <w:rPr>
                <w:rFonts w:ascii="Calibri" w:eastAsia="Times New Roman" w:hAnsi="Calibri" w:cs="Times New Roman"/>
                <w:color w:val="000000"/>
                <w:sz w:val="16"/>
                <w:szCs w:val="16"/>
                <w:lang w:eastAsia="en-GB"/>
              </w:rPr>
            </w:pPr>
            <w:r w:rsidRPr="00B92E65">
              <w:rPr>
                <w:rFonts w:ascii="Calibri" w:eastAsia="Times New Roman" w:hAnsi="Calibri" w:cs="Times New Roman"/>
                <w:color w:val="000000"/>
                <w:sz w:val="16"/>
                <w:szCs w:val="16"/>
                <w:lang w:eastAsia="en-GB"/>
              </w:rPr>
              <w:t>N/A</w:t>
            </w:r>
          </w:p>
        </w:tc>
      </w:tr>
    </w:tbl>
    <w:p w14:paraId="13F726EE" w14:textId="77777777" w:rsidR="00635734" w:rsidRPr="00B92E65" w:rsidRDefault="00635734" w:rsidP="00635734"/>
    <w:p w14:paraId="0B9D3382" w14:textId="77777777" w:rsidR="00635734" w:rsidRPr="00BD3F61" w:rsidRDefault="00635734" w:rsidP="00635734">
      <w:pPr>
        <w:rPr>
          <w:rFonts w:asciiTheme="minorHAnsi" w:hAnsiTheme="minorHAnsi"/>
          <w:b/>
          <w:sz w:val="26"/>
          <w:szCs w:val="26"/>
        </w:rPr>
      </w:pPr>
      <w:r w:rsidRPr="00BD3F61">
        <w:rPr>
          <w:rFonts w:asciiTheme="minorHAnsi" w:hAnsiTheme="minorHAnsi"/>
          <w:b/>
          <w:sz w:val="26"/>
          <w:szCs w:val="26"/>
        </w:rPr>
        <w:t>Castle Point opening hours</w:t>
      </w:r>
    </w:p>
    <w:p w14:paraId="28CDBACD" w14:textId="77777777" w:rsidR="00635734" w:rsidRPr="00BD3F61" w:rsidRDefault="00635734" w:rsidP="00603D32">
      <w:pPr>
        <w:pStyle w:val="ListParagraph"/>
        <w:numPr>
          <w:ilvl w:val="0"/>
          <w:numId w:val="12"/>
        </w:numPr>
        <w:rPr>
          <w:rFonts w:cs="Arial"/>
          <w:szCs w:val="24"/>
        </w:rPr>
      </w:pPr>
      <w:r w:rsidRPr="00BD3F61">
        <w:rPr>
          <w:rFonts w:cs="Arial"/>
          <w:szCs w:val="24"/>
        </w:rPr>
        <w:t>Weekday opening hours were taken from Friday as a standard.</w:t>
      </w:r>
    </w:p>
    <w:p w14:paraId="77840344" w14:textId="77777777" w:rsidR="00635734" w:rsidRPr="00BD3F61" w:rsidRDefault="00635734" w:rsidP="00603D32">
      <w:pPr>
        <w:pStyle w:val="ListParagraph"/>
        <w:numPr>
          <w:ilvl w:val="0"/>
          <w:numId w:val="12"/>
        </w:numPr>
        <w:rPr>
          <w:rFonts w:cs="Arial"/>
          <w:szCs w:val="24"/>
        </w:rPr>
      </w:pPr>
      <w:r w:rsidRPr="00BD3F61">
        <w:rPr>
          <w:rFonts w:cs="Arial"/>
          <w:szCs w:val="24"/>
        </w:rPr>
        <w:t>Monday to Friday, all 17 community pharmacies are open between the hours of 9:00 to 17:00.</w:t>
      </w:r>
    </w:p>
    <w:p w14:paraId="1E7E3BC5" w14:textId="77777777" w:rsidR="00635734" w:rsidRPr="00BD3F61" w:rsidRDefault="00635734" w:rsidP="00603D32">
      <w:pPr>
        <w:pStyle w:val="ListParagraph"/>
        <w:numPr>
          <w:ilvl w:val="0"/>
          <w:numId w:val="12"/>
        </w:numPr>
        <w:rPr>
          <w:rFonts w:cs="Arial"/>
          <w:szCs w:val="24"/>
        </w:rPr>
      </w:pPr>
      <w:r w:rsidRPr="00BD3F61">
        <w:rPr>
          <w:rFonts w:cs="Arial"/>
          <w:szCs w:val="24"/>
        </w:rPr>
        <w:t xml:space="preserve">Earliest opening time is 8.30 and latest closing time is 22.00.  </w:t>
      </w:r>
    </w:p>
    <w:p w14:paraId="6BC7B5FA" w14:textId="77777777" w:rsidR="00635734" w:rsidRPr="00BD3F61" w:rsidRDefault="00635734" w:rsidP="00603D32">
      <w:pPr>
        <w:pStyle w:val="ListParagraph"/>
        <w:numPr>
          <w:ilvl w:val="0"/>
          <w:numId w:val="12"/>
        </w:numPr>
        <w:rPr>
          <w:rFonts w:cs="Arial"/>
          <w:szCs w:val="24"/>
        </w:rPr>
      </w:pPr>
      <w:r w:rsidRPr="00BD3F61">
        <w:rPr>
          <w:rFonts w:cs="Arial"/>
          <w:szCs w:val="24"/>
        </w:rPr>
        <w:t>On Saturdays 12 pharmacies are open in the morning and 11 of the pharmacies remain open in the afternoon. The latest closing time is 22.00.</w:t>
      </w:r>
    </w:p>
    <w:p w14:paraId="679D279C" w14:textId="77777777" w:rsidR="00635734" w:rsidRPr="00BD3F61" w:rsidRDefault="00635734" w:rsidP="00603D32">
      <w:pPr>
        <w:pStyle w:val="ListParagraph"/>
        <w:numPr>
          <w:ilvl w:val="0"/>
          <w:numId w:val="12"/>
        </w:numPr>
        <w:rPr>
          <w:rFonts w:cs="Arial"/>
          <w:szCs w:val="24"/>
        </w:rPr>
      </w:pPr>
      <w:r w:rsidRPr="00BD3F61">
        <w:rPr>
          <w:rFonts w:cs="Arial"/>
          <w:szCs w:val="24"/>
        </w:rPr>
        <w:t>On Sundays three pharmacies are open, earliest opening is 10.00 and latest closing is 22.00.</w:t>
      </w:r>
    </w:p>
    <w:p w14:paraId="13058C2D" w14:textId="77777777" w:rsidR="00635734" w:rsidRPr="00BE038B" w:rsidRDefault="00635734" w:rsidP="00635734">
      <w:pPr>
        <w:rPr>
          <w:rFonts w:asciiTheme="minorHAnsi" w:hAnsiTheme="minorHAnsi"/>
          <w:szCs w:val="24"/>
        </w:rPr>
      </w:pPr>
    </w:p>
    <w:p w14:paraId="56DF6187" w14:textId="044CE4AA" w:rsidR="00635734" w:rsidRPr="00BD3F61" w:rsidRDefault="00635734" w:rsidP="00635734">
      <w:pPr>
        <w:rPr>
          <w:rFonts w:asciiTheme="minorHAnsi" w:hAnsiTheme="minorHAnsi"/>
          <w:b/>
          <w:sz w:val="26"/>
          <w:szCs w:val="26"/>
        </w:rPr>
      </w:pPr>
      <w:r w:rsidRPr="00BD3F61">
        <w:rPr>
          <w:rFonts w:asciiTheme="minorHAnsi" w:hAnsiTheme="minorHAnsi"/>
          <w:b/>
          <w:sz w:val="26"/>
          <w:szCs w:val="26"/>
        </w:rPr>
        <w:t>Services (data January 202</w:t>
      </w:r>
      <w:r w:rsidR="4ABC09E5" w:rsidRPr="00BD3F61">
        <w:rPr>
          <w:rFonts w:asciiTheme="minorHAnsi" w:hAnsiTheme="minorHAnsi"/>
          <w:b/>
          <w:sz w:val="26"/>
          <w:szCs w:val="26"/>
        </w:rPr>
        <w:t>5</w:t>
      </w:r>
      <w:r w:rsidRPr="00BD3F61">
        <w:rPr>
          <w:rFonts w:asciiTheme="minorHAnsi" w:hAnsiTheme="minorHAnsi"/>
          <w:b/>
          <w:sz w:val="26"/>
          <w:szCs w:val="26"/>
        </w:rPr>
        <w:t>)</w:t>
      </w:r>
    </w:p>
    <w:p w14:paraId="52AD6750" w14:textId="77777777" w:rsidR="00635734" w:rsidRPr="00BD3F61" w:rsidRDefault="00635734" w:rsidP="00635734">
      <w:pPr>
        <w:rPr>
          <w:rFonts w:cs="Arial"/>
          <w:szCs w:val="24"/>
        </w:rPr>
      </w:pPr>
      <w:r w:rsidRPr="00BD3F61">
        <w:rPr>
          <w:rFonts w:cs="Arial"/>
          <w:szCs w:val="24"/>
        </w:rPr>
        <w:t>There is good access to commissioned services within the locality.</w:t>
      </w:r>
    </w:p>
    <w:p w14:paraId="616137C9" w14:textId="77777777" w:rsidR="00635734" w:rsidRPr="00BD3F61" w:rsidRDefault="00635734" w:rsidP="00635734">
      <w:pPr>
        <w:rPr>
          <w:rFonts w:cs="Arial"/>
          <w:szCs w:val="24"/>
        </w:rPr>
      </w:pPr>
      <w:r w:rsidRPr="00BD3F61">
        <w:rPr>
          <w:rFonts w:cs="Arial"/>
          <w:szCs w:val="24"/>
        </w:rPr>
        <w:t>The necessary services of NMS and CPCS are provided by many of the pharmacies.</w:t>
      </w:r>
    </w:p>
    <w:p w14:paraId="69A5FE0C" w14:textId="77777777" w:rsidR="00635734" w:rsidRPr="00BD3F61" w:rsidRDefault="00635734" w:rsidP="00635734">
      <w:pPr>
        <w:rPr>
          <w:rFonts w:cs="Arial"/>
          <w:szCs w:val="24"/>
        </w:rPr>
      </w:pPr>
      <w:r w:rsidRPr="00BD3F61">
        <w:rPr>
          <w:rFonts w:cs="Arial"/>
        </w:rPr>
        <w:t>The NHSE commissioned services that are not provided by pharmacies are delivered by other organisations in the locality.</w:t>
      </w:r>
    </w:p>
    <w:p w14:paraId="54C03766" w14:textId="7688BB8B" w:rsidR="00635734" w:rsidRPr="00BD3F61" w:rsidRDefault="0592AE80" w:rsidP="737BD406">
      <w:pPr>
        <w:spacing w:line="257" w:lineRule="auto"/>
        <w:rPr>
          <w:rFonts w:eastAsia="Arial" w:cs="Arial"/>
        </w:rPr>
      </w:pPr>
      <w:r w:rsidRPr="00BD3F61">
        <w:rPr>
          <w:rFonts w:eastAsia="Arial" w:cs="Arial"/>
        </w:rPr>
        <w:t>Services are also locally commissioned by Essex County Council Public Health and the ICBs.</w:t>
      </w:r>
    </w:p>
    <w:p w14:paraId="0B998D99" w14:textId="7D7C3A69" w:rsidR="00635734" w:rsidRPr="00BD3F61" w:rsidRDefault="0592AE80" w:rsidP="737BD406">
      <w:pPr>
        <w:spacing w:line="257" w:lineRule="auto"/>
        <w:rPr>
          <w:rFonts w:eastAsia="Arial" w:cs="Arial"/>
        </w:rPr>
      </w:pPr>
      <w:r w:rsidRPr="00BD3F61">
        <w:rPr>
          <w:rFonts w:eastAsia="Arial" w:cs="Arial"/>
        </w:rPr>
        <w:t>The provision of these is not shown as it changes frequently.</w:t>
      </w:r>
    </w:p>
    <w:p w14:paraId="200FFF02" w14:textId="658E1700" w:rsidR="00635734" w:rsidRPr="00BD3F61" w:rsidRDefault="0592AE80" w:rsidP="005B2334">
      <w:pPr>
        <w:spacing w:line="257" w:lineRule="auto"/>
        <w:rPr>
          <w:rFonts w:eastAsia="Arial" w:cs="Arial"/>
        </w:rPr>
      </w:pPr>
      <w:r w:rsidRPr="00BD3F61">
        <w:rPr>
          <w:rFonts w:eastAsia="Arial" w:cs="Arial"/>
        </w:rPr>
        <w:t>Details can be obtained from the commissioners.</w:t>
      </w:r>
    </w:p>
    <w:p w14:paraId="20B6B1BE" w14:textId="77777777" w:rsidR="00635734" w:rsidRPr="00BD3F61" w:rsidRDefault="00635734" w:rsidP="00635734">
      <w:pPr>
        <w:rPr>
          <w:rFonts w:cs="Arial"/>
          <w:szCs w:val="24"/>
        </w:rPr>
      </w:pPr>
    </w:p>
    <w:p w14:paraId="2E82F191" w14:textId="77777777" w:rsidR="007728F4" w:rsidRPr="00BD3F61" w:rsidRDefault="007728F4" w:rsidP="00635734">
      <w:pPr>
        <w:rPr>
          <w:rFonts w:cs="Arial"/>
          <w:szCs w:val="24"/>
        </w:rPr>
      </w:pPr>
    </w:p>
    <w:p w14:paraId="13E6CA5C" w14:textId="77777777" w:rsidR="007728F4" w:rsidRPr="00BD3F61" w:rsidRDefault="007728F4" w:rsidP="00635734">
      <w:pPr>
        <w:rPr>
          <w:rFonts w:cs="Arial"/>
          <w:szCs w:val="24"/>
        </w:rPr>
      </w:pPr>
    </w:p>
    <w:p w14:paraId="1BCD7A7A" w14:textId="77777777" w:rsidR="00635734" w:rsidRPr="00C32A73" w:rsidRDefault="00635734" w:rsidP="00635734">
      <w:pPr>
        <w:rPr>
          <w:rFonts w:asciiTheme="minorHAnsi" w:hAnsiTheme="minorHAnsi" w:cstheme="minorHAnsi"/>
          <w:sz w:val="26"/>
          <w:szCs w:val="26"/>
        </w:rPr>
      </w:pPr>
      <w:r w:rsidRPr="00C32A73">
        <w:rPr>
          <w:rFonts w:asciiTheme="minorHAnsi" w:eastAsiaTheme="majorEastAsia" w:hAnsiTheme="minorHAnsi" w:cstheme="minorHAnsi"/>
          <w:b/>
          <w:sz w:val="26"/>
          <w:szCs w:val="26"/>
        </w:rPr>
        <w:lastRenderedPageBreak/>
        <w:t>Housing (Appendix G)</w:t>
      </w:r>
    </w:p>
    <w:p w14:paraId="1CEFD2F4" w14:textId="0BD7C153" w:rsidR="00635734" w:rsidRPr="00C32A73" w:rsidRDefault="00635734" w:rsidP="00635734">
      <w:pPr>
        <w:rPr>
          <w:rFonts w:cs="Arial"/>
          <w:szCs w:val="24"/>
        </w:rPr>
      </w:pPr>
      <w:r w:rsidRPr="00C32A73">
        <w:rPr>
          <w:rFonts w:cs="Arial"/>
          <w:szCs w:val="24"/>
        </w:rPr>
        <w:t>The impact of local housing development plans on provision of pharmaceutical services has been considered but has not identified any gaps in pharmaceutical services provision in the area during the lifetime of this PNA.</w:t>
      </w:r>
    </w:p>
    <w:p w14:paraId="1B3272BC" w14:textId="77777777" w:rsidR="005F5DB9" w:rsidRPr="00C32A73" w:rsidRDefault="005F5DB9" w:rsidP="00635734">
      <w:pPr>
        <w:rPr>
          <w:rFonts w:cs="Arial"/>
          <w:szCs w:val="24"/>
        </w:rPr>
      </w:pPr>
    </w:p>
    <w:tbl>
      <w:tblPr>
        <w:tblStyle w:val="TableGrid"/>
        <w:tblpPr w:leftFromText="180" w:rightFromText="180" w:vertAnchor="text" w:horzAnchor="margin" w:tblpXSpec="center" w:tblpY="228"/>
        <w:tblW w:w="0" w:type="auto"/>
        <w:tblBorders>
          <w:top w:val="single" w:sz="18" w:space="0" w:color="156082" w:themeColor="accent1"/>
          <w:left w:val="single" w:sz="18" w:space="0" w:color="156082" w:themeColor="accent1"/>
          <w:bottom w:val="single" w:sz="18" w:space="0" w:color="156082" w:themeColor="accent1"/>
          <w:right w:val="single" w:sz="18" w:space="0" w:color="156082" w:themeColor="accent1"/>
          <w:insideH w:val="single" w:sz="18" w:space="0" w:color="156082" w:themeColor="accent1"/>
          <w:insideV w:val="single" w:sz="18" w:space="0" w:color="156082" w:themeColor="accent1"/>
        </w:tblBorders>
        <w:tblLook w:val="04A0" w:firstRow="1" w:lastRow="0" w:firstColumn="1" w:lastColumn="0" w:noHBand="0" w:noVBand="1"/>
      </w:tblPr>
      <w:tblGrid>
        <w:gridCol w:w="11024"/>
      </w:tblGrid>
      <w:tr w:rsidR="00635734" w:rsidRPr="00BE038B" w14:paraId="6C400A5B" w14:textId="77777777" w:rsidTr="00A01C5D">
        <w:tc>
          <w:tcPr>
            <w:tcW w:w="11024" w:type="dxa"/>
          </w:tcPr>
          <w:p w14:paraId="377CADBD" w14:textId="77777777" w:rsidR="00635734" w:rsidRPr="00C32A73" w:rsidRDefault="00635734" w:rsidP="00CF1EA1">
            <w:pPr>
              <w:rPr>
                <w:rFonts w:cs="Arial"/>
                <w:szCs w:val="24"/>
              </w:rPr>
            </w:pPr>
          </w:p>
          <w:p w14:paraId="4521EFFF" w14:textId="77777777" w:rsidR="00635734" w:rsidRPr="00C32A73" w:rsidRDefault="00635734" w:rsidP="00CF1EA1">
            <w:pPr>
              <w:jc w:val="center"/>
              <w:rPr>
                <w:rFonts w:cs="Arial"/>
                <w:szCs w:val="24"/>
              </w:rPr>
            </w:pPr>
            <w:r w:rsidRPr="00C32A73">
              <w:rPr>
                <w:rFonts w:cs="Arial"/>
                <w:szCs w:val="24"/>
              </w:rPr>
              <w:t>No gaps in the provision of necessary pharmaceutical services have been identified in the</w:t>
            </w:r>
          </w:p>
          <w:p w14:paraId="4200D64A" w14:textId="77777777" w:rsidR="00635734" w:rsidRPr="00C32A73" w:rsidRDefault="00635734" w:rsidP="00CF1EA1">
            <w:pPr>
              <w:jc w:val="center"/>
              <w:rPr>
                <w:rFonts w:cs="Arial"/>
                <w:szCs w:val="24"/>
              </w:rPr>
            </w:pPr>
            <w:r w:rsidRPr="00C32A73">
              <w:rPr>
                <w:rFonts w:cs="Arial"/>
                <w:szCs w:val="24"/>
              </w:rPr>
              <w:t>Castle Point locality</w:t>
            </w:r>
          </w:p>
          <w:p w14:paraId="3529A7C1" w14:textId="77777777" w:rsidR="00635734" w:rsidRPr="00C32A73" w:rsidRDefault="00635734" w:rsidP="00CF1EA1">
            <w:pPr>
              <w:jc w:val="center"/>
              <w:rPr>
                <w:rFonts w:cs="Arial"/>
                <w:szCs w:val="24"/>
              </w:rPr>
            </w:pPr>
          </w:p>
          <w:p w14:paraId="1A156CE9" w14:textId="77777777" w:rsidR="00635734" w:rsidRPr="00C32A73" w:rsidRDefault="00635734" w:rsidP="00CF1EA1">
            <w:pPr>
              <w:jc w:val="center"/>
              <w:rPr>
                <w:rFonts w:cs="Arial"/>
                <w:szCs w:val="24"/>
              </w:rPr>
            </w:pPr>
            <w:r w:rsidRPr="00C32A73">
              <w:rPr>
                <w:rFonts w:cs="Arial"/>
                <w:szCs w:val="24"/>
              </w:rPr>
              <w:t>No gaps in pharmaceutical services have been identified that if provided either now or in the future would secure improvements or better access to relevant services across the Castle Point locality</w:t>
            </w:r>
          </w:p>
          <w:p w14:paraId="42FFD94C" w14:textId="77777777" w:rsidR="00635734" w:rsidRPr="00C32A73" w:rsidRDefault="00635734" w:rsidP="00CF1EA1">
            <w:pPr>
              <w:rPr>
                <w:rFonts w:cs="Arial"/>
                <w:szCs w:val="24"/>
              </w:rPr>
            </w:pPr>
          </w:p>
        </w:tc>
      </w:tr>
    </w:tbl>
    <w:p w14:paraId="4E4AAD30" w14:textId="77777777" w:rsidR="00C32A73" w:rsidRDefault="00C32A73" w:rsidP="00CD15EE">
      <w:pPr>
        <w:pStyle w:val="Heading2"/>
        <w:rPr>
          <w:rFonts w:asciiTheme="minorHAnsi" w:hAnsiTheme="minorHAnsi"/>
        </w:rPr>
      </w:pPr>
      <w:bookmarkStart w:id="499" w:name="_Toc115269577"/>
    </w:p>
    <w:p w14:paraId="18BE0512" w14:textId="77777777" w:rsidR="00C32A73" w:rsidRDefault="00C32A73" w:rsidP="00CD15EE">
      <w:pPr>
        <w:pStyle w:val="Heading2"/>
        <w:rPr>
          <w:rFonts w:asciiTheme="minorHAnsi" w:hAnsiTheme="minorHAnsi"/>
        </w:rPr>
      </w:pPr>
    </w:p>
    <w:p w14:paraId="044715DD" w14:textId="77777777" w:rsidR="00B510D7" w:rsidRDefault="00B510D7" w:rsidP="00B510D7"/>
    <w:p w14:paraId="6CE9F8BC" w14:textId="77777777" w:rsidR="00B510D7" w:rsidRDefault="00B510D7" w:rsidP="00B510D7"/>
    <w:p w14:paraId="5C1B51A2" w14:textId="77777777" w:rsidR="00B510D7" w:rsidRPr="00B510D7" w:rsidRDefault="00B510D7" w:rsidP="00B510D7"/>
    <w:p w14:paraId="0C553B6B" w14:textId="605DC233" w:rsidR="00CD15EE" w:rsidRPr="00D51A98" w:rsidRDefault="00CD15EE" w:rsidP="00CD15EE">
      <w:pPr>
        <w:pStyle w:val="Heading2"/>
        <w:rPr>
          <w:rFonts w:asciiTheme="minorHAnsi" w:hAnsiTheme="minorHAnsi"/>
        </w:rPr>
      </w:pPr>
      <w:bookmarkStart w:id="500" w:name="_Toc207187136"/>
      <w:r w:rsidRPr="00D51A98">
        <w:rPr>
          <w:rFonts w:asciiTheme="minorHAnsi" w:hAnsiTheme="minorHAnsi"/>
        </w:rPr>
        <w:lastRenderedPageBreak/>
        <w:t>6.</w:t>
      </w:r>
      <w:r w:rsidR="005F701B" w:rsidRPr="00D51A98">
        <w:rPr>
          <w:rFonts w:asciiTheme="minorHAnsi" w:hAnsiTheme="minorHAnsi"/>
        </w:rPr>
        <w:t>5</w:t>
      </w:r>
      <w:r w:rsidRPr="00D51A98">
        <w:rPr>
          <w:rFonts w:asciiTheme="minorHAnsi" w:hAnsiTheme="minorHAnsi"/>
        </w:rPr>
        <w:t xml:space="preserve"> C</w:t>
      </w:r>
      <w:r w:rsidR="005F701B" w:rsidRPr="00D51A98">
        <w:rPr>
          <w:rFonts w:asciiTheme="minorHAnsi" w:hAnsiTheme="minorHAnsi"/>
        </w:rPr>
        <w:t>helmsford</w:t>
      </w:r>
      <w:r w:rsidRPr="00D51A98">
        <w:rPr>
          <w:rFonts w:asciiTheme="minorHAnsi" w:hAnsiTheme="minorHAnsi"/>
        </w:rPr>
        <w:t xml:space="preserve"> Locality</w:t>
      </w:r>
      <w:bookmarkEnd w:id="500"/>
    </w:p>
    <w:bookmarkEnd w:id="499"/>
    <w:p w14:paraId="3F854E14" w14:textId="77777777" w:rsidR="00635734" w:rsidRPr="00573FC1" w:rsidRDefault="00635734" w:rsidP="00635734">
      <w:r w:rsidRPr="00573FC1">
        <w:rPr>
          <w:noProof/>
        </w:rPr>
        <w:drawing>
          <wp:inline distT="0" distB="0" distL="0" distR="0" wp14:anchorId="4550CA9A" wp14:editId="47793E67">
            <wp:extent cx="4835387" cy="2932096"/>
            <wp:effectExtent l="0" t="0" r="0" b="0"/>
            <wp:docPr id="433489549" name="Picture 433489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4835387" cy="2932096"/>
                    </a:xfrm>
                    <a:prstGeom prst="rect">
                      <a:avLst/>
                    </a:prstGeom>
                  </pic:spPr>
                </pic:pic>
              </a:graphicData>
            </a:graphic>
          </wp:inline>
        </w:drawing>
      </w:r>
    </w:p>
    <w:p w14:paraId="781135C5" w14:textId="77777777" w:rsidR="00635734" w:rsidRPr="00573FC1" w:rsidRDefault="00635734" w:rsidP="00635734">
      <w:pPr>
        <w:rPr>
          <w:rFonts w:cstheme="minorHAnsi"/>
          <w:szCs w:val="24"/>
          <w:lang w:val="en-US"/>
        </w:rPr>
      </w:pPr>
      <w:r w:rsidRPr="00573FC1">
        <w:rPr>
          <w:rFonts w:cstheme="minorHAnsi"/>
          <w:szCs w:val="24"/>
          <w:lang w:val="en-US"/>
        </w:rPr>
        <w:tab/>
        <w:t xml:space="preserve">      </w:t>
      </w:r>
    </w:p>
    <w:p w14:paraId="69A51541" w14:textId="102FC074" w:rsidR="00635734" w:rsidRPr="0018201E" w:rsidRDefault="00635734" w:rsidP="00635734">
      <w:pPr>
        <w:rPr>
          <w:rFonts w:cstheme="minorHAnsi"/>
          <w:b/>
          <w:sz w:val="64"/>
          <w:szCs w:val="64"/>
          <w:lang w:val="en-US"/>
        </w:rPr>
      </w:pPr>
      <w:r w:rsidRPr="00573FC1">
        <w:rPr>
          <w:rFonts w:cstheme="minorHAnsi"/>
          <w:b/>
          <w:bCs/>
          <w:sz w:val="64"/>
          <w:szCs w:val="64"/>
          <w:lang w:val="en-US"/>
        </w:rPr>
        <w:t>Chelmsford Locality</w:t>
      </w:r>
    </w:p>
    <w:p w14:paraId="7D2D44F6" w14:textId="77777777" w:rsidR="00635734" w:rsidRPr="00B510D7" w:rsidRDefault="00635734" w:rsidP="00635734">
      <w:pPr>
        <w:rPr>
          <w:rFonts w:cs="Arial"/>
          <w:lang w:val="en-US"/>
        </w:rPr>
      </w:pPr>
      <w:r w:rsidRPr="00B510D7">
        <w:rPr>
          <w:rFonts w:cs="Arial"/>
          <w:lang w:val="en-US"/>
        </w:rPr>
        <w:t xml:space="preserve">Covering approximately 339 square kilometers, the Chelmsford borough is situated at the heart of Essex and was granted city status in 2012. </w:t>
      </w:r>
    </w:p>
    <w:p w14:paraId="4CBB9637" w14:textId="77777777" w:rsidR="00635734" w:rsidRPr="00B510D7" w:rsidRDefault="00635734" w:rsidP="00635734">
      <w:pPr>
        <w:rPr>
          <w:rFonts w:cs="Arial"/>
          <w:szCs w:val="24"/>
          <w:lang w:val="en"/>
        </w:rPr>
      </w:pPr>
    </w:p>
    <w:p w14:paraId="537E97C4" w14:textId="77777777" w:rsidR="00635734" w:rsidRPr="00B510D7" w:rsidRDefault="00635734" w:rsidP="00635734">
      <w:pPr>
        <w:rPr>
          <w:rFonts w:cs="Arial"/>
        </w:rPr>
      </w:pPr>
      <w:r w:rsidRPr="00B510D7">
        <w:rPr>
          <w:rFonts w:cs="Arial"/>
          <w:lang w:val="en"/>
        </w:rPr>
        <w:t xml:space="preserve">The borough consists of two main urban areas - the county town of Chelmsford and the town of South </w:t>
      </w:r>
      <w:proofErr w:type="spellStart"/>
      <w:r w:rsidRPr="00B510D7">
        <w:rPr>
          <w:rFonts w:cs="Arial"/>
          <w:lang w:val="en"/>
        </w:rPr>
        <w:t>Woodham</w:t>
      </w:r>
      <w:proofErr w:type="spellEnd"/>
      <w:r w:rsidRPr="00B510D7">
        <w:rPr>
          <w:rFonts w:cs="Arial"/>
          <w:lang w:val="en"/>
        </w:rPr>
        <w:t xml:space="preserve"> Ferrers - along with villages and other rural areas. </w:t>
      </w:r>
      <w:r w:rsidRPr="00B510D7">
        <w:rPr>
          <w:rFonts w:cs="Arial"/>
        </w:rPr>
        <w:t xml:space="preserve">Chelmsford has a population of 185,278 and 530 people live per square km. </w:t>
      </w:r>
    </w:p>
    <w:p w14:paraId="3A912799" w14:textId="77777777" w:rsidR="00635734" w:rsidRPr="00B510D7" w:rsidRDefault="00635734" w:rsidP="00635734">
      <w:pPr>
        <w:rPr>
          <w:rFonts w:cs="Arial"/>
        </w:rPr>
      </w:pPr>
    </w:p>
    <w:p w14:paraId="6DA8F9E9" w14:textId="77777777" w:rsidR="00635734" w:rsidRPr="00B510D7" w:rsidRDefault="00635734" w:rsidP="00635734">
      <w:pPr>
        <w:rPr>
          <w:rFonts w:cs="Arial"/>
          <w:szCs w:val="24"/>
        </w:rPr>
      </w:pPr>
      <w:r w:rsidRPr="00B510D7">
        <w:rPr>
          <w:rFonts w:cs="Arial"/>
          <w:szCs w:val="24"/>
        </w:rPr>
        <w:t xml:space="preserve">In the Indices of Multiple Deprivation 2019 the Chelmsford Local Authority area was ranked 260 out of 317 lower tier authorities in England. This places Chelmsford in the top 20% of least deprived Lower Tier Local Authorities (LTLAs) nationally. </w:t>
      </w:r>
    </w:p>
    <w:p w14:paraId="06885DFA" w14:textId="77777777" w:rsidR="00635734" w:rsidRPr="00902E35" w:rsidRDefault="00635734" w:rsidP="00635734">
      <w:pPr>
        <w:rPr>
          <w:rFonts w:cs="Arial"/>
          <w:szCs w:val="24"/>
        </w:rPr>
      </w:pPr>
    </w:p>
    <w:p w14:paraId="20B76BBB" w14:textId="47848A62" w:rsidR="00635734" w:rsidRPr="00902E35" w:rsidRDefault="00635734" w:rsidP="00635734">
      <w:pPr>
        <w:rPr>
          <w:rFonts w:cs="Arial"/>
          <w:lang w:val="en-US"/>
        </w:rPr>
      </w:pPr>
      <w:r w:rsidRPr="00902E35">
        <w:rPr>
          <w:rFonts w:cs="Arial"/>
        </w:rPr>
        <w:lastRenderedPageBreak/>
        <w:t>As of 2019 the Chelmsford area contains 107 LSOAs of which 1 is ranked in the bottom two most deprived deciles nationally. This is equivalent to 0.9% of LSOAs in the area and is lower than the average for Essex.</w:t>
      </w:r>
    </w:p>
    <w:p w14:paraId="74BE7609" w14:textId="77777777" w:rsidR="00635734" w:rsidRPr="003E6254" w:rsidRDefault="00635734" w:rsidP="00635734">
      <w:pPr>
        <w:rPr>
          <w:b/>
          <w:bCs/>
        </w:rPr>
      </w:pPr>
      <w:r w:rsidRPr="003E6254">
        <w:rPr>
          <w:b/>
          <w:bCs/>
          <w:noProof/>
        </w:rPr>
        <w:drawing>
          <wp:inline distT="0" distB="0" distL="0" distR="0" wp14:anchorId="115BC1B3" wp14:editId="0822A00F">
            <wp:extent cx="8839654" cy="3606985"/>
            <wp:effectExtent l="0" t="0" r="0" b="0"/>
            <wp:docPr id="933346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46220" name=""/>
                    <pic:cNvPicPr/>
                  </pic:nvPicPr>
                  <pic:blipFill>
                    <a:blip r:embed="rId89"/>
                    <a:stretch>
                      <a:fillRect/>
                    </a:stretch>
                  </pic:blipFill>
                  <pic:spPr>
                    <a:xfrm>
                      <a:off x="0" y="0"/>
                      <a:ext cx="8839654" cy="3606985"/>
                    </a:xfrm>
                    <a:prstGeom prst="rect">
                      <a:avLst/>
                    </a:prstGeom>
                  </pic:spPr>
                </pic:pic>
              </a:graphicData>
            </a:graphic>
          </wp:inline>
        </w:drawing>
      </w:r>
    </w:p>
    <w:p w14:paraId="49C332FA" w14:textId="77777777" w:rsidR="00635734" w:rsidRPr="00573FC1" w:rsidRDefault="00635734" w:rsidP="00635734">
      <w:pPr>
        <w:rPr>
          <w:rFonts w:cstheme="minorHAnsi"/>
          <w:szCs w:val="24"/>
        </w:rPr>
      </w:pPr>
    </w:p>
    <w:p w14:paraId="60877676" w14:textId="77777777" w:rsidR="00635734" w:rsidRPr="00573FC1" w:rsidRDefault="00635734" w:rsidP="00635734">
      <w:r w:rsidRPr="00573FC1">
        <w:rPr>
          <w:rFonts w:cstheme="minorHAnsi"/>
          <w:szCs w:val="24"/>
        </w:rPr>
        <w:t>Further details can be accessed in the Essex Joint Strategic Needs Assessment</w:t>
      </w:r>
      <w:r w:rsidRPr="00573FC1">
        <w:t xml:space="preserve"> </w:t>
      </w:r>
      <w:hyperlink r:id="rId90" w:history="1">
        <w:r w:rsidRPr="00573FC1">
          <w:rPr>
            <w:color w:val="467886" w:themeColor="hyperlink"/>
            <w:u w:val="single"/>
          </w:rPr>
          <w:t>https://data.esse</w:t>
        </w:r>
        <w:r>
          <w:rPr>
            <w:color w:val="467886" w:themeColor="hyperlink"/>
            <w:u w:val="single"/>
          </w:rPr>
          <w:t xml:space="preserve"> </w:t>
        </w:r>
        <w:r w:rsidRPr="00573FC1">
          <w:rPr>
            <w:color w:val="467886" w:themeColor="hyperlink"/>
            <w:u w:val="single"/>
          </w:rPr>
          <w:t>x.gov.uk/</w:t>
        </w:r>
      </w:hyperlink>
    </w:p>
    <w:p w14:paraId="47D87E4F" w14:textId="77777777" w:rsidR="00635734" w:rsidRPr="00573FC1" w:rsidRDefault="00635734" w:rsidP="00635734"/>
    <w:p w14:paraId="0DFF5052" w14:textId="77777777" w:rsidR="00635734" w:rsidRPr="00573FC1" w:rsidRDefault="00635734" w:rsidP="00635734">
      <w:r w:rsidRPr="00573FC1">
        <w:rPr>
          <w:color w:val="000000"/>
          <w:sz w:val="22"/>
          <w:shd w:val="clear" w:color="auto" w:fill="FFFFFF"/>
        </w:rPr>
        <w:br/>
      </w:r>
    </w:p>
    <w:p w14:paraId="16B90FD1" w14:textId="35C25513" w:rsidR="00635734" w:rsidRPr="00573FC1" w:rsidRDefault="00D94949" w:rsidP="00635734">
      <w:r w:rsidRPr="00AC79DF">
        <w:rPr>
          <w:noProof/>
        </w:rPr>
        <w:lastRenderedPageBreak/>
        <w:drawing>
          <wp:inline distT="0" distB="0" distL="0" distR="0" wp14:anchorId="56D89A26" wp14:editId="093E6076">
            <wp:extent cx="3746500" cy="3790404"/>
            <wp:effectExtent l="0" t="0" r="6350" b="635"/>
            <wp:docPr id="748835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835958" name=""/>
                    <pic:cNvPicPr/>
                  </pic:nvPicPr>
                  <pic:blipFill>
                    <a:blip r:embed="rId91"/>
                    <a:stretch>
                      <a:fillRect/>
                    </a:stretch>
                  </pic:blipFill>
                  <pic:spPr>
                    <a:xfrm>
                      <a:off x="0" y="0"/>
                      <a:ext cx="3766295" cy="3810431"/>
                    </a:xfrm>
                    <a:prstGeom prst="rect">
                      <a:avLst/>
                    </a:prstGeom>
                  </pic:spPr>
                </pic:pic>
              </a:graphicData>
            </a:graphic>
          </wp:inline>
        </w:drawing>
      </w:r>
      <w:r w:rsidR="00635734" w:rsidRPr="00573FC1">
        <w:rPr>
          <w:noProof/>
        </w:rPr>
        <w:drawing>
          <wp:inline distT="0" distB="0" distL="0" distR="0" wp14:anchorId="4633CBCB" wp14:editId="4C1DFF31">
            <wp:extent cx="1755499" cy="3857625"/>
            <wp:effectExtent l="0" t="0" r="0" b="0"/>
            <wp:docPr id="1205911352" name="Picture 120591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1755499" cy="3857625"/>
                    </a:xfrm>
                    <a:prstGeom prst="rect">
                      <a:avLst/>
                    </a:prstGeom>
                  </pic:spPr>
                </pic:pic>
              </a:graphicData>
            </a:graphic>
          </wp:inline>
        </w:drawing>
      </w:r>
    </w:p>
    <w:p w14:paraId="06E201D2" w14:textId="77777777" w:rsidR="000865C8" w:rsidRDefault="00635734" w:rsidP="00635734">
      <w:pPr>
        <w:rPr>
          <w:sz w:val="22"/>
          <w:shd w:val="clear" w:color="auto" w:fill="FFFFFF"/>
        </w:rPr>
      </w:pPr>
      <w:r w:rsidRPr="00573FC1">
        <w:rPr>
          <w:color w:val="000000"/>
          <w:sz w:val="22"/>
          <w:shd w:val="clear" w:color="auto" w:fill="FFFFFF"/>
        </w:rPr>
        <w:t xml:space="preserve">Source:  </w:t>
      </w:r>
      <w:hyperlink r:id="rId93" w:anchor="9/51.7542/0.0989/l-lad/b-E07000070/sc-pc,s-300/o-n,a/x-show/m-LA,ml-LA,mb-h,mb-hr/rs-visible,rsi-FP905,rh-0,rdr-t">
        <w:r w:rsidRPr="00573FC1">
          <w:rPr>
            <w:rStyle w:val="Hyperlink"/>
            <w:rFonts w:ascii="Aptos" w:eastAsia="Aptos" w:hAnsi="Aptos" w:cs="Aptos"/>
            <w:sz w:val="22"/>
          </w:rPr>
          <w:t>SHAPE Place • Local Authority Districts</w:t>
        </w:r>
      </w:hyperlink>
      <w:r w:rsidRPr="00573FC1">
        <w:rPr>
          <w:rFonts w:ascii="Aptos" w:eastAsia="Aptos" w:hAnsi="Aptos" w:cs="Aptos"/>
          <w:sz w:val="22"/>
        </w:rPr>
        <w:t xml:space="preserve">   </w:t>
      </w:r>
      <w:r w:rsidRPr="00573FC1">
        <w:rPr>
          <w:sz w:val="22"/>
          <w:shd w:val="clear" w:color="auto" w:fill="FFFFFF"/>
        </w:rPr>
        <w:t>(as at 02/01/2025)</w:t>
      </w:r>
    </w:p>
    <w:p w14:paraId="54A076FA" w14:textId="78F68B18" w:rsidR="00635734" w:rsidRPr="000865C8" w:rsidRDefault="000865C8" w:rsidP="000865C8">
      <w:pPr>
        <w:pStyle w:val="Caption"/>
        <w:rPr>
          <w:b/>
          <w:color w:val="auto"/>
        </w:rPr>
      </w:pPr>
      <w:bookmarkStart w:id="501" w:name="_Toc115269658"/>
      <w:r w:rsidRPr="00573FC1">
        <w:rPr>
          <w:b/>
          <w:bCs/>
          <w:color w:val="auto"/>
          <w:sz w:val="24"/>
          <w:szCs w:val="24"/>
        </w:rPr>
        <w:t xml:space="preserve">Figure </w:t>
      </w:r>
      <w:r w:rsidRPr="00573FC1">
        <w:rPr>
          <w:b/>
          <w:bCs/>
          <w:color w:val="auto"/>
          <w:sz w:val="24"/>
          <w:szCs w:val="24"/>
        </w:rPr>
        <w:fldChar w:fldCharType="begin"/>
      </w:r>
      <w:r w:rsidRPr="00573FC1">
        <w:rPr>
          <w:b/>
          <w:bCs/>
          <w:color w:val="auto"/>
          <w:sz w:val="24"/>
          <w:szCs w:val="24"/>
        </w:rPr>
        <w:instrText xml:space="preserve"> SEQ Figure \* ARABIC </w:instrText>
      </w:r>
      <w:r w:rsidRPr="00573FC1">
        <w:rPr>
          <w:b/>
          <w:bCs/>
          <w:color w:val="auto"/>
          <w:sz w:val="24"/>
          <w:szCs w:val="24"/>
        </w:rPr>
        <w:fldChar w:fldCharType="separate"/>
      </w:r>
      <w:r w:rsidR="000055A2">
        <w:rPr>
          <w:b/>
          <w:bCs/>
          <w:noProof/>
          <w:color w:val="auto"/>
          <w:sz w:val="24"/>
          <w:szCs w:val="24"/>
        </w:rPr>
        <w:t>41</w:t>
      </w:r>
      <w:r w:rsidRPr="00573FC1">
        <w:rPr>
          <w:b/>
          <w:bCs/>
          <w:color w:val="auto"/>
          <w:sz w:val="24"/>
          <w:szCs w:val="24"/>
        </w:rPr>
        <w:fldChar w:fldCharType="end"/>
      </w:r>
      <w:r w:rsidRPr="00573FC1">
        <w:rPr>
          <w:b/>
          <w:bCs/>
          <w:color w:val="auto"/>
          <w:sz w:val="24"/>
          <w:szCs w:val="24"/>
        </w:rPr>
        <w:t xml:space="preserve"> Map of Chelmsford Pharmacies</w:t>
      </w:r>
      <w:bookmarkEnd w:id="501"/>
      <w:r w:rsidRPr="00573FC1">
        <w:rPr>
          <w:b/>
          <w:bCs/>
          <w:color w:val="auto"/>
        </w:rPr>
        <w:t xml:space="preserve"> </w:t>
      </w:r>
    </w:p>
    <w:p w14:paraId="695644D2" w14:textId="77777777" w:rsidR="00635734" w:rsidRPr="00573FC1" w:rsidRDefault="00635734" w:rsidP="00635734"/>
    <w:p w14:paraId="32380FC7" w14:textId="77777777" w:rsidR="00635734" w:rsidRPr="00573FC1" w:rsidRDefault="00635734" w:rsidP="00635734">
      <w:pPr>
        <w:rPr>
          <w:b/>
          <w:bCs/>
        </w:rPr>
      </w:pPr>
      <w:r w:rsidRPr="00573FC1">
        <w:rPr>
          <w:noProof/>
        </w:rPr>
        <w:lastRenderedPageBreak/>
        <w:drawing>
          <wp:inline distT="0" distB="0" distL="0" distR="0" wp14:anchorId="35D3C97A" wp14:editId="18E51C86">
            <wp:extent cx="4622800" cy="4411788"/>
            <wp:effectExtent l="0" t="0" r="6350" b="825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646505" cy="4434411"/>
                    </a:xfrm>
                    <a:prstGeom prst="rect">
                      <a:avLst/>
                    </a:prstGeom>
                  </pic:spPr>
                </pic:pic>
              </a:graphicData>
            </a:graphic>
          </wp:inline>
        </w:drawing>
      </w:r>
    </w:p>
    <w:p w14:paraId="2BC21924" w14:textId="77777777" w:rsidR="00635734" w:rsidRPr="00573FC1" w:rsidRDefault="00635734" w:rsidP="00635734">
      <w:r w:rsidRPr="00573FC1">
        <w:t xml:space="preserve">Source: </w:t>
      </w:r>
      <w:hyperlink r:id="rId95" w:anchor="13/51.5467/0.5776/l-lad/b-E07000069/sc-pc,s-300/o-v,d/x-show/m-LA,ml-LA,mb-h,mb-hr/rh-0,rdr-t" w:history="1">
        <w:r w:rsidRPr="00573FC1">
          <w:rPr>
            <w:u w:val="single"/>
          </w:rPr>
          <w:t>Shape Place Atlas</w:t>
        </w:r>
      </w:hyperlink>
    </w:p>
    <w:p w14:paraId="4470DF62" w14:textId="51C9DB2A" w:rsidR="000865C8" w:rsidRPr="00573FC1" w:rsidRDefault="000865C8" w:rsidP="000865C8">
      <w:pPr>
        <w:pStyle w:val="Caption"/>
        <w:rPr>
          <w:rFonts w:cstheme="minorHAnsi"/>
          <w:color w:val="auto"/>
        </w:rPr>
      </w:pPr>
      <w:bookmarkStart w:id="502" w:name="_Toc115269659"/>
      <w:bookmarkStart w:id="503" w:name="_Hlk111898236"/>
      <w:r w:rsidRPr="00573FC1">
        <w:rPr>
          <w:b/>
          <w:bCs/>
          <w:color w:val="auto"/>
          <w:sz w:val="24"/>
          <w:szCs w:val="24"/>
        </w:rPr>
        <w:t xml:space="preserve">Figure </w:t>
      </w:r>
      <w:r w:rsidRPr="00573FC1">
        <w:rPr>
          <w:b/>
          <w:bCs/>
          <w:color w:val="auto"/>
          <w:sz w:val="24"/>
          <w:szCs w:val="24"/>
        </w:rPr>
        <w:fldChar w:fldCharType="begin"/>
      </w:r>
      <w:r w:rsidRPr="00573FC1">
        <w:rPr>
          <w:b/>
          <w:bCs/>
          <w:color w:val="auto"/>
          <w:sz w:val="24"/>
          <w:szCs w:val="24"/>
        </w:rPr>
        <w:instrText xml:space="preserve"> SEQ Figure \* ARABIC </w:instrText>
      </w:r>
      <w:r w:rsidRPr="00573FC1">
        <w:rPr>
          <w:b/>
          <w:bCs/>
          <w:color w:val="auto"/>
          <w:sz w:val="24"/>
          <w:szCs w:val="24"/>
        </w:rPr>
        <w:fldChar w:fldCharType="separate"/>
      </w:r>
      <w:r w:rsidR="000055A2">
        <w:rPr>
          <w:b/>
          <w:bCs/>
          <w:noProof/>
          <w:color w:val="auto"/>
          <w:sz w:val="24"/>
          <w:szCs w:val="24"/>
        </w:rPr>
        <w:t>42</w:t>
      </w:r>
      <w:r w:rsidRPr="00573FC1">
        <w:rPr>
          <w:b/>
          <w:bCs/>
          <w:color w:val="auto"/>
          <w:sz w:val="24"/>
          <w:szCs w:val="24"/>
        </w:rPr>
        <w:fldChar w:fldCharType="end"/>
      </w:r>
      <w:r w:rsidRPr="00573FC1">
        <w:rPr>
          <w:b/>
          <w:bCs/>
          <w:color w:val="auto"/>
          <w:sz w:val="24"/>
          <w:szCs w:val="24"/>
        </w:rPr>
        <w:t xml:space="preserve"> Map of Pharmacies and dispensing doctors within the Chelmsford locality, and neighbouring pharmacy provision</w:t>
      </w:r>
      <w:bookmarkEnd w:id="502"/>
    </w:p>
    <w:bookmarkEnd w:id="503"/>
    <w:p w14:paraId="504B375E" w14:textId="77777777" w:rsidR="00635734" w:rsidRPr="00573FC1" w:rsidRDefault="00635734" w:rsidP="00635734"/>
    <w:p w14:paraId="70980150" w14:textId="77777777" w:rsidR="00635734" w:rsidRPr="00573FC1" w:rsidRDefault="00635734" w:rsidP="00635734"/>
    <w:p w14:paraId="2E280825" w14:textId="2AB09D10" w:rsidR="737BD406" w:rsidRDefault="737BD406"/>
    <w:p w14:paraId="1277570C" w14:textId="77777777" w:rsidR="00635734" w:rsidRPr="00573FC1" w:rsidRDefault="00635734" w:rsidP="00635734"/>
    <w:p w14:paraId="075319F1" w14:textId="77777777" w:rsidR="00635734" w:rsidRPr="00902E35" w:rsidRDefault="00635734" w:rsidP="00635734">
      <w:pPr>
        <w:rPr>
          <w:rFonts w:asciiTheme="minorHAnsi" w:eastAsia="MS Gothic" w:hAnsiTheme="minorHAnsi" w:cstheme="minorHAnsi"/>
          <w:b/>
          <w:sz w:val="26"/>
          <w:szCs w:val="26"/>
        </w:rPr>
      </w:pPr>
      <w:r w:rsidRPr="00902E35">
        <w:rPr>
          <w:rFonts w:asciiTheme="minorHAnsi" w:eastAsia="MS Gothic" w:hAnsiTheme="minorHAnsi" w:cstheme="minorHAnsi"/>
          <w:b/>
          <w:sz w:val="26"/>
          <w:szCs w:val="26"/>
        </w:rPr>
        <w:lastRenderedPageBreak/>
        <w:t>Pharmaceutical services provision in the locality</w:t>
      </w:r>
    </w:p>
    <w:p w14:paraId="1A16D6F8" w14:textId="77777777" w:rsidR="00635734" w:rsidRPr="00D542FB" w:rsidRDefault="00635734" w:rsidP="00635734">
      <w:pPr>
        <w:rPr>
          <w:rFonts w:asciiTheme="minorHAnsi" w:hAnsiTheme="minorHAnsi" w:cstheme="minorHAnsi"/>
          <w:b/>
          <w:szCs w:val="24"/>
        </w:rPr>
      </w:pPr>
    </w:p>
    <w:p w14:paraId="7941A635" w14:textId="77777777" w:rsidR="00635734" w:rsidRPr="00902E35" w:rsidRDefault="00635734" w:rsidP="00635734">
      <w:pPr>
        <w:rPr>
          <w:rFonts w:asciiTheme="minorHAnsi" w:hAnsiTheme="minorHAnsi" w:cstheme="minorHAnsi"/>
          <w:b/>
          <w:sz w:val="26"/>
          <w:szCs w:val="26"/>
        </w:rPr>
      </w:pPr>
      <w:r w:rsidRPr="00902E35">
        <w:rPr>
          <w:rFonts w:asciiTheme="minorHAnsi" w:hAnsiTheme="minorHAnsi" w:cstheme="minorHAnsi"/>
          <w:b/>
          <w:sz w:val="26"/>
          <w:szCs w:val="26"/>
        </w:rPr>
        <w:t>Provision</w:t>
      </w:r>
    </w:p>
    <w:p w14:paraId="66922F58" w14:textId="77777777" w:rsidR="00635734" w:rsidRPr="00902E35" w:rsidRDefault="00635734" w:rsidP="00635734">
      <w:pPr>
        <w:ind w:left="709" w:hanging="283"/>
        <w:rPr>
          <w:rFonts w:cs="Arial"/>
          <w:szCs w:val="24"/>
        </w:rPr>
      </w:pPr>
      <w:r w:rsidRPr="00902E35">
        <w:rPr>
          <w:rFonts w:cs="Arial"/>
          <w:szCs w:val="24"/>
        </w:rPr>
        <w:t xml:space="preserve">The information contained in this report was obtained from NHSE, local commissioners and a contractor survey. </w:t>
      </w:r>
    </w:p>
    <w:p w14:paraId="112F38FC" w14:textId="77777777" w:rsidR="00635734" w:rsidRPr="00902E35" w:rsidRDefault="00635734" w:rsidP="00635734">
      <w:pPr>
        <w:ind w:left="709" w:hanging="283"/>
        <w:rPr>
          <w:rFonts w:cs="Arial"/>
          <w:szCs w:val="24"/>
        </w:rPr>
      </w:pPr>
      <w:r w:rsidRPr="00902E35">
        <w:rPr>
          <w:rFonts w:cs="Arial"/>
          <w:szCs w:val="24"/>
        </w:rPr>
        <w:t>Opening hours were obtained via the NHSE pharmacy contracts team.</w:t>
      </w:r>
    </w:p>
    <w:p w14:paraId="5BA9D23E" w14:textId="77777777" w:rsidR="00635734" w:rsidRPr="00902E35" w:rsidRDefault="00635734" w:rsidP="00635734">
      <w:pPr>
        <w:ind w:left="709" w:hanging="283"/>
        <w:rPr>
          <w:rFonts w:cs="Arial"/>
          <w:szCs w:val="24"/>
        </w:rPr>
      </w:pPr>
      <w:r w:rsidRPr="00902E35">
        <w:rPr>
          <w:rFonts w:cs="Arial"/>
          <w:szCs w:val="24"/>
        </w:rPr>
        <w:t>Service provision for advanced services was obtained via NHSE, NHSBSA and with the support of the local CPL.</w:t>
      </w:r>
    </w:p>
    <w:p w14:paraId="1CF3854B" w14:textId="77777777" w:rsidR="00635734" w:rsidRPr="00902E35" w:rsidRDefault="00635734" w:rsidP="00635734">
      <w:pPr>
        <w:ind w:left="709" w:hanging="283"/>
        <w:rPr>
          <w:rFonts w:cs="Arial"/>
          <w:szCs w:val="24"/>
        </w:rPr>
      </w:pPr>
    </w:p>
    <w:p w14:paraId="454D4FE2" w14:textId="77777777" w:rsidR="00635734" w:rsidRPr="00902E35" w:rsidRDefault="00635734" w:rsidP="00635734">
      <w:pPr>
        <w:ind w:left="709" w:hanging="709"/>
        <w:rPr>
          <w:rFonts w:asciiTheme="minorHAnsi" w:hAnsiTheme="minorHAnsi"/>
          <w:b/>
          <w:sz w:val="26"/>
          <w:szCs w:val="26"/>
        </w:rPr>
      </w:pPr>
      <w:r w:rsidRPr="00902E35">
        <w:rPr>
          <w:rFonts w:asciiTheme="minorHAnsi" w:hAnsiTheme="minorHAnsi"/>
          <w:b/>
          <w:sz w:val="26"/>
          <w:szCs w:val="26"/>
        </w:rPr>
        <w:t>Access</w:t>
      </w:r>
    </w:p>
    <w:p w14:paraId="41FE6F70" w14:textId="77777777" w:rsidR="00635734" w:rsidRPr="00902E35" w:rsidRDefault="00635734" w:rsidP="00635734">
      <w:pPr>
        <w:ind w:left="426"/>
        <w:rPr>
          <w:rFonts w:cs="Arial"/>
        </w:rPr>
      </w:pPr>
      <w:r w:rsidRPr="00902E35">
        <w:rPr>
          <w:rFonts w:cs="Arial"/>
        </w:rPr>
        <w:t>Appendix F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1.6KM buffer zone around Essex by each journey method.</w:t>
      </w:r>
    </w:p>
    <w:p w14:paraId="5905E976" w14:textId="77777777" w:rsidR="00635734" w:rsidRPr="00902E35" w:rsidRDefault="00635734" w:rsidP="00635734">
      <w:pPr>
        <w:rPr>
          <w:rFonts w:cs="Arial"/>
        </w:rPr>
      </w:pPr>
    </w:p>
    <w:p w14:paraId="52DA4289" w14:textId="77777777" w:rsidR="00635734" w:rsidRPr="00902E35" w:rsidRDefault="00635734" w:rsidP="00635734">
      <w:pPr>
        <w:ind w:left="426" w:hanging="426"/>
        <w:rPr>
          <w:rFonts w:cs="Arial"/>
        </w:rPr>
      </w:pPr>
      <w:r w:rsidRPr="00902E35">
        <w:rPr>
          <w:rFonts w:cs="Arial"/>
        </w:rPr>
        <w:t xml:space="preserve">        Overall, across Essex, generally residents are within a relatively short travel time whichever method is chosen:</w:t>
      </w:r>
    </w:p>
    <w:p w14:paraId="1A37667A" w14:textId="77777777" w:rsidR="00635734" w:rsidRPr="00902E35" w:rsidRDefault="00635734" w:rsidP="00603D32">
      <w:pPr>
        <w:pStyle w:val="ListParagraph"/>
        <w:numPr>
          <w:ilvl w:val="0"/>
          <w:numId w:val="13"/>
        </w:numPr>
        <w:ind w:left="1560" w:hanging="426"/>
        <w:rPr>
          <w:rFonts w:cs="Arial"/>
        </w:rPr>
      </w:pPr>
      <w:r w:rsidRPr="00902E35">
        <w:rPr>
          <w:rFonts w:cs="Arial"/>
        </w:rPr>
        <w:t>99.9% of the Essex population could get to a pharmacy in a 20-minute drive.</w:t>
      </w:r>
    </w:p>
    <w:p w14:paraId="5A630E97" w14:textId="77777777" w:rsidR="00635734" w:rsidRPr="00902E35" w:rsidRDefault="00635734" w:rsidP="00603D32">
      <w:pPr>
        <w:pStyle w:val="ListParagraph"/>
        <w:numPr>
          <w:ilvl w:val="0"/>
          <w:numId w:val="13"/>
        </w:numPr>
        <w:ind w:left="1560" w:hanging="426"/>
        <w:rPr>
          <w:rFonts w:cs="Arial"/>
        </w:rPr>
      </w:pPr>
      <w:r w:rsidRPr="00902E35">
        <w:rPr>
          <w:rFonts w:eastAsiaTheme="majorEastAsia" w:cs="Arial"/>
        </w:rPr>
        <w:t xml:space="preserve">93% (Weekday Morning) within a 30-minute public transport </w:t>
      </w:r>
      <w:r w:rsidRPr="00902E35">
        <w:rPr>
          <w:rFonts w:cs="Arial"/>
        </w:rPr>
        <w:t xml:space="preserve">journey. </w:t>
      </w:r>
    </w:p>
    <w:p w14:paraId="2533A082" w14:textId="77777777" w:rsidR="00635734" w:rsidRPr="00902E35" w:rsidRDefault="00635734" w:rsidP="00603D32">
      <w:pPr>
        <w:pStyle w:val="ListParagraph"/>
        <w:numPr>
          <w:ilvl w:val="0"/>
          <w:numId w:val="13"/>
        </w:numPr>
        <w:ind w:left="1560" w:hanging="426"/>
        <w:rPr>
          <w:rFonts w:cs="Arial"/>
        </w:rPr>
      </w:pPr>
      <w:r w:rsidRPr="00902E35">
        <w:rPr>
          <w:rFonts w:cs="Arial"/>
        </w:rPr>
        <w:t xml:space="preserve">83% within a 20-minute walk. Residents </w:t>
      </w:r>
      <w:proofErr w:type="gramStart"/>
      <w:r w:rsidRPr="00902E35">
        <w:rPr>
          <w:rFonts w:cs="Arial"/>
        </w:rPr>
        <w:t>have to</w:t>
      </w:r>
      <w:proofErr w:type="gramEnd"/>
      <w:r w:rsidRPr="00902E35">
        <w:rPr>
          <w:rFonts w:cs="Arial"/>
        </w:rPr>
        <w:t xml:space="preserve"> travel for longer if they walk. </w:t>
      </w:r>
    </w:p>
    <w:p w14:paraId="48A1530C" w14:textId="77777777" w:rsidR="00635734" w:rsidRPr="00902E35" w:rsidRDefault="00635734" w:rsidP="00603D32">
      <w:pPr>
        <w:pStyle w:val="ListParagraph"/>
        <w:numPr>
          <w:ilvl w:val="0"/>
          <w:numId w:val="13"/>
        </w:numPr>
        <w:ind w:left="1560" w:hanging="426"/>
        <w:rPr>
          <w:rFonts w:cs="Arial"/>
        </w:rPr>
      </w:pPr>
      <w:r w:rsidRPr="00902E35">
        <w:rPr>
          <w:rFonts w:cs="Arial"/>
        </w:rPr>
        <w:t>12% over 30-minute walk away. </w:t>
      </w:r>
    </w:p>
    <w:p w14:paraId="6FFBD98F" w14:textId="77777777" w:rsidR="00635734" w:rsidRPr="00902E35" w:rsidRDefault="00635734" w:rsidP="00603D32">
      <w:pPr>
        <w:pStyle w:val="ListParagraph"/>
        <w:numPr>
          <w:ilvl w:val="0"/>
          <w:numId w:val="13"/>
        </w:numPr>
        <w:ind w:left="1560" w:hanging="426"/>
        <w:rPr>
          <w:rFonts w:cs="Arial"/>
        </w:rPr>
      </w:pPr>
      <w:r w:rsidRPr="00902E35">
        <w:rPr>
          <w:rFonts w:cs="Arial"/>
        </w:rPr>
        <w:t>Chelmsford residents can drive to a pharmacy within 20 minutes.</w:t>
      </w:r>
    </w:p>
    <w:p w14:paraId="2BD639DD" w14:textId="77777777" w:rsidR="00635734" w:rsidRPr="00902E35" w:rsidRDefault="00635734" w:rsidP="00603D32">
      <w:pPr>
        <w:pStyle w:val="ListParagraph"/>
        <w:numPr>
          <w:ilvl w:val="0"/>
          <w:numId w:val="13"/>
        </w:numPr>
        <w:ind w:left="1560" w:hanging="426"/>
        <w:rPr>
          <w:rFonts w:cs="Arial"/>
        </w:rPr>
      </w:pPr>
      <w:r w:rsidRPr="00902E35">
        <w:rPr>
          <w:rFonts w:cs="Arial"/>
        </w:rPr>
        <w:t>Most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 </w:t>
      </w:r>
    </w:p>
    <w:p w14:paraId="547690F3" w14:textId="77777777" w:rsidR="00635734" w:rsidRPr="00902E35" w:rsidRDefault="00635734" w:rsidP="00603D32">
      <w:pPr>
        <w:pStyle w:val="ListParagraph"/>
        <w:numPr>
          <w:ilvl w:val="0"/>
          <w:numId w:val="13"/>
        </w:numPr>
        <w:ind w:left="1560" w:hanging="426"/>
        <w:rPr>
          <w:rFonts w:cs="Arial"/>
        </w:rPr>
      </w:pPr>
      <w:r w:rsidRPr="00902E35">
        <w:rPr>
          <w:rFonts w:cs="Arial"/>
        </w:rPr>
        <w:t>Most residents can get to a pharmacy within 20-minute walk in most districts. Some districts however see a relatively higher % of their population that’d have to walk further (Braintree, Brentwood, Uttlesford 20-30 minutes; Braintree, Maldon, Uttlesford over 30 minutes). </w:t>
      </w:r>
    </w:p>
    <w:p w14:paraId="4CA33314" w14:textId="77777777" w:rsidR="00635734" w:rsidRPr="00902E35" w:rsidRDefault="00635734" w:rsidP="00635734">
      <w:pPr>
        <w:rPr>
          <w:rFonts w:cs="Arial"/>
        </w:rPr>
      </w:pPr>
    </w:p>
    <w:p w14:paraId="2BEB76CF" w14:textId="77777777" w:rsidR="00635734" w:rsidRPr="00902E35" w:rsidRDefault="00635734" w:rsidP="00635734">
      <w:pPr>
        <w:rPr>
          <w:rFonts w:eastAsiaTheme="majorEastAsia" w:cs="Arial"/>
          <w:szCs w:val="24"/>
        </w:rPr>
      </w:pPr>
      <w:r w:rsidRPr="00902E35">
        <w:rPr>
          <w:rFonts w:eastAsiaTheme="majorEastAsia" w:cs="Arial"/>
          <w:szCs w:val="24"/>
        </w:rPr>
        <w:t>Travel time to access pharmaceutical services are no longer than journey times to access key services as shown in section 6 of this report.</w:t>
      </w:r>
    </w:p>
    <w:p w14:paraId="0339B64C" w14:textId="77777777" w:rsidR="00635734" w:rsidRPr="00902E35" w:rsidRDefault="00635734" w:rsidP="00635734">
      <w:pPr>
        <w:rPr>
          <w:rFonts w:eastAsiaTheme="majorEastAsia" w:cs="Arial"/>
          <w:szCs w:val="24"/>
        </w:rPr>
      </w:pPr>
    </w:p>
    <w:p w14:paraId="581345F1" w14:textId="77777777" w:rsidR="00635734" w:rsidRPr="00902E35" w:rsidRDefault="00635734" w:rsidP="00635734">
      <w:pPr>
        <w:rPr>
          <w:rFonts w:eastAsiaTheme="majorEastAsia" w:cs="Arial"/>
          <w:szCs w:val="24"/>
        </w:rPr>
      </w:pPr>
      <w:r w:rsidRPr="00902E35">
        <w:rPr>
          <w:rFonts w:eastAsiaTheme="majorEastAsia" w:cs="Arial"/>
          <w:szCs w:val="24"/>
        </w:rPr>
        <w:lastRenderedPageBreak/>
        <w:t xml:space="preserve">From the results of the public survey (Appendix E) 82% of residents stated that they had a less than 20 minutes travel to the pharmacy, 12% had travelled between 20-30 minutes, and 4% had travelled between 30-45 minutes. </w:t>
      </w:r>
    </w:p>
    <w:p w14:paraId="766F2191" w14:textId="77777777" w:rsidR="00635734" w:rsidRPr="00902E35" w:rsidRDefault="00635734" w:rsidP="00635734">
      <w:pPr>
        <w:rPr>
          <w:rFonts w:eastAsiaTheme="majorEastAsia" w:cs="Arial"/>
          <w:szCs w:val="24"/>
        </w:rPr>
      </w:pPr>
      <w:r w:rsidRPr="00902E35">
        <w:rPr>
          <w:rFonts w:eastAsiaTheme="majorEastAsia" w:cs="Arial"/>
          <w:szCs w:val="24"/>
        </w:rPr>
        <w:t>60% made the trip by car, and 51% had travelled on foot—only 5% travelled by bicycle, 3% by public transport and 1% by taxi.</w:t>
      </w:r>
    </w:p>
    <w:p w14:paraId="2067A18D" w14:textId="77777777" w:rsidR="00635734" w:rsidRPr="00902E35" w:rsidRDefault="00635734" w:rsidP="00635734">
      <w:pPr>
        <w:rPr>
          <w:rFonts w:eastAsiaTheme="majorEastAsia" w:cs="Arial"/>
          <w:szCs w:val="24"/>
        </w:rPr>
      </w:pPr>
    </w:p>
    <w:p w14:paraId="42AD6B06" w14:textId="77777777" w:rsidR="00635734" w:rsidRPr="00902E35" w:rsidRDefault="00635734" w:rsidP="00635734">
      <w:pPr>
        <w:rPr>
          <w:rFonts w:eastAsiaTheme="majorEastAsia" w:cs="Arial"/>
          <w:szCs w:val="24"/>
        </w:rPr>
      </w:pPr>
      <w:r w:rsidRPr="00902E35">
        <w:rPr>
          <w:rFonts w:eastAsiaTheme="majorEastAsia" w:cs="Arial"/>
          <w:szCs w:val="24"/>
        </w:rPr>
        <w:t>Chelmsford residents also have access to dispensing doctors, pharmacies in neighbouring HWB areas and distance selling pharmacies in England. Analysis of dispensing flows in the Mid Essex CCG area shows that 89% of prescriptions generated in the CCG are dispensed within the area and 11% out of area including distance selling pharmacies.</w:t>
      </w:r>
    </w:p>
    <w:p w14:paraId="11EFA5FD" w14:textId="77777777" w:rsidR="00635734" w:rsidRPr="00902E35" w:rsidRDefault="00635734" w:rsidP="00635734">
      <w:pPr>
        <w:rPr>
          <w:rFonts w:eastAsiaTheme="majorEastAsia" w:cs="Arial"/>
          <w:b/>
          <w:szCs w:val="24"/>
        </w:rPr>
      </w:pPr>
    </w:p>
    <w:p w14:paraId="31BFA876" w14:textId="77777777" w:rsidR="00635734" w:rsidRPr="00902E35" w:rsidRDefault="00635734" w:rsidP="00635734">
      <w:pPr>
        <w:rPr>
          <w:rFonts w:asciiTheme="minorHAnsi" w:eastAsiaTheme="majorEastAsia" w:hAnsiTheme="minorHAnsi" w:cstheme="minorHAnsi"/>
          <w:b/>
          <w:sz w:val="26"/>
          <w:szCs w:val="26"/>
          <w:u w:val="single"/>
        </w:rPr>
      </w:pPr>
      <w:r w:rsidRPr="00902E35">
        <w:rPr>
          <w:rFonts w:asciiTheme="minorHAnsi" w:eastAsiaTheme="majorEastAsia" w:hAnsiTheme="minorHAnsi" w:cstheme="minorHAnsi"/>
          <w:b/>
          <w:sz w:val="26"/>
          <w:szCs w:val="26"/>
          <w:u w:val="single"/>
        </w:rPr>
        <w:t>Pharmaceutical services in the locality</w:t>
      </w:r>
    </w:p>
    <w:p w14:paraId="20AE90A2" w14:textId="77777777" w:rsidR="00635734" w:rsidRPr="00573FC1" w:rsidRDefault="00635734" w:rsidP="00635734">
      <w:pPr>
        <w:rPr>
          <w:rFonts w:eastAsiaTheme="majorEastAsia" w:cstheme="minorHAnsi"/>
          <w:b/>
          <w:bCs/>
          <w:szCs w:val="24"/>
        </w:rPr>
      </w:pPr>
    </w:p>
    <w:p w14:paraId="63EF618E" w14:textId="10234ADD" w:rsidR="00635734" w:rsidRPr="00573FC1" w:rsidRDefault="00635734" w:rsidP="00635734">
      <w:pPr>
        <w:pStyle w:val="Caption"/>
        <w:rPr>
          <w:rFonts w:cstheme="minorHAnsi"/>
          <w:b/>
          <w:bCs/>
          <w:color w:val="auto"/>
          <w:szCs w:val="24"/>
        </w:rPr>
      </w:pPr>
      <w:bookmarkStart w:id="504" w:name="_Toc115269660"/>
      <w:bookmarkStart w:id="505" w:name="_Toc112069765"/>
      <w:bookmarkStart w:id="506" w:name="_Toc112070566"/>
      <w:r w:rsidRPr="00573FC1">
        <w:rPr>
          <w:b/>
          <w:bCs/>
          <w:color w:val="auto"/>
          <w:sz w:val="24"/>
          <w:szCs w:val="24"/>
        </w:rPr>
        <w:t xml:space="preserve">Table </w:t>
      </w:r>
      <w:r w:rsidRPr="00573FC1">
        <w:rPr>
          <w:b/>
          <w:bCs/>
          <w:color w:val="auto"/>
          <w:sz w:val="24"/>
          <w:szCs w:val="24"/>
        </w:rPr>
        <w:fldChar w:fldCharType="begin"/>
      </w:r>
      <w:r w:rsidRPr="00573FC1">
        <w:rPr>
          <w:b/>
          <w:bCs/>
          <w:color w:val="auto"/>
          <w:sz w:val="24"/>
          <w:szCs w:val="24"/>
        </w:rPr>
        <w:instrText xml:space="preserve"> SEQ Table \* ARABIC </w:instrText>
      </w:r>
      <w:r w:rsidRPr="00573FC1">
        <w:rPr>
          <w:b/>
          <w:bCs/>
          <w:color w:val="auto"/>
          <w:sz w:val="24"/>
          <w:szCs w:val="24"/>
        </w:rPr>
        <w:fldChar w:fldCharType="separate"/>
      </w:r>
      <w:r w:rsidR="000055A2">
        <w:rPr>
          <w:b/>
          <w:bCs/>
          <w:noProof/>
          <w:color w:val="auto"/>
          <w:sz w:val="24"/>
          <w:szCs w:val="24"/>
        </w:rPr>
        <w:t>16</w:t>
      </w:r>
      <w:r w:rsidRPr="00573FC1">
        <w:rPr>
          <w:b/>
          <w:bCs/>
          <w:color w:val="auto"/>
          <w:sz w:val="24"/>
          <w:szCs w:val="24"/>
        </w:rPr>
        <w:fldChar w:fldCharType="end"/>
      </w:r>
      <w:r w:rsidRPr="00573FC1">
        <w:rPr>
          <w:b/>
          <w:bCs/>
          <w:color w:val="auto"/>
          <w:sz w:val="24"/>
          <w:szCs w:val="24"/>
        </w:rPr>
        <w:t xml:space="preserve"> </w:t>
      </w:r>
      <w:r w:rsidRPr="00573FC1">
        <w:rPr>
          <w:rFonts w:cstheme="minorHAnsi"/>
          <w:b/>
          <w:bCs/>
          <w:color w:val="auto"/>
          <w:sz w:val="24"/>
          <w:szCs w:val="24"/>
        </w:rPr>
        <w:t>Number and type of providers of pharmaceutical services in the area</w:t>
      </w:r>
      <w:bookmarkEnd w:id="504"/>
      <w:r w:rsidRPr="00573FC1">
        <w:rPr>
          <w:rFonts w:cstheme="minorHAnsi"/>
          <w:b/>
          <w:bCs/>
          <w:color w:val="auto"/>
          <w:szCs w:val="24"/>
        </w:rPr>
        <w:t xml:space="preserve"> </w:t>
      </w:r>
      <w:bookmarkEnd w:id="505"/>
      <w:bookmarkEnd w:id="506"/>
    </w:p>
    <w:tbl>
      <w:tblPr>
        <w:tblStyle w:val="TableGrid2110"/>
        <w:tblW w:w="7275" w:type="dxa"/>
        <w:tblInd w:w="562" w:type="dxa"/>
        <w:tblCellMar>
          <w:top w:w="57" w:type="dxa"/>
          <w:bottom w:w="57" w:type="dxa"/>
        </w:tblCellMar>
        <w:tblLook w:val="04A0" w:firstRow="1" w:lastRow="0" w:firstColumn="1" w:lastColumn="0" w:noHBand="0" w:noVBand="1"/>
      </w:tblPr>
      <w:tblGrid>
        <w:gridCol w:w="4395"/>
        <w:gridCol w:w="2880"/>
      </w:tblGrid>
      <w:tr w:rsidR="00635734" w:rsidRPr="005B3578" w14:paraId="58DF7589" w14:textId="77777777" w:rsidTr="00CF1EA1">
        <w:trPr>
          <w:trHeight w:val="414"/>
        </w:trPr>
        <w:tc>
          <w:tcPr>
            <w:tcW w:w="4395" w:type="dxa"/>
            <w:vAlign w:val="center"/>
          </w:tcPr>
          <w:p w14:paraId="717E6218" w14:textId="77777777" w:rsidR="00635734" w:rsidRPr="005B3578" w:rsidRDefault="00635734" w:rsidP="00CF1EA1">
            <w:pPr>
              <w:rPr>
                <w:rFonts w:asciiTheme="minorHAnsi" w:hAnsiTheme="minorHAnsi"/>
                <w:b/>
                <w:sz w:val="24"/>
                <w:szCs w:val="24"/>
              </w:rPr>
            </w:pPr>
            <w:r w:rsidRPr="005B3578">
              <w:rPr>
                <w:rFonts w:asciiTheme="minorHAnsi" w:hAnsiTheme="minorHAnsi"/>
                <w:b/>
                <w:sz w:val="24"/>
                <w:szCs w:val="24"/>
              </w:rPr>
              <w:t>Type Of Contract</w:t>
            </w:r>
          </w:p>
        </w:tc>
        <w:tc>
          <w:tcPr>
            <w:tcW w:w="2880" w:type="dxa"/>
            <w:vAlign w:val="center"/>
          </w:tcPr>
          <w:p w14:paraId="188626EF" w14:textId="77777777" w:rsidR="00635734" w:rsidRPr="005B3578" w:rsidRDefault="00635734" w:rsidP="00CF1EA1">
            <w:pPr>
              <w:rPr>
                <w:rFonts w:asciiTheme="minorHAnsi" w:hAnsiTheme="minorHAnsi"/>
                <w:b/>
                <w:sz w:val="24"/>
                <w:szCs w:val="24"/>
              </w:rPr>
            </w:pPr>
            <w:r w:rsidRPr="005B3578">
              <w:rPr>
                <w:rFonts w:asciiTheme="minorHAnsi" w:hAnsiTheme="minorHAnsi"/>
                <w:b/>
                <w:sz w:val="24"/>
                <w:szCs w:val="24"/>
              </w:rPr>
              <w:t>Chelmsford</w:t>
            </w:r>
          </w:p>
          <w:p w14:paraId="6D906E2C" w14:textId="77777777" w:rsidR="00635734" w:rsidRPr="005B3578" w:rsidRDefault="00635734" w:rsidP="00CF1EA1">
            <w:pPr>
              <w:rPr>
                <w:rFonts w:asciiTheme="minorHAnsi" w:hAnsiTheme="minorHAnsi"/>
                <w:b/>
                <w:sz w:val="24"/>
                <w:szCs w:val="24"/>
              </w:rPr>
            </w:pPr>
          </w:p>
        </w:tc>
      </w:tr>
      <w:tr w:rsidR="00635734" w:rsidRPr="005B3578" w14:paraId="4AAA439C" w14:textId="77777777" w:rsidTr="00CF1EA1">
        <w:trPr>
          <w:trHeight w:val="402"/>
        </w:trPr>
        <w:tc>
          <w:tcPr>
            <w:tcW w:w="4395" w:type="dxa"/>
            <w:vAlign w:val="center"/>
          </w:tcPr>
          <w:p w14:paraId="0FACE3D0" w14:textId="77777777" w:rsidR="00635734" w:rsidRPr="005B3578" w:rsidRDefault="00635734" w:rsidP="00CF1EA1">
            <w:pPr>
              <w:rPr>
                <w:rFonts w:asciiTheme="minorHAnsi" w:hAnsiTheme="minorHAnsi"/>
                <w:sz w:val="24"/>
                <w:szCs w:val="24"/>
              </w:rPr>
            </w:pPr>
            <w:r w:rsidRPr="005B3578">
              <w:rPr>
                <w:rFonts w:asciiTheme="minorHAnsi" w:hAnsiTheme="minorHAnsi"/>
                <w:sz w:val="24"/>
                <w:szCs w:val="24"/>
              </w:rPr>
              <w:t>Total Number of Community Pharmacies</w:t>
            </w:r>
          </w:p>
        </w:tc>
        <w:tc>
          <w:tcPr>
            <w:tcW w:w="2880" w:type="dxa"/>
            <w:vAlign w:val="center"/>
          </w:tcPr>
          <w:p w14:paraId="76AC4A46" w14:textId="77777777" w:rsidR="00635734" w:rsidRPr="005B3578" w:rsidRDefault="00635734" w:rsidP="00CF1EA1">
            <w:pPr>
              <w:rPr>
                <w:rFonts w:asciiTheme="minorHAnsi" w:hAnsiTheme="minorHAnsi"/>
                <w:sz w:val="24"/>
                <w:szCs w:val="24"/>
              </w:rPr>
            </w:pPr>
            <w:r w:rsidRPr="005B3578">
              <w:rPr>
                <w:rFonts w:asciiTheme="minorHAnsi" w:hAnsiTheme="minorHAnsi"/>
                <w:sz w:val="24"/>
                <w:szCs w:val="24"/>
              </w:rPr>
              <w:t>23 (plus 1 DAC)</w:t>
            </w:r>
          </w:p>
        </w:tc>
      </w:tr>
      <w:tr w:rsidR="00635734" w:rsidRPr="005B3578" w14:paraId="6D86E7D2" w14:textId="77777777" w:rsidTr="00CF1EA1">
        <w:trPr>
          <w:trHeight w:val="402"/>
        </w:trPr>
        <w:tc>
          <w:tcPr>
            <w:tcW w:w="4395" w:type="dxa"/>
            <w:vAlign w:val="center"/>
          </w:tcPr>
          <w:p w14:paraId="00F08BF8" w14:textId="77777777" w:rsidR="00635734" w:rsidRPr="005B3578" w:rsidRDefault="00635734" w:rsidP="00CF1EA1">
            <w:pPr>
              <w:rPr>
                <w:rFonts w:asciiTheme="minorHAnsi" w:hAnsiTheme="minorHAnsi"/>
                <w:sz w:val="24"/>
                <w:szCs w:val="24"/>
              </w:rPr>
            </w:pPr>
            <w:r w:rsidRPr="005B3578">
              <w:rPr>
                <w:rFonts w:asciiTheme="minorHAnsi" w:hAnsiTheme="minorHAnsi"/>
                <w:sz w:val="24"/>
                <w:szCs w:val="24"/>
              </w:rPr>
              <w:t>Dispensing Doctors</w:t>
            </w:r>
          </w:p>
        </w:tc>
        <w:tc>
          <w:tcPr>
            <w:tcW w:w="2880" w:type="dxa"/>
            <w:vAlign w:val="center"/>
          </w:tcPr>
          <w:p w14:paraId="273669D5" w14:textId="77777777" w:rsidR="00635734" w:rsidRPr="005B3578" w:rsidRDefault="00635734" w:rsidP="00CF1EA1">
            <w:pPr>
              <w:rPr>
                <w:rFonts w:asciiTheme="minorHAnsi" w:hAnsiTheme="minorHAnsi"/>
                <w:sz w:val="24"/>
                <w:szCs w:val="24"/>
              </w:rPr>
            </w:pPr>
            <w:r w:rsidRPr="005B3578">
              <w:rPr>
                <w:rFonts w:asciiTheme="minorHAnsi" w:hAnsiTheme="minorHAnsi"/>
                <w:sz w:val="24"/>
                <w:szCs w:val="24"/>
              </w:rPr>
              <w:t>7</w:t>
            </w:r>
          </w:p>
        </w:tc>
      </w:tr>
      <w:tr w:rsidR="00635734" w:rsidRPr="005B3578" w14:paraId="42A3766F" w14:textId="77777777" w:rsidTr="00CF1EA1">
        <w:trPr>
          <w:trHeight w:val="201"/>
        </w:trPr>
        <w:tc>
          <w:tcPr>
            <w:tcW w:w="4395" w:type="dxa"/>
            <w:vAlign w:val="center"/>
          </w:tcPr>
          <w:p w14:paraId="6B7847A7" w14:textId="77777777" w:rsidR="00635734" w:rsidRPr="005B3578" w:rsidRDefault="00635734" w:rsidP="00CF1EA1">
            <w:pPr>
              <w:rPr>
                <w:rFonts w:asciiTheme="minorHAnsi" w:hAnsiTheme="minorHAnsi"/>
                <w:sz w:val="24"/>
                <w:szCs w:val="24"/>
              </w:rPr>
            </w:pPr>
            <w:r w:rsidRPr="005B3578">
              <w:rPr>
                <w:rFonts w:asciiTheme="minorHAnsi" w:hAnsiTheme="minorHAnsi"/>
                <w:sz w:val="24"/>
                <w:szCs w:val="24"/>
              </w:rPr>
              <w:t>Dispensing Appliance Contractors</w:t>
            </w:r>
          </w:p>
        </w:tc>
        <w:tc>
          <w:tcPr>
            <w:tcW w:w="2880" w:type="dxa"/>
            <w:vAlign w:val="center"/>
          </w:tcPr>
          <w:p w14:paraId="0061CA88" w14:textId="77777777" w:rsidR="00635734" w:rsidRPr="005B3578" w:rsidRDefault="00635734" w:rsidP="00CF1EA1">
            <w:pPr>
              <w:rPr>
                <w:rFonts w:asciiTheme="minorHAnsi" w:hAnsiTheme="minorHAnsi"/>
                <w:sz w:val="24"/>
                <w:szCs w:val="24"/>
              </w:rPr>
            </w:pPr>
            <w:r w:rsidRPr="005B3578">
              <w:rPr>
                <w:rFonts w:asciiTheme="minorHAnsi" w:hAnsiTheme="minorHAnsi"/>
                <w:sz w:val="24"/>
                <w:szCs w:val="24"/>
              </w:rPr>
              <w:t>1</w:t>
            </w:r>
          </w:p>
        </w:tc>
      </w:tr>
      <w:tr w:rsidR="00635734" w:rsidRPr="005B3578" w14:paraId="5AE323F7" w14:textId="77777777" w:rsidTr="00CF1EA1">
        <w:trPr>
          <w:trHeight w:val="396"/>
        </w:trPr>
        <w:tc>
          <w:tcPr>
            <w:tcW w:w="4395" w:type="dxa"/>
            <w:vAlign w:val="center"/>
          </w:tcPr>
          <w:p w14:paraId="14034E8E" w14:textId="77777777" w:rsidR="00635734" w:rsidRPr="005B3578" w:rsidRDefault="00635734" w:rsidP="00CF1EA1">
            <w:pPr>
              <w:rPr>
                <w:rFonts w:asciiTheme="minorHAnsi" w:hAnsiTheme="minorHAnsi"/>
                <w:sz w:val="24"/>
                <w:szCs w:val="24"/>
              </w:rPr>
            </w:pPr>
            <w:r w:rsidRPr="005B3578">
              <w:rPr>
                <w:rFonts w:asciiTheme="minorHAnsi" w:hAnsiTheme="minorHAnsi"/>
                <w:sz w:val="24"/>
                <w:szCs w:val="24"/>
              </w:rPr>
              <w:t>Distance Selling Pharmacies</w:t>
            </w:r>
          </w:p>
        </w:tc>
        <w:tc>
          <w:tcPr>
            <w:tcW w:w="2880" w:type="dxa"/>
            <w:vAlign w:val="center"/>
          </w:tcPr>
          <w:p w14:paraId="5DE9515C" w14:textId="77777777" w:rsidR="00635734" w:rsidRPr="005B3578" w:rsidRDefault="00635734" w:rsidP="00CF1EA1">
            <w:pPr>
              <w:rPr>
                <w:rFonts w:asciiTheme="minorHAnsi" w:hAnsiTheme="minorHAnsi"/>
                <w:sz w:val="24"/>
                <w:szCs w:val="24"/>
              </w:rPr>
            </w:pPr>
            <w:r w:rsidRPr="005B3578">
              <w:rPr>
                <w:rFonts w:asciiTheme="minorHAnsi" w:hAnsiTheme="minorHAnsi"/>
                <w:sz w:val="24"/>
                <w:szCs w:val="24"/>
              </w:rPr>
              <w:t>0</w:t>
            </w:r>
          </w:p>
        </w:tc>
      </w:tr>
    </w:tbl>
    <w:p w14:paraId="56E7A9FF" w14:textId="77777777" w:rsidR="00635734" w:rsidRPr="00573FC1" w:rsidRDefault="00635734" w:rsidP="00635734"/>
    <w:p w14:paraId="107191BA" w14:textId="77777777" w:rsidR="00635734" w:rsidRPr="00573FC1" w:rsidRDefault="00635734" w:rsidP="00635734">
      <w:pPr>
        <w:rPr>
          <w:b/>
          <w:bCs/>
        </w:rPr>
      </w:pPr>
    </w:p>
    <w:p w14:paraId="6FF04A3C" w14:textId="77777777" w:rsidR="00635734" w:rsidRPr="00573FC1" w:rsidRDefault="00635734" w:rsidP="00635734">
      <w:pPr>
        <w:rPr>
          <w:b/>
          <w:bCs/>
        </w:rPr>
      </w:pPr>
    </w:p>
    <w:p w14:paraId="705CCC71" w14:textId="77777777" w:rsidR="00635734" w:rsidRPr="00573FC1" w:rsidRDefault="00635734" w:rsidP="00635734">
      <w:pPr>
        <w:rPr>
          <w:b/>
          <w:bCs/>
        </w:rPr>
      </w:pPr>
    </w:p>
    <w:p w14:paraId="331BF394" w14:textId="77777777" w:rsidR="00635734" w:rsidRPr="00573FC1" w:rsidRDefault="00635734" w:rsidP="00635734">
      <w:pPr>
        <w:rPr>
          <w:b/>
          <w:bCs/>
        </w:rPr>
      </w:pPr>
    </w:p>
    <w:p w14:paraId="525C373A" w14:textId="77777777" w:rsidR="00635734" w:rsidRPr="00573FC1" w:rsidRDefault="00635734" w:rsidP="00635734">
      <w:pPr>
        <w:rPr>
          <w:b/>
          <w:bCs/>
        </w:rPr>
      </w:pPr>
    </w:p>
    <w:p w14:paraId="1144F257" w14:textId="77777777" w:rsidR="007403B7" w:rsidRDefault="007403B7" w:rsidP="00635734">
      <w:pPr>
        <w:rPr>
          <w:b/>
          <w:bCs/>
        </w:rPr>
      </w:pPr>
    </w:p>
    <w:p w14:paraId="4D2EA72E" w14:textId="77777777" w:rsidR="007403B7" w:rsidRPr="00573FC1" w:rsidRDefault="007403B7" w:rsidP="00635734">
      <w:pPr>
        <w:rPr>
          <w:b/>
          <w:bCs/>
        </w:rPr>
      </w:pPr>
    </w:p>
    <w:p w14:paraId="36BF8A55" w14:textId="5FBDAFE1" w:rsidR="00635734" w:rsidRPr="00573FC1" w:rsidRDefault="00635734" w:rsidP="00635734">
      <w:pPr>
        <w:pStyle w:val="Caption"/>
        <w:rPr>
          <w:rFonts w:cstheme="minorHAnsi"/>
          <w:b/>
          <w:bCs/>
          <w:color w:val="auto"/>
        </w:rPr>
      </w:pPr>
      <w:bookmarkStart w:id="507" w:name="_Toc112069766"/>
      <w:bookmarkStart w:id="508" w:name="_Toc112070567"/>
      <w:bookmarkStart w:id="509" w:name="_Toc115269661"/>
      <w:r w:rsidRPr="737BD406">
        <w:rPr>
          <w:b/>
          <w:bCs/>
          <w:color w:val="auto"/>
          <w:sz w:val="24"/>
          <w:szCs w:val="24"/>
        </w:rPr>
        <w:lastRenderedPageBreak/>
        <w:t xml:space="preserve">Table </w:t>
      </w:r>
      <w:r w:rsidRPr="737BD406">
        <w:rPr>
          <w:b/>
          <w:bCs/>
          <w:color w:val="auto"/>
          <w:sz w:val="24"/>
          <w:szCs w:val="24"/>
        </w:rPr>
        <w:fldChar w:fldCharType="begin"/>
      </w:r>
      <w:r w:rsidRPr="737BD406">
        <w:rPr>
          <w:b/>
          <w:bCs/>
          <w:color w:val="auto"/>
          <w:sz w:val="24"/>
          <w:szCs w:val="24"/>
        </w:rPr>
        <w:instrText xml:space="preserve"> SEQ Table \* ARABIC </w:instrText>
      </w:r>
      <w:r w:rsidRPr="737BD406">
        <w:rPr>
          <w:b/>
          <w:bCs/>
          <w:color w:val="auto"/>
          <w:sz w:val="24"/>
          <w:szCs w:val="24"/>
        </w:rPr>
        <w:fldChar w:fldCharType="separate"/>
      </w:r>
      <w:r w:rsidR="000055A2">
        <w:rPr>
          <w:b/>
          <w:bCs/>
          <w:noProof/>
          <w:color w:val="auto"/>
          <w:sz w:val="24"/>
          <w:szCs w:val="24"/>
        </w:rPr>
        <w:t>17</w:t>
      </w:r>
      <w:r w:rsidRPr="737BD406">
        <w:rPr>
          <w:b/>
          <w:bCs/>
          <w:color w:val="auto"/>
          <w:sz w:val="24"/>
          <w:szCs w:val="24"/>
        </w:rPr>
        <w:fldChar w:fldCharType="end"/>
      </w:r>
      <w:r w:rsidRPr="737BD406">
        <w:rPr>
          <w:b/>
          <w:bCs/>
          <w:color w:val="auto"/>
          <w:sz w:val="24"/>
          <w:szCs w:val="24"/>
        </w:rPr>
        <w:t xml:space="preserve"> Pharmacy contractors in the locality and provision of </w:t>
      </w:r>
      <w:r w:rsidR="001C1441" w:rsidRPr="6BBB630A">
        <w:rPr>
          <w:rFonts w:eastAsia="Calibri"/>
          <w:b/>
          <w:bCs/>
          <w:color w:val="auto"/>
          <w:sz w:val="24"/>
          <w:szCs w:val="24"/>
        </w:rPr>
        <w:t xml:space="preserve">national NHS </w:t>
      </w:r>
      <w:r w:rsidRPr="737BD406">
        <w:rPr>
          <w:b/>
          <w:bCs/>
          <w:color w:val="auto"/>
          <w:sz w:val="24"/>
          <w:szCs w:val="24"/>
        </w:rPr>
        <w:t>commissioned services</w:t>
      </w:r>
      <w:bookmarkEnd w:id="507"/>
      <w:bookmarkEnd w:id="508"/>
      <w:bookmarkEnd w:id="509"/>
    </w:p>
    <w:tbl>
      <w:tblPr>
        <w:tblW w:w="108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758"/>
        <w:gridCol w:w="1349"/>
        <w:gridCol w:w="1146"/>
        <w:gridCol w:w="1146"/>
        <w:gridCol w:w="605"/>
        <w:gridCol w:w="1227"/>
        <w:gridCol w:w="1227"/>
        <w:gridCol w:w="1071"/>
        <w:gridCol w:w="474"/>
        <w:gridCol w:w="474"/>
        <w:gridCol w:w="474"/>
        <w:gridCol w:w="474"/>
        <w:gridCol w:w="474"/>
      </w:tblGrid>
      <w:tr w:rsidR="00635734" w:rsidRPr="00573FC1" w14:paraId="462AF3EC" w14:textId="77777777" w:rsidTr="00CF1EA1">
        <w:trPr>
          <w:trHeight w:val="290"/>
          <w:tblHeader/>
        </w:trPr>
        <w:tc>
          <w:tcPr>
            <w:tcW w:w="8529" w:type="dxa"/>
            <w:gridSpan w:val="8"/>
            <w:shd w:val="clear" w:color="auto" w:fill="FFFFFF" w:themeFill="background1"/>
            <w:noWrap/>
            <w:vAlign w:val="center"/>
          </w:tcPr>
          <w:p w14:paraId="18231D5E" w14:textId="77777777" w:rsidR="00635734" w:rsidRPr="00573FC1" w:rsidRDefault="00635734" w:rsidP="00CF1EA1">
            <w:pPr>
              <w:spacing w:line="240" w:lineRule="auto"/>
              <w:rPr>
                <w:rFonts w:ascii="Calibri" w:eastAsia="Times New Roman" w:hAnsi="Calibri" w:cs="Times New Roman"/>
                <w:b/>
                <w:bCs/>
                <w:color w:val="000000"/>
                <w:sz w:val="16"/>
                <w:szCs w:val="16"/>
                <w:lang w:eastAsia="en-GB"/>
              </w:rPr>
            </w:pPr>
            <w:r w:rsidRPr="00573FC1">
              <w:rPr>
                <w:rFonts w:ascii="Calibri" w:eastAsia="Times New Roman" w:hAnsi="Calibri" w:cs="Times New Roman"/>
                <w:b/>
                <w:bCs/>
                <w:color w:val="000000"/>
                <w:sz w:val="16"/>
                <w:szCs w:val="16"/>
                <w:lang w:eastAsia="en-GB"/>
              </w:rPr>
              <w:t>Service Key</w:t>
            </w:r>
          </w:p>
        </w:tc>
        <w:tc>
          <w:tcPr>
            <w:tcW w:w="474" w:type="dxa"/>
            <w:noWrap/>
            <w:vAlign w:val="bottom"/>
            <w:hideMark/>
          </w:tcPr>
          <w:p w14:paraId="162A5D1E" w14:textId="77777777" w:rsidR="00635734" w:rsidRPr="00573FC1" w:rsidRDefault="00635734" w:rsidP="00CF1EA1">
            <w:pPr>
              <w:spacing w:line="240" w:lineRule="auto"/>
              <w:jc w:val="right"/>
              <w:rPr>
                <w:rFonts w:ascii="Calibri" w:eastAsia="Times New Roman" w:hAnsi="Calibri" w:cs="Times New Roman"/>
                <w:b/>
                <w:bCs/>
                <w:color w:val="000000"/>
                <w:sz w:val="16"/>
                <w:szCs w:val="16"/>
                <w:lang w:eastAsia="en-GB"/>
              </w:rPr>
            </w:pPr>
            <w:r w:rsidRPr="00573FC1">
              <w:rPr>
                <w:rFonts w:ascii="Calibri" w:eastAsia="Times New Roman" w:hAnsi="Calibri" w:cs="Times New Roman"/>
                <w:b/>
                <w:bCs/>
                <w:color w:val="000000"/>
                <w:sz w:val="16"/>
                <w:szCs w:val="16"/>
                <w:lang w:eastAsia="en-GB"/>
              </w:rPr>
              <w:t>1</w:t>
            </w:r>
          </w:p>
        </w:tc>
        <w:tc>
          <w:tcPr>
            <w:tcW w:w="474" w:type="dxa"/>
            <w:noWrap/>
            <w:vAlign w:val="bottom"/>
            <w:hideMark/>
          </w:tcPr>
          <w:p w14:paraId="724303B0" w14:textId="77777777" w:rsidR="00635734" w:rsidRPr="00573FC1" w:rsidRDefault="00635734" w:rsidP="00CF1EA1">
            <w:pPr>
              <w:spacing w:line="240" w:lineRule="auto"/>
              <w:jc w:val="right"/>
              <w:rPr>
                <w:rFonts w:ascii="Calibri" w:eastAsia="Times New Roman" w:hAnsi="Calibri" w:cs="Times New Roman"/>
                <w:b/>
                <w:bCs/>
                <w:color w:val="000000"/>
                <w:sz w:val="16"/>
                <w:szCs w:val="16"/>
                <w:lang w:eastAsia="en-GB"/>
              </w:rPr>
            </w:pPr>
            <w:r w:rsidRPr="00573FC1">
              <w:rPr>
                <w:rFonts w:ascii="Calibri" w:eastAsia="Times New Roman" w:hAnsi="Calibri" w:cs="Times New Roman"/>
                <w:b/>
                <w:bCs/>
                <w:color w:val="000000"/>
                <w:sz w:val="16"/>
                <w:szCs w:val="16"/>
                <w:lang w:eastAsia="en-GB"/>
              </w:rPr>
              <w:t>2</w:t>
            </w:r>
          </w:p>
        </w:tc>
        <w:tc>
          <w:tcPr>
            <w:tcW w:w="474" w:type="dxa"/>
            <w:noWrap/>
            <w:vAlign w:val="bottom"/>
            <w:hideMark/>
          </w:tcPr>
          <w:p w14:paraId="0FF17532" w14:textId="77777777" w:rsidR="00635734" w:rsidRPr="00573FC1" w:rsidRDefault="00635734" w:rsidP="00CF1EA1">
            <w:pPr>
              <w:spacing w:line="240" w:lineRule="auto"/>
              <w:jc w:val="right"/>
              <w:rPr>
                <w:rFonts w:ascii="Calibri" w:eastAsia="Times New Roman" w:hAnsi="Calibri" w:cs="Times New Roman"/>
                <w:b/>
                <w:bCs/>
                <w:color w:val="000000"/>
                <w:sz w:val="16"/>
                <w:szCs w:val="16"/>
                <w:lang w:eastAsia="en-GB"/>
              </w:rPr>
            </w:pPr>
            <w:r w:rsidRPr="00573FC1">
              <w:rPr>
                <w:rFonts w:ascii="Calibri" w:eastAsia="Times New Roman" w:hAnsi="Calibri" w:cs="Times New Roman"/>
                <w:b/>
                <w:bCs/>
                <w:color w:val="000000"/>
                <w:sz w:val="16"/>
                <w:szCs w:val="16"/>
                <w:lang w:eastAsia="en-GB"/>
              </w:rPr>
              <w:t>3</w:t>
            </w:r>
          </w:p>
        </w:tc>
        <w:tc>
          <w:tcPr>
            <w:tcW w:w="474" w:type="dxa"/>
            <w:noWrap/>
            <w:vAlign w:val="bottom"/>
            <w:hideMark/>
          </w:tcPr>
          <w:p w14:paraId="3D29B530" w14:textId="77777777" w:rsidR="00635734" w:rsidRPr="00573FC1" w:rsidRDefault="00635734" w:rsidP="00CF1EA1">
            <w:pPr>
              <w:spacing w:line="240" w:lineRule="auto"/>
              <w:jc w:val="right"/>
              <w:rPr>
                <w:rFonts w:ascii="Calibri" w:eastAsia="Times New Roman" w:hAnsi="Calibri" w:cs="Times New Roman"/>
                <w:b/>
                <w:bCs/>
                <w:color w:val="000000"/>
                <w:sz w:val="16"/>
                <w:szCs w:val="16"/>
                <w:lang w:eastAsia="en-GB"/>
              </w:rPr>
            </w:pPr>
            <w:r w:rsidRPr="00573FC1">
              <w:rPr>
                <w:rFonts w:ascii="Calibri" w:eastAsia="Times New Roman" w:hAnsi="Calibri" w:cs="Times New Roman"/>
                <w:b/>
                <w:bCs/>
                <w:color w:val="000000"/>
                <w:sz w:val="16"/>
                <w:szCs w:val="16"/>
                <w:lang w:eastAsia="en-GB"/>
              </w:rPr>
              <w:t>4</w:t>
            </w:r>
          </w:p>
        </w:tc>
        <w:tc>
          <w:tcPr>
            <w:tcW w:w="474" w:type="dxa"/>
            <w:noWrap/>
            <w:vAlign w:val="bottom"/>
            <w:hideMark/>
          </w:tcPr>
          <w:p w14:paraId="0418CADB" w14:textId="77777777" w:rsidR="00635734" w:rsidRPr="00573FC1" w:rsidRDefault="00635734" w:rsidP="00CF1EA1">
            <w:pPr>
              <w:spacing w:line="240" w:lineRule="auto"/>
              <w:jc w:val="right"/>
              <w:rPr>
                <w:rFonts w:ascii="Calibri" w:eastAsia="Times New Roman" w:hAnsi="Calibri" w:cs="Times New Roman"/>
                <w:b/>
                <w:bCs/>
                <w:color w:val="000000"/>
                <w:sz w:val="16"/>
                <w:szCs w:val="16"/>
                <w:lang w:eastAsia="en-GB"/>
              </w:rPr>
            </w:pPr>
            <w:r w:rsidRPr="00573FC1">
              <w:rPr>
                <w:rFonts w:ascii="Calibri" w:eastAsia="Times New Roman" w:hAnsi="Calibri" w:cs="Times New Roman"/>
                <w:b/>
                <w:bCs/>
                <w:color w:val="000000"/>
                <w:sz w:val="16"/>
                <w:szCs w:val="16"/>
                <w:lang w:eastAsia="en-GB"/>
              </w:rPr>
              <w:t>5</w:t>
            </w:r>
          </w:p>
        </w:tc>
      </w:tr>
      <w:tr w:rsidR="00635734" w:rsidRPr="00573FC1" w14:paraId="7CBBF3FB" w14:textId="77777777" w:rsidTr="00CF1EA1">
        <w:trPr>
          <w:trHeight w:val="2290"/>
          <w:tblHeader/>
        </w:trPr>
        <w:tc>
          <w:tcPr>
            <w:tcW w:w="758" w:type="dxa"/>
            <w:shd w:val="clear" w:color="auto" w:fill="D1D1D1" w:themeFill="background2" w:themeFillShade="E6"/>
            <w:noWrap/>
            <w:textDirection w:val="btLr"/>
            <w:vAlign w:val="center"/>
            <w:hideMark/>
          </w:tcPr>
          <w:p w14:paraId="78DC7FB2" w14:textId="77777777" w:rsidR="00635734" w:rsidRPr="00573FC1" w:rsidRDefault="00635734" w:rsidP="00CF1EA1">
            <w:pPr>
              <w:spacing w:line="240" w:lineRule="auto"/>
              <w:jc w:val="center"/>
              <w:rPr>
                <w:rFonts w:ascii="Calibri" w:eastAsia="Times New Roman" w:hAnsi="Calibri" w:cs="Times New Roman"/>
                <w:b/>
                <w:bCs/>
                <w:sz w:val="16"/>
                <w:szCs w:val="16"/>
                <w:lang w:eastAsia="en-GB"/>
              </w:rPr>
            </w:pPr>
            <w:r w:rsidRPr="00573FC1">
              <w:rPr>
                <w:rFonts w:ascii="Calibri" w:eastAsia="Times New Roman" w:hAnsi="Calibri" w:cs="Times New Roman"/>
                <w:b/>
                <w:bCs/>
                <w:sz w:val="16"/>
                <w:szCs w:val="16"/>
                <w:lang w:eastAsia="en-GB"/>
              </w:rPr>
              <w:t>Organisation code</w:t>
            </w:r>
          </w:p>
        </w:tc>
        <w:tc>
          <w:tcPr>
            <w:tcW w:w="1349" w:type="dxa"/>
            <w:shd w:val="clear" w:color="auto" w:fill="D1D1D1" w:themeFill="background2" w:themeFillShade="E6"/>
            <w:noWrap/>
            <w:textDirection w:val="btLr"/>
            <w:vAlign w:val="center"/>
            <w:hideMark/>
          </w:tcPr>
          <w:p w14:paraId="3E1BBD22" w14:textId="77777777" w:rsidR="00635734" w:rsidRPr="00573FC1" w:rsidRDefault="00635734" w:rsidP="00CF1EA1">
            <w:pPr>
              <w:spacing w:line="240" w:lineRule="auto"/>
              <w:jc w:val="center"/>
              <w:rPr>
                <w:rFonts w:ascii="Calibri" w:eastAsia="Times New Roman" w:hAnsi="Calibri" w:cs="Times New Roman"/>
                <w:b/>
                <w:bCs/>
                <w:sz w:val="16"/>
                <w:szCs w:val="16"/>
                <w:lang w:eastAsia="en-GB"/>
              </w:rPr>
            </w:pPr>
            <w:r w:rsidRPr="00573FC1">
              <w:rPr>
                <w:rFonts w:ascii="Calibri" w:eastAsia="Times New Roman" w:hAnsi="Calibri" w:cs="Times New Roman"/>
                <w:b/>
                <w:bCs/>
                <w:sz w:val="16"/>
                <w:szCs w:val="16"/>
                <w:lang w:eastAsia="en-GB"/>
              </w:rPr>
              <w:t>Trading Name</w:t>
            </w:r>
          </w:p>
        </w:tc>
        <w:tc>
          <w:tcPr>
            <w:tcW w:w="1146" w:type="dxa"/>
            <w:shd w:val="clear" w:color="auto" w:fill="D1D1D1" w:themeFill="background2" w:themeFillShade="E6"/>
            <w:textDirection w:val="btLr"/>
            <w:vAlign w:val="center"/>
            <w:hideMark/>
          </w:tcPr>
          <w:p w14:paraId="4933A9BA" w14:textId="77777777" w:rsidR="00635734" w:rsidRPr="00573FC1" w:rsidRDefault="00635734" w:rsidP="00CF1EA1">
            <w:pPr>
              <w:spacing w:line="240" w:lineRule="auto"/>
              <w:jc w:val="center"/>
              <w:rPr>
                <w:rFonts w:ascii="Calibri" w:eastAsia="Times New Roman" w:hAnsi="Calibri" w:cs="Times New Roman"/>
                <w:b/>
                <w:bCs/>
                <w:sz w:val="16"/>
                <w:szCs w:val="16"/>
                <w:lang w:eastAsia="en-GB"/>
              </w:rPr>
            </w:pPr>
            <w:r w:rsidRPr="00573FC1">
              <w:rPr>
                <w:rFonts w:ascii="Calibri" w:eastAsia="Times New Roman" w:hAnsi="Calibri" w:cs="Times New Roman"/>
                <w:b/>
                <w:bCs/>
                <w:sz w:val="16"/>
                <w:szCs w:val="16"/>
                <w:lang w:eastAsia="en-GB"/>
              </w:rPr>
              <w:t xml:space="preserve">Address line </w:t>
            </w:r>
          </w:p>
        </w:tc>
        <w:tc>
          <w:tcPr>
            <w:tcW w:w="1146" w:type="dxa"/>
            <w:shd w:val="clear" w:color="auto" w:fill="D1D1D1" w:themeFill="background2" w:themeFillShade="E6"/>
            <w:noWrap/>
            <w:textDirection w:val="btLr"/>
            <w:vAlign w:val="center"/>
            <w:hideMark/>
          </w:tcPr>
          <w:p w14:paraId="5E031F62" w14:textId="77777777" w:rsidR="00635734" w:rsidRPr="00573FC1" w:rsidRDefault="00635734" w:rsidP="00CF1EA1">
            <w:pPr>
              <w:spacing w:line="240" w:lineRule="auto"/>
              <w:jc w:val="center"/>
              <w:rPr>
                <w:rFonts w:ascii="Calibri" w:eastAsia="Times New Roman" w:hAnsi="Calibri" w:cs="Times New Roman"/>
                <w:b/>
                <w:bCs/>
                <w:sz w:val="16"/>
                <w:szCs w:val="16"/>
                <w:lang w:eastAsia="en-GB"/>
              </w:rPr>
            </w:pPr>
            <w:r w:rsidRPr="00573FC1">
              <w:rPr>
                <w:rFonts w:ascii="Calibri" w:eastAsia="Times New Roman" w:hAnsi="Calibri" w:cs="Times New Roman"/>
                <w:b/>
                <w:bCs/>
                <w:sz w:val="16"/>
                <w:szCs w:val="16"/>
                <w:lang w:eastAsia="en-GB"/>
              </w:rPr>
              <w:t>Town</w:t>
            </w:r>
          </w:p>
        </w:tc>
        <w:tc>
          <w:tcPr>
            <w:tcW w:w="605" w:type="dxa"/>
            <w:shd w:val="clear" w:color="auto" w:fill="D1D1D1" w:themeFill="background2" w:themeFillShade="E6"/>
            <w:noWrap/>
            <w:textDirection w:val="btLr"/>
            <w:vAlign w:val="center"/>
            <w:hideMark/>
          </w:tcPr>
          <w:p w14:paraId="38D7D223" w14:textId="77777777" w:rsidR="00635734" w:rsidRPr="00573FC1" w:rsidRDefault="00635734" w:rsidP="00CF1EA1">
            <w:pPr>
              <w:spacing w:line="240" w:lineRule="auto"/>
              <w:jc w:val="center"/>
              <w:rPr>
                <w:rFonts w:ascii="Calibri" w:eastAsia="Times New Roman" w:hAnsi="Calibri" w:cs="Times New Roman"/>
                <w:b/>
                <w:bCs/>
                <w:sz w:val="16"/>
                <w:szCs w:val="16"/>
                <w:lang w:eastAsia="en-GB"/>
              </w:rPr>
            </w:pPr>
            <w:r w:rsidRPr="00573FC1">
              <w:rPr>
                <w:rFonts w:ascii="Calibri" w:eastAsia="Times New Roman" w:hAnsi="Calibri" w:cs="Times New Roman"/>
                <w:b/>
                <w:bCs/>
                <w:sz w:val="16"/>
                <w:szCs w:val="16"/>
                <w:lang w:eastAsia="en-GB"/>
              </w:rPr>
              <w:t>Postcode</w:t>
            </w:r>
          </w:p>
        </w:tc>
        <w:tc>
          <w:tcPr>
            <w:tcW w:w="1227" w:type="dxa"/>
            <w:tcBorders>
              <w:bottom w:val="single" w:sz="4" w:space="0" w:color="auto"/>
            </w:tcBorders>
            <w:shd w:val="clear" w:color="auto" w:fill="D1D1D1" w:themeFill="background2" w:themeFillShade="E6"/>
            <w:vAlign w:val="center"/>
            <w:hideMark/>
          </w:tcPr>
          <w:p w14:paraId="4AA552E5" w14:textId="77777777" w:rsidR="00635734" w:rsidRPr="00573FC1" w:rsidRDefault="00635734" w:rsidP="00CF1EA1">
            <w:pPr>
              <w:spacing w:line="240" w:lineRule="auto"/>
              <w:jc w:val="center"/>
              <w:rPr>
                <w:rFonts w:ascii="Calibri" w:eastAsia="Times New Roman" w:hAnsi="Calibri" w:cs="Times New Roman"/>
                <w:b/>
                <w:bCs/>
                <w:sz w:val="16"/>
                <w:szCs w:val="16"/>
                <w:lang w:eastAsia="en-GB"/>
              </w:rPr>
            </w:pPr>
            <w:r w:rsidRPr="00573FC1">
              <w:rPr>
                <w:rFonts w:ascii="Calibri" w:eastAsia="Times New Roman" w:hAnsi="Calibri" w:cs="Times New Roman"/>
                <w:b/>
                <w:bCs/>
                <w:sz w:val="16"/>
                <w:szCs w:val="16"/>
                <w:lang w:eastAsia="en-GB"/>
              </w:rPr>
              <w:t xml:space="preserve">Hours: M - F*                    OPENING HOURS                 </w:t>
            </w:r>
            <w:r w:rsidRPr="00573FC1">
              <w:rPr>
                <w:rFonts w:ascii="Calibri" w:eastAsia="Times New Roman" w:hAnsi="Calibri" w:cs="Times New Roman"/>
                <w:i/>
                <w:iCs/>
                <w:sz w:val="12"/>
                <w:szCs w:val="12"/>
                <w:lang w:eastAsia="en-GB"/>
              </w:rPr>
              <w:t>SUPPLEMENTARY</w:t>
            </w:r>
          </w:p>
        </w:tc>
        <w:tc>
          <w:tcPr>
            <w:tcW w:w="1227" w:type="dxa"/>
            <w:shd w:val="clear" w:color="auto" w:fill="D1D1D1" w:themeFill="background2" w:themeFillShade="E6"/>
            <w:vAlign w:val="center"/>
            <w:hideMark/>
          </w:tcPr>
          <w:p w14:paraId="4369EE49" w14:textId="77777777" w:rsidR="00635734" w:rsidRPr="00573FC1" w:rsidRDefault="00635734" w:rsidP="00CF1EA1">
            <w:pPr>
              <w:spacing w:line="240" w:lineRule="auto"/>
              <w:jc w:val="center"/>
              <w:rPr>
                <w:rFonts w:ascii="Calibri" w:eastAsia="Times New Roman" w:hAnsi="Calibri" w:cs="Times New Roman"/>
                <w:b/>
                <w:bCs/>
                <w:sz w:val="16"/>
                <w:szCs w:val="16"/>
                <w:lang w:eastAsia="en-GB"/>
              </w:rPr>
            </w:pPr>
            <w:r w:rsidRPr="00573FC1">
              <w:rPr>
                <w:rFonts w:ascii="Calibri" w:eastAsia="Times New Roman" w:hAnsi="Calibri" w:cs="Times New Roman"/>
                <w:b/>
                <w:bCs/>
                <w:sz w:val="16"/>
                <w:szCs w:val="16"/>
                <w:lang w:eastAsia="en-GB"/>
              </w:rPr>
              <w:t xml:space="preserve">Hours: Sat                        OPENING HOURS                </w:t>
            </w:r>
            <w:r w:rsidRPr="00573FC1">
              <w:rPr>
                <w:rFonts w:ascii="Calibri" w:eastAsia="Times New Roman" w:hAnsi="Calibri" w:cs="Times New Roman"/>
                <w:i/>
                <w:iCs/>
                <w:sz w:val="12"/>
                <w:szCs w:val="12"/>
                <w:lang w:eastAsia="en-GB"/>
              </w:rPr>
              <w:t>SUPPLEMENTARY</w:t>
            </w:r>
          </w:p>
        </w:tc>
        <w:tc>
          <w:tcPr>
            <w:tcW w:w="1071" w:type="dxa"/>
            <w:shd w:val="clear" w:color="auto" w:fill="D1D1D1" w:themeFill="background2" w:themeFillShade="E6"/>
            <w:vAlign w:val="center"/>
            <w:hideMark/>
          </w:tcPr>
          <w:p w14:paraId="51E75137" w14:textId="77777777" w:rsidR="00635734" w:rsidRPr="00573FC1" w:rsidRDefault="00635734" w:rsidP="00CF1EA1">
            <w:pPr>
              <w:spacing w:line="240" w:lineRule="auto"/>
              <w:jc w:val="center"/>
              <w:rPr>
                <w:rFonts w:ascii="Calibri" w:eastAsia="Times New Roman" w:hAnsi="Calibri" w:cs="Times New Roman"/>
                <w:b/>
                <w:bCs/>
                <w:sz w:val="16"/>
                <w:szCs w:val="16"/>
                <w:lang w:eastAsia="en-GB"/>
              </w:rPr>
            </w:pPr>
            <w:r w:rsidRPr="00573FC1">
              <w:rPr>
                <w:rFonts w:ascii="Calibri" w:eastAsia="Times New Roman" w:hAnsi="Calibri" w:cs="Times New Roman"/>
                <w:b/>
                <w:bCs/>
                <w:sz w:val="16"/>
                <w:szCs w:val="16"/>
                <w:lang w:eastAsia="en-GB"/>
              </w:rPr>
              <w:t xml:space="preserve">Hours: Sun                     OPENING HOURS </w:t>
            </w:r>
            <w:r w:rsidRPr="00573FC1">
              <w:rPr>
                <w:rFonts w:ascii="Calibri" w:eastAsia="Times New Roman" w:hAnsi="Calibri" w:cs="Times New Roman"/>
                <w:b/>
                <w:bCs/>
                <w:sz w:val="16"/>
                <w:szCs w:val="16"/>
                <w:lang w:eastAsia="en-GB"/>
              </w:rPr>
              <w:br/>
            </w:r>
            <w:r w:rsidRPr="00573FC1">
              <w:rPr>
                <w:rFonts w:ascii="Calibri" w:eastAsia="Times New Roman" w:hAnsi="Calibri" w:cs="Times New Roman"/>
                <w:i/>
                <w:iCs/>
                <w:sz w:val="12"/>
                <w:szCs w:val="12"/>
                <w:lang w:eastAsia="en-GB"/>
              </w:rPr>
              <w:t>SUPPLEMENTARY</w:t>
            </w:r>
          </w:p>
        </w:tc>
        <w:tc>
          <w:tcPr>
            <w:tcW w:w="474" w:type="dxa"/>
            <w:shd w:val="clear" w:color="auto" w:fill="D1D1D1" w:themeFill="background2" w:themeFillShade="E6"/>
            <w:noWrap/>
            <w:textDirection w:val="btLr"/>
            <w:vAlign w:val="center"/>
            <w:hideMark/>
          </w:tcPr>
          <w:p w14:paraId="32239DFF" w14:textId="77777777" w:rsidR="00635734" w:rsidRPr="00573FC1" w:rsidRDefault="00635734" w:rsidP="00CF1EA1">
            <w:pPr>
              <w:spacing w:line="240" w:lineRule="auto"/>
              <w:jc w:val="center"/>
              <w:rPr>
                <w:rFonts w:ascii="Calibri" w:eastAsia="Times New Roman" w:hAnsi="Calibri" w:cs="Times New Roman"/>
                <w:sz w:val="16"/>
                <w:szCs w:val="16"/>
                <w:lang w:eastAsia="en-GB"/>
              </w:rPr>
            </w:pPr>
            <w:r>
              <w:rPr>
                <w:rFonts w:ascii="Calibri" w:eastAsia="Times New Roman" w:hAnsi="Calibri" w:cs="Times New Roman"/>
                <w:sz w:val="16"/>
                <w:szCs w:val="16"/>
                <w:lang w:eastAsia="en-GB"/>
              </w:rPr>
              <w:t>PHARMACY FIRST</w:t>
            </w:r>
          </w:p>
        </w:tc>
        <w:tc>
          <w:tcPr>
            <w:tcW w:w="474" w:type="dxa"/>
            <w:shd w:val="clear" w:color="auto" w:fill="D1D1D1" w:themeFill="background2" w:themeFillShade="E6"/>
            <w:noWrap/>
            <w:textDirection w:val="btLr"/>
            <w:vAlign w:val="center"/>
            <w:hideMark/>
          </w:tcPr>
          <w:p w14:paraId="1B711283" w14:textId="77777777" w:rsidR="00635734" w:rsidRPr="00573FC1" w:rsidRDefault="00635734" w:rsidP="00CF1EA1">
            <w:pPr>
              <w:spacing w:line="240" w:lineRule="auto"/>
              <w:jc w:val="center"/>
              <w:rPr>
                <w:rFonts w:ascii="Calibri" w:eastAsia="Times New Roman" w:hAnsi="Calibri" w:cs="Times New Roman"/>
                <w:sz w:val="16"/>
                <w:szCs w:val="16"/>
                <w:lang w:eastAsia="en-GB"/>
              </w:rPr>
            </w:pPr>
            <w:r w:rsidRPr="00573FC1">
              <w:rPr>
                <w:rFonts w:ascii="Calibri" w:eastAsia="Times New Roman" w:hAnsi="Calibri" w:cs="Times New Roman"/>
                <w:sz w:val="16"/>
                <w:szCs w:val="16"/>
                <w:lang w:eastAsia="en-GB"/>
              </w:rPr>
              <w:t>HYPERTENSION</w:t>
            </w:r>
          </w:p>
        </w:tc>
        <w:tc>
          <w:tcPr>
            <w:tcW w:w="474" w:type="dxa"/>
            <w:shd w:val="clear" w:color="auto" w:fill="D1D1D1" w:themeFill="background2" w:themeFillShade="E6"/>
            <w:noWrap/>
            <w:textDirection w:val="btLr"/>
            <w:vAlign w:val="center"/>
            <w:hideMark/>
          </w:tcPr>
          <w:p w14:paraId="5BDFDB05" w14:textId="77777777" w:rsidR="00635734" w:rsidRPr="00573FC1" w:rsidRDefault="00635734" w:rsidP="00CF1EA1">
            <w:pPr>
              <w:spacing w:line="240" w:lineRule="auto"/>
              <w:jc w:val="center"/>
              <w:rPr>
                <w:rFonts w:ascii="Calibri" w:eastAsia="Times New Roman" w:hAnsi="Calibri" w:cs="Times New Roman"/>
                <w:sz w:val="16"/>
                <w:szCs w:val="16"/>
                <w:lang w:eastAsia="en-GB"/>
              </w:rPr>
            </w:pPr>
            <w:r>
              <w:rPr>
                <w:rFonts w:ascii="Calibri" w:eastAsia="Times New Roman" w:hAnsi="Calibri" w:cs="Times New Roman"/>
                <w:sz w:val="16"/>
                <w:szCs w:val="16"/>
                <w:lang w:eastAsia="en-GB"/>
              </w:rPr>
              <w:t>CONTRACEPTION</w:t>
            </w:r>
          </w:p>
        </w:tc>
        <w:tc>
          <w:tcPr>
            <w:tcW w:w="474" w:type="dxa"/>
            <w:shd w:val="clear" w:color="auto" w:fill="D1D1D1" w:themeFill="background2" w:themeFillShade="E6"/>
            <w:noWrap/>
            <w:textDirection w:val="btLr"/>
            <w:vAlign w:val="center"/>
            <w:hideMark/>
          </w:tcPr>
          <w:p w14:paraId="35E227D5" w14:textId="77777777" w:rsidR="00635734" w:rsidRPr="00573FC1" w:rsidRDefault="00635734" w:rsidP="00CF1EA1">
            <w:pPr>
              <w:spacing w:line="240" w:lineRule="auto"/>
              <w:jc w:val="center"/>
              <w:rPr>
                <w:rFonts w:ascii="Calibri" w:eastAsia="Times New Roman" w:hAnsi="Calibri" w:cs="Times New Roman"/>
                <w:sz w:val="16"/>
                <w:szCs w:val="16"/>
                <w:lang w:eastAsia="en-GB"/>
              </w:rPr>
            </w:pPr>
            <w:r>
              <w:rPr>
                <w:rFonts w:ascii="Calibri" w:eastAsia="Times New Roman" w:hAnsi="Calibri" w:cs="Times New Roman"/>
                <w:sz w:val="16"/>
                <w:szCs w:val="16"/>
                <w:lang w:eastAsia="en-GB"/>
              </w:rPr>
              <w:t>LATERAL FLOW</w:t>
            </w:r>
          </w:p>
        </w:tc>
        <w:tc>
          <w:tcPr>
            <w:tcW w:w="474" w:type="dxa"/>
            <w:shd w:val="clear" w:color="auto" w:fill="D1D1D1" w:themeFill="background2" w:themeFillShade="E6"/>
            <w:noWrap/>
            <w:textDirection w:val="btLr"/>
            <w:vAlign w:val="center"/>
            <w:hideMark/>
          </w:tcPr>
          <w:p w14:paraId="401EE820" w14:textId="77777777" w:rsidR="00635734" w:rsidRPr="00573FC1" w:rsidRDefault="00635734" w:rsidP="00CF1EA1">
            <w:pPr>
              <w:spacing w:line="240" w:lineRule="auto"/>
              <w:jc w:val="center"/>
              <w:rPr>
                <w:rFonts w:ascii="Calibri" w:eastAsia="Times New Roman" w:hAnsi="Calibri" w:cs="Times New Roman"/>
                <w:sz w:val="16"/>
                <w:szCs w:val="16"/>
                <w:lang w:eastAsia="en-GB"/>
              </w:rPr>
            </w:pPr>
            <w:r w:rsidRPr="00573FC1">
              <w:rPr>
                <w:rFonts w:ascii="Calibri" w:eastAsia="Times New Roman" w:hAnsi="Calibri" w:cs="Times New Roman"/>
                <w:sz w:val="16"/>
                <w:szCs w:val="16"/>
                <w:lang w:eastAsia="en-GB"/>
              </w:rPr>
              <w:t>S</w:t>
            </w:r>
            <w:r>
              <w:rPr>
                <w:rFonts w:ascii="Calibri" w:eastAsia="Times New Roman" w:hAnsi="Calibri" w:cs="Times New Roman"/>
                <w:sz w:val="16"/>
                <w:szCs w:val="16"/>
                <w:lang w:eastAsia="en-GB"/>
              </w:rPr>
              <w:t>MOKING CESSATION</w:t>
            </w:r>
          </w:p>
        </w:tc>
      </w:tr>
      <w:tr w:rsidR="00635734" w:rsidRPr="00573FC1" w14:paraId="071B7D5D" w14:textId="77777777" w:rsidTr="00CF1EA1">
        <w:trPr>
          <w:trHeight w:val="1318"/>
        </w:trPr>
        <w:tc>
          <w:tcPr>
            <w:tcW w:w="758" w:type="dxa"/>
            <w:shd w:val="clear" w:color="auto" w:fill="FFFFFF" w:themeFill="background1"/>
            <w:noWrap/>
            <w:vAlign w:val="center"/>
            <w:hideMark/>
          </w:tcPr>
          <w:p w14:paraId="518BD4A6"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FJM80</w:t>
            </w:r>
          </w:p>
        </w:tc>
        <w:tc>
          <w:tcPr>
            <w:tcW w:w="1349" w:type="dxa"/>
            <w:shd w:val="clear" w:color="auto" w:fill="FFFFFF" w:themeFill="background1"/>
            <w:noWrap/>
            <w:vAlign w:val="center"/>
            <w:hideMark/>
          </w:tcPr>
          <w:p w14:paraId="7C69D6DE"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Allied Pharmacy South Woodham Ferrers</w:t>
            </w:r>
          </w:p>
        </w:tc>
        <w:tc>
          <w:tcPr>
            <w:tcW w:w="1146" w:type="dxa"/>
            <w:shd w:val="clear" w:color="auto" w:fill="FFFFFF" w:themeFill="background1"/>
            <w:vAlign w:val="center"/>
            <w:hideMark/>
          </w:tcPr>
          <w:p w14:paraId="0364F871"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6 Brickfields Road</w:t>
            </w:r>
          </w:p>
        </w:tc>
        <w:tc>
          <w:tcPr>
            <w:tcW w:w="1146" w:type="dxa"/>
            <w:shd w:val="clear" w:color="auto" w:fill="FFFFFF" w:themeFill="background1"/>
            <w:noWrap/>
            <w:vAlign w:val="center"/>
            <w:hideMark/>
          </w:tcPr>
          <w:p w14:paraId="539BA8D8"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Chelmsford</w:t>
            </w:r>
          </w:p>
        </w:tc>
        <w:tc>
          <w:tcPr>
            <w:tcW w:w="605" w:type="dxa"/>
            <w:shd w:val="clear" w:color="auto" w:fill="FFFFFF" w:themeFill="background1"/>
            <w:noWrap/>
            <w:vAlign w:val="center"/>
            <w:hideMark/>
          </w:tcPr>
          <w:p w14:paraId="15A93D3D"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CM3 5XB</w:t>
            </w:r>
          </w:p>
        </w:tc>
        <w:tc>
          <w:tcPr>
            <w:tcW w:w="1227" w:type="dxa"/>
            <w:shd w:val="clear" w:color="auto" w:fill="FFFFFF" w:themeFill="background1"/>
            <w:noWrap/>
            <w:vAlign w:val="bottom"/>
            <w:hideMark/>
          </w:tcPr>
          <w:p w14:paraId="189F0DAD"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9:00 - 18:00</w:t>
            </w:r>
          </w:p>
          <w:p w14:paraId="28DC6863"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13:20 - 14:00</w:t>
            </w:r>
          </w:p>
          <w:p w14:paraId="2A9D5CD5"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 13:00 - 13:20</w:t>
            </w:r>
          </w:p>
          <w:p w14:paraId="71FF1A10"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6297CAFA"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7452B9B3"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p>
        </w:tc>
        <w:tc>
          <w:tcPr>
            <w:tcW w:w="1227" w:type="dxa"/>
            <w:shd w:val="clear" w:color="auto" w:fill="FFFFFF" w:themeFill="background1"/>
            <w:noWrap/>
            <w:vAlign w:val="bottom"/>
            <w:hideMark/>
          </w:tcPr>
          <w:p w14:paraId="24AB02E9"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 </w:t>
            </w:r>
          </w:p>
          <w:p w14:paraId="4F9B7A49"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w:t>
            </w:r>
          </w:p>
          <w:p w14:paraId="1AAF33F7"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1071" w:type="dxa"/>
            <w:shd w:val="clear" w:color="auto" w:fill="FFFFFF" w:themeFill="background1"/>
            <w:noWrap/>
            <w:vAlign w:val="bottom"/>
            <w:hideMark/>
          </w:tcPr>
          <w:p w14:paraId="4E693E5B"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368A08AB"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w:t>
            </w:r>
          </w:p>
          <w:p w14:paraId="687B5944"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tc>
        <w:tc>
          <w:tcPr>
            <w:tcW w:w="474" w:type="dxa"/>
            <w:shd w:val="clear" w:color="auto" w:fill="FFFFFF" w:themeFill="background1"/>
            <w:noWrap/>
            <w:vAlign w:val="bottom"/>
            <w:hideMark/>
          </w:tcPr>
          <w:p w14:paraId="5F1C7B0A"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62A919B4" w14:textId="77777777" w:rsidR="00635734"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p w14:paraId="0C4BFDE3"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5A57ABBB"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bottom"/>
            <w:hideMark/>
          </w:tcPr>
          <w:p w14:paraId="7063FC99"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46DE675A"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5D2FC594"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0CBBAF76"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hideMark/>
          </w:tcPr>
          <w:p w14:paraId="1746FC8A" w14:textId="77777777" w:rsidR="00635734" w:rsidRDefault="00635734" w:rsidP="00CF1EA1">
            <w:pPr>
              <w:spacing w:line="240" w:lineRule="auto"/>
              <w:jc w:val="center"/>
              <w:rPr>
                <w:rFonts w:ascii="Wingdings" w:eastAsia="Times New Roman" w:hAnsi="Wingdings" w:cs="Times New Roman"/>
                <w:b/>
                <w:color w:val="000000"/>
                <w:sz w:val="22"/>
                <w:lang w:eastAsia="en-GB"/>
              </w:rPr>
            </w:pPr>
          </w:p>
          <w:p w14:paraId="1952F63A"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Wingdings" w:eastAsia="Times New Roman" w:hAnsi="Wingdings" w:cs="Times New Roman"/>
                <w:b/>
                <w:color w:val="000000"/>
                <w:sz w:val="22"/>
                <w:lang w:eastAsia="en-GB"/>
              </w:rPr>
              <w:t>ü</w:t>
            </w:r>
          </w:p>
        </w:tc>
        <w:tc>
          <w:tcPr>
            <w:tcW w:w="474" w:type="dxa"/>
            <w:shd w:val="clear" w:color="auto" w:fill="FFFFFF" w:themeFill="background1"/>
            <w:noWrap/>
            <w:vAlign w:val="bottom"/>
            <w:hideMark/>
          </w:tcPr>
          <w:p w14:paraId="1EBCDC79"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vAlign w:val="bottom"/>
            <w:hideMark/>
          </w:tcPr>
          <w:p w14:paraId="4E62D9C9"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Calibri" w:eastAsia="Times New Roman" w:hAnsi="Calibri" w:cs="Times New Roman"/>
                <w:color w:val="000000"/>
                <w:sz w:val="22"/>
                <w:lang w:eastAsia="en-GB"/>
              </w:rPr>
              <w:t> </w:t>
            </w:r>
            <w:r w:rsidRPr="00573FC1">
              <w:rPr>
                <w:rFonts w:ascii="Wingdings" w:eastAsia="Times New Roman" w:hAnsi="Wingdings" w:cs="Times New Roman"/>
                <w:b/>
                <w:bCs/>
                <w:color w:val="000000"/>
                <w:sz w:val="22"/>
                <w:lang w:eastAsia="en-GB"/>
              </w:rPr>
              <w:t>ü</w:t>
            </w:r>
          </w:p>
          <w:p w14:paraId="4149C6F7"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4662CE7E"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57988CAB"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12594E3F"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r>
      <w:tr w:rsidR="00635734" w:rsidRPr="00573FC1" w14:paraId="29591566" w14:textId="77777777" w:rsidTr="00CF1EA1">
        <w:trPr>
          <w:trHeight w:val="890"/>
        </w:trPr>
        <w:tc>
          <w:tcPr>
            <w:tcW w:w="758" w:type="dxa"/>
            <w:shd w:val="clear" w:color="auto" w:fill="FFFFFF" w:themeFill="background1"/>
            <w:noWrap/>
            <w:vAlign w:val="center"/>
            <w:hideMark/>
          </w:tcPr>
          <w:p w14:paraId="44A50E49"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FL640</w:t>
            </w:r>
          </w:p>
        </w:tc>
        <w:tc>
          <w:tcPr>
            <w:tcW w:w="1349" w:type="dxa"/>
            <w:shd w:val="clear" w:color="auto" w:fill="FFFFFF" w:themeFill="background1"/>
            <w:noWrap/>
            <w:vAlign w:val="center"/>
            <w:hideMark/>
          </w:tcPr>
          <w:p w14:paraId="0B21D486"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Apple Tree Pharmacy</w:t>
            </w:r>
          </w:p>
        </w:tc>
        <w:tc>
          <w:tcPr>
            <w:tcW w:w="1146" w:type="dxa"/>
            <w:shd w:val="clear" w:color="auto" w:fill="FFFFFF" w:themeFill="background1"/>
            <w:vAlign w:val="center"/>
            <w:hideMark/>
          </w:tcPr>
          <w:p w14:paraId="2BE2CF87"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6 Chelmer Village Square</w:t>
            </w:r>
          </w:p>
        </w:tc>
        <w:tc>
          <w:tcPr>
            <w:tcW w:w="1146" w:type="dxa"/>
            <w:shd w:val="clear" w:color="auto" w:fill="FFFFFF" w:themeFill="background1"/>
            <w:noWrap/>
            <w:vAlign w:val="center"/>
            <w:hideMark/>
          </w:tcPr>
          <w:p w14:paraId="37404662"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Chelmsford</w:t>
            </w:r>
          </w:p>
        </w:tc>
        <w:tc>
          <w:tcPr>
            <w:tcW w:w="605" w:type="dxa"/>
            <w:tcBorders>
              <w:right w:val="single" w:sz="4" w:space="0" w:color="auto"/>
            </w:tcBorders>
            <w:shd w:val="clear" w:color="auto" w:fill="FFFFFF" w:themeFill="background1"/>
            <w:noWrap/>
            <w:vAlign w:val="center"/>
            <w:hideMark/>
          </w:tcPr>
          <w:p w14:paraId="37D8FD5C"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CM2 6RF</w:t>
            </w:r>
          </w:p>
        </w:tc>
        <w:tc>
          <w:tcPr>
            <w:tcW w:w="1227" w:type="dxa"/>
            <w:tcBorders>
              <w:top w:val="single" w:sz="4" w:space="0" w:color="auto"/>
              <w:left w:val="single" w:sz="4" w:space="0" w:color="auto"/>
              <w:right w:val="single" w:sz="4" w:space="0" w:color="auto"/>
            </w:tcBorders>
            <w:shd w:val="clear" w:color="auto" w:fill="FFFFFF" w:themeFill="background1"/>
            <w:noWrap/>
            <w:vAlign w:val="bottom"/>
            <w:hideMark/>
          </w:tcPr>
          <w:p w14:paraId="1A7C9182"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9:00 - 18:00</w:t>
            </w:r>
          </w:p>
          <w:p w14:paraId="37E6EEF6"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13:00 - 14:00</w:t>
            </w:r>
          </w:p>
          <w:p w14:paraId="316A18D4"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1227" w:type="dxa"/>
            <w:tcBorders>
              <w:left w:val="single" w:sz="4" w:space="0" w:color="auto"/>
            </w:tcBorders>
            <w:shd w:val="clear" w:color="auto" w:fill="FFFFFF" w:themeFill="background1"/>
            <w:noWrap/>
            <w:vAlign w:val="bottom"/>
            <w:hideMark/>
          </w:tcPr>
          <w:p w14:paraId="4E473F1A"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w:t>
            </w:r>
          </w:p>
          <w:p w14:paraId="1E4CAA3B"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p>
        </w:tc>
        <w:tc>
          <w:tcPr>
            <w:tcW w:w="1071" w:type="dxa"/>
            <w:shd w:val="clear" w:color="auto" w:fill="FFFFFF" w:themeFill="background1"/>
            <w:noWrap/>
            <w:vAlign w:val="bottom"/>
            <w:hideMark/>
          </w:tcPr>
          <w:p w14:paraId="7E2B4E7B"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5E6EB599"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w:t>
            </w:r>
          </w:p>
          <w:p w14:paraId="5839A498"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tc>
        <w:tc>
          <w:tcPr>
            <w:tcW w:w="474" w:type="dxa"/>
            <w:shd w:val="clear" w:color="auto" w:fill="FFFFFF" w:themeFill="background1"/>
            <w:noWrap/>
            <w:vAlign w:val="bottom"/>
            <w:hideMark/>
          </w:tcPr>
          <w:p w14:paraId="366C3848"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Calibri" w:eastAsia="Times New Roman" w:hAnsi="Calibri" w:cs="Times New Roman"/>
                <w:color w:val="000000"/>
                <w:sz w:val="22"/>
                <w:lang w:eastAsia="en-GB"/>
              </w:rPr>
              <w:t> </w:t>
            </w:r>
            <w:r w:rsidRPr="00573FC1">
              <w:rPr>
                <w:rFonts w:ascii="Wingdings" w:eastAsia="Times New Roman" w:hAnsi="Wingdings" w:cs="Times New Roman"/>
                <w:b/>
                <w:bCs/>
                <w:color w:val="000000"/>
                <w:sz w:val="22"/>
                <w:lang w:eastAsia="en-GB"/>
              </w:rPr>
              <w:t>ü</w:t>
            </w:r>
          </w:p>
          <w:p w14:paraId="70B7EC8F"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5AFB11F3"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center"/>
            <w:hideMark/>
          </w:tcPr>
          <w:p w14:paraId="6CEC759C"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4668D5D0"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3EDF5505"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tc>
        <w:tc>
          <w:tcPr>
            <w:tcW w:w="474" w:type="dxa"/>
            <w:shd w:val="clear" w:color="auto" w:fill="FFFFFF" w:themeFill="background1"/>
            <w:noWrap/>
            <w:hideMark/>
          </w:tcPr>
          <w:p w14:paraId="18CD6D19" w14:textId="77777777" w:rsidR="00635734" w:rsidRPr="00A42137"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1BDF081D"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56470492"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7D872C2D"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bottom"/>
            <w:hideMark/>
          </w:tcPr>
          <w:p w14:paraId="45B6C411"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vAlign w:val="center"/>
            <w:hideMark/>
          </w:tcPr>
          <w:p w14:paraId="0F8C94A0"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1F2E6670"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521CA5E3"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3014CF15"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tc>
      </w:tr>
      <w:tr w:rsidR="00635734" w:rsidRPr="00573FC1" w14:paraId="1779553F" w14:textId="77777777" w:rsidTr="00CF1EA1">
        <w:trPr>
          <w:trHeight w:val="1470"/>
        </w:trPr>
        <w:tc>
          <w:tcPr>
            <w:tcW w:w="758" w:type="dxa"/>
            <w:shd w:val="clear" w:color="auto" w:fill="FFFFFF" w:themeFill="background1"/>
            <w:noWrap/>
            <w:vAlign w:val="center"/>
            <w:hideMark/>
          </w:tcPr>
          <w:p w14:paraId="5996A971"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FHG91</w:t>
            </w:r>
          </w:p>
        </w:tc>
        <w:tc>
          <w:tcPr>
            <w:tcW w:w="1349" w:type="dxa"/>
            <w:shd w:val="clear" w:color="auto" w:fill="FFFFFF" w:themeFill="background1"/>
            <w:noWrap/>
            <w:vAlign w:val="center"/>
            <w:hideMark/>
          </w:tcPr>
          <w:p w14:paraId="03EF4785"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Boots</w:t>
            </w:r>
          </w:p>
        </w:tc>
        <w:tc>
          <w:tcPr>
            <w:tcW w:w="1146" w:type="dxa"/>
            <w:shd w:val="clear" w:color="auto" w:fill="FFFFFF" w:themeFill="background1"/>
            <w:vAlign w:val="center"/>
            <w:hideMark/>
          </w:tcPr>
          <w:p w14:paraId="0D976946"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Eves Corner, Maldon Road</w:t>
            </w:r>
          </w:p>
        </w:tc>
        <w:tc>
          <w:tcPr>
            <w:tcW w:w="1146" w:type="dxa"/>
            <w:shd w:val="clear" w:color="auto" w:fill="FFFFFF" w:themeFill="background1"/>
            <w:noWrap/>
            <w:vAlign w:val="center"/>
            <w:hideMark/>
          </w:tcPr>
          <w:p w14:paraId="04AE5F80"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Danbury</w:t>
            </w:r>
          </w:p>
        </w:tc>
        <w:tc>
          <w:tcPr>
            <w:tcW w:w="605" w:type="dxa"/>
            <w:shd w:val="clear" w:color="auto" w:fill="FFFFFF" w:themeFill="background1"/>
            <w:noWrap/>
            <w:vAlign w:val="center"/>
            <w:hideMark/>
          </w:tcPr>
          <w:p w14:paraId="30926667"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CM3 4QF</w:t>
            </w:r>
          </w:p>
        </w:tc>
        <w:tc>
          <w:tcPr>
            <w:tcW w:w="1227" w:type="dxa"/>
            <w:shd w:val="clear" w:color="auto" w:fill="FFFFFF" w:themeFill="background1"/>
            <w:noWrap/>
            <w:vAlign w:val="bottom"/>
            <w:hideMark/>
          </w:tcPr>
          <w:p w14:paraId="7B6F3A08"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8:30 - 18:00</w:t>
            </w:r>
          </w:p>
          <w:p w14:paraId="75124315"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8:30 - 9:00</w:t>
            </w:r>
            <w:r>
              <w:rPr>
                <w:rFonts w:ascii="Calibri" w:eastAsia="Times New Roman" w:hAnsi="Calibri" w:cs="Times New Roman"/>
                <w:i/>
                <w:color w:val="000000"/>
                <w:sz w:val="18"/>
                <w:szCs w:val="18"/>
                <w:lang w:eastAsia="en-GB"/>
              </w:rPr>
              <w:t>,</w:t>
            </w:r>
            <w:r w:rsidRPr="00573FC1">
              <w:rPr>
                <w:rFonts w:ascii="Calibri" w:eastAsia="Times New Roman" w:hAnsi="Calibri" w:cs="Times New Roman"/>
                <w:i/>
                <w:color w:val="000000"/>
                <w:sz w:val="18"/>
                <w:szCs w:val="18"/>
                <w:lang w:eastAsia="en-GB"/>
              </w:rPr>
              <w:br/>
              <w:t xml:space="preserve">13:00 - 14:00 &amp; </w:t>
            </w:r>
            <w:r w:rsidRPr="00573FC1">
              <w:rPr>
                <w:rFonts w:ascii="Calibri" w:eastAsia="Times New Roman" w:hAnsi="Calibri" w:cs="Times New Roman"/>
                <w:i/>
                <w:color w:val="000000"/>
                <w:sz w:val="18"/>
                <w:szCs w:val="18"/>
                <w:lang w:eastAsia="en-GB"/>
              </w:rPr>
              <w:br/>
              <w:t>17:30 - 18:00</w:t>
            </w:r>
          </w:p>
          <w:p w14:paraId="58A47856"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1227" w:type="dxa"/>
            <w:shd w:val="clear" w:color="auto" w:fill="FFFFFF" w:themeFill="background1"/>
            <w:noWrap/>
            <w:vAlign w:val="bottom"/>
            <w:hideMark/>
          </w:tcPr>
          <w:p w14:paraId="38A950E3"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8:30 - 17:00</w:t>
            </w:r>
          </w:p>
          <w:p w14:paraId="5290DF8B"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8:30 - 9:00 &amp;</w:t>
            </w:r>
            <w:r w:rsidRPr="00573FC1">
              <w:rPr>
                <w:rFonts w:ascii="Calibri" w:eastAsia="Times New Roman" w:hAnsi="Calibri" w:cs="Times New Roman"/>
                <w:i/>
                <w:color w:val="000000"/>
                <w:sz w:val="18"/>
                <w:szCs w:val="18"/>
                <w:lang w:eastAsia="en-GB"/>
              </w:rPr>
              <w:br/>
              <w:t>11:30 - 17:00</w:t>
            </w:r>
          </w:p>
          <w:p w14:paraId="1ADCB17D"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1071" w:type="dxa"/>
            <w:shd w:val="clear" w:color="auto" w:fill="FFFFFF" w:themeFill="background1"/>
            <w:noWrap/>
            <w:vAlign w:val="bottom"/>
            <w:hideMark/>
          </w:tcPr>
          <w:p w14:paraId="1F91C1A8"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35BF1B2E"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w:t>
            </w:r>
          </w:p>
          <w:p w14:paraId="7F8282AF"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tc>
        <w:tc>
          <w:tcPr>
            <w:tcW w:w="474" w:type="dxa"/>
            <w:shd w:val="clear" w:color="auto" w:fill="FFFFFF" w:themeFill="background1"/>
            <w:noWrap/>
            <w:vAlign w:val="bottom"/>
            <w:hideMark/>
          </w:tcPr>
          <w:p w14:paraId="4CDC5EA5"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Calibri" w:eastAsia="Times New Roman" w:hAnsi="Calibri" w:cs="Times New Roman"/>
                <w:color w:val="000000"/>
                <w:sz w:val="22"/>
                <w:lang w:eastAsia="en-GB"/>
              </w:rPr>
              <w:t> </w:t>
            </w:r>
            <w:r w:rsidRPr="00573FC1">
              <w:rPr>
                <w:rFonts w:ascii="Wingdings" w:eastAsia="Times New Roman" w:hAnsi="Wingdings" w:cs="Times New Roman"/>
                <w:b/>
                <w:bCs/>
                <w:color w:val="000000"/>
                <w:sz w:val="22"/>
                <w:lang w:eastAsia="en-GB"/>
              </w:rPr>
              <w:t>ü</w:t>
            </w:r>
          </w:p>
          <w:p w14:paraId="3D27CF83"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3B5099D3"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1E2A0733"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4D62F74F"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center"/>
            <w:hideMark/>
          </w:tcPr>
          <w:p w14:paraId="68B66BFC"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39599E08"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3E105992"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14490684"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508BAC93"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tc>
        <w:tc>
          <w:tcPr>
            <w:tcW w:w="474" w:type="dxa"/>
            <w:shd w:val="clear" w:color="auto" w:fill="FFFFFF" w:themeFill="background1"/>
            <w:noWrap/>
            <w:hideMark/>
          </w:tcPr>
          <w:p w14:paraId="19686D34"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563229A6"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bottom"/>
            <w:hideMark/>
          </w:tcPr>
          <w:p w14:paraId="5D74A343"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5EA83900"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769F91E8"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62AD7A79"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34406447"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vAlign w:val="bottom"/>
            <w:hideMark/>
          </w:tcPr>
          <w:p w14:paraId="2553B5FC"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r>
      <w:tr w:rsidR="00635734" w:rsidRPr="00573FC1" w14:paraId="4E3AEE88" w14:textId="77777777" w:rsidTr="00CF1EA1">
        <w:trPr>
          <w:trHeight w:val="1180"/>
        </w:trPr>
        <w:tc>
          <w:tcPr>
            <w:tcW w:w="758" w:type="dxa"/>
            <w:shd w:val="clear" w:color="auto" w:fill="FFFFFF" w:themeFill="background1"/>
            <w:noWrap/>
            <w:vAlign w:val="center"/>
            <w:hideMark/>
          </w:tcPr>
          <w:p w14:paraId="24C81D6B"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FM336</w:t>
            </w:r>
          </w:p>
        </w:tc>
        <w:tc>
          <w:tcPr>
            <w:tcW w:w="1349" w:type="dxa"/>
            <w:shd w:val="clear" w:color="auto" w:fill="FFFFFF" w:themeFill="background1"/>
            <w:noWrap/>
            <w:vAlign w:val="center"/>
            <w:hideMark/>
          </w:tcPr>
          <w:p w14:paraId="2C1D48F2"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Boots</w:t>
            </w:r>
          </w:p>
        </w:tc>
        <w:tc>
          <w:tcPr>
            <w:tcW w:w="1146" w:type="dxa"/>
            <w:shd w:val="clear" w:color="auto" w:fill="FFFFFF" w:themeFill="background1"/>
            <w:vAlign w:val="center"/>
            <w:hideMark/>
          </w:tcPr>
          <w:p w14:paraId="7A8432CB"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Unit B2, Chelmer Village Retail Park</w:t>
            </w:r>
          </w:p>
        </w:tc>
        <w:tc>
          <w:tcPr>
            <w:tcW w:w="1146" w:type="dxa"/>
            <w:shd w:val="clear" w:color="auto" w:fill="FFFFFF" w:themeFill="background1"/>
            <w:noWrap/>
            <w:vAlign w:val="center"/>
            <w:hideMark/>
          </w:tcPr>
          <w:p w14:paraId="3C9D8F81"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Chelmsford</w:t>
            </w:r>
          </w:p>
        </w:tc>
        <w:tc>
          <w:tcPr>
            <w:tcW w:w="605" w:type="dxa"/>
            <w:shd w:val="clear" w:color="auto" w:fill="FFFFFF" w:themeFill="background1"/>
            <w:noWrap/>
            <w:vAlign w:val="center"/>
            <w:hideMark/>
          </w:tcPr>
          <w:p w14:paraId="03972826"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CM2 6XE</w:t>
            </w:r>
          </w:p>
        </w:tc>
        <w:tc>
          <w:tcPr>
            <w:tcW w:w="1227" w:type="dxa"/>
            <w:shd w:val="clear" w:color="auto" w:fill="FFFFFF" w:themeFill="background1"/>
            <w:noWrap/>
            <w:vAlign w:val="bottom"/>
            <w:hideMark/>
          </w:tcPr>
          <w:p w14:paraId="58EBFCF0"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9:00 - 20:00</w:t>
            </w:r>
          </w:p>
          <w:p w14:paraId="705379CC"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14:00 - 15:00 &amp;</w:t>
            </w:r>
            <w:r w:rsidRPr="00573FC1">
              <w:rPr>
                <w:rFonts w:ascii="Calibri" w:eastAsia="Times New Roman" w:hAnsi="Calibri" w:cs="Times New Roman"/>
                <w:i/>
                <w:color w:val="000000"/>
                <w:sz w:val="18"/>
                <w:szCs w:val="18"/>
                <w:lang w:eastAsia="en-GB"/>
              </w:rPr>
              <w:br/>
              <w:t>17:00 - 20:00</w:t>
            </w:r>
          </w:p>
          <w:p w14:paraId="4D74758E"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1227" w:type="dxa"/>
            <w:shd w:val="clear" w:color="auto" w:fill="FFFFFF" w:themeFill="background1"/>
            <w:noWrap/>
            <w:vAlign w:val="bottom"/>
            <w:hideMark/>
          </w:tcPr>
          <w:p w14:paraId="07CE988A"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9:00 – 20:00</w:t>
            </w:r>
          </w:p>
          <w:p w14:paraId="1BBE9258"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14:00 - 20:00</w:t>
            </w:r>
          </w:p>
          <w:p w14:paraId="7900F3E3"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1071" w:type="dxa"/>
            <w:shd w:val="clear" w:color="auto" w:fill="FFFFFF" w:themeFill="background1"/>
            <w:noWrap/>
            <w:vAlign w:val="bottom"/>
            <w:hideMark/>
          </w:tcPr>
          <w:p w14:paraId="349934F7"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7491B7FA"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10:30 - 16:00</w:t>
            </w:r>
          </w:p>
          <w:p w14:paraId="154BE044"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tc>
        <w:tc>
          <w:tcPr>
            <w:tcW w:w="474" w:type="dxa"/>
            <w:shd w:val="clear" w:color="auto" w:fill="FFFFFF" w:themeFill="background1"/>
            <w:noWrap/>
            <w:vAlign w:val="bottom"/>
            <w:hideMark/>
          </w:tcPr>
          <w:p w14:paraId="1AE760A7"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3973B93D"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27963972"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49268D8D"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vAlign w:val="bottom"/>
            <w:hideMark/>
          </w:tcPr>
          <w:p w14:paraId="67112A78" w14:textId="77777777" w:rsidR="00635734" w:rsidRPr="00573FC1" w:rsidRDefault="00635734" w:rsidP="00CF1EA1">
            <w:pPr>
              <w:spacing w:line="240" w:lineRule="auto"/>
              <w:jc w:val="both"/>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18972C0A" w14:textId="77777777" w:rsidR="00635734" w:rsidRPr="00573FC1" w:rsidRDefault="00635734" w:rsidP="00CF1EA1">
            <w:pPr>
              <w:spacing w:line="240" w:lineRule="auto"/>
              <w:jc w:val="both"/>
              <w:rPr>
                <w:rFonts w:ascii="Calibri" w:eastAsia="Times New Roman" w:hAnsi="Calibri" w:cs="Times New Roman"/>
                <w:color w:val="000000"/>
                <w:sz w:val="22"/>
                <w:lang w:eastAsia="en-GB"/>
              </w:rPr>
            </w:pPr>
          </w:p>
          <w:p w14:paraId="7A814B6E" w14:textId="77777777" w:rsidR="00635734" w:rsidRPr="00573FC1" w:rsidRDefault="00635734" w:rsidP="00CF1EA1">
            <w:pPr>
              <w:spacing w:line="240" w:lineRule="auto"/>
              <w:jc w:val="both"/>
              <w:rPr>
                <w:rFonts w:ascii="Calibri" w:eastAsia="Times New Roman" w:hAnsi="Calibri" w:cs="Times New Roman"/>
                <w:color w:val="000000"/>
                <w:sz w:val="22"/>
                <w:lang w:eastAsia="en-GB"/>
              </w:rPr>
            </w:pPr>
          </w:p>
          <w:p w14:paraId="4D37A5F5" w14:textId="77777777" w:rsidR="00635734" w:rsidRPr="00573FC1" w:rsidRDefault="00635734" w:rsidP="00CF1EA1">
            <w:pPr>
              <w:spacing w:line="240" w:lineRule="auto"/>
              <w:jc w:val="both"/>
              <w:rPr>
                <w:rFonts w:ascii="Calibri" w:eastAsia="Times New Roman" w:hAnsi="Calibri" w:cs="Times New Roman"/>
                <w:color w:val="000000"/>
                <w:sz w:val="22"/>
                <w:lang w:eastAsia="en-GB"/>
              </w:rPr>
            </w:pPr>
          </w:p>
          <w:p w14:paraId="6AE69087" w14:textId="77777777" w:rsidR="00635734" w:rsidRPr="00573FC1" w:rsidRDefault="00635734" w:rsidP="00CF1EA1">
            <w:pPr>
              <w:spacing w:line="240" w:lineRule="auto"/>
              <w:jc w:val="both"/>
              <w:rPr>
                <w:rFonts w:ascii="Calibri" w:eastAsia="Times New Roman" w:hAnsi="Calibri" w:cs="Times New Roman"/>
                <w:color w:val="000000"/>
                <w:sz w:val="22"/>
                <w:lang w:eastAsia="en-GB"/>
              </w:rPr>
            </w:pPr>
          </w:p>
        </w:tc>
        <w:tc>
          <w:tcPr>
            <w:tcW w:w="474" w:type="dxa"/>
            <w:shd w:val="clear" w:color="auto" w:fill="FFFFFF" w:themeFill="background1"/>
            <w:noWrap/>
            <w:hideMark/>
          </w:tcPr>
          <w:p w14:paraId="2A4373CB"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78BE0A2F"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2D99AC4E"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7B73F04B"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29D663C9"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bottom"/>
            <w:hideMark/>
          </w:tcPr>
          <w:p w14:paraId="20BED749"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5455C703"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79C0A078"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6DD90863"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vAlign w:val="center"/>
            <w:hideMark/>
          </w:tcPr>
          <w:p w14:paraId="3A23B447"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06C7DA71"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3C13E1F0"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61CF9990"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7443204C"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tc>
      </w:tr>
      <w:tr w:rsidR="00635734" w:rsidRPr="00573FC1" w14:paraId="23CE4AA2" w14:textId="77777777" w:rsidTr="00CF1EA1">
        <w:trPr>
          <w:trHeight w:val="1906"/>
        </w:trPr>
        <w:tc>
          <w:tcPr>
            <w:tcW w:w="758" w:type="dxa"/>
            <w:shd w:val="clear" w:color="auto" w:fill="FFFFFF" w:themeFill="background1"/>
            <w:noWrap/>
            <w:vAlign w:val="center"/>
            <w:hideMark/>
          </w:tcPr>
          <w:p w14:paraId="45DDB90A"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lastRenderedPageBreak/>
              <w:t>FPD07</w:t>
            </w:r>
          </w:p>
        </w:tc>
        <w:tc>
          <w:tcPr>
            <w:tcW w:w="1349" w:type="dxa"/>
            <w:shd w:val="clear" w:color="auto" w:fill="FFFFFF" w:themeFill="background1"/>
            <w:noWrap/>
            <w:vAlign w:val="center"/>
            <w:hideMark/>
          </w:tcPr>
          <w:p w14:paraId="6610821B"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Boots</w:t>
            </w:r>
          </w:p>
        </w:tc>
        <w:tc>
          <w:tcPr>
            <w:tcW w:w="1146" w:type="dxa"/>
            <w:shd w:val="clear" w:color="auto" w:fill="FFFFFF" w:themeFill="background1"/>
            <w:vAlign w:val="center"/>
            <w:hideMark/>
          </w:tcPr>
          <w:p w14:paraId="225C3EF8"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43 High Chelmer</w:t>
            </w:r>
          </w:p>
        </w:tc>
        <w:tc>
          <w:tcPr>
            <w:tcW w:w="1146" w:type="dxa"/>
            <w:shd w:val="clear" w:color="auto" w:fill="FFFFFF" w:themeFill="background1"/>
            <w:noWrap/>
            <w:vAlign w:val="center"/>
            <w:hideMark/>
          </w:tcPr>
          <w:p w14:paraId="47E87EEB"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Chelmsford</w:t>
            </w:r>
          </w:p>
        </w:tc>
        <w:tc>
          <w:tcPr>
            <w:tcW w:w="605" w:type="dxa"/>
            <w:shd w:val="clear" w:color="auto" w:fill="FFFFFF" w:themeFill="background1"/>
            <w:noWrap/>
            <w:vAlign w:val="center"/>
            <w:hideMark/>
          </w:tcPr>
          <w:p w14:paraId="3D59DA82"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CM1 1DD</w:t>
            </w:r>
          </w:p>
        </w:tc>
        <w:tc>
          <w:tcPr>
            <w:tcW w:w="1227" w:type="dxa"/>
            <w:shd w:val="clear" w:color="auto" w:fill="FFFFFF" w:themeFill="background1"/>
            <w:noWrap/>
            <w:vAlign w:val="bottom"/>
            <w:hideMark/>
          </w:tcPr>
          <w:p w14:paraId="3B207E99"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9:00 - 18:00</w:t>
            </w:r>
            <w:r>
              <w:rPr>
                <w:rFonts w:ascii="Calibri" w:eastAsia="Times New Roman" w:hAnsi="Calibri" w:cs="Times New Roman"/>
                <w:b/>
                <w:color w:val="000000"/>
                <w:sz w:val="18"/>
                <w:szCs w:val="18"/>
                <w:lang w:eastAsia="en-GB"/>
              </w:rPr>
              <w:t xml:space="preserve"> (9:00 – 19:00 Thurs)</w:t>
            </w:r>
            <w:r w:rsidRPr="00573FC1">
              <w:rPr>
                <w:rFonts w:ascii="Calibri" w:eastAsia="Times New Roman" w:hAnsi="Calibri" w:cs="Times New Roman"/>
                <w:i/>
                <w:color w:val="000000"/>
                <w:sz w:val="18"/>
                <w:szCs w:val="18"/>
                <w:lang w:eastAsia="en-GB"/>
              </w:rPr>
              <w:br/>
              <w:t>12:00 - 13:00 &amp;</w:t>
            </w:r>
            <w:r w:rsidRPr="00573FC1">
              <w:rPr>
                <w:rFonts w:ascii="Calibri" w:eastAsia="Times New Roman" w:hAnsi="Calibri" w:cs="Times New Roman"/>
                <w:i/>
                <w:color w:val="000000"/>
                <w:sz w:val="18"/>
                <w:szCs w:val="18"/>
                <w:lang w:eastAsia="en-GB"/>
              </w:rPr>
              <w:br/>
              <w:t>17:00 - 18:00</w:t>
            </w:r>
            <w:r>
              <w:rPr>
                <w:rFonts w:ascii="Calibri" w:eastAsia="Times New Roman" w:hAnsi="Calibri" w:cs="Times New Roman"/>
                <w:i/>
                <w:color w:val="000000"/>
                <w:sz w:val="18"/>
                <w:szCs w:val="18"/>
                <w:lang w:eastAsia="en-GB"/>
              </w:rPr>
              <w:t xml:space="preserve"> (17:00 – 19:00 Thurs)</w:t>
            </w:r>
          </w:p>
          <w:p w14:paraId="68A59776"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33B06894"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11A8C006"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11DB59E2"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1227" w:type="dxa"/>
            <w:shd w:val="clear" w:color="auto" w:fill="FFFFFF" w:themeFill="background1"/>
            <w:noWrap/>
            <w:vAlign w:val="bottom"/>
            <w:hideMark/>
          </w:tcPr>
          <w:p w14:paraId="2713F351"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9.00 - 18:00</w:t>
            </w:r>
          </w:p>
          <w:p w14:paraId="436A3774"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12:00 - 13:00 &amp;</w:t>
            </w:r>
            <w:r w:rsidRPr="00573FC1">
              <w:rPr>
                <w:rFonts w:ascii="Calibri" w:eastAsia="Times New Roman" w:hAnsi="Calibri" w:cs="Times New Roman"/>
                <w:i/>
                <w:color w:val="000000"/>
                <w:sz w:val="18"/>
                <w:szCs w:val="18"/>
                <w:lang w:eastAsia="en-GB"/>
              </w:rPr>
              <w:br/>
              <w:t>15:00 - 18:00</w:t>
            </w:r>
          </w:p>
          <w:p w14:paraId="5CDE2C7D"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525D9EF6"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6CA81E41"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089D8A1E"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1EC866F5"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1071" w:type="dxa"/>
            <w:shd w:val="clear" w:color="auto" w:fill="FFFFFF" w:themeFill="background1"/>
            <w:noWrap/>
            <w:vAlign w:val="bottom"/>
            <w:hideMark/>
          </w:tcPr>
          <w:p w14:paraId="0922987A"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0F404123"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10:30 - 16:</w:t>
            </w:r>
            <w:r w:rsidRPr="00573FC1">
              <w:rPr>
                <w:rFonts w:ascii="Calibri" w:eastAsia="Times New Roman" w:hAnsi="Calibri" w:cs="Times New Roman"/>
                <w:i/>
                <w:iCs/>
                <w:color w:val="000000"/>
                <w:sz w:val="18"/>
                <w:szCs w:val="18"/>
                <w:lang w:eastAsia="en-GB"/>
              </w:rPr>
              <w:t>00</w:t>
            </w:r>
          </w:p>
          <w:p w14:paraId="2F0F93C3"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03A47496"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571962AD"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03EB6BEE"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79983E35"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609772A9"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tc>
        <w:tc>
          <w:tcPr>
            <w:tcW w:w="474" w:type="dxa"/>
            <w:shd w:val="clear" w:color="auto" w:fill="FFFFFF" w:themeFill="background1"/>
            <w:noWrap/>
            <w:vAlign w:val="bottom"/>
            <w:hideMark/>
          </w:tcPr>
          <w:p w14:paraId="2D169D87"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Calibri" w:eastAsia="Times New Roman" w:hAnsi="Calibri" w:cs="Times New Roman"/>
                <w:color w:val="000000"/>
                <w:sz w:val="22"/>
                <w:lang w:eastAsia="en-GB"/>
              </w:rPr>
              <w:t> </w:t>
            </w:r>
            <w:r w:rsidRPr="00573FC1">
              <w:rPr>
                <w:rFonts w:ascii="Wingdings" w:eastAsia="Times New Roman" w:hAnsi="Wingdings" w:cs="Times New Roman"/>
                <w:b/>
                <w:bCs/>
                <w:color w:val="000000"/>
                <w:sz w:val="22"/>
                <w:lang w:eastAsia="en-GB"/>
              </w:rPr>
              <w:t>ü</w:t>
            </w:r>
          </w:p>
          <w:p w14:paraId="57A61F9B"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1B1755CD"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694360CD"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58E595AD"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7AABFBB0"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center"/>
            <w:hideMark/>
          </w:tcPr>
          <w:p w14:paraId="32E39A15"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color w:val="000000"/>
                <w:sz w:val="22"/>
                <w:lang w:eastAsia="en-GB"/>
              </w:rPr>
              <w:t>ü</w:t>
            </w:r>
          </w:p>
          <w:p w14:paraId="609AD6F1"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2F34C80C"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16EB4ECD"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5C3ACB2A"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5690E90B"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tc>
        <w:tc>
          <w:tcPr>
            <w:tcW w:w="474" w:type="dxa"/>
            <w:shd w:val="clear" w:color="auto" w:fill="FFFFFF" w:themeFill="background1"/>
            <w:noWrap/>
            <w:hideMark/>
          </w:tcPr>
          <w:p w14:paraId="10491C39" w14:textId="77777777" w:rsidR="00635734" w:rsidRDefault="00635734" w:rsidP="00CF1EA1">
            <w:pPr>
              <w:spacing w:line="240" w:lineRule="auto"/>
              <w:rPr>
                <w:rFonts w:ascii="Wingdings" w:eastAsia="Times New Roman" w:hAnsi="Wingdings" w:cs="Times New Roman"/>
                <w:b/>
                <w:bCs/>
                <w:color w:val="000000"/>
                <w:sz w:val="22"/>
                <w:lang w:eastAsia="en-GB"/>
              </w:rPr>
            </w:pPr>
          </w:p>
          <w:p w14:paraId="5FCC6649"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3F7CE579"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357C1C76"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bottom"/>
            <w:hideMark/>
          </w:tcPr>
          <w:p w14:paraId="755CBBF9"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Calibri" w:eastAsia="Times New Roman" w:hAnsi="Calibri" w:cs="Times New Roman"/>
                <w:color w:val="000000"/>
                <w:sz w:val="22"/>
                <w:lang w:eastAsia="en-GB"/>
              </w:rPr>
              <w:t> </w:t>
            </w:r>
            <w:r w:rsidRPr="00573FC1">
              <w:rPr>
                <w:rFonts w:ascii="Wingdings" w:eastAsia="Times New Roman" w:hAnsi="Wingdings" w:cs="Times New Roman"/>
                <w:b/>
                <w:bCs/>
                <w:color w:val="000000"/>
                <w:sz w:val="22"/>
                <w:lang w:eastAsia="en-GB"/>
              </w:rPr>
              <w:t>ü</w:t>
            </w:r>
          </w:p>
          <w:p w14:paraId="01A428E3"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11C12F76"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3B466EAD"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1810B9A8"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54AF12E2"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center"/>
            <w:hideMark/>
          </w:tcPr>
          <w:p w14:paraId="5B74526C"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188AEFC6"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251D400B"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6E2EB9EA"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119F30A2"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23197C9D"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tc>
      </w:tr>
      <w:tr w:rsidR="00635734" w:rsidRPr="00573FC1" w14:paraId="3002F5F1" w14:textId="77777777" w:rsidTr="00CF1EA1">
        <w:trPr>
          <w:trHeight w:val="1221"/>
        </w:trPr>
        <w:tc>
          <w:tcPr>
            <w:tcW w:w="758" w:type="dxa"/>
            <w:shd w:val="clear" w:color="auto" w:fill="FFFFFF" w:themeFill="background1"/>
            <w:noWrap/>
            <w:vAlign w:val="center"/>
            <w:hideMark/>
          </w:tcPr>
          <w:p w14:paraId="3C11FA26"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FNH19</w:t>
            </w:r>
          </w:p>
        </w:tc>
        <w:tc>
          <w:tcPr>
            <w:tcW w:w="1349" w:type="dxa"/>
            <w:shd w:val="clear" w:color="auto" w:fill="FFFFFF" w:themeFill="background1"/>
            <w:noWrap/>
            <w:vAlign w:val="center"/>
            <w:hideMark/>
          </w:tcPr>
          <w:p w14:paraId="18B660B8"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Boreham Pharmacy</w:t>
            </w:r>
          </w:p>
        </w:tc>
        <w:tc>
          <w:tcPr>
            <w:tcW w:w="1146" w:type="dxa"/>
            <w:shd w:val="clear" w:color="auto" w:fill="FFFFFF" w:themeFill="background1"/>
            <w:vAlign w:val="center"/>
            <w:hideMark/>
          </w:tcPr>
          <w:p w14:paraId="27A92F50"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The Laurels, Juniper Road</w:t>
            </w:r>
          </w:p>
        </w:tc>
        <w:tc>
          <w:tcPr>
            <w:tcW w:w="1146" w:type="dxa"/>
            <w:shd w:val="clear" w:color="auto" w:fill="FFFFFF" w:themeFill="background1"/>
            <w:noWrap/>
            <w:vAlign w:val="center"/>
            <w:hideMark/>
          </w:tcPr>
          <w:p w14:paraId="2088D9F2"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Boreham</w:t>
            </w:r>
          </w:p>
        </w:tc>
        <w:tc>
          <w:tcPr>
            <w:tcW w:w="605" w:type="dxa"/>
            <w:shd w:val="clear" w:color="auto" w:fill="FFFFFF" w:themeFill="background1"/>
            <w:noWrap/>
            <w:vAlign w:val="center"/>
            <w:hideMark/>
          </w:tcPr>
          <w:p w14:paraId="3D1DD023"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CM3 3DX</w:t>
            </w:r>
          </w:p>
        </w:tc>
        <w:tc>
          <w:tcPr>
            <w:tcW w:w="1227" w:type="dxa"/>
            <w:shd w:val="clear" w:color="auto" w:fill="FFFFFF" w:themeFill="background1"/>
            <w:noWrap/>
            <w:vAlign w:val="bottom"/>
            <w:hideMark/>
          </w:tcPr>
          <w:p w14:paraId="3BC6A389"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8:30 - 18:30</w:t>
            </w:r>
          </w:p>
          <w:p w14:paraId="4E7C89EC"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8:30 - 9:00 &amp;</w:t>
            </w:r>
            <w:r w:rsidRPr="00573FC1">
              <w:rPr>
                <w:rFonts w:ascii="Calibri" w:eastAsia="Times New Roman" w:hAnsi="Calibri" w:cs="Times New Roman"/>
                <w:i/>
                <w:color w:val="000000"/>
                <w:sz w:val="18"/>
                <w:szCs w:val="18"/>
                <w:lang w:eastAsia="en-GB"/>
              </w:rPr>
              <w:br/>
              <w:t>18:00 - 18:30</w:t>
            </w:r>
          </w:p>
          <w:p w14:paraId="1AC403B2"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Closed 13:00 - 14:00</w:t>
            </w:r>
          </w:p>
        </w:tc>
        <w:tc>
          <w:tcPr>
            <w:tcW w:w="1227" w:type="dxa"/>
            <w:shd w:val="clear" w:color="auto" w:fill="FFFFFF" w:themeFill="background1"/>
            <w:noWrap/>
            <w:vAlign w:val="bottom"/>
            <w:hideMark/>
          </w:tcPr>
          <w:p w14:paraId="6CCE78C9"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 </w:t>
            </w:r>
          </w:p>
          <w:p w14:paraId="47FCAEE8"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9:00 - 12:00</w:t>
            </w:r>
          </w:p>
          <w:p w14:paraId="43CEC5BC"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1071" w:type="dxa"/>
            <w:shd w:val="clear" w:color="auto" w:fill="FFFFFF" w:themeFill="background1"/>
            <w:noWrap/>
            <w:vAlign w:val="bottom"/>
            <w:hideMark/>
          </w:tcPr>
          <w:p w14:paraId="6E8493C3"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6F259134"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w:t>
            </w:r>
          </w:p>
          <w:p w14:paraId="0F40715A"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tc>
        <w:tc>
          <w:tcPr>
            <w:tcW w:w="474" w:type="dxa"/>
            <w:shd w:val="clear" w:color="auto" w:fill="FFFFFF" w:themeFill="background1"/>
            <w:noWrap/>
            <w:vAlign w:val="center"/>
            <w:hideMark/>
          </w:tcPr>
          <w:p w14:paraId="36494E1B"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color w:val="000000"/>
                <w:sz w:val="22"/>
                <w:lang w:eastAsia="en-GB"/>
              </w:rPr>
              <w:t>ü</w:t>
            </w:r>
          </w:p>
          <w:p w14:paraId="3546356E"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617C8BB5"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02089B4A"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1F3A1504"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1244F79A"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tc>
        <w:tc>
          <w:tcPr>
            <w:tcW w:w="474" w:type="dxa"/>
            <w:shd w:val="clear" w:color="auto" w:fill="FFFFFF" w:themeFill="background1"/>
            <w:noWrap/>
            <w:vAlign w:val="bottom"/>
            <w:hideMark/>
          </w:tcPr>
          <w:p w14:paraId="7ADB7B73"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511BE6EF"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367737EA"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16A8E4BA" w14:textId="77777777" w:rsidR="00635734" w:rsidRPr="00573FC1" w:rsidRDefault="00635734" w:rsidP="00CF1EA1">
            <w:pPr>
              <w:spacing w:line="240" w:lineRule="auto"/>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hideMark/>
          </w:tcPr>
          <w:p w14:paraId="685B6971"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15E904E5"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276D8DCC"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bottom"/>
            <w:hideMark/>
          </w:tcPr>
          <w:p w14:paraId="30E5A553"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75042F4D"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3C97881F"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1C4DDD83"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vAlign w:val="bottom"/>
            <w:hideMark/>
          </w:tcPr>
          <w:p w14:paraId="7237B2AB"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5DCE4048"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4C84F53A"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23C0A191"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r>
      <w:tr w:rsidR="00635734" w:rsidRPr="00573FC1" w14:paraId="7F4FA249" w14:textId="77777777" w:rsidTr="00CF1EA1">
        <w:trPr>
          <w:trHeight w:val="1255"/>
        </w:trPr>
        <w:tc>
          <w:tcPr>
            <w:tcW w:w="758" w:type="dxa"/>
            <w:shd w:val="clear" w:color="auto" w:fill="FFFFFF" w:themeFill="background1"/>
            <w:noWrap/>
            <w:vAlign w:val="center"/>
            <w:hideMark/>
          </w:tcPr>
          <w:p w14:paraId="7CA1F637"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FE215</w:t>
            </w:r>
          </w:p>
        </w:tc>
        <w:tc>
          <w:tcPr>
            <w:tcW w:w="1349" w:type="dxa"/>
            <w:shd w:val="clear" w:color="auto" w:fill="FFFFFF" w:themeFill="background1"/>
            <w:noWrap/>
            <w:vAlign w:val="center"/>
            <w:hideMark/>
          </w:tcPr>
          <w:p w14:paraId="6C6F89BF"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Brook Hill Pharmacy</w:t>
            </w:r>
          </w:p>
        </w:tc>
        <w:tc>
          <w:tcPr>
            <w:tcW w:w="1146" w:type="dxa"/>
            <w:shd w:val="clear" w:color="auto" w:fill="FFFFFF" w:themeFill="background1"/>
            <w:vAlign w:val="center"/>
            <w:hideMark/>
          </w:tcPr>
          <w:p w14:paraId="0E0468A3"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30 Brook Hill</w:t>
            </w:r>
          </w:p>
        </w:tc>
        <w:tc>
          <w:tcPr>
            <w:tcW w:w="1146" w:type="dxa"/>
            <w:shd w:val="clear" w:color="auto" w:fill="FFFFFF" w:themeFill="background1"/>
            <w:noWrap/>
            <w:vAlign w:val="center"/>
            <w:hideMark/>
          </w:tcPr>
          <w:p w14:paraId="5A2EFF9E"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Chelmsford</w:t>
            </w:r>
          </w:p>
        </w:tc>
        <w:tc>
          <w:tcPr>
            <w:tcW w:w="605" w:type="dxa"/>
            <w:shd w:val="clear" w:color="auto" w:fill="FFFFFF" w:themeFill="background1"/>
            <w:noWrap/>
            <w:vAlign w:val="center"/>
            <w:hideMark/>
          </w:tcPr>
          <w:p w14:paraId="58113866"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CM3 3LL</w:t>
            </w:r>
          </w:p>
        </w:tc>
        <w:tc>
          <w:tcPr>
            <w:tcW w:w="1227" w:type="dxa"/>
            <w:shd w:val="clear" w:color="auto" w:fill="FFFFFF" w:themeFill="background1"/>
            <w:noWrap/>
            <w:vAlign w:val="bottom"/>
            <w:hideMark/>
          </w:tcPr>
          <w:p w14:paraId="27AD7F64"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8:30 - 18:30</w:t>
            </w:r>
          </w:p>
          <w:p w14:paraId="45FCED1B"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8:30 - 9:00 &amp;</w:t>
            </w:r>
            <w:r w:rsidRPr="00573FC1">
              <w:rPr>
                <w:rFonts w:ascii="Calibri" w:eastAsia="Times New Roman" w:hAnsi="Calibri" w:cs="Times New Roman"/>
                <w:i/>
                <w:color w:val="000000"/>
                <w:sz w:val="18"/>
                <w:szCs w:val="18"/>
                <w:lang w:eastAsia="en-GB"/>
              </w:rPr>
              <w:br/>
              <w:t>17:00 - 18:30</w:t>
            </w:r>
          </w:p>
          <w:p w14:paraId="1320ED1E"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7135563C"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263A40CC"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23D49579"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2D7701C0"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1227" w:type="dxa"/>
            <w:shd w:val="clear" w:color="auto" w:fill="FFFFFF" w:themeFill="background1"/>
            <w:noWrap/>
            <w:vAlign w:val="bottom"/>
            <w:hideMark/>
          </w:tcPr>
          <w:p w14:paraId="498ADE78"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 </w:t>
            </w:r>
          </w:p>
          <w:p w14:paraId="6F857284"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8:00 - 12:00</w:t>
            </w:r>
          </w:p>
          <w:p w14:paraId="6D871262"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71D9311C"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343DF496"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47DCEA3F"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01133EDE"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1071" w:type="dxa"/>
            <w:shd w:val="clear" w:color="auto" w:fill="FFFFFF" w:themeFill="background1"/>
            <w:noWrap/>
            <w:vAlign w:val="bottom"/>
            <w:hideMark/>
          </w:tcPr>
          <w:p w14:paraId="5A5F852B"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1D849725"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w:t>
            </w:r>
          </w:p>
          <w:p w14:paraId="02A72130"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60B0F17F"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7F2D84C7"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104BCFDD"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477217A5"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tc>
        <w:tc>
          <w:tcPr>
            <w:tcW w:w="474" w:type="dxa"/>
            <w:shd w:val="clear" w:color="auto" w:fill="FFFFFF" w:themeFill="background1"/>
            <w:noWrap/>
            <w:vAlign w:val="bottom"/>
            <w:hideMark/>
          </w:tcPr>
          <w:p w14:paraId="7F01DDEB"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Calibri" w:eastAsia="Times New Roman" w:hAnsi="Calibri" w:cs="Times New Roman"/>
                <w:color w:val="000000"/>
                <w:sz w:val="22"/>
                <w:lang w:eastAsia="en-GB"/>
              </w:rPr>
              <w:t> </w:t>
            </w:r>
            <w:r w:rsidRPr="00573FC1">
              <w:rPr>
                <w:rFonts w:ascii="Wingdings" w:eastAsia="Times New Roman" w:hAnsi="Wingdings" w:cs="Times New Roman"/>
                <w:b/>
                <w:bCs/>
                <w:color w:val="000000"/>
                <w:sz w:val="22"/>
                <w:lang w:eastAsia="en-GB"/>
              </w:rPr>
              <w:t>ü</w:t>
            </w:r>
          </w:p>
          <w:p w14:paraId="05AB7D6E"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1EF79E95"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1C8B87C2"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2FE3D7D9"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bottom"/>
            <w:hideMark/>
          </w:tcPr>
          <w:p w14:paraId="52DC666A"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hideMark/>
          </w:tcPr>
          <w:p w14:paraId="6C51CE64"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bottom"/>
            <w:hideMark/>
          </w:tcPr>
          <w:p w14:paraId="1967C306"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vAlign w:val="bottom"/>
            <w:hideMark/>
          </w:tcPr>
          <w:p w14:paraId="3CB177D9"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r>
      <w:tr w:rsidR="00635734" w:rsidRPr="00573FC1" w14:paraId="213B4BAB" w14:textId="77777777" w:rsidTr="00CF1EA1">
        <w:trPr>
          <w:trHeight w:val="890"/>
        </w:trPr>
        <w:tc>
          <w:tcPr>
            <w:tcW w:w="758" w:type="dxa"/>
            <w:shd w:val="clear" w:color="auto" w:fill="FFFFFF" w:themeFill="background1"/>
            <w:noWrap/>
            <w:vAlign w:val="center"/>
            <w:hideMark/>
          </w:tcPr>
          <w:p w14:paraId="2D11BE49"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lastRenderedPageBreak/>
              <w:t>FXM66</w:t>
            </w:r>
          </w:p>
        </w:tc>
        <w:tc>
          <w:tcPr>
            <w:tcW w:w="1349" w:type="dxa"/>
            <w:shd w:val="clear" w:color="auto" w:fill="FFFFFF" w:themeFill="background1"/>
            <w:noWrap/>
            <w:vAlign w:val="center"/>
            <w:hideMark/>
          </w:tcPr>
          <w:p w14:paraId="1CBDC26D"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roofErr w:type="spellStart"/>
            <w:r w:rsidRPr="00573FC1">
              <w:rPr>
                <w:rFonts w:ascii="Calibri" w:eastAsia="Times New Roman" w:hAnsi="Calibri" w:cs="Times New Roman"/>
                <w:color w:val="000000"/>
                <w:sz w:val="18"/>
                <w:szCs w:val="18"/>
                <w:lang w:eastAsia="en-GB"/>
              </w:rPr>
              <w:t>Colecross</w:t>
            </w:r>
            <w:proofErr w:type="spellEnd"/>
          </w:p>
        </w:tc>
        <w:tc>
          <w:tcPr>
            <w:tcW w:w="1146" w:type="dxa"/>
            <w:shd w:val="clear" w:color="auto" w:fill="FFFFFF" w:themeFill="background1"/>
            <w:vAlign w:val="center"/>
            <w:hideMark/>
          </w:tcPr>
          <w:p w14:paraId="36D88326"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1 Hylands Parade, Wood Street</w:t>
            </w:r>
          </w:p>
          <w:p w14:paraId="2B2C2172"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146" w:type="dxa"/>
            <w:shd w:val="clear" w:color="auto" w:fill="FFFFFF" w:themeFill="background1"/>
            <w:noWrap/>
            <w:vAlign w:val="center"/>
            <w:hideMark/>
          </w:tcPr>
          <w:p w14:paraId="570BE7AE"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Chelmsford</w:t>
            </w:r>
          </w:p>
        </w:tc>
        <w:tc>
          <w:tcPr>
            <w:tcW w:w="605" w:type="dxa"/>
            <w:shd w:val="clear" w:color="auto" w:fill="FFFFFF" w:themeFill="background1"/>
            <w:noWrap/>
            <w:vAlign w:val="center"/>
            <w:hideMark/>
          </w:tcPr>
          <w:p w14:paraId="7EC3F32C"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CM2 8BW</w:t>
            </w:r>
          </w:p>
        </w:tc>
        <w:tc>
          <w:tcPr>
            <w:tcW w:w="1227" w:type="dxa"/>
            <w:shd w:val="clear" w:color="auto" w:fill="FFFFFF" w:themeFill="background1"/>
            <w:noWrap/>
            <w:vAlign w:val="bottom"/>
            <w:hideMark/>
          </w:tcPr>
          <w:p w14:paraId="3E54CD94"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9:00 - 18:00</w:t>
            </w:r>
          </w:p>
          <w:p w14:paraId="565F8480"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13:00 - 14:00</w:t>
            </w:r>
          </w:p>
          <w:p w14:paraId="296B0542"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09B577E4"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p>
        </w:tc>
        <w:tc>
          <w:tcPr>
            <w:tcW w:w="1227" w:type="dxa"/>
            <w:shd w:val="clear" w:color="auto" w:fill="FFFFFF" w:themeFill="background1"/>
            <w:noWrap/>
            <w:vAlign w:val="bottom"/>
            <w:hideMark/>
          </w:tcPr>
          <w:p w14:paraId="11C5212D"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 </w:t>
            </w:r>
          </w:p>
          <w:p w14:paraId="5296696E"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9:00 - 13:00</w:t>
            </w:r>
          </w:p>
          <w:p w14:paraId="6F576FA2"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1071" w:type="dxa"/>
            <w:shd w:val="clear" w:color="auto" w:fill="FFFFFF" w:themeFill="background1"/>
            <w:noWrap/>
            <w:vAlign w:val="bottom"/>
            <w:hideMark/>
          </w:tcPr>
          <w:p w14:paraId="08628F6B"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4824AF32"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w:t>
            </w:r>
          </w:p>
          <w:p w14:paraId="4261FB43"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43F11AF9"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tc>
        <w:tc>
          <w:tcPr>
            <w:tcW w:w="474" w:type="dxa"/>
            <w:shd w:val="clear" w:color="auto" w:fill="FFFFFF" w:themeFill="background1"/>
            <w:noWrap/>
            <w:vAlign w:val="bottom"/>
            <w:hideMark/>
          </w:tcPr>
          <w:p w14:paraId="13A48FF0"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Calibri" w:eastAsia="Times New Roman" w:hAnsi="Calibri" w:cs="Times New Roman"/>
                <w:color w:val="000000"/>
                <w:sz w:val="22"/>
                <w:lang w:eastAsia="en-GB"/>
              </w:rPr>
              <w:t> </w:t>
            </w:r>
            <w:r w:rsidRPr="00573FC1">
              <w:rPr>
                <w:rFonts w:ascii="Wingdings" w:eastAsia="Times New Roman" w:hAnsi="Wingdings" w:cs="Times New Roman"/>
                <w:b/>
                <w:bCs/>
                <w:color w:val="000000"/>
                <w:sz w:val="22"/>
                <w:lang w:eastAsia="en-GB"/>
              </w:rPr>
              <w:t>ü</w:t>
            </w:r>
          </w:p>
          <w:p w14:paraId="2B32969F"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4EC92096"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center"/>
            <w:hideMark/>
          </w:tcPr>
          <w:p w14:paraId="14F3F7A2"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color w:val="000000"/>
                <w:sz w:val="22"/>
                <w:lang w:eastAsia="en-GB"/>
              </w:rPr>
              <w:t>ü</w:t>
            </w:r>
          </w:p>
          <w:p w14:paraId="6E6FACDC"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4D4757CD"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45003242"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tc>
        <w:tc>
          <w:tcPr>
            <w:tcW w:w="474" w:type="dxa"/>
            <w:shd w:val="clear" w:color="auto" w:fill="FFFFFF" w:themeFill="background1"/>
            <w:noWrap/>
            <w:vAlign w:val="bottom"/>
            <w:hideMark/>
          </w:tcPr>
          <w:p w14:paraId="3394DF33"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71437D78"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45314B8C"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Calibri" w:eastAsia="Times New Roman" w:hAnsi="Calibri" w:cs="Times New Roman"/>
                <w:color w:val="000000"/>
                <w:sz w:val="22"/>
                <w:lang w:eastAsia="en-GB"/>
              </w:rPr>
              <w:t> </w:t>
            </w:r>
          </w:p>
          <w:p w14:paraId="0F2C0384"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268FA7A3"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701ED308"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bottom"/>
            <w:hideMark/>
          </w:tcPr>
          <w:p w14:paraId="6992CA4C"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vAlign w:val="center"/>
            <w:hideMark/>
          </w:tcPr>
          <w:p w14:paraId="3F67B122"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color w:val="000000"/>
                <w:sz w:val="22"/>
                <w:lang w:eastAsia="en-GB"/>
              </w:rPr>
              <w:t>ü</w:t>
            </w:r>
          </w:p>
          <w:p w14:paraId="080331EF"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7D9F435C"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61E820B3"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tc>
      </w:tr>
      <w:tr w:rsidR="00635734" w:rsidRPr="00573FC1" w14:paraId="407BB2AA" w14:textId="77777777" w:rsidTr="00CF1EA1">
        <w:trPr>
          <w:trHeight w:val="1501"/>
        </w:trPr>
        <w:tc>
          <w:tcPr>
            <w:tcW w:w="758" w:type="dxa"/>
            <w:shd w:val="clear" w:color="auto" w:fill="FFFFFF" w:themeFill="background1"/>
            <w:noWrap/>
            <w:vAlign w:val="center"/>
            <w:hideMark/>
          </w:tcPr>
          <w:p w14:paraId="7AD2B463"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FN033</w:t>
            </w:r>
          </w:p>
        </w:tc>
        <w:tc>
          <w:tcPr>
            <w:tcW w:w="1349" w:type="dxa"/>
            <w:shd w:val="clear" w:color="auto" w:fill="FFFFFF" w:themeFill="background1"/>
            <w:noWrap/>
            <w:vAlign w:val="center"/>
            <w:hideMark/>
          </w:tcPr>
          <w:p w14:paraId="005F2EEF"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Day Lewis Pharmacy</w:t>
            </w:r>
          </w:p>
        </w:tc>
        <w:tc>
          <w:tcPr>
            <w:tcW w:w="1146" w:type="dxa"/>
            <w:shd w:val="clear" w:color="auto" w:fill="FFFFFF" w:themeFill="background1"/>
            <w:vAlign w:val="center"/>
            <w:hideMark/>
          </w:tcPr>
          <w:p w14:paraId="5E9828C4"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136 Gloucester Avenue</w:t>
            </w:r>
          </w:p>
          <w:p w14:paraId="0E60CBE9"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327B704E"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44901ED4"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67FB7139"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146" w:type="dxa"/>
            <w:shd w:val="clear" w:color="auto" w:fill="FFFFFF" w:themeFill="background1"/>
            <w:noWrap/>
            <w:vAlign w:val="center"/>
            <w:hideMark/>
          </w:tcPr>
          <w:p w14:paraId="3433791D"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Chelmsford</w:t>
            </w:r>
          </w:p>
        </w:tc>
        <w:tc>
          <w:tcPr>
            <w:tcW w:w="605" w:type="dxa"/>
            <w:shd w:val="clear" w:color="auto" w:fill="FFFFFF" w:themeFill="background1"/>
            <w:noWrap/>
            <w:vAlign w:val="center"/>
            <w:hideMark/>
          </w:tcPr>
          <w:p w14:paraId="35BA2C78"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CM2 9LG</w:t>
            </w:r>
          </w:p>
        </w:tc>
        <w:tc>
          <w:tcPr>
            <w:tcW w:w="1227" w:type="dxa"/>
            <w:shd w:val="clear" w:color="auto" w:fill="FFFFFF" w:themeFill="background1"/>
            <w:noWrap/>
            <w:vAlign w:val="bottom"/>
            <w:hideMark/>
          </w:tcPr>
          <w:p w14:paraId="4248D6C1"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9:00 - 18:00</w:t>
            </w:r>
          </w:p>
          <w:p w14:paraId="7F6377CF"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17:00 - 18:00</w:t>
            </w:r>
          </w:p>
          <w:p w14:paraId="25F84E44"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41DF492A"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2E06AE85"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5161EB1F" w14:textId="77777777" w:rsidR="00635734" w:rsidRPr="00573FC1" w:rsidRDefault="00635734" w:rsidP="00CF1EA1">
            <w:pPr>
              <w:spacing w:line="240" w:lineRule="auto"/>
              <w:rPr>
                <w:rFonts w:ascii="Calibri" w:eastAsia="Times New Roman" w:hAnsi="Calibri" w:cs="Times New Roman"/>
                <w:b/>
                <w:color w:val="000000"/>
                <w:sz w:val="18"/>
                <w:szCs w:val="18"/>
                <w:lang w:eastAsia="en-GB"/>
              </w:rPr>
            </w:pPr>
          </w:p>
        </w:tc>
        <w:tc>
          <w:tcPr>
            <w:tcW w:w="1227" w:type="dxa"/>
            <w:shd w:val="clear" w:color="auto" w:fill="FFFFFF" w:themeFill="background1"/>
            <w:noWrap/>
            <w:vAlign w:val="bottom"/>
            <w:hideMark/>
          </w:tcPr>
          <w:p w14:paraId="3485F70E"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 </w:t>
            </w:r>
          </w:p>
          <w:p w14:paraId="1263920E"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9:00 - 13:00</w:t>
            </w:r>
          </w:p>
          <w:p w14:paraId="10E6DEE2"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040135A2"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3D733DCD"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0916B2EC" w14:textId="77777777" w:rsidR="00635734" w:rsidRPr="00573FC1" w:rsidRDefault="00635734" w:rsidP="00CF1EA1">
            <w:pPr>
              <w:spacing w:line="240" w:lineRule="auto"/>
              <w:rPr>
                <w:rFonts w:ascii="Calibri" w:eastAsia="Times New Roman" w:hAnsi="Calibri" w:cs="Times New Roman"/>
                <w:b/>
                <w:color w:val="000000"/>
                <w:sz w:val="18"/>
                <w:szCs w:val="18"/>
                <w:lang w:eastAsia="en-GB"/>
              </w:rPr>
            </w:pPr>
          </w:p>
        </w:tc>
        <w:tc>
          <w:tcPr>
            <w:tcW w:w="1071" w:type="dxa"/>
            <w:shd w:val="clear" w:color="auto" w:fill="FFFFFF" w:themeFill="background1"/>
            <w:noWrap/>
            <w:vAlign w:val="bottom"/>
            <w:hideMark/>
          </w:tcPr>
          <w:p w14:paraId="46DACC38"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52D95AEE"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w:t>
            </w:r>
          </w:p>
          <w:p w14:paraId="77824D73"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5CE231AE"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6C98D89E"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3EBB21A1"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tc>
        <w:tc>
          <w:tcPr>
            <w:tcW w:w="474" w:type="dxa"/>
            <w:shd w:val="clear" w:color="auto" w:fill="FFFFFF" w:themeFill="background1"/>
            <w:noWrap/>
            <w:vAlign w:val="bottom"/>
            <w:hideMark/>
          </w:tcPr>
          <w:p w14:paraId="2C05FD9F"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7CDF9852"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28E380A5"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3ACB0159"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18FF9125"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vAlign w:val="center"/>
            <w:hideMark/>
          </w:tcPr>
          <w:p w14:paraId="1F6FFBCE"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color w:val="000000"/>
                <w:sz w:val="22"/>
                <w:lang w:eastAsia="en-GB"/>
              </w:rPr>
              <w:t>ü</w:t>
            </w:r>
          </w:p>
          <w:p w14:paraId="261BCCA1"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1385F836"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158FDA2E"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4AB1D0C8"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22A359BB"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tc>
        <w:tc>
          <w:tcPr>
            <w:tcW w:w="474" w:type="dxa"/>
            <w:shd w:val="clear" w:color="auto" w:fill="FFFFFF" w:themeFill="background1"/>
            <w:noWrap/>
            <w:vAlign w:val="bottom"/>
            <w:hideMark/>
          </w:tcPr>
          <w:p w14:paraId="6FB622F0"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39674062"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491DB85B"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14366336"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0588D487"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vAlign w:val="bottom"/>
            <w:hideMark/>
          </w:tcPr>
          <w:p w14:paraId="6D4E0493"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65126AD2"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0E98D807"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18A440F0"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705BFA19"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vAlign w:val="center"/>
            <w:hideMark/>
          </w:tcPr>
          <w:p w14:paraId="139672CB"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0DBE83D5"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60D42AB0"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46769780"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4E9EE31D"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tc>
      </w:tr>
      <w:tr w:rsidR="00635734" w:rsidRPr="00573FC1" w14:paraId="106FAF89" w14:textId="77777777" w:rsidTr="00CF1EA1">
        <w:trPr>
          <w:trHeight w:val="890"/>
        </w:trPr>
        <w:tc>
          <w:tcPr>
            <w:tcW w:w="758" w:type="dxa"/>
            <w:shd w:val="clear" w:color="auto" w:fill="FFFFFF" w:themeFill="background1"/>
            <w:noWrap/>
            <w:vAlign w:val="center"/>
            <w:hideMark/>
          </w:tcPr>
          <w:p w14:paraId="64820982"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FQ192</w:t>
            </w:r>
          </w:p>
        </w:tc>
        <w:tc>
          <w:tcPr>
            <w:tcW w:w="1349" w:type="dxa"/>
            <w:shd w:val="clear" w:color="auto" w:fill="FFFFFF" w:themeFill="background1"/>
            <w:noWrap/>
            <w:vAlign w:val="center"/>
            <w:hideMark/>
          </w:tcPr>
          <w:p w14:paraId="6BB3B3B0"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Galleywood Pharmacy Ltd</w:t>
            </w:r>
          </w:p>
        </w:tc>
        <w:tc>
          <w:tcPr>
            <w:tcW w:w="1146" w:type="dxa"/>
            <w:shd w:val="clear" w:color="auto" w:fill="FFFFFF" w:themeFill="background1"/>
            <w:vAlign w:val="center"/>
            <w:hideMark/>
          </w:tcPr>
          <w:p w14:paraId="6801639E"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39 Watchhouse Road</w:t>
            </w:r>
          </w:p>
        </w:tc>
        <w:tc>
          <w:tcPr>
            <w:tcW w:w="1146" w:type="dxa"/>
            <w:shd w:val="clear" w:color="auto" w:fill="FFFFFF" w:themeFill="background1"/>
            <w:noWrap/>
            <w:vAlign w:val="center"/>
            <w:hideMark/>
          </w:tcPr>
          <w:p w14:paraId="185787D5"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Chelmsford</w:t>
            </w:r>
          </w:p>
        </w:tc>
        <w:tc>
          <w:tcPr>
            <w:tcW w:w="605" w:type="dxa"/>
            <w:shd w:val="clear" w:color="auto" w:fill="FFFFFF" w:themeFill="background1"/>
            <w:noWrap/>
            <w:vAlign w:val="center"/>
            <w:hideMark/>
          </w:tcPr>
          <w:p w14:paraId="7102AB47"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CM2 8PU</w:t>
            </w:r>
          </w:p>
        </w:tc>
        <w:tc>
          <w:tcPr>
            <w:tcW w:w="1227" w:type="dxa"/>
            <w:shd w:val="clear" w:color="auto" w:fill="FFFFFF" w:themeFill="background1"/>
            <w:noWrap/>
            <w:vAlign w:val="bottom"/>
            <w:hideMark/>
          </w:tcPr>
          <w:p w14:paraId="0E71A5C7"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9:00 - 17:30</w:t>
            </w:r>
          </w:p>
          <w:p w14:paraId="38F174D2"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13:00 - 14:00</w:t>
            </w:r>
            <w:r>
              <w:rPr>
                <w:rFonts w:ascii="Calibri" w:eastAsia="Times New Roman" w:hAnsi="Calibri" w:cs="Times New Roman"/>
                <w:i/>
                <w:color w:val="000000"/>
                <w:sz w:val="18"/>
                <w:szCs w:val="18"/>
                <w:lang w:eastAsia="en-GB"/>
              </w:rPr>
              <w:t xml:space="preserve"> (16:00 – 17:30 Wed)</w:t>
            </w:r>
            <w:r w:rsidRPr="00573FC1">
              <w:rPr>
                <w:rFonts w:ascii="Calibri" w:eastAsia="Times New Roman" w:hAnsi="Calibri" w:cs="Times New Roman"/>
                <w:color w:val="000000"/>
                <w:sz w:val="18"/>
                <w:szCs w:val="18"/>
                <w:lang w:eastAsia="en-GB"/>
              </w:rPr>
              <w:t> </w:t>
            </w:r>
          </w:p>
        </w:tc>
        <w:tc>
          <w:tcPr>
            <w:tcW w:w="1227" w:type="dxa"/>
            <w:shd w:val="clear" w:color="auto" w:fill="FFFFFF" w:themeFill="background1"/>
            <w:noWrap/>
            <w:vAlign w:val="bottom"/>
            <w:hideMark/>
          </w:tcPr>
          <w:p w14:paraId="221B789A"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9:00 - 13:00</w:t>
            </w:r>
          </w:p>
          <w:p w14:paraId="12EE7D65"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 </w:t>
            </w:r>
          </w:p>
          <w:p w14:paraId="624D502D"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1071" w:type="dxa"/>
            <w:shd w:val="clear" w:color="auto" w:fill="FFFFFF" w:themeFill="background1"/>
            <w:noWrap/>
            <w:vAlign w:val="bottom"/>
            <w:hideMark/>
          </w:tcPr>
          <w:p w14:paraId="4B09A8F0"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4CA2C9D1"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w:t>
            </w:r>
          </w:p>
          <w:p w14:paraId="1C252D78"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tc>
        <w:tc>
          <w:tcPr>
            <w:tcW w:w="474" w:type="dxa"/>
            <w:shd w:val="clear" w:color="auto" w:fill="FFFFFF" w:themeFill="background1"/>
            <w:noWrap/>
            <w:vAlign w:val="bottom"/>
            <w:hideMark/>
          </w:tcPr>
          <w:p w14:paraId="594E2690"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262A5794"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vAlign w:val="bottom"/>
            <w:hideMark/>
          </w:tcPr>
          <w:p w14:paraId="416E8682"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Calibri" w:eastAsia="Times New Roman" w:hAnsi="Calibri" w:cs="Times New Roman"/>
                <w:color w:val="000000"/>
                <w:sz w:val="22"/>
                <w:lang w:eastAsia="en-GB"/>
              </w:rPr>
              <w:t> </w:t>
            </w:r>
            <w:r w:rsidRPr="00573FC1">
              <w:rPr>
                <w:rFonts w:ascii="Wingdings" w:eastAsia="Times New Roman" w:hAnsi="Wingdings" w:cs="Times New Roman"/>
                <w:b/>
                <w:bCs/>
                <w:color w:val="000000"/>
                <w:sz w:val="22"/>
                <w:lang w:eastAsia="en-GB"/>
              </w:rPr>
              <w:t>ü</w:t>
            </w:r>
          </w:p>
          <w:p w14:paraId="482AF67A"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333E8A93"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hideMark/>
          </w:tcPr>
          <w:p w14:paraId="01570498"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0257F0DF"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02C05097"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bottom"/>
            <w:hideMark/>
          </w:tcPr>
          <w:p w14:paraId="26E06AF6"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Calibri" w:eastAsia="Times New Roman" w:hAnsi="Calibri" w:cs="Times New Roman"/>
                <w:color w:val="000000"/>
                <w:sz w:val="22"/>
                <w:lang w:eastAsia="en-GB"/>
              </w:rPr>
              <w:t> </w:t>
            </w:r>
            <w:r w:rsidRPr="00573FC1">
              <w:rPr>
                <w:rFonts w:ascii="Wingdings" w:eastAsia="Times New Roman" w:hAnsi="Wingdings" w:cs="Times New Roman"/>
                <w:b/>
                <w:bCs/>
                <w:color w:val="000000"/>
                <w:sz w:val="22"/>
                <w:lang w:eastAsia="en-GB"/>
              </w:rPr>
              <w:t>ü</w:t>
            </w:r>
          </w:p>
          <w:p w14:paraId="0A74301E"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bottom"/>
            <w:hideMark/>
          </w:tcPr>
          <w:p w14:paraId="2666939D"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Calibri" w:eastAsia="Times New Roman" w:hAnsi="Calibri" w:cs="Times New Roman"/>
                <w:color w:val="000000"/>
                <w:sz w:val="22"/>
                <w:lang w:eastAsia="en-GB"/>
              </w:rPr>
              <w:t> </w:t>
            </w:r>
          </w:p>
          <w:p w14:paraId="4839C806"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6BBB6DC9"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r>
      <w:tr w:rsidR="00635734" w:rsidRPr="00573FC1" w14:paraId="077B5E5E" w14:textId="77777777" w:rsidTr="00CF1EA1">
        <w:trPr>
          <w:trHeight w:val="1329"/>
        </w:trPr>
        <w:tc>
          <w:tcPr>
            <w:tcW w:w="758" w:type="dxa"/>
            <w:shd w:val="clear" w:color="auto" w:fill="FFFFFF" w:themeFill="background1"/>
            <w:noWrap/>
            <w:vAlign w:val="center"/>
            <w:hideMark/>
          </w:tcPr>
          <w:p w14:paraId="27ADC375"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FPE21</w:t>
            </w:r>
          </w:p>
        </w:tc>
        <w:tc>
          <w:tcPr>
            <w:tcW w:w="1349" w:type="dxa"/>
            <w:shd w:val="clear" w:color="auto" w:fill="FFFFFF" w:themeFill="background1"/>
            <w:noWrap/>
            <w:vAlign w:val="center"/>
            <w:hideMark/>
          </w:tcPr>
          <w:p w14:paraId="50302B2E"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Govani Chemists</w:t>
            </w:r>
          </w:p>
        </w:tc>
        <w:tc>
          <w:tcPr>
            <w:tcW w:w="1146" w:type="dxa"/>
            <w:shd w:val="clear" w:color="auto" w:fill="FFFFFF" w:themeFill="background1"/>
            <w:vAlign w:val="center"/>
            <w:hideMark/>
          </w:tcPr>
          <w:p w14:paraId="62F56F15"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14 Queen Elizabeth Square</w:t>
            </w:r>
          </w:p>
        </w:tc>
        <w:tc>
          <w:tcPr>
            <w:tcW w:w="1146" w:type="dxa"/>
            <w:shd w:val="clear" w:color="auto" w:fill="FFFFFF" w:themeFill="background1"/>
            <w:noWrap/>
            <w:vAlign w:val="center"/>
            <w:hideMark/>
          </w:tcPr>
          <w:p w14:paraId="7CB35DA1"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South Woodham Ferrers</w:t>
            </w:r>
          </w:p>
        </w:tc>
        <w:tc>
          <w:tcPr>
            <w:tcW w:w="605" w:type="dxa"/>
            <w:shd w:val="clear" w:color="auto" w:fill="FFFFFF" w:themeFill="background1"/>
            <w:noWrap/>
            <w:vAlign w:val="center"/>
            <w:hideMark/>
          </w:tcPr>
          <w:p w14:paraId="081BE400"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CM3 5TD</w:t>
            </w:r>
          </w:p>
        </w:tc>
        <w:tc>
          <w:tcPr>
            <w:tcW w:w="1227" w:type="dxa"/>
            <w:shd w:val="clear" w:color="auto" w:fill="FFFFFF" w:themeFill="background1"/>
            <w:noWrap/>
            <w:vAlign w:val="bottom"/>
            <w:hideMark/>
          </w:tcPr>
          <w:p w14:paraId="310686E1"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themeColor="text1"/>
                <w:sz w:val="18"/>
                <w:szCs w:val="18"/>
                <w:lang w:eastAsia="en-GB"/>
              </w:rPr>
              <w:t>9:00 - 18:00</w:t>
            </w:r>
          </w:p>
          <w:p w14:paraId="62712606"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themeColor="text1"/>
                <w:sz w:val="18"/>
                <w:szCs w:val="18"/>
                <w:lang w:eastAsia="en-GB"/>
              </w:rPr>
              <w:t>9:00 - 9:30 &amp;</w:t>
            </w:r>
            <w:r w:rsidRPr="00573FC1">
              <w:br/>
            </w:r>
            <w:r w:rsidRPr="00573FC1">
              <w:rPr>
                <w:rFonts w:ascii="Calibri" w:eastAsia="Times New Roman" w:hAnsi="Calibri" w:cs="Times New Roman"/>
                <w:i/>
                <w:color w:val="000000" w:themeColor="text1"/>
                <w:sz w:val="18"/>
                <w:szCs w:val="18"/>
                <w:lang w:eastAsia="en-GB"/>
              </w:rPr>
              <w:t>13:00 - 14:00 &amp;</w:t>
            </w:r>
            <w:r w:rsidRPr="00573FC1">
              <w:br/>
            </w:r>
            <w:r w:rsidRPr="00573FC1">
              <w:rPr>
                <w:rFonts w:ascii="Calibri" w:eastAsia="Times New Roman" w:hAnsi="Calibri" w:cs="Times New Roman"/>
                <w:i/>
                <w:color w:val="000000" w:themeColor="text1"/>
                <w:sz w:val="18"/>
                <w:szCs w:val="18"/>
                <w:lang w:eastAsia="en-GB"/>
              </w:rPr>
              <w:t>17:30 - 18:00</w:t>
            </w:r>
          </w:p>
          <w:p w14:paraId="29CCAE8A"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p>
        </w:tc>
        <w:tc>
          <w:tcPr>
            <w:tcW w:w="1227" w:type="dxa"/>
            <w:shd w:val="clear" w:color="auto" w:fill="FFFFFF" w:themeFill="background1"/>
            <w:noWrap/>
            <w:vAlign w:val="bottom"/>
            <w:hideMark/>
          </w:tcPr>
          <w:p w14:paraId="2C50AF5D"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themeColor="text1"/>
                <w:sz w:val="18"/>
                <w:szCs w:val="18"/>
                <w:lang w:eastAsia="en-GB"/>
              </w:rPr>
              <w:t>9:00 – 17:00 </w:t>
            </w:r>
          </w:p>
          <w:p w14:paraId="2E644459"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themeColor="text1"/>
                <w:sz w:val="18"/>
                <w:szCs w:val="18"/>
                <w:lang w:eastAsia="en-GB"/>
              </w:rPr>
              <w:t xml:space="preserve">9: 00- 9:30 &amp; 14:30 – 17:00       </w:t>
            </w:r>
          </w:p>
          <w:p w14:paraId="579EE1B3" w14:textId="77777777" w:rsidR="00635734" w:rsidRPr="00573FC1" w:rsidRDefault="00635734" w:rsidP="00CF1EA1">
            <w:pPr>
              <w:spacing w:line="240" w:lineRule="auto"/>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1071" w:type="dxa"/>
            <w:shd w:val="clear" w:color="auto" w:fill="FFFFFF" w:themeFill="background1"/>
            <w:noWrap/>
            <w:vAlign w:val="bottom"/>
            <w:hideMark/>
          </w:tcPr>
          <w:p w14:paraId="054561EE"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51CA8907"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w:t>
            </w:r>
          </w:p>
          <w:p w14:paraId="61F7B9C4"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tc>
        <w:tc>
          <w:tcPr>
            <w:tcW w:w="474" w:type="dxa"/>
            <w:shd w:val="clear" w:color="auto" w:fill="FFFFFF" w:themeFill="background1"/>
            <w:noWrap/>
            <w:vAlign w:val="bottom"/>
            <w:hideMark/>
          </w:tcPr>
          <w:p w14:paraId="779E8771"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17BEE1D4"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10EA4B86"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07600E6D"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vAlign w:val="center"/>
            <w:hideMark/>
          </w:tcPr>
          <w:p w14:paraId="0B162EA9" w14:textId="77777777" w:rsidR="00635734" w:rsidRDefault="00635734" w:rsidP="00CF1EA1">
            <w:pPr>
              <w:spacing w:line="240" w:lineRule="auto"/>
              <w:jc w:val="center"/>
              <w:rPr>
                <w:rFonts w:ascii="Wingdings" w:eastAsia="Times New Roman" w:hAnsi="Wingdings" w:cs="Times New Roman"/>
                <w:b/>
                <w:color w:val="000000"/>
                <w:sz w:val="22"/>
                <w:lang w:eastAsia="en-GB"/>
              </w:rPr>
            </w:pPr>
          </w:p>
          <w:p w14:paraId="6D08D2AC"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color w:val="000000"/>
                <w:sz w:val="22"/>
                <w:lang w:eastAsia="en-GB"/>
              </w:rPr>
              <w:t>ü</w:t>
            </w:r>
          </w:p>
          <w:p w14:paraId="0687030E"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048CD93A"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2A762ED5"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12EF7407"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0742F16F"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tc>
        <w:tc>
          <w:tcPr>
            <w:tcW w:w="474" w:type="dxa"/>
            <w:shd w:val="clear" w:color="auto" w:fill="FFFFFF" w:themeFill="background1"/>
            <w:noWrap/>
            <w:hideMark/>
          </w:tcPr>
          <w:p w14:paraId="2E34EE57"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3FA8503B"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371AABFE"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bottom"/>
            <w:hideMark/>
          </w:tcPr>
          <w:p w14:paraId="154510D5"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15A381E4"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3CBAB862"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6240560D"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59321161"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vAlign w:val="bottom"/>
            <w:hideMark/>
          </w:tcPr>
          <w:p w14:paraId="70D19C37"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Calibri" w:eastAsia="Times New Roman" w:hAnsi="Calibri" w:cs="Times New Roman"/>
                <w:color w:val="000000"/>
                <w:sz w:val="22"/>
                <w:lang w:eastAsia="en-GB"/>
              </w:rPr>
              <w:t> </w:t>
            </w:r>
          </w:p>
          <w:p w14:paraId="3462CBFD"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4D3872DD"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099B6CD8"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2AAB44CE"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r>
      <w:tr w:rsidR="00635734" w:rsidRPr="00573FC1" w14:paraId="3E972531" w14:textId="77777777" w:rsidTr="00CF1EA1">
        <w:trPr>
          <w:trHeight w:val="2068"/>
        </w:trPr>
        <w:tc>
          <w:tcPr>
            <w:tcW w:w="758" w:type="dxa"/>
            <w:shd w:val="clear" w:color="auto" w:fill="FFFFFF" w:themeFill="background1"/>
            <w:noWrap/>
            <w:vAlign w:val="center"/>
            <w:hideMark/>
          </w:tcPr>
          <w:p w14:paraId="22DFF339"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lastRenderedPageBreak/>
              <w:t>FD477</w:t>
            </w:r>
          </w:p>
        </w:tc>
        <w:tc>
          <w:tcPr>
            <w:tcW w:w="1349" w:type="dxa"/>
            <w:shd w:val="clear" w:color="auto" w:fill="FFFFFF" w:themeFill="background1"/>
            <w:noWrap/>
            <w:vAlign w:val="center"/>
            <w:hideMark/>
          </w:tcPr>
          <w:p w14:paraId="04829898"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Melbourne Pharmacy</w:t>
            </w:r>
          </w:p>
        </w:tc>
        <w:tc>
          <w:tcPr>
            <w:tcW w:w="1146" w:type="dxa"/>
            <w:shd w:val="clear" w:color="auto" w:fill="FFFFFF" w:themeFill="background1"/>
            <w:vAlign w:val="center"/>
            <w:hideMark/>
          </w:tcPr>
          <w:p w14:paraId="2124AC41"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18 Melbourne Parade</w:t>
            </w:r>
          </w:p>
          <w:p w14:paraId="16F0F376"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34B8B209"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2C92D7A4"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1867764A"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5431A1D7"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0F1A8E59"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146" w:type="dxa"/>
            <w:shd w:val="clear" w:color="auto" w:fill="FFFFFF" w:themeFill="background1"/>
            <w:noWrap/>
            <w:vAlign w:val="center"/>
            <w:hideMark/>
          </w:tcPr>
          <w:p w14:paraId="08D3ACA0"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Chelmsford</w:t>
            </w:r>
          </w:p>
        </w:tc>
        <w:tc>
          <w:tcPr>
            <w:tcW w:w="605" w:type="dxa"/>
            <w:shd w:val="clear" w:color="auto" w:fill="FFFFFF" w:themeFill="background1"/>
            <w:noWrap/>
            <w:vAlign w:val="center"/>
            <w:hideMark/>
          </w:tcPr>
          <w:p w14:paraId="3B9223C2"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CM1 2DW</w:t>
            </w:r>
          </w:p>
        </w:tc>
        <w:tc>
          <w:tcPr>
            <w:tcW w:w="1227" w:type="dxa"/>
            <w:shd w:val="clear" w:color="auto" w:fill="FFFFFF" w:themeFill="background1"/>
            <w:noWrap/>
            <w:vAlign w:val="bottom"/>
            <w:hideMark/>
          </w:tcPr>
          <w:p w14:paraId="707294B4"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9:00 - 18:00</w:t>
            </w:r>
          </w:p>
          <w:p w14:paraId="76BFA550"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17:00 - 18:00</w:t>
            </w:r>
          </w:p>
          <w:p w14:paraId="3135EBDE"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7CA67C96"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1A0677A3"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0528667C"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79F05459"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13E0C81B"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31696B55"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1227" w:type="dxa"/>
            <w:shd w:val="clear" w:color="auto" w:fill="FFFFFF" w:themeFill="background1"/>
            <w:noWrap/>
            <w:vAlign w:val="bottom"/>
            <w:hideMark/>
          </w:tcPr>
          <w:p w14:paraId="34476635"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 </w:t>
            </w:r>
          </w:p>
          <w:p w14:paraId="3228E04A"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9:00 - 12:30</w:t>
            </w:r>
          </w:p>
          <w:p w14:paraId="653132F9"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2B7D6E39"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05FA4C8A"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6E56F6B6"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1943A73F"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5373CA91"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1C2EFCBD"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1071" w:type="dxa"/>
            <w:shd w:val="clear" w:color="auto" w:fill="FFFFFF" w:themeFill="background1"/>
            <w:noWrap/>
            <w:vAlign w:val="bottom"/>
            <w:hideMark/>
          </w:tcPr>
          <w:p w14:paraId="51A28CE4"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6403E370"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w:t>
            </w:r>
          </w:p>
          <w:p w14:paraId="04392D03"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20808018"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7CBECE70"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3F02A7F5"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63F232DA"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tc>
        <w:tc>
          <w:tcPr>
            <w:tcW w:w="474" w:type="dxa"/>
            <w:shd w:val="clear" w:color="auto" w:fill="FFFFFF" w:themeFill="background1"/>
            <w:noWrap/>
            <w:vAlign w:val="center"/>
            <w:hideMark/>
          </w:tcPr>
          <w:p w14:paraId="5D95AEA9"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color w:val="000000"/>
                <w:sz w:val="22"/>
                <w:lang w:eastAsia="en-GB"/>
              </w:rPr>
              <w:t>ü</w:t>
            </w:r>
          </w:p>
          <w:p w14:paraId="525A5E96"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6FEB8E7C"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3AC61DC3"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5D709F46"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tc>
        <w:tc>
          <w:tcPr>
            <w:tcW w:w="474" w:type="dxa"/>
            <w:shd w:val="clear" w:color="auto" w:fill="FFFFFF" w:themeFill="background1"/>
            <w:noWrap/>
            <w:vAlign w:val="center"/>
            <w:hideMark/>
          </w:tcPr>
          <w:p w14:paraId="449B2DAD"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color w:val="000000"/>
                <w:sz w:val="22"/>
                <w:lang w:eastAsia="en-GB"/>
              </w:rPr>
              <w:t>ü</w:t>
            </w:r>
          </w:p>
          <w:p w14:paraId="1034193F"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39B93FBB"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12CECB78"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2260689A"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tc>
        <w:tc>
          <w:tcPr>
            <w:tcW w:w="474" w:type="dxa"/>
            <w:shd w:val="clear" w:color="auto" w:fill="FFFFFF" w:themeFill="background1"/>
            <w:noWrap/>
            <w:hideMark/>
          </w:tcPr>
          <w:p w14:paraId="6799A3A6"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0C2810FE"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78209326"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14B9FF76"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3E89FFA6"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4F215C78"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4DE54747"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bottom"/>
            <w:hideMark/>
          </w:tcPr>
          <w:p w14:paraId="6FEC46E8"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5669237F"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1A83AAA9"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4836E1F9"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7C87D95B"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02AA7857"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vAlign w:val="center"/>
            <w:hideMark/>
          </w:tcPr>
          <w:p w14:paraId="60D753E1"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color w:val="000000"/>
                <w:sz w:val="22"/>
                <w:lang w:eastAsia="en-GB"/>
              </w:rPr>
              <w:t>ü</w:t>
            </w:r>
          </w:p>
          <w:p w14:paraId="3FB9DA5F"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57FB541D"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5FD6C210"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4CDFBE5F"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tc>
      </w:tr>
      <w:tr w:rsidR="00635734" w:rsidRPr="00573FC1" w14:paraId="22ED08E0" w14:textId="77777777" w:rsidTr="00CF1EA1">
        <w:trPr>
          <w:trHeight w:val="2197"/>
        </w:trPr>
        <w:tc>
          <w:tcPr>
            <w:tcW w:w="758" w:type="dxa"/>
            <w:shd w:val="clear" w:color="auto" w:fill="FFFFFF" w:themeFill="background1"/>
            <w:noWrap/>
            <w:vAlign w:val="center"/>
            <w:hideMark/>
          </w:tcPr>
          <w:p w14:paraId="477AAB1B"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FNW43</w:t>
            </w:r>
          </w:p>
        </w:tc>
        <w:tc>
          <w:tcPr>
            <w:tcW w:w="1349" w:type="dxa"/>
            <w:shd w:val="clear" w:color="auto" w:fill="FFFFFF" w:themeFill="background1"/>
            <w:noWrap/>
            <w:vAlign w:val="center"/>
            <w:hideMark/>
          </w:tcPr>
          <w:p w14:paraId="480310A3"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Morrisons Pharmacy</w:t>
            </w:r>
          </w:p>
        </w:tc>
        <w:tc>
          <w:tcPr>
            <w:tcW w:w="1146" w:type="dxa"/>
            <w:shd w:val="clear" w:color="auto" w:fill="FFFFFF" w:themeFill="background1"/>
            <w:vAlign w:val="center"/>
            <w:hideMark/>
          </w:tcPr>
          <w:p w14:paraId="38A21149"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Dickens Place, Copperfield Road</w:t>
            </w:r>
          </w:p>
        </w:tc>
        <w:tc>
          <w:tcPr>
            <w:tcW w:w="1146" w:type="dxa"/>
            <w:shd w:val="clear" w:color="auto" w:fill="FFFFFF" w:themeFill="background1"/>
            <w:noWrap/>
            <w:vAlign w:val="center"/>
            <w:hideMark/>
          </w:tcPr>
          <w:p w14:paraId="3C7DEFB7"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Chelmsford</w:t>
            </w:r>
          </w:p>
        </w:tc>
        <w:tc>
          <w:tcPr>
            <w:tcW w:w="605" w:type="dxa"/>
            <w:shd w:val="clear" w:color="auto" w:fill="FFFFFF" w:themeFill="background1"/>
            <w:noWrap/>
            <w:vAlign w:val="center"/>
            <w:hideMark/>
          </w:tcPr>
          <w:p w14:paraId="46622349"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CM1 4UX</w:t>
            </w:r>
          </w:p>
        </w:tc>
        <w:tc>
          <w:tcPr>
            <w:tcW w:w="1227" w:type="dxa"/>
            <w:shd w:val="clear" w:color="auto" w:fill="FFFFFF" w:themeFill="background1"/>
            <w:noWrap/>
            <w:vAlign w:val="bottom"/>
            <w:hideMark/>
          </w:tcPr>
          <w:p w14:paraId="3DF07F43"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9:00 - 19:00</w:t>
            </w:r>
          </w:p>
          <w:p w14:paraId="4E4EFBB7"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17:00 - 19:00</w:t>
            </w:r>
          </w:p>
          <w:p w14:paraId="471B752B"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 13:00 - 14:00</w:t>
            </w:r>
          </w:p>
          <w:p w14:paraId="036ADCB9"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35A2607A"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315BF5CC"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2FF165E8"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5ADF441B"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42449CF2"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p>
        </w:tc>
        <w:tc>
          <w:tcPr>
            <w:tcW w:w="1227" w:type="dxa"/>
            <w:shd w:val="clear" w:color="auto" w:fill="FFFFFF" w:themeFill="background1"/>
            <w:noWrap/>
            <w:vAlign w:val="bottom"/>
            <w:hideMark/>
          </w:tcPr>
          <w:p w14:paraId="5D45C149" w14:textId="77777777" w:rsidR="00635734" w:rsidRPr="00B35B32" w:rsidRDefault="00635734" w:rsidP="00CF1EA1">
            <w:pPr>
              <w:spacing w:line="240" w:lineRule="auto"/>
              <w:jc w:val="center"/>
              <w:rPr>
                <w:rFonts w:ascii="Calibri" w:eastAsia="Times New Roman" w:hAnsi="Calibri" w:cs="Times New Roman"/>
                <w:b/>
                <w:color w:val="000000"/>
                <w:sz w:val="18"/>
                <w:szCs w:val="18"/>
                <w:lang w:eastAsia="en-GB"/>
              </w:rPr>
            </w:pPr>
            <w:r>
              <w:rPr>
                <w:rFonts w:ascii="Calibri" w:eastAsia="Times New Roman" w:hAnsi="Calibri" w:cs="Times New Roman"/>
                <w:b/>
                <w:color w:val="000000"/>
                <w:sz w:val="18"/>
                <w:szCs w:val="18"/>
                <w:lang w:eastAsia="en-GB"/>
              </w:rPr>
              <w:t>9</w:t>
            </w:r>
            <w:r w:rsidRPr="00573FC1">
              <w:rPr>
                <w:rFonts w:ascii="Calibri" w:eastAsia="Times New Roman" w:hAnsi="Calibri" w:cs="Times New Roman"/>
                <w:b/>
                <w:color w:val="000000"/>
                <w:sz w:val="18"/>
                <w:szCs w:val="18"/>
                <w:lang w:eastAsia="en-GB"/>
              </w:rPr>
              <w:t>:00 - 19:00</w:t>
            </w:r>
            <w:r w:rsidRPr="00573FC1">
              <w:rPr>
                <w:rFonts w:ascii="Calibri" w:eastAsia="Times New Roman" w:hAnsi="Calibri" w:cs="Times New Roman"/>
                <w:i/>
                <w:color w:val="000000"/>
                <w:sz w:val="18"/>
                <w:szCs w:val="18"/>
                <w:lang w:eastAsia="en-GB"/>
              </w:rPr>
              <w:br/>
              <w:t>15:00 - 19:00</w:t>
            </w:r>
          </w:p>
          <w:p w14:paraId="5814F166"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 13:00 - 14:00</w:t>
            </w:r>
          </w:p>
          <w:p w14:paraId="367DB4C4"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0F8C8D76"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1E1B9B92"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242BF041"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44ACBAA4"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3180F4EE"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p>
        </w:tc>
        <w:tc>
          <w:tcPr>
            <w:tcW w:w="1071" w:type="dxa"/>
            <w:shd w:val="clear" w:color="auto" w:fill="FFFFFF" w:themeFill="background1"/>
            <w:noWrap/>
            <w:vAlign w:val="bottom"/>
            <w:hideMark/>
          </w:tcPr>
          <w:p w14:paraId="3B410FA6"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4A022E31"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10:00 - 16:00</w:t>
            </w:r>
          </w:p>
          <w:p w14:paraId="50B2F44D"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7C531A64"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1B28682A"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7830D438"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tc>
        <w:tc>
          <w:tcPr>
            <w:tcW w:w="474" w:type="dxa"/>
            <w:shd w:val="clear" w:color="auto" w:fill="FFFFFF" w:themeFill="background1"/>
            <w:noWrap/>
            <w:vAlign w:val="bottom"/>
            <w:hideMark/>
          </w:tcPr>
          <w:p w14:paraId="044A54B2"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Calibri" w:eastAsia="Times New Roman" w:hAnsi="Calibri" w:cs="Times New Roman"/>
                <w:color w:val="000000"/>
                <w:sz w:val="22"/>
                <w:lang w:eastAsia="en-GB"/>
              </w:rPr>
              <w:t> </w:t>
            </w:r>
            <w:r w:rsidRPr="00573FC1">
              <w:rPr>
                <w:rFonts w:ascii="Wingdings" w:eastAsia="Times New Roman" w:hAnsi="Wingdings" w:cs="Times New Roman"/>
                <w:b/>
                <w:bCs/>
                <w:color w:val="000000"/>
                <w:sz w:val="22"/>
                <w:lang w:eastAsia="en-GB"/>
              </w:rPr>
              <w:t>ü</w:t>
            </w:r>
          </w:p>
          <w:p w14:paraId="329FD6F4"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39062183"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3B407462"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32BDAC9E"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3193FB25"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15169ACD"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1F3D7494"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bottom"/>
            <w:hideMark/>
          </w:tcPr>
          <w:p w14:paraId="13AE1DE5"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19BDA2A6"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1B158696"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23D8D886"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50F750B7"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3AE0539F"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4AF4DE1E"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2EF9F932"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46D9B3E7"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hideMark/>
          </w:tcPr>
          <w:p w14:paraId="28D77C5C"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6DCAAE49"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138D10B2"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bottom"/>
            <w:hideMark/>
          </w:tcPr>
          <w:p w14:paraId="25C63EFA"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416ACD25"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394CD37E"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535A5473"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4B66AB26"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3CC0B5CF"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480B9A58"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vAlign w:val="center"/>
            <w:hideMark/>
          </w:tcPr>
          <w:p w14:paraId="002CFB23"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58AB2709"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39055C63"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1DB61B35"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6E3E808A"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6ED6287D"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28DC3514"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tc>
      </w:tr>
      <w:tr w:rsidR="00635734" w:rsidRPr="00573FC1" w14:paraId="2F2406B2" w14:textId="77777777" w:rsidTr="00CF1EA1">
        <w:trPr>
          <w:trHeight w:val="1538"/>
        </w:trPr>
        <w:tc>
          <w:tcPr>
            <w:tcW w:w="758" w:type="dxa"/>
            <w:shd w:val="clear" w:color="auto" w:fill="FFFFFF" w:themeFill="background1"/>
            <w:noWrap/>
            <w:vAlign w:val="center"/>
            <w:hideMark/>
          </w:tcPr>
          <w:p w14:paraId="7A7A2D39"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FPK31</w:t>
            </w:r>
          </w:p>
        </w:tc>
        <w:tc>
          <w:tcPr>
            <w:tcW w:w="1349" w:type="dxa"/>
            <w:shd w:val="clear" w:color="auto" w:fill="FFFFFF" w:themeFill="background1"/>
            <w:noWrap/>
            <w:vAlign w:val="center"/>
            <w:hideMark/>
          </w:tcPr>
          <w:p w14:paraId="3C25D839"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roofErr w:type="spellStart"/>
            <w:r w:rsidRPr="00573FC1">
              <w:rPr>
                <w:rFonts w:ascii="Calibri" w:eastAsia="Times New Roman" w:hAnsi="Calibri" w:cs="Times New Roman"/>
                <w:color w:val="000000"/>
                <w:sz w:val="18"/>
                <w:szCs w:val="18"/>
                <w:lang w:eastAsia="en-GB"/>
              </w:rPr>
              <w:t>Shadforth</w:t>
            </w:r>
            <w:proofErr w:type="spellEnd"/>
            <w:r w:rsidRPr="00573FC1">
              <w:rPr>
                <w:rFonts w:ascii="Calibri" w:eastAsia="Times New Roman" w:hAnsi="Calibri" w:cs="Times New Roman"/>
                <w:color w:val="000000"/>
                <w:sz w:val="18"/>
                <w:szCs w:val="18"/>
                <w:lang w:eastAsia="en-GB"/>
              </w:rPr>
              <w:t xml:space="preserve"> Pharmaceutical Co Ltd</w:t>
            </w:r>
          </w:p>
        </w:tc>
        <w:tc>
          <w:tcPr>
            <w:tcW w:w="1146" w:type="dxa"/>
            <w:shd w:val="clear" w:color="auto" w:fill="FFFFFF" w:themeFill="background1"/>
            <w:vAlign w:val="center"/>
            <w:hideMark/>
          </w:tcPr>
          <w:p w14:paraId="12E4C792"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253 Broomfield Road</w:t>
            </w:r>
          </w:p>
        </w:tc>
        <w:tc>
          <w:tcPr>
            <w:tcW w:w="1146" w:type="dxa"/>
            <w:shd w:val="clear" w:color="auto" w:fill="FFFFFF" w:themeFill="background1"/>
            <w:noWrap/>
            <w:vAlign w:val="center"/>
            <w:hideMark/>
          </w:tcPr>
          <w:p w14:paraId="6DC8DCBD"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Chelmsford</w:t>
            </w:r>
          </w:p>
        </w:tc>
        <w:tc>
          <w:tcPr>
            <w:tcW w:w="605" w:type="dxa"/>
            <w:shd w:val="clear" w:color="auto" w:fill="FFFFFF" w:themeFill="background1"/>
            <w:noWrap/>
            <w:vAlign w:val="center"/>
            <w:hideMark/>
          </w:tcPr>
          <w:p w14:paraId="4DC94169"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CM1 4DP</w:t>
            </w:r>
          </w:p>
        </w:tc>
        <w:tc>
          <w:tcPr>
            <w:tcW w:w="1227" w:type="dxa"/>
            <w:shd w:val="clear" w:color="auto" w:fill="FFFFFF" w:themeFill="background1"/>
            <w:noWrap/>
            <w:vAlign w:val="bottom"/>
            <w:hideMark/>
          </w:tcPr>
          <w:p w14:paraId="3CDF31A3"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8:30 - 18:30</w:t>
            </w:r>
          </w:p>
          <w:p w14:paraId="5980018C"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8:30 - 9:00 &amp;</w:t>
            </w:r>
            <w:r w:rsidRPr="00573FC1">
              <w:rPr>
                <w:rFonts w:ascii="Calibri" w:eastAsia="Times New Roman" w:hAnsi="Calibri" w:cs="Times New Roman"/>
                <w:i/>
                <w:color w:val="000000"/>
                <w:sz w:val="18"/>
                <w:szCs w:val="18"/>
                <w:lang w:eastAsia="en-GB"/>
              </w:rPr>
              <w:br/>
              <w:t>13:00 - 13:30 &amp;</w:t>
            </w:r>
            <w:r w:rsidRPr="00573FC1">
              <w:rPr>
                <w:rFonts w:ascii="Calibri" w:eastAsia="Times New Roman" w:hAnsi="Calibri" w:cs="Times New Roman"/>
                <w:i/>
                <w:color w:val="000000"/>
                <w:sz w:val="18"/>
                <w:szCs w:val="18"/>
                <w:lang w:eastAsia="en-GB"/>
              </w:rPr>
              <w:br/>
              <w:t>17:30 - 18:30</w:t>
            </w:r>
          </w:p>
          <w:p w14:paraId="1EC82EB4"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00B476E0"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p>
        </w:tc>
        <w:tc>
          <w:tcPr>
            <w:tcW w:w="1227" w:type="dxa"/>
            <w:shd w:val="clear" w:color="auto" w:fill="FFFFFF" w:themeFill="background1"/>
            <w:noWrap/>
            <w:vAlign w:val="bottom"/>
            <w:hideMark/>
          </w:tcPr>
          <w:p w14:paraId="26412DCB"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 </w:t>
            </w:r>
          </w:p>
          <w:p w14:paraId="2D8683FD"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9:00 - 13:00</w:t>
            </w:r>
          </w:p>
          <w:p w14:paraId="1C824B94"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4D9A339C"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2FBACAC4"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1071" w:type="dxa"/>
            <w:shd w:val="clear" w:color="auto" w:fill="FFFFFF" w:themeFill="background1"/>
            <w:noWrap/>
            <w:vAlign w:val="bottom"/>
            <w:hideMark/>
          </w:tcPr>
          <w:p w14:paraId="2C019054"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530AB929"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w:t>
            </w:r>
          </w:p>
          <w:p w14:paraId="5D6E4125"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69C60DD1"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6E0D01E9"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tc>
        <w:tc>
          <w:tcPr>
            <w:tcW w:w="474" w:type="dxa"/>
            <w:shd w:val="clear" w:color="auto" w:fill="FFFFFF" w:themeFill="background1"/>
            <w:noWrap/>
            <w:vAlign w:val="bottom"/>
            <w:hideMark/>
          </w:tcPr>
          <w:p w14:paraId="040F3292"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Calibri" w:eastAsia="Times New Roman" w:hAnsi="Calibri" w:cs="Times New Roman"/>
                <w:color w:val="000000"/>
                <w:sz w:val="22"/>
                <w:lang w:eastAsia="en-GB"/>
              </w:rPr>
              <w:t> </w:t>
            </w:r>
            <w:r w:rsidRPr="00573FC1">
              <w:rPr>
                <w:rFonts w:ascii="Wingdings" w:eastAsia="Times New Roman" w:hAnsi="Wingdings" w:cs="Times New Roman"/>
                <w:b/>
                <w:bCs/>
                <w:color w:val="000000"/>
                <w:sz w:val="22"/>
                <w:lang w:eastAsia="en-GB"/>
              </w:rPr>
              <w:t>ü</w:t>
            </w:r>
          </w:p>
          <w:p w14:paraId="5613C64E"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4FAB922D"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04139B26"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7F33A943"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bottom"/>
            <w:hideMark/>
          </w:tcPr>
          <w:p w14:paraId="7BF172D6"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Calibri" w:eastAsia="Times New Roman" w:hAnsi="Calibri" w:cs="Times New Roman"/>
                <w:color w:val="000000"/>
                <w:sz w:val="22"/>
                <w:lang w:eastAsia="en-GB"/>
              </w:rPr>
              <w:t> </w:t>
            </w:r>
            <w:r w:rsidRPr="00573FC1">
              <w:rPr>
                <w:rFonts w:ascii="Wingdings" w:eastAsia="Times New Roman" w:hAnsi="Wingdings" w:cs="Times New Roman"/>
                <w:b/>
                <w:bCs/>
                <w:color w:val="000000"/>
                <w:sz w:val="22"/>
                <w:lang w:eastAsia="en-GB"/>
              </w:rPr>
              <w:t>ü</w:t>
            </w:r>
          </w:p>
          <w:p w14:paraId="78CF738D"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4990D325"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54011412"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486BEA61"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6F0B5E08" w14:textId="77777777" w:rsidR="00635734" w:rsidRPr="00573FC1" w:rsidRDefault="00635734" w:rsidP="00CF1EA1">
            <w:pPr>
              <w:spacing w:line="240" w:lineRule="auto"/>
              <w:rPr>
                <w:rFonts w:ascii="Calibri" w:eastAsia="Times New Roman" w:hAnsi="Calibri" w:cs="Times New Roman"/>
                <w:color w:val="000000"/>
                <w:sz w:val="22"/>
                <w:lang w:eastAsia="en-GB"/>
              </w:rPr>
            </w:pPr>
          </w:p>
        </w:tc>
        <w:tc>
          <w:tcPr>
            <w:tcW w:w="474" w:type="dxa"/>
            <w:shd w:val="clear" w:color="auto" w:fill="FFFFFF" w:themeFill="background1"/>
            <w:noWrap/>
            <w:hideMark/>
          </w:tcPr>
          <w:p w14:paraId="22234E19"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bottom"/>
            <w:hideMark/>
          </w:tcPr>
          <w:p w14:paraId="3F77CBDB"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71D461EE"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7BBDCB56"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3B2EA764"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07D878A1"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vAlign w:val="center"/>
            <w:hideMark/>
          </w:tcPr>
          <w:p w14:paraId="16986F0A"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70E88F19" w14:textId="77777777" w:rsidR="00635734" w:rsidRPr="00573FC1" w:rsidRDefault="00635734" w:rsidP="00CF1EA1">
            <w:pPr>
              <w:spacing w:line="240" w:lineRule="auto"/>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24C6A254"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734E27E3"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185D1239"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4590D7C5"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60B269D8"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37937609"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tc>
      </w:tr>
      <w:tr w:rsidR="00635734" w:rsidRPr="00573FC1" w14:paraId="5B1DFCAF" w14:textId="77777777" w:rsidTr="00CF1EA1">
        <w:trPr>
          <w:trHeight w:val="890"/>
        </w:trPr>
        <w:tc>
          <w:tcPr>
            <w:tcW w:w="758" w:type="dxa"/>
            <w:shd w:val="clear" w:color="auto" w:fill="FFFFFF" w:themeFill="background1"/>
            <w:noWrap/>
            <w:vAlign w:val="center"/>
            <w:hideMark/>
          </w:tcPr>
          <w:p w14:paraId="1421A2D3"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lastRenderedPageBreak/>
              <w:t>FP682</w:t>
            </w:r>
          </w:p>
        </w:tc>
        <w:tc>
          <w:tcPr>
            <w:tcW w:w="1349" w:type="dxa"/>
            <w:shd w:val="clear" w:color="auto" w:fill="FFFFFF" w:themeFill="background1"/>
            <w:noWrap/>
            <w:vAlign w:val="center"/>
            <w:hideMark/>
          </w:tcPr>
          <w:p w14:paraId="6970290E"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roofErr w:type="spellStart"/>
            <w:r w:rsidRPr="00573FC1">
              <w:rPr>
                <w:rFonts w:ascii="Calibri" w:eastAsia="Times New Roman" w:hAnsi="Calibri" w:cs="Times New Roman"/>
                <w:color w:val="000000"/>
                <w:sz w:val="18"/>
                <w:szCs w:val="18"/>
                <w:lang w:eastAsia="en-GB"/>
              </w:rPr>
              <w:t>Shantys</w:t>
            </w:r>
            <w:proofErr w:type="spellEnd"/>
          </w:p>
        </w:tc>
        <w:tc>
          <w:tcPr>
            <w:tcW w:w="1146" w:type="dxa"/>
            <w:shd w:val="clear" w:color="auto" w:fill="FFFFFF" w:themeFill="background1"/>
            <w:vAlign w:val="center"/>
            <w:hideMark/>
          </w:tcPr>
          <w:p w14:paraId="0EE3E4F7"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62 Baddow Road</w:t>
            </w:r>
          </w:p>
        </w:tc>
        <w:tc>
          <w:tcPr>
            <w:tcW w:w="1146" w:type="dxa"/>
            <w:shd w:val="clear" w:color="auto" w:fill="FFFFFF" w:themeFill="background1"/>
            <w:noWrap/>
            <w:vAlign w:val="center"/>
            <w:hideMark/>
          </w:tcPr>
          <w:p w14:paraId="57D39A44"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Chelmsford</w:t>
            </w:r>
          </w:p>
        </w:tc>
        <w:tc>
          <w:tcPr>
            <w:tcW w:w="605" w:type="dxa"/>
            <w:shd w:val="clear" w:color="auto" w:fill="FFFFFF" w:themeFill="background1"/>
            <w:noWrap/>
            <w:vAlign w:val="center"/>
            <w:hideMark/>
          </w:tcPr>
          <w:p w14:paraId="6BD207EE"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CM2 0DL</w:t>
            </w:r>
          </w:p>
        </w:tc>
        <w:tc>
          <w:tcPr>
            <w:tcW w:w="1227" w:type="dxa"/>
            <w:shd w:val="clear" w:color="auto" w:fill="FFFFFF" w:themeFill="background1"/>
            <w:noWrap/>
            <w:vAlign w:val="bottom"/>
            <w:hideMark/>
          </w:tcPr>
          <w:p w14:paraId="73871E82"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9:00 - 18:30</w:t>
            </w:r>
          </w:p>
          <w:p w14:paraId="21AA548B"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18:00 - 18:30</w:t>
            </w:r>
          </w:p>
          <w:p w14:paraId="1E7A20F4"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 13:00 - 14:00</w:t>
            </w:r>
          </w:p>
          <w:p w14:paraId="4E4EFCEB"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p>
        </w:tc>
        <w:tc>
          <w:tcPr>
            <w:tcW w:w="1227" w:type="dxa"/>
            <w:shd w:val="clear" w:color="auto" w:fill="FFFFFF" w:themeFill="background1"/>
            <w:noWrap/>
            <w:vAlign w:val="bottom"/>
            <w:hideMark/>
          </w:tcPr>
          <w:p w14:paraId="474999C3"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 </w:t>
            </w:r>
          </w:p>
          <w:p w14:paraId="6D9CB83C"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Closed</w:t>
            </w:r>
          </w:p>
          <w:p w14:paraId="3054D34E"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1071" w:type="dxa"/>
            <w:shd w:val="clear" w:color="auto" w:fill="FFFFFF" w:themeFill="background1"/>
            <w:noWrap/>
            <w:vAlign w:val="bottom"/>
            <w:hideMark/>
          </w:tcPr>
          <w:p w14:paraId="413B1467"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128A8EAF"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w:t>
            </w:r>
          </w:p>
          <w:p w14:paraId="68908C30"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tc>
        <w:tc>
          <w:tcPr>
            <w:tcW w:w="474" w:type="dxa"/>
            <w:shd w:val="clear" w:color="auto" w:fill="FFFFFF" w:themeFill="background1"/>
            <w:noWrap/>
            <w:vAlign w:val="bottom"/>
            <w:hideMark/>
          </w:tcPr>
          <w:p w14:paraId="0C5F0B9F"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Calibri" w:eastAsia="Times New Roman" w:hAnsi="Calibri" w:cs="Times New Roman"/>
                <w:color w:val="000000"/>
                <w:sz w:val="22"/>
                <w:lang w:eastAsia="en-GB"/>
              </w:rPr>
              <w:t> </w:t>
            </w:r>
            <w:r w:rsidRPr="00573FC1">
              <w:rPr>
                <w:rFonts w:ascii="Wingdings" w:eastAsia="Times New Roman" w:hAnsi="Wingdings" w:cs="Times New Roman"/>
                <w:b/>
                <w:bCs/>
                <w:color w:val="000000"/>
                <w:sz w:val="22"/>
                <w:lang w:eastAsia="en-GB"/>
              </w:rPr>
              <w:t>ü</w:t>
            </w:r>
          </w:p>
          <w:p w14:paraId="354D81BE"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79772B97"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center"/>
            <w:hideMark/>
          </w:tcPr>
          <w:p w14:paraId="6BD02A54"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color w:val="000000"/>
                <w:sz w:val="22"/>
                <w:lang w:eastAsia="en-GB"/>
              </w:rPr>
              <w:t>ü</w:t>
            </w:r>
          </w:p>
          <w:p w14:paraId="2BF4B6B4"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6611D74D"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557DA2DA"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tc>
        <w:tc>
          <w:tcPr>
            <w:tcW w:w="474" w:type="dxa"/>
            <w:shd w:val="clear" w:color="auto" w:fill="FFFFFF" w:themeFill="background1"/>
            <w:noWrap/>
            <w:hideMark/>
          </w:tcPr>
          <w:p w14:paraId="4FDD6507"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7B79A398"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Wingdings" w:eastAsia="Times New Roman" w:hAnsi="Wingdings" w:cs="Times New Roman"/>
                <w:b/>
                <w:bCs/>
                <w:color w:val="000000"/>
                <w:sz w:val="22"/>
                <w:lang w:eastAsia="en-GB"/>
              </w:rPr>
              <w:t>ü</w:t>
            </w:r>
          </w:p>
        </w:tc>
        <w:tc>
          <w:tcPr>
            <w:tcW w:w="474" w:type="dxa"/>
            <w:shd w:val="clear" w:color="auto" w:fill="FFFFFF" w:themeFill="background1"/>
            <w:noWrap/>
            <w:vAlign w:val="bottom"/>
            <w:hideMark/>
          </w:tcPr>
          <w:p w14:paraId="0485E732"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vAlign w:val="bottom"/>
            <w:hideMark/>
          </w:tcPr>
          <w:p w14:paraId="20032F13"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Calibri" w:eastAsia="Times New Roman" w:hAnsi="Calibri" w:cs="Times New Roman"/>
                <w:color w:val="000000"/>
                <w:sz w:val="22"/>
                <w:lang w:eastAsia="en-GB"/>
              </w:rPr>
              <w:t> </w:t>
            </w:r>
            <w:r w:rsidRPr="00573FC1">
              <w:rPr>
                <w:rFonts w:ascii="Wingdings" w:eastAsia="Times New Roman" w:hAnsi="Wingdings" w:cs="Times New Roman"/>
                <w:b/>
                <w:bCs/>
                <w:color w:val="000000"/>
                <w:sz w:val="22"/>
                <w:lang w:eastAsia="en-GB"/>
              </w:rPr>
              <w:t>ü</w:t>
            </w:r>
          </w:p>
          <w:p w14:paraId="3531B170"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4E70DEBE"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r>
      <w:tr w:rsidR="00635734" w:rsidRPr="00573FC1" w14:paraId="04454B81" w14:textId="77777777" w:rsidTr="00CF1EA1">
        <w:trPr>
          <w:trHeight w:val="890"/>
        </w:trPr>
        <w:tc>
          <w:tcPr>
            <w:tcW w:w="758" w:type="dxa"/>
            <w:shd w:val="clear" w:color="auto" w:fill="FFFFFF" w:themeFill="background1"/>
            <w:noWrap/>
            <w:vAlign w:val="center"/>
            <w:hideMark/>
          </w:tcPr>
          <w:p w14:paraId="2873A15D"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FH505</w:t>
            </w:r>
          </w:p>
        </w:tc>
        <w:tc>
          <w:tcPr>
            <w:tcW w:w="1349" w:type="dxa"/>
            <w:shd w:val="clear" w:color="auto" w:fill="FFFFFF" w:themeFill="background1"/>
            <w:noWrap/>
            <w:vAlign w:val="center"/>
            <w:hideMark/>
          </w:tcPr>
          <w:p w14:paraId="770233D0"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Springfield Pharmacy</w:t>
            </w:r>
          </w:p>
        </w:tc>
        <w:tc>
          <w:tcPr>
            <w:tcW w:w="1146" w:type="dxa"/>
            <w:shd w:val="clear" w:color="auto" w:fill="FFFFFF" w:themeFill="background1"/>
            <w:vAlign w:val="center"/>
            <w:hideMark/>
          </w:tcPr>
          <w:p w14:paraId="2A8ABA42"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1 Clematis Tye, Crocus Way</w:t>
            </w:r>
          </w:p>
        </w:tc>
        <w:tc>
          <w:tcPr>
            <w:tcW w:w="1146" w:type="dxa"/>
            <w:shd w:val="clear" w:color="auto" w:fill="FFFFFF" w:themeFill="background1"/>
            <w:noWrap/>
            <w:vAlign w:val="center"/>
            <w:hideMark/>
          </w:tcPr>
          <w:p w14:paraId="27184E05"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Chelmsford</w:t>
            </w:r>
          </w:p>
        </w:tc>
        <w:tc>
          <w:tcPr>
            <w:tcW w:w="605" w:type="dxa"/>
            <w:shd w:val="clear" w:color="auto" w:fill="FFFFFF" w:themeFill="background1"/>
            <w:noWrap/>
            <w:vAlign w:val="center"/>
            <w:hideMark/>
          </w:tcPr>
          <w:p w14:paraId="6A75D9B3"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CM1 6GL</w:t>
            </w:r>
          </w:p>
        </w:tc>
        <w:tc>
          <w:tcPr>
            <w:tcW w:w="1227" w:type="dxa"/>
            <w:shd w:val="clear" w:color="auto" w:fill="FFFFFF" w:themeFill="background1"/>
            <w:noWrap/>
            <w:vAlign w:val="bottom"/>
            <w:hideMark/>
          </w:tcPr>
          <w:p w14:paraId="462D9798"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9:00 - 18:30</w:t>
            </w:r>
          </w:p>
          <w:p w14:paraId="5E1D8DD0"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18:00 - 18:30</w:t>
            </w:r>
          </w:p>
          <w:p w14:paraId="2ED65E79"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Closed 13:00 -14:00</w:t>
            </w:r>
          </w:p>
        </w:tc>
        <w:tc>
          <w:tcPr>
            <w:tcW w:w="1227" w:type="dxa"/>
            <w:shd w:val="clear" w:color="auto" w:fill="FFFFFF" w:themeFill="background1"/>
            <w:noWrap/>
            <w:vAlign w:val="bottom"/>
            <w:hideMark/>
          </w:tcPr>
          <w:p w14:paraId="70F30FBC"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 </w:t>
            </w:r>
          </w:p>
          <w:p w14:paraId="37AF9FF3"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9:00 - 13:00</w:t>
            </w:r>
          </w:p>
          <w:p w14:paraId="67980278"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1071" w:type="dxa"/>
            <w:shd w:val="clear" w:color="auto" w:fill="FFFFFF" w:themeFill="background1"/>
            <w:noWrap/>
            <w:vAlign w:val="bottom"/>
            <w:hideMark/>
          </w:tcPr>
          <w:p w14:paraId="4DA3A397"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19C7A436"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w:t>
            </w:r>
          </w:p>
          <w:p w14:paraId="1AF3629E"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tc>
        <w:tc>
          <w:tcPr>
            <w:tcW w:w="474" w:type="dxa"/>
            <w:shd w:val="clear" w:color="auto" w:fill="FFFFFF" w:themeFill="background1"/>
            <w:noWrap/>
            <w:vAlign w:val="bottom"/>
            <w:hideMark/>
          </w:tcPr>
          <w:p w14:paraId="061B0751"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55F45F94"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1B03909A"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bottom"/>
            <w:hideMark/>
          </w:tcPr>
          <w:p w14:paraId="72CF23A2"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color w:val="000000"/>
                <w:sz w:val="22"/>
                <w:lang w:eastAsia="en-GB"/>
              </w:rPr>
              <w:t>ü</w:t>
            </w:r>
          </w:p>
          <w:p w14:paraId="0F96E6D4"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2B2218ED"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hideMark/>
          </w:tcPr>
          <w:p w14:paraId="562301A1"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18026CE9"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3018DDF1"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45074257"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bottom"/>
            <w:hideMark/>
          </w:tcPr>
          <w:p w14:paraId="4288CAA3"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14D2B08D"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71CBC2D3"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vAlign w:val="bottom"/>
            <w:hideMark/>
          </w:tcPr>
          <w:p w14:paraId="30FDFBEF"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Calibri" w:eastAsia="Times New Roman" w:hAnsi="Calibri" w:cs="Times New Roman"/>
                <w:color w:val="000000"/>
                <w:sz w:val="22"/>
                <w:lang w:eastAsia="en-GB"/>
              </w:rPr>
              <w:t> </w:t>
            </w:r>
            <w:r w:rsidRPr="00573FC1">
              <w:rPr>
                <w:rFonts w:ascii="Wingdings" w:eastAsia="Times New Roman" w:hAnsi="Wingdings" w:cs="Times New Roman"/>
                <w:b/>
                <w:bCs/>
                <w:color w:val="000000"/>
                <w:sz w:val="22"/>
                <w:lang w:eastAsia="en-GB"/>
              </w:rPr>
              <w:t>ü</w:t>
            </w:r>
          </w:p>
          <w:p w14:paraId="1AB6CD3A"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71EBF5E5"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r>
      <w:tr w:rsidR="00635734" w:rsidRPr="00573FC1" w14:paraId="407F46DD" w14:textId="77777777" w:rsidTr="00CF1EA1">
        <w:trPr>
          <w:trHeight w:val="1180"/>
        </w:trPr>
        <w:tc>
          <w:tcPr>
            <w:tcW w:w="758" w:type="dxa"/>
            <w:shd w:val="clear" w:color="auto" w:fill="FFFFFF" w:themeFill="background1"/>
            <w:noWrap/>
            <w:vAlign w:val="center"/>
            <w:hideMark/>
          </w:tcPr>
          <w:p w14:paraId="716E4A55"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FQR56</w:t>
            </w:r>
          </w:p>
        </w:tc>
        <w:tc>
          <w:tcPr>
            <w:tcW w:w="1349" w:type="dxa"/>
            <w:shd w:val="clear" w:color="auto" w:fill="FFFFFF" w:themeFill="background1"/>
            <w:noWrap/>
            <w:vAlign w:val="center"/>
            <w:hideMark/>
          </w:tcPr>
          <w:p w14:paraId="2F26A11B"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Tesco In-store Pharmacy</w:t>
            </w:r>
          </w:p>
        </w:tc>
        <w:tc>
          <w:tcPr>
            <w:tcW w:w="1146" w:type="dxa"/>
            <w:shd w:val="clear" w:color="auto" w:fill="FFFFFF" w:themeFill="background1"/>
            <w:vAlign w:val="center"/>
            <w:hideMark/>
          </w:tcPr>
          <w:p w14:paraId="77FF56F5"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47-53 Springfield Rd</w:t>
            </w:r>
          </w:p>
        </w:tc>
        <w:tc>
          <w:tcPr>
            <w:tcW w:w="1146" w:type="dxa"/>
            <w:shd w:val="clear" w:color="auto" w:fill="FFFFFF" w:themeFill="background1"/>
            <w:noWrap/>
            <w:vAlign w:val="center"/>
            <w:hideMark/>
          </w:tcPr>
          <w:p w14:paraId="19B7E027"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Chelmsford</w:t>
            </w:r>
          </w:p>
        </w:tc>
        <w:tc>
          <w:tcPr>
            <w:tcW w:w="605" w:type="dxa"/>
            <w:shd w:val="clear" w:color="auto" w:fill="FFFFFF" w:themeFill="background1"/>
            <w:noWrap/>
            <w:vAlign w:val="center"/>
            <w:hideMark/>
          </w:tcPr>
          <w:p w14:paraId="3E1F086B"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CM2 6QT</w:t>
            </w:r>
          </w:p>
        </w:tc>
        <w:tc>
          <w:tcPr>
            <w:tcW w:w="1227" w:type="dxa"/>
            <w:shd w:val="clear" w:color="auto" w:fill="FFFFFF" w:themeFill="background1"/>
            <w:noWrap/>
            <w:vAlign w:val="bottom"/>
            <w:hideMark/>
          </w:tcPr>
          <w:p w14:paraId="4792B8F4"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8:00 - 20:00</w:t>
            </w:r>
          </w:p>
          <w:p w14:paraId="62CE3870"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8:00 - 9:00 &amp;</w:t>
            </w:r>
            <w:r w:rsidRPr="00573FC1">
              <w:rPr>
                <w:rFonts w:ascii="Calibri" w:eastAsia="Times New Roman" w:hAnsi="Calibri" w:cs="Times New Roman"/>
                <w:i/>
                <w:color w:val="000000"/>
                <w:sz w:val="18"/>
                <w:szCs w:val="18"/>
                <w:lang w:eastAsia="en-GB"/>
              </w:rPr>
              <w:br/>
              <w:t>16:30 - 20:00</w:t>
            </w:r>
            <w:r>
              <w:rPr>
                <w:rFonts w:ascii="Calibri" w:eastAsia="Times New Roman" w:hAnsi="Calibri" w:cs="Times New Roman"/>
                <w:i/>
                <w:color w:val="000000"/>
                <w:sz w:val="18"/>
                <w:szCs w:val="18"/>
                <w:lang w:eastAsia="en-GB"/>
              </w:rPr>
              <w:t xml:space="preserve"> (17:00 – 20:00 Mon, Tue)</w:t>
            </w:r>
          </w:p>
          <w:p w14:paraId="1C580BB0"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Closed 13:00 - 14:00</w:t>
            </w:r>
          </w:p>
        </w:tc>
        <w:tc>
          <w:tcPr>
            <w:tcW w:w="1227" w:type="dxa"/>
            <w:shd w:val="clear" w:color="auto" w:fill="FFFFFF" w:themeFill="background1"/>
            <w:noWrap/>
            <w:vAlign w:val="bottom"/>
            <w:hideMark/>
          </w:tcPr>
          <w:p w14:paraId="78C52119"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8:00 - 20:00</w:t>
            </w:r>
          </w:p>
          <w:p w14:paraId="3D93A4D5"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8:00 - 9:00 &amp;</w:t>
            </w:r>
            <w:r w:rsidRPr="00573FC1">
              <w:rPr>
                <w:rFonts w:ascii="Calibri" w:eastAsia="Times New Roman" w:hAnsi="Calibri" w:cs="Times New Roman"/>
                <w:i/>
                <w:color w:val="000000"/>
                <w:sz w:val="18"/>
                <w:szCs w:val="18"/>
                <w:lang w:eastAsia="en-GB"/>
              </w:rPr>
              <w:br/>
              <w:t>16:30 - 20:00</w:t>
            </w:r>
          </w:p>
          <w:p w14:paraId="642756D1"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Closed 13:00 - 14:00</w:t>
            </w:r>
          </w:p>
        </w:tc>
        <w:tc>
          <w:tcPr>
            <w:tcW w:w="1071" w:type="dxa"/>
            <w:shd w:val="clear" w:color="auto" w:fill="FFFFFF" w:themeFill="background1"/>
            <w:noWrap/>
            <w:vAlign w:val="bottom"/>
            <w:hideMark/>
          </w:tcPr>
          <w:p w14:paraId="543A8F27"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6592B557"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11:00 - 17:00</w:t>
            </w:r>
          </w:p>
          <w:p w14:paraId="4843B335"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tc>
        <w:tc>
          <w:tcPr>
            <w:tcW w:w="474" w:type="dxa"/>
            <w:shd w:val="clear" w:color="auto" w:fill="FFFFFF" w:themeFill="background1"/>
            <w:noWrap/>
            <w:vAlign w:val="bottom"/>
            <w:hideMark/>
          </w:tcPr>
          <w:p w14:paraId="683EC19B"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Calibri" w:eastAsia="Times New Roman" w:hAnsi="Calibri" w:cs="Times New Roman"/>
                <w:color w:val="000000"/>
                <w:sz w:val="22"/>
                <w:lang w:eastAsia="en-GB"/>
              </w:rPr>
              <w:t> </w:t>
            </w:r>
            <w:r w:rsidRPr="00573FC1">
              <w:rPr>
                <w:rFonts w:ascii="Wingdings" w:eastAsia="Times New Roman" w:hAnsi="Wingdings" w:cs="Times New Roman"/>
                <w:b/>
                <w:bCs/>
                <w:color w:val="000000"/>
                <w:sz w:val="22"/>
                <w:lang w:eastAsia="en-GB"/>
              </w:rPr>
              <w:t>ü</w:t>
            </w:r>
          </w:p>
          <w:p w14:paraId="4A9650D8"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03A839C7"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bottom"/>
            <w:hideMark/>
          </w:tcPr>
          <w:p w14:paraId="67BD2975"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5EEC671C"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2E3C95CF"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654BEA9B"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hideMark/>
          </w:tcPr>
          <w:p w14:paraId="2C74364B"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0153AA00"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Wingdings" w:eastAsia="Times New Roman" w:hAnsi="Wingdings" w:cs="Times New Roman"/>
                <w:b/>
                <w:bCs/>
                <w:color w:val="000000"/>
                <w:sz w:val="22"/>
                <w:lang w:eastAsia="en-GB"/>
              </w:rPr>
              <w:t>ü</w:t>
            </w:r>
          </w:p>
        </w:tc>
        <w:tc>
          <w:tcPr>
            <w:tcW w:w="474" w:type="dxa"/>
            <w:shd w:val="clear" w:color="auto" w:fill="FFFFFF" w:themeFill="background1"/>
            <w:noWrap/>
            <w:vAlign w:val="bottom"/>
            <w:hideMark/>
          </w:tcPr>
          <w:p w14:paraId="01AD71CF"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75F3C154"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234CA286"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vAlign w:val="bottom"/>
            <w:hideMark/>
          </w:tcPr>
          <w:p w14:paraId="4E03A24E"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7C7669F1"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65CB3A0F"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r>
      <w:tr w:rsidR="00635734" w:rsidRPr="00573FC1" w14:paraId="6AF6CBF9" w14:textId="77777777" w:rsidTr="00CF1EA1">
        <w:trPr>
          <w:trHeight w:val="1099"/>
        </w:trPr>
        <w:tc>
          <w:tcPr>
            <w:tcW w:w="758" w:type="dxa"/>
            <w:shd w:val="clear" w:color="auto" w:fill="FFFFFF" w:themeFill="background1"/>
            <w:noWrap/>
            <w:vAlign w:val="center"/>
            <w:hideMark/>
          </w:tcPr>
          <w:p w14:paraId="6DCE57F6"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FW239</w:t>
            </w:r>
          </w:p>
        </w:tc>
        <w:tc>
          <w:tcPr>
            <w:tcW w:w="1349" w:type="dxa"/>
            <w:shd w:val="clear" w:color="auto" w:fill="FFFFFF" w:themeFill="background1"/>
            <w:noWrap/>
            <w:vAlign w:val="center"/>
            <w:hideMark/>
          </w:tcPr>
          <w:p w14:paraId="201163BE"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Tesco In-store Pharmacy (100-hour Pharmacy)</w:t>
            </w:r>
          </w:p>
        </w:tc>
        <w:tc>
          <w:tcPr>
            <w:tcW w:w="1146" w:type="dxa"/>
            <w:shd w:val="clear" w:color="auto" w:fill="FFFFFF" w:themeFill="background1"/>
            <w:vAlign w:val="center"/>
            <w:hideMark/>
          </w:tcPr>
          <w:p w14:paraId="562C2EBD"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Princes Road</w:t>
            </w:r>
          </w:p>
        </w:tc>
        <w:tc>
          <w:tcPr>
            <w:tcW w:w="1146" w:type="dxa"/>
            <w:shd w:val="clear" w:color="auto" w:fill="FFFFFF" w:themeFill="background1"/>
            <w:noWrap/>
            <w:vAlign w:val="center"/>
            <w:hideMark/>
          </w:tcPr>
          <w:p w14:paraId="7809E3C5"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Chelmsford</w:t>
            </w:r>
          </w:p>
        </w:tc>
        <w:tc>
          <w:tcPr>
            <w:tcW w:w="605" w:type="dxa"/>
            <w:shd w:val="clear" w:color="auto" w:fill="FFFFFF" w:themeFill="background1"/>
            <w:noWrap/>
            <w:vAlign w:val="center"/>
            <w:hideMark/>
          </w:tcPr>
          <w:p w14:paraId="2E73F7FA"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CM2 9XW</w:t>
            </w:r>
          </w:p>
        </w:tc>
        <w:tc>
          <w:tcPr>
            <w:tcW w:w="1227" w:type="dxa"/>
            <w:shd w:val="clear" w:color="auto" w:fill="FFFFFF" w:themeFill="background1"/>
            <w:noWrap/>
            <w:vAlign w:val="bottom"/>
            <w:hideMark/>
          </w:tcPr>
          <w:p w14:paraId="31FCEB97"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9:00 – 21:00</w:t>
            </w:r>
          </w:p>
          <w:p w14:paraId="4EE6DB6B"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 </w:t>
            </w:r>
          </w:p>
          <w:p w14:paraId="097C705D"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1227" w:type="dxa"/>
            <w:shd w:val="clear" w:color="auto" w:fill="FFFFFF" w:themeFill="background1"/>
            <w:noWrap/>
            <w:vAlign w:val="bottom"/>
            <w:hideMark/>
          </w:tcPr>
          <w:p w14:paraId="05EF671F"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9:00 - 21:00</w:t>
            </w:r>
          </w:p>
          <w:p w14:paraId="4C53C0BD"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 </w:t>
            </w:r>
          </w:p>
          <w:p w14:paraId="44160081"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1071" w:type="dxa"/>
            <w:shd w:val="clear" w:color="auto" w:fill="FFFFFF" w:themeFill="background1"/>
            <w:noWrap/>
            <w:vAlign w:val="bottom"/>
            <w:hideMark/>
          </w:tcPr>
          <w:p w14:paraId="1B1E39A5"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10:00 - 16:00</w:t>
            </w:r>
          </w:p>
          <w:p w14:paraId="71962E2E"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2976803E"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474" w:type="dxa"/>
            <w:shd w:val="clear" w:color="auto" w:fill="FFFFFF" w:themeFill="background1"/>
            <w:noWrap/>
            <w:vAlign w:val="bottom"/>
            <w:hideMark/>
          </w:tcPr>
          <w:p w14:paraId="422282CB"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r w:rsidRPr="00573FC1">
              <w:rPr>
                <w:rFonts w:ascii="Wingdings" w:eastAsia="Times New Roman" w:hAnsi="Wingdings" w:cs="Times New Roman"/>
                <w:b/>
                <w:bCs/>
                <w:color w:val="000000"/>
                <w:sz w:val="22"/>
                <w:lang w:eastAsia="en-GB"/>
              </w:rPr>
              <w:t>ü</w:t>
            </w:r>
          </w:p>
        </w:tc>
        <w:tc>
          <w:tcPr>
            <w:tcW w:w="474" w:type="dxa"/>
            <w:shd w:val="clear" w:color="auto" w:fill="FFFFFF" w:themeFill="background1"/>
            <w:noWrap/>
            <w:vAlign w:val="bottom"/>
            <w:hideMark/>
          </w:tcPr>
          <w:p w14:paraId="41008F65"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Calibri" w:eastAsia="Times New Roman" w:hAnsi="Calibri" w:cs="Times New Roman"/>
                <w:color w:val="000000"/>
                <w:sz w:val="22"/>
                <w:lang w:eastAsia="en-GB"/>
              </w:rPr>
              <w:t> </w:t>
            </w:r>
            <w:r w:rsidRPr="00573FC1">
              <w:rPr>
                <w:rFonts w:ascii="Wingdings" w:eastAsia="Times New Roman" w:hAnsi="Wingdings" w:cs="Times New Roman"/>
                <w:b/>
                <w:bCs/>
                <w:color w:val="000000"/>
                <w:sz w:val="22"/>
                <w:lang w:eastAsia="en-GB"/>
              </w:rPr>
              <w:t>ü</w:t>
            </w:r>
          </w:p>
          <w:p w14:paraId="4D89F3E0"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hideMark/>
          </w:tcPr>
          <w:p w14:paraId="405DBE94"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67650450"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29635505"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62C16021"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Wingdings" w:eastAsia="Times New Roman" w:hAnsi="Wingdings" w:cs="Times New Roman"/>
                <w:b/>
                <w:bCs/>
                <w:color w:val="000000"/>
                <w:sz w:val="22"/>
                <w:lang w:eastAsia="en-GB"/>
              </w:rPr>
              <w:t>ü</w:t>
            </w:r>
          </w:p>
        </w:tc>
        <w:tc>
          <w:tcPr>
            <w:tcW w:w="474" w:type="dxa"/>
            <w:shd w:val="clear" w:color="auto" w:fill="FFFFFF" w:themeFill="background1"/>
            <w:noWrap/>
            <w:vAlign w:val="center"/>
            <w:hideMark/>
          </w:tcPr>
          <w:p w14:paraId="2F91BE7C"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0545757D"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54B8F91A"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5739393A"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tc>
        <w:tc>
          <w:tcPr>
            <w:tcW w:w="474" w:type="dxa"/>
            <w:shd w:val="clear" w:color="auto" w:fill="FFFFFF" w:themeFill="background1"/>
            <w:noWrap/>
            <w:vAlign w:val="bottom"/>
            <w:hideMark/>
          </w:tcPr>
          <w:p w14:paraId="49555DA8"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r>
      <w:tr w:rsidR="00635734" w:rsidRPr="00573FC1" w14:paraId="77DB0F36" w14:textId="77777777" w:rsidTr="00CF1EA1">
        <w:trPr>
          <w:trHeight w:val="1389"/>
        </w:trPr>
        <w:tc>
          <w:tcPr>
            <w:tcW w:w="758" w:type="dxa"/>
            <w:shd w:val="clear" w:color="auto" w:fill="FFFFFF" w:themeFill="background1"/>
            <w:noWrap/>
            <w:hideMark/>
          </w:tcPr>
          <w:p w14:paraId="18FBF669"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FR890</w:t>
            </w:r>
          </w:p>
          <w:p w14:paraId="1528E3CD"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5CB7F827"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18B7D15A"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5EE733B9"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66B82BBA"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42727183"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3B797A7E"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3E5D0DB0"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349" w:type="dxa"/>
            <w:shd w:val="clear" w:color="auto" w:fill="FFFFFF" w:themeFill="background1"/>
            <w:noWrap/>
            <w:hideMark/>
          </w:tcPr>
          <w:p w14:paraId="12E2F195"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lastRenderedPageBreak/>
              <w:t>The Pillbox Pharmacy</w:t>
            </w:r>
          </w:p>
          <w:p w14:paraId="275A9009"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585477DE"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3B876E3E"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559D1E42"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079EACBC"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6D556B35"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00FEB1F7"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146" w:type="dxa"/>
            <w:shd w:val="clear" w:color="auto" w:fill="FFFFFF" w:themeFill="background1"/>
            <w:hideMark/>
          </w:tcPr>
          <w:p w14:paraId="45FDFED0"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lastRenderedPageBreak/>
              <w:t xml:space="preserve">152 </w:t>
            </w:r>
            <w:proofErr w:type="spellStart"/>
            <w:r w:rsidRPr="00573FC1">
              <w:rPr>
                <w:rFonts w:ascii="Calibri" w:eastAsia="Times New Roman" w:hAnsi="Calibri" w:cs="Times New Roman"/>
                <w:color w:val="000000"/>
                <w:sz w:val="18"/>
                <w:szCs w:val="18"/>
                <w:lang w:eastAsia="en-GB"/>
              </w:rPr>
              <w:t>Meadgate</w:t>
            </w:r>
            <w:proofErr w:type="spellEnd"/>
            <w:r w:rsidRPr="00573FC1">
              <w:rPr>
                <w:rFonts w:ascii="Calibri" w:eastAsia="Times New Roman" w:hAnsi="Calibri" w:cs="Times New Roman"/>
                <w:color w:val="000000"/>
                <w:sz w:val="18"/>
                <w:szCs w:val="18"/>
                <w:lang w:eastAsia="en-GB"/>
              </w:rPr>
              <w:t xml:space="preserve"> Avenue</w:t>
            </w:r>
          </w:p>
          <w:p w14:paraId="3C25403D"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7C1E3ED2"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2F5CF640"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1C5FC7C0"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217EC3B4"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146" w:type="dxa"/>
            <w:shd w:val="clear" w:color="auto" w:fill="FFFFFF" w:themeFill="background1"/>
            <w:noWrap/>
            <w:hideMark/>
          </w:tcPr>
          <w:p w14:paraId="172697A6"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Chelmsford</w:t>
            </w:r>
          </w:p>
          <w:p w14:paraId="3E948B2E"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63AC2F50"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5F9FF477"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1672625C"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3D3410D4"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117671B5"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07F4D452"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605" w:type="dxa"/>
            <w:shd w:val="clear" w:color="auto" w:fill="FFFFFF" w:themeFill="background1"/>
            <w:noWrap/>
            <w:hideMark/>
          </w:tcPr>
          <w:p w14:paraId="5681FDAB"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CM2 7LJ</w:t>
            </w:r>
          </w:p>
          <w:p w14:paraId="53ED6595"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555EE483"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34715832"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7B515180"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79B08572"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p w14:paraId="03FC60A0"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227" w:type="dxa"/>
            <w:shd w:val="clear" w:color="auto" w:fill="FFFFFF" w:themeFill="background1"/>
            <w:noWrap/>
            <w:hideMark/>
          </w:tcPr>
          <w:p w14:paraId="0413977F"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9:00 - 18:30</w:t>
            </w:r>
          </w:p>
          <w:p w14:paraId="7EA78D8B"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17:00 - 18:30</w:t>
            </w:r>
          </w:p>
          <w:p w14:paraId="7CEE065A"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5276AA72"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2D75CC14"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1B22EDFD"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2610CAC5"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6D3FA275"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3D4859DD"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1BAC5AC3"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3E22BEC3" w14:textId="77777777" w:rsidR="00635734" w:rsidRPr="00573FC1" w:rsidRDefault="00635734" w:rsidP="00CF1EA1">
            <w:pPr>
              <w:spacing w:line="240" w:lineRule="auto"/>
              <w:rPr>
                <w:rFonts w:ascii="Calibri" w:eastAsia="Times New Roman" w:hAnsi="Calibri" w:cs="Times New Roman"/>
                <w:b/>
                <w:color w:val="000000"/>
                <w:sz w:val="18"/>
                <w:szCs w:val="18"/>
                <w:lang w:eastAsia="en-GB"/>
              </w:rPr>
            </w:pPr>
          </w:p>
        </w:tc>
        <w:tc>
          <w:tcPr>
            <w:tcW w:w="1227" w:type="dxa"/>
            <w:shd w:val="clear" w:color="auto" w:fill="FFFFFF" w:themeFill="background1"/>
            <w:noWrap/>
            <w:hideMark/>
          </w:tcPr>
          <w:p w14:paraId="55FD0319"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lastRenderedPageBreak/>
              <w:t> </w:t>
            </w:r>
          </w:p>
          <w:p w14:paraId="666CC220"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9:00 - 12:00</w:t>
            </w:r>
          </w:p>
          <w:p w14:paraId="756042FA"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08F66C9B"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70B12C7B"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58045109"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p>
          <w:p w14:paraId="38A5A4E8"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p>
          <w:p w14:paraId="45B41B91"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p>
          <w:p w14:paraId="299267DD"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p>
          <w:p w14:paraId="70A7491F"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p>
        </w:tc>
        <w:tc>
          <w:tcPr>
            <w:tcW w:w="1071" w:type="dxa"/>
            <w:shd w:val="clear" w:color="auto" w:fill="FFFFFF" w:themeFill="background1"/>
            <w:noWrap/>
            <w:hideMark/>
          </w:tcPr>
          <w:p w14:paraId="5CAD212C"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lastRenderedPageBreak/>
              <w:t> </w:t>
            </w:r>
          </w:p>
          <w:p w14:paraId="78DE7903"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w:t>
            </w:r>
          </w:p>
        </w:tc>
        <w:tc>
          <w:tcPr>
            <w:tcW w:w="474" w:type="dxa"/>
            <w:shd w:val="clear" w:color="auto" w:fill="FFFFFF" w:themeFill="background1"/>
            <w:noWrap/>
            <w:hideMark/>
          </w:tcPr>
          <w:p w14:paraId="09D554BD"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hideMark/>
          </w:tcPr>
          <w:p w14:paraId="582098D2"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75939909"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3A62EBED"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0001AE1B"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5B80EE77"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7C492EF5"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1E9B7201"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tc>
        <w:tc>
          <w:tcPr>
            <w:tcW w:w="474" w:type="dxa"/>
            <w:shd w:val="clear" w:color="auto" w:fill="FFFFFF" w:themeFill="background1"/>
            <w:noWrap/>
            <w:hideMark/>
          </w:tcPr>
          <w:p w14:paraId="4C7153B9"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32A5C55D"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1C913C81"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hideMark/>
          </w:tcPr>
          <w:p w14:paraId="0ACAF1CA"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hideMark/>
          </w:tcPr>
          <w:p w14:paraId="26AA8C74"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r>
      <w:tr w:rsidR="00635734" w:rsidRPr="00573FC1" w14:paraId="281B961A" w14:textId="77777777" w:rsidTr="00CF1EA1">
        <w:trPr>
          <w:trHeight w:val="977"/>
        </w:trPr>
        <w:tc>
          <w:tcPr>
            <w:tcW w:w="758" w:type="dxa"/>
            <w:shd w:val="clear" w:color="auto" w:fill="FFFFFF" w:themeFill="background1"/>
            <w:noWrap/>
            <w:vAlign w:val="center"/>
            <w:hideMark/>
          </w:tcPr>
          <w:p w14:paraId="29E378FD"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FP905</w:t>
            </w:r>
          </w:p>
        </w:tc>
        <w:tc>
          <w:tcPr>
            <w:tcW w:w="1349" w:type="dxa"/>
            <w:shd w:val="clear" w:color="auto" w:fill="FFFFFF" w:themeFill="background1"/>
            <w:noWrap/>
            <w:vAlign w:val="center"/>
            <w:hideMark/>
          </w:tcPr>
          <w:p w14:paraId="16A54AD1"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The Village Pharmacy</w:t>
            </w:r>
          </w:p>
        </w:tc>
        <w:tc>
          <w:tcPr>
            <w:tcW w:w="1146" w:type="dxa"/>
            <w:shd w:val="clear" w:color="auto" w:fill="FFFFFF" w:themeFill="background1"/>
            <w:vAlign w:val="center"/>
            <w:hideMark/>
          </w:tcPr>
          <w:p w14:paraId="5E3403A6"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52 The Green</w:t>
            </w:r>
          </w:p>
        </w:tc>
        <w:tc>
          <w:tcPr>
            <w:tcW w:w="1146" w:type="dxa"/>
            <w:shd w:val="clear" w:color="auto" w:fill="FFFFFF" w:themeFill="background1"/>
            <w:noWrap/>
            <w:vAlign w:val="center"/>
            <w:hideMark/>
          </w:tcPr>
          <w:p w14:paraId="0C7CDB56"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Writtle</w:t>
            </w:r>
          </w:p>
        </w:tc>
        <w:tc>
          <w:tcPr>
            <w:tcW w:w="605" w:type="dxa"/>
            <w:shd w:val="clear" w:color="auto" w:fill="FFFFFF" w:themeFill="background1"/>
            <w:noWrap/>
            <w:vAlign w:val="center"/>
            <w:hideMark/>
          </w:tcPr>
          <w:p w14:paraId="2CF73887"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CM1 3DU</w:t>
            </w:r>
          </w:p>
        </w:tc>
        <w:tc>
          <w:tcPr>
            <w:tcW w:w="1227" w:type="dxa"/>
            <w:shd w:val="clear" w:color="auto" w:fill="FFFFFF" w:themeFill="background1"/>
            <w:noWrap/>
            <w:vAlign w:val="bottom"/>
            <w:hideMark/>
          </w:tcPr>
          <w:p w14:paraId="2340550F"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9:00 - 18:30</w:t>
            </w:r>
            <w:r>
              <w:rPr>
                <w:rFonts w:ascii="Calibri" w:eastAsia="Times New Roman" w:hAnsi="Calibri" w:cs="Times New Roman"/>
                <w:b/>
                <w:color w:val="000000"/>
                <w:sz w:val="18"/>
                <w:szCs w:val="18"/>
                <w:lang w:eastAsia="en-GB"/>
              </w:rPr>
              <w:t xml:space="preserve"> (9:00 – 17:30)</w:t>
            </w:r>
          </w:p>
          <w:p w14:paraId="760BD4E5"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17:30 - 18:30</w:t>
            </w:r>
            <w:r>
              <w:rPr>
                <w:rFonts w:ascii="Calibri" w:eastAsia="Times New Roman" w:hAnsi="Calibri" w:cs="Times New Roman"/>
                <w:i/>
                <w:color w:val="000000"/>
                <w:sz w:val="18"/>
                <w:szCs w:val="18"/>
                <w:lang w:eastAsia="en-GB"/>
              </w:rPr>
              <w:t xml:space="preserve"> (17:00 – 17:30)</w:t>
            </w:r>
          </w:p>
          <w:p w14:paraId="3EF35B17"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Closed 13:00 - 14:00</w:t>
            </w:r>
          </w:p>
        </w:tc>
        <w:tc>
          <w:tcPr>
            <w:tcW w:w="1227" w:type="dxa"/>
            <w:shd w:val="clear" w:color="auto" w:fill="FFFFFF" w:themeFill="background1"/>
            <w:noWrap/>
            <w:vAlign w:val="bottom"/>
            <w:hideMark/>
          </w:tcPr>
          <w:p w14:paraId="18FA4B9D"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9:00 - 13:00</w:t>
            </w:r>
          </w:p>
          <w:p w14:paraId="553379BC"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12:00 - 13:00</w:t>
            </w:r>
          </w:p>
          <w:p w14:paraId="32D207E0"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color w:val="000000"/>
                <w:sz w:val="18"/>
                <w:szCs w:val="18"/>
                <w:lang w:eastAsia="en-GB"/>
              </w:rPr>
              <w:t> </w:t>
            </w:r>
          </w:p>
        </w:tc>
        <w:tc>
          <w:tcPr>
            <w:tcW w:w="1071" w:type="dxa"/>
            <w:shd w:val="clear" w:color="auto" w:fill="FFFFFF" w:themeFill="background1"/>
            <w:noWrap/>
            <w:vAlign w:val="bottom"/>
            <w:hideMark/>
          </w:tcPr>
          <w:p w14:paraId="3E84E967"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0BFAE3C5"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w:t>
            </w:r>
          </w:p>
          <w:p w14:paraId="3300BDC1"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tc>
        <w:tc>
          <w:tcPr>
            <w:tcW w:w="474" w:type="dxa"/>
            <w:shd w:val="clear" w:color="auto" w:fill="FFFFFF" w:themeFill="background1"/>
            <w:noWrap/>
            <w:vAlign w:val="bottom"/>
            <w:hideMark/>
          </w:tcPr>
          <w:p w14:paraId="3E7C7000"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Calibri" w:eastAsia="Times New Roman" w:hAnsi="Calibri" w:cs="Times New Roman"/>
                <w:color w:val="000000"/>
                <w:sz w:val="22"/>
                <w:lang w:eastAsia="en-GB"/>
              </w:rPr>
              <w:t> </w:t>
            </w:r>
            <w:r w:rsidRPr="00573FC1">
              <w:rPr>
                <w:rFonts w:ascii="Wingdings" w:eastAsia="Times New Roman" w:hAnsi="Wingdings" w:cs="Times New Roman"/>
                <w:b/>
                <w:bCs/>
                <w:color w:val="000000"/>
                <w:sz w:val="22"/>
                <w:lang w:eastAsia="en-GB"/>
              </w:rPr>
              <w:t>ü</w:t>
            </w:r>
          </w:p>
          <w:p w14:paraId="46E19680"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575798EC"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56926934"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c>
          <w:tcPr>
            <w:tcW w:w="474" w:type="dxa"/>
            <w:shd w:val="clear" w:color="auto" w:fill="FFFFFF" w:themeFill="background1"/>
            <w:noWrap/>
            <w:vAlign w:val="center"/>
            <w:hideMark/>
          </w:tcPr>
          <w:p w14:paraId="49DAD711" w14:textId="77777777" w:rsidR="00635734" w:rsidRDefault="00635734" w:rsidP="00CF1EA1">
            <w:pPr>
              <w:spacing w:line="240" w:lineRule="auto"/>
              <w:jc w:val="center"/>
              <w:rPr>
                <w:rFonts w:ascii="Wingdings" w:eastAsia="Times New Roman" w:hAnsi="Wingdings" w:cs="Times New Roman"/>
                <w:b/>
                <w:color w:val="000000"/>
                <w:sz w:val="22"/>
                <w:lang w:eastAsia="en-GB"/>
              </w:rPr>
            </w:pPr>
          </w:p>
          <w:p w14:paraId="6B798595"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color w:val="000000"/>
                <w:sz w:val="22"/>
                <w:lang w:eastAsia="en-GB"/>
              </w:rPr>
              <w:t>ü</w:t>
            </w:r>
          </w:p>
          <w:p w14:paraId="3006A03D"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093E086C"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2BD5DCEB"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4688FA5D"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tc>
        <w:tc>
          <w:tcPr>
            <w:tcW w:w="474" w:type="dxa"/>
            <w:shd w:val="clear" w:color="auto" w:fill="FFFFFF" w:themeFill="background1"/>
            <w:noWrap/>
            <w:hideMark/>
          </w:tcPr>
          <w:p w14:paraId="0FF99735"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752A826D"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Wingdings" w:eastAsia="Times New Roman" w:hAnsi="Wingdings" w:cs="Times New Roman"/>
                <w:b/>
                <w:bCs/>
                <w:color w:val="000000"/>
                <w:sz w:val="22"/>
                <w:lang w:eastAsia="en-GB"/>
              </w:rPr>
              <w:t>ü</w:t>
            </w:r>
          </w:p>
        </w:tc>
        <w:tc>
          <w:tcPr>
            <w:tcW w:w="474" w:type="dxa"/>
            <w:shd w:val="clear" w:color="auto" w:fill="FFFFFF" w:themeFill="background1"/>
            <w:noWrap/>
            <w:vAlign w:val="bottom"/>
            <w:hideMark/>
          </w:tcPr>
          <w:p w14:paraId="7ADA75F2"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29EBC9EA" w14:textId="77777777" w:rsidR="00635734" w:rsidRDefault="00635734" w:rsidP="00CF1EA1">
            <w:pPr>
              <w:spacing w:line="240" w:lineRule="auto"/>
              <w:jc w:val="center"/>
              <w:rPr>
                <w:rFonts w:ascii="Calibri" w:eastAsia="Times New Roman" w:hAnsi="Calibri" w:cs="Times New Roman"/>
                <w:color w:val="000000"/>
                <w:sz w:val="22"/>
                <w:lang w:eastAsia="en-GB"/>
              </w:rPr>
            </w:pPr>
          </w:p>
          <w:p w14:paraId="55ADD95E"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shd w:val="clear" w:color="auto" w:fill="FFFFFF" w:themeFill="background1"/>
            <w:noWrap/>
            <w:vAlign w:val="center"/>
            <w:hideMark/>
          </w:tcPr>
          <w:p w14:paraId="0978D04E"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color w:val="000000"/>
                <w:sz w:val="22"/>
                <w:lang w:eastAsia="en-GB"/>
              </w:rPr>
              <w:t>ü</w:t>
            </w:r>
          </w:p>
          <w:p w14:paraId="7ADBFC0D"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64617602"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09F90B2A"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322DF4F8"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tc>
      </w:tr>
      <w:tr w:rsidR="00635734" w:rsidRPr="00573FC1" w14:paraId="589FCE00" w14:textId="77777777" w:rsidTr="00CF1EA1">
        <w:trPr>
          <w:trHeight w:val="290"/>
        </w:trPr>
        <w:tc>
          <w:tcPr>
            <w:tcW w:w="758" w:type="dxa"/>
            <w:shd w:val="clear" w:color="auto" w:fill="FFFFFF" w:themeFill="background1"/>
            <w:noWrap/>
            <w:vAlign w:val="center"/>
          </w:tcPr>
          <w:p w14:paraId="455A2C47" w14:textId="77777777" w:rsidR="00635734" w:rsidRPr="00573FC1" w:rsidRDefault="00635734" w:rsidP="00CF1EA1">
            <w:pPr>
              <w:rPr>
                <w:rFonts w:ascii="Calibri" w:hAnsi="Calibri" w:cs="Calibri"/>
                <w:color w:val="000000"/>
                <w:sz w:val="18"/>
                <w:szCs w:val="18"/>
              </w:rPr>
            </w:pPr>
            <w:r w:rsidRPr="00573FC1">
              <w:rPr>
                <w:rFonts w:ascii="Calibri" w:hAnsi="Calibri" w:cs="Calibri"/>
                <w:color w:val="000000"/>
                <w:sz w:val="18"/>
                <w:szCs w:val="18"/>
              </w:rPr>
              <w:t>FJH49</w:t>
            </w:r>
          </w:p>
          <w:p w14:paraId="2F61688D"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349" w:type="dxa"/>
            <w:shd w:val="clear" w:color="auto" w:fill="FFFFFF" w:themeFill="background1"/>
            <w:noWrap/>
            <w:vAlign w:val="center"/>
          </w:tcPr>
          <w:p w14:paraId="46F4AB02" w14:textId="77777777" w:rsidR="00635734" w:rsidRPr="00573FC1" w:rsidRDefault="00635734" w:rsidP="00CF1EA1">
            <w:pPr>
              <w:rPr>
                <w:rFonts w:ascii="Calibri" w:hAnsi="Calibri" w:cs="Calibri"/>
                <w:color w:val="000000"/>
                <w:sz w:val="18"/>
                <w:szCs w:val="18"/>
              </w:rPr>
            </w:pPr>
            <w:proofErr w:type="spellStart"/>
            <w:r w:rsidRPr="00573FC1">
              <w:rPr>
                <w:rFonts w:ascii="Calibri" w:hAnsi="Calibri" w:cs="Calibri"/>
                <w:color w:val="000000"/>
                <w:sz w:val="18"/>
                <w:szCs w:val="18"/>
              </w:rPr>
              <w:t>Rivermead</w:t>
            </w:r>
            <w:proofErr w:type="spellEnd"/>
            <w:r w:rsidRPr="00573FC1">
              <w:rPr>
                <w:rFonts w:ascii="Calibri" w:hAnsi="Calibri" w:cs="Calibri"/>
                <w:color w:val="000000"/>
                <w:sz w:val="18"/>
                <w:szCs w:val="18"/>
              </w:rPr>
              <w:t xml:space="preserve"> Pharmacy</w:t>
            </w:r>
          </w:p>
          <w:p w14:paraId="33515800"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146" w:type="dxa"/>
            <w:shd w:val="clear" w:color="auto" w:fill="FFFFFF" w:themeFill="background1"/>
            <w:vAlign w:val="center"/>
          </w:tcPr>
          <w:p w14:paraId="52A9BD88" w14:textId="77777777" w:rsidR="00635734" w:rsidRPr="00573FC1" w:rsidRDefault="00635734" w:rsidP="00CF1EA1">
            <w:pPr>
              <w:rPr>
                <w:rFonts w:ascii="Calibri" w:hAnsi="Calibri" w:cs="Calibri"/>
                <w:color w:val="000000"/>
                <w:sz w:val="18"/>
                <w:szCs w:val="18"/>
              </w:rPr>
            </w:pPr>
            <w:r w:rsidRPr="00573FC1">
              <w:rPr>
                <w:rFonts w:ascii="Calibri" w:hAnsi="Calibri" w:cs="Calibri"/>
                <w:color w:val="000000"/>
                <w:sz w:val="18"/>
                <w:szCs w:val="18"/>
              </w:rPr>
              <w:t xml:space="preserve">Unit 3&amp;4 </w:t>
            </w:r>
            <w:proofErr w:type="spellStart"/>
            <w:r w:rsidRPr="00573FC1">
              <w:rPr>
                <w:rFonts w:ascii="Calibri" w:hAnsi="Calibri" w:cs="Calibri"/>
                <w:color w:val="000000"/>
                <w:sz w:val="18"/>
                <w:szCs w:val="18"/>
              </w:rPr>
              <w:t>Rivermead</w:t>
            </w:r>
            <w:proofErr w:type="spellEnd"/>
            <w:r w:rsidRPr="00573FC1">
              <w:rPr>
                <w:rFonts w:ascii="Calibri" w:hAnsi="Calibri" w:cs="Calibri"/>
                <w:color w:val="000000"/>
                <w:sz w:val="18"/>
                <w:szCs w:val="18"/>
              </w:rPr>
              <w:t xml:space="preserve"> Gate</w:t>
            </w:r>
          </w:p>
          <w:p w14:paraId="54D8F9D3"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146" w:type="dxa"/>
            <w:shd w:val="clear" w:color="auto" w:fill="FFFFFF" w:themeFill="background1"/>
            <w:noWrap/>
            <w:vAlign w:val="center"/>
          </w:tcPr>
          <w:p w14:paraId="22F4F151" w14:textId="77777777" w:rsidR="00635734" w:rsidRPr="00573FC1" w:rsidRDefault="00635734" w:rsidP="00CF1EA1">
            <w:pPr>
              <w:rPr>
                <w:rFonts w:ascii="Calibri" w:hAnsi="Calibri" w:cs="Calibri"/>
                <w:color w:val="000000"/>
                <w:sz w:val="18"/>
                <w:szCs w:val="18"/>
              </w:rPr>
            </w:pPr>
            <w:r w:rsidRPr="00573FC1">
              <w:rPr>
                <w:rFonts w:ascii="Calibri" w:hAnsi="Calibri" w:cs="Calibri"/>
                <w:color w:val="000000"/>
                <w:sz w:val="18"/>
                <w:szCs w:val="18"/>
              </w:rPr>
              <w:t>Chelmsford</w:t>
            </w:r>
          </w:p>
          <w:p w14:paraId="29DA65DA"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605" w:type="dxa"/>
            <w:shd w:val="clear" w:color="auto" w:fill="FFFFFF" w:themeFill="background1"/>
            <w:noWrap/>
            <w:vAlign w:val="center"/>
          </w:tcPr>
          <w:p w14:paraId="3A82233A" w14:textId="77777777" w:rsidR="00635734" w:rsidRPr="00573FC1" w:rsidRDefault="00635734" w:rsidP="00CF1EA1">
            <w:pPr>
              <w:rPr>
                <w:rFonts w:ascii="Calibri" w:hAnsi="Calibri" w:cs="Calibri"/>
                <w:color w:val="000000"/>
                <w:sz w:val="18"/>
                <w:szCs w:val="18"/>
              </w:rPr>
            </w:pPr>
            <w:r w:rsidRPr="00573FC1">
              <w:rPr>
                <w:rFonts w:ascii="Calibri" w:hAnsi="Calibri" w:cs="Calibri"/>
                <w:color w:val="000000"/>
                <w:sz w:val="18"/>
                <w:szCs w:val="18"/>
              </w:rPr>
              <w:t>CM1 1TR</w:t>
            </w:r>
          </w:p>
          <w:p w14:paraId="2D8E4967"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227" w:type="dxa"/>
            <w:shd w:val="clear" w:color="auto" w:fill="FFFFFF" w:themeFill="background1"/>
            <w:noWrap/>
            <w:vAlign w:val="bottom"/>
          </w:tcPr>
          <w:p w14:paraId="46A2CC62"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8:30 - 18:30</w:t>
            </w:r>
          </w:p>
          <w:p w14:paraId="6E87AEE1"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8:30 – 9:00</w:t>
            </w:r>
          </w:p>
          <w:p w14:paraId="664CE16D"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13:00 – 13:30</w:t>
            </w:r>
          </w:p>
          <w:p w14:paraId="2E70FDD2"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17:30 - 18:30</w:t>
            </w:r>
          </w:p>
        </w:tc>
        <w:tc>
          <w:tcPr>
            <w:tcW w:w="1227" w:type="dxa"/>
            <w:shd w:val="clear" w:color="auto" w:fill="FFFFFF" w:themeFill="background1"/>
            <w:noWrap/>
            <w:vAlign w:val="bottom"/>
          </w:tcPr>
          <w:p w14:paraId="3FC6385B"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w:t>
            </w:r>
          </w:p>
          <w:p w14:paraId="326CD772"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p>
        </w:tc>
        <w:tc>
          <w:tcPr>
            <w:tcW w:w="1071" w:type="dxa"/>
            <w:shd w:val="clear" w:color="auto" w:fill="FFFFFF" w:themeFill="background1"/>
            <w:noWrap/>
            <w:vAlign w:val="bottom"/>
          </w:tcPr>
          <w:p w14:paraId="149208D5"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w:t>
            </w:r>
          </w:p>
          <w:p w14:paraId="416993BE"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tc>
        <w:tc>
          <w:tcPr>
            <w:tcW w:w="474" w:type="dxa"/>
            <w:shd w:val="clear" w:color="auto" w:fill="FFFFFF" w:themeFill="background1"/>
            <w:noWrap/>
            <w:vAlign w:val="bottom"/>
          </w:tcPr>
          <w:p w14:paraId="0A55BAFD"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15F34305" w14:textId="77777777" w:rsidR="00635734" w:rsidRDefault="00635734" w:rsidP="00CF1EA1">
            <w:pPr>
              <w:spacing w:line="240" w:lineRule="auto"/>
              <w:jc w:val="center"/>
              <w:rPr>
                <w:rFonts w:ascii="Calibri" w:eastAsia="Times New Roman" w:hAnsi="Calibri" w:cs="Calibri"/>
                <w:color w:val="000000"/>
                <w:sz w:val="18"/>
                <w:szCs w:val="18"/>
                <w:lang w:eastAsia="en-GB"/>
              </w:rPr>
            </w:pPr>
          </w:p>
          <w:p w14:paraId="305ED8C1" w14:textId="77777777" w:rsidR="00635734" w:rsidRPr="00573FC1" w:rsidRDefault="00635734" w:rsidP="00CF1EA1">
            <w:pPr>
              <w:spacing w:line="240" w:lineRule="auto"/>
              <w:jc w:val="center"/>
              <w:rPr>
                <w:rFonts w:ascii="Calibri" w:eastAsia="Times New Roman" w:hAnsi="Calibri" w:cs="Calibri"/>
                <w:color w:val="000000"/>
                <w:sz w:val="18"/>
                <w:szCs w:val="18"/>
                <w:lang w:eastAsia="en-GB"/>
              </w:rPr>
            </w:pPr>
          </w:p>
        </w:tc>
        <w:tc>
          <w:tcPr>
            <w:tcW w:w="474" w:type="dxa"/>
            <w:shd w:val="clear" w:color="auto" w:fill="FFFFFF" w:themeFill="background1"/>
            <w:noWrap/>
            <w:vAlign w:val="center"/>
          </w:tcPr>
          <w:p w14:paraId="41AE37F5" w14:textId="77777777" w:rsidR="00635734" w:rsidRPr="00573FC1" w:rsidRDefault="00635734" w:rsidP="00CF1EA1">
            <w:pPr>
              <w:spacing w:line="240" w:lineRule="auto"/>
              <w:jc w:val="center"/>
              <w:rPr>
                <w:rFonts w:ascii="Calibri" w:eastAsia="Times New Roman" w:hAnsi="Calibri" w:cs="Calibri"/>
                <w:b/>
                <w:bCs/>
                <w:color w:val="000000"/>
                <w:sz w:val="18"/>
                <w:szCs w:val="18"/>
                <w:lang w:eastAsia="en-GB"/>
              </w:rPr>
            </w:pPr>
            <w:r w:rsidRPr="00573FC1">
              <w:rPr>
                <w:rFonts w:ascii="Wingdings" w:eastAsia="Times New Roman" w:hAnsi="Wingdings" w:cs="Times New Roman"/>
                <w:b/>
                <w:bCs/>
                <w:color w:val="000000"/>
                <w:sz w:val="22"/>
                <w:lang w:eastAsia="en-GB"/>
              </w:rPr>
              <w:t>ü</w:t>
            </w:r>
          </w:p>
        </w:tc>
        <w:tc>
          <w:tcPr>
            <w:tcW w:w="474" w:type="dxa"/>
            <w:shd w:val="clear" w:color="auto" w:fill="FFFFFF" w:themeFill="background1"/>
            <w:noWrap/>
            <w:vAlign w:val="bottom"/>
          </w:tcPr>
          <w:p w14:paraId="53A595A8"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126B3E34"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373E0125" w14:textId="77777777" w:rsidR="00635734" w:rsidRPr="00573FC1" w:rsidRDefault="00635734" w:rsidP="00CF1EA1">
            <w:pPr>
              <w:spacing w:line="240" w:lineRule="auto"/>
              <w:jc w:val="center"/>
              <w:rPr>
                <w:rFonts w:ascii="Wingdings" w:eastAsia="Times New Roman" w:hAnsi="Wingdings" w:cs="Times New Roman"/>
                <w:b/>
                <w:bCs/>
                <w:color w:val="000000"/>
                <w:sz w:val="22"/>
                <w:szCs w:val="18"/>
                <w:lang w:eastAsia="en-GB"/>
              </w:rPr>
            </w:pPr>
          </w:p>
          <w:p w14:paraId="60BEC161" w14:textId="77777777" w:rsidR="00635734" w:rsidRPr="00573FC1" w:rsidRDefault="00635734" w:rsidP="00CF1EA1">
            <w:pPr>
              <w:spacing w:line="240" w:lineRule="auto"/>
              <w:jc w:val="center"/>
              <w:rPr>
                <w:rFonts w:ascii="Wingdings" w:eastAsia="Times New Roman" w:hAnsi="Wingdings" w:cs="Times New Roman"/>
                <w:b/>
                <w:bCs/>
                <w:color w:val="000000"/>
                <w:sz w:val="22"/>
                <w:szCs w:val="18"/>
                <w:lang w:eastAsia="en-GB"/>
              </w:rPr>
            </w:pPr>
          </w:p>
          <w:p w14:paraId="110D9762" w14:textId="77777777" w:rsidR="00635734" w:rsidRPr="00573FC1" w:rsidRDefault="00635734" w:rsidP="00CF1EA1">
            <w:pPr>
              <w:spacing w:line="240" w:lineRule="auto"/>
              <w:jc w:val="center"/>
              <w:rPr>
                <w:rFonts w:ascii="Calibri" w:eastAsia="Times New Roman" w:hAnsi="Calibri" w:cs="Calibri"/>
                <w:b/>
                <w:bCs/>
                <w:color w:val="000000"/>
                <w:sz w:val="18"/>
                <w:szCs w:val="18"/>
                <w:lang w:eastAsia="en-GB"/>
              </w:rPr>
            </w:pPr>
          </w:p>
        </w:tc>
        <w:tc>
          <w:tcPr>
            <w:tcW w:w="474" w:type="dxa"/>
            <w:shd w:val="clear" w:color="auto" w:fill="FFFFFF" w:themeFill="background1"/>
            <w:noWrap/>
            <w:vAlign w:val="bottom"/>
          </w:tcPr>
          <w:p w14:paraId="517548B7"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1B738493" w14:textId="77777777" w:rsidR="00635734" w:rsidRDefault="00635734" w:rsidP="00CF1EA1">
            <w:pPr>
              <w:spacing w:line="240" w:lineRule="auto"/>
              <w:jc w:val="center"/>
              <w:rPr>
                <w:rFonts w:ascii="Calibri" w:eastAsia="Times New Roman" w:hAnsi="Calibri" w:cs="Calibri"/>
                <w:color w:val="000000"/>
                <w:sz w:val="18"/>
                <w:szCs w:val="18"/>
                <w:lang w:eastAsia="en-GB"/>
              </w:rPr>
            </w:pPr>
          </w:p>
          <w:p w14:paraId="39B1CB0D" w14:textId="77777777" w:rsidR="00635734" w:rsidRPr="00573FC1" w:rsidRDefault="00635734" w:rsidP="00CF1EA1">
            <w:pPr>
              <w:spacing w:line="240" w:lineRule="auto"/>
              <w:jc w:val="center"/>
              <w:rPr>
                <w:rFonts w:ascii="Calibri" w:eastAsia="Times New Roman" w:hAnsi="Calibri" w:cs="Calibri"/>
                <w:color w:val="000000"/>
                <w:sz w:val="18"/>
                <w:szCs w:val="18"/>
                <w:lang w:eastAsia="en-GB"/>
              </w:rPr>
            </w:pPr>
          </w:p>
        </w:tc>
        <w:tc>
          <w:tcPr>
            <w:tcW w:w="474" w:type="dxa"/>
            <w:shd w:val="clear" w:color="auto" w:fill="FFFFFF" w:themeFill="background1"/>
            <w:noWrap/>
            <w:vAlign w:val="bottom"/>
          </w:tcPr>
          <w:p w14:paraId="74C78EC8"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26BD7F6D" w14:textId="77777777" w:rsidR="00635734" w:rsidRDefault="00635734" w:rsidP="00CF1EA1">
            <w:pPr>
              <w:spacing w:line="240" w:lineRule="auto"/>
              <w:jc w:val="center"/>
              <w:rPr>
                <w:rFonts w:ascii="Calibri" w:eastAsia="Times New Roman" w:hAnsi="Calibri" w:cs="Calibri"/>
                <w:color w:val="000000"/>
                <w:sz w:val="18"/>
                <w:szCs w:val="18"/>
                <w:lang w:eastAsia="en-GB"/>
              </w:rPr>
            </w:pPr>
          </w:p>
          <w:p w14:paraId="4ECE3A4F" w14:textId="77777777" w:rsidR="00635734" w:rsidRPr="00573FC1" w:rsidRDefault="00635734" w:rsidP="00CF1EA1">
            <w:pPr>
              <w:spacing w:line="240" w:lineRule="auto"/>
              <w:jc w:val="center"/>
              <w:rPr>
                <w:rFonts w:ascii="Calibri" w:eastAsia="Times New Roman" w:hAnsi="Calibri" w:cs="Calibri"/>
                <w:color w:val="000000"/>
                <w:sz w:val="18"/>
                <w:szCs w:val="18"/>
                <w:lang w:eastAsia="en-GB"/>
              </w:rPr>
            </w:pPr>
          </w:p>
        </w:tc>
      </w:tr>
      <w:tr w:rsidR="00635734" w:rsidRPr="00573FC1" w14:paraId="61FA710B" w14:textId="77777777" w:rsidTr="00CF1EA1">
        <w:trPr>
          <w:trHeight w:val="290"/>
        </w:trPr>
        <w:tc>
          <w:tcPr>
            <w:tcW w:w="758" w:type="dxa"/>
            <w:shd w:val="clear" w:color="auto" w:fill="FFFFFF" w:themeFill="background1"/>
            <w:noWrap/>
            <w:vAlign w:val="center"/>
          </w:tcPr>
          <w:p w14:paraId="05AEC606" w14:textId="77777777" w:rsidR="00635734" w:rsidRPr="00573FC1" w:rsidRDefault="00635734" w:rsidP="00CF1EA1">
            <w:pPr>
              <w:rPr>
                <w:rFonts w:ascii="Calibri" w:hAnsi="Calibri" w:cs="Calibri"/>
                <w:color w:val="000000"/>
                <w:sz w:val="18"/>
                <w:szCs w:val="18"/>
              </w:rPr>
            </w:pPr>
            <w:r w:rsidRPr="00573FC1">
              <w:rPr>
                <w:rFonts w:ascii="Calibri" w:hAnsi="Calibri" w:cs="Calibri"/>
                <w:color w:val="000000"/>
                <w:sz w:val="18"/>
                <w:szCs w:val="18"/>
              </w:rPr>
              <w:t>FG137</w:t>
            </w:r>
          </w:p>
          <w:p w14:paraId="1CEF7680"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349" w:type="dxa"/>
            <w:shd w:val="clear" w:color="auto" w:fill="FFFFFF" w:themeFill="background1"/>
            <w:noWrap/>
            <w:vAlign w:val="center"/>
          </w:tcPr>
          <w:p w14:paraId="29A1C752" w14:textId="77777777" w:rsidR="00635734" w:rsidRPr="00573FC1" w:rsidRDefault="00635734" w:rsidP="00CF1EA1">
            <w:pPr>
              <w:rPr>
                <w:rFonts w:ascii="Calibri" w:hAnsi="Calibri" w:cs="Calibri"/>
                <w:color w:val="000000"/>
                <w:sz w:val="18"/>
                <w:szCs w:val="18"/>
              </w:rPr>
            </w:pPr>
            <w:r w:rsidRPr="00573FC1">
              <w:rPr>
                <w:rFonts w:ascii="Calibri" w:hAnsi="Calibri" w:cs="Calibri"/>
                <w:color w:val="000000"/>
                <w:sz w:val="18"/>
                <w:szCs w:val="18"/>
              </w:rPr>
              <w:t>Writtle Road Pharmacy</w:t>
            </w:r>
          </w:p>
          <w:p w14:paraId="3E685ED2"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146" w:type="dxa"/>
            <w:shd w:val="clear" w:color="auto" w:fill="FFFFFF" w:themeFill="background1"/>
            <w:vAlign w:val="center"/>
          </w:tcPr>
          <w:p w14:paraId="450A6373" w14:textId="77777777" w:rsidR="00635734" w:rsidRPr="00573FC1" w:rsidRDefault="00635734" w:rsidP="00CF1EA1">
            <w:pPr>
              <w:rPr>
                <w:rFonts w:ascii="Calibri" w:hAnsi="Calibri" w:cs="Calibri"/>
                <w:color w:val="000000"/>
                <w:sz w:val="18"/>
                <w:szCs w:val="18"/>
              </w:rPr>
            </w:pPr>
            <w:r w:rsidRPr="00573FC1">
              <w:rPr>
                <w:rFonts w:ascii="Calibri" w:hAnsi="Calibri" w:cs="Calibri"/>
                <w:color w:val="000000"/>
                <w:sz w:val="18"/>
                <w:szCs w:val="18"/>
              </w:rPr>
              <w:t>Unit 1A, Crompton Building</w:t>
            </w:r>
          </w:p>
          <w:p w14:paraId="3A95FF5B"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146" w:type="dxa"/>
            <w:shd w:val="clear" w:color="auto" w:fill="FFFFFF" w:themeFill="background1"/>
            <w:noWrap/>
            <w:vAlign w:val="center"/>
          </w:tcPr>
          <w:p w14:paraId="277211F6" w14:textId="77777777" w:rsidR="00635734" w:rsidRPr="00573FC1" w:rsidRDefault="00635734" w:rsidP="00CF1EA1">
            <w:pPr>
              <w:rPr>
                <w:rFonts w:ascii="Calibri" w:hAnsi="Calibri" w:cs="Calibri"/>
                <w:color w:val="000000"/>
                <w:sz w:val="18"/>
                <w:szCs w:val="18"/>
              </w:rPr>
            </w:pPr>
            <w:r w:rsidRPr="00573FC1">
              <w:rPr>
                <w:rFonts w:ascii="Calibri" w:hAnsi="Calibri" w:cs="Calibri"/>
                <w:color w:val="000000"/>
                <w:sz w:val="18"/>
                <w:szCs w:val="18"/>
              </w:rPr>
              <w:t>Chelmsford</w:t>
            </w:r>
          </w:p>
          <w:p w14:paraId="5E27E448"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605" w:type="dxa"/>
            <w:shd w:val="clear" w:color="auto" w:fill="FFFFFF" w:themeFill="background1"/>
            <w:noWrap/>
            <w:vAlign w:val="center"/>
          </w:tcPr>
          <w:p w14:paraId="3B6D76CC" w14:textId="77777777" w:rsidR="00635734" w:rsidRPr="00573FC1" w:rsidRDefault="00635734" w:rsidP="00CF1EA1">
            <w:pPr>
              <w:rPr>
                <w:rFonts w:ascii="Calibri" w:hAnsi="Calibri" w:cs="Calibri"/>
                <w:color w:val="000000"/>
                <w:sz w:val="18"/>
                <w:szCs w:val="18"/>
              </w:rPr>
            </w:pPr>
            <w:r w:rsidRPr="00573FC1">
              <w:rPr>
                <w:rFonts w:ascii="Calibri" w:hAnsi="Calibri" w:cs="Calibri"/>
                <w:color w:val="000000"/>
                <w:sz w:val="18"/>
                <w:szCs w:val="18"/>
              </w:rPr>
              <w:t>CM1 3RW</w:t>
            </w:r>
          </w:p>
          <w:p w14:paraId="71734560"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227" w:type="dxa"/>
            <w:shd w:val="clear" w:color="auto" w:fill="FFFFFF" w:themeFill="background1"/>
            <w:noWrap/>
            <w:vAlign w:val="bottom"/>
          </w:tcPr>
          <w:p w14:paraId="6E3968D6"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8:30 - 1</w:t>
            </w:r>
            <w:r>
              <w:rPr>
                <w:rFonts w:ascii="Calibri" w:eastAsia="Times New Roman" w:hAnsi="Calibri" w:cs="Times New Roman"/>
                <w:b/>
                <w:color w:val="000000"/>
                <w:sz w:val="18"/>
                <w:szCs w:val="18"/>
                <w:lang w:eastAsia="en-GB"/>
              </w:rPr>
              <w:t>7</w:t>
            </w:r>
            <w:r w:rsidRPr="00573FC1">
              <w:rPr>
                <w:rFonts w:ascii="Calibri" w:eastAsia="Times New Roman" w:hAnsi="Calibri" w:cs="Times New Roman"/>
                <w:b/>
                <w:color w:val="000000"/>
                <w:sz w:val="18"/>
                <w:szCs w:val="18"/>
                <w:lang w:eastAsia="en-GB"/>
              </w:rPr>
              <w:t>:30</w:t>
            </w:r>
          </w:p>
          <w:p w14:paraId="2B77C86A"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8:30-9:00</w:t>
            </w:r>
          </w:p>
          <w:p w14:paraId="2D5048ED"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p>
        </w:tc>
        <w:tc>
          <w:tcPr>
            <w:tcW w:w="1227" w:type="dxa"/>
            <w:shd w:val="clear" w:color="auto" w:fill="FFFFFF" w:themeFill="background1"/>
            <w:noWrap/>
            <w:vAlign w:val="bottom"/>
          </w:tcPr>
          <w:p w14:paraId="7C0A6B55" w14:textId="77777777" w:rsidR="00635734" w:rsidRPr="001E3BED" w:rsidRDefault="00635734" w:rsidP="00CF1EA1">
            <w:pPr>
              <w:spacing w:line="240" w:lineRule="auto"/>
              <w:jc w:val="center"/>
              <w:rPr>
                <w:rFonts w:ascii="Calibri" w:eastAsia="Times New Roman" w:hAnsi="Calibri" w:cs="Times New Roman"/>
                <w:bCs/>
                <w:color w:val="000000"/>
                <w:sz w:val="18"/>
                <w:szCs w:val="18"/>
                <w:lang w:eastAsia="en-GB"/>
              </w:rPr>
            </w:pPr>
            <w:r w:rsidRPr="001E3BED">
              <w:rPr>
                <w:rFonts w:ascii="Calibri" w:eastAsia="Times New Roman" w:hAnsi="Calibri" w:cs="Times New Roman"/>
                <w:bCs/>
                <w:color w:val="000000"/>
                <w:sz w:val="18"/>
                <w:szCs w:val="18"/>
                <w:lang w:eastAsia="en-GB"/>
              </w:rPr>
              <w:t>9:00 - 13:00</w:t>
            </w:r>
          </w:p>
          <w:p w14:paraId="36C4A7C5"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p>
        </w:tc>
        <w:tc>
          <w:tcPr>
            <w:tcW w:w="1071" w:type="dxa"/>
            <w:shd w:val="clear" w:color="auto" w:fill="FFFFFF" w:themeFill="background1"/>
            <w:noWrap/>
            <w:vAlign w:val="bottom"/>
          </w:tcPr>
          <w:p w14:paraId="31650F34"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w:t>
            </w:r>
          </w:p>
          <w:p w14:paraId="0D05012E"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tc>
        <w:tc>
          <w:tcPr>
            <w:tcW w:w="474" w:type="dxa"/>
            <w:shd w:val="clear" w:color="auto" w:fill="FFFFFF" w:themeFill="background1"/>
            <w:noWrap/>
            <w:vAlign w:val="bottom"/>
          </w:tcPr>
          <w:p w14:paraId="140AF989"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0413BC9D" w14:textId="77777777" w:rsidR="00635734" w:rsidRPr="00573FC1" w:rsidRDefault="00635734" w:rsidP="00CF1EA1">
            <w:pPr>
              <w:spacing w:line="240" w:lineRule="auto"/>
              <w:jc w:val="center"/>
              <w:rPr>
                <w:rFonts w:ascii="Calibri" w:eastAsia="Times New Roman" w:hAnsi="Calibri" w:cs="Calibri"/>
                <w:color w:val="000000"/>
                <w:sz w:val="18"/>
                <w:szCs w:val="18"/>
                <w:lang w:eastAsia="en-GB"/>
              </w:rPr>
            </w:pPr>
          </w:p>
          <w:p w14:paraId="04377D39" w14:textId="77777777" w:rsidR="00635734" w:rsidRPr="00573FC1" w:rsidRDefault="00635734" w:rsidP="00CF1EA1">
            <w:pPr>
              <w:spacing w:line="240" w:lineRule="auto"/>
              <w:jc w:val="center"/>
              <w:rPr>
                <w:rFonts w:ascii="Calibri" w:eastAsia="Times New Roman" w:hAnsi="Calibri" w:cs="Calibri"/>
                <w:color w:val="000000"/>
                <w:sz w:val="18"/>
                <w:szCs w:val="18"/>
                <w:lang w:eastAsia="en-GB"/>
              </w:rPr>
            </w:pPr>
          </w:p>
          <w:p w14:paraId="5FCBB14C" w14:textId="77777777" w:rsidR="00635734" w:rsidRPr="00573FC1" w:rsidRDefault="00635734" w:rsidP="00CF1EA1">
            <w:pPr>
              <w:spacing w:line="240" w:lineRule="auto"/>
              <w:jc w:val="center"/>
              <w:rPr>
                <w:rFonts w:ascii="Calibri" w:eastAsia="Times New Roman" w:hAnsi="Calibri" w:cs="Calibri"/>
                <w:color w:val="000000"/>
                <w:sz w:val="18"/>
                <w:szCs w:val="18"/>
                <w:lang w:eastAsia="en-GB"/>
              </w:rPr>
            </w:pPr>
          </w:p>
        </w:tc>
        <w:tc>
          <w:tcPr>
            <w:tcW w:w="474" w:type="dxa"/>
            <w:shd w:val="clear" w:color="auto" w:fill="FFFFFF" w:themeFill="background1"/>
            <w:noWrap/>
            <w:vAlign w:val="center"/>
          </w:tcPr>
          <w:p w14:paraId="245D964A"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355B5B04" w14:textId="77777777" w:rsidR="00635734" w:rsidRPr="00573FC1" w:rsidRDefault="00635734" w:rsidP="00CF1EA1">
            <w:pPr>
              <w:spacing w:line="240" w:lineRule="auto"/>
              <w:jc w:val="center"/>
              <w:rPr>
                <w:rFonts w:ascii="Calibri" w:eastAsia="Times New Roman" w:hAnsi="Calibri" w:cs="Calibri"/>
                <w:b/>
                <w:bCs/>
                <w:color w:val="000000"/>
                <w:sz w:val="18"/>
                <w:szCs w:val="18"/>
                <w:lang w:eastAsia="en-GB"/>
              </w:rPr>
            </w:pPr>
          </w:p>
          <w:p w14:paraId="0CBF82E5" w14:textId="77777777" w:rsidR="00635734" w:rsidRPr="00573FC1" w:rsidRDefault="00635734" w:rsidP="00CF1EA1">
            <w:pPr>
              <w:spacing w:line="240" w:lineRule="auto"/>
              <w:jc w:val="center"/>
              <w:rPr>
                <w:rFonts w:ascii="Calibri" w:eastAsia="Times New Roman" w:hAnsi="Calibri" w:cs="Calibri"/>
                <w:b/>
                <w:bCs/>
                <w:color w:val="000000"/>
                <w:sz w:val="18"/>
                <w:szCs w:val="18"/>
                <w:lang w:eastAsia="en-GB"/>
              </w:rPr>
            </w:pPr>
          </w:p>
        </w:tc>
        <w:tc>
          <w:tcPr>
            <w:tcW w:w="474" w:type="dxa"/>
            <w:shd w:val="clear" w:color="auto" w:fill="FFFFFF" w:themeFill="background1"/>
            <w:noWrap/>
            <w:vAlign w:val="bottom"/>
          </w:tcPr>
          <w:p w14:paraId="2A0D47E3"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p>
          <w:p w14:paraId="5A8B87E2"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35E8E0B0" w14:textId="77777777" w:rsidR="00635734" w:rsidRPr="00573FC1" w:rsidRDefault="00635734" w:rsidP="00CF1EA1">
            <w:pPr>
              <w:spacing w:line="240" w:lineRule="auto"/>
              <w:jc w:val="center"/>
              <w:rPr>
                <w:rFonts w:ascii="Wingdings" w:eastAsia="Times New Roman" w:hAnsi="Wingdings" w:cs="Times New Roman"/>
                <w:b/>
                <w:bCs/>
                <w:color w:val="000000"/>
                <w:sz w:val="22"/>
                <w:szCs w:val="18"/>
                <w:lang w:eastAsia="en-GB"/>
              </w:rPr>
            </w:pPr>
          </w:p>
          <w:p w14:paraId="420095E1" w14:textId="77777777" w:rsidR="00635734" w:rsidRPr="00573FC1" w:rsidRDefault="00635734" w:rsidP="00CF1EA1">
            <w:pPr>
              <w:spacing w:line="240" w:lineRule="auto"/>
              <w:jc w:val="center"/>
              <w:rPr>
                <w:rFonts w:ascii="Wingdings" w:eastAsia="Times New Roman" w:hAnsi="Wingdings" w:cs="Times New Roman"/>
                <w:b/>
                <w:bCs/>
                <w:color w:val="000000"/>
                <w:sz w:val="22"/>
                <w:szCs w:val="18"/>
                <w:lang w:eastAsia="en-GB"/>
              </w:rPr>
            </w:pPr>
          </w:p>
          <w:p w14:paraId="2B82BFB1" w14:textId="77777777" w:rsidR="00635734" w:rsidRPr="00573FC1" w:rsidRDefault="00635734" w:rsidP="00CF1EA1">
            <w:pPr>
              <w:spacing w:line="240" w:lineRule="auto"/>
              <w:jc w:val="center"/>
              <w:rPr>
                <w:rFonts w:ascii="Calibri" w:eastAsia="Times New Roman" w:hAnsi="Calibri" w:cs="Calibri"/>
                <w:b/>
                <w:bCs/>
                <w:color w:val="000000"/>
                <w:sz w:val="18"/>
                <w:szCs w:val="18"/>
                <w:lang w:eastAsia="en-GB"/>
              </w:rPr>
            </w:pPr>
          </w:p>
        </w:tc>
        <w:tc>
          <w:tcPr>
            <w:tcW w:w="474" w:type="dxa"/>
            <w:shd w:val="clear" w:color="auto" w:fill="FFFFFF" w:themeFill="background1"/>
            <w:noWrap/>
            <w:vAlign w:val="bottom"/>
          </w:tcPr>
          <w:p w14:paraId="5200B2CE" w14:textId="77777777" w:rsidR="00635734"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7FD869F0" w14:textId="77777777" w:rsidR="00635734" w:rsidRDefault="00635734" w:rsidP="00CF1EA1">
            <w:pPr>
              <w:spacing w:line="240" w:lineRule="auto"/>
              <w:jc w:val="center"/>
              <w:rPr>
                <w:rFonts w:ascii="Calibri" w:eastAsia="Times New Roman" w:hAnsi="Calibri" w:cs="Calibri"/>
                <w:color w:val="000000"/>
                <w:sz w:val="18"/>
                <w:szCs w:val="18"/>
                <w:lang w:eastAsia="en-GB"/>
              </w:rPr>
            </w:pPr>
          </w:p>
          <w:p w14:paraId="2C652BFA" w14:textId="77777777" w:rsidR="00635734" w:rsidRDefault="00635734" w:rsidP="00CF1EA1">
            <w:pPr>
              <w:spacing w:line="240" w:lineRule="auto"/>
              <w:jc w:val="center"/>
              <w:rPr>
                <w:rFonts w:ascii="Calibri" w:eastAsia="Times New Roman" w:hAnsi="Calibri" w:cs="Calibri"/>
                <w:color w:val="000000"/>
                <w:sz w:val="18"/>
                <w:szCs w:val="18"/>
                <w:lang w:eastAsia="en-GB"/>
              </w:rPr>
            </w:pPr>
          </w:p>
          <w:p w14:paraId="4054DF2D" w14:textId="77777777" w:rsidR="00635734" w:rsidRPr="00573FC1" w:rsidRDefault="00635734" w:rsidP="00CF1EA1">
            <w:pPr>
              <w:spacing w:line="240" w:lineRule="auto"/>
              <w:jc w:val="center"/>
              <w:rPr>
                <w:rFonts w:ascii="Calibri" w:eastAsia="Times New Roman" w:hAnsi="Calibri" w:cs="Calibri"/>
                <w:color w:val="000000"/>
                <w:sz w:val="18"/>
                <w:szCs w:val="18"/>
                <w:lang w:eastAsia="en-GB"/>
              </w:rPr>
            </w:pPr>
          </w:p>
        </w:tc>
        <w:tc>
          <w:tcPr>
            <w:tcW w:w="474" w:type="dxa"/>
            <w:shd w:val="clear" w:color="auto" w:fill="FFFFFF" w:themeFill="background1"/>
            <w:noWrap/>
            <w:vAlign w:val="bottom"/>
          </w:tcPr>
          <w:p w14:paraId="13029485"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t>ü</w:t>
            </w:r>
          </w:p>
          <w:p w14:paraId="65087D9E" w14:textId="77777777" w:rsidR="00635734" w:rsidRPr="00573FC1" w:rsidRDefault="00635734" w:rsidP="00CF1EA1">
            <w:pPr>
              <w:spacing w:line="240" w:lineRule="auto"/>
              <w:jc w:val="center"/>
              <w:rPr>
                <w:rFonts w:ascii="Calibri" w:eastAsia="Times New Roman" w:hAnsi="Calibri" w:cs="Calibri"/>
                <w:color w:val="000000"/>
                <w:sz w:val="18"/>
                <w:szCs w:val="18"/>
                <w:lang w:eastAsia="en-GB"/>
              </w:rPr>
            </w:pPr>
          </w:p>
          <w:p w14:paraId="11C8054C" w14:textId="77777777" w:rsidR="00635734" w:rsidRPr="00573FC1" w:rsidRDefault="00635734" w:rsidP="00CF1EA1">
            <w:pPr>
              <w:spacing w:line="240" w:lineRule="auto"/>
              <w:jc w:val="center"/>
              <w:rPr>
                <w:rFonts w:ascii="Calibri" w:eastAsia="Times New Roman" w:hAnsi="Calibri" w:cs="Calibri"/>
                <w:color w:val="000000"/>
                <w:sz w:val="18"/>
                <w:szCs w:val="18"/>
                <w:lang w:eastAsia="en-GB"/>
              </w:rPr>
            </w:pPr>
          </w:p>
          <w:p w14:paraId="417FE17E" w14:textId="77777777" w:rsidR="00635734" w:rsidRPr="00573FC1" w:rsidRDefault="00635734" w:rsidP="00CF1EA1">
            <w:pPr>
              <w:spacing w:line="240" w:lineRule="auto"/>
              <w:jc w:val="center"/>
              <w:rPr>
                <w:rFonts w:ascii="Calibri" w:eastAsia="Times New Roman" w:hAnsi="Calibri" w:cs="Calibri"/>
                <w:color w:val="000000"/>
                <w:sz w:val="18"/>
                <w:szCs w:val="18"/>
                <w:lang w:eastAsia="en-GB"/>
              </w:rPr>
            </w:pPr>
          </w:p>
        </w:tc>
      </w:tr>
      <w:tr w:rsidR="00635734" w:rsidRPr="00573FC1" w14:paraId="31D177D8" w14:textId="77777777" w:rsidTr="00CF1EA1">
        <w:trPr>
          <w:trHeight w:val="499"/>
        </w:trPr>
        <w:tc>
          <w:tcPr>
            <w:tcW w:w="758" w:type="dxa"/>
            <w:vMerge w:val="restart"/>
            <w:shd w:val="clear" w:color="auto" w:fill="FFFFFF" w:themeFill="background1"/>
            <w:noWrap/>
            <w:vAlign w:val="center"/>
            <w:hideMark/>
          </w:tcPr>
          <w:p w14:paraId="5FCF9DC4"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FQH29</w:t>
            </w:r>
          </w:p>
        </w:tc>
        <w:tc>
          <w:tcPr>
            <w:tcW w:w="1349" w:type="dxa"/>
            <w:vMerge w:val="restart"/>
            <w:shd w:val="clear" w:color="auto" w:fill="FFFFFF" w:themeFill="background1"/>
            <w:noWrap/>
            <w:vAlign w:val="center"/>
            <w:hideMark/>
          </w:tcPr>
          <w:p w14:paraId="3AE46230"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Village Pharmacy</w:t>
            </w:r>
          </w:p>
        </w:tc>
        <w:tc>
          <w:tcPr>
            <w:tcW w:w="1146" w:type="dxa"/>
            <w:vMerge w:val="restart"/>
            <w:shd w:val="clear" w:color="auto" w:fill="FFFFFF" w:themeFill="background1"/>
            <w:vAlign w:val="center"/>
            <w:hideMark/>
          </w:tcPr>
          <w:p w14:paraId="66979A2F"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xml:space="preserve">36-38 </w:t>
            </w:r>
            <w:proofErr w:type="spellStart"/>
            <w:r w:rsidRPr="00573FC1">
              <w:rPr>
                <w:rFonts w:ascii="Calibri" w:eastAsia="Times New Roman" w:hAnsi="Calibri" w:cs="Times New Roman"/>
                <w:color w:val="000000"/>
                <w:sz w:val="18"/>
                <w:szCs w:val="18"/>
                <w:lang w:eastAsia="en-GB"/>
              </w:rPr>
              <w:t>Hullbridge</w:t>
            </w:r>
            <w:proofErr w:type="spellEnd"/>
            <w:r w:rsidRPr="00573FC1">
              <w:rPr>
                <w:rFonts w:ascii="Calibri" w:eastAsia="Times New Roman" w:hAnsi="Calibri" w:cs="Times New Roman"/>
                <w:color w:val="000000"/>
                <w:sz w:val="18"/>
                <w:szCs w:val="18"/>
                <w:lang w:eastAsia="en-GB"/>
              </w:rPr>
              <w:t xml:space="preserve"> Road</w:t>
            </w:r>
          </w:p>
        </w:tc>
        <w:tc>
          <w:tcPr>
            <w:tcW w:w="1146" w:type="dxa"/>
            <w:vMerge w:val="restart"/>
            <w:shd w:val="clear" w:color="auto" w:fill="FFFFFF" w:themeFill="background1"/>
            <w:noWrap/>
            <w:vAlign w:val="center"/>
            <w:hideMark/>
          </w:tcPr>
          <w:p w14:paraId="6102F99A"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South Woodham Ferrers</w:t>
            </w:r>
          </w:p>
        </w:tc>
        <w:tc>
          <w:tcPr>
            <w:tcW w:w="605" w:type="dxa"/>
            <w:vMerge w:val="restart"/>
            <w:shd w:val="clear" w:color="auto" w:fill="FFFFFF" w:themeFill="background1"/>
            <w:noWrap/>
            <w:vAlign w:val="center"/>
            <w:hideMark/>
          </w:tcPr>
          <w:p w14:paraId="4A2E84CD"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CM3 5NG</w:t>
            </w:r>
          </w:p>
        </w:tc>
        <w:tc>
          <w:tcPr>
            <w:tcW w:w="1227" w:type="dxa"/>
            <w:vMerge w:val="restart"/>
            <w:shd w:val="clear" w:color="auto" w:fill="FFFFFF" w:themeFill="background1"/>
            <w:noWrap/>
            <w:vAlign w:val="bottom"/>
            <w:hideMark/>
          </w:tcPr>
          <w:p w14:paraId="75A98FF9"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9:00 - 18:30</w:t>
            </w:r>
          </w:p>
          <w:p w14:paraId="05054C0E"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lastRenderedPageBreak/>
              <w:t>13:00 - 14:00 &amp;</w:t>
            </w:r>
          </w:p>
          <w:p w14:paraId="37436DA8"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i/>
                <w:color w:val="000000"/>
                <w:sz w:val="18"/>
                <w:szCs w:val="18"/>
                <w:lang w:eastAsia="en-GB"/>
              </w:rPr>
              <w:t>17:30 - 18:30</w:t>
            </w:r>
            <w:r w:rsidRPr="00573FC1">
              <w:rPr>
                <w:rFonts w:ascii="Calibri" w:eastAsia="Times New Roman" w:hAnsi="Calibri" w:cs="Times New Roman"/>
                <w:color w:val="000000"/>
                <w:sz w:val="18"/>
                <w:szCs w:val="18"/>
                <w:lang w:eastAsia="en-GB"/>
              </w:rPr>
              <w:t> </w:t>
            </w:r>
            <w:r>
              <w:rPr>
                <w:rFonts w:ascii="Calibri" w:eastAsia="Times New Roman" w:hAnsi="Calibri" w:cs="Times New Roman"/>
                <w:color w:val="000000"/>
                <w:sz w:val="18"/>
                <w:szCs w:val="18"/>
                <w:lang w:eastAsia="en-GB"/>
              </w:rPr>
              <w:t>(16:00 – 18:30 Tue)</w:t>
            </w:r>
          </w:p>
          <w:p w14:paraId="30D2A531"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1C181681"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p w14:paraId="63241433"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p>
        </w:tc>
        <w:tc>
          <w:tcPr>
            <w:tcW w:w="1227" w:type="dxa"/>
            <w:vMerge w:val="restart"/>
            <w:shd w:val="clear" w:color="auto" w:fill="FFFFFF" w:themeFill="background1"/>
            <w:noWrap/>
            <w:vAlign w:val="bottom"/>
            <w:hideMark/>
          </w:tcPr>
          <w:p w14:paraId="7A27D159"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lastRenderedPageBreak/>
              <w:t>9:00 - 13:00</w:t>
            </w:r>
          </w:p>
          <w:p w14:paraId="649747F4" w14:textId="77777777" w:rsidR="00635734" w:rsidRPr="00573FC1" w:rsidRDefault="00635734" w:rsidP="00CF1EA1">
            <w:pPr>
              <w:spacing w:line="240" w:lineRule="auto"/>
              <w:jc w:val="center"/>
              <w:rPr>
                <w:rFonts w:ascii="Calibri" w:eastAsia="Times New Roman" w:hAnsi="Calibri" w:cs="Times New Roman"/>
                <w:i/>
                <w:color w:val="000000"/>
                <w:sz w:val="18"/>
                <w:szCs w:val="18"/>
                <w:lang w:eastAsia="en-GB"/>
              </w:rPr>
            </w:pPr>
            <w:r w:rsidRPr="00573FC1">
              <w:rPr>
                <w:rFonts w:ascii="Calibri" w:eastAsia="Times New Roman" w:hAnsi="Calibri" w:cs="Times New Roman"/>
                <w:color w:val="000000"/>
                <w:sz w:val="18"/>
                <w:szCs w:val="18"/>
                <w:lang w:eastAsia="en-GB"/>
              </w:rPr>
              <w:t> </w:t>
            </w:r>
          </w:p>
        </w:tc>
        <w:tc>
          <w:tcPr>
            <w:tcW w:w="1071" w:type="dxa"/>
            <w:vMerge w:val="restart"/>
            <w:shd w:val="clear" w:color="auto" w:fill="FFFFFF" w:themeFill="background1"/>
            <w:noWrap/>
            <w:vAlign w:val="bottom"/>
            <w:hideMark/>
          </w:tcPr>
          <w:p w14:paraId="1AB048F7"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p w14:paraId="77EBDFBA"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Closed</w:t>
            </w:r>
          </w:p>
          <w:p w14:paraId="2EF2E506"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lastRenderedPageBreak/>
              <w:t> </w:t>
            </w:r>
          </w:p>
        </w:tc>
        <w:tc>
          <w:tcPr>
            <w:tcW w:w="474" w:type="dxa"/>
            <w:vMerge w:val="restart"/>
            <w:shd w:val="clear" w:color="auto" w:fill="FFFFFF" w:themeFill="background1"/>
            <w:noWrap/>
            <w:vAlign w:val="bottom"/>
            <w:hideMark/>
          </w:tcPr>
          <w:p w14:paraId="3748D3CC"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Wingdings" w:eastAsia="Times New Roman" w:hAnsi="Wingdings" w:cs="Times New Roman"/>
                <w:b/>
                <w:bCs/>
                <w:color w:val="000000"/>
                <w:sz w:val="22"/>
                <w:lang w:eastAsia="en-GB"/>
              </w:rPr>
              <w:lastRenderedPageBreak/>
              <w:t>ü</w:t>
            </w:r>
            <w:r w:rsidRPr="00573FC1">
              <w:rPr>
                <w:rFonts w:ascii="Calibri" w:eastAsia="Times New Roman" w:hAnsi="Calibri" w:cs="Times New Roman"/>
                <w:color w:val="000000"/>
                <w:sz w:val="22"/>
                <w:lang w:eastAsia="en-GB"/>
              </w:rPr>
              <w:t> </w:t>
            </w:r>
          </w:p>
        </w:tc>
        <w:tc>
          <w:tcPr>
            <w:tcW w:w="474" w:type="dxa"/>
            <w:vMerge w:val="restart"/>
            <w:shd w:val="clear" w:color="auto" w:fill="FFFFFF" w:themeFill="background1"/>
            <w:noWrap/>
            <w:vAlign w:val="center"/>
            <w:hideMark/>
          </w:tcPr>
          <w:p w14:paraId="7FF210EC"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color w:val="000000"/>
                <w:sz w:val="22"/>
                <w:lang w:eastAsia="en-GB"/>
              </w:rPr>
              <w:t>ü</w:t>
            </w:r>
          </w:p>
          <w:p w14:paraId="04802972"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43C2A9B2"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1DF4DCBF"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55C53F03"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0B0F35B4"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618BE52C"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tc>
        <w:tc>
          <w:tcPr>
            <w:tcW w:w="474" w:type="dxa"/>
            <w:vMerge w:val="restart"/>
            <w:shd w:val="clear" w:color="auto" w:fill="FFFFFF" w:themeFill="background1"/>
            <w:noWrap/>
            <w:vAlign w:val="bottom"/>
            <w:hideMark/>
          </w:tcPr>
          <w:p w14:paraId="4EE3BE52"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Wingdings" w:eastAsia="Times New Roman" w:hAnsi="Wingdings" w:cs="Times New Roman"/>
                <w:b/>
                <w:bCs/>
                <w:color w:val="000000"/>
                <w:sz w:val="22"/>
                <w:lang w:eastAsia="en-GB"/>
              </w:rPr>
              <w:lastRenderedPageBreak/>
              <w:t>ü</w:t>
            </w:r>
          </w:p>
          <w:p w14:paraId="12093ADD"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0723F96B"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0A243C24"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2B23E262"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1AB09103"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p>
          <w:p w14:paraId="02B7D78A"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t> </w:t>
            </w:r>
          </w:p>
        </w:tc>
        <w:tc>
          <w:tcPr>
            <w:tcW w:w="474" w:type="dxa"/>
            <w:vMerge w:val="restart"/>
            <w:shd w:val="clear" w:color="auto" w:fill="FFFFFF" w:themeFill="background1"/>
            <w:noWrap/>
            <w:vAlign w:val="bottom"/>
            <w:hideMark/>
          </w:tcPr>
          <w:p w14:paraId="61D48C7E"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r w:rsidRPr="00573FC1">
              <w:rPr>
                <w:rFonts w:ascii="Calibri" w:eastAsia="Times New Roman" w:hAnsi="Calibri" w:cs="Times New Roman"/>
                <w:color w:val="000000"/>
                <w:sz w:val="22"/>
                <w:lang w:eastAsia="en-GB"/>
              </w:rPr>
              <w:lastRenderedPageBreak/>
              <w:t> </w:t>
            </w:r>
            <w:r w:rsidRPr="00573FC1">
              <w:rPr>
                <w:rFonts w:ascii="Wingdings" w:eastAsia="Times New Roman" w:hAnsi="Wingdings" w:cs="Times New Roman"/>
                <w:b/>
                <w:bCs/>
                <w:color w:val="000000"/>
                <w:sz w:val="22"/>
                <w:lang w:eastAsia="en-GB"/>
              </w:rPr>
              <w:t>ü</w:t>
            </w:r>
          </w:p>
        </w:tc>
        <w:tc>
          <w:tcPr>
            <w:tcW w:w="474" w:type="dxa"/>
            <w:vMerge w:val="restart"/>
            <w:shd w:val="clear" w:color="auto" w:fill="FFFFFF" w:themeFill="background1"/>
            <w:noWrap/>
            <w:vAlign w:val="bottom"/>
            <w:hideMark/>
          </w:tcPr>
          <w:p w14:paraId="321EA2EE" w14:textId="77777777" w:rsidR="00635734" w:rsidRPr="00573FC1" w:rsidRDefault="00635734" w:rsidP="00CF1EA1">
            <w:pPr>
              <w:spacing w:line="240" w:lineRule="auto"/>
              <w:jc w:val="center"/>
              <w:rPr>
                <w:rFonts w:ascii="Wingdings" w:eastAsia="Times New Roman" w:hAnsi="Wingdings" w:cs="Times New Roman"/>
                <w:b/>
                <w:bCs/>
                <w:color w:val="000000"/>
                <w:sz w:val="22"/>
                <w:lang w:eastAsia="en-GB"/>
              </w:rPr>
            </w:pPr>
            <w:r w:rsidRPr="00573FC1">
              <w:rPr>
                <w:rFonts w:ascii="Calibri" w:eastAsia="Times New Roman" w:hAnsi="Calibri" w:cs="Times New Roman"/>
                <w:color w:val="000000"/>
                <w:sz w:val="22"/>
                <w:lang w:eastAsia="en-GB"/>
              </w:rPr>
              <w:t> </w:t>
            </w:r>
          </w:p>
          <w:p w14:paraId="5C5D572E"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03E66DEF"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p w14:paraId="3A1424B8" w14:textId="77777777" w:rsidR="00635734" w:rsidRPr="00573FC1" w:rsidRDefault="00635734" w:rsidP="00CF1EA1">
            <w:pPr>
              <w:spacing w:line="240" w:lineRule="auto"/>
              <w:jc w:val="center"/>
              <w:rPr>
                <w:rFonts w:ascii="Calibri" w:eastAsia="Times New Roman" w:hAnsi="Calibri" w:cs="Times New Roman"/>
                <w:color w:val="000000"/>
                <w:sz w:val="22"/>
                <w:lang w:eastAsia="en-GB"/>
              </w:rPr>
            </w:pPr>
          </w:p>
        </w:tc>
      </w:tr>
      <w:tr w:rsidR="00635734" w:rsidRPr="00573FC1" w14:paraId="44931BCE" w14:textId="77777777" w:rsidTr="00CF1EA1">
        <w:trPr>
          <w:trHeight w:val="580"/>
        </w:trPr>
        <w:tc>
          <w:tcPr>
            <w:tcW w:w="758" w:type="dxa"/>
            <w:vMerge/>
            <w:vAlign w:val="center"/>
            <w:hideMark/>
          </w:tcPr>
          <w:p w14:paraId="4BEF5A82"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349" w:type="dxa"/>
            <w:vMerge/>
            <w:vAlign w:val="center"/>
            <w:hideMark/>
          </w:tcPr>
          <w:p w14:paraId="386FFA2E"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146" w:type="dxa"/>
            <w:vMerge/>
            <w:vAlign w:val="center"/>
            <w:hideMark/>
          </w:tcPr>
          <w:p w14:paraId="3ADD7F18"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146" w:type="dxa"/>
            <w:vMerge/>
            <w:vAlign w:val="center"/>
            <w:hideMark/>
          </w:tcPr>
          <w:p w14:paraId="5E618107"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605" w:type="dxa"/>
            <w:vMerge/>
            <w:vAlign w:val="center"/>
            <w:hideMark/>
          </w:tcPr>
          <w:p w14:paraId="5D9FC40E"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227" w:type="dxa"/>
            <w:vMerge/>
            <w:vAlign w:val="bottom"/>
            <w:hideMark/>
          </w:tcPr>
          <w:p w14:paraId="5531371C" w14:textId="77777777" w:rsidR="00635734" w:rsidRPr="00573FC1" w:rsidRDefault="00635734" w:rsidP="00CF1EA1">
            <w:pPr>
              <w:spacing w:line="240" w:lineRule="auto"/>
              <w:jc w:val="center"/>
              <w:rPr>
                <w:rFonts w:ascii="Calibri" w:eastAsia="Times New Roman" w:hAnsi="Calibri" w:cs="Times New Roman"/>
                <w:i/>
                <w:iCs/>
                <w:color w:val="000000"/>
                <w:sz w:val="18"/>
                <w:szCs w:val="18"/>
                <w:lang w:eastAsia="en-GB"/>
              </w:rPr>
            </w:pPr>
          </w:p>
        </w:tc>
        <w:tc>
          <w:tcPr>
            <w:tcW w:w="1227" w:type="dxa"/>
            <w:vMerge/>
            <w:noWrap/>
            <w:vAlign w:val="bottom"/>
            <w:hideMark/>
          </w:tcPr>
          <w:p w14:paraId="5C1C07D5" w14:textId="77777777" w:rsidR="00635734" w:rsidRPr="00573FC1" w:rsidRDefault="00635734" w:rsidP="00CF1EA1">
            <w:pPr>
              <w:spacing w:line="240" w:lineRule="auto"/>
              <w:jc w:val="center"/>
              <w:rPr>
                <w:rFonts w:ascii="Calibri" w:eastAsia="Times New Roman" w:hAnsi="Calibri" w:cs="Times New Roman"/>
                <w:i/>
                <w:iCs/>
                <w:color w:val="000000"/>
                <w:sz w:val="18"/>
                <w:szCs w:val="18"/>
                <w:lang w:eastAsia="en-GB"/>
              </w:rPr>
            </w:pPr>
          </w:p>
        </w:tc>
        <w:tc>
          <w:tcPr>
            <w:tcW w:w="1071" w:type="dxa"/>
            <w:vMerge/>
            <w:noWrap/>
            <w:vAlign w:val="bottom"/>
            <w:hideMark/>
          </w:tcPr>
          <w:p w14:paraId="3A656E57"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tc>
        <w:tc>
          <w:tcPr>
            <w:tcW w:w="474" w:type="dxa"/>
            <w:vMerge/>
            <w:vAlign w:val="center"/>
            <w:hideMark/>
          </w:tcPr>
          <w:p w14:paraId="6046D206" w14:textId="77777777" w:rsidR="00635734" w:rsidRPr="00573FC1" w:rsidRDefault="00635734" w:rsidP="00CF1EA1">
            <w:pPr>
              <w:spacing w:line="240" w:lineRule="auto"/>
              <w:rPr>
                <w:rFonts w:ascii="Calibri" w:eastAsia="Times New Roman" w:hAnsi="Calibri" w:cs="Times New Roman"/>
                <w:color w:val="000000"/>
                <w:sz w:val="22"/>
                <w:lang w:eastAsia="en-GB"/>
              </w:rPr>
            </w:pPr>
          </w:p>
        </w:tc>
        <w:tc>
          <w:tcPr>
            <w:tcW w:w="474" w:type="dxa"/>
            <w:vMerge/>
            <w:vAlign w:val="center"/>
            <w:hideMark/>
          </w:tcPr>
          <w:p w14:paraId="17F428E4" w14:textId="77777777" w:rsidR="00635734" w:rsidRPr="00573FC1" w:rsidRDefault="00635734" w:rsidP="00CF1EA1">
            <w:pPr>
              <w:spacing w:line="240" w:lineRule="auto"/>
              <w:rPr>
                <w:rFonts w:ascii="Wingdings" w:eastAsia="Times New Roman" w:hAnsi="Wingdings" w:cs="Times New Roman"/>
                <w:b/>
                <w:bCs/>
                <w:color w:val="000000"/>
                <w:sz w:val="22"/>
                <w:lang w:eastAsia="en-GB"/>
              </w:rPr>
            </w:pPr>
          </w:p>
        </w:tc>
        <w:tc>
          <w:tcPr>
            <w:tcW w:w="474" w:type="dxa"/>
            <w:vMerge/>
            <w:vAlign w:val="center"/>
            <w:hideMark/>
          </w:tcPr>
          <w:p w14:paraId="0CD17E36" w14:textId="77777777" w:rsidR="00635734" w:rsidRPr="00573FC1" w:rsidRDefault="00635734" w:rsidP="00CF1EA1">
            <w:pPr>
              <w:spacing w:line="240" w:lineRule="auto"/>
              <w:rPr>
                <w:rFonts w:ascii="Calibri" w:eastAsia="Times New Roman" w:hAnsi="Calibri" w:cs="Times New Roman"/>
                <w:color w:val="000000"/>
                <w:sz w:val="22"/>
                <w:lang w:eastAsia="en-GB"/>
              </w:rPr>
            </w:pPr>
          </w:p>
        </w:tc>
        <w:tc>
          <w:tcPr>
            <w:tcW w:w="474" w:type="dxa"/>
            <w:vMerge/>
            <w:vAlign w:val="center"/>
            <w:hideMark/>
          </w:tcPr>
          <w:p w14:paraId="5BE386C0" w14:textId="77777777" w:rsidR="00635734" w:rsidRPr="00573FC1" w:rsidRDefault="00635734" w:rsidP="00CF1EA1">
            <w:pPr>
              <w:spacing w:line="240" w:lineRule="auto"/>
              <w:rPr>
                <w:rFonts w:ascii="Calibri" w:eastAsia="Times New Roman" w:hAnsi="Calibri" w:cs="Times New Roman"/>
                <w:color w:val="000000"/>
                <w:sz w:val="22"/>
                <w:lang w:eastAsia="en-GB"/>
              </w:rPr>
            </w:pPr>
          </w:p>
        </w:tc>
        <w:tc>
          <w:tcPr>
            <w:tcW w:w="474" w:type="dxa"/>
            <w:vMerge/>
            <w:vAlign w:val="center"/>
            <w:hideMark/>
          </w:tcPr>
          <w:p w14:paraId="42B5693D" w14:textId="77777777" w:rsidR="00635734" w:rsidRPr="00573FC1" w:rsidRDefault="00635734" w:rsidP="00CF1EA1">
            <w:pPr>
              <w:spacing w:line="240" w:lineRule="auto"/>
              <w:rPr>
                <w:rFonts w:ascii="Calibri" w:eastAsia="Times New Roman" w:hAnsi="Calibri" w:cs="Times New Roman"/>
                <w:color w:val="000000"/>
                <w:sz w:val="22"/>
                <w:lang w:eastAsia="en-GB"/>
              </w:rPr>
            </w:pPr>
          </w:p>
        </w:tc>
      </w:tr>
      <w:tr w:rsidR="00635734" w:rsidRPr="00573FC1" w14:paraId="58F97C55" w14:textId="77777777" w:rsidTr="00CF1EA1">
        <w:trPr>
          <w:trHeight w:val="499"/>
        </w:trPr>
        <w:tc>
          <w:tcPr>
            <w:tcW w:w="758" w:type="dxa"/>
            <w:vMerge/>
            <w:vAlign w:val="center"/>
            <w:hideMark/>
          </w:tcPr>
          <w:p w14:paraId="5A9E9516"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349" w:type="dxa"/>
            <w:vMerge/>
            <w:vAlign w:val="center"/>
            <w:hideMark/>
          </w:tcPr>
          <w:p w14:paraId="10CA5260"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146" w:type="dxa"/>
            <w:vMerge/>
            <w:vAlign w:val="center"/>
            <w:hideMark/>
          </w:tcPr>
          <w:p w14:paraId="3CC6D723"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146" w:type="dxa"/>
            <w:vMerge/>
            <w:vAlign w:val="center"/>
            <w:hideMark/>
          </w:tcPr>
          <w:p w14:paraId="33381E46"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605" w:type="dxa"/>
            <w:vMerge/>
            <w:vAlign w:val="center"/>
            <w:hideMark/>
          </w:tcPr>
          <w:p w14:paraId="0AEE44FD"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p>
        </w:tc>
        <w:tc>
          <w:tcPr>
            <w:tcW w:w="1227" w:type="dxa"/>
            <w:vMerge/>
            <w:noWrap/>
            <w:vAlign w:val="bottom"/>
            <w:hideMark/>
          </w:tcPr>
          <w:p w14:paraId="71D9646A"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tc>
        <w:tc>
          <w:tcPr>
            <w:tcW w:w="1227" w:type="dxa"/>
            <w:vMerge/>
            <w:noWrap/>
            <w:vAlign w:val="bottom"/>
            <w:hideMark/>
          </w:tcPr>
          <w:p w14:paraId="3BEE33CA"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tc>
        <w:tc>
          <w:tcPr>
            <w:tcW w:w="1071" w:type="dxa"/>
            <w:vMerge/>
            <w:noWrap/>
            <w:vAlign w:val="bottom"/>
            <w:hideMark/>
          </w:tcPr>
          <w:p w14:paraId="3C459AD5"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p>
        </w:tc>
        <w:tc>
          <w:tcPr>
            <w:tcW w:w="474" w:type="dxa"/>
            <w:vMerge/>
            <w:vAlign w:val="center"/>
            <w:hideMark/>
          </w:tcPr>
          <w:p w14:paraId="5551BE09" w14:textId="77777777" w:rsidR="00635734" w:rsidRPr="00573FC1" w:rsidRDefault="00635734" w:rsidP="00CF1EA1">
            <w:pPr>
              <w:spacing w:line="240" w:lineRule="auto"/>
              <w:rPr>
                <w:rFonts w:ascii="Calibri" w:eastAsia="Times New Roman" w:hAnsi="Calibri" w:cs="Times New Roman"/>
                <w:color w:val="000000"/>
                <w:sz w:val="22"/>
                <w:lang w:eastAsia="en-GB"/>
              </w:rPr>
            </w:pPr>
          </w:p>
        </w:tc>
        <w:tc>
          <w:tcPr>
            <w:tcW w:w="474" w:type="dxa"/>
            <w:vMerge/>
            <w:vAlign w:val="center"/>
            <w:hideMark/>
          </w:tcPr>
          <w:p w14:paraId="3BF4453F" w14:textId="77777777" w:rsidR="00635734" w:rsidRPr="00573FC1" w:rsidRDefault="00635734" w:rsidP="00CF1EA1">
            <w:pPr>
              <w:spacing w:line="240" w:lineRule="auto"/>
              <w:rPr>
                <w:rFonts w:ascii="Wingdings" w:eastAsia="Times New Roman" w:hAnsi="Wingdings" w:cs="Times New Roman"/>
                <w:b/>
                <w:bCs/>
                <w:color w:val="000000"/>
                <w:sz w:val="22"/>
                <w:lang w:eastAsia="en-GB"/>
              </w:rPr>
            </w:pPr>
          </w:p>
        </w:tc>
        <w:tc>
          <w:tcPr>
            <w:tcW w:w="474" w:type="dxa"/>
            <w:vMerge/>
            <w:vAlign w:val="center"/>
            <w:hideMark/>
          </w:tcPr>
          <w:p w14:paraId="251163E5" w14:textId="77777777" w:rsidR="00635734" w:rsidRPr="00573FC1" w:rsidRDefault="00635734" w:rsidP="00CF1EA1">
            <w:pPr>
              <w:spacing w:line="240" w:lineRule="auto"/>
              <w:rPr>
                <w:rFonts w:ascii="Calibri" w:eastAsia="Times New Roman" w:hAnsi="Calibri" w:cs="Times New Roman"/>
                <w:color w:val="000000"/>
                <w:sz w:val="22"/>
                <w:lang w:eastAsia="en-GB"/>
              </w:rPr>
            </w:pPr>
          </w:p>
        </w:tc>
        <w:tc>
          <w:tcPr>
            <w:tcW w:w="474" w:type="dxa"/>
            <w:vMerge/>
            <w:vAlign w:val="center"/>
            <w:hideMark/>
          </w:tcPr>
          <w:p w14:paraId="27321226" w14:textId="77777777" w:rsidR="00635734" w:rsidRPr="00573FC1" w:rsidRDefault="00635734" w:rsidP="00CF1EA1">
            <w:pPr>
              <w:spacing w:line="240" w:lineRule="auto"/>
              <w:rPr>
                <w:rFonts w:ascii="Calibri" w:eastAsia="Times New Roman" w:hAnsi="Calibri" w:cs="Times New Roman"/>
                <w:color w:val="000000"/>
                <w:sz w:val="22"/>
                <w:lang w:eastAsia="en-GB"/>
              </w:rPr>
            </w:pPr>
          </w:p>
        </w:tc>
        <w:tc>
          <w:tcPr>
            <w:tcW w:w="474" w:type="dxa"/>
            <w:vMerge/>
            <w:vAlign w:val="center"/>
            <w:hideMark/>
          </w:tcPr>
          <w:p w14:paraId="46EEF9FF" w14:textId="77777777" w:rsidR="00635734" w:rsidRPr="00573FC1" w:rsidRDefault="00635734" w:rsidP="00CF1EA1">
            <w:pPr>
              <w:spacing w:line="240" w:lineRule="auto"/>
              <w:rPr>
                <w:rFonts w:ascii="Calibri" w:eastAsia="Times New Roman" w:hAnsi="Calibri" w:cs="Times New Roman"/>
                <w:color w:val="000000"/>
                <w:sz w:val="22"/>
                <w:lang w:eastAsia="en-GB"/>
              </w:rPr>
            </w:pPr>
          </w:p>
        </w:tc>
      </w:tr>
      <w:tr w:rsidR="00635734" w:rsidRPr="00573FC1" w14:paraId="1E9F8FEB" w14:textId="77777777" w:rsidTr="00CF1EA1">
        <w:trPr>
          <w:trHeight w:val="290"/>
        </w:trPr>
        <w:tc>
          <w:tcPr>
            <w:tcW w:w="758" w:type="dxa"/>
            <w:shd w:val="clear" w:color="auto" w:fill="FAE2D5" w:themeFill="accent2" w:themeFillTint="33"/>
            <w:noWrap/>
            <w:vAlign w:val="center"/>
            <w:hideMark/>
          </w:tcPr>
          <w:p w14:paraId="7623BAC4"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FMG28</w:t>
            </w:r>
          </w:p>
        </w:tc>
        <w:tc>
          <w:tcPr>
            <w:tcW w:w="1349" w:type="dxa"/>
            <w:shd w:val="clear" w:color="auto" w:fill="FAE2D5" w:themeFill="accent2" w:themeFillTint="33"/>
            <w:noWrap/>
            <w:vAlign w:val="center"/>
            <w:hideMark/>
          </w:tcPr>
          <w:p w14:paraId="53C0F500"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Jade-Euro-Med (DAC)</w:t>
            </w:r>
          </w:p>
        </w:tc>
        <w:tc>
          <w:tcPr>
            <w:tcW w:w="1146" w:type="dxa"/>
            <w:shd w:val="clear" w:color="auto" w:fill="FAE2D5" w:themeFill="accent2" w:themeFillTint="33"/>
            <w:vAlign w:val="center"/>
            <w:hideMark/>
          </w:tcPr>
          <w:p w14:paraId="2C83EE52"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14 Hanningfield Ind Est, Old Church Road</w:t>
            </w:r>
          </w:p>
        </w:tc>
        <w:tc>
          <w:tcPr>
            <w:tcW w:w="1146" w:type="dxa"/>
            <w:shd w:val="clear" w:color="auto" w:fill="FAE2D5" w:themeFill="accent2" w:themeFillTint="33"/>
            <w:noWrap/>
            <w:vAlign w:val="center"/>
            <w:hideMark/>
          </w:tcPr>
          <w:p w14:paraId="5C5A9A27"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East Hanningfield</w:t>
            </w:r>
          </w:p>
        </w:tc>
        <w:tc>
          <w:tcPr>
            <w:tcW w:w="605" w:type="dxa"/>
            <w:shd w:val="clear" w:color="auto" w:fill="FAE2D5" w:themeFill="accent2" w:themeFillTint="33"/>
            <w:noWrap/>
            <w:vAlign w:val="center"/>
            <w:hideMark/>
          </w:tcPr>
          <w:p w14:paraId="1AD8A642" w14:textId="77777777" w:rsidR="00635734" w:rsidRPr="00573FC1" w:rsidRDefault="00635734" w:rsidP="00CF1EA1">
            <w:pPr>
              <w:spacing w:line="240" w:lineRule="auto"/>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CM3 8AB</w:t>
            </w:r>
          </w:p>
        </w:tc>
        <w:tc>
          <w:tcPr>
            <w:tcW w:w="1227" w:type="dxa"/>
            <w:shd w:val="clear" w:color="auto" w:fill="FAE2D5" w:themeFill="accent2" w:themeFillTint="33"/>
            <w:noWrap/>
            <w:vAlign w:val="bottom"/>
            <w:hideMark/>
          </w:tcPr>
          <w:p w14:paraId="046EEE86"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9:00 - 17:00</w:t>
            </w:r>
          </w:p>
        </w:tc>
        <w:tc>
          <w:tcPr>
            <w:tcW w:w="1227" w:type="dxa"/>
            <w:shd w:val="clear" w:color="auto" w:fill="FAE2D5" w:themeFill="accent2" w:themeFillTint="33"/>
            <w:noWrap/>
            <w:vAlign w:val="bottom"/>
            <w:hideMark/>
          </w:tcPr>
          <w:p w14:paraId="2EC1352A" w14:textId="77777777" w:rsidR="00635734" w:rsidRPr="00573FC1" w:rsidRDefault="00635734" w:rsidP="00CF1EA1">
            <w:pPr>
              <w:spacing w:line="240" w:lineRule="auto"/>
              <w:jc w:val="center"/>
              <w:rPr>
                <w:rFonts w:ascii="Calibri" w:eastAsia="Times New Roman" w:hAnsi="Calibri" w:cs="Times New Roman"/>
                <w:b/>
                <w:color w:val="000000"/>
                <w:sz w:val="18"/>
                <w:szCs w:val="18"/>
                <w:lang w:eastAsia="en-GB"/>
              </w:rPr>
            </w:pPr>
            <w:r w:rsidRPr="00573FC1">
              <w:rPr>
                <w:rFonts w:ascii="Calibri" w:eastAsia="Times New Roman" w:hAnsi="Calibri" w:cs="Times New Roman"/>
                <w:b/>
                <w:color w:val="000000"/>
                <w:sz w:val="18"/>
                <w:szCs w:val="18"/>
                <w:lang w:eastAsia="en-GB"/>
              </w:rPr>
              <w:t> </w:t>
            </w:r>
          </w:p>
        </w:tc>
        <w:tc>
          <w:tcPr>
            <w:tcW w:w="1071" w:type="dxa"/>
            <w:shd w:val="clear" w:color="auto" w:fill="FAE2D5" w:themeFill="accent2" w:themeFillTint="33"/>
            <w:noWrap/>
            <w:vAlign w:val="bottom"/>
            <w:hideMark/>
          </w:tcPr>
          <w:p w14:paraId="452165B9" w14:textId="77777777" w:rsidR="00635734" w:rsidRPr="00573FC1" w:rsidRDefault="00635734" w:rsidP="00CF1EA1">
            <w:pPr>
              <w:spacing w:line="240" w:lineRule="auto"/>
              <w:jc w:val="center"/>
              <w:rPr>
                <w:rFonts w:ascii="Calibri" w:eastAsia="Times New Roman" w:hAnsi="Calibri" w:cs="Times New Roman"/>
                <w:color w:val="000000"/>
                <w:sz w:val="18"/>
                <w:szCs w:val="18"/>
                <w:lang w:eastAsia="en-GB"/>
              </w:rPr>
            </w:pPr>
            <w:r w:rsidRPr="00573FC1">
              <w:rPr>
                <w:rFonts w:ascii="Calibri" w:eastAsia="Times New Roman" w:hAnsi="Calibri" w:cs="Times New Roman"/>
                <w:color w:val="000000"/>
                <w:sz w:val="18"/>
                <w:szCs w:val="18"/>
                <w:lang w:eastAsia="en-GB"/>
              </w:rPr>
              <w:t> </w:t>
            </w:r>
          </w:p>
        </w:tc>
        <w:tc>
          <w:tcPr>
            <w:tcW w:w="474" w:type="dxa"/>
            <w:shd w:val="clear" w:color="auto" w:fill="FAE2D5" w:themeFill="accent2" w:themeFillTint="33"/>
            <w:noWrap/>
            <w:vAlign w:val="bottom"/>
          </w:tcPr>
          <w:p w14:paraId="2D483F67" w14:textId="77777777" w:rsidR="00635734" w:rsidRPr="00573FC1" w:rsidRDefault="00635734" w:rsidP="00CF1EA1">
            <w:pPr>
              <w:spacing w:line="240" w:lineRule="auto"/>
              <w:jc w:val="center"/>
              <w:rPr>
                <w:rFonts w:ascii="Calibri" w:eastAsia="Times New Roman" w:hAnsi="Calibri" w:cs="Times New Roman"/>
                <w:color w:val="000000"/>
                <w:sz w:val="16"/>
                <w:szCs w:val="16"/>
                <w:lang w:eastAsia="en-GB"/>
              </w:rPr>
            </w:pPr>
            <w:r w:rsidRPr="00573FC1">
              <w:rPr>
                <w:rFonts w:ascii="Calibri" w:eastAsia="Times New Roman" w:hAnsi="Calibri" w:cs="Times New Roman"/>
                <w:color w:val="000000"/>
                <w:sz w:val="16"/>
                <w:szCs w:val="16"/>
                <w:lang w:eastAsia="en-GB"/>
              </w:rPr>
              <w:t>N/A</w:t>
            </w:r>
          </w:p>
        </w:tc>
        <w:tc>
          <w:tcPr>
            <w:tcW w:w="474" w:type="dxa"/>
            <w:shd w:val="clear" w:color="auto" w:fill="FAE2D5" w:themeFill="accent2" w:themeFillTint="33"/>
            <w:noWrap/>
            <w:vAlign w:val="bottom"/>
          </w:tcPr>
          <w:p w14:paraId="47B51A0D" w14:textId="77777777" w:rsidR="00635734" w:rsidRPr="00573FC1" w:rsidRDefault="00635734" w:rsidP="00CF1EA1">
            <w:pPr>
              <w:spacing w:line="240" w:lineRule="auto"/>
              <w:jc w:val="center"/>
              <w:rPr>
                <w:rFonts w:ascii="Calibri" w:eastAsia="Times New Roman" w:hAnsi="Calibri" w:cs="Times New Roman"/>
                <w:color w:val="000000"/>
                <w:sz w:val="16"/>
                <w:szCs w:val="16"/>
                <w:lang w:eastAsia="en-GB"/>
              </w:rPr>
            </w:pPr>
            <w:r w:rsidRPr="00573FC1">
              <w:rPr>
                <w:rFonts w:ascii="Calibri" w:eastAsia="Times New Roman" w:hAnsi="Calibri" w:cs="Times New Roman"/>
                <w:color w:val="000000"/>
                <w:sz w:val="16"/>
                <w:szCs w:val="16"/>
                <w:lang w:eastAsia="en-GB"/>
              </w:rPr>
              <w:t>N/A</w:t>
            </w:r>
          </w:p>
        </w:tc>
        <w:tc>
          <w:tcPr>
            <w:tcW w:w="474" w:type="dxa"/>
            <w:shd w:val="clear" w:color="auto" w:fill="FAE2D5" w:themeFill="accent2" w:themeFillTint="33"/>
            <w:noWrap/>
            <w:vAlign w:val="bottom"/>
          </w:tcPr>
          <w:p w14:paraId="09B53114" w14:textId="77777777" w:rsidR="00635734" w:rsidRPr="00573FC1" w:rsidRDefault="00635734" w:rsidP="00CF1EA1">
            <w:pPr>
              <w:spacing w:line="240" w:lineRule="auto"/>
              <w:jc w:val="center"/>
              <w:rPr>
                <w:rFonts w:ascii="Calibri" w:eastAsia="Times New Roman" w:hAnsi="Calibri" w:cs="Times New Roman"/>
                <w:color w:val="000000"/>
                <w:sz w:val="16"/>
                <w:szCs w:val="16"/>
                <w:lang w:eastAsia="en-GB"/>
              </w:rPr>
            </w:pPr>
            <w:r w:rsidRPr="00573FC1">
              <w:rPr>
                <w:rFonts w:ascii="Calibri" w:eastAsia="Times New Roman" w:hAnsi="Calibri" w:cs="Times New Roman"/>
                <w:color w:val="000000"/>
                <w:sz w:val="16"/>
                <w:szCs w:val="16"/>
                <w:lang w:eastAsia="en-GB"/>
              </w:rPr>
              <w:t>N/A</w:t>
            </w:r>
          </w:p>
        </w:tc>
        <w:tc>
          <w:tcPr>
            <w:tcW w:w="474" w:type="dxa"/>
            <w:shd w:val="clear" w:color="auto" w:fill="FAE2D5" w:themeFill="accent2" w:themeFillTint="33"/>
            <w:noWrap/>
            <w:vAlign w:val="bottom"/>
          </w:tcPr>
          <w:p w14:paraId="07288344" w14:textId="77777777" w:rsidR="00635734" w:rsidRPr="00573FC1" w:rsidRDefault="00635734" w:rsidP="00CF1EA1">
            <w:pPr>
              <w:spacing w:line="240" w:lineRule="auto"/>
              <w:jc w:val="center"/>
              <w:rPr>
                <w:rFonts w:ascii="Calibri" w:eastAsia="Times New Roman" w:hAnsi="Calibri" w:cs="Times New Roman"/>
                <w:color w:val="000000"/>
                <w:sz w:val="16"/>
                <w:szCs w:val="16"/>
                <w:lang w:eastAsia="en-GB"/>
              </w:rPr>
            </w:pPr>
            <w:r w:rsidRPr="00573FC1">
              <w:rPr>
                <w:rFonts w:ascii="Calibri" w:eastAsia="Times New Roman" w:hAnsi="Calibri" w:cs="Times New Roman"/>
                <w:color w:val="000000"/>
                <w:sz w:val="16"/>
                <w:szCs w:val="16"/>
                <w:lang w:eastAsia="en-GB"/>
              </w:rPr>
              <w:t>N/A</w:t>
            </w:r>
          </w:p>
        </w:tc>
        <w:tc>
          <w:tcPr>
            <w:tcW w:w="474" w:type="dxa"/>
            <w:shd w:val="clear" w:color="auto" w:fill="FAE2D5" w:themeFill="accent2" w:themeFillTint="33"/>
            <w:noWrap/>
            <w:vAlign w:val="bottom"/>
          </w:tcPr>
          <w:p w14:paraId="3840879E" w14:textId="77777777" w:rsidR="00635734" w:rsidRPr="00573FC1" w:rsidRDefault="00635734" w:rsidP="00CF1EA1">
            <w:pPr>
              <w:spacing w:line="240" w:lineRule="auto"/>
              <w:jc w:val="center"/>
              <w:rPr>
                <w:rFonts w:ascii="Calibri" w:eastAsia="Times New Roman" w:hAnsi="Calibri" w:cs="Times New Roman"/>
                <w:color w:val="000000"/>
                <w:sz w:val="16"/>
                <w:szCs w:val="16"/>
                <w:lang w:eastAsia="en-GB"/>
              </w:rPr>
            </w:pPr>
            <w:r w:rsidRPr="00573FC1">
              <w:rPr>
                <w:rFonts w:ascii="Calibri" w:eastAsia="Times New Roman" w:hAnsi="Calibri" w:cs="Times New Roman"/>
                <w:color w:val="000000"/>
                <w:sz w:val="16"/>
                <w:szCs w:val="16"/>
                <w:lang w:eastAsia="en-GB"/>
              </w:rPr>
              <w:t>N/A</w:t>
            </w:r>
          </w:p>
        </w:tc>
      </w:tr>
    </w:tbl>
    <w:p w14:paraId="22119529" w14:textId="77777777" w:rsidR="00635734" w:rsidRPr="00573FC1" w:rsidRDefault="00635734" w:rsidP="00635734">
      <w:pPr>
        <w:rPr>
          <w:rFonts w:cstheme="minorHAnsi"/>
          <w:b/>
          <w:bCs/>
          <w:szCs w:val="24"/>
        </w:rPr>
      </w:pPr>
    </w:p>
    <w:p w14:paraId="17940882" w14:textId="77777777" w:rsidR="00635734" w:rsidRPr="00573FC1" w:rsidRDefault="00635734" w:rsidP="00635734">
      <w:pPr>
        <w:rPr>
          <w:rFonts w:cstheme="minorHAnsi"/>
          <w:b/>
          <w:bCs/>
          <w:szCs w:val="24"/>
        </w:rPr>
      </w:pPr>
    </w:p>
    <w:p w14:paraId="25172910" w14:textId="77777777" w:rsidR="00635734" w:rsidRPr="00261828" w:rsidRDefault="00635734" w:rsidP="00635734">
      <w:pPr>
        <w:rPr>
          <w:rFonts w:asciiTheme="minorHAnsi" w:hAnsiTheme="minorHAnsi" w:cstheme="minorHAnsi"/>
          <w:b/>
          <w:sz w:val="26"/>
          <w:szCs w:val="26"/>
        </w:rPr>
      </w:pPr>
      <w:r w:rsidRPr="00261828">
        <w:rPr>
          <w:rFonts w:asciiTheme="minorHAnsi" w:hAnsiTheme="minorHAnsi" w:cstheme="minorHAnsi"/>
          <w:b/>
          <w:sz w:val="26"/>
          <w:szCs w:val="26"/>
        </w:rPr>
        <w:t>Chelmsford opening hours</w:t>
      </w:r>
    </w:p>
    <w:p w14:paraId="048F0962" w14:textId="77777777" w:rsidR="00635734" w:rsidRPr="00261828" w:rsidRDefault="00635734" w:rsidP="00603D32">
      <w:pPr>
        <w:pStyle w:val="ListParagraph"/>
        <w:numPr>
          <w:ilvl w:val="0"/>
          <w:numId w:val="14"/>
        </w:numPr>
        <w:rPr>
          <w:rFonts w:cs="Arial"/>
          <w:szCs w:val="24"/>
        </w:rPr>
      </w:pPr>
      <w:r w:rsidRPr="00261828">
        <w:rPr>
          <w:rFonts w:cs="Arial"/>
          <w:szCs w:val="24"/>
        </w:rPr>
        <w:t>Weekday opening hours were taken from Friday as a standard.</w:t>
      </w:r>
    </w:p>
    <w:p w14:paraId="7E679B69" w14:textId="77777777" w:rsidR="00635734" w:rsidRPr="00261828" w:rsidRDefault="00635734" w:rsidP="00603D32">
      <w:pPr>
        <w:pStyle w:val="ListParagraph"/>
        <w:numPr>
          <w:ilvl w:val="0"/>
          <w:numId w:val="14"/>
        </w:numPr>
        <w:rPr>
          <w:rFonts w:cs="Arial"/>
          <w:szCs w:val="24"/>
        </w:rPr>
      </w:pPr>
      <w:r w:rsidRPr="00261828">
        <w:rPr>
          <w:rFonts w:cs="Arial"/>
          <w:szCs w:val="24"/>
        </w:rPr>
        <w:t>Monday to Friday, all 24 community pharmacies are open between the hours of 9:00 to 17:00.</w:t>
      </w:r>
    </w:p>
    <w:p w14:paraId="67C20ECB" w14:textId="77777777" w:rsidR="00635734" w:rsidRPr="00261828" w:rsidRDefault="00635734" w:rsidP="00603D32">
      <w:pPr>
        <w:pStyle w:val="ListParagraph"/>
        <w:numPr>
          <w:ilvl w:val="0"/>
          <w:numId w:val="14"/>
        </w:numPr>
        <w:rPr>
          <w:rFonts w:cs="Arial"/>
          <w:szCs w:val="24"/>
        </w:rPr>
      </w:pPr>
      <w:r w:rsidRPr="00261828">
        <w:rPr>
          <w:rFonts w:cs="Arial"/>
          <w:szCs w:val="24"/>
        </w:rPr>
        <w:t xml:space="preserve">Earliest opening time is 8:00 and latest closing time is 21.00.  </w:t>
      </w:r>
    </w:p>
    <w:p w14:paraId="1ABE6122" w14:textId="77777777" w:rsidR="00635734" w:rsidRPr="00261828" w:rsidRDefault="00635734" w:rsidP="00603D32">
      <w:pPr>
        <w:pStyle w:val="ListParagraph"/>
        <w:numPr>
          <w:ilvl w:val="0"/>
          <w:numId w:val="14"/>
        </w:numPr>
        <w:rPr>
          <w:rFonts w:cs="Arial"/>
          <w:szCs w:val="24"/>
        </w:rPr>
      </w:pPr>
      <w:r w:rsidRPr="00261828">
        <w:rPr>
          <w:rFonts w:cs="Arial"/>
          <w:szCs w:val="24"/>
        </w:rPr>
        <w:t>On Saturdays 19 pharmacies are open in the morning and 7 of the pharmacies remain open in the afternoon (beyond 1pm). The latest closing time is 21.00.</w:t>
      </w:r>
    </w:p>
    <w:p w14:paraId="0C23648A" w14:textId="7AECC837" w:rsidR="00635734" w:rsidRPr="00261828" w:rsidRDefault="00635734" w:rsidP="00603D32">
      <w:pPr>
        <w:pStyle w:val="ListParagraph"/>
        <w:numPr>
          <w:ilvl w:val="0"/>
          <w:numId w:val="14"/>
        </w:numPr>
        <w:rPr>
          <w:rFonts w:cs="Arial"/>
          <w:b/>
          <w:szCs w:val="24"/>
        </w:rPr>
      </w:pPr>
      <w:r w:rsidRPr="00261828">
        <w:rPr>
          <w:rFonts w:cs="Arial"/>
          <w:szCs w:val="24"/>
        </w:rPr>
        <w:t>On Sundays 5 pharmacies are open, earliest opening is 10.00 and latest closing is 16.00.</w:t>
      </w:r>
    </w:p>
    <w:p w14:paraId="44D4AF78" w14:textId="77777777" w:rsidR="00635734" w:rsidRPr="005B3578" w:rsidRDefault="00635734" w:rsidP="00635734">
      <w:pPr>
        <w:rPr>
          <w:rFonts w:asciiTheme="minorHAnsi" w:hAnsiTheme="minorHAnsi"/>
        </w:rPr>
      </w:pPr>
    </w:p>
    <w:p w14:paraId="2E5C54F2" w14:textId="77777777" w:rsidR="00635734" w:rsidRPr="00261828" w:rsidRDefault="00635734" w:rsidP="00635734">
      <w:pPr>
        <w:rPr>
          <w:rFonts w:asciiTheme="minorHAnsi" w:hAnsiTheme="minorHAnsi"/>
          <w:b/>
          <w:sz w:val="26"/>
          <w:szCs w:val="26"/>
        </w:rPr>
      </w:pPr>
      <w:r w:rsidRPr="00261828">
        <w:rPr>
          <w:rFonts w:asciiTheme="minorHAnsi" w:hAnsiTheme="minorHAnsi"/>
          <w:b/>
          <w:sz w:val="26"/>
          <w:szCs w:val="26"/>
        </w:rPr>
        <w:t>Services (data January 2025)</w:t>
      </w:r>
    </w:p>
    <w:p w14:paraId="2733819C" w14:textId="77777777" w:rsidR="00635734" w:rsidRPr="00261828" w:rsidRDefault="00635734" w:rsidP="00635734">
      <w:pPr>
        <w:rPr>
          <w:rFonts w:cs="Arial"/>
        </w:rPr>
      </w:pPr>
      <w:r w:rsidRPr="00261828">
        <w:rPr>
          <w:rFonts w:cs="Arial"/>
        </w:rPr>
        <w:t>There is good access to commissioned services within the locality.</w:t>
      </w:r>
    </w:p>
    <w:p w14:paraId="7E001243" w14:textId="77777777" w:rsidR="00635734" w:rsidRPr="00261828" w:rsidRDefault="00635734" w:rsidP="00635734">
      <w:pPr>
        <w:rPr>
          <w:rFonts w:cs="Arial"/>
        </w:rPr>
      </w:pPr>
      <w:r w:rsidRPr="00261828">
        <w:rPr>
          <w:rFonts w:cs="Arial"/>
        </w:rPr>
        <w:lastRenderedPageBreak/>
        <w:t>The necessary services of NMS and CPCS are provided by many of the pharmacies.</w:t>
      </w:r>
    </w:p>
    <w:p w14:paraId="63C99750" w14:textId="77777777" w:rsidR="00635734" w:rsidRPr="00261828" w:rsidRDefault="00635734" w:rsidP="00635734">
      <w:pPr>
        <w:rPr>
          <w:rFonts w:eastAsiaTheme="majorEastAsia" w:cs="Arial"/>
        </w:rPr>
      </w:pPr>
      <w:r w:rsidRPr="00261828">
        <w:rPr>
          <w:rFonts w:eastAsiaTheme="majorEastAsia" w:cs="Arial"/>
        </w:rPr>
        <w:t>The NHSE commissioned services that are not provided by pharmacies are delivered by other organisations in the locality.</w:t>
      </w:r>
    </w:p>
    <w:p w14:paraId="1D88C2D7" w14:textId="056F330F" w:rsidR="00635734" w:rsidRPr="00261828" w:rsidRDefault="10241C7E" w:rsidP="737BD406">
      <w:pPr>
        <w:spacing w:line="257" w:lineRule="auto"/>
        <w:rPr>
          <w:rFonts w:eastAsia="Arial" w:cs="Arial"/>
        </w:rPr>
      </w:pPr>
      <w:r w:rsidRPr="00261828">
        <w:rPr>
          <w:rFonts w:eastAsia="Arial" w:cs="Arial"/>
        </w:rPr>
        <w:t>Services are also locally commissioned by Essex County Council Public Health and the ICBs.</w:t>
      </w:r>
    </w:p>
    <w:p w14:paraId="11EE3E14" w14:textId="040C543C" w:rsidR="00635734" w:rsidRPr="00261828" w:rsidRDefault="10241C7E" w:rsidP="737BD406">
      <w:pPr>
        <w:spacing w:line="257" w:lineRule="auto"/>
        <w:rPr>
          <w:rFonts w:eastAsia="Arial" w:cs="Arial"/>
        </w:rPr>
      </w:pPr>
      <w:r w:rsidRPr="00261828">
        <w:rPr>
          <w:rFonts w:eastAsia="Arial" w:cs="Arial"/>
        </w:rPr>
        <w:t>The provision of these is not shown as it changes frequently.</w:t>
      </w:r>
    </w:p>
    <w:p w14:paraId="0575BAC0" w14:textId="765474F1" w:rsidR="00635734" w:rsidRPr="00261828" w:rsidRDefault="10241C7E" w:rsidP="737BD406">
      <w:pPr>
        <w:spacing w:line="257" w:lineRule="auto"/>
        <w:rPr>
          <w:rFonts w:eastAsia="Arial" w:cs="Arial"/>
        </w:rPr>
      </w:pPr>
      <w:r w:rsidRPr="00261828">
        <w:rPr>
          <w:rFonts w:eastAsia="Arial" w:cs="Arial"/>
        </w:rPr>
        <w:t>Details can be obtained from the commissioners.</w:t>
      </w:r>
    </w:p>
    <w:p w14:paraId="47BEC562" w14:textId="05AEF012" w:rsidR="00635734" w:rsidRPr="00261828" w:rsidRDefault="00635734" w:rsidP="00635734">
      <w:pPr>
        <w:rPr>
          <w:rFonts w:cs="Arial"/>
        </w:rPr>
      </w:pPr>
    </w:p>
    <w:p w14:paraId="7CA71AF6" w14:textId="77777777" w:rsidR="00635734" w:rsidRPr="00261828" w:rsidRDefault="00635734" w:rsidP="00635734">
      <w:pPr>
        <w:rPr>
          <w:rFonts w:asciiTheme="minorHAnsi" w:hAnsiTheme="minorHAnsi"/>
          <w:b/>
          <w:sz w:val="26"/>
          <w:szCs w:val="26"/>
        </w:rPr>
      </w:pPr>
      <w:r w:rsidRPr="00261828">
        <w:rPr>
          <w:rFonts w:asciiTheme="minorHAnsi" w:hAnsiTheme="minorHAnsi"/>
          <w:b/>
          <w:sz w:val="26"/>
          <w:szCs w:val="26"/>
        </w:rPr>
        <w:t>Housing (Appendix G)</w:t>
      </w:r>
    </w:p>
    <w:p w14:paraId="31C251D2" w14:textId="77777777" w:rsidR="00635734" w:rsidRPr="00261828" w:rsidRDefault="00635734" w:rsidP="00635734">
      <w:pPr>
        <w:rPr>
          <w:rFonts w:cs="Arial"/>
          <w:szCs w:val="24"/>
        </w:rPr>
      </w:pPr>
      <w:r w:rsidRPr="00261828">
        <w:rPr>
          <w:rFonts w:cs="Arial"/>
          <w:szCs w:val="24"/>
        </w:rPr>
        <w:t>The impact of local housing development plans on provision of pharmaceutical services has been considered but has not identified any gaps in pharmaceutical services provision in the area during the lifetime of this PNA.</w:t>
      </w:r>
    </w:p>
    <w:p w14:paraId="06C9A1E9" w14:textId="77777777" w:rsidR="00635734" w:rsidRPr="005B3578" w:rsidRDefault="00635734" w:rsidP="00635734">
      <w:pPr>
        <w:rPr>
          <w:rFonts w:asciiTheme="minorHAnsi" w:hAnsiTheme="minorHAnsi"/>
          <w:szCs w:val="24"/>
        </w:rPr>
      </w:pPr>
    </w:p>
    <w:tbl>
      <w:tblPr>
        <w:tblStyle w:val="TableGrid"/>
        <w:tblpPr w:leftFromText="180" w:rightFromText="180" w:vertAnchor="text" w:horzAnchor="margin" w:tblpXSpec="center" w:tblpY="145"/>
        <w:tblW w:w="0" w:type="auto"/>
        <w:tblBorders>
          <w:top w:val="single" w:sz="18" w:space="0" w:color="156082" w:themeColor="accent1"/>
          <w:left w:val="single" w:sz="18" w:space="0" w:color="156082" w:themeColor="accent1"/>
          <w:bottom w:val="single" w:sz="18" w:space="0" w:color="156082" w:themeColor="accent1"/>
          <w:right w:val="single" w:sz="18" w:space="0" w:color="156082" w:themeColor="accent1"/>
          <w:insideH w:val="single" w:sz="18" w:space="0" w:color="156082" w:themeColor="accent1"/>
          <w:insideV w:val="single" w:sz="18" w:space="0" w:color="156082" w:themeColor="accent1"/>
        </w:tblBorders>
        <w:tblLook w:val="04A0" w:firstRow="1" w:lastRow="0" w:firstColumn="1" w:lastColumn="0" w:noHBand="0" w:noVBand="1"/>
      </w:tblPr>
      <w:tblGrid>
        <w:gridCol w:w="11024"/>
      </w:tblGrid>
      <w:tr w:rsidR="00635734" w:rsidRPr="005B3578" w14:paraId="2352C109" w14:textId="77777777" w:rsidTr="00CF1EA1">
        <w:tc>
          <w:tcPr>
            <w:tcW w:w="11024" w:type="dxa"/>
          </w:tcPr>
          <w:p w14:paraId="0055191A" w14:textId="77777777" w:rsidR="00635734" w:rsidRPr="004F4BD4" w:rsidRDefault="00635734" w:rsidP="00CF1EA1">
            <w:pPr>
              <w:rPr>
                <w:rFonts w:cs="Arial"/>
                <w:szCs w:val="24"/>
              </w:rPr>
            </w:pPr>
          </w:p>
          <w:p w14:paraId="5BB0A96D" w14:textId="77777777" w:rsidR="00635734" w:rsidRPr="004F4BD4" w:rsidRDefault="00635734" w:rsidP="00CF1EA1">
            <w:pPr>
              <w:jc w:val="center"/>
              <w:rPr>
                <w:rFonts w:cs="Arial"/>
                <w:szCs w:val="24"/>
              </w:rPr>
            </w:pPr>
            <w:r w:rsidRPr="004F4BD4">
              <w:rPr>
                <w:rFonts w:cs="Arial"/>
                <w:szCs w:val="24"/>
              </w:rPr>
              <w:t>No gaps in the provision of necessary pharmaceutical services have been identified in the</w:t>
            </w:r>
          </w:p>
          <w:p w14:paraId="2360902B" w14:textId="77777777" w:rsidR="00635734" w:rsidRPr="004F4BD4" w:rsidRDefault="00635734" w:rsidP="00CF1EA1">
            <w:pPr>
              <w:jc w:val="center"/>
              <w:rPr>
                <w:rFonts w:cs="Arial"/>
                <w:szCs w:val="24"/>
              </w:rPr>
            </w:pPr>
            <w:r w:rsidRPr="004F4BD4">
              <w:rPr>
                <w:rFonts w:cs="Arial"/>
                <w:szCs w:val="24"/>
              </w:rPr>
              <w:t>Chelmsford locality</w:t>
            </w:r>
          </w:p>
          <w:p w14:paraId="4A87941E" w14:textId="77777777" w:rsidR="00635734" w:rsidRPr="004F4BD4" w:rsidRDefault="00635734" w:rsidP="00CF1EA1">
            <w:pPr>
              <w:jc w:val="center"/>
              <w:rPr>
                <w:rFonts w:cs="Arial"/>
                <w:szCs w:val="24"/>
              </w:rPr>
            </w:pPr>
          </w:p>
          <w:p w14:paraId="4E4A1C36" w14:textId="77777777" w:rsidR="00635734" w:rsidRPr="004F4BD4" w:rsidRDefault="00635734" w:rsidP="00CF1EA1">
            <w:pPr>
              <w:jc w:val="center"/>
              <w:rPr>
                <w:rFonts w:cs="Arial"/>
                <w:szCs w:val="24"/>
              </w:rPr>
            </w:pPr>
            <w:r w:rsidRPr="004F4BD4">
              <w:rPr>
                <w:rFonts w:cs="Arial"/>
                <w:szCs w:val="24"/>
              </w:rPr>
              <w:t>No gaps in pharmaceutical services have been identified that if provided either now or in the future would secure improvements or better access to relevant services across the Chelmsford locality</w:t>
            </w:r>
          </w:p>
          <w:p w14:paraId="0C29313E" w14:textId="77777777" w:rsidR="00635734" w:rsidRPr="004F4BD4" w:rsidRDefault="00635734" w:rsidP="00CF1EA1">
            <w:pPr>
              <w:rPr>
                <w:rFonts w:cs="Arial"/>
                <w:szCs w:val="24"/>
              </w:rPr>
            </w:pPr>
          </w:p>
        </w:tc>
      </w:tr>
    </w:tbl>
    <w:p w14:paraId="38C441DF" w14:textId="77777777" w:rsidR="00635734" w:rsidRPr="004F4BD4" w:rsidRDefault="00635734" w:rsidP="00635734">
      <w:pPr>
        <w:jc w:val="center"/>
        <w:rPr>
          <w:rFonts w:cs="Arial"/>
        </w:rPr>
      </w:pPr>
    </w:p>
    <w:p w14:paraId="194F5683" w14:textId="1802825C" w:rsidR="00635734" w:rsidRPr="00D51A98" w:rsidRDefault="00635734" w:rsidP="008D3E6B">
      <w:pPr>
        <w:pStyle w:val="Heading2"/>
        <w:rPr>
          <w:rFonts w:asciiTheme="minorHAnsi" w:hAnsiTheme="minorHAnsi"/>
        </w:rPr>
      </w:pPr>
      <w:bookmarkStart w:id="510" w:name="_Toc207187137"/>
      <w:r w:rsidRPr="00D51A98">
        <w:rPr>
          <w:rFonts w:asciiTheme="minorHAnsi" w:hAnsiTheme="minorHAnsi"/>
        </w:rPr>
        <w:lastRenderedPageBreak/>
        <w:t>6.6</w:t>
      </w:r>
      <w:r w:rsidR="00D022B3" w:rsidRPr="00D51A98">
        <w:rPr>
          <w:rFonts w:asciiTheme="minorHAnsi" w:hAnsiTheme="minorHAnsi"/>
        </w:rPr>
        <w:t xml:space="preserve"> </w:t>
      </w:r>
      <w:r w:rsidRPr="00D51A98">
        <w:rPr>
          <w:rFonts w:asciiTheme="minorHAnsi" w:hAnsiTheme="minorHAnsi"/>
        </w:rPr>
        <w:t>Colchester Locality</w:t>
      </w:r>
      <w:bookmarkEnd w:id="510"/>
    </w:p>
    <w:p w14:paraId="1F336F43" w14:textId="74D7BD57" w:rsidR="00635734" w:rsidRPr="00396916" w:rsidRDefault="00635734" w:rsidP="00635734">
      <w:r>
        <w:rPr>
          <w:noProof/>
        </w:rPr>
        <w:drawing>
          <wp:inline distT="0" distB="0" distL="0" distR="0" wp14:anchorId="2883F3EF" wp14:editId="6931D497">
            <wp:extent cx="5044937" cy="3091365"/>
            <wp:effectExtent l="0" t="0" r="0" b="0"/>
            <wp:docPr id="1189304430" name="Picture 1189304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5044937" cy="3091365"/>
                    </a:xfrm>
                    <a:prstGeom prst="rect">
                      <a:avLst/>
                    </a:prstGeom>
                  </pic:spPr>
                </pic:pic>
              </a:graphicData>
            </a:graphic>
          </wp:inline>
        </w:drawing>
      </w:r>
    </w:p>
    <w:p w14:paraId="13DE5D3A" w14:textId="77777777" w:rsidR="00D75804" w:rsidRPr="00396916" w:rsidRDefault="00D75804" w:rsidP="00635734"/>
    <w:p w14:paraId="5BD37A18" w14:textId="678C5851" w:rsidR="00635734" w:rsidRPr="00E92917" w:rsidRDefault="00635734" w:rsidP="00635734">
      <w:pPr>
        <w:rPr>
          <w:rFonts w:eastAsia="Times New Roman"/>
          <w:b/>
          <w:sz w:val="64"/>
          <w:szCs w:val="64"/>
          <w:lang w:val="en-US"/>
        </w:rPr>
      </w:pPr>
      <w:r w:rsidRPr="00E92917">
        <w:rPr>
          <w:rFonts w:eastAsia="Times New Roman"/>
          <w:b/>
          <w:sz w:val="64"/>
          <w:szCs w:val="64"/>
          <w:lang w:val="en-US"/>
        </w:rPr>
        <w:t>Colchester Locality</w:t>
      </w:r>
    </w:p>
    <w:p w14:paraId="5AFFD557" w14:textId="77777777" w:rsidR="00635734" w:rsidRPr="00D75804" w:rsidRDefault="00635734" w:rsidP="00635734">
      <w:pPr>
        <w:rPr>
          <w:rFonts w:cs="Arial"/>
          <w:lang w:val="en-US"/>
        </w:rPr>
      </w:pPr>
      <w:r w:rsidRPr="00D75804">
        <w:rPr>
          <w:rFonts w:cs="Arial"/>
          <w:lang w:val="en-US"/>
        </w:rPr>
        <w:t xml:space="preserve">The borough of Colchester is situated in the </w:t>
      </w:r>
      <w:proofErr w:type="gramStart"/>
      <w:r w:rsidRPr="00D75804">
        <w:rPr>
          <w:rFonts w:cs="Arial"/>
          <w:lang w:val="en-US"/>
        </w:rPr>
        <w:t>North East</w:t>
      </w:r>
      <w:proofErr w:type="gramEnd"/>
      <w:r w:rsidRPr="00D75804">
        <w:rPr>
          <w:rFonts w:cs="Arial"/>
          <w:lang w:val="en-US"/>
        </w:rPr>
        <w:t xml:space="preserve"> of Essex and covers an area of approximately 328 square kilometers. The main settlement is Colchester, which was granted City-status to mark the Queen’s Platinum Jubilee year, but there are many surrounding small towns and villages of which the largest are Stanway, Tiptree, West Mersea and Wivenhoe. </w:t>
      </w:r>
    </w:p>
    <w:p w14:paraId="23A856A7" w14:textId="77777777" w:rsidR="00635734" w:rsidRPr="00D75804" w:rsidRDefault="00635734" w:rsidP="00635734">
      <w:pPr>
        <w:rPr>
          <w:rFonts w:cs="Arial"/>
          <w:szCs w:val="24"/>
          <w:lang w:val="en"/>
        </w:rPr>
      </w:pPr>
    </w:p>
    <w:p w14:paraId="0C111BAA" w14:textId="77777777" w:rsidR="00635734" w:rsidRPr="00D75804" w:rsidRDefault="00635734" w:rsidP="00635734">
      <w:pPr>
        <w:rPr>
          <w:rFonts w:cs="Arial"/>
        </w:rPr>
      </w:pPr>
      <w:r w:rsidRPr="00D75804">
        <w:rPr>
          <w:rFonts w:cs="Arial"/>
        </w:rPr>
        <w:t xml:space="preserve">Colchester district has a population of 196,998 with 601 people living per square km, making it the most populous district in Essex. 80.7% of the population are White British ethnicity. In the Indices of Multiple Deprivation 2019 the Colchester Local Authority area was ranked 181 out of 317 lower tier authorities in England. This places Colchester in the upper 50% of least deprived Lower Tier Local Authorities (LTLAs) nationally. </w:t>
      </w:r>
    </w:p>
    <w:p w14:paraId="075EF7D1" w14:textId="77777777" w:rsidR="00635734" w:rsidRPr="00D75804" w:rsidRDefault="00635734" w:rsidP="00635734">
      <w:pPr>
        <w:rPr>
          <w:rFonts w:cs="Arial"/>
        </w:rPr>
      </w:pPr>
    </w:p>
    <w:p w14:paraId="6155C319" w14:textId="77777777" w:rsidR="00635734" w:rsidRPr="00D75804" w:rsidRDefault="00635734" w:rsidP="00635734">
      <w:pPr>
        <w:rPr>
          <w:rFonts w:eastAsia="Times New Roman" w:cs="Arial"/>
          <w:szCs w:val="24"/>
          <w:lang w:val="en-US"/>
        </w:rPr>
      </w:pPr>
      <w:r w:rsidRPr="00D75804">
        <w:rPr>
          <w:rFonts w:cs="Arial"/>
          <w:szCs w:val="24"/>
        </w:rPr>
        <w:t>As of 2019 the Colchester area contains 105 LSOAs of which 11 are ranked in the bottom two most deprived deciles nationally. This is equivalent to 10.5% of LSOAs in the area.</w:t>
      </w:r>
    </w:p>
    <w:p w14:paraId="322A7C6F" w14:textId="77777777" w:rsidR="00635734" w:rsidRPr="00D75804" w:rsidRDefault="00635734" w:rsidP="00635734">
      <w:pPr>
        <w:tabs>
          <w:tab w:val="left" w:pos="1779"/>
        </w:tabs>
        <w:rPr>
          <w:rFonts w:cs="Arial"/>
        </w:rPr>
      </w:pPr>
    </w:p>
    <w:p w14:paraId="0E6E20FF" w14:textId="696F646A" w:rsidR="00635734" w:rsidRPr="009E2F7A" w:rsidRDefault="00635734" w:rsidP="00FD1EB2">
      <w:pPr>
        <w:tabs>
          <w:tab w:val="left" w:pos="1779"/>
        </w:tabs>
        <w:rPr>
          <w:noProof/>
        </w:rPr>
      </w:pPr>
      <w:r w:rsidRPr="00E02C6E">
        <w:rPr>
          <w:rFonts w:cstheme="minorHAnsi"/>
          <w:noProof/>
        </w:rPr>
        <w:drawing>
          <wp:inline distT="0" distB="0" distL="0" distR="0" wp14:anchorId="37B58A9C" wp14:editId="4A934FC6">
            <wp:extent cx="8826954" cy="3511730"/>
            <wp:effectExtent l="0" t="0" r="0" b="0"/>
            <wp:docPr id="62602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02906" name=""/>
                    <pic:cNvPicPr/>
                  </pic:nvPicPr>
                  <pic:blipFill>
                    <a:blip r:embed="rId97"/>
                    <a:stretch>
                      <a:fillRect/>
                    </a:stretch>
                  </pic:blipFill>
                  <pic:spPr>
                    <a:xfrm>
                      <a:off x="0" y="0"/>
                      <a:ext cx="8826954" cy="3511730"/>
                    </a:xfrm>
                    <a:prstGeom prst="rect">
                      <a:avLst/>
                    </a:prstGeom>
                  </pic:spPr>
                </pic:pic>
              </a:graphicData>
            </a:graphic>
          </wp:inline>
        </w:drawing>
      </w:r>
    </w:p>
    <w:p w14:paraId="31F48804" w14:textId="77777777" w:rsidR="00635734" w:rsidRPr="009E2F7A" w:rsidRDefault="00635734" w:rsidP="00635734">
      <w:r w:rsidRPr="009E2F7A">
        <w:rPr>
          <w:color w:val="FF0000"/>
        </w:rPr>
        <w:t xml:space="preserve"> </w:t>
      </w:r>
      <w:r w:rsidRPr="009E2F7A">
        <w:t xml:space="preserve">Further details can be accessed in the Essex Joint Strategic Needs Assessment </w:t>
      </w:r>
      <w:hyperlink r:id="rId98" w:history="1">
        <w:r w:rsidRPr="009E2F7A">
          <w:rPr>
            <w:color w:val="467886" w:themeColor="hyperlink"/>
            <w:u w:val="single"/>
          </w:rPr>
          <w:t>https://data.essex.gov.uk/</w:t>
        </w:r>
      </w:hyperlink>
    </w:p>
    <w:p w14:paraId="0D12CFD5" w14:textId="77777777" w:rsidR="00635734" w:rsidRDefault="00635734" w:rsidP="00635734"/>
    <w:p w14:paraId="3168D07E" w14:textId="77777777" w:rsidR="00635734" w:rsidRPr="00E0042A" w:rsidRDefault="00635734" w:rsidP="00635734">
      <w:pPr>
        <w:rPr>
          <w:rFonts w:eastAsiaTheme="majorEastAsia" w:cstheme="minorHAnsi"/>
          <w:szCs w:val="26"/>
        </w:rPr>
      </w:pPr>
    </w:p>
    <w:p w14:paraId="1D132D0B" w14:textId="77777777" w:rsidR="00635734" w:rsidRDefault="00635734" w:rsidP="00635734"/>
    <w:p w14:paraId="03B3CC7A" w14:textId="77777777" w:rsidR="00635734" w:rsidRDefault="00635734" w:rsidP="00635734">
      <w:r>
        <w:rPr>
          <w:noProof/>
        </w:rPr>
        <w:lastRenderedPageBreak/>
        <w:drawing>
          <wp:inline distT="0" distB="0" distL="0" distR="0" wp14:anchorId="10683540" wp14:editId="08CF9552">
            <wp:extent cx="4673462" cy="4146453"/>
            <wp:effectExtent l="0" t="0" r="0" b="0"/>
            <wp:docPr id="1057972383" name="Picture 105797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4673462" cy="4146453"/>
                    </a:xfrm>
                    <a:prstGeom prst="rect">
                      <a:avLst/>
                    </a:prstGeom>
                  </pic:spPr>
                </pic:pic>
              </a:graphicData>
            </a:graphic>
          </wp:inline>
        </w:drawing>
      </w:r>
      <w:r>
        <w:rPr>
          <w:noProof/>
        </w:rPr>
        <w:drawing>
          <wp:inline distT="0" distB="0" distL="0" distR="0" wp14:anchorId="1EA01FB1" wp14:editId="7FEC85EA">
            <wp:extent cx="1517492" cy="4286252"/>
            <wp:effectExtent l="0" t="0" r="0" b="0"/>
            <wp:docPr id="1481944340" name="Picture 148194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1517492" cy="4286252"/>
                    </a:xfrm>
                    <a:prstGeom prst="rect">
                      <a:avLst/>
                    </a:prstGeom>
                  </pic:spPr>
                </pic:pic>
              </a:graphicData>
            </a:graphic>
          </wp:inline>
        </w:drawing>
      </w:r>
    </w:p>
    <w:p w14:paraId="12857AFB" w14:textId="4537A906" w:rsidR="00FD1EB2" w:rsidRPr="00C753B5" w:rsidRDefault="00635734" w:rsidP="00FD1EB2">
      <w:pPr>
        <w:pStyle w:val="Caption"/>
        <w:rPr>
          <w:rFonts w:eastAsiaTheme="majorEastAsia" w:cstheme="minorHAnsi"/>
          <w:b/>
          <w:bCs/>
          <w:color w:val="auto"/>
          <w:szCs w:val="26"/>
        </w:rPr>
      </w:pPr>
      <w:bookmarkStart w:id="511" w:name="_Hlk111898630"/>
      <w:proofErr w:type="spellStart"/>
      <w:r w:rsidRPr="00E0042A">
        <w:rPr>
          <w:shd w:val="clear" w:color="auto" w:fill="FFFFFF"/>
        </w:rPr>
        <w:t>Source:</w:t>
      </w:r>
      <w:hyperlink r:id="rId101" w:anchor="10/51.9107/0.7947/b-E07000071/sc-pc,s-300/o-n,a/m-LA,ml-LA/rs-visible,rsi-FTA74,rh-0,rdr-t">
        <w:r w:rsidRPr="0119781B">
          <w:rPr>
            <w:rStyle w:val="Hyperlink"/>
            <w:rFonts w:ascii="Aptos" w:eastAsia="Aptos" w:hAnsi="Aptos" w:cs="Aptos"/>
            <w:szCs w:val="24"/>
          </w:rPr>
          <w:t>SHAPE</w:t>
        </w:r>
        <w:proofErr w:type="spellEnd"/>
        <w:r w:rsidRPr="0119781B">
          <w:rPr>
            <w:rStyle w:val="Hyperlink"/>
            <w:rFonts w:ascii="Aptos" w:eastAsia="Aptos" w:hAnsi="Aptos" w:cs="Aptos"/>
            <w:szCs w:val="24"/>
          </w:rPr>
          <w:t xml:space="preserve"> Place • Pharmacy</w:t>
        </w:r>
      </w:hyperlink>
      <w:bookmarkEnd w:id="511"/>
      <w:r w:rsidRPr="00E0042A">
        <w:rPr>
          <w:shd w:val="clear" w:color="auto" w:fill="FFFFFF"/>
        </w:rPr>
        <w:t xml:space="preserve"> (as at 02/01/2025)</w:t>
      </w:r>
      <w:r w:rsidRPr="00E0042A">
        <w:rPr>
          <w:shd w:val="clear" w:color="auto" w:fill="FFFFFF"/>
        </w:rPr>
        <w:br/>
      </w:r>
      <w:bookmarkStart w:id="512" w:name="_Toc115269662"/>
      <w:r w:rsidR="00FD1EB2" w:rsidRPr="00C753B5">
        <w:rPr>
          <w:b/>
          <w:bCs/>
          <w:color w:val="auto"/>
          <w:sz w:val="24"/>
          <w:szCs w:val="24"/>
        </w:rPr>
        <w:t xml:space="preserve">Figure </w:t>
      </w:r>
      <w:r w:rsidR="00FD1EB2" w:rsidRPr="00C753B5">
        <w:rPr>
          <w:b/>
          <w:bCs/>
          <w:color w:val="auto"/>
          <w:sz w:val="24"/>
          <w:szCs w:val="24"/>
        </w:rPr>
        <w:fldChar w:fldCharType="begin"/>
      </w:r>
      <w:r w:rsidR="00FD1EB2" w:rsidRPr="00C753B5">
        <w:rPr>
          <w:b/>
          <w:bCs/>
          <w:color w:val="auto"/>
          <w:sz w:val="24"/>
          <w:szCs w:val="24"/>
        </w:rPr>
        <w:instrText xml:space="preserve"> SEQ Figure \* ARABIC </w:instrText>
      </w:r>
      <w:r w:rsidR="00FD1EB2" w:rsidRPr="00C753B5">
        <w:rPr>
          <w:b/>
          <w:bCs/>
          <w:color w:val="auto"/>
          <w:sz w:val="24"/>
          <w:szCs w:val="24"/>
        </w:rPr>
        <w:fldChar w:fldCharType="separate"/>
      </w:r>
      <w:r w:rsidR="000055A2">
        <w:rPr>
          <w:b/>
          <w:bCs/>
          <w:noProof/>
          <w:color w:val="auto"/>
          <w:sz w:val="24"/>
          <w:szCs w:val="24"/>
        </w:rPr>
        <w:t>43</w:t>
      </w:r>
      <w:r w:rsidR="00FD1EB2" w:rsidRPr="00C753B5">
        <w:rPr>
          <w:b/>
          <w:bCs/>
          <w:color w:val="auto"/>
          <w:sz w:val="24"/>
          <w:szCs w:val="24"/>
        </w:rPr>
        <w:fldChar w:fldCharType="end"/>
      </w:r>
      <w:r w:rsidR="00FD1EB2" w:rsidRPr="00C753B5">
        <w:rPr>
          <w:b/>
          <w:bCs/>
          <w:color w:val="auto"/>
          <w:sz w:val="24"/>
          <w:szCs w:val="24"/>
        </w:rPr>
        <w:t xml:space="preserve"> </w:t>
      </w:r>
      <w:r w:rsidR="00FD1EB2" w:rsidRPr="00C753B5">
        <w:rPr>
          <w:rFonts w:eastAsiaTheme="majorEastAsia" w:cstheme="minorHAnsi"/>
          <w:b/>
          <w:bCs/>
          <w:color w:val="auto"/>
          <w:sz w:val="24"/>
          <w:szCs w:val="24"/>
        </w:rPr>
        <w:t>Map of Colchester Pharmacies</w:t>
      </w:r>
      <w:bookmarkEnd w:id="512"/>
      <w:r w:rsidR="00FD1EB2" w:rsidRPr="00C753B5">
        <w:rPr>
          <w:rFonts w:eastAsiaTheme="majorEastAsia" w:cstheme="minorHAnsi"/>
          <w:b/>
          <w:bCs/>
          <w:color w:val="auto"/>
          <w:sz w:val="24"/>
          <w:szCs w:val="24"/>
        </w:rPr>
        <w:t xml:space="preserve"> </w:t>
      </w:r>
    </w:p>
    <w:p w14:paraId="23B810C1" w14:textId="25CBBD56" w:rsidR="00635734" w:rsidRDefault="00635734" w:rsidP="00635734">
      <w:pPr>
        <w:rPr>
          <w:rFonts w:eastAsiaTheme="majorEastAsia"/>
        </w:rPr>
      </w:pPr>
    </w:p>
    <w:p w14:paraId="0A49F654" w14:textId="77777777" w:rsidR="00635734" w:rsidRDefault="00635734" w:rsidP="00635734">
      <w:pPr>
        <w:rPr>
          <w:rFonts w:eastAsiaTheme="majorEastAsia"/>
          <w:szCs w:val="26"/>
        </w:rPr>
      </w:pPr>
      <w:r>
        <w:rPr>
          <w:noProof/>
        </w:rPr>
        <w:lastRenderedPageBreak/>
        <w:drawing>
          <wp:inline distT="0" distB="0" distL="0" distR="0" wp14:anchorId="2FDA6030" wp14:editId="67A8E6C7">
            <wp:extent cx="5524500" cy="4711677"/>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540524" cy="4725344"/>
                    </a:xfrm>
                    <a:prstGeom prst="rect">
                      <a:avLst/>
                    </a:prstGeom>
                  </pic:spPr>
                </pic:pic>
              </a:graphicData>
            </a:graphic>
          </wp:inline>
        </w:drawing>
      </w:r>
    </w:p>
    <w:p w14:paraId="527B9F86" w14:textId="77777777" w:rsidR="00635734" w:rsidRDefault="00635734" w:rsidP="00635734">
      <w:pPr>
        <w:rPr>
          <w:rFonts w:eastAsiaTheme="majorEastAsia"/>
          <w:szCs w:val="26"/>
        </w:rPr>
      </w:pPr>
      <w:r w:rsidRPr="00E0042A">
        <w:rPr>
          <w:shd w:val="clear" w:color="auto" w:fill="FFFFFF"/>
        </w:rPr>
        <w:t xml:space="preserve">Source: </w:t>
      </w:r>
      <w:hyperlink r:id="rId103" w:anchor="12/51.8734/0.9059/l-lad/b-E07000071/sc-pc,s-300/o-t,a/m-LA,ml-LA,mb-h,mb-hr/rh-0,rdr-t" w:history="1">
        <w:r w:rsidRPr="00E0042A">
          <w:rPr>
            <w:color w:val="0563C1"/>
            <w:u w:val="single"/>
            <w:shd w:val="clear" w:color="auto" w:fill="FFFFFF"/>
          </w:rPr>
          <w:t>Shape Place Atlas</w:t>
        </w:r>
      </w:hyperlink>
    </w:p>
    <w:p w14:paraId="122324E6" w14:textId="303398AB" w:rsidR="00FD1EB2" w:rsidRPr="00C753B5" w:rsidRDefault="00FD1EB2" w:rsidP="00FD1EB2">
      <w:pPr>
        <w:pStyle w:val="Caption"/>
        <w:rPr>
          <w:rFonts w:cstheme="minorHAnsi"/>
          <w:color w:val="auto"/>
        </w:rPr>
      </w:pPr>
      <w:bookmarkStart w:id="513" w:name="_Toc115269663"/>
      <w:r w:rsidRPr="00C753B5">
        <w:rPr>
          <w:b/>
          <w:bCs/>
          <w:color w:val="auto"/>
          <w:sz w:val="24"/>
          <w:szCs w:val="24"/>
        </w:rPr>
        <w:t xml:space="preserve">Figure </w:t>
      </w:r>
      <w:r w:rsidRPr="00C753B5">
        <w:rPr>
          <w:b/>
          <w:bCs/>
          <w:color w:val="auto"/>
          <w:sz w:val="24"/>
          <w:szCs w:val="24"/>
        </w:rPr>
        <w:fldChar w:fldCharType="begin"/>
      </w:r>
      <w:r w:rsidRPr="00C753B5">
        <w:rPr>
          <w:b/>
          <w:bCs/>
          <w:color w:val="auto"/>
          <w:sz w:val="24"/>
          <w:szCs w:val="24"/>
        </w:rPr>
        <w:instrText xml:space="preserve"> SEQ Figure \* ARABIC </w:instrText>
      </w:r>
      <w:r w:rsidRPr="00C753B5">
        <w:rPr>
          <w:b/>
          <w:bCs/>
          <w:color w:val="auto"/>
          <w:sz w:val="24"/>
          <w:szCs w:val="24"/>
        </w:rPr>
        <w:fldChar w:fldCharType="separate"/>
      </w:r>
      <w:r w:rsidR="000055A2">
        <w:rPr>
          <w:b/>
          <w:bCs/>
          <w:noProof/>
          <w:color w:val="auto"/>
          <w:sz w:val="24"/>
          <w:szCs w:val="24"/>
        </w:rPr>
        <w:t>44</w:t>
      </w:r>
      <w:r w:rsidRPr="00C753B5">
        <w:rPr>
          <w:b/>
          <w:bCs/>
          <w:color w:val="auto"/>
          <w:sz w:val="24"/>
          <w:szCs w:val="24"/>
        </w:rPr>
        <w:fldChar w:fldCharType="end"/>
      </w:r>
      <w:r w:rsidRPr="00C753B5">
        <w:rPr>
          <w:b/>
          <w:bCs/>
          <w:color w:val="auto"/>
          <w:sz w:val="24"/>
          <w:szCs w:val="24"/>
        </w:rPr>
        <w:t xml:space="preserve"> Map of Pharmacies and dispensing doctors within the</w:t>
      </w:r>
      <w:r>
        <w:rPr>
          <w:b/>
          <w:bCs/>
          <w:color w:val="auto"/>
          <w:sz w:val="24"/>
          <w:szCs w:val="24"/>
        </w:rPr>
        <w:t xml:space="preserve"> </w:t>
      </w:r>
      <w:proofErr w:type="gramStart"/>
      <w:r>
        <w:rPr>
          <w:b/>
          <w:bCs/>
          <w:color w:val="auto"/>
          <w:sz w:val="24"/>
          <w:szCs w:val="24"/>
        </w:rPr>
        <w:t xml:space="preserve">Colchester </w:t>
      </w:r>
      <w:r w:rsidRPr="00C753B5">
        <w:rPr>
          <w:b/>
          <w:bCs/>
          <w:color w:val="auto"/>
          <w:sz w:val="24"/>
          <w:szCs w:val="24"/>
        </w:rPr>
        <w:t xml:space="preserve"> locality</w:t>
      </w:r>
      <w:proofErr w:type="gramEnd"/>
      <w:r w:rsidRPr="00C753B5">
        <w:rPr>
          <w:b/>
          <w:bCs/>
          <w:color w:val="auto"/>
          <w:sz w:val="24"/>
          <w:szCs w:val="24"/>
        </w:rPr>
        <w:t>, and neighbouring pharmacy provision</w:t>
      </w:r>
      <w:bookmarkEnd w:id="513"/>
    </w:p>
    <w:p w14:paraId="6BA3BB8F" w14:textId="77777777" w:rsidR="00635734" w:rsidRDefault="00635734" w:rsidP="00635734">
      <w:pPr>
        <w:rPr>
          <w:rFonts w:eastAsiaTheme="majorEastAsia"/>
          <w:szCs w:val="26"/>
        </w:rPr>
      </w:pPr>
    </w:p>
    <w:p w14:paraId="035F3BAA" w14:textId="77777777" w:rsidR="00635734" w:rsidRDefault="00635734" w:rsidP="00635734">
      <w:pPr>
        <w:rPr>
          <w:rFonts w:eastAsiaTheme="majorEastAsia"/>
          <w:szCs w:val="26"/>
        </w:rPr>
      </w:pPr>
    </w:p>
    <w:p w14:paraId="77808CA5" w14:textId="77777777" w:rsidR="00635734" w:rsidRPr="00D75804" w:rsidRDefault="00635734" w:rsidP="00635734">
      <w:pPr>
        <w:rPr>
          <w:rFonts w:asciiTheme="minorHAnsi" w:eastAsia="MS Gothic" w:hAnsiTheme="minorHAnsi" w:cstheme="minorHAnsi"/>
          <w:b/>
          <w:sz w:val="26"/>
          <w:szCs w:val="26"/>
        </w:rPr>
      </w:pPr>
      <w:r w:rsidRPr="00D75804">
        <w:rPr>
          <w:rFonts w:asciiTheme="minorHAnsi" w:eastAsia="MS Gothic" w:hAnsiTheme="minorHAnsi" w:cstheme="minorHAnsi"/>
          <w:b/>
          <w:sz w:val="26"/>
          <w:szCs w:val="26"/>
        </w:rPr>
        <w:lastRenderedPageBreak/>
        <w:t>Pharmaceutical services provision in the locality</w:t>
      </w:r>
    </w:p>
    <w:p w14:paraId="19A0965F" w14:textId="77777777" w:rsidR="00635734" w:rsidRPr="00485589" w:rsidRDefault="00635734" w:rsidP="00635734">
      <w:pPr>
        <w:rPr>
          <w:rFonts w:asciiTheme="minorHAnsi" w:hAnsiTheme="minorHAnsi" w:cstheme="minorHAnsi"/>
          <w:b/>
          <w:szCs w:val="24"/>
        </w:rPr>
      </w:pPr>
    </w:p>
    <w:p w14:paraId="40B57AE0" w14:textId="77777777" w:rsidR="00635734" w:rsidRPr="00D75804" w:rsidRDefault="00635734" w:rsidP="00635734">
      <w:pPr>
        <w:rPr>
          <w:rFonts w:asciiTheme="minorHAnsi" w:hAnsiTheme="minorHAnsi" w:cstheme="minorHAnsi"/>
          <w:b/>
          <w:sz w:val="26"/>
          <w:szCs w:val="26"/>
        </w:rPr>
      </w:pPr>
      <w:r w:rsidRPr="00D75804">
        <w:rPr>
          <w:rFonts w:asciiTheme="minorHAnsi" w:hAnsiTheme="minorHAnsi" w:cstheme="minorHAnsi"/>
          <w:b/>
          <w:sz w:val="26"/>
          <w:szCs w:val="26"/>
        </w:rPr>
        <w:t>Provision</w:t>
      </w:r>
    </w:p>
    <w:p w14:paraId="0D37BE57" w14:textId="77777777" w:rsidR="00635734" w:rsidRPr="00D75804" w:rsidRDefault="00635734" w:rsidP="00635734">
      <w:pPr>
        <w:ind w:left="567"/>
        <w:rPr>
          <w:rFonts w:cs="Arial"/>
          <w:szCs w:val="24"/>
        </w:rPr>
      </w:pPr>
      <w:r w:rsidRPr="00D75804">
        <w:rPr>
          <w:rFonts w:cs="Arial"/>
          <w:szCs w:val="24"/>
        </w:rPr>
        <w:t xml:space="preserve">The information contained in this report was obtained from NHSE, local commissioners and a contractor survey. </w:t>
      </w:r>
    </w:p>
    <w:p w14:paraId="2E8DD6B7" w14:textId="77777777" w:rsidR="00635734" w:rsidRPr="00D75804" w:rsidRDefault="00635734" w:rsidP="00635734">
      <w:pPr>
        <w:ind w:left="567"/>
        <w:rPr>
          <w:rFonts w:cs="Arial"/>
          <w:szCs w:val="24"/>
        </w:rPr>
      </w:pPr>
      <w:r w:rsidRPr="00D75804">
        <w:rPr>
          <w:rFonts w:cs="Arial"/>
          <w:szCs w:val="24"/>
        </w:rPr>
        <w:t>Opening hours were obtained via the NHSE pharmacy contracts team.</w:t>
      </w:r>
    </w:p>
    <w:p w14:paraId="1272EC6C" w14:textId="77777777" w:rsidR="00635734" w:rsidRPr="00D75804" w:rsidRDefault="00635734" w:rsidP="00635734">
      <w:pPr>
        <w:ind w:left="567"/>
        <w:rPr>
          <w:rFonts w:cs="Arial"/>
          <w:szCs w:val="24"/>
        </w:rPr>
      </w:pPr>
      <w:r w:rsidRPr="00D75804">
        <w:rPr>
          <w:rFonts w:cs="Arial"/>
          <w:szCs w:val="24"/>
        </w:rPr>
        <w:t>Service provision for advanced services was obtained via NHSE, NHSBSA and with the support of the local CPL.</w:t>
      </w:r>
    </w:p>
    <w:p w14:paraId="5DE498B7" w14:textId="77777777" w:rsidR="00635734" w:rsidRPr="00485589" w:rsidRDefault="00635734" w:rsidP="00635734">
      <w:pPr>
        <w:rPr>
          <w:rFonts w:asciiTheme="minorHAnsi" w:hAnsiTheme="minorHAnsi" w:cstheme="minorHAnsi"/>
          <w:szCs w:val="24"/>
        </w:rPr>
      </w:pPr>
    </w:p>
    <w:p w14:paraId="25C38823" w14:textId="77777777" w:rsidR="00635734" w:rsidRPr="00D75804" w:rsidRDefault="00635734" w:rsidP="00635734">
      <w:pPr>
        <w:rPr>
          <w:rFonts w:asciiTheme="minorHAnsi" w:hAnsiTheme="minorHAnsi"/>
          <w:b/>
          <w:sz w:val="26"/>
          <w:szCs w:val="26"/>
        </w:rPr>
      </w:pPr>
      <w:r w:rsidRPr="00D75804">
        <w:rPr>
          <w:rFonts w:asciiTheme="minorHAnsi" w:hAnsiTheme="minorHAnsi"/>
          <w:b/>
          <w:sz w:val="26"/>
          <w:szCs w:val="26"/>
        </w:rPr>
        <w:t>Access</w:t>
      </w:r>
    </w:p>
    <w:p w14:paraId="594A7085" w14:textId="77777777" w:rsidR="00635734" w:rsidRPr="00D75804" w:rsidRDefault="00635734" w:rsidP="00635734">
      <w:pPr>
        <w:ind w:left="567"/>
        <w:rPr>
          <w:rFonts w:cs="Arial"/>
        </w:rPr>
      </w:pPr>
      <w:r w:rsidRPr="00D75804">
        <w:rPr>
          <w:rFonts w:cs="Arial"/>
        </w:rPr>
        <w:t>Appendix F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1.6KM buffer zone around Essex by each journey method.</w:t>
      </w:r>
    </w:p>
    <w:p w14:paraId="17CB74F0" w14:textId="77777777" w:rsidR="00635734" w:rsidRPr="00D75804" w:rsidRDefault="00635734" w:rsidP="00635734">
      <w:pPr>
        <w:ind w:left="567"/>
        <w:rPr>
          <w:rFonts w:cs="Arial"/>
        </w:rPr>
      </w:pPr>
    </w:p>
    <w:p w14:paraId="7351CDC3" w14:textId="77777777" w:rsidR="00635734" w:rsidRPr="00D75804" w:rsidRDefault="00635734" w:rsidP="00635734">
      <w:pPr>
        <w:ind w:left="567"/>
        <w:rPr>
          <w:rFonts w:cs="Arial"/>
        </w:rPr>
      </w:pPr>
      <w:r w:rsidRPr="00D75804">
        <w:rPr>
          <w:rFonts w:cs="Arial"/>
        </w:rPr>
        <w:t>Overall, across Essex, generally residents are within a relatively short travel time whichever method is chosen:</w:t>
      </w:r>
    </w:p>
    <w:p w14:paraId="244FA2FC" w14:textId="77777777" w:rsidR="00635734" w:rsidRPr="00D75804" w:rsidRDefault="00635734" w:rsidP="00603D32">
      <w:pPr>
        <w:pStyle w:val="ListParagraph"/>
        <w:numPr>
          <w:ilvl w:val="0"/>
          <w:numId w:val="15"/>
        </w:numPr>
        <w:ind w:left="1843" w:hanging="283"/>
        <w:rPr>
          <w:rFonts w:cs="Arial"/>
        </w:rPr>
      </w:pPr>
      <w:r w:rsidRPr="00D75804">
        <w:rPr>
          <w:rFonts w:cs="Arial"/>
        </w:rPr>
        <w:t>99.9% of the Essex population could get to a pharmacy in a 20-minute drive.</w:t>
      </w:r>
    </w:p>
    <w:p w14:paraId="1E2C5BD1" w14:textId="77777777" w:rsidR="00635734" w:rsidRPr="00D75804" w:rsidRDefault="00635734" w:rsidP="00603D32">
      <w:pPr>
        <w:pStyle w:val="ListParagraph"/>
        <w:numPr>
          <w:ilvl w:val="0"/>
          <w:numId w:val="15"/>
        </w:numPr>
        <w:ind w:left="1843" w:hanging="283"/>
        <w:rPr>
          <w:rFonts w:cs="Arial"/>
        </w:rPr>
      </w:pPr>
      <w:r w:rsidRPr="00D75804">
        <w:rPr>
          <w:rFonts w:eastAsiaTheme="majorEastAsia" w:cs="Arial"/>
        </w:rPr>
        <w:t xml:space="preserve">93% (Weekday Morning) within a 30-minute public transport </w:t>
      </w:r>
      <w:r w:rsidRPr="00D75804">
        <w:rPr>
          <w:rFonts w:cs="Arial"/>
        </w:rPr>
        <w:t xml:space="preserve">journey. </w:t>
      </w:r>
    </w:p>
    <w:p w14:paraId="26CB123B" w14:textId="77777777" w:rsidR="00635734" w:rsidRPr="00D75804" w:rsidRDefault="00635734" w:rsidP="26B8001D">
      <w:pPr>
        <w:pStyle w:val="ListParagraph"/>
        <w:numPr>
          <w:ilvl w:val="0"/>
          <w:numId w:val="15"/>
        </w:numPr>
        <w:ind w:left="1843" w:hanging="283"/>
        <w:rPr>
          <w:rFonts w:cs="Arial"/>
        </w:rPr>
      </w:pPr>
      <w:r w:rsidRPr="00D75804">
        <w:rPr>
          <w:rFonts w:cs="Arial"/>
        </w:rPr>
        <w:t xml:space="preserve">83% within a 20-minute walk. Residents </w:t>
      </w:r>
      <w:proofErr w:type="gramStart"/>
      <w:r w:rsidRPr="00D75804">
        <w:rPr>
          <w:rFonts w:cs="Arial"/>
        </w:rPr>
        <w:t>have to</w:t>
      </w:r>
      <w:proofErr w:type="gramEnd"/>
      <w:r w:rsidRPr="00D75804">
        <w:rPr>
          <w:rFonts w:cs="Arial"/>
        </w:rPr>
        <w:t xml:space="preserve"> travel for longer if they walk. </w:t>
      </w:r>
    </w:p>
    <w:p w14:paraId="578728D7" w14:textId="77777777" w:rsidR="00635734" w:rsidRPr="00D75804" w:rsidRDefault="00635734" w:rsidP="00603D32">
      <w:pPr>
        <w:pStyle w:val="ListParagraph"/>
        <w:numPr>
          <w:ilvl w:val="0"/>
          <w:numId w:val="15"/>
        </w:numPr>
        <w:ind w:left="1843" w:hanging="283"/>
        <w:rPr>
          <w:rFonts w:cs="Arial"/>
        </w:rPr>
      </w:pPr>
      <w:r w:rsidRPr="00D75804">
        <w:rPr>
          <w:rFonts w:cs="Arial"/>
        </w:rPr>
        <w:t>12% over 30-minute walk away. </w:t>
      </w:r>
    </w:p>
    <w:p w14:paraId="77369DEA" w14:textId="77777777" w:rsidR="00635734" w:rsidRPr="00D75804" w:rsidRDefault="00635734" w:rsidP="00603D32">
      <w:pPr>
        <w:pStyle w:val="ListParagraph"/>
        <w:numPr>
          <w:ilvl w:val="0"/>
          <w:numId w:val="15"/>
        </w:numPr>
        <w:ind w:left="1843" w:hanging="283"/>
        <w:rPr>
          <w:rFonts w:cs="Arial"/>
        </w:rPr>
      </w:pPr>
      <w:r w:rsidRPr="00D75804">
        <w:rPr>
          <w:rFonts w:cs="Arial"/>
        </w:rPr>
        <w:t>Colchester residents can drive to a pharmacy within 20 minutes</w:t>
      </w:r>
    </w:p>
    <w:p w14:paraId="055503BC" w14:textId="77777777" w:rsidR="00635734" w:rsidRPr="00D75804" w:rsidRDefault="00635734" w:rsidP="00603D32">
      <w:pPr>
        <w:pStyle w:val="ListParagraph"/>
        <w:numPr>
          <w:ilvl w:val="0"/>
          <w:numId w:val="15"/>
        </w:numPr>
        <w:ind w:left="1843" w:hanging="283"/>
        <w:rPr>
          <w:rFonts w:cs="Arial"/>
        </w:rPr>
      </w:pPr>
      <w:r w:rsidRPr="00D75804">
        <w:rPr>
          <w:rFonts w:cs="Arial"/>
        </w:rPr>
        <w:t>Most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 </w:t>
      </w:r>
    </w:p>
    <w:p w14:paraId="297D022A" w14:textId="77777777" w:rsidR="00635734" w:rsidRPr="00D75804" w:rsidRDefault="00635734" w:rsidP="00603D32">
      <w:pPr>
        <w:pStyle w:val="ListParagraph"/>
        <w:numPr>
          <w:ilvl w:val="0"/>
          <w:numId w:val="15"/>
        </w:numPr>
        <w:ind w:left="1843" w:hanging="283"/>
        <w:rPr>
          <w:rFonts w:cs="Arial"/>
        </w:rPr>
      </w:pPr>
      <w:r w:rsidRPr="00D75804">
        <w:rPr>
          <w:rFonts w:cs="Arial"/>
        </w:rPr>
        <w:t>Most residents can get to a pharmacy within 20-minute walk in most districts. Some districts however see a relatively higher % of their population that’d have to walk further (Braintree, Brentwood, Uttlesford 20-30 minutes; Braintree, Maldon, Uttlesford over 30 minutes). </w:t>
      </w:r>
    </w:p>
    <w:p w14:paraId="01E35070" w14:textId="77777777" w:rsidR="00635734" w:rsidRPr="00D75804" w:rsidRDefault="00635734" w:rsidP="00635734">
      <w:pPr>
        <w:rPr>
          <w:rFonts w:cs="Arial"/>
        </w:rPr>
      </w:pPr>
    </w:p>
    <w:p w14:paraId="08918C18" w14:textId="77777777" w:rsidR="00635734" w:rsidRPr="00D75804" w:rsidRDefault="00635734" w:rsidP="00635734">
      <w:pPr>
        <w:rPr>
          <w:rFonts w:cs="Arial"/>
          <w:szCs w:val="24"/>
        </w:rPr>
      </w:pPr>
      <w:r w:rsidRPr="00D75804">
        <w:rPr>
          <w:rFonts w:cs="Arial"/>
          <w:szCs w:val="24"/>
        </w:rPr>
        <w:t>Travel time to access pharmaceutical services are no longer than journey times to access key services as shown in section 6 of this report.</w:t>
      </w:r>
    </w:p>
    <w:p w14:paraId="52B8190F" w14:textId="77777777" w:rsidR="00635734" w:rsidRPr="00D75804" w:rsidRDefault="00635734" w:rsidP="00635734">
      <w:pPr>
        <w:rPr>
          <w:rFonts w:cs="Arial"/>
          <w:szCs w:val="24"/>
        </w:rPr>
      </w:pPr>
    </w:p>
    <w:p w14:paraId="7BA648F3" w14:textId="77777777" w:rsidR="00635734" w:rsidRPr="00D75804" w:rsidRDefault="00635734" w:rsidP="00635734">
      <w:pPr>
        <w:rPr>
          <w:rFonts w:eastAsiaTheme="majorEastAsia" w:cs="Arial"/>
          <w:szCs w:val="24"/>
        </w:rPr>
      </w:pPr>
      <w:r w:rsidRPr="00D75804">
        <w:rPr>
          <w:rFonts w:eastAsiaTheme="majorEastAsia" w:cs="Arial"/>
          <w:szCs w:val="24"/>
        </w:rPr>
        <w:lastRenderedPageBreak/>
        <w:t xml:space="preserve">From the results of the public survey (Appendix E) 82% of residents stated that they had a less than 20 minutes travel to the pharmacy, 12% had travelled between 20-30 minutes, and 4% had travelled between 30-45 minutes. </w:t>
      </w:r>
    </w:p>
    <w:p w14:paraId="35499481" w14:textId="77777777" w:rsidR="00635734" w:rsidRPr="00D75804" w:rsidRDefault="00635734" w:rsidP="00635734">
      <w:pPr>
        <w:rPr>
          <w:rFonts w:eastAsiaTheme="majorEastAsia" w:cs="Arial"/>
          <w:szCs w:val="24"/>
        </w:rPr>
      </w:pPr>
      <w:r w:rsidRPr="00D75804">
        <w:rPr>
          <w:rFonts w:eastAsiaTheme="majorEastAsia" w:cs="Arial"/>
          <w:szCs w:val="24"/>
        </w:rPr>
        <w:t>60% made the trip by car, and 51% had travelled on foot—only 5% travelled by bicycle, 3% by public transport and 1% by taxi.</w:t>
      </w:r>
    </w:p>
    <w:p w14:paraId="62D2E703" w14:textId="77777777" w:rsidR="00635734" w:rsidRPr="00D75804" w:rsidRDefault="00635734" w:rsidP="00635734">
      <w:pPr>
        <w:rPr>
          <w:rFonts w:cs="Arial"/>
          <w:szCs w:val="24"/>
        </w:rPr>
      </w:pPr>
    </w:p>
    <w:p w14:paraId="4FF5493D" w14:textId="77777777" w:rsidR="00635734" w:rsidRPr="00D75804" w:rsidRDefault="00635734" w:rsidP="00635734">
      <w:pPr>
        <w:rPr>
          <w:rFonts w:cs="Arial"/>
          <w:szCs w:val="24"/>
        </w:rPr>
      </w:pPr>
      <w:r w:rsidRPr="00D75804">
        <w:rPr>
          <w:rFonts w:cs="Arial"/>
          <w:szCs w:val="24"/>
        </w:rPr>
        <w:t xml:space="preserve">Colchester residents also have access to dispensing doctors, pharmacies in other HWB areas and distance selling pharmacies in England. </w:t>
      </w:r>
    </w:p>
    <w:p w14:paraId="10077943" w14:textId="77777777" w:rsidR="00635734" w:rsidRPr="00D75804" w:rsidRDefault="00635734" w:rsidP="00635734">
      <w:pPr>
        <w:rPr>
          <w:rFonts w:cs="Arial"/>
          <w:szCs w:val="24"/>
        </w:rPr>
      </w:pPr>
    </w:p>
    <w:p w14:paraId="09C3B97D" w14:textId="77777777" w:rsidR="00635734" w:rsidRPr="00D75804" w:rsidRDefault="00635734" w:rsidP="00635734">
      <w:pPr>
        <w:rPr>
          <w:rFonts w:cs="Arial"/>
          <w:szCs w:val="24"/>
          <w:highlight w:val="yellow"/>
        </w:rPr>
      </w:pPr>
      <w:r w:rsidRPr="00D75804">
        <w:rPr>
          <w:rFonts w:cs="Arial"/>
          <w:szCs w:val="24"/>
        </w:rPr>
        <w:t xml:space="preserve">Analysis of dispensing flows in the </w:t>
      </w:r>
      <w:proofErr w:type="gramStart"/>
      <w:r w:rsidRPr="00D75804">
        <w:rPr>
          <w:rFonts w:cs="Arial"/>
          <w:szCs w:val="24"/>
        </w:rPr>
        <w:t>North East</w:t>
      </w:r>
      <w:proofErr w:type="gramEnd"/>
      <w:r w:rsidRPr="00D75804">
        <w:rPr>
          <w:rFonts w:cs="Arial"/>
          <w:szCs w:val="24"/>
        </w:rPr>
        <w:t xml:space="preserve"> Essex CCG area shows that 91% of prescriptions generated in the CCG are dispensed within the area and 9% out of area including 5% by distance selling pharmacies.</w:t>
      </w:r>
    </w:p>
    <w:p w14:paraId="50EA103D" w14:textId="77777777" w:rsidR="00635734" w:rsidRPr="00D75804" w:rsidRDefault="00635734" w:rsidP="00635734">
      <w:pPr>
        <w:rPr>
          <w:rFonts w:cs="Arial"/>
          <w:b/>
          <w:szCs w:val="24"/>
        </w:rPr>
      </w:pPr>
    </w:p>
    <w:p w14:paraId="3E7DE3BB" w14:textId="77777777" w:rsidR="00635734" w:rsidRPr="00D75804" w:rsidRDefault="00635734" w:rsidP="00635734">
      <w:pPr>
        <w:rPr>
          <w:rFonts w:asciiTheme="minorHAnsi" w:hAnsiTheme="minorHAnsi" w:cstheme="minorHAnsi"/>
          <w:b/>
          <w:sz w:val="26"/>
          <w:szCs w:val="26"/>
          <w:u w:val="single"/>
        </w:rPr>
      </w:pPr>
      <w:r w:rsidRPr="00D75804">
        <w:rPr>
          <w:rFonts w:asciiTheme="minorHAnsi" w:hAnsiTheme="minorHAnsi" w:cstheme="minorHAnsi"/>
          <w:b/>
          <w:sz w:val="26"/>
          <w:szCs w:val="26"/>
          <w:u w:val="single"/>
        </w:rPr>
        <w:t>Pharmaceutical services in the locality</w:t>
      </w:r>
    </w:p>
    <w:p w14:paraId="7E96422A" w14:textId="77777777" w:rsidR="00635734" w:rsidRPr="00FB30EE" w:rsidRDefault="00635734" w:rsidP="00635734">
      <w:pPr>
        <w:rPr>
          <w:rFonts w:cstheme="minorHAnsi"/>
          <w:b/>
          <w:szCs w:val="24"/>
          <w:u w:val="single"/>
        </w:rPr>
      </w:pPr>
    </w:p>
    <w:p w14:paraId="65753F2A" w14:textId="12ECA0DC" w:rsidR="00635734" w:rsidRPr="00FB30EE" w:rsidRDefault="00635734" w:rsidP="00635734">
      <w:pPr>
        <w:pStyle w:val="Caption"/>
        <w:rPr>
          <w:rFonts w:cstheme="minorHAnsi"/>
          <w:b/>
          <w:color w:val="auto"/>
          <w:szCs w:val="24"/>
        </w:rPr>
      </w:pPr>
      <w:bookmarkStart w:id="514" w:name="_Toc112069767"/>
      <w:bookmarkStart w:id="515" w:name="_Toc112070568"/>
      <w:bookmarkStart w:id="516" w:name="_Toc115269664"/>
      <w:r w:rsidRPr="00FB30EE">
        <w:rPr>
          <w:b/>
          <w:color w:val="auto"/>
          <w:sz w:val="24"/>
          <w:szCs w:val="24"/>
        </w:rPr>
        <w:t xml:space="preserve">Table </w:t>
      </w:r>
      <w:r w:rsidRPr="00FB30EE">
        <w:rPr>
          <w:b/>
          <w:color w:val="auto"/>
          <w:sz w:val="24"/>
          <w:szCs w:val="24"/>
        </w:rPr>
        <w:fldChar w:fldCharType="begin"/>
      </w:r>
      <w:r w:rsidRPr="00FB30EE">
        <w:rPr>
          <w:b/>
          <w:color w:val="auto"/>
          <w:sz w:val="24"/>
          <w:szCs w:val="24"/>
        </w:rPr>
        <w:instrText xml:space="preserve"> SEQ Table \* ARABIC </w:instrText>
      </w:r>
      <w:r w:rsidRPr="00FB30EE">
        <w:rPr>
          <w:b/>
          <w:color w:val="auto"/>
          <w:sz w:val="24"/>
          <w:szCs w:val="24"/>
        </w:rPr>
        <w:fldChar w:fldCharType="separate"/>
      </w:r>
      <w:r w:rsidR="000055A2">
        <w:rPr>
          <w:b/>
          <w:noProof/>
          <w:color w:val="auto"/>
          <w:sz w:val="24"/>
          <w:szCs w:val="24"/>
        </w:rPr>
        <w:t>18</w:t>
      </w:r>
      <w:r w:rsidRPr="00FB30EE">
        <w:rPr>
          <w:b/>
          <w:color w:val="auto"/>
          <w:sz w:val="24"/>
          <w:szCs w:val="24"/>
        </w:rPr>
        <w:fldChar w:fldCharType="end"/>
      </w:r>
      <w:r w:rsidRPr="00FB30EE">
        <w:rPr>
          <w:b/>
          <w:color w:val="auto"/>
          <w:sz w:val="24"/>
          <w:szCs w:val="24"/>
        </w:rPr>
        <w:t xml:space="preserve"> </w:t>
      </w:r>
      <w:r w:rsidRPr="00FB30EE">
        <w:rPr>
          <w:rFonts w:cstheme="minorHAnsi"/>
          <w:b/>
          <w:color w:val="auto"/>
          <w:sz w:val="24"/>
          <w:szCs w:val="24"/>
        </w:rPr>
        <w:t>Number and type of providers of pharmaceutical services in the area</w:t>
      </w:r>
      <w:bookmarkEnd w:id="514"/>
      <w:bookmarkEnd w:id="515"/>
      <w:bookmarkEnd w:id="516"/>
    </w:p>
    <w:tbl>
      <w:tblPr>
        <w:tblStyle w:val="TableGrid2110"/>
        <w:tblW w:w="0" w:type="auto"/>
        <w:tblInd w:w="817" w:type="dxa"/>
        <w:tblCellMar>
          <w:top w:w="57" w:type="dxa"/>
          <w:bottom w:w="57" w:type="dxa"/>
        </w:tblCellMar>
        <w:tblLook w:val="04A0" w:firstRow="1" w:lastRow="0" w:firstColumn="1" w:lastColumn="0" w:noHBand="0" w:noVBand="1"/>
      </w:tblPr>
      <w:tblGrid>
        <w:gridCol w:w="6266"/>
        <w:gridCol w:w="2835"/>
      </w:tblGrid>
      <w:tr w:rsidR="00635734" w:rsidRPr="00ED7B21" w14:paraId="5B36CE79" w14:textId="77777777" w:rsidTr="00CF1EA1">
        <w:trPr>
          <w:trHeight w:val="414"/>
        </w:trPr>
        <w:tc>
          <w:tcPr>
            <w:tcW w:w="6266" w:type="dxa"/>
            <w:vAlign w:val="center"/>
          </w:tcPr>
          <w:p w14:paraId="5E051C7A" w14:textId="77777777" w:rsidR="00635734" w:rsidRPr="00ED7B21" w:rsidRDefault="00635734" w:rsidP="00CF1EA1">
            <w:pPr>
              <w:rPr>
                <w:rFonts w:asciiTheme="minorHAnsi" w:hAnsiTheme="minorHAnsi"/>
                <w:b/>
                <w:sz w:val="24"/>
                <w:szCs w:val="24"/>
              </w:rPr>
            </w:pPr>
            <w:r w:rsidRPr="00ED7B21">
              <w:rPr>
                <w:rFonts w:asciiTheme="minorHAnsi" w:hAnsiTheme="minorHAnsi"/>
                <w:b/>
                <w:sz w:val="24"/>
                <w:szCs w:val="24"/>
              </w:rPr>
              <w:t>Type Of Contract</w:t>
            </w:r>
          </w:p>
        </w:tc>
        <w:tc>
          <w:tcPr>
            <w:tcW w:w="2835" w:type="dxa"/>
            <w:vAlign w:val="center"/>
          </w:tcPr>
          <w:p w14:paraId="05225595" w14:textId="77777777" w:rsidR="00635734" w:rsidRPr="00ED7B21" w:rsidRDefault="00635734" w:rsidP="00CF1EA1">
            <w:pPr>
              <w:rPr>
                <w:rFonts w:asciiTheme="minorHAnsi" w:hAnsiTheme="minorHAnsi"/>
                <w:b/>
                <w:sz w:val="24"/>
                <w:szCs w:val="24"/>
              </w:rPr>
            </w:pPr>
          </w:p>
          <w:p w14:paraId="1139DFC4" w14:textId="77777777" w:rsidR="00635734" w:rsidRPr="00ED7B21" w:rsidRDefault="00635734" w:rsidP="00CF1EA1">
            <w:pPr>
              <w:rPr>
                <w:rFonts w:asciiTheme="minorHAnsi" w:hAnsiTheme="minorHAnsi"/>
                <w:b/>
                <w:sz w:val="24"/>
                <w:szCs w:val="24"/>
              </w:rPr>
            </w:pPr>
            <w:r w:rsidRPr="00ED7B21">
              <w:rPr>
                <w:rFonts w:asciiTheme="minorHAnsi" w:hAnsiTheme="minorHAnsi"/>
                <w:b/>
                <w:sz w:val="24"/>
                <w:szCs w:val="24"/>
              </w:rPr>
              <w:t>Colchester</w:t>
            </w:r>
          </w:p>
          <w:p w14:paraId="744A233D" w14:textId="77777777" w:rsidR="00635734" w:rsidRPr="00ED7B21" w:rsidRDefault="00635734" w:rsidP="00CF1EA1">
            <w:pPr>
              <w:rPr>
                <w:rFonts w:asciiTheme="minorHAnsi" w:hAnsiTheme="minorHAnsi"/>
                <w:b/>
                <w:sz w:val="24"/>
                <w:szCs w:val="24"/>
              </w:rPr>
            </w:pPr>
          </w:p>
        </w:tc>
      </w:tr>
      <w:tr w:rsidR="00635734" w:rsidRPr="00ED7B21" w14:paraId="5A47B36E" w14:textId="77777777" w:rsidTr="00CF1EA1">
        <w:trPr>
          <w:trHeight w:val="402"/>
        </w:trPr>
        <w:tc>
          <w:tcPr>
            <w:tcW w:w="6266" w:type="dxa"/>
            <w:vAlign w:val="center"/>
          </w:tcPr>
          <w:p w14:paraId="609BE6C6" w14:textId="77777777" w:rsidR="00635734" w:rsidRPr="00ED7B21" w:rsidRDefault="00635734" w:rsidP="00CF1EA1">
            <w:pPr>
              <w:rPr>
                <w:rFonts w:asciiTheme="minorHAnsi" w:hAnsiTheme="minorHAnsi"/>
                <w:sz w:val="24"/>
                <w:szCs w:val="24"/>
              </w:rPr>
            </w:pPr>
            <w:r w:rsidRPr="00ED7B21">
              <w:rPr>
                <w:rFonts w:asciiTheme="minorHAnsi" w:hAnsiTheme="minorHAnsi"/>
                <w:sz w:val="24"/>
                <w:szCs w:val="24"/>
              </w:rPr>
              <w:t>Total Number of Community Pharmacies</w:t>
            </w:r>
          </w:p>
        </w:tc>
        <w:tc>
          <w:tcPr>
            <w:tcW w:w="2835" w:type="dxa"/>
            <w:vAlign w:val="center"/>
          </w:tcPr>
          <w:p w14:paraId="57F12C92" w14:textId="77777777" w:rsidR="00635734" w:rsidRPr="00ED7B21" w:rsidRDefault="00635734" w:rsidP="00CF1EA1">
            <w:pPr>
              <w:rPr>
                <w:rFonts w:asciiTheme="minorHAnsi" w:hAnsiTheme="minorHAnsi"/>
                <w:sz w:val="24"/>
                <w:szCs w:val="24"/>
              </w:rPr>
            </w:pPr>
            <w:r w:rsidRPr="00ED7B21">
              <w:rPr>
                <w:rFonts w:asciiTheme="minorHAnsi" w:hAnsiTheme="minorHAnsi"/>
                <w:sz w:val="24"/>
                <w:szCs w:val="24"/>
              </w:rPr>
              <w:t>30 (+ 1 DAC + 1 DSP)</w:t>
            </w:r>
          </w:p>
        </w:tc>
      </w:tr>
      <w:tr w:rsidR="00635734" w:rsidRPr="00ED7B21" w14:paraId="50302CAB" w14:textId="77777777" w:rsidTr="00CF1EA1">
        <w:trPr>
          <w:trHeight w:val="402"/>
        </w:trPr>
        <w:tc>
          <w:tcPr>
            <w:tcW w:w="6266" w:type="dxa"/>
            <w:vAlign w:val="center"/>
          </w:tcPr>
          <w:p w14:paraId="0BBB6D5D" w14:textId="77777777" w:rsidR="00635734" w:rsidRPr="00ED7B21" w:rsidRDefault="00635734" w:rsidP="00CF1EA1">
            <w:pPr>
              <w:rPr>
                <w:rFonts w:asciiTheme="minorHAnsi" w:hAnsiTheme="minorHAnsi"/>
                <w:sz w:val="24"/>
                <w:szCs w:val="24"/>
              </w:rPr>
            </w:pPr>
            <w:r w:rsidRPr="00ED7B21">
              <w:rPr>
                <w:rFonts w:asciiTheme="minorHAnsi" w:hAnsiTheme="minorHAnsi"/>
                <w:sz w:val="24"/>
                <w:szCs w:val="24"/>
              </w:rPr>
              <w:t>Dispensing Doctors</w:t>
            </w:r>
          </w:p>
        </w:tc>
        <w:tc>
          <w:tcPr>
            <w:tcW w:w="2835" w:type="dxa"/>
            <w:vAlign w:val="center"/>
          </w:tcPr>
          <w:p w14:paraId="305F3991" w14:textId="77777777" w:rsidR="00635734" w:rsidRPr="00ED7B21" w:rsidRDefault="00635734" w:rsidP="00CF1EA1">
            <w:pPr>
              <w:rPr>
                <w:rFonts w:asciiTheme="minorHAnsi" w:hAnsiTheme="minorHAnsi"/>
                <w:sz w:val="24"/>
                <w:szCs w:val="24"/>
              </w:rPr>
            </w:pPr>
            <w:r w:rsidRPr="00ED7B21">
              <w:rPr>
                <w:rFonts w:asciiTheme="minorHAnsi" w:hAnsiTheme="minorHAnsi"/>
                <w:sz w:val="24"/>
                <w:szCs w:val="24"/>
              </w:rPr>
              <w:t>5</w:t>
            </w:r>
          </w:p>
        </w:tc>
      </w:tr>
      <w:tr w:rsidR="00635734" w:rsidRPr="00ED7B21" w14:paraId="72952D1C" w14:textId="77777777" w:rsidTr="00CF1EA1">
        <w:trPr>
          <w:trHeight w:val="375"/>
        </w:trPr>
        <w:tc>
          <w:tcPr>
            <w:tcW w:w="6266" w:type="dxa"/>
            <w:vAlign w:val="center"/>
          </w:tcPr>
          <w:p w14:paraId="632E706A" w14:textId="77777777" w:rsidR="00635734" w:rsidRPr="00ED7B21" w:rsidRDefault="00635734" w:rsidP="00CF1EA1">
            <w:pPr>
              <w:rPr>
                <w:rFonts w:asciiTheme="minorHAnsi" w:hAnsiTheme="minorHAnsi"/>
                <w:sz w:val="24"/>
                <w:szCs w:val="24"/>
              </w:rPr>
            </w:pPr>
            <w:r w:rsidRPr="00ED7B21">
              <w:rPr>
                <w:rFonts w:asciiTheme="minorHAnsi" w:hAnsiTheme="minorHAnsi"/>
                <w:sz w:val="24"/>
                <w:szCs w:val="24"/>
              </w:rPr>
              <w:t>Dispensing Appliance Contractors</w:t>
            </w:r>
          </w:p>
        </w:tc>
        <w:tc>
          <w:tcPr>
            <w:tcW w:w="2835" w:type="dxa"/>
            <w:vAlign w:val="center"/>
          </w:tcPr>
          <w:p w14:paraId="079B799D" w14:textId="77777777" w:rsidR="00635734" w:rsidRPr="00ED7B21" w:rsidRDefault="00635734" w:rsidP="00CF1EA1">
            <w:pPr>
              <w:rPr>
                <w:rFonts w:asciiTheme="minorHAnsi" w:hAnsiTheme="minorHAnsi"/>
                <w:sz w:val="24"/>
                <w:szCs w:val="24"/>
              </w:rPr>
            </w:pPr>
            <w:r w:rsidRPr="00ED7B21">
              <w:rPr>
                <w:rFonts w:asciiTheme="minorHAnsi" w:hAnsiTheme="minorHAnsi"/>
                <w:sz w:val="24"/>
                <w:szCs w:val="24"/>
              </w:rPr>
              <w:t>1</w:t>
            </w:r>
          </w:p>
        </w:tc>
      </w:tr>
      <w:tr w:rsidR="00635734" w:rsidRPr="00ED7B21" w14:paraId="03AA3A6A" w14:textId="77777777" w:rsidTr="00CF1EA1">
        <w:trPr>
          <w:trHeight w:val="396"/>
        </w:trPr>
        <w:tc>
          <w:tcPr>
            <w:tcW w:w="6266" w:type="dxa"/>
            <w:vAlign w:val="center"/>
          </w:tcPr>
          <w:p w14:paraId="5FF08A66" w14:textId="77777777" w:rsidR="00635734" w:rsidRPr="00ED7B21" w:rsidRDefault="00635734" w:rsidP="00CF1EA1">
            <w:pPr>
              <w:rPr>
                <w:rFonts w:asciiTheme="minorHAnsi" w:hAnsiTheme="minorHAnsi"/>
                <w:sz w:val="24"/>
                <w:szCs w:val="24"/>
              </w:rPr>
            </w:pPr>
            <w:r w:rsidRPr="00ED7B21">
              <w:rPr>
                <w:rFonts w:asciiTheme="minorHAnsi" w:hAnsiTheme="minorHAnsi"/>
                <w:sz w:val="24"/>
                <w:szCs w:val="24"/>
              </w:rPr>
              <w:t>Distance Selling Pharmacies</w:t>
            </w:r>
          </w:p>
        </w:tc>
        <w:tc>
          <w:tcPr>
            <w:tcW w:w="2835" w:type="dxa"/>
            <w:vAlign w:val="center"/>
          </w:tcPr>
          <w:p w14:paraId="29FA5561" w14:textId="77777777" w:rsidR="00635734" w:rsidRPr="00ED7B21" w:rsidRDefault="00635734" w:rsidP="00CF1EA1">
            <w:pPr>
              <w:rPr>
                <w:rFonts w:asciiTheme="minorHAnsi" w:hAnsiTheme="minorHAnsi"/>
                <w:sz w:val="24"/>
                <w:szCs w:val="24"/>
              </w:rPr>
            </w:pPr>
            <w:r w:rsidRPr="00ED7B21">
              <w:rPr>
                <w:rFonts w:asciiTheme="minorHAnsi" w:hAnsiTheme="minorHAnsi"/>
                <w:sz w:val="24"/>
                <w:szCs w:val="24"/>
              </w:rPr>
              <w:t>1</w:t>
            </w:r>
          </w:p>
        </w:tc>
      </w:tr>
    </w:tbl>
    <w:p w14:paraId="348FB59F" w14:textId="77777777" w:rsidR="00635734" w:rsidRPr="00487EC1" w:rsidRDefault="00635734" w:rsidP="00635734"/>
    <w:p w14:paraId="083768AF" w14:textId="77777777" w:rsidR="00635734" w:rsidRDefault="00635734" w:rsidP="00635734"/>
    <w:p w14:paraId="50B7C5D5" w14:textId="77777777" w:rsidR="00635734" w:rsidRPr="00487EC1" w:rsidRDefault="00635734" w:rsidP="00635734"/>
    <w:p w14:paraId="4B229B04" w14:textId="77777777" w:rsidR="00FD1EB2" w:rsidRDefault="00FD1EB2" w:rsidP="00635734"/>
    <w:p w14:paraId="1F091903" w14:textId="77777777" w:rsidR="00FD1EB2" w:rsidRDefault="00FD1EB2" w:rsidP="00635734"/>
    <w:p w14:paraId="626B4491" w14:textId="77777777" w:rsidR="00FD1EB2" w:rsidRPr="00487EC1" w:rsidRDefault="00FD1EB2" w:rsidP="00635734"/>
    <w:p w14:paraId="2A0BF497" w14:textId="594E067B" w:rsidR="00635734" w:rsidRPr="00FA37BB" w:rsidRDefault="00635734" w:rsidP="00FA37BB">
      <w:pPr>
        <w:pStyle w:val="Caption"/>
        <w:rPr>
          <w:rFonts w:cstheme="minorHAnsi"/>
          <w:b/>
          <w:color w:val="auto"/>
          <w:szCs w:val="24"/>
        </w:rPr>
      </w:pPr>
      <w:bookmarkStart w:id="517" w:name="_Toc112069768"/>
      <w:bookmarkStart w:id="518" w:name="_Toc112070569"/>
      <w:bookmarkStart w:id="519" w:name="_Toc115269665"/>
      <w:r w:rsidRPr="00C753B5">
        <w:rPr>
          <w:b/>
          <w:bCs/>
          <w:color w:val="auto"/>
          <w:sz w:val="24"/>
          <w:szCs w:val="24"/>
        </w:rPr>
        <w:t xml:space="preserve">Table </w:t>
      </w:r>
      <w:r w:rsidRPr="00C753B5">
        <w:rPr>
          <w:b/>
          <w:bCs/>
          <w:color w:val="auto"/>
          <w:sz w:val="24"/>
          <w:szCs w:val="24"/>
        </w:rPr>
        <w:fldChar w:fldCharType="begin"/>
      </w:r>
      <w:r w:rsidRPr="00C753B5">
        <w:rPr>
          <w:b/>
          <w:bCs/>
          <w:color w:val="auto"/>
          <w:sz w:val="24"/>
          <w:szCs w:val="24"/>
        </w:rPr>
        <w:instrText xml:space="preserve"> SEQ Table \* ARABIC </w:instrText>
      </w:r>
      <w:r w:rsidRPr="00C753B5">
        <w:rPr>
          <w:b/>
          <w:bCs/>
          <w:color w:val="auto"/>
          <w:sz w:val="24"/>
          <w:szCs w:val="24"/>
        </w:rPr>
        <w:fldChar w:fldCharType="separate"/>
      </w:r>
      <w:r w:rsidR="000055A2">
        <w:rPr>
          <w:b/>
          <w:bCs/>
          <w:noProof/>
          <w:color w:val="auto"/>
          <w:sz w:val="24"/>
          <w:szCs w:val="24"/>
        </w:rPr>
        <w:t>19</w:t>
      </w:r>
      <w:r w:rsidRPr="00C753B5">
        <w:rPr>
          <w:b/>
          <w:bCs/>
          <w:color w:val="auto"/>
          <w:sz w:val="24"/>
          <w:szCs w:val="24"/>
        </w:rPr>
        <w:fldChar w:fldCharType="end"/>
      </w:r>
      <w:r w:rsidRPr="00C753B5">
        <w:rPr>
          <w:b/>
          <w:bCs/>
          <w:color w:val="auto"/>
          <w:sz w:val="24"/>
          <w:szCs w:val="24"/>
        </w:rPr>
        <w:t xml:space="preserve"> </w:t>
      </w:r>
      <w:r w:rsidRPr="00C753B5">
        <w:rPr>
          <w:rFonts w:cstheme="minorHAnsi"/>
          <w:b/>
          <w:bCs/>
          <w:color w:val="auto"/>
          <w:sz w:val="24"/>
          <w:szCs w:val="24"/>
        </w:rPr>
        <w:t xml:space="preserve">Pharmacy contractors in the locality and provision of </w:t>
      </w:r>
      <w:r w:rsidR="007649BF" w:rsidRPr="6BBB630A">
        <w:rPr>
          <w:rFonts w:eastAsia="Calibri"/>
          <w:b/>
          <w:bCs/>
          <w:color w:val="auto"/>
          <w:sz w:val="24"/>
          <w:szCs w:val="24"/>
        </w:rPr>
        <w:t xml:space="preserve">national NHS </w:t>
      </w:r>
      <w:r w:rsidRPr="00C753B5">
        <w:rPr>
          <w:rFonts w:cstheme="minorHAnsi"/>
          <w:b/>
          <w:bCs/>
          <w:color w:val="auto"/>
          <w:sz w:val="24"/>
          <w:szCs w:val="24"/>
        </w:rPr>
        <w:t>commissioned services</w:t>
      </w:r>
      <w:bookmarkEnd w:id="517"/>
      <w:bookmarkEnd w:id="518"/>
      <w:bookmarkEnd w:id="519"/>
    </w:p>
    <w:tbl>
      <w:tblPr>
        <w:tblW w:w="0" w:type="auto"/>
        <w:tblLook w:val="04A0" w:firstRow="1" w:lastRow="0" w:firstColumn="1" w:lastColumn="0" w:noHBand="0" w:noVBand="1"/>
      </w:tblPr>
      <w:tblGrid>
        <w:gridCol w:w="776"/>
        <w:gridCol w:w="990"/>
        <w:gridCol w:w="1239"/>
        <w:gridCol w:w="981"/>
        <w:gridCol w:w="581"/>
        <w:gridCol w:w="1356"/>
        <w:gridCol w:w="1356"/>
        <w:gridCol w:w="1356"/>
        <w:gridCol w:w="571"/>
        <w:gridCol w:w="571"/>
        <w:gridCol w:w="571"/>
        <w:gridCol w:w="571"/>
        <w:gridCol w:w="571"/>
      </w:tblGrid>
      <w:tr w:rsidR="00635734" w:rsidRPr="00E54D32" w14:paraId="01F35E98" w14:textId="77777777" w:rsidTr="00CF1EA1">
        <w:trPr>
          <w:trHeight w:val="290"/>
          <w:tblHeader/>
        </w:trPr>
        <w:tc>
          <w:tcPr>
            <w:tcW w:w="8561" w:type="dxa"/>
            <w:gridSpan w:val="8"/>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27B31A47" w14:textId="77777777" w:rsidR="00635734" w:rsidRPr="00E54D32" w:rsidRDefault="00635734" w:rsidP="00CF1EA1">
            <w:pPr>
              <w:spacing w:line="240" w:lineRule="auto"/>
              <w:rPr>
                <w:rFonts w:ascii="Times New Roman" w:eastAsia="Times New Roman" w:hAnsi="Times New Roman" w:cs="Times New Roman"/>
                <w:b/>
                <w:bCs/>
                <w:sz w:val="20"/>
                <w:szCs w:val="20"/>
                <w:lang w:eastAsia="en-GB"/>
              </w:rPr>
            </w:pPr>
            <w:r w:rsidRPr="00E54D32">
              <w:rPr>
                <w:rFonts w:ascii="Calibri" w:eastAsia="Times New Roman" w:hAnsi="Calibri" w:cs="Calibri"/>
                <w:b/>
                <w:bCs/>
                <w:color w:val="000000"/>
                <w:sz w:val="16"/>
                <w:szCs w:val="16"/>
                <w:lang w:eastAsia="en-GB"/>
              </w:rPr>
              <w:t>Service Key</w:t>
            </w:r>
            <w:r w:rsidRPr="00E54D32">
              <w:rPr>
                <w:rFonts w:ascii="Calibri" w:eastAsia="Times New Roman" w:hAnsi="Calibri" w:cs="Calibri"/>
                <w:b/>
                <w:bCs/>
                <w:color w:val="000000"/>
                <w:sz w:val="22"/>
                <w:lang w:eastAsia="en-GB"/>
              </w:rPr>
              <w:t> </w:t>
            </w:r>
          </w:p>
        </w:tc>
        <w:tc>
          <w:tcPr>
            <w:tcW w:w="571" w:type="dxa"/>
            <w:tcBorders>
              <w:top w:val="single" w:sz="4" w:space="0" w:color="auto"/>
              <w:left w:val="nil"/>
              <w:bottom w:val="single" w:sz="4" w:space="0" w:color="auto"/>
              <w:right w:val="single" w:sz="4" w:space="0" w:color="auto"/>
            </w:tcBorders>
            <w:noWrap/>
            <w:vAlign w:val="bottom"/>
            <w:hideMark/>
          </w:tcPr>
          <w:p w14:paraId="1D03CBF8" w14:textId="77777777" w:rsidR="00635734" w:rsidRPr="00E54D32" w:rsidRDefault="00635734" w:rsidP="00CF1EA1">
            <w:pPr>
              <w:spacing w:line="240" w:lineRule="auto"/>
              <w:jc w:val="right"/>
              <w:rPr>
                <w:rFonts w:ascii="Calibri" w:eastAsia="Times New Roman" w:hAnsi="Calibri" w:cs="Calibri"/>
                <w:b/>
                <w:bCs/>
                <w:color w:val="000000"/>
                <w:sz w:val="16"/>
                <w:szCs w:val="16"/>
                <w:lang w:eastAsia="en-GB"/>
              </w:rPr>
            </w:pPr>
            <w:r w:rsidRPr="00E54D32">
              <w:rPr>
                <w:rFonts w:ascii="Calibri" w:eastAsia="Times New Roman" w:hAnsi="Calibri" w:cs="Calibri"/>
                <w:b/>
                <w:bCs/>
                <w:color w:val="000000"/>
                <w:sz w:val="16"/>
                <w:szCs w:val="16"/>
                <w:lang w:eastAsia="en-GB"/>
              </w:rPr>
              <w:t>1</w:t>
            </w:r>
          </w:p>
        </w:tc>
        <w:tc>
          <w:tcPr>
            <w:tcW w:w="571" w:type="dxa"/>
            <w:tcBorders>
              <w:top w:val="single" w:sz="4" w:space="0" w:color="auto"/>
              <w:left w:val="nil"/>
              <w:bottom w:val="single" w:sz="4" w:space="0" w:color="auto"/>
              <w:right w:val="single" w:sz="4" w:space="0" w:color="auto"/>
            </w:tcBorders>
            <w:noWrap/>
            <w:vAlign w:val="bottom"/>
            <w:hideMark/>
          </w:tcPr>
          <w:p w14:paraId="35B4A915" w14:textId="77777777" w:rsidR="00635734" w:rsidRPr="00E54D32" w:rsidRDefault="00635734" w:rsidP="00CF1EA1">
            <w:pPr>
              <w:spacing w:line="240" w:lineRule="auto"/>
              <w:jc w:val="right"/>
              <w:rPr>
                <w:rFonts w:ascii="Calibri" w:eastAsia="Times New Roman" w:hAnsi="Calibri" w:cs="Calibri"/>
                <w:b/>
                <w:bCs/>
                <w:color w:val="000000"/>
                <w:sz w:val="16"/>
                <w:szCs w:val="16"/>
                <w:lang w:eastAsia="en-GB"/>
              </w:rPr>
            </w:pPr>
            <w:r w:rsidRPr="00E54D32">
              <w:rPr>
                <w:rFonts w:ascii="Calibri" w:eastAsia="Times New Roman" w:hAnsi="Calibri" w:cs="Calibri"/>
                <w:b/>
                <w:bCs/>
                <w:color w:val="000000"/>
                <w:sz w:val="16"/>
                <w:szCs w:val="16"/>
                <w:lang w:eastAsia="en-GB"/>
              </w:rPr>
              <w:t>2</w:t>
            </w:r>
          </w:p>
        </w:tc>
        <w:tc>
          <w:tcPr>
            <w:tcW w:w="571" w:type="dxa"/>
            <w:tcBorders>
              <w:top w:val="single" w:sz="4" w:space="0" w:color="auto"/>
              <w:left w:val="nil"/>
              <w:bottom w:val="single" w:sz="4" w:space="0" w:color="auto"/>
              <w:right w:val="single" w:sz="4" w:space="0" w:color="auto"/>
            </w:tcBorders>
            <w:noWrap/>
            <w:vAlign w:val="bottom"/>
            <w:hideMark/>
          </w:tcPr>
          <w:p w14:paraId="6EC7691C" w14:textId="77777777" w:rsidR="00635734" w:rsidRPr="00E54D32" w:rsidRDefault="00635734" w:rsidP="00CF1EA1">
            <w:pPr>
              <w:spacing w:line="240" w:lineRule="auto"/>
              <w:jc w:val="right"/>
              <w:rPr>
                <w:rFonts w:ascii="Calibri" w:eastAsia="Times New Roman" w:hAnsi="Calibri" w:cs="Calibri"/>
                <w:b/>
                <w:bCs/>
                <w:color w:val="000000"/>
                <w:sz w:val="16"/>
                <w:szCs w:val="16"/>
                <w:lang w:eastAsia="en-GB"/>
              </w:rPr>
            </w:pPr>
            <w:r w:rsidRPr="00E54D32">
              <w:rPr>
                <w:rFonts w:ascii="Calibri" w:eastAsia="Times New Roman" w:hAnsi="Calibri" w:cs="Calibri"/>
                <w:b/>
                <w:bCs/>
                <w:color w:val="000000"/>
                <w:sz w:val="16"/>
                <w:szCs w:val="16"/>
                <w:lang w:eastAsia="en-GB"/>
              </w:rPr>
              <w:t>3</w:t>
            </w:r>
          </w:p>
        </w:tc>
        <w:tc>
          <w:tcPr>
            <w:tcW w:w="571" w:type="dxa"/>
            <w:tcBorders>
              <w:top w:val="single" w:sz="4" w:space="0" w:color="auto"/>
              <w:left w:val="nil"/>
              <w:bottom w:val="single" w:sz="4" w:space="0" w:color="auto"/>
              <w:right w:val="single" w:sz="4" w:space="0" w:color="auto"/>
            </w:tcBorders>
            <w:noWrap/>
            <w:vAlign w:val="bottom"/>
            <w:hideMark/>
          </w:tcPr>
          <w:p w14:paraId="7318593F" w14:textId="77777777" w:rsidR="00635734" w:rsidRPr="00E54D32" w:rsidRDefault="00635734" w:rsidP="00CF1EA1">
            <w:pPr>
              <w:spacing w:line="240" w:lineRule="auto"/>
              <w:jc w:val="right"/>
              <w:rPr>
                <w:rFonts w:ascii="Calibri" w:eastAsia="Times New Roman" w:hAnsi="Calibri" w:cs="Calibri"/>
                <w:b/>
                <w:bCs/>
                <w:color w:val="000000"/>
                <w:sz w:val="16"/>
                <w:szCs w:val="16"/>
                <w:lang w:eastAsia="en-GB"/>
              </w:rPr>
            </w:pPr>
            <w:r w:rsidRPr="00E54D32">
              <w:rPr>
                <w:rFonts w:ascii="Calibri" w:eastAsia="Times New Roman" w:hAnsi="Calibri" w:cs="Calibri"/>
                <w:b/>
                <w:bCs/>
                <w:color w:val="000000"/>
                <w:sz w:val="16"/>
                <w:szCs w:val="16"/>
                <w:lang w:eastAsia="en-GB"/>
              </w:rPr>
              <w:t>4</w:t>
            </w:r>
          </w:p>
        </w:tc>
        <w:tc>
          <w:tcPr>
            <w:tcW w:w="571" w:type="dxa"/>
            <w:tcBorders>
              <w:top w:val="single" w:sz="4" w:space="0" w:color="auto"/>
              <w:left w:val="nil"/>
              <w:bottom w:val="single" w:sz="4" w:space="0" w:color="auto"/>
              <w:right w:val="single" w:sz="4" w:space="0" w:color="auto"/>
            </w:tcBorders>
            <w:noWrap/>
            <w:vAlign w:val="bottom"/>
            <w:hideMark/>
          </w:tcPr>
          <w:p w14:paraId="0824AC51" w14:textId="77777777" w:rsidR="00635734" w:rsidRPr="00E54D32" w:rsidRDefault="00635734" w:rsidP="00CF1EA1">
            <w:pPr>
              <w:spacing w:line="240" w:lineRule="auto"/>
              <w:jc w:val="right"/>
              <w:rPr>
                <w:rFonts w:ascii="Calibri" w:eastAsia="Times New Roman" w:hAnsi="Calibri" w:cs="Calibri"/>
                <w:b/>
                <w:bCs/>
                <w:color w:val="000000"/>
                <w:sz w:val="16"/>
                <w:szCs w:val="16"/>
                <w:lang w:eastAsia="en-GB"/>
              </w:rPr>
            </w:pPr>
            <w:r w:rsidRPr="00E54D32">
              <w:rPr>
                <w:rFonts w:ascii="Calibri" w:eastAsia="Times New Roman" w:hAnsi="Calibri" w:cs="Calibri"/>
                <w:b/>
                <w:bCs/>
                <w:color w:val="000000"/>
                <w:sz w:val="16"/>
                <w:szCs w:val="16"/>
                <w:lang w:eastAsia="en-GB"/>
              </w:rPr>
              <w:t>5</w:t>
            </w:r>
          </w:p>
        </w:tc>
      </w:tr>
      <w:tr w:rsidR="00635734" w:rsidRPr="00E54D32" w14:paraId="4C75E03C" w14:textId="77777777" w:rsidTr="00CF1EA1">
        <w:trPr>
          <w:trHeight w:val="2290"/>
          <w:tblHeader/>
        </w:trPr>
        <w:tc>
          <w:tcPr>
            <w:tcW w:w="740" w:type="dxa"/>
            <w:tcBorders>
              <w:top w:val="nil"/>
              <w:left w:val="single" w:sz="4" w:space="0" w:color="auto"/>
              <w:bottom w:val="single" w:sz="4" w:space="0" w:color="auto"/>
              <w:right w:val="single" w:sz="4" w:space="0" w:color="auto"/>
            </w:tcBorders>
            <w:shd w:val="clear" w:color="4472C4" w:fill="D0CECE"/>
            <w:noWrap/>
            <w:textDirection w:val="btLr"/>
            <w:vAlign w:val="center"/>
            <w:hideMark/>
          </w:tcPr>
          <w:p w14:paraId="7080A56A" w14:textId="77777777" w:rsidR="00635734" w:rsidRPr="00E54D32" w:rsidRDefault="00635734" w:rsidP="00CF1EA1">
            <w:pPr>
              <w:spacing w:line="240" w:lineRule="auto"/>
              <w:jc w:val="center"/>
              <w:rPr>
                <w:rFonts w:ascii="Calibri" w:eastAsia="Times New Roman" w:hAnsi="Calibri" w:cs="Calibri"/>
                <w:b/>
                <w:bCs/>
                <w:sz w:val="16"/>
                <w:szCs w:val="16"/>
                <w:lang w:eastAsia="en-GB"/>
              </w:rPr>
            </w:pPr>
            <w:r w:rsidRPr="00E54D32">
              <w:rPr>
                <w:rFonts w:ascii="Calibri" w:eastAsia="Times New Roman" w:hAnsi="Calibri" w:cs="Calibri"/>
                <w:b/>
                <w:bCs/>
                <w:sz w:val="16"/>
                <w:szCs w:val="16"/>
                <w:lang w:eastAsia="en-GB"/>
              </w:rPr>
              <w:t>Organisation code</w:t>
            </w:r>
          </w:p>
        </w:tc>
        <w:tc>
          <w:tcPr>
            <w:tcW w:w="981" w:type="dxa"/>
            <w:tcBorders>
              <w:top w:val="nil"/>
              <w:left w:val="nil"/>
              <w:bottom w:val="single" w:sz="4" w:space="0" w:color="auto"/>
              <w:right w:val="single" w:sz="4" w:space="0" w:color="auto"/>
            </w:tcBorders>
            <w:shd w:val="clear" w:color="4472C4" w:fill="D0CECE"/>
            <w:noWrap/>
            <w:textDirection w:val="btLr"/>
            <w:vAlign w:val="center"/>
            <w:hideMark/>
          </w:tcPr>
          <w:p w14:paraId="1256B632" w14:textId="77777777" w:rsidR="00635734" w:rsidRPr="00E54D32" w:rsidRDefault="00635734" w:rsidP="00CF1EA1">
            <w:pPr>
              <w:spacing w:line="240" w:lineRule="auto"/>
              <w:jc w:val="center"/>
              <w:rPr>
                <w:rFonts w:ascii="Calibri" w:eastAsia="Times New Roman" w:hAnsi="Calibri" w:cs="Calibri"/>
                <w:b/>
                <w:bCs/>
                <w:sz w:val="16"/>
                <w:szCs w:val="16"/>
                <w:lang w:eastAsia="en-GB"/>
              </w:rPr>
            </w:pPr>
            <w:r w:rsidRPr="00E54D32">
              <w:rPr>
                <w:rFonts w:ascii="Calibri" w:eastAsia="Times New Roman" w:hAnsi="Calibri" w:cs="Calibri"/>
                <w:b/>
                <w:bCs/>
                <w:sz w:val="16"/>
                <w:szCs w:val="16"/>
                <w:lang w:eastAsia="en-GB"/>
              </w:rPr>
              <w:t>Trading Name</w:t>
            </w:r>
          </w:p>
        </w:tc>
        <w:tc>
          <w:tcPr>
            <w:tcW w:w="1229" w:type="dxa"/>
            <w:tcBorders>
              <w:top w:val="nil"/>
              <w:left w:val="nil"/>
              <w:bottom w:val="single" w:sz="4" w:space="0" w:color="auto"/>
              <w:right w:val="single" w:sz="4" w:space="0" w:color="auto"/>
            </w:tcBorders>
            <w:shd w:val="clear" w:color="4472C4" w:fill="D0CECE"/>
            <w:textDirection w:val="btLr"/>
            <w:vAlign w:val="center"/>
            <w:hideMark/>
          </w:tcPr>
          <w:p w14:paraId="239848C0" w14:textId="77777777" w:rsidR="00635734" w:rsidRPr="00E54D32" w:rsidRDefault="00635734" w:rsidP="00CF1EA1">
            <w:pPr>
              <w:spacing w:line="240" w:lineRule="auto"/>
              <w:jc w:val="center"/>
              <w:rPr>
                <w:rFonts w:ascii="Calibri" w:eastAsia="Times New Roman" w:hAnsi="Calibri" w:cs="Calibri"/>
                <w:b/>
                <w:bCs/>
                <w:sz w:val="16"/>
                <w:szCs w:val="16"/>
                <w:lang w:eastAsia="en-GB"/>
              </w:rPr>
            </w:pPr>
            <w:r w:rsidRPr="00E54D32">
              <w:rPr>
                <w:rFonts w:ascii="Calibri" w:eastAsia="Times New Roman" w:hAnsi="Calibri" w:cs="Calibri"/>
                <w:b/>
                <w:bCs/>
                <w:sz w:val="16"/>
                <w:szCs w:val="16"/>
                <w:lang w:eastAsia="en-GB"/>
              </w:rPr>
              <w:t xml:space="preserve">Address line </w:t>
            </w:r>
          </w:p>
        </w:tc>
        <w:tc>
          <w:tcPr>
            <w:tcW w:w="981" w:type="dxa"/>
            <w:tcBorders>
              <w:top w:val="nil"/>
              <w:left w:val="nil"/>
              <w:bottom w:val="single" w:sz="4" w:space="0" w:color="auto"/>
              <w:right w:val="single" w:sz="4" w:space="0" w:color="auto"/>
            </w:tcBorders>
            <w:shd w:val="clear" w:color="4472C4" w:fill="D0CECE"/>
            <w:noWrap/>
            <w:textDirection w:val="btLr"/>
            <w:vAlign w:val="center"/>
            <w:hideMark/>
          </w:tcPr>
          <w:p w14:paraId="242BA426" w14:textId="77777777" w:rsidR="00635734" w:rsidRPr="00E54D32" w:rsidRDefault="00635734" w:rsidP="00CF1EA1">
            <w:pPr>
              <w:spacing w:line="240" w:lineRule="auto"/>
              <w:jc w:val="center"/>
              <w:rPr>
                <w:rFonts w:ascii="Calibri" w:eastAsia="Times New Roman" w:hAnsi="Calibri" w:cs="Calibri"/>
                <w:b/>
                <w:bCs/>
                <w:sz w:val="16"/>
                <w:szCs w:val="16"/>
                <w:lang w:eastAsia="en-GB"/>
              </w:rPr>
            </w:pPr>
            <w:r w:rsidRPr="00E54D32">
              <w:rPr>
                <w:rFonts w:ascii="Calibri" w:eastAsia="Times New Roman" w:hAnsi="Calibri" w:cs="Calibri"/>
                <w:b/>
                <w:bCs/>
                <w:sz w:val="16"/>
                <w:szCs w:val="16"/>
                <w:lang w:eastAsia="en-GB"/>
              </w:rPr>
              <w:t>Town</w:t>
            </w:r>
          </w:p>
        </w:tc>
        <w:tc>
          <w:tcPr>
            <w:tcW w:w="562" w:type="dxa"/>
            <w:tcBorders>
              <w:top w:val="single" w:sz="4" w:space="0" w:color="auto"/>
              <w:left w:val="nil"/>
              <w:bottom w:val="single" w:sz="4" w:space="0" w:color="auto"/>
              <w:right w:val="single" w:sz="4" w:space="0" w:color="auto"/>
            </w:tcBorders>
            <w:shd w:val="clear" w:color="4472C4" w:fill="D0CECE"/>
            <w:noWrap/>
            <w:textDirection w:val="btLr"/>
            <w:vAlign w:val="center"/>
            <w:hideMark/>
          </w:tcPr>
          <w:p w14:paraId="39451AB3" w14:textId="77777777" w:rsidR="00635734" w:rsidRPr="00E54D32" w:rsidRDefault="00635734" w:rsidP="00CF1EA1">
            <w:pPr>
              <w:spacing w:line="240" w:lineRule="auto"/>
              <w:jc w:val="center"/>
              <w:rPr>
                <w:rFonts w:ascii="Calibri" w:eastAsia="Times New Roman" w:hAnsi="Calibri" w:cs="Calibri"/>
                <w:b/>
                <w:bCs/>
                <w:sz w:val="16"/>
                <w:szCs w:val="16"/>
                <w:lang w:eastAsia="en-GB"/>
              </w:rPr>
            </w:pPr>
            <w:r w:rsidRPr="00E54D32">
              <w:rPr>
                <w:rFonts w:ascii="Calibri" w:eastAsia="Times New Roman" w:hAnsi="Calibri" w:cs="Calibri"/>
                <w:b/>
                <w:bCs/>
                <w:sz w:val="16"/>
                <w:szCs w:val="16"/>
                <w:lang w:eastAsia="en-GB"/>
              </w:rPr>
              <w:t>Postcode</w:t>
            </w:r>
          </w:p>
        </w:tc>
        <w:tc>
          <w:tcPr>
            <w:tcW w:w="1356" w:type="dxa"/>
            <w:tcBorders>
              <w:top w:val="single" w:sz="4" w:space="0" w:color="auto"/>
              <w:left w:val="nil"/>
              <w:bottom w:val="single" w:sz="4" w:space="0" w:color="auto"/>
              <w:right w:val="single" w:sz="4" w:space="0" w:color="auto"/>
            </w:tcBorders>
            <w:shd w:val="clear" w:color="4472C4" w:fill="D0CECE"/>
            <w:vAlign w:val="center"/>
            <w:hideMark/>
          </w:tcPr>
          <w:p w14:paraId="2B1E1726" w14:textId="77777777" w:rsidR="00635734" w:rsidRPr="00E54D32" w:rsidRDefault="00635734" w:rsidP="00CF1EA1">
            <w:pPr>
              <w:spacing w:line="240" w:lineRule="auto"/>
              <w:jc w:val="center"/>
              <w:rPr>
                <w:rFonts w:ascii="Calibri" w:eastAsia="Times New Roman" w:hAnsi="Calibri" w:cs="Calibri"/>
                <w:b/>
                <w:bCs/>
                <w:sz w:val="16"/>
                <w:szCs w:val="16"/>
                <w:lang w:eastAsia="en-GB"/>
              </w:rPr>
            </w:pPr>
            <w:r w:rsidRPr="00E54D32">
              <w:rPr>
                <w:rFonts w:ascii="Calibri" w:eastAsia="Times New Roman" w:hAnsi="Calibri" w:cs="Calibri"/>
                <w:b/>
                <w:bCs/>
                <w:sz w:val="16"/>
                <w:szCs w:val="16"/>
                <w:lang w:eastAsia="en-GB"/>
              </w:rPr>
              <w:t xml:space="preserve">Hours: M - F*                    OPENING HOURS                 </w:t>
            </w:r>
            <w:r w:rsidRPr="00E54D32">
              <w:rPr>
                <w:rFonts w:ascii="Calibri" w:eastAsia="Times New Roman" w:hAnsi="Calibri" w:cs="Calibri"/>
                <w:i/>
                <w:iCs/>
                <w:sz w:val="16"/>
                <w:szCs w:val="16"/>
                <w:lang w:eastAsia="en-GB"/>
              </w:rPr>
              <w:t>SUPPLEMENTARY</w:t>
            </w:r>
          </w:p>
        </w:tc>
        <w:tc>
          <w:tcPr>
            <w:tcW w:w="1356" w:type="dxa"/>
            <w:tcBorders>
              <w:top w:val="single" w:sz="4" w:space="0" w:color="auto"/>
              <w:left w:val="nil"/>
              <w:bottom w:val="single" w:sz="4" w:space="0" w:color="auto"/>
              <w:right w:val="single" w:sz="4" w:space="0" w:color="auto"/>
            </w:tcBorders>
            <w:shd w:val="clear" w:color="4472C4" w:fill="D0CECE"/>
            <w:vAlign w:val="center"/>
            <w:hideMark/>
          </w:tcPr>
          <w:p w14:paraId="3C6AE9A4" w14:textId="77777777" w:rsidR="00635734" w:rsidRPr="00E54D32" w:rsidRDefault="00635734" w:rsidP="00CF1EA1">
            <w:pPr>
              <w:spacing w:line="240" w:lineRule="auto"/>
              <w:jc w:val="center"/>
              <w:rPr>
                <w:rFonts w:ascii="Calibri" w:eastAsia="Times New Roman" w:hAnsi="Calibri" w:cs="Calibri"/>
                <w:b/>
                <w:bCs/>
                <w:sz w:val="16"/>
                <w:szCs w:val="16"/>
                <w:lang w:eastAsia="en-GB"/>
              </w:rPr>
            </w:pPr>
            <w:r w:rsidRPr="00E54D32">
              <w:rPr>
                <w:rFonts w:ascii="Calibri" w:eastAsia="Times New Roman" w:hAnsi="Calibri" w:cs="Calibri"/>
                <w:b/>
                <w:bCs/>
                <w:sz w:val="16"/>
                <w:szCs w:val="16"/>
                <w:lang w:eastAsia="en-GB"/>
              </w:rPr>
              <w:t xml:space="preserve">Hours: Sat                        OPENING HOURS                  </w:t>
            </w:r>
            <w:r w:rsidRPr="00E54D32">
              <w:rPr>
                <w:rFonts w:ascii="Calibri" w:eastAsia="Times New Roman" w:hAnsi="Calibri" w:cs="Calibri"/>
                <w:i/>
                <w:iCs/>
                <w:sz w:val="16"/>
                <w:szCs w:val="16"/>
                <w:lang w:eastAsia="en-GB"/>
              </w:rPr>
              <w:t>SUPPLEMENTARY</w:t>
            </w:r>
          </w:p>
        </w:tc>
        <w:tc>
          <w:tcPr>
            <w:tcW w:w="1356" w:type="dxa"/>
            <w:tcBorders>
              <w:top w:val="single" w:sz="4" w:space="0" w:color="auto"/>
              <w:left w:val="nil"/>
              <w:bottom w:val="single" w:sz="4" w:space="0" w:color="auto"/>
              <w:right w:val="single" w:sz="4" w:space="0" w:color="auto"/>
            </w:tcBorders>
            <w:shd w:val="clear" w:color="4472C4" w:fill="D0CECE"/>
            <w:vAlign w:val="center"/>
            <w:hideMark/>
          </w:tcPr>
          <w:p w14:paraId="6C921470" w14:textId="77777777" w:rsidR="00635734" w:rsidRPr="00E54D32" w:rsidRDefault="00635734" w:rsidP="00CF1EA1">
            <w:pPr>
              <w:spacing w:line="240" w:lineRule="auto"/>
              <w:jc w:val="center"/>
              <w:rPr>
                <w:rFonts w:ascii="Calibri" w:eastAsia="Times New Roman" w:hAnsi="Calibri" w:cs="Calibri"/>
                <w:b/>
                <w:bCs/>
                <w:sz w:val="16"/>
                <w:szCs w:val="16"/>
                <w:lang w:eastAsia="en-GB"/>
              </w:rPr>
            </w:pPr>
            <w:r w:rsidRPr="00E54D32">
              <w:rPr>
                <w:rFonts w:ascii="Calibri" w:eastAsia="Times New Roman" w:hAnsi="Calibri" w:cs="Calibri"/>
                <w:b/>
                <w:bCs/>
                <w:sz w:val="16"/>
                <w:szCs w:val="16"/>
                <w:lang w:eastAsia="en-GB"/>
              </w:rPr>
              <w:t xml:space="preserve">Hours: Sun                     OPENING HOURS </w:t>
            </w:r>
            <w:r w:rsidRPr="00E54D32">
              <w:rPr>
                <w:rFonts w:ascii="Calibri" w:eastAsia="Times New Roman" w:hAnsi="Calibri" w:cs="Calibri"/>
                <w:b/>
                <w:bCs/>
                <w:sz w:val="16"/>
                <w:szCs w:val="16"/>
                <w:lang w:eastAsia="en-GB"/>
              </w:rPr>
              <w:br/>
            </w:r>
            <w:r w:rsidRPr="00E54D32">
              <w:rPr>
                <w:rFonts w:ascii="Calibri" w:eastAsia="Times New Roman" w:hAnsi="Calibri" w:cs="Calibri"/>
                <w:i/>
                <w:iCs/>
                <w:sz w:val="16"/>
                <w:szCs w:val="16"/>
                <w:lang w:eastAsia="en-GB"/>
              </w:rPr>
              <w:t>SUPPLEMENTARY</w:t>
            </w:r>
          </w:p>
        </w:tc>
        <w:tc>
          <w:tcPr>
            <w:tcW w:w="571" w:type="dxa"/>
            <w:tcBorders>
              <w:top w:val="nil"/>
              <w:left w:val="nil"/>
              <w:bottom w:val="single" w:sz="4" w:space="0" w:color="auto"/>
              <w:right w:val="single" w:sz="4" w:space="0" w:color="auto"/>
            </w:tcBorders>
            <w:shd w:val="clear" w:color="4472C4" w:fill="D0CECE"/>
            <w:noWrap/>
            <w:textDirection w:val="btLr"/>
            <w:vAlign w:val="center"/>
            <w:hideMark/>
          </w:tcPr>
          <w:p w14:paraId="3B27010D" w14:textId="77777777" w:rsidR="00635734" w:rsidRPr="00E54D32" w:rsidRDefault="00635734" w:rsidP="00CF1EA1">
            <w:pPr>
              <w:spacing w:line="240" w:lineRule="auto"/>
              <w:jc w:val="center"/>
              <w:rPr>
                <w:rFonts w:ascii="Calibri" w:eastAsia="Times New Roman" w:hAnsi="Calibri" w:cs="Calibri"/>
                <w:sz w:val="18"/>
                <w:szCs w:val="18"/>
                <w:lang w:eastAsia="en-GB"/>
              </w:rPr>
            </w:pPr>
            <w:r>
              <w:rPr>
                <w:rFonts w:ascii="Calibri" w:eastAsia="Times New Roman" w:hAnsi="Calibri" w:cs="Calibri"/>
                <w:sz w:val="18"/>
                <w:szCs w:val="18"/>
                <w:lang w:eastAsia="en-GB"/>
              </w:rPr>
              <w:t>PHARMACY FIRST</w:t>
            </w:r>
          </w:p>
        </w:tc>
        <w:tc>
          <w:tcPr>
            <w:tcW w:w="571" w:type="dxa"/>
            <w:tcBorders>
              <w:top w:val="nil"/>
              <w:left w:val="nil"/>
              <w:bottom w:val="single" w:sz="4" w:space="0" w:color="auto"/>
              <w:right w:val="single" w:sz="4" w:space="0" w:color="auto"/>
            </w:tcBorders>
            <w:shd w:val="clear" w:color="4472C4" w:fill="D0CECE"/>
            <w:noWrap/>
            <w:textDirection w:val="btLr"/>
            <w:vAlign w:val="center"/>
            <w:hideMark/>
          </w:tcPr>
          <w:p w14:paraId="62602D02" w14:textId="77777777" w:rsidR="00635734" w:rsidRPr="00E54D32" w:rsidRDefault="00635734" w:rsidP="00CF1EA1">
            <w:pPr>
              <w:spacing w:line="240" w:lineRule="auto"/>
              <w:jc w:val="center"/>
              <w:rPr>
                <w:rFonts w:ascii="Calibri" w:eastAsia="Times New Roman" w:hAnsi="Calibri" w:cs="Calibri"/>
                <w:sz w:val="18"/>
                <w:szCs w:val="18"/>
                <w:lang w:eastAsia="en-GB"/>
              </w:rPr>
            </w:pPr>
            <w:r w:rsidRPr="00E54D32">
              <w:rPr>
                <w:rFonts w:ascii="Calibri" w:eastAsia="Times New Roman" w:hAnsi="Calibri" w:cs="Calibri"/>
                <w:sz w:val="18"/>
                <w:szCs w:val="18"/>
                <w:lang w:eastAsia="en-GB"/>
              </w:rPr>
              <w:t>HYPERTENSION</w:t>
            </w:r>
          </w:p>
        </w:tc>
        <w:tc>
          <w:tcPr>
            <w:tcW w:w="571" w:type="dxa"/>
            <w:tcBorders>
              <w:top w:val="nil"/>
              <w:left w:val="nil"/>
              <w:bottom w:val="single" w:sz="4" w:space="0" w:color="auto"/>
              <w:right w:val="single" w:sz="4" w:space="0" w:color="auto"/>
            </w:tcBorders>
            <w:shd w:val="clear" w:color="4472C4" w:fill="D0CECE"/>
            <w:noWrap/>
            <w:textDirection w:val="btLr"/>
            <w:vAlign w:val="center"/>
            <w:hideMark/>
          </w:tcPr>
          <w:p w14:paraId="1EAB850A" w14:textId="77777777" w:rsidR="00635734" w:rsidRPr="00E54D32" w:rsidRDefault="00635734" w:rsidP="00CF1EA1">
            <w:pPr>
              <w:spacing w:line="240" w:lineRule="auto"/>
              <w:jc w:val="center"/>
              <w:rPr>
                <w:rFonts w:ascii="Calibri" w:eastAsia="Times New Roman" w:hAnsi="Calibri" w:cs="Calibri"/>
                <w:sz w:val="18"/>
                <w:szCs w:val="18"/>
                <w:lang w:eastAsia="en-GB"/>
              </w:rPr>
            </w:pPr>
            <w:r>
              <w:rPr>
                <w:rFonts w:ascii="Calibri" w:eastAsia="Times New Roman" w:hAnsi="Calibri" w:cs="Calibri"/>
                <w:sz w:val="18"/>
                <w:szCs w:val="18"/>
                <w:lang w:eastAsia="en-GB"/>
              </w:rPr>
              <w:t>CONTRACEPTION</w:t>
            </w:r>
          </w:p>
        </w:tc>
        <w:tc>
          <w:tcPr>
            <w:tcW w:w="571" w:type="dxa"/>
            <w:tcBorders>
              <w:top w:val="nil"/>
              <w:left w:val="nil"/>
              <w:bottom w:val="single" w:sz="4" w:space="0" w:color="auto"/>
              <w:right w:val="single" w:sz="4" w:space="0" w:color="auto"/>
            </w:tcBorders>
            <w:shd w:val="clear" w:color="4472C4" w:fill="D0CECE"/>
            <w:noWrap/>
            <w:textDirection w:val="btLr"/>
            <w:vAlign w:val="center"/>
            <w:hideMark/>
          </w:tcPr>
          <w:p w14:paraId="351B85E8" w14:textId="77777777" w:rsidR="00635734" w:rsidRPr="00E54D32" w:rsidRDefault="00635734" w:rsidP="00CF1EA1">
            <w:pPr>
              <w:spacing w:line="240" w:lineRule="auto"/>
              <w:jc w:val="center"/>
              <w:rPr>
                <w:rFonts w:ascii="Calibri" w:eastAsia="Times New Roman" w:hAnsi="Calibri" w:cs="Calibri"/>
                <w:sz w:val="18"/>
                <w:szCs w:val="18"/>
                <w:lang w:eastAsia="en-GB"/>
              </w:rPr>
            </w:pPr>
            <w:r>
              <w:rPr>
                <w:rFonts w:ascii="Calibri" w:eastAsia="Times New Roman" w:hAnsi="Calibri" w:cs="Calibri"/>
                <w:sz w:val="18"/>
                <w:szCs w:val="18"/>
                <w:lang w:eastAsia="en-GB"/>
              </w:rPr>
              <w:t>LATERAL FLOW</w:t>
            </w:r>
          </w:p>
        </w:tc>
        <w:tc>
          <w:tcPr>
            <w:tcW w:w="571" w:type="dxa"/>
            <w:tcBorders>
              <w:top w:val="nil"/>
              <w:left w:val="nil"/>
              <w:bottom w:val="single" w:sz="4" w:space="0" w:color="auto"/>
              <w:right w:val="single" w:sz="4" w:space="0" w:color="auto"/>
            </w:tcBorders>
            <w:shd w:val="clear" w:color="4472C4" w:fill="D0CECE"/>
            <w:noWrap/>
            <w:textDirection w:val="btLr"/>
            <w:vAlign w:val="center"/>
            <w:hideMark/>
          </w:tcPr>
          <w:p w14:paraId="7BECF4BD" w14:textId="77777777" w:rsidR="00635734" w:rsidRPr="00E54D32" w:rsidRDefault="00635734" w:rsidP="00CF1EA1">
            <w:pPr>
              <w:spacing w:line="240" w:lineRule="auto"/>
              <w:jc w:val="center"/>
              <w:rPr>
                <w:rFonts w:ascii="Calibri" w:eastAsia="Times New Roman" w:hAnsi="Calibri" w:cs="Calibri"/>
                <w:sz w:val="18"/>
                <w:szCs w:val="18"/>
                <w:lang w:eastAsia="en-GB"/>
              </w:rPr>
            </w:pPr>
            <w:r w:rsidRPr="00E54D32">
              <w:rPr>
                <w:rFonts w:ascii="Calibri" w:eastAsia="Times New Roman" w:hAnsi="Calibri" w:cs="Calibri"/>
                <w:sz w:val="18"/>
                <w:szCs w:val="18"/>
                <w:lang w:eastAsia="en-GB"/>
              </w:rPr>
              <w:t>SMOKING CESSATION</w:t>
            </w:r>
          </w:p>
        </w:tc>
      </w:tr>
      <w:tr w:rsidR="00635734" w:rsidRPr="00E54D32" w14:paraId="348CCAF3"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1283516"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FTA74</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E897E48"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Abbey Field Pharmacy</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BBE8292"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Abbey Field Medical Centre, Ypres Road</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6A402E4"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D0FB53A"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CO2 7UW</w:t>
            </w:r>
          </w:p>
        </w:tc>
        <w:tc>
          <w:tcPr>
            <w:tcW w:w="1356" w:type="dxa"/>
            <w:tcBorders>
              <w:top w:val="nil"/>
              <w:left w:val="nil"/>
              <w:bottom w:val="nil"/>
              <w:right w:val="single" w:sz="4" w:space="0" w:color="auto"/>
            </w:tcBorders>
            <w:shd w:val="clear" w:color="000000" w:fill="FFFFFF"/>
            <w:noWrap/>
            <w:vAlign w:val="bottom"/>
            <w:hideMark/>
          </w:tcPr>
          <w:p w14:paraId="6EA84816"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8:30 – 18:00</w:t>
            </w:r>
          </w:p>
        </w:tc>
        <w:tc>
          <w:tcPr>
            <w:tcW w:w="1356" w:type="dxa"/>
            <w:tcBorders>
              <w:top w:val="nil"/>
              <w:left w:val="nil"/>
              <w:bottom w:val="nil"/>
              <w:right w:val="single" w:sz="4" w:space="0" w:color="auto"/>
            </w:tcBorders>
            <w:shd w:val="clear" w:color="000000" w:fill="FFFFFF"/>
            <w:noWrap/>
            <w:vAlign w:val="bottom"/>
            <w:hideMark/>
          </w:tcPr>
          <w:p w14:paraId="48E261E9"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2FD31378"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F9EA4AE"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142088F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F3453B0"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57B517D"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6F21E58"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4183126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C66AE3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A35A2C2"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26B1CA37"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0DA75C60" w14:textId="77777777" w:rsidR="00635734" w:rsidRDefault="00635734" w:rsidP="00CF1EA1">
            <w:pPr>
              <w:spacing w:line="240" w:lineRule="auto"/>
              <w:jc w:val="center"/>
              <w:rPr>
                <w:rFonts w:ascii="Calibri" w:eastAsia="Times New Roman" w:hAnsi="Calibri" w:cs="Calibri"/>
                <w:color w:val="000000"/>
                <w:sz w:val="22"/>
                <w:lang w:eastAsia="en-GB"/>
              </w:rPr>
            </w:pPr>
          </w:p>
          <w:p w14:paraId="688F91C9" w14:textId="77777777" w:rsidR="00635734" w:rsidRDefault="00635734" w:rsidP="00CF1EA1">
            <w:pPr>
              <w:spacing w:line="240" w:lineRule="auto"/>
              <w:jc w:val="center"/>
              <w:rPr>
                <w:rFonts w:ascii="Calibri" w:eastAsia="Times New Roman" w:hAnsi="Calibri" w:cs="Calibri"/>
                <w:color w:val="000000"/>
                <w:sz w:val="22"/>
                <w:lang w:eastAsia="en-GB"/>
              </w:rPr>
            </w:pPr>
          </w:p>
          <w:p w14:paraId="66D8ADB9"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218D8D04"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E67A121"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789D3E2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367910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73482DA"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r>
      <w:tr w:rsidR="00635734" w:rsidRPr="00E54D32" w14:paraId="3B27CD3D" w14:textId="77777777" w:rsidTr="00CF1EA1">
        <w:trPr>
          <w:trHeight w:val="490"/>
        </w:trPr>
        <w:tc>
          <w:tcPr>
            <w:tcW w:w="740" w:type="dxa"/>
            <w:vMerge/>
            <w:tcBorders>
              <w:top w:val="nil"/>
              <w:left w:val="single" w:sz="4" w:space="0" w:color="auto"/>
              <w:bottom w:val="single" w:sz="4" w:space="0" w:color="000000"/>
              <w:right w:val="single" w:sz="4" w:space="0" w:color="auto"/>
            </w:tcBorders>
            <w:vAlign w:val="center"/>
            <w:hideMark/>
          </w:tcPr>
          <w:p w14:paraId="18529988"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33D8B44C"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1B89A2CD"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0A374820"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05D6A934"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vAlign w:val="bottom"/>
            <w:hideMark/>
          </w:tcPr>
          <w:p w14:paraId="1725DE80"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 xml:space="preserve">8:30 - 9:00 &amp; </w:t>
            </w:r>
            <w:r w:rsidRPr="00E54D32">
              <w:rPr>
                <w:rFonts w:eastAsia="Times New Roman" w:cstheme="minorHAnsi"/>
                <w:i/>
                <w:iCs/>
                <w:color w:val="000000"/>
                <w:sz w:val="16"/>
                <w:szCs w:val="16"/>
                <w:lang w:eastAsia="en-GB"/>
              </w:rPr>
              <w:br/>
              <w:t>17:30 - 18:00</w:t>
            </w:r>
          </w:p>
        </w:tc>
        <w:tc>
          <w:tcPr>
            <w:tcW w:w="1356" w:type="dxa"/>
            <w:tcBorders>
              <w:top w:val="nil"/>
              <w:left w:val="nil"/>
              <w:bottom w:val="nil"/>
              <w:right w:val="single" w:sz="4" w:space="0" w:color="auto"/>
            </w:tcBorders>
            <w:shd w:val="clear" w:color="000000" w:fill="FFFFFF"/>
            <w:noWrap/>
            <w:vAlign w:val="bottom"/>
            <w:hideMark/>
          </w:tcPr>
          <w:p w14:paraId="22D5873B"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9:00 - 13:00</w:t>
            </w:r>
          </w:p>
        </w:tc>
        <w:tc>
          <w:tcPr>
            <w:tcW w:w="1356" w:type="dxa"/>
            <w:tcBorders>
              <w:top w:val="nil"/>
              <w:left w:val="nil"/>
              <w:bottom w:val="nil"/>
              <w:right w:val="single" w:sz="4" w:space="0" w:color="auto"/>
            </w:tcBorders>
            <w:shd w:val="clear" w:color="000000" w:fill="FFFFFF"/>
            <w:noWrap/>
            <w:vAlign w:val="bottom"/>
            <w:hideMark/>
          </w:tcPr>
          <w:p w14:paraId="74B194C8"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w:t>
            </w:r>
          </w:p>
        </w:tc>
        <w:tc>
          <w:tcPr>
            <w:tcW w:w="571" w:type="dxa"/>
            <w:vMerge/>
            <w:tcBorders>
              <w:top w:val="nil"/>
              <w:left w:val="single" w:sz="4" w:space="0" w:color="auto"/>
              <w:bottom w:val="single" w:sz="4" w:space="0" w:color="000000"/>
              <w:right w:val="single" w:sz="4" w:space="0" w:color="auto"/>
            </w:tcBorders>
            <w:vAlign w:val="center"/>
            <w:hideMark/>
          </w:tcPr>
          <w:p w14:paraId="5BA5BF41"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0A71189"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4585DFB"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D1A3C46"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28749D2"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2940F734"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00F96FBC"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7C403937"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46DFDC7B"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151A3679"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29A886FE"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414F793E"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20EB177E"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75F0F9B0" w14:textId="77777777" w:rsidR="00635734"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p w14:paraId="38A7C8A1" w14:textId="77777777" w:rsidR="00635734" w:rsidRDefault="00635734" w:rsidP="00CF1EA1">
            <w:pPr>
              <w:spacing w:line="240" w:lineRule="auto"/>
              <w:jc w:val="center"/>
              <w:rPr>
                <w:rFonts w:eastAsia="Times New Roman" w:cstheme="minorHAnsi"/>
                <w:color w:val="000000"/>
                <w:sz w:val="16"/>
                <w:szCs w:val="16"/>
                <w:lang w:eastAsia="en-GB"/>
              </w:rPr>
            </w:pPr>
          </w:p>
          <w:p w14:paraId="17C88D5A" w14:textId="77777777" w:rsidR="00635734" w:rsidRPr="00E54D32" w:rsidRDefault="00635734" w:rsidP="00CF1EA1">
            <w:pPr>
              <w:spacing w:line="240" w:lineRule="auto"/>
              <w:jc w:val="center"/>
              <w:rPr>
                <w:rFonts w:eastAsia="Times New Roman" w:cstheme="minorHAnsi"/>
                <w:color w:val="000000"/>
                <w:sz w:val="16"/>
                <w:szCs w:val="16"/>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3E36667"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5DC3371"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BAE4E78"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90511F5"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28EBEF8"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5E860C8D"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C5847D4"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FXG91</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1C863DD"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Ambrose Pharmacy (100 Hour Pharmacy)</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FABD294"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76 Ambrose Avenue</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DBA4193"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D7254A9"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CO3 4LN</w:t>
            </w:r>
          </w:p>
        </w:tc>
        <w:tc>
          <w:tcPr>
            <w:tcW w:w="1356" w:type="dxa"/>
            <w:tcBorders>
              <w:top w:val="nil"/>
              <w:left w:val="nil"/>
              <w:bottom w:val="nil"/>
              <w:right w:val="single" w:sz="4" w:space="0" w:color="auto"/>
            </w:tcBorders>
            <w:shd w:val="clear" w:color="000000" w:fill="FFFFFF"/>
            <w:noWrap/>
            <w:vAlign w:val="bottom"/>
            <w:hideMark/>
          </w:tcPr>
          <w:p w14:paraId="762689F8"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b/>
                <w:bCs/>
                <w:color w:val="000000"/>
                <w:sz w:val="16"/>
                <w:szCs w:val="16"/>
                <w:lang w:eastAsia="en-GB"/>
              </w:rPr>
              <w:t>10</w:t>
            </w:r>
            <w:r w:rsidRPr="00E54D32">
              <w:rPr>
                <w:rFonts w:eastAsia="Times New Roman" w:cstheme="minorHAnsi"/>
                <w:b/>
                <w:bCs/>
                <w:color w:val="000000"/>
                <w:sz w:val="16"/>
                <w:szCs w:val="16"/>
                <w:lang w:eastAsia="en-GB"/>
              </w:rPr>
              <w:t>:00 - 2</w:t>
            </w:r>
            <w:r>
              <w:rPr>
                <w:rFonts w:eastAsia="Times New Roman" w:cstheme="minorHAnsi"/>
                <w:b/>
                <w:bCs/>
                <w:color w:val="000000"/>
                <w:sz w:val="16"/>
                <w:szCs w:val="16"/>
                <w:lang w:eastAsia="en-GB"/>
              </w:rPr>
              <w:t>1</w:t>
            </w:r>
            <w:r w:rsidRPr="00E54D32">
              <w:rPr>
                <w:rFonts w:eastAsia="Times New Roman" w:cstheme="minorHAnsi"/>
                <w:b/>
                <w:bCs/>
                <w:color w:val="000000"/>
                <w:sz w:val="16"/>
                <w:szCs w:val="16"/>
                <w:lang w:eastAsia="en-GB"/>
              </w:rPr>
              <w:t>:</w:t>
            </w:r>
            <w:r>
              <w:rPr>
                <w:rFonts w:eastAsia="Times New Roman" w:cstheme="minorHAnsi"/>
                <w:b/>
                <w:bCs/>
                <w:color w:val="000000"/>
                <w:sz w:val="16"/>
                <w:szCs w:val="16"/>
                <w:lang w:eastAsia="en-GB"/>
              </w:rPr>
              <w:t>0</w:t>
            </w:r>
            <w:r w:rsidRPr="00E54D32">
              <w:rPr>
                <w:rFonts w:eastAsia="Times New Roman" w:cstheme="minorHAnsi"/>
                <w:b/>
                <w:bCs/>
                <w:color w:val="000000"/>
                <w:sz w:val="16"/>
                <w:szCs w:val="16"/>
                <w:lang w:eastAsia="en-GB"/>
              </w:rPr>
              <w:t>0</w:t>
            </w:r>
          </w:p>
        </w:tc>
        <w:tc>
          <w:tcPr>
            <w:tcW w:w="1356" w:type="dxa"/>
            <w:tcBorders>
              <w:top w:val="nil"/>
              <w:left w:val="nil"/>
              <w:bottom w:val="nil"/>
              <w:right w:val="single" w:sz="4" w:space="0" w:color="auto"/>
            </w:tcBorders>
            <w:shd w:val="clear" w:color="000000" w:fill="FFFFFF"/>
            <w:noWrap/>
            <w:vAlign w:val="bottom"/>
            <w:hideMark/>
          </w:tcPr>
          <w:p w14:paraId="3F87E03C" w14:textId="77777777" w:rsidR="00635734"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b/>
                <w:bCs/>
                <w:color w:val="000000"/>
                <w:sz w:val="16"/>
                <w:szCs w:val="16"/>
                <w:lang w:eastAsia="en-GB"/>
              </w:rPr>
              <w:t>10</w:t>
            </w:r>
            <w:r w:rsidRPr="00E54D32">
              <w:rPr>
                <w:rFonts w:eastAsia="Times New Roman" w:cstheme="minorHAnsi"/>
                <w:b/>
                <w:bCs/>
                <w:color w:val="000000"/>
                <w:sz w:val="16"/>
                <w:szCs w:val="16"/>
                <w:lang w:eastAsia="en-GB"/>
              </w:rPr>
              <w:t>:00 - 2</w:t>
            </w:r>
            <w:r>
              <w:rPr>
                <w:rFonts w:eastAsia="Times New Roman" w:cstheme="minorHAnsi"/>
                <w:b/>
                <w:bCs/>
                <w:color w:val="000000"/>
                <w:sz w:val="16"/>
                <w:szCs w:val="16"/>
                <w:lang w:eastAsia="en-GB"/>
              </w:rPr>
              <w:t>1</w:t>
            </w:r>
            <w:r w:rsidRPr="00E54D32">
              <w:rPr>
                <w:rFonts w:eastAsia="Times New Roman" w:cstheme="minorHAnsi"/>
                <w:b/>
                <w:bCs/>
                <w:color w:val="000000"/>
                <w:sz w:val="16"/>
                <w:szCs w:val="16"/>
                <w:lang w:eastAsia="en-GB"/>
              </w:rPr>
              <w:t>:</w:t>
            </w:r>
            <w:r>
              <w:rPr>
                <w:rFonts w:eastAsia="Times New Roman" w:cstheme="minorHAnsi"/>
                <w:b/>
                <w:bCs/>
                <w:color w:val="000000"/>
                <w:sz w:val="16"/>
                <w:szCs w:val="16"/>
                <w:lang w:eastAsia="en-GB"/>
              </w:rPr>
              <w:t>0</w:t>
            </w:r>
            <w:r w:rsidRPr="00E54D32">
              <w:rPr>
                <w:rFonts w:eastAsia="Times New Roman" w:cstheme="minorHAnsi"/>
                <w:b/>
                <w:bCs/>
                <w:color w:val="000000"/>
                <w:sz w:val="16"/>
                <w:szCs w:val="16"/>
                <w:lang w:eastAsia="en-GB"/>
              </w:rPr>
              <w:t>0</w:t>
            </w:r>
          </w:p>
          <w:p w14:paraId="5AB2426D" w14:textId="77777777" w:rsidR="00635734" w:rsidRPr="00E54D32" w:rsidRDefault="00635734" w:rsidP="00CF1EA1">
            <w:pPr>
              <w:spacing w:line="240" w:lineRule="auto"/>
              <w:jc w:val="center"/>
              <w:rPr>
                <w:rFonts w:eastAsia="Times New Roman" w:cstheme="minorHAnsi"/>
                <w:b/>
                <w:bCs/>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03AB2745"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8:00 - 21:00</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80E231C"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3165C6F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88F74E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284CD70"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BC9FD67"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6F0B4FB4" w14:textId="77777777" w:rsidR="00635734" w:rsidRDefault="00635734" w:rsidP="00CF1EA1">
            <w:pPr>
              <w:spacing w:line="240" w:lineRule="auto"/>
              <w:jc w:val="center"/>
              <w:rPr>
                <w:rFonts w:ascii="Calibri" w:eastAsia="Times New Roman" w:hAnsi="Calibri" w:cs="Calibri"/>
                <w:color w:val="000000"/>
                <w:sz w:val="22"/>
                <w:lang w:eastAsia="en-GB"/>
              </w:rPr>
            </w:pPr>
          </w:p>
          <w:p w14:paraId="1FFD8CD3"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D104BCC"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5538C672" w14:textId="77777777" w:rsidR="00635734" w:rsidRDefault="00635734" w:rsidP="00CF1EA1">
            <w:pPr>
              <w:spacing w:line="240" w:lineRule="auto"/>
              <w:jc w:val="center"/>
              <w:rPr>
                <w:rFonts w:ascii="Calibri" w:eastAsia="Times New Roman" w:hAnsi="Calibri" w:cs="Calibri"/>
                <w:color w:val="000000"/>
                <w:sz w:val="22"/>
                <w:lang w:eastAsia="en-GB"/>
              </w:rPr>
            </w:pPr>
          </w:p>
          <w:p w14:paraId="7E21EE7C"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76C6FA8A"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A8664C3"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0D4649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F237682"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r>
      <w:tr w:rsidR="00635734" w:rsidRPr="00E54D32" w14:paraId="50EDD7C5"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579C6752"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634966C"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4A7B7AB6"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7E1F6AE9"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165561D6"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64970583"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10BB6A54"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color w:val="000000"/>
                <w:sz w:val="16"/>
                <w:szCs w:val="16"/>
                <w:lang w:eastAsia="en-GB"/>
              </w:rPr>
              <w:t>Closed 13:00 - 1</w:t>
            </w:r>
            <w:r>
              <w:rPr>
                <w:rFonts w:eastAsia="Times New Roman" w:cstheme="minorHAnsi"/>
                <w:color w:val="000000"/>
                <w:sz w:val="16"/>
                <w:szCs w:val="16"/>
                <w:lang w:eastAsia="en-GB"/>
              </w:rPr>
              <w:t>7</w:t>
            </w:r>
            <w:r w:rsidRPr="00E54D32">
              <w:rPr>
                <w:rFonts w:eastAsia="Times New Roman" w:cstheme="minorHAnsi"/>
                <w:color w:val="000000"/>
                <w:sz w:val="16"/>
                <w:szCs w:val="16"/>
                <w:lang w:eastAsia="en-GB"/>
              </w:rPr>
              <w:t>:00</w:t>
            </w:r>
            <w:r w:rsidRPr="00E54D32">
              <w:rPr>
                <w:rFonts w:eastAsia="Times New Roman" w:cstheme="minorHAnsi"/>
                <w:i/>
                <w:i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00EAD609"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4C21CF9D"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826AAA7"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E6DAE33"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0C092BA"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6C9A5E4"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3BBFEA7F"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4F7B8665"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50DFA4C3"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2EC09F0A"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EA20013"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17E9B0A5"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7B2A7850"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2756951E"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3FA363B5" w14:textId="77777777" w:rsidR="00635734"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p w14:paraId="7A34FF5A" w14:textId="77777777" w:rsidR="00635734" w:rsidRDefault="00635734" w:rsidP="00CF1EA1">
            <w:pPr>
              <w:spacing w:line="240" w:lineRule="auto"/>
              <w:jc w:val="center"/>
              <w:rPr>
                <w:rFonts w:eastAsia="Times New Roman" w:cstheme="minorHAnsi"/>
                <w:color w:val="000000"/>
                <w:sz w:val="16"/>
                <w:szCs w:val="16"/>
                <w:lang w:eastAsia="en-GB"/>
              </w:rPr>
            </w:pPr>
          </w:p>
          <w:p w14:paraId="5E350F69" w14:textId="77777777" w:rsidR="00635734" w:rsidRDefault="00635734" w:rsidP="00CF1EA1">
            <w:pPr>
              <w:spacing w:line="240" w:lineRule="auto"/>
              <w:jc w:val="center"/>
              <w:rPr>
                <w:rFonts w:eastAsia="Times New Roman" w:cstheme="minorHAnsi"/>
                <w:color w:val="000000"/>
                <w:sz w:val="16"/>
                <w:szCs w:val="16"/>
                <w:lang w:eastAsia="en-GB"/>
              </w:rPr>
            </w:pPr>
          </w:p>
          <w:p w14:paraId="349D28C1" w14:textId="77777777" w:rsidR="00635734" w:rsidRPr="00E54D32" w:rsidRDefault="00635734" w:rsidP="00CF1EA1">
            <w:pPr>
              <w:spacing w:line="240" w:lineRule="auto"/>
              <w:jc w:val="center"/>
              <w:rPr>
                <w:rFonts w:eastAsia="Times New Roman" w:cstheme="minorHAnsi"/>
                <w:color w:val="000000"/>
                <w:sz w:val="16"/>
                <w:szCs w:val="16"/>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C314663"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9660860"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A5C1E7F"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B0ABCE2"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5FD26A1"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672268A5"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D9E1F2" w:fill="FFFFFF"/>
            <w:noWrap/>
            <w:vAlign w:val="center"/>
            <w:hideMark/>
          </w:tcPr>
          <w:p w14:paraId="4C93D537"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FWM54</w:t>
            </w:r>
          </w:p>
        </w:tc>
        <w:tc>
          <w:tcPr>
            <w:tcW w:w="981" w:type="dxa"/>
            <w:vMerge w:val="restart"/>
            <w:tcBorders>
              <w:top w:val="nil"/>
              <w:left w:val="single" w:sz="4" w:space="0" w:color="auto"/>
              <w:bottom w:val="single" w:sz="4" w:space="0" w:color="000000"/>
              <w:right w:val="single" w:sz="4" w:space="0" w:color="auto"/>
            </w:tcBorders>
            <w:shd w:val="clear" w:color="D9E1F2" w:fill="FFFFFF"/>
            <w:noWrap/>
            <w:vAlign w:val="center"/>
            <w:hideMark/>
          </w:tcPr>
          <w:p w14:paraId="5E6778F8" w14:textId="77777777" w:rsidR="00635734"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Asda Pharmacy (100 Hour Pharmacy)</w:t>
            </w:r>
          </w:p>
          <w:p w14:paraId="4298A1B4" w14:textId="77777777" w:rsidR="00635734" w:rsidRDefault="00635734" w:rsidP="00CF1EA1">
            <w:pPr>
              <w:spacing w:line="240" w:lineRule="auto"/>
              <w:rPr>
                <w:rFonts w:eastAsia="Times New Roman" w:cstheme="minorHAnsi"/>
                <w:color w:val="000000"/>
                <w:sz w:val="16"/>
                <w:szCs w:val="16"/>
                <w:lang w:eastAsia="en-GB"/>
              </w:rPr>
            </w:pPr>
          </w:p>
          <w:p w14:paraId="74804789"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val="restart"/>
            <w:tcBorders>
              <w:top w:val="nil"/>
              <w:left w:val="single" w:sz="4" w:space="0" w:color="auto"/>
              <w:bottom w:val="single" w:sz="4" w:space="0" w:color="000000"/>
              <w:right w:val="single" w:sz="4" w:space="0" w:color="auto"/>
            </w:tcBorders>
            <w:shd w:val="clear" w:color="D9E1F2" w:fill="FFFFFF"/>
            <w:vAlign w:val="center"/>
            <w:hideMark/>
          </w:tcPr>
          <w:p w14:paraId="7845481B"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 xml:space="preserve">Unit 9 Turner Rise, </w:t>
            </w:r>
            <w:proofErr w:type="spellStart"/>
            <w:r w:rsidRPr="00E54D32">
              <w:rPr>
                <w:rFonts w:eastAsia="Times New Roman" w:cstheme="minorHAnsi"/>
                <w:color w:val="000000"/>
                <w:sz w:val="16"/>
                <w:szCs w:val="16"/>
                <w:lang w:eastAsia="en-GB"/>
              </w:rPr>
              <w:t>Petrolea</w:t>
            </w:r>
            <w:proofErr w:type="spellEnd"/>
            <w:r w:rsidRPr="00E54D32">
              <w:rPr>
                <w:rFonts w:eastAsia="Times New Roman" w:cstheme="minorHAnsi"/>
                <w:color w:val="000000"/>
                <w:sz w:val="16"/>
                <w:szCs w:val="16"/>
                <w:lang w:eastAsia="en-GB"/>
              </w:rPr>
              <w:t xml:space="preserve"> Close </w:t>
            </w:r>
          </w:p>
        </w:tc>
        <w:tc>
          <w:tcPr>
            <w:tcW w:w="981" w:type="dxa"/>
            <w:vMerge w:val="restart"/>
            <w:tcBorders>
              <w:top w:val="nil"/>
              <w:left w:val="single" w:sz="4" w:space="0" w:color="auto"/>
              <w:bottom w:val="single" w:sz="4" w:space="0" w:color="000000"/>
              <w:right w:val="single" w:sz="4" w:space="0" w:color="auto"/>
            </w:tcBorders>
            <w:shd w:val="clear" w:color="D9E1F2" w:fill="FFFFFF"/>
            <w:noWrap/>
            <w:vAlign w:val="center"/>
            <w:hideMark/>
          </w:tcPr>
          <w:p w14:paraId="14EC1F09"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D9E1F2" w:fill="FFFFFF"/>
            <w:noWrap/>
            <w:vAlign w:val="center"/>
            <w:hideMark/>
          </w:tcPr>
          <w:p w14:paraId="416F4D0C"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CO4 5TU</w:t>
            </w:r>
          </w:p>
        </w:tc>
        <w:tc>
          <w:tcPr>
            <w:tcW w:w="1356" w:type="dxa"/>
            <w:tcBorders>
              <w:top w:val="nil"/>
              <w:left w:val="nil"/>
              <w:bottom w:val="nil"/>
              <w:right w:val="single" w:sz="4" w:space="0" w:color="auto"/>
            </w:tcBorders>
            <w:shd w:val="clear" w:color="D9E1F2" w:fill="FFFFFF"/>
            <w:noWrap/>
            <w:vAlign w:val="bottom"/>
            <w:hideMark/>
          </w:tcPr>
          <w:p w14:paraId="65EBA8B6" w14:textId="77777777" w:rsidR="00635734"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b/>
                <w:bCs/>
                <w:color w:val="000000"/>
                <w:sz w:val="16"/>
                <w:szCs w:val="16"/>
                <w:lang w:eastAsia="en-GB"/>
              </w:rPr>
              <w:t>9</w:t>
            </w:r>
            <w:r w:rsidRPr="00E54D32">
              <w:rPr>
                <w:rFonts w:eastAsia="Times New Roman" w:cstheme="minorHAnsi"/>
                <w:b/>
                <w:bCs/>
                <w:color w:val="000000"/>
                <w:sz w:val="16"/>
                <w:szCs w:val="16"/>
                <w:lang w:eastAsia="en-GB"/>
              </w:rPr>
              <w:t>:00 - 2</w:t>
            </w:r>
            <w:r>
              <w:rPr>
                <w:rFonts w:eastAsia="Times New Roman" w:cstheme="minorHAnsi"/>
                <w:b/>
                <w:bCs/>
                <w:color w:val="000000"/>
                <w:sz w:val="16"/>
                <w:szCs w:val="16"/>
                <w:lang w:eastAsia="en-GB"/>
              </w:rPr>
              <w:t>1</w:t>
            </w:r>
            <w:r w:rsidRPr="00E54D32">
              <w:rPr>
                <w:rFonts w:eastAsia="Times New Roman" w:cstheme="minorHAnsi"/>
                <w:b/>
                <w:bCs/>
                <w:color w:val="000000"/>
                <w:sz w:val="16"/>
                <w:szCs w:val="16"/>
                <w:lang w:eastAsia="en-GB"/>
              </w:rPr>
              <w:t>:00</w:t>
            </w:r>
          </w:p>
          <w:p w14:paraId="1CB448C7"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color w:val="000000"/>
                <w:sz w:val="16"/>
                <w:szCs w:val="16"/>
                <w:lang w:eastAsia="en-GB"/>
              </w:rPr>
              <w:t>Closed 1</w:t>
            </w:r>
            <w:r>
              <w:rPr>
                <w:rFonts w:eastAsia="Times New Roman" w:cstheme="minorHAnsi"/>
                <w:color w:val="000000"/>
                <w:sz w:val="16"/>
                <w:szCs w:val="16"/>
                <w:lang w:eastAsia="en-GB"/>
              </w:rPr>
              <w:t>2</w:t>
            </w:r>
            <w:r w:rsidRPr="00E54D32">
              <w:rPr>
                <w:rFonts w:eastAsia="Times New Roman" w:cstheme="minorHAnsi"/>
                <w:color w:val="000000"/>
                <w:sz w:val="16"/>
                <w:szCs w:val="16"/>
                <w:lang w:eastAsia="en-GB"/>
              </w:rPr>
              <w:t>:</w:t>
            </w:r>
            <w:r>
              <w:rPr>
                <w:rFonts w:eastAsia="Times New Roman" w:cstheme="minorHAnsi"/>
                <w:color w:val="000000"/>
                <w:sz w:val="16"/>
                <w:szCs w:val="16"/>
                <w:lang w:eastAsia="en-GB"/>
              </w:rPr>
              <w:t>3</w:t>
            </w:r>
            <w:r w:rsidRPr="00E54D32">
              <w:rPr>
                <w:rFonts w:eastAsia="Times New Roman" w:cstheme="minorHAnsi"/>
                <w:color w:val="000000"/>
                <w:sz w:val="16"/>
                <w:szCs w:val="16"/>
                <w:lang w:eastAsia="en-GB"/>
              </w:rPr>
              <w:t>0 - 1</w:t>
            </w:r>
            <w:r>
              <w:rPr>
                <w:rFonts w:eastAsia="Times New Roman" w:cstheme="minorHAnsi"/>
                <w:color w:val="000000"/>
                <w:sz w:val="16"/>
                <w:szCs w:val="16"/>
                <w:lang w:eastAsia="en-GB"/>
              </w:rPr>
              <w:t>3</w:t>
            </w:r>
            <w:r w:rsidRPr="00E54D32">
              <w:rPr>
                <w:rFonts w:eastAsia="Times New Roman" w:cstheme="minorHAnsi"/>
                <w:color w:val="000000"/>
                <w:sz w:val="16"/>
                <w:szCs w:val="16"/>
                <w:lang w:eastAsia="en-GB"/>
              </w:rPr>
              <w:t>:00</w:t>
            </w:r>
            <w:r>
              <w:rPr>
                <w:rFonts w:eastAsia="Times New Roman" w:cstheme="minorHAnsi"/>
                <w:color w:val="000000"/>
                <w:sz w:val="16"/>
                <w:szCs w:val="16"/>
                <w:lang w:eastAsia="en-GB"/>
              </w:rPr>
              <w:t xml:space="preserve"> &amp; 16:30 – 17:00</w:t>
            </w:r>
          </w:p>
        </w:tc>
        <w:tc>
          <w:tcPr>
            <w:tcW w:w="1356" w:type="dxa"/>
            <w:tcBorders>
              <w:top w:val="nil"/>
              <w:left w:val="nil"/>
              <w:bottom w:val="nil"/>
              <w:right w:val="single" w:sz="4" w:space="0" w:color="auto"/>
            </w:tcBorders>
            <w:shd w:val="clear" w:color="D9E1F2" w:fill="FFFFFF"/>
            <w:noWrap/>
            <w:vAlign w:val="bottom"/>
            <w:hideMark/>
          </w:tcPr>
          <w:p w14:paraId="4B58BB08" w14:textId="77777777" w:rsidR="00635734"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b/>
                <w:bCs/>
                <w:color w:val="000000"/>
                <w:sz w:val="16"/>
                <w:szCs w:val="16"/>
                <w:lang w:eastAsia="en-GB"/>
              </w:rPr>
              <w:t>9</w:t>
            </w:r>
            <w:r w:rsidRPr="00E54D32">
              <w:rPr>
                <w:rFonts w:eastAsia="Times New Roman" w:cstheme="minorHAnsi"/>
                <w:b/>
                <w:bCs/>
                <w:color w:val="000000"/>
                <w:sz w:val="16"/>
                <w:szCs w:val="16"/>
                <w:lang w:eastAsia="en-GB"/>
              </w:rPr>
              <w:t>:00 - 2</w:t>
            </w:r>
            <w:r>
              <w:rPr>
                <w:rFonts w:eastAsia="Times New Roman" w:cstheme="minorHAnsi"/>
                <w:b/>
                <w:bCs/>
                <w:color w:val="000000"/>
                <w:sz w:val="16"/>
                <w:szCs w:val="16"/>
                <w:lang w:eastAsia="en-GB"/>
              </w:rPr>
              <w:t>1</w:t>
            </w:r>
            <w:r w:rsidRPr="00E54D32">
              <w:rPr>
                <w:rFonts w:eastAsia="Times New Roman" w:cstheme="minorHAnsi"/>
                <w:b/>
                <w:bCs/>
                <w:color w:val="000000"/>
                <w:sz w:val="16"/>
                <w:szCs w:val="16"/>
                <w:lang w:eastAsia="en-GB"/>
              </w:rPr>
              <w:t>:00</w:t>
            </w:r>
          </w:p>
          <w:p w14:paraId="260BF959"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color w:val="000000"/>
                <w:sz w:val="16"/>
                <w:szCs w:val="16"/>
                <w:lang w:eastAsia="en-GB"/>
              </w:rPr>
              <w:t>Closed 1</w:t>
            </w:r>
            <w:r>
              <w:rPr>
                <w:rFonts w:eastAsia="Times New Roman" w:cstheme="minorHAnsi"/>
                <w:color w:val="000000"/>
                <w:sz w:val="16"/>
                <w:szCs w:val="16"/>
                <w:lang w:eastAsia="en-GB"/>
              </w:rPr>
              <w:t>2</w:t>
            </w:r>
            <w:r w:rsidRPr="00E54D32">
              <w:rPr>
                <w:rFonts w:eastAsia="Times New Roman" w:cstheme="minorHAnsi"/>
                <w:color w:val="000000"/>
                <w:sz w:val="16"/>
                <w:szCs w:val="16"/>
                <w:lang w:eastAsia="en-GB"/>
              </w:rPr>
              <w:t>:</w:t>
            </w:r>
            <w:r>
              <w:rPr>
                <w:rFonts w:eastAsia="Times New Roman" w:cstheme="minorHAnsi"/>
                <w:color w:val="000000"/>
                <w:sz w:val="16"/>
                <w:szCs w:val="16"/>
                <w:lang w:eastAsia="en-GB"/>
              </w:rPr>
              <w:t>3</w:t>
            </w:r>
            <w:r w:rsidRPr="00E54D32">
              <w:rPr>
                <w:rFonts w:eastAsia="Times New Roman" w:cstheme="minorHAnsi"/>
                <w:color w:val="000000"/>
                <w:sz w:val="16"/>
                <w:szCs w:val="16"/>
                <w:lang w:eastAsia="en-GB"/>
              </w:rPr>
              <w:t>0 - 1</w:t>
            </w:r>
            <w:r>
              <w:rPr>
                <w:rFonts w:eastAsia="Times New Roman" w:cstheme="minorHAnsi"/>
                <w:color w:val="000000"/>
                <w:sz w:val="16"/>
                <w:szCs w:val="16"/>
                <w:lang w:eastAsia="en-GB"/>
              </w:rPr>
              <w:t>3</w:t>
            </w:r>
            <w:r w:rsidRPr="00E54D32">
              <w:rPr>
                <w:rFonts w:eastAsia="Times New Roman" w:cstheme="minorHAnsi"/>
                <w:color w:val="000000"/>
                <w:sz w:val="16"/>
                <w:szCs w:val="16"/>
                <w:lang w:eastAsia="en-GB"/>
              </w:rPr>
              <w:t>:00</w:t>
            </w:r>
            <w:r>
              <w:rPr>
                <w:rFonts w:eastAsia="Times New Roman" w:cstheme="minorHAnsi"/>
                <w:color w:val="000000"/>
                <w:sz w:val="16"/>
                <w:szCs w:val="16"/>
                <w:lang w:eastAsia="en-GB"/>
              </w:rPr>
              <w:t xml:space="preserve"> &amp; 16:30 – 17:00</w:t>
            </w:r>
          </w:p>
        </w:tc>
        <w:tc>
          <w:tcPr>
            <w:tcW w:w="1356" w:type="dxa"/>
            <w:tcBorders>
              <w:top w:val="nil"/>
              <w:left w:val="nil"/>
              <w:bottom w:val="nil"/>
              <w:right w:val="single" w:sz="4" w:space="0" w:color="auto"/>
            </w:tcBorders>
            <w:shd w:val="clear" w:color="D9E1F2" w:fill="FFFFFF"/>
            <w:noWrap/>
            <w:vAlign w:val="bottom"/>
            <w:hideMark/>
          </w:tcPr>
          <w:p w14:paraId="3469A433"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10:00 - 16:00</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3CCFC56"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79F957D7"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DABC2D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15DEBE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B2FA8E7"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2E6F715F"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045D1FFC" w14:textId="77777777" w:rsidR="00635734" w:rsidRDefault="00635734" w:rsidP="00CF1EA1">
            <w:pPr>
              <w:spacing w:line="240" w:lineRule="auto"/>
              <w:jc w:val="center"/>
              <w:rPr>
                <w:rFonts w:ascii="Calibri" w:eastAsia="Times New Roman" w:hAnsi="Calibri" w:cs="Calibri"/>
                <w:color w:val="000000"/>
                <w:sz w:val="22"/>
                <w:lang w:eastAsia="en-GB"/>
              </w:rPr>
            </w:pPr>
          </w:p>
          <w:p w14:paraId="03A0AB31"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5D42375"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7661233B" w14:textId="77777777" w:rsidR="00635734" w:rsidRDefault="00635734" w:rsidP="00CF1EA1">
            <w:pPr>
              <w:spacing w:line="240" w:lineRule="auto"/>
              <w:jc w:val="center"/>
              <w:rPr>
                <w:rFonts w:ascii="Calibri" w:eastAsia="Times New Roman" w:hAnsi="Calibri" w:cs="Calibri"/>
                <w:color w:val="000000"/>
                <w:sz w:val="22"/>
                <w:lang w:eastAsia="en-GB"/>
              </w:rPr>
            </w:pPr>
          </w:p>
          <w:p w14:paraId="07918593"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74BE04AF"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38C694D4" w14:textId="77777777" w:rsidR="00635734" w:rsidRDefault="00635734" w:rsidP="00CF1EA1">
            <w:pPr>
              <w:spacing w:line="240" w:lineRule="auto"/>
              <w:jc w:val="center"/>
              <w:rPr>
                <w:rFonts w:ascii="Calibri" w:eastAsia="Times New Roman" w:hAnsi="Calibri" w:cs="Calibri"/>
                <w:color w:val="000000"/>
                <w:sz w:val="22"/>
                <w:lang w:eastAsia="en-GB"/>
              </w:rPr>
            </w:pPr>
          </w:p>
          <w:p w14:paraId="3548482E"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105EB46"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B1F98B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633B9B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967A121"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79D430E"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r>
      <w:tr w:rsidR="00635734" w:rsidRPr="00E54D32" w14:paraId="1FCE6480"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2E1565D2"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05F00801"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646FB241"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C1641AE"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6CE2706C"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D9E1F2" w:fill="FFFFFF"/>
            <w:noWrap/>
            <w:vAlign w:val="bottom"/>
            <w:hideMark/>
          </w:tcPr>
          <w:p w14:paraId="45FFD2A0"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 </w:t>
            </w:r>
          </w:p>
        </w:tc>
        <w:tc>
          <w:tcPr>
            <w:tcW w:w="1356" w:type="dxa"/>
            <w:tcBorders>
              <w:top w:val="nil"/>
              <w:left w:val="nil"/>
              <w:bottom w:val="nil"/>
              <w:right w:val="single" w:sz="4" w:space="0" w:color="auto"/>
            </w:tcBorders>
            <w:shd w:val="clear" w:color="D9E1F2" w:fill="FFFFFF"/>
            <w:noWrap/>
            <w:vAlign w:val="bottom"/>
            <w:hideMark/>
          </w:tcPr>
          <w:p w14:paraId="0240137A"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 </w:t>
            </w:r>
          </w:p>
        </w:tc>
        <w:tc>
          <w:tcPr>
            <w:tcW w:w="1356" w:type="dxa"/>
            <w:tcBorders>
              <w:top w:val="nil"/>
              <w:left w:val="nil"/>
              <w:bottom w:val="nil"/>
              <w:right w:val="single" w:sz="4" w:space="0" w:color="auto"/>
            </w:tcBorders>
            <w:shd w:val="clear" w:color="D9E1F2" w:fill="FFFFFF"/>
            <w:noWrap/>
            <w:vAlign w:val="bottom"/>
            <w:hideMark/>
          </w:tcPr>
          <w:p w14:paraId="6F37F081"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5012861E"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1B0040A"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897D6FE"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41F7C5B"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6F27DBD"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2D0CB430"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4BF235C0"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604E9E2"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258D427E"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373CA8E0"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2D276FB2"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right w:val="single" w:sz="4" w:space="0" w:color="auto"/>
            </w:tcBorders>
            <w:shd w:val="clear" w:color="D9E1F2" w:fill="FFFFFF"/>
            <w:noWrap/>
            <w:vAlign w:val="bottom"/>
            <w:hideMark/>
          </w:tcPr>
          <w:p w14:paraId="5CF4BCBB"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right w:val="single" w:sz="4" w:space="0" w:color="auto"/>
            </w:tcBorders>
            <w:shd w:val="clear" w:color="D9E1F2" w:fill="FFFFFF"/>
            <w:noWrap/>
            <w:vAlign w:val="bottom"/>
            <w:hideMark/>
          </w:tcPr>
          <w:p w14:paraId="33F92D33"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right w:val="single" w:sz="4" w:space="0" w:color="auto"/>
            </w:tcBorders>
            <w:shd w:val="clear" w:color="D9E1F2" w:fill="FFFFFF"/>
            <w:noWrap/>
            <w:vAlign w:val="bottom"/>
            <w:hideMark/>
          </w:tcPr>
          <w:p w14:paraId="7947BA24"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4FBCF542"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F19BA52"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90DB15C"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D59DA88"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B217184"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4EE62812" w14:textId="77777777" w:rsidTr="00CF1EA1">
        <w:trPr>
          <w:trHeight w:val="730"/>
        </w:trPr>
        <w:tc>
          <w:tcPr>
            <w:tcW w:w="740" w:type="dxa"/>
            <w:vMerge/>
            <w:tcBorders>
              <w:top w:val="nil"/>
              <w:left w:val="single" w:sz="4" w:space="0" w:color="auto"/>
              <w:bottom w:val="single" w:sz="4" w:space="0" w:color="000000"/>
              <w:right w:val="single" w:sz="4" w:space="0" w:color="auto"/>
            </w:tcBorders>
            <w:vAlign w:val="center"/>
            <w:hideMark/>
          </w:tcPr>
          <w:p w14:paraId="5B696A1B"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76187163"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22C2CC2B"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61F41FF"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1833AC34"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vAlign w:val="bottom"/>
            <w:hideMark/>
          </w:tcPr>
          <w:p w14:paraId="11621532" w14:textId="77777777" w:rsidR="00635734" w:rsidRPr="00E54D32" w:rsidRDefault="00635734" w:rsidP="00CF1EA1">
            <w:pPr>
              <w:spacing w:line="240" w:lineRule="auto"/>
              <w:rPr>
                <w:rFonts w:eastAsia="Times New Roman" w:cstheme="minorHAnsi"/>
                <w:i/>
                <w:iCs/>
                <w:color w:val="000000"/>
                <w:sz w:val="16"/>
                <w:szCs w:val="16"/>
                <w:lang w:eastAsia="en-GB"/>
              </w:rPr>
            </w:pPr>
          </w:p>
        </w:tc>
        <w:tc>
          <w:tcPr>
            <w:tcW w:w="1356" w:type="dxa"/>
            <w:tcBorders>
              <w:top w:val="nil"/>
              <w:left w:val="nil"/>
              <w:bottom w:val="nil"/>
              <w:right w:val="single" w:sz="4" w:space="0" w:color="auto"/>
            </w:tcBorders>
            <w:shd w:val="clear" w:color="000000" w:fill="FFFFFF"/>
            <w:vAlign w:val="bottom"/>
            <w:hideMark/>
          </w:tcPr>
          <w:p w14:paraId="7AD3CB85" w14:textId="77777777" w:rsidR="00635734" w:rsidRPr="00E54D32" w:rsidRDefault="00635734" w:rsidP="00CF1EA1">
            <w:pPr>
              <w:spacing w:line="240" w:lineRule="auto"/>
              <w:jc w:val="center"/>
              <w:rPr>
                <w:rFonts w:eastAsia="Times New Roman" w:cstheme="minorHAnsi"/>
                <w:i/>
                <w:iCs/>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2A339B8A"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 xml:space="preserve"> </w:t>
            </w:r>
          </w:p>
        </w:tc>
        <w:tc>
          <w:tcPr>
            <w:tcW w:w="571" w:type="dxa"/>
            <w:vMerge/>
            <w:tcBorders>
              <w:top w:val="nil"/>
              <w:left w:val="single" w:sz="4" w:space="0" w:color="auto"/>
              <w:bottom w:val="single" w:sz="4" w:space="0" w:color="000000"/>
              <w:right w:val="single" w:sz="4" w:space="0" w:color="auto"/>
            </w:tcBorders>
            <w:vAlign w:val="center"/>
            <w:hideMark/>
          </w:tcPr>
          <w:p w14:paraId="18E2B81B"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CBD9569"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019C06D"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6F7E2ED"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EC962F5"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0497F728"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6E9C16EC"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75285A83"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28253A51"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373B1077"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6FF3734E"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699B5B83"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0812AB40"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4F4076FD"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77219F59"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FEB188F"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91A1045"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7EF1D9A"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B4F846D"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684F9465"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4F17DCA"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FGG82</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F739A6E"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Boots</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0F844F4"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11 Vine Parade, Wivenhoe</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F7A1A0E"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A468DFD"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CO7 9HA</w:t>
            </w:r>
          </w:p>
        </w:tc>
        <w:tc>
          <w:tcPr>
            <w:tcW w:w="1356" w:type="dxa"/>
            <w:tcBorders>
              <w:top w:val="nil"/>
              <w:left w:val="nil"/>
              <w:bottom w:val="nil"/>
              <w:right w:val="single" w:sz="4" w:space="0" w:color="auto"/>
            </w:tcBorders>
            <w:shd w:val="clear" w:color="000000" w:fill="FFFFFF"/>
            <w:noWrap/>
            <w:vAlign w:val="bottom"/>
            <w:hideMark/>
          </w:tcPr>
          <w:p w14:paraId="3FC1E2F9"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 xml:space="preserve">9:00 - 18:30 </w:t>
            </w:r>
          </w:p>
        </w:tc>
        <w:tc>
          <w:tcPr>
            <w:tcW w:w="1356" w:type="dxa"/>
            <w:tcBorders>
              <w:top w:val="nil"/>
              <w:left w:val="nil"/>
              <w:bottom w:val="nil"/>
              <w:right w:val="single" w:sz="4" w:space="0" w:color="auto"/>
            </w:tcBorders>
            <w:shd w:val="clear" w:color="000000" w:fill="FFFFFF"/>
            <w:noWrap/>
            <w:vAlign w:val="bottom"/>
            <w:hideMark/>
          </w:tcPr>
          <w:p w14:paraId="0C2D4FEA"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9:00 - 17:00</w:t>
            </w:r>
          </w:p>
        </w:tc>
        <w:tc>
          <w:tcPr>
            <w:tcW w:w="1356" w:type="dxa"/>
            <w:tcBorders>
              <w:top w:val="nil"/>
              <w:left w:val="nil"/>
              <w:bottom w:val="nil"/>
              <w:right w:val="single" w:sz="4" w:space="0" w:color="auto"/>
            </w:tcBorders>
            <w:shd w:val="clear" w:color="000000" w:fill="FFFFFF"/>
            <w:noWrap/>
            <w:vAlign w:val="bottom"/>
            <w:hideMark/>
          </w:tcPr>
          <w:p w14:paraId="415F753C"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621659A"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4A438083"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AA60AF1"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EFE81D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4C8CB9C"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637EEB9"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lastRenderedPageBreak/>
              <w:t>ü</w:t>
            </w:r>
          </w:p>
          <w:p w14:paraId="7ACDFAE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B1E9B7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03F560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8D47262"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934EEA6"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lastRenderedPageBreak/>
              <w:t>ü</w:t>
            </w:r>
          </w:p>
          <w:p w14:paraId="1EB41000" w14:textId="77777777" w:rsidR="00635734" w:rsidRDefault="00635734" w:rsidP="00CF1EA1">
            <w:pPr>
              <w:spacing w:line="240" w:lineRule="auto"/>
              <w:jc w:val="center"/>
              <w:rPr>
                <w:rFonts w:ascii="Calibri" w:eastAsia="Times New Roman" w:hAnsi="Calibri" w:cs="Calibri"/>
                <w:color w:val="000000"/>
                <w:sz w:val="22"/>
                <w:lang w:eastAsia="en-GB"/>
              </w:rPr>
            </w:pPr>
          </w:p>
          <w:p w14:paraId="7CD6A497" w14:textId="77777777" w:rsidR="00635734" w:rsidRDefault="00635734" w:rsidP="00CF1EA1">
            <w:pPr>
              <w:spacing w:line="240" w:lineRule="auto"/>
              <w:jc w:val="center"/>
              <w:rPr>
                <w:rFonts w:ascii="Calibri" w:eastAsia="Times New Roman" w:hAnsi="Calibri" w:cs="Calibri"/>
                <w:color w:val="000000"/>
                <w:sz w:val="22"/>
                <w:lang w:eastAsia="en-GB"/>
              </w:rPr>
            </w:pPr>
          </w:p>
          <w:p w14:paraId="517537D4"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8EBAD57"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lastRenderedPageBreak/>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2465969C"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r>
      <w:tr w:rsidR="00635734" w:rsidRPr="00E54D32" w14:paraId="6FA0F7AB"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4FFCC999"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FCEC36E"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2A2C2C6D"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7BB126CA"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562A0160"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2483B298"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18:00 - 18:30</w:t>
            </w:r>
            <w:r>
              <w:rPr>
                <w:rFonts w:eastAsia="Times New Roman" w:cstheme="minorHAnsi"/>
                <w:i/>
                <w:iCs/>
                <w:color w:val="000000"/>
                <w:sz w:val="16"/>
                <w:szCs w:val="16"/>
                <w:lang w:eastAsia="en-GB"/>
              </w:rPr>
              <w:t xml:space="preserve"> (14:00 – 18:30 Thurs)</w:t>
            </w:r>
          </w:p>
        </w:tc>
        <w:tc>
          <w:tcPr>
            <w:tcW w:w="1356" w:type="dxa"/>
            <w:tcBorders>
              <w:top w:val="nil"/>
              <w:left w:val="nil"/>
              <w:bottom w:val="nil"/>
              <w:right w:val="single" w:sz="4" w:space="0" w:color="auto"/>
            </w:tcBorders>
            <w:shd w:val="clear" w:color="000000" w:fill="FFFFFF"/>
            <w:noWrap/>
            <w:vAlign w:val="bottom"/>
            <w:hideMark/>
          </w:tcPr>
          <w:p w14:paraId="6B672837"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14:00 - 17:00</w:t>
            </w:r>
          </w:p>
        </w:tc>
        <w:tc>
          <w:tcPr>
            <w:tcW w:w="1356" w:type="dxa"/>
            <w:tcBorders>
              <w:top w:val="nil"/>
              <w:left w:val="nil"/>
              <w:bottom w:val="nil"/>
              <w:right w:val="single" w:sz="4" w:space="0" w:color="auto"/>
            </w:tcBorders>
            <w:shd w:val="clear" w:color="000000" w:fill="FFFFFF"/>
            <w:noWrap/>
            <w:vAlign w:val="bottom"/>
            <w:hideMark/>
          </w:tcPr>
          <w:p w14:paraId="6F7EAC41"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w:t>
            </w:r>
          </w:p>
        </w:tc>
        <w:tc>
          <w:tcPr>
            <w:tcW w:w="571" w:type="dxa"/>
            <w:vMerge/>
            <w:tcBorders>
              <w:top w:val="nil"/>
              <w:left w:val="single" w:sz="4" w:space="0" w:color="auto"/>
              <w:bottom w:val="single" w:sz="4" w:space="0" w:color="000000"/>
              <w:right w:val="single" w:sz="4" w:space="0" w:color="auto"/>
            </w:tcBorders>
            <w:vAlign w:val="center"/>
            <w:hideMark/>
          </w:tcPr>
          <w:p w14:paraId="69A33791"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5979C8E"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45DB620"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A20A87D"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1ECAC77"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66AC92DD"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0D4A3BEF"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73E9FE16"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72C59005"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032FDBD"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5F3D011E"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4260C459"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 13:00 - 14:00</w:t>
            </w:r>
          </w:p>
        </w:tc>
        <w:tc>
          <w:tcPr>
            <w:tcW w:w="1356" w:type="dxa"/>
            <w:tcBorders>
              <w:top w:val="nil"/>
              <w:left w:val="nil"/>
              <w:bottom w:val="single" w:sz="4" w:space="0" w:color="auto"/>
              <w:right w:val="single" w:sz="4" w:space="0" w:color="auto"/>
            </w:tcBorders>
            <w:shd w:val="clear" w:color="000000" w:fill="FFFFFF"/>
            <w:noWrap/>
            <w:vAlign w:val="bottom"/>
            <w:hideMark/>
          </w:tcPr>
          <w:p w14:paraId="15596C1E"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 13:00 - 14:00</w:t>
            </w:r>
          </w:p>
        </w:tc>
        <w:tc>
          <w:tcPr>
            <w:tcW w:w="1356" w:type="dxa"/>
            <w:tcBorders>
              <w:top w:val="nil"/>
              <w:left w:val="nil"/>
              <w:bottom w:val="single" w:sz="4" w:space="0" w:color="auto"/>
              <w:right w:val="single" w:sz="4" w:space="0" w:color="auto"/>
            </w:tcBorders>
            <w:shd w:val="clear" w:color="000000" w:fill="FFFFFF"/>
            <w:noWrap/>
            <w:vAlign w:val="bottom"/>
            <w:hideMark/>
          </w:tcPr>
          <w:p w14:paraId="22956FF3"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59F487D4"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50BC5F5"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FB5F7BB"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2EDB5D3"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46520E9"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51821EBE"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58B21BF"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FHH99</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59A60B9"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Boots</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E7D65DC"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37 Barfield Road. West Mersea</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BB97BCB"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5CEF08A"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CO5 8QX</w:t>
            </w:r>
          </w:p>
        </w:tc>
        <w:tc>
          <w:tcPr>
            <w:tcW w:w="1356" w:type="dxa"/>
            <w:tcBorders>
              <w:top w:val="nil"/>
              <w:left w:val="nil"/>
              <w:bottom w:val="nil"/>
              <w:right w:val="single" w:sz="4" w:space="0" w:color="auto"/>
            </w:tcBorders>
            <w:shd w:val="clear" w:color="000000" w:fill="FFFFFF"/>
            <w:noWrap/>
            <w:vAlign w:val="bottom"/>
            <w:hideMark/>
          </w:tcPr>
          <w:p w14:paraId="7EEEB725"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b/>
                <w:bCs/>
                <w:color w:val="000000"/>
                <w:sz w:val="16"/>
                <w:szCs w:val="16"/>
                <w:lang w:eastAsia="en-GB"/>
              </w:rPr>
              <w:t>9</w:t>
            </w:r>
            <w:r w:rsidRPr="00E54D32">
              <w:rPr>
                <w:rFonts w:eastAsia="Times New Roman" w:cstheme="minorHAnsi"/>
                <w:b/>
                <w:bCs/>
                <w:color w:val="000000"/>
                <w:sz w:val="16"/>
                <w:szCs w:val="16"/>
                <w:lang w:eastAsia="en-GB"/>
              </w:rPr>
              <w:t>:</w:t>
            </w:r>
            <w:r>
              <w:rPr>
                <w:rFonts w:eastAsia="Times New Roman" w:cstheme="minorHAnsi"/>
                <w:b/>
                <w:bCs/>
                <w:color w:val="000000"/>
                <w:sz w:val="16"/>
                <w:szCs w:val="16"/>
                <w:lang w:eastAsia="en-GB"/>
              </w:rPr>
              <w:t>0</w:t>
            </w:r>
            <w:r w:rsidRPr="00E54D32">
              <w:rPr>
                <w:rFonts w:eastAsia="Times New Roman" w:cstheme="minorHAnsi"/>
                <w:b/>
                <w:bCs/>
                <w:color w:val="000000"/>
                <w:sz w:val="16"/>
                <w:szCs w:val="16"/>
                <w:lang w:eastAsia="en-GB"/>
              </w:rPr>
              <w:t>0 - 1</w:t>
            </w:r>
            <w:r>
              <w:rPr>
                <w:rFonts w:eastAsia="Times New Roman" w:cstheme="minorHAnsi"/>
                <w:b/>
                <w:bCs/>
                <w:color w:val="000000"/>
                <w:sz w:val="16"/>
                <w:szCs w:val="16"/>
                <w:lang w:eastAsia="en-GB"/>
              </w:rPr>
              <w:t>8</w:t>
            </w:r>
            <w:r w:rsidRPr="00E54D32">
              <w:rPr>
                <w:rFonts w:eastAsia="Times New Roman" w:cstheme="minorHAnsi"/>
                <w:b/>
                <w:bCs/>
                <w:color w:val="000000"/>
                <w:sz w:val="16"/>
                <w:szCs w:val="16"/>
                <w:lang w:eastAsia="en-GB"/>
              </w:rPr>
              <w:t>:30</w:t>
            </w:r>
          </w:p>
        </w:tc>
        <w:tc>
          <w:tcPr>
            <w:tcW w:w="1356" w:type="dxa"/>
            <w:tcBorders>
              <w:top w:val="nil"/>
              <w:left w:val="nil"/>
              <w:bottom w:val="nil"/>
              <w:right w:val="single" w:sz="4" w:space="0" w:color="auto"/>
            </w:tcBorders>
            <w:shd w:val="clear" w:color="000000" w:fill="FFFFFF"/>
            <w:noWrap/>
            <w:vAlign w:val="bottom"/>
            <w:hideMark/>
          </w:tcPr>
          <w:p w14:paraId="26F4FE8E"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b/>
                <w:bCs/>
                <w:color w:val="000000"/>
                <w:sz w:val="16"/>
                <w:szCs w:val="16"/>
                <w:lang w:eastAsia="en-GB"/>
              </w:rPr>
              <w:t>8</w:t>
            </w:r>
            <w:r w:rsidRPr="00E54D32">
              <w:rPr>
                <w:rFonts w:eastAsia="Times New Roman" w:cstheme="minorHAnsi"/>
                <w:b/>
                <w:bCs/>
                <w:color w:val="000000"/>
                <w:sz w:val="16"/>
                <w:szCs w:val="16"/>
                <w:lang w:eastAsia="en-GB"/>
              </w:rPr>
              <w:t>:</w:t>
            </w:r>
            <w:r>
              <w:rPr>
                <w:rFonts w:eastAsia="Times New Roman" w:cstheme="minorHAnsi"/>
                <w:b/>
                <w:bCs/>
                <w:color w:val="000000"/>
                <w:sz w:val="16"/>
                <w:szCs w:val="16"/>
                <w:lang w:eastAsia="en-GB"/>
              </w:rPr>
              <w:t>3</w:t>
            </w:r>
            <w:r w:rsidRPr="00E54D32">
              <w:rPr>
                <w:rFonts w:eastAsia="Times New Roman" w:cstheme="minorHAnsi"/>
                <w:b/>
                <w:bCs/>
                <w:color w:val="000000"/>
                <w:sz w:val="16"/>
                <w:szCs w:val="16"/>
                <w:lang w:eastAsia="en-GB"/>
              </w:rPr>
              <w:t>0 - 17:</w:t>
            </w:r>
            <w:r>
              <w:rPr>
                <w:rFonts w:eastAsia="Times New Roman" w:cstheme="minorHAnsi"/>
                <w:b/>
                <w:bCs/>
                <w:color w:val="000000"/>
                <w:sz w:val="16"/>
                <w:szCs w:val="16"/>
                <w:lang w:eastAsia="en-GB"/>
              </w:rPr>
              <w:t>3</w:t>
            </w:r>
            <w:r w:rsidRPr="00E54D32">
              <w:rPr>
                <w:rFonts w:eastAsia="Times New Roman" w:cstheme="minorHAnsi"/>
                <w:b/>
                <w:bCs/>
                <w:color w:val="000000"/>
                <w:sz w:val="16"/>
                <w:szCs w:val="16"/>
                <w:lang w:eastAsia="en-GB"/>
              </w:rPr>
              <w:t>0</w:t>
            </w:r>
          </w:p>
        </w:tc>
        <w:tc>
          <w:tcPr>
            <w:tcW w:w="1356" w:type="dxa"/>
            <w:tcBorders>
              <w:top w:val="nil"/>
              <w:left w:val="nil"/>
              <w:bottom w:val="nil"/>
              <w:right w:val="single" w:sz="4" w:space="0" w:color="auto"/>
            </w:tcBorders>
            <w:shd w:val="clear" w:color="000000" w:fill="FFFFFF"/>
            <w:noWrap/>
            <w:vAlign w:val="bottom"/>
            <w:hideMark/>
          </w:tcPr>
          <w:p w14:paraId="1FD647A8"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7A87C91A"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463AD8D1" w14:textId="77777777" w:rsidR="00635734" w:rsidRDefault="00635734" w:rsidP="00CF1EA1">
            <w:pPr>
              <w:spacing w:line="240" w:lineRule="auto"/>
              <w:jc w:val="center"/>
              <w:rPr>
                <w:rFonts w:ascii="Calibri" w:eastAsia="Times New Roman" w:hAnsi="Calibri" w:cs="Calibri"/>
                <w:color w:val="000000"/>
                <w:sz w:val="22"/>
                <w:lang w:eastAsia="en-GB"/>
              </w:rPr>
            </w:pPr>
          </w:p>
          <w:p w14:paraId="5A9C92D4" w14:textId="77777777" w:rsidR="00635734" w:rsidRDefault="00635734" w:rsidP="00CF1EA1">
            <w:pPr>
              <w:spacing w:line="240" w:lineRule="auto"/>
              <w:jc w:val="center"/>
              <w:rPr>
                <w:rFonts w:ascii="Calibri" w:eastAsia="Times New Roman" w:hAnsi="Calibri" w:cs="Calibri"/>
                <w:color w:val="000000"/>
                <w:sz w:val="22"/>
                <w:lang w:eastAsia="en-GB"/>
              </w:rPr>
            </w:pPr>
          </w:p>
          <w:p w14:paraId="43B9C51A"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8CB5A79"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3C5AC09B" w14:textId="77777777" w:rsidR="00635734" w:rsidRDefault="00635734" w:rsidP="00CF1EA1">
            <w:pPr>
              <w:spacing w:line="240" w:lineRule="auto"/>
              <w:jc w:val="center"/>
              <w:rPr>
                <w:rFonts w:ascii="Calibri" w:eastAsia="Times New Roman" w:hAnsi="Calibri" w:cs="Calibri"/>
                <w:color w:val="000000"/>
                <w:sz w:val="22"/>
                <w:lang w:eastAsia="en-GB"/>
              </w:rPr>
            </w:pPr>
          </w:p>
          <w:p w14:paraId="009BBC53"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71947099"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66B0A37A" w14:textId="77777777" w:rsidR="00635734" w:rsidRDefault="00635734" w:rsidP="00CF1EA1">
            <w:pPr>
              <w:spacing w:line="240" w:lineRule="auto"/>
              <w:jc w:val="center"/>
              <w:rPr>
                <w:rFonts w:ascii="Calibri" w:eastAsia="Times New Roman" w:hAnsi="Calibri" w:cs="Calibri"/>
                <w:color w:val="000000"/>
                <w:sz w:val="22"/>
                <w:lang w:eastAsia="en-GB"/>
              </w:rPr>
            </w:pPr>
          </w:p>
          <w:p w14:paraId="217C7B7B"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3F99D056"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0ADA44FE" w14:textId="77777777" w:rsidR="00635734" w:rsidRDefault="00635734" w:rsidP="00CF1EA1">
            <w:pPr>
              <w:spacing w:line="240" w:lineRule="auto"/>
              <w:jc w:val="center"/>
              <w:rPr>
                <w:rFonts w:ascii="Calibri" w:eastAsia="Times New Roman" w:hAnsi="Calibri" w:cs="Calibri"/>
                <w:color w:val="000000"/>
                <w:sz w:val="22"/>
                <w:lang w:eastAsia="en-GB"/>
              </w:rPr>
            </w:pPr>
          </w:p>
          <w:p w14:paraId="72957E44"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C19E72B"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8C64F30"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AD8B3F0"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67BCD50"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68048B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2722F01"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r>
      <w:tr w:rsidR="00635734" w:rsidRPr="00E54D32" w14:paraId="08C32270" w14:textId="77777777" w:rsidTr="00CF1EA1">
        <w:trPr>
          <w:trHeight w:val="490"/>
        </w:trPr>
        <w:tc>
          <w:tcPr>
            <w:tcW w:w="740" w:type="dxa"/>
            <w:vMerge/>
            <w:tcBorders>
              <w:top w:val="nil"/>
              <w:left w:val="single" w:sz="4" w:space="0" w:color="auto"/>
              <w:bottom w:val="single" w:sz="4" w:space="0" w:color="000000"/>
              <w:right w:val="single" w:sz="4" w:space="0" w:color="auto"/>
            </w:tcBorders>
            <w:vAlign w:val="center"/>
            <w:hideMark/>
          </w:tcPr>
          <w:p w14:paraId="07E22FA6"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0B4AB7DE"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4C7C7AD7"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5E8176FA"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27BE2BBD"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45A0C01C" w14:textId="77777777" w:rsidR="00635734" w:rsidRPr="00E54D32" w:rsidRDefault="00635734" w:rsidP="00CF1EA1">
            <w:pPr>
              <w:spacing w:line="240" w:lineRule="auto"/>
              <w:jc w:val="center"/>
              <w:rPr>
                <w:rFonts w:eastAsia="Times New Roman" w:cstheme="minorHAnsi"/>
                <w:i/>
                <w:iCs/>
                <w:color w:val="000000"/>
                <w:sz w:val="16"/>
                <w:szCs w:val="16"/>
                <w:lang w:eastAsia="en-GB"/>
              </w:rPr>
            </w:pPr>
          </w:p>
        </w:tc>
        <w:tc>
          <w:tcPr>
            <w:tcW w:w="1356" w:type="dxa"/>
            <w:tcBorders>
              <w:top w:val="nil"/>
              <w:left w:val="nil"/>
              <w:bottom w:val="nil"/>
              <w:right w:val="single" w:sz="4" w:space="0" w:color="auto"/>
            </w:tcBorders>
            <w:shd w:val="clear" w:color="000000" w:fill="FFFFFF"/>
            <w:vAlign w:val="bottom"/>
            <w:hideMark/>
          </w:tcPr>
          <w:p w14:paraId="42F6D2D4"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Pr>
                <w:rFonts w:eastAsia="Times New Roman" w:cstheme="minorHAnsi"/>
                <w:i/>
                <w:iCs/>
                <w:color w:val="000000"/>
                <w:sz w:val="16"/>
                <w:szCs w:val="16"/>
                <w:lang w:eastAsia="en-GB"/>
              </w:rPr>
              <w:t>8</w:t>
            </w:r>
            <w:r w:rsidRPr="00E54D32">
              <w:rPr>
                <w:rFonts w:eastAsia="Times New Roman" w:cstheme="minorHAnsi"/>
                <w:i/>
                <w:iCs/>
                <w:color w:val="000000"/>
                <w:sz w:val="16"/>
                <w:szCs w:val="16"/>
                <w:lang w:eastAsia="en-GB"/>
              </w:rPr>
              <w:t xml:space="preserve">:30 - </w:t>
            </w:r>
            <w:r>
              <w:rPr>
                <w:rFonts w:eastAsia="Times New Roman" w:cstheme="minorHAnsi"/>
                <w:i/>
                <w:iCs/>
                <w:color w:val="000000"/>
                <w:sz w:val="16"/>
                <w:szCs w:val="16"/>
                <w:lang w:eastAsia="en-GB"/>
              </w:rPr>
              <w:t>9</w:t>
            </w:r>
            <w:r w:rsidRPr="00E54D32">
              <w:rPr>
                <w:rFonts w:eastAsia="Times New Roman" w:cstheme="minorHAnsi"/>
                <w:i/>
                <w:iCs/>
                <w:color w:val="000000"/>
                <w:sz w:val="16"/>
                <w:szCs w:val="16"/>
                <w:lang w:eastAsia="en-GB"/>
              </w:rPr>
              <w:t>:00 &amp;</w:t>
            </w:r>
            <w:r w:rsidRPr="00E54D32">
              <w:rPr>
                <w:rFonts w:eastAsia="Times New Roman" w:cstheme="minorHAnsi"/>
                <w:i/>
                <w:iCs/>
                <w:color w:val="000000"/>
                <w:sz w:val="16"/>
                <w:szCs w:val="16"/>
                <w:lang w:eastAsia="en-GB"/>
              </w:rPr>
              <w:br/>
              <w:t>1</w:t>
            </w:r>
            <w:r>
              <w:rPr>
                <w:rFonts w:eastAsia="Times New Roman" w:cstheme="minorHAnsi"/>
                <w:i/>
                <w:iCs/>
                <w:color w:val="000000"/>
                <w:sz w:val="16"/>
                <w:szCs w:val="16"/>
                <w:lang w:eastAsia="en-GB"/>
              </w:rPr>
              <w:t>1</w:t>
            </w:r>
            <w:r w:rsidRPr="00E54D32">
              <w:rPr>
                <w:rFonts w:eastAsia="Times New Roman" w:cstheme="minorHAnsi"/>
                <w:i/>
                <w:iCs/>
                <w:color w:val="000000"/>
                <w:sz w:val="16"/>
                <w:szCs w:val="16"/>
                <w:lang w:eastAsia="en-GB"/>
              </w:rPr>
              <w:t>:</w:t>
            </w:r>
            <w:r>
              <w:rPr>
                <w:rFonts w:eastAsia="Times New Roman" w:cstheme="minorHAnsi"/>
                <w:i/>
                <w:iCs/>
                <w:color w:val="000000"/>
                <w:sz w:val="16"/>
                <w:szCs w:val="16"/>
                <w:lang w:eastAsia="en-GB"/>
              </w:rPr>
              <w:t>3</w:t>
            </w:r>
            <w:r w:rsidRPr="00E54D32">
              <w:rPr>
                <w:rFonts w:eastAsia="Times New Roman" w:cstheme="minorHAnsi"/>
                <w:i/>
                <w:iCs/>
                <w:color w:val="000000"/>
                <w:sz w:val="16"/>
                <w:szCs w:val="16"/>
                <w:lang w:eastAsia="en-GB"/>
              </w:rPr>
              <w:t>0 - 17:</w:t>
            </w:r>
            <w:r>
              <w:rPr>
                <w:rFonts w:eastAsia="Times New Roman" w:cstheme="minorHAnsi"/>
                <w:i/>
                <w:iCs/>
                <w:color w:val="000000"/>
                <w:sz w:val="16"/>
                <w:szCs w:val="16"/>
                <w:lang w:eastAsia="en-GB"/>
              </w:rPr>
              <w:t>3</w:t>
            </w:r>
            <w:r w:rsidRPr="00E54D32">
              <w:rPr>
                <w:rFonts w:eastAsia="Times New Roman" w:cstheme="minorHAnsi"/>
                <w:i/>
                <w:iCs/>
                <w:color w:val="000000"/>
                <w:sz w:val="16"/>
                <w:szCs w:val="16"/>
                <w:lang w:eastAsia="en-GB"/>
              </w:rPr>
              <w:t>0</w:t>
            </w:r>
          </w:p>
        </w:tc>
        <w:tc>
          <w:tcPr>
            <w:tcW w:w="1356" w:type="dxa"/>
            <w:tcBorders>
              <w:top w:val="nil"/>
              <w:left w:val="nil"/>
              <w:bottom w:val="nil"/>
              <w:right w:val="single" w:sz="4" w:space="0" w:color="auto"/>
            </w:tcBorders>
            <w:shd w:val="clear" w:color="000000" w:fill="FFFFFF"/>
            <w:noWrap/>
            <w:vAlign w:val="bottom"/>
            <w:hideMark/>
          </w:tcPr>
          <w:p w14:paraId="1202F4FF"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w:t>
            </w:r>
          </w:p>
        </w:tc>
        <w:tc>
          <w:tcPr>
            <w:tcW w:w="571" w:type="dxa"/>
            <w:vMerge/>
            <w:tcBorders>
              <w:top w:val="nil"/>
              <w:left w:val="single" w:sz="4" w:space="0" w:color="auto"/>
              <w:bottom w:val="single" w:sz="4" w:space="0" w:color="000000"/>
              <w:right w:val="single" w:sz="4" w:space="0" w:color="auto"/>
            </w:tcBorders>
            <w:vAlign w:val="center"/>
            <w:hideMark/>
          </w:tcPr>
          <w:p w14:paraId="167D9648"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AFB121C"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CF2A0BA"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30CD06B"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DA47256"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6D2BE880"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410CEA52"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7861825"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5E58FA70"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168C80F8"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273C5B40"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51855FB8" w14:textId="77777777" w:rsidR="00635734"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13:00 - 14:00</w:t>
            </w:r>
            <w:r>
              <w:rPr>
                <w:rFonts w:eastAsia="Times New Roman" w:cstheme="minorHAnsi"/>
                <w:color w:val="000000"/>
                <w:sz w:val="16"/>
                <w:szCs w:val="16"/>
                <w:lang w:eastAsia="en-GB"/>
              </w:rPr>
              <w:t xml:space="preserve"> &amp; 17:30 – 18:30</w:t>
            </w:r>
          </w:p>
          <w:p w14:paraId="04B5FBE6" w14:textId="77777777" w:rsidR="00635734" w:rsidRDefault="00635734" w:rsidP="00CF1EA1">
            <w:pPr>
              <w:spacing w:line="240" w:lineRule="auto"/>
              <w:rPr>
                <w:rFonts w:eastAsia="Times New Roman" w:cstheme="minorHAnsi"/>
                <w:color w:val="000000"/>
                <w:sz w:val="16"/>
                <w:szCs w:val="16"/>
                <w:lang w:eastAsia="en-GB"/>
              </w:rPr>
            </w:pPr>
          </w:p>
          <w:p w14:paraId="548D692A"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50085C74" w14:textId="77777777" w:rsidR="00635734"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 13:00 - 14:00</w:t>
            </w:r>
          </w:p>
          <w:p w14:paraId="6BCFB311" w14:textId="77777777" w:rsidR="00635734" w:rsidRPr="00E54D32" w:rsidRDefault="00635734" w:rsidP="00CF1EA1">
            <w:pPr>
              <w:spacing w:line="240" w:lineRule="auto"/>
              <w:jc w:val="center"/>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1A1586B8"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46DDF7EA"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C7CB941"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7DBC602"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5481AEE"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A3E255A"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1B70B50E"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8836B8A"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FMP08</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4C15C7B"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Boots (100 Hour Pharmacy)</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905C23C" w14:textId="77777777" w:rsidR="00635734"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2/4 West Parade, Plume Avenue</w:t>
            </w:r>
          </w:p>
          <w:p w14:paraId="2CF952D6" w14:textId="77777777" w:rsidR="00635734" w:rsidRDefault="00635734" w:rsidP="00CF1EA1">
            <w:pPr>
              <w:spacing w:line="240" w:lineRule="auto"/>
              <w:rPr>
                <w:rFonts w:eastAsia="Times New Roman" w:cstheme="minorHAnsi"/>
                <w:color w:val="000000"/>
                <w:sz w:val="16"/>
                <w:szCs w:val="16"/>
                <w:lang w:eastAsia="en-GB"/>
              </w:rPr>
            </w:pPr>
          </w:p>
          <w:p w14:paraId="73EBA9D1" w14:textId="77777777" w:rsidR="00635734" w:rsidRDefault="00635734" w:rsidP="00CF1EA1">
            <w:pPr>
              <w:spacing w:line="240" w:lineRule="auto"/>
              <w:rPr>
                <w:rFonts w:eastAsia="Times New Roman" w:cstheme="minorHAnsi"/>
                <w:color w:val="000000"/>
                <w:sz w:val="16"/>
                <w:szCs w:val="16"/>
                <w:lang w:eastAsia="en-GB"/>
              </w:rPr>
            </w:pPr>
          </w:p>
          <w:p w14:paraId="32DE9B1B"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0F12F1B"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FA8DF8C"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CO3 4PG</w:t>
            </w:r>
          </w:p>
        </w:tc>
        <w:tc>
          <w:tcPr>
            <w:tcW w:w="1356" w:type="dxa"/>
            <w:tcBorders>
              <w:top w:val="nil"/>
              <w:left w:val="nil"/>
              <w:bottom w:val="nil"/>
              <w:right w:val="single" w:sz="4" w:space="0" w:color="auto"/>
            </w:tcBorders>
            <w:shd w:val="clear" w:color="000000" w:fill="FFFFFF"/>
            <w:noWrap/>
            <w:vAlign w:val="bottom"/>
            <w:hideMark/>
          </w:tcPr>
          <w:p w14:paraId="6C94D54C" w14:textId="77777777" w:rsidR="00635734"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 xml:space="preserve">8:00 - </w:t>
            </w:r>
            <w:r>
              <w:rPr>
                <w:rFonts w:eastAsia="Times New Roman" w:cstheme="minorHAnsi"/>
                <w:b/>
                <w:bCs/>
                <w:color w:val="000000"/>
                <w:sz w:val="16"/>
                <w:szCs w:val="16"/>
                <w:lang w:eastAsia="en-GB"/>
              </w:rPr>
              <w:t>21</w:t>
            </w:r>
            <w:r w:rsidRPr="00E54D32">
              <w:rPr>
                <w:rFonts w:eastAsia="Times New Roman" w:cstheme="minorHAnsi"/>
                <w:b/>
                <w:bCs/>
                <w:color w:val="000000"/>
                <w:sz w:val="16"/>
                <w:szCs w:val="16"/>
                <w:lang w:eastAsia="en-GB"/>
              </w:rPr>
              <w:t>:00</w:t>
            </w:r>
          </w:p>
          <w:p w14:paraId="24C7C3D7" w14:textId="77777777" w:rsidR="00635734" w:rsidRPr="00085542" w:rsidRDefault="00635734" w:rsidP="00CF1EA1">
            <w:pPr>
              <w:spacing w:line="240" w:lineRule="auto"/>
              <w:jc w:val="center"/>
              <w:rPr>
                <w:rFonts w:eastAsia="Times New Roman" w:cstheme="minorHAnsi"/>
                <w:color w:val="000000"/>
                <w:sz w:val="16"/>
                <w:szCs w:val="16"/>
                <w:lang w:eastAsia="en-GB"/>
              </w:rPr>
            </w:pPr>
            <w:r>
              <w:rPr>
                <w:rFonts w:eastAsia="Times New Roman" w:cstheme="minorHAnsi"/>
                <w:color w:val="000000"/>
                <w:sz w:val="16"/>
                <w:szCs w:val="16"/>
                <w:lang w:eastAsia="en-GB"/>
              </w:rPr>
              <w:t>13:00 – 14:00</w:t>
            </w:r>
          </w:p>
        </w:tc>
        <w:tc>
          <w:tcPr>
            <w:tcW w:w="1356" w:type="dxa"/>
            <w:tcBorders>
              <w:top w:val="nil"/>
              <w:left w:val="nil"/>
              <w:bottom w:val="nil"/>
              <w:right w:val="single" w:sz="4" w:space="0" w:color="auto"/>
            </w:tcBorders>
            <w:shd w:val="clear" w:color="000000" w:fill="FFFFFF"/>
            <w:noWrap/>
            <w:vAlign w:val="bottom"/>
            <w:hideMark/>
          </w:tcPr>
          <w:p w14:paraId="1EB0D311" w14:textId="77777777" w:rsidR="00635734"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 xml:space="preserve">8:00 - </w:t>
            </w:r>
            <w:r>
              <w:rPr>
                <w:rFonts w:eastAsia="Times New Roman" w:cstheme="minorHAnsi"/>
                <w:b/>
                <w:bCs/>
                <w:color w:val="000000"/>
                <w:sz w:val="16"/>
                <w:szCs w:val="16"/>
                <w:lang w:eastAsia="en-GB"/>
              </w:rPr>
              <w:t>21</w:t>
            </w:r>
            <w:r w:rsidRPr="00E54D32">
              <w:rPr>
                <w:rFonts w:eastAsia="Times New Roman" w:cstheme="minorHAnsi"/>
                <w:b/>
                <w:bCs/>
                <w:color w:val="000000"/>
                <w:sz w:val="16"/>
                <w:szCs w:val="16"/>
                <w:lang w:eastAsia="en-GB"/>
              </w:rPr>
              <w:t>:00</w:t>
            </w:r>
          </w:p>
          <w:p w14:paraId="009E035A"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color w:val="000000"/>
                <w:sz w:val="16"/>
                <w:szCs w:val="16"/>
                <w:lang w:eastAsia="en-GB"/>
              </w:rPr>
              <w:t>13:00 – 14:00</w:t>
            </w:r>
          </w:p>
        </w:tc>
        <w:tc>
          <w:tcPr>
            <w:tcW w:w="1356" w:type="dxa"/>
            <w:tcBorders>
              <w:top w:val="nil"/>
              <w:left w:val="nil"/>
              <w:bottom w:val="nil"/>
              <w:right w:val="single" w:sz="4" w:space="0" w:color="auto"/>
            </w:tcBorders>
            <w:shd w:val="clear" w:color="000000" w:fill="FFFFFF"/>
            <w:noWrap/>
            <w:vAlign w:val="bottom"/>
            <w:hideMark/>
          </w:tcPr>
          <w:p w14:paraId="48F354CF"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09:00 - 19:00</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A095D1F"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14463DF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5C4D093"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A82840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C10A8BD"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76260F1B"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2D1E84B5" w14:textId="77777777" w:rsidR="00635734" w:rsidRDefault="00635734" w:rsidP="00CF1EA1">
            <w:pPr>
              <w:spacing w:line="240" w:lineRule="auto"/>
              <w:jc w:val="center"/>
              <w:rPr>
                <w:rFonts w:ascii="Calibri" w:eastAsia="Times New Roman" w:hAnsi="Calibri" w:cs="Calibri"/>
                <w:color w:val="000000"/>
                <w:sz w:val="22"/>
                <w:lang w:eastAsia="en-GB"/>
              </w:rPr>
            </w:pPr>
          </w:p>
          <w:p w14:paraId="06D5DE03"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5B2CCCA"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476747F6" w14:textId="77777777" w:rsidR="00635734" w:rsidRDefault="00635734" w:rsidP="00CF1EA1">
            <w:pPr>
              <w:spacing w:line="240" w:lineRule="auto"/>
              <w:jc w:val="center"/>
              <w:rPr>
                <w:rFonts w:ascii="Calibri" w:eastAsia="Times New Roman" w:hAnsi="Calibri" w:cs="Calibri"/>
                <w:color w:val="000000"/>
                <w:sz w:val="22"/>
                <w:lang w:eastAsia="en-GB"/>
              </w:rPr>
            </w:pPr>
          </w:p>
          <w:p w14:paraId="60407564"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23E4730B"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0E1E2E30" w14:textId="77777777" w:rsidR="00635734" w:rsidRDefault="00635734" w:rsidP="00CF1EA1">
            <w:pPr>
              <w:spacing w:line="240" w:lineRule="auto"/>
              <w:jc w:val="center"/>
              <w:rPr>
                <w:rFonts w:ascii="Calibri" w:eastAsia="Times New Roman" w:hAnsi="Calibri" w:cs="Calibri"/>
                <w:color w:val="000000"/>
                <w:sz w:val="22"/>
                <w:lang w:eastAsia="en-GB"/>
              </w:rPr>
            </w:pPr>
          </w:p>
          <w:p w14:paraId="36DE9BF7"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51212DF"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716ABB11" w14:textId="77777777" w:rsidR="00635734" w:rsidRDefault="00635734" w:rsidP="00CF1EA1">
            <w:pPr>
              <w:spacing w:line="240" w:lineRule="auto"/>
              <w:jc w:val="center"/>
              <w:rPr>
                <w:rFonts w:ascii="Calibri" w:eastAsia="Times New Roman" w:hAnsi="Calibri" w:cs="Calibri"/>
                <w:color w:val="000000"/>
                <w:sz w:val="22"/>
                <w:lang w:eastAsia="en-GB"/>
              </w:rPr>
            </w:pPr>
          </w:p>
          <w:p w14:paraId="26977503"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r>
      <w:tr w:rsidR="00635734" w:rsidRPr="00E54D32" w14:paraId="03889EC4"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4DDEA012"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70AF9F0A"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1C752DEF"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566FE17F"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1D2A9D68"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06E55136"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26694176"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2F01123A"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5725040D"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2193D6A"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D55EB6A"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4352E87"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746D5E5"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12CEC1A6" w14:textId="77777777" w:rsidTr="00CF1EA1">
        <w:trPr>
          <w:trHeight w:val="177"/>
        </w:trPr>
        <w:tc>
          <w:tcPr>
            <w:tcW w:w="740" w:type="dxa"/>
            <w:vMerge/>
            <w:tcBorders>
              <w:top w:val="nil"/>
              <w:left w:val="single" w:sz="4" w:space="0" w:color="auto"/>
              <w:bottom w:val="single" w:sz="4" w:space="0" w:color="000000"/>
              <w:right w:val="single" w:sz="4" w:space="0" w:color="auto"/>
            </w:tcBorders>
            <w:vAlign w:val="center"/>
            <w:hideMark/>
          </w:tcPr>
          <w:p w14:paraId="2B3F8040"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3E27CFD2"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185C8A73"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31382B7B"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52E8CF05"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485ADBA4"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60A900D6"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4E91FEEA"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51ED236F"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1753DA8"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9CB11D3"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E77A38B"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EC9E7CF"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235C98E8"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0E7C1CB"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FQ064</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6023CF8"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Boots</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EE9E716"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5-6 Lion Walk</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E530D88"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33B12BE"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CO1 1LX</w:t>
            </w:r>
          </w:p>
        </w:tc>
        <w:tc>
          <w:tcPr>
            <w:tcW w:w="1356" w:type="dxa"/>
            <w:tcBorders>
              <w:top w:val="nil"/>
              <w:left w:val="nil"/>
              <w:bottom w:val="nil"/>
              <w:right w:val="single" w:sz="4" w:space="0" w:color="auto"/>
            </w:tcBorders>
            <w:shd w:val="clear" w:color="000000" w:fill="FFFFFF"/>
            <w:noWrap/>
            <w:vAlign w:val="bottom"/>
            <w:hideMark/>
          </w:tcPr>
          <w:p w14:paraId="1C4AD213"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8:30 - 1</w:t>
            </w:r>
            <w:r>
              <w:rPr>
                <w:rFonts w:eastAsia="Times New Roman" w:cstheme="minorHAnsi"/>
                <w:b/>
                <w:bCs/>
                <w:color w:val="000000"/>
                <w:sz w:val="16"/>
                <w:szCs w:val="16"/>
                <w:lang w:eastAsia="en-GB"/>
              </w:rPr>
              <w:t>8</w:t>
            </w:r>
            <w:r w:rsidRPr="00E54D32">
              <w:rPr>
                <w:rFonts w:eastAsia="Times New Roman" w:cstheme="minorHAnsi"/>
                <w:b/>
                <w:bCs/>
                <w:color w:val="000000"/>
                <w:sz w:val="16"/>
                <w:szCs w:val="16"/>
                <w:lang w:eastAsia="en-GB"/>
              </w:rPr>
              <w:t>:</w:t>
            </w:r>
            <w:r>
              <w:rPr>
                <w:rFonts w:eastAsia="Times New Roman" w:cstheme="minorHAnsi"/>
                <w:b/>
                <w:bCs/>
                <w:color w:val="000000"/>
                <w:sz w:val="16"/>
                <w:szCs w:val="16"/>
                <w:lang w:eastAsia="en-GB"/>
              </w:rPr>
              <w:t>0</w:t>
            </w:r>
            <w:r w:rsidRPr="00E54D32">
              <w:rPr>
                <w:rFonts w:eastAsia="Times New Roman" w:cstheme="minorHAnsi"/>
                <w:b/>
                <w:bCs/>
                <w:color w:val="000000"/>
                <w:sz w:val="16"/>
                <w:szCs w:val="16"/>
                <w:lang w:eastAsia="en-GB"/>
              </w:rPr>
              <w:t>0</w:t>
            </w:r>
          </w:p>
        </w:tc>
        <w:tc>
          <w:tcPr>
            <w:tcW w:w="1356" w:type="dxa"/>
            <w:tcBorders>
              <w:top w:val="nil"/>
              <w:left w:val="nil"/>
              <w:bottom w:val="nil"/>
              <w:right w:val="single" w:sz="4" w:space="0" w:color="auto"/>
            </w:tcBorders>
            <w:shd w:val="clear" w:color="000000" w:fill="FFFFFF"/>
            <w:noWrap/>
            <w:vAlign w:val="bottom"/>
            <w:hideMark/>
          </w:tcPr>
          <w:p w14:paraId="7D69EE94"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b/>
                <w:bCs/>
                <w:color w:val="000000"/>
                <w:sz w:val="16"/>
                <w:szCs w:val="16"/>
                <w:lang w:eastAsia="en-GB"/>
              </w:rPr>
              <w:t>9</w:t>
            </w:r>
            <w:r w:rsidRPr="00E54D32">
              <w:rPr>
                <w:rFonts w:eastAsia="Times New Roman" w:cstheme="minorHAnsi"/>
                <w:b/>
                <w:bCs/>
                <w:color w:val="000000"/>
                <w:sz w:val="16"/>
                <w:szCs w:val="16"/>
                <w:lang w:eastAsia="en-GB"/>
              </w:rPr>
              <w:t>:</w:t>
            </w:r>
            <w:r>
              <w:rPr>
                <w:rFonts w:eastAsia="Times New Roman" w:cstheme="minorHAnsi"/>
                <w:b/>
                <w:bCs/>
                <w:color w:val="000000"/>
                <w:sz w:val="16"/>
                <w:szCs w:val="16"/>
                <w:lang w:eastAsia="en-GB"/>
              </w:rPr>
              <w:t>0</w:t>
            </w:r>
            <w:r w:rsidRPr="00E54D32">
              <w:rPr>
                <w:rFonts w:eastAsia="Times New Roman" w:cstheme="minorHAnsi"/>
                <w:b/>
                <w:bCs/>
                <w:color w:val="000000"/>
                <w:sz w:val="16"/>
                <w:szCs w:val="16"/>
                <w:lang w:eastAsia="en-GB"/>
              </w:rPr>
              <w:t>0 - 1</w:t>
            </w:r>
            <w:r>
              <w:rPr>
                <w:rFonts w:eastAsia="Times New Roman" w:cstheme="minorHAnsi"/>
                <w:b/>
                <w:bCs/>
                <w:color w:val="000000"/>
                <w:sz w:val="16"/>
                <w:szCs w:val="16"/>
                <w:lang w:eastAsia="en-GB"/>
              </w:rPr>
              <w:t>8</w:t>
            </w:r>
            <w:r w:rsidRPr="00E54D32">
              <w:rPr>
                <w:rFonts w:eastAsia="Times New Roman" w:cstheme="minorHAnsi"/>
                <w:b/>
                <w:bCs/>
                <w:color w:val="000000"/>
                <w:sz w:val="16"/>
                <w:szCs w:val="16"/>
                <w:lang w:eastAsia="en-GB"/>
              </w:rPr>
              <w:t>:</w:t>
            </w:r>
            <w:r>
              <w:rPr>
                <w:rFonts w:eastAsia="Times New Roman" w:cstheme="minorHAnsi"/>
                <w:b/>
                <w:bCs/>
                <w:color w:val="000000"/>
                <w:sz w:val="16"/>
                <w:szCs w:val="16"/>
                <w:lang w:eastAsia="en-GB"/>
              </w:rPr>
              <w:t>0</w:t>
            </w:r>
            <w:r w:rsidRPr="00E54D32">
              <w:rPr>
                <w:rFonts w:eastAsia="Times New Roman" w:cstheme="minorHAnsi"/>
                <w:b/>
                <w:bCs/>
                <w:color w:val="000000"/>
                <w:sz w:val="16"/>
                <w:szCs w:val="16"/>
                <w:lang w:eastAsia="en-GB"/>
              </w:rPr>
              <w:t>0</w:t>
            </w:r>
          </w:p>
        </w:tc>
        <w:tc>
          <w:tcPr>
            <w:tcW w:w="1356" w:type="dxa"/>
            <w:tcBorders>
              <w:top w:val="nil"/>
              <w:left w:val="nil"/>
              <w:bottom w:val="nil"/>
              <w:right w:val="single" w:sz="4" w:space="0" w:color="auto"/>
            </w:tcBorders>
            <w:shd w:val="clear" w:color="000000" w:fill="FFFFFF"/>
            <w:noWrap/>
            <w:vAlign w:val="bottom"/>
            <w:hideMark/>
          </w:tcPr>
          <w:p w14:paraId="63F28F23"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B6A16CA"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5FF944DB"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8D380F6"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50763C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78C1120"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379E32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60CF40F"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9FBE4EC"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7F8A2D23"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2F29E2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0A9797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0A56820"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4987FA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966C07A"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5F2DDBD"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31317833" w14:textId="77777777" w:rsidR="00635734" w:rsidRDefault="00635734" w:rsidP="00CF1EA1">
            <w:pPr>
              <w:spacing w:line="240" w:lineRule="auto"/>
              <w:jc w:val="center"/>
              <w:rPr>
                <w:rFonts w:ascii="Calibri" w:eastAsia="Times New Roman" w:hAnsi="Calibri" w:cs="Calibri"/>
                <w:color w:val="000000"/>
                <w:sz w:val="22"/>
                <w:lang w:eastAsia="en-GB"/>
              </w:rPr>
            </w:pPr>
          </w:p>
          <w:p w14:paraId="51DCFC84" w14:textId="77777777" w:rsidR="00635734" w:rsidRDefault="00635734" w:rsidP="00CF1EA1">
            <w:pPr>
              <w:spacing w:line="240" w:lineRule="auto"/>
              <w:jc w:val="center"/>
              <w:rPr>
                <w:rFonts w:ascii="Calibri" w:eastAsia="Times New Roman" w:hAnsi="Calibri" w:cs="Calibri"/>
                <w:color w:val="000000"/>
                <w:sz w:val="22"/>
                <w:lang w:eastAsia="en-GB"/>
              </w:rPr>
            </w:pPr>
          </w:p>
          <w:p w14:paraId="25D03271" w14:textId="77777777" w:rsidR="00635734" w:rsidRDefault="00635734" w:rsidP="00CF1EA1">
            <w:pPr>
              <w:spacing w:line="240" w:lineRule="auto"/>
              <w:jc w:val="center"/>
              <w:rPr>
                <w:rFonts w:ascii="Calibri" w:eastAsia="Times New Roman" w:hAnsi="Calibri" w:cs="Calibri"/>
                <w:color w:val="000000"/>
                <w:sz w:val="22"/>
                <w:lang w:eastAsia="en-GB"/>
              </w:rPr>
            </w:pPr>
          </w:p>
          <w:p w14:paraId="3F2BCE66"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0E9A057C"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45D12523" w14:textId="77777777" w:rsidR="00635734" w:rsidRDefault="00635734" w:rsidP="00CF1EA1">
            <w:pPr>
              <w:spacing w:line="240" w:lineRule="auto"/>
              <w:jc w:val="center"/>
              <w:rPr>
                <w:rFonts w:ascii="Calibri" w:eastAsia="Times New Roman" w:hAnsi="Calibri" w:cs="Calibri"/>
                <w:color w:val="000000"/>
                <w:sz w:val="22"/>
                <w:lang w:eastAsia="en-GB"/>
              </w:rPr>
            </w:pPr>
          </w:p>
          <w:p w14:paraId="038A874F" w14:textId="77777777" w:rsidR="00635734" w:rsidRDefault="00635734" w:rsidP="00CF1EA1">
            <w:pPr>
              <w:spacing w:line="240" w:lineRule="auto"/>
              <w:jc w:val="center"/>
              <w:rPr>
                <w:rFonts w:ascii="Calibri" w:eastAsia="Times New Roman" w:hAnsi="Calibri" w:cs="Calibri"/>
                <w:color w:val="000000"/>
                <w:sz w:val="22"/>
                <w:lang w:eastAsia="en-GB"/>
              </w:rPr>
            </w:pPr>
          </w:p>
          <w:p w14:paraId="7475A222" w14:textId="77777777" w:rsidR="00635734" w:rsidRDefault="00635734" w:rsidP="00CF1EA1">
            <w:pPr>
              <w:spacing w:line="240" w:lineRule="auto"/>
              <w:jc w:val="center"/>
              <w:rPr>
                <w:rFonts w:ascii="Calibri" w:eastAsia="Times New Roman" w:hAnsi="Calibri" w:cs="Calibri"/>
                <w:color w:val="000000"/>
                <w:sz w:val="22"/>
                <w:lang w:eastAsia="en-GB"/>
              </w:rPr>
            </w:pPr>
          </w:p>
          <w:p w14:paraId="5FD9FAA5"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871755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3B0606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070282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9C1A2A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48ADBBB"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E1C6BB2"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r>
      <w:tr w:rsidR="00635734" w:rsidRPr="00E54D32" w14:paraId="2A3238B3" w14:textId="77777777" w:rsidTr="00CF1EA1">
        <w:trPr>
          <w:trHeight w:val="490"/>
        </w:trPr>
        <w:tc>
          <w:tcPr>
            <w:tcW w:w="740" w:type="dxa"/>
            <w:vMerge/>
            <w:tcBorders>
              <w:top w:val="nil"/>
              <w:left w:val="single" w:sz="4" w:space="0" w:color="auto"/>
              <w:bottom w:val="single" w:sz="4" w:space="0" w:color="000000"/>
              <w:right w:val="single" w:sz="4" w:space="0" w:color="auto"/>
            </w:tcBorders>
            <w:vAlign w:val="center"/>
            <w:hideMark/>
          </w:tcPr>
          <w:p w14:paraId="3262BEE5"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11421D07"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3060541C"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7A878358"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3BC6CA9E"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vAlign w:val="bottom"/>
            <w:hideMark/>
          </w:tcPr>
          <w:p w14:paraId="5457EEC8"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8:30 - 9:</w:t>
            </w:r>
            <w:r>
              <w:rPr>
                <w:rFonts w:eastAsia="Times New Roman" w:cstheme="minorHAnsi"/>
                <w:i/>
                <w:iCs/>
                <w:color w:val="000000"/>
                <w:sz w:val="16"/>
                <w:szCs w:val="16"/>
                <w:lang w:eastAsia="en-GB"/>
              </w:rPr>
              <w:t>0</w:t>
            </w:r>
            <w:r w:rsidRPr="00E54D32">
              <w:rPr>
                <w:rFonts w:eastAsia="Times New Roman" w:cstheme="minorHAnsi"/>
                <w:i/>
                <w:iCs/>
                <w:color w:val="000000"/>
                <w:sz w:val="16"/>
                <w:szCs w:val="16"/>
                <w:lang w:eastAsia="en-GB"/>
              </w:rPr>
              <w:t>0</w:t>
            </w:r>
            <w:r>
              <w:rPr>
                <w:rFonts w:eastAsia="Times New Roman" w:cstheme="minorHAnsi"/>
                <w:i/>
                <w:iCs/>
                <w:color w:val="000000"/>
                <w:sz w:val="16"/>
                <w:szCs w:val="16"/>
                <w:lang w:eastAsia="en-GB"/>
              </w:rPr>
              <w:t>, 14:00 – 15:00</w:t>
            </w:r>
            <w:r w:rsidRPr="00E54D32">
              <w:rPr>
                <w:rFonts w:eastAsia="Times New Roman" w:cstheme="minorHAnsi"/>
                <w:i/>
                <w:iCs/>
                <w:color w:val="000000"/>
                <w:sz w:val="16"/>
                <w:szCs w:val="16"/>
                <w:lang w:eastAsia="en-GB"/>
              </w:rPr>
              <w:t xml:space="preserve"> &amp;</w:t>
            </w:r>
            <w:r w:rsidRPr="00E54D32">
              <w:rPr>
                <w:rFonts w:eastAsia="Times New Roman" w:cstheme="minorHAnsi"/>
                <w:i/>
                <w:iCs/>
                <w:color w:val="000000"/>
                <w:sz w:val="16"/>
                <w:szCs w:val="16"/>
                <w:lang w:eastAsia="en-GB"/>
              </w:rPr>
              <w:br/>
              <w:t>17:00 - 1</w:t>
            </w:r>
            <w:r>
              <w:rPr>
                <w:rFonts w:eastAsia="Times New Roman" w:cstheme="minorHAnsi"/>
                <w:i/>
                <w:iCs/>
                <w:color w:val="000000"/>
                <w:sz w:val="16"/>
                <w:szCs w:val="16"/>
                <w:lang w:eastAsia="en-GB"/>
              </w:rPr>
              <w:t>8</w:t>
            </w:r>
            <w:r w:rsidRPr="00E54D32">
              <w:rPr>
                <w:rFonts w:eastAsia="Times New Roman" w:cstheme="minorHAnsi"/>
                <w:i/>
                <w:iCs/>
                <w:color w:val="000000"/>
                <w:sz w:val="16"/>
                <w:szCs w:val="16"/>
                <w:lang w:eastAsia="en-GB"/>
              </w:rPr>
              <w:t>:</w:t>
            </w:r>
            <w:r>
              <w:rPr>
                <w:rFonts w:eastAsia="Times New Roman" w:cstheme="minorHAnsi"/>
                <w:i/>
                <w:iCs/>
                <w:color w:val="000000"/>
                <w:sz w:val="16"/>
                <w:szCs w:val="16"/>
                <w:lang w:eastAsia="en-GB"/>
              </w:rPr>
              <w:t>0</w:t>
            </w:r>
            <w:r w:rsidRPr="00E54D32">
              <w:rPr>
                <w:rFonts w:eastAsia="Times New Roman" w:cstheme="minorHAnsi"/>
                <w:i/>
                <w:iCs/>
                <w:color w:val="000000"/>
                <w:sz w:val="16"/>
                <w:szCs w:val="16"/>
                <w:lang w:eastAsia="en-GB"/>
              </w:rPr>
              <w:t>0</w:t>
            </w:r>
          </w:p>
        </w:tc>
        <w:tc>
          <w:tcPr>
            <w:tcW w:w="1356" w:type="dxa"/>
            <w:tcBorders>
              <w:top w:val="nil"/>
              <w:left w:val="nil"/>
              <w:bottom w:val="nil"/>
              <w:right w:val="single" w:sz="4" w:space="0" w:color="auto"/>
            </w:tcBorders>
            <w:shd w:val="clear" w:color="000000" w:fill="FFFFFF"/>
            <w:vAlign w:val="bottom"/>
            <w:hideMark/>
          </w:tcPr>
          <w:p w14:paraId="4C705143"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Pr>
                <w:rFonts w:eastAsia="Times New Roman" w:cstheme="minorHAnsi"/>
                <w:i/>
                <w:iCs/>
                <w:color w:val="000000"/>
                <w:sz w:val="16"/>
                <w:szCs w:val="16"/>
                <w:lang w:eastAsia="en-GB"/>
              </w:rPr>
              <w:t>9</w:t>
            </w:r>
            <w:r w:rsidRPr="00E54D32">
              <w:rPr>
                <w:rFonts w:eastAsia="Times New Roman" w:cstheme="minorHAnsi"/>
                <w:i/>
                <w:iCs/>
                <w:color w:val="000000"/>
                <w:sz w:val="16"/>
                <w:szCs w:val="16"/>
                <w:lang w:eastAsia="en-GB"/>
              </w:rPr>
              <w:t>:</w:t>
            </w:r>
            <w:r>
              <w:rPr>
                <w:rFonts w:eastAsia="Times New Roman" w:cstheme="minorHAnsi"/>
                <w:i/>
                <w:iCs/>
                <w:color w:val="000000"/>
                <w:sz w:val="16"/>
                <w:szCs w:val="16"/>
                <w:lang w:eastAsia="en-GB"/>
              </w:rPr>
              <w:t>0</w:t>
            </w:r>
            <w:r w:rsidRPr="00E54D32">
              <w:rPr>
                <w:rFonts w:eastAsia="Times New Roman" w:cstheme="minorHAnsi"/>
                <w:i/>
                <w:iCs/>
                <w:color w:val="000000"/>
                <w:sz w:val="16"/>
                <w:szCs w:val="16"/>
                <w:lang w:eastAsia="en-GB"/>
              </w:rPr>
              <w:t>0 - 9:</w:t>
            </w:r>
            <w:r>
              <w:rPr>
                <w:rFonts w:eastAsia="Times New Roman" w:cstheme="minorHAnsi"/>
                <w:i/>
                <w:iCs/>
                <w:color w:val="000000"/>
                <w:sz w:val="16"/>
                <w:szCs w:val="16"/>
                <w:lang w:eastAsia="en-GB"/>
              </w:rPr>
              <w:t>3</w:t>
            </w:r>
            <w:r w:rsidRPr="00E54D32">
              <w:rPr>
                <w:rFonts w:eastAsia="Times New Roman" w:cstheme="minorHAnsi"/>
                <w:i/>
                <w:iCs/>
                <w:color w:val="000000"/>
                <w:sz w:val="16"/>
                <w:szCs w:val="16"/>
                <w:lang w:eastAsia="en-GB"/>
              </w:rPr>
              <w:t>0</w:t>
            </w:r>
            <w:r>
              <w:rPr>
                <w:rFonts w:eastAsia="Times New Roman" w:cstheme="minorHAnsi"/>
                <w:i/>
                <w:iCs/>
                <w:color w:val="000000"/>
                <w:sz w:val="16"/>
                <w:szCs w:val="16"/>
                <w:lang w:eastAsia="en-GB"/>
              </w:rPr>
              <w:t>, 14:00 – 15:00</w:t>
            </w:r>
            <w:r w:rsidRPr="00E54D32">
              <w:rPr>
                <w:rFonts w:eastAsia="Times New Roman" w:cstheme="minorHAnsi"/>
                <w:i/>
                <w:iCs/>
                <w:color w:val="000000"/>
                <w:sz w:val="16"/>
                <w:szCs w:val="16"/>
                <w:lang w:eastAsia="en-GB"/>
              </w:rPr>
              <w:t xml:space="preserve"> &amp;</w:t>
            </w:r>
            <w:r w:rsidRPr="00E54D32">
              <w:rPr>
                <w:rFonts w:eastAsia="Times New Roman" w:cstheme="minorHAnsi"/>
                <w:i/>
                <w:iCs/>
                <w:color w:val="000000"/>
                <w:sz w:val="16"/>
                <w:szCs w:val="16"/>
                <w:lang w:eastAsia="en-GB"/>
              </w:rPr>
              <w:br/>
              <w:t>17:00 - 1</w:t>
            </w:r>
            <w:r>
              <w:rPr>
                <w:rFonts w:eastAsia="Times New Roman" w:cstheme="minorHAnsi"/>
                <w:i/>
                <w:iCs/>
                <w:color w:val="000000"/>
                <w:sz w:val="16"/>
                <w:szCs w:val="16"/>
                <w:lang w:eastAsia="en-GB"/>
              </w:rPr>
              <w:t>8</w:t>
            </w:r>
            <w:r w:rsidRPr="00E54D32">
              <w:rPr>
                <w:rFonts w:eastAsia="Times New Roman" w:cstheme="minorHAnsi"/>
                <w:i/>
                <w:iCs/>
                <w:color w:val="000000"/>
                <w:sz w:val="16"/>
                <w:szCs w:val="16"/>
                <w:lang w:eastAsia="en-GB"/>
              </w:rPr>
              <w:t>:</w:t>
            </w:r>
            <w:r>
              <w:rPr>
                <w:rFonts w:eastAsia="Times New Roman" w:cstheme="minorHAnsi"/>
                <w:i/>
                <w:iCs/>
                <w:color w:val="000000"/>
                <w:sz w:val="16"/>
                <w:szCs w:val="16"/>
                <w:lang w:eastAsia="en-GB"/>
              </w:rPr>
              <w:t>0</w:t>
            </w:r>
            <w:r w:rsidRPr="00E54D32">
              <w:rPr>
                <w:rFonts w:eastAsia="Times New Roman" w:cstheme="minorHAnsi"/>
                <w:i/>
                <w:iCs/>
                <w:color w:val="000000"/>
                <w:sz w:val="16"/>
                <w:szCs w:val="16"/>
                <w:lang w:eastAsia="en-GB"/>
              </w:rPr>
              <w:t>0</w:t>
            </w:r>
          </w:p>
        </w:tc>
        <w:tc>
          <w:tcPr>
            <w:tcW w:w="1356" w:type="dxa"/>
            <w:tcBorders>
              <w:top w:val="nil"/>
              <w:left w:val="nil"/>
              <w:bottom w:val="nil"/>
              <w:right w:val="single" w:sz="4" w:space="0" w:color="auto"/>
            </w:tcBorders>
            <w:shd w:val="clear" w:color="000000" w:fill="FFFFFF"/>
            <w:noWrap/>
            <w:vAlign w:val="bottom"/>
            <w:hideMark/>
          </w:tcPr>
          <w:p w14:paraId="0BEA52AE"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10:30 - 16:</w:t>
            </w:r>
            <w:r>
              <w:rPr>
                <w:rFonts w:eastAsia="Times New Roman" w:cstheme="minorHAnsi"/>
                <w:i/>
                <w:iCs/>
                <w:color w:val="000000"/>
                <w:sz w:val="16"/>
                <w:szCs w:val="16"/>
                <w:lang w:eastAsia="en-GB"/>
              </w:rPr>
              <w:t>0</w:t>
            </w:r>
            <w:r w:rsidRPr="00E54D32">
              <w:rPr>
                <w:rFonts w:eastAsia="Times New Roman" w:cstheme="minorHAnsi"/>
                <w:i/>
                <w:iCs/>
                <w:color w:val="000000"/>
                <w:sz w:val="16"/>
                <w:szCs w:val="16"/>
                <w:lang w:eastAsia="en-GB"/>
              </w:rPr>
              <w:t>0</w:t>
            </w:r>
          </w:p>
        </w:tc>
        <w:tc>
          <w:tcPr>
            <w:tcW w:w="571" w:type="dxa"/>
            <w:vMerge/>
            <w:tcBorders>
              <w:top w:val="nil"/>
              <w:left w:val="single" w:sz="4" w:space="0" w:color="auto"/>
              <w:bottom w:val="single" w:sz="4" w:space="0" w:color="000000"/>
              <w:right w:val="single" w:sz="4" w:space="0" w:color="auto"/>
            </w:tcBorders>
            <w:vAlign w:val="center"/>
            <w:hideMark/>
          </w:tcPr>
          <w:p w14:paraId="3772A0CC"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38F85CE"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40D058D"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29AEAA2"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C281ECA"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4C60BA5D"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63B5F4AE"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5678A641"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6D8EECCB"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1F1F1824"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06EDE23E"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6F0D0ABC"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6261C090" w14:textId="77777777" w:rsidR="00635734" w:rsidRPr="00E54D32" w:rsidRDefault="00635734" w:rsidP="00CF1EA1">
            <w:pPr>
              <w:spacing w:line="240" w:lineRule="auto"/>
              <w:jc w:val="center"/>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5B252E4D"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3C6E1F95"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7BE6846"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EB33AC5"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CE25C47"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2FAD8EC"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58109409"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5DA5974"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FQL97</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4A67E8D"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Boots</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2519EAB"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St Edmunds Centre, Tamarisk Way. Greenstead</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040EFD9"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63E169E"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CO4 3GW</w:t>
            </w:r>
          </w:p>
        </w:tc>
        <w:tc>
          <w:tcPr>
            <w:tcW w:w="1356" w:type="dxa"/>
            <w:tcBorders>
              <w:top w:val="nil"/>
              <w:left w:val="nil"/>
              <w:bottom w:val="nil"/>
              <w:right w:val="single" w:sz="4" w:space="0" w:color="auto"/>
            </w:tcBorders>
            <w:shd w:val="clear" w:color="000000" w:fill="FFFFFF"/>
            <w:noWrap/>
            <w:vAlign w:val="bottom"/>
            <w:hideMark/>
          </w:tcPr>
          <w:p w14:paraId="46F6B3D8"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9:00 - 18:</w:t>
            </w:r>
            <w:r>
              <w:rPr>
                <w:rFonts w:eastAsia="Times New Roman" w:cstheme="minorHAnsi"/>
                <w:b/>
                <w:bCs/>
                <w:color w:val="000000"/>
                <w:sz w:val="16"/>
                <w:szCs w:val="16"/>
                <w:lang w:eastAsia="en-GB"/>
              </w:rPr>
              <w:t>0</w:t>
            </w:r>
            <w:r w:rsidRPr="00E54D32">
              <w:rPr>
                <w:rFonts w:eastAsia="Times New Roman" w:cstheme="minorHAnsi"/>
                <w:b/>
                <w:bCs/>
                <w:color w:val="000000"/>
                <w:sz w:val="16"/>
                <w:szCs w:val="16"/>
                <w:lang w:eastAsia="en-GB"/>
              </w:rPr>
              <w:t>0</w:t>
            </w:r>
          </w:p>
        </w:tc>
        <w:tc>
          <w:tcPr>
            <w:tcW w:w="1356" w:type="dxa"/>
            <w:tcBorders>
              <w:top w:val="nil"/>
              <w:left w:val="nil"/>
              <w:bottom w:val="nil"/>
              <w:right w:val="single" w:sz="4" w:space="0" w:color="auto"/>
            </w:tcBorders>
            <w:shd w:val="clear" w:color="000000" w:fill="FFFFFF"/>
            <w:noWrap/>
            <w:vAlign w:val="bottom"/>
            <w:hideMark/>
          </w:tcPr>
          <w:p w14:paraId="015E3678"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165C5AA2"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700DC5CD"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5B6A43B8" w14:textId="77777777" w:rsidR="00635734" w:rsidRDefault="00635734" w:rsidP="00CF1EA1">
            <w:pPr>
              <w:spacing w:line="240" w:lineRule="auto"/>
              <w:jc w:val="center"/>
              <w:rPr>
                <w:rFonts w:ascii="Calibri" w:eastAsia="Times New Roman" w:hAnsi="Calibri" w:cs="Calibri"/>
                <w:color w:val="000000"/>
                <w:sz w:val="22"/>
                <w:lang w:eastAsia="en-GB"/>
              </w:rPr>
            </w:pPr>
          </w:p>
          <w:p w14:paraId="16B4BDD7"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2EE3AC56"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6F5720CD" w14:textId="77777777" w:rsidR="00635734" w:rsidRDefault="00635734" w:rsidP="00CF1EA1">
            <w:pPr>
              <w:spacing w:line="240" w:lineRule="auto"/>
              <w:jc w:val="center"/>
              <w:rPr>
                <w:rFonts w:ascii="Calibri" w:eastAsia="Times New Roman" w:hAnsi="Calibri" w:cs="Calibri"/>
                <w:color w:val="000000"/>
                <w:sz w:val="22"/>
                <w:lang w:eastAsia="en-GB"/>
              </w:rPr>
            </w:pPr>
          </w:p>
          <w:p w14:paraId="7C925633"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501DAF1"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0338FF22" w14:textId="77777777" w:rsidR="00635734" w:rsidRDefault="00635734" w:rsidP="00CF1EA1">
            <w:pPr>
              <w:spacing w:line="240" w:lineRule="auto"/>
              <w:jc w:val="center"/>
              <w:rPr>
                <w:rFonts w:ascii="Calibri" w:eastAsia="Times New Roman" w:hAnsi="Calibri" w:cs="Calibri"/>
                <w:color w:val="000000"/>
                <w:sz w:val="22"/>
                <w:lang w:eastAsia="en-GB"/>
              </w:rPr>
            </w:pPr>
          </w:p>
          <w:p w14:paraId="3CA07BF1"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73BF960E"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17EC8F33" w14:textId="77777777" w:rsidR="00635734" w:rsidRDefault="00635734" w:rsidP="00CF1EA1">
            <w:pPr>
              <w:spacing w:line="240" w:lineRule="auto"/>
              <w:jc w:val="center"/>
              <w:rPr>
                <w:rFonts w:ascii="Calibri" w:eastAsia="Times New Roman" w:hAnsi="Calibri" w:cs="Calibri"/>
                <w:color w:val="000000"/>
                <w:sz w:val="22"/>
                <w:lang w:eastAsia="en-GB"/>
              </w:rPr>
            </w:pPr>
          </w:p>
          <w:p w14:paraId="693E5198"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6CD2BA8"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r>
      <w:tr w:rsidR="00635734" w:rsidRPr="00E54D32" w14:paraId="66AF1041"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0F0C0C77"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5C46F9FC"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29F120B3"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28038F0"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2C1514B9"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3FC8C643" w14:textId="77777777" w:rsidR="00635734" w:rsidRPr="00E54D32" w:rsidRDefault="00635734" w:rsidP="00CF1EA1">
            <w:pPr>
              <w:spacing w:line="240" w:lineRule="auto"/>
              <w:rPr>
                <w:rFonts w:eastAsia="Times New Roman" w:cstheme="minorHAnsi"/>
                <w:i/>
                <w:iCs/>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146AD601"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9:00 - 1</w:t>
            </w:r>
            <w:r>
              <w:rPr>
                <w:rFonts w:eastAsia="Times New Roman" w:cstheme="minorHAnsi"/>
                <w:i/>
                <w:iCs/>
                <w:color w:val="000000"/>
                <w:sz w:val="16"/>
                <w:szCs w:val="16"/>
                <w:lang w:eastAsia="en-GB"/>
              </w:rPr>
              <w:t>6</w:t>
            </w:r>
            <w:r w:rsidRPr="00E54D32">
              <w:rPr>
                <w:rFonts w:eastAsia="Times New Roman" w:cstheme="minorHAnsi"/>
                <w:i/>
                <w:iCs/>
                <w:color w:val="000000"/>
                <w:sz w:val="16"/>
                <w:szCs w:val="16"/>
                <w:lang w:eastAsia="en-GB"/>
              </w:rPr>
              <w:t>:00</w:t>
            </w:r>
          </w:p>
        </w:tc>
        <w:tc>
          <w:tcPr>
            <w:tcW w:w="1356" w:type="dxa"/>
            <w:tcBorders>
              <w:top w:val="nil"/>
              <w:left w:val="nil"/>
              <w:bottom w:val="nil"/>
              <w:right w:val="single" w:sz="4" w:space="0" w:color="auto"/>
            </w:tcBorders>
            <w:shd w:val="clear" w:color="000000" w:fill="FFFFFF"/>
            <w:noWrap/>
            <w:vAlign w:val="bottom"/>
            <w:hideMark/>
          </w:tcPr>
          <w:p w14:paraId="61A099C9"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w:t>
            </w:r>
          </w:p>
        </w:tc>
        <w:tc>
          <w:tcPr>
            <w:tcW w:w="571" w:type="dxa"/>
            <w:vMerge/>
            <w:tcBorders>
              <w:top w:val="nil"/>
              <w:left w:val="single" w:sz="4" w:space="0" w:color="auto"/>
              <w:bottom w:val="single" w:sz="4" w:space="0" w:color="000000"/>
              <w:right w:val="single" w:sz="4" w:space="0" w:color="auto"/>
            </w:tcBorders>
            <w:vAlign w:val="center"/>
            <w:hideMark/>
          </w:tcPr>
          <w:p w14:paraId="6938A16A"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C9540D7"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4E55012"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C3DA5D2"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40F369D"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510C5A64"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650F8B0B"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0560163"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1E7FE505"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B81B12E"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29770CAD"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572E0FF4"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 13:00 - 14:00</w:t>
            </w:r>
          </w:p>
        </w:tc>
        <w:tc>
          <w:tcPr>
            <w:tcW w:w="1356" w:type="dxa"/>
            <w:tcBorders>
              <w:top w:val="nil"/>
              <w:left w:val="nil"/>
              <w:bottom w:val="single" w:sz="4" w:space="0" w:color="auto"/>
              <w:right w:val="single" w:sz="4" w:space="0" w:color="auto"/>
            </w:tcBorders>
            <w:shd w:val="clear" w:color="000000" w:fill="FFFFFF"/>
            <w:noWrap/>
            <w:vAlign w:val="bottom"/>
            <w:hideMark/>
          </w:tcPr>
          <w:p w14:paraId="1D26EBF1"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79365064"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33B71659"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1E11E4A"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453BB14"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B3C989A"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EB71778"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09CCC6D3"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1F49BA6"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FWC44</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00409AC"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Boots (100 Hour Pharmacy)</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5F3C135"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Unit 9 Tollgate West. Stanway</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347F129"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9FB909A"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CO3 8RG</w:t>
            </w:r>
          </w:p>
        </w:tc>
        <w:tc>
          <w:tcPr>
            <w:tcW w:w="1356" w:type="dxa"/>
            <w:tcBorders>
              <w:top w:val="nil"/>
              <w:left w:val="nil"/>
              <w:bottom w:val="nil"/>
              <w:right w:val="single" w:sz="4" w:space="0" w:color="auto"/>
            </w:tcBorders>
            <w:shd w:val="clear" w:color="000000" w:fill="FFFFFF"/>
            <w:noWrap/>
            <w:vAlign w:val="bottom"/>
            <w:hideMark/>
          </w:tcPr>
          <w:p w14:paraId="22E75491"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8:00 - 2</w:t>
            </w:r>
            <w:r>
              <w:rPr>
                <w:rFonts w:eastAsia="Times New Roman" w:cstheme="minorHAnsi"/>
                <w:b/>
                <w:bCs/>
                <w:color w:val="000000"/>
                <w:sz w:val="16"/>
                <w:szCs w:val="16"/>
                <w:lang w:eastAsia="en-GB"/>
              </w:rPr>
              <w:t>1</w:t>
            </w:r>
            <w:r w:rsidRPr="00E54D32">
              <w:rPr>
                <w:rFonts w:eastAsia="Times New Roman" w:cstheme="minorHAnsi"/>
                <w:b/>
                <w:bCs/>
                <w:color w:val="000000"/>
                <w:sz w:val="16"/>
                <w:szCs w:val="16"/>
                <w:lang w:eastAsia="en-GB"/>
              </w:rPr>
              <w:t>:00</w:t>
            </w:r>
          </w:p>
        </w:tc>
        <w:tc>
          <w:tcPr>
            <w:tcW w:w="1356" w:type="dxa"/>
            <w:tcBorders>
              <w:top w:val="nil"/>
              <w:left w:val="nil"/>
              <w:bottom w:val="nil"/>
              <w:right w:val="single" w:sz="4" w:space="0" w:color="auto"/>
            </w:tcBorders>
            <w:shd w:val="clear" w:color="000000" w:fill="FFFFFF"/>
            <w:noWrap/>
            <w:vAlign w:val="bottom"/>
            <w:hideMark/>
          </w:tcPr>
          <w:p w14:paraId="1FA3F261"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8:00 - 2</w:t>
            </w:r>
            <w:r>
              <w:rPr>
                <w:rFonts w:eastAsia="Times New Roman" w:cstheme="minorHAnsi"/>
                <w:b/>
                <w:bCs/>
                <w:color w:val="000000"/>
                <w:sz w:val="16"/>
                <w:szCs w:val="16"/>
                <w:lang w:eastAsia="en-GB"/>
              </w:rPr>
              <w:t>1</w:t>
            </w:r>
            <w:r w:rsidRPr="00E54D32">
              <w:rPr>
                <w:rFonts w:eastAsia="Times New Roman" w:cstheme="minorHAnsi"/>
                <w:b/>
                <w:bCs/>
                <w:color w:val="000000"/>
                <w:sz w:val="16"/>
                <w:szCs w:val="16"/>
                <w:lang w:eastAsia="en-GB"/>
              </w:rPr>
              <w:t>:00</w:t>
            </w:r>
          </w:p>
        </w:tc>
        <w:tc>
          <w:tcPr>
            <w:tcW w:w="1356" w:type="dxa"/>
            <w:tcBorders>
              <w:top w:val="nil"/>
              <w:left w:val="nil"/>
              <w:bottom w:val="nil"/>
              <w:right w:val="single" w:sz="4" w:space="0" w:color="auto"/>
            </w:tcBorders>
            <w:shd w:val="clear" w:color="000000" w:fill="FFFFFF"/>
            <w:noWrap/>
            <w:vAlign w:val="bottom"/>
            <w:hideMark/>
          </w:tcPr>
          <w:p w14:paraId="6F963373"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 xml:space="preserve">10:00 - </w:t>
            </w:r>
            <w:r>
              <w:rPr>
                <w:rFonts w:eastAsia="Times New Roman" w:cstheme="minorHAnsi"/>
                <w:b/>
                <w:bCs/>
                <w:color w:val="000000"/>
                <w:sz w:val="16"/>
                <w:szCs w:val="16"/>
                <w:lang w:eastAsia="en-GB"/>
              </w:rPr>
              <w:t>18</w:t>
            </w:r>
            <w:r w:rsidRPr="00E54D32">
              <w:rPr>
                <w:rFonts w:eastAsia="Times New Roman" w:cstheme="minorHAnsi"/>
                <w:b/>
                <w:bCs/>
                <w:color w:val="000000"/>
                <w:sz w:val="16"/>
                <w:szCs w:val="16"/>
                <w:lang w:eastAsia="en-GB"/>
              </w:rPr>
              <w:t>:00</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040B62A"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7D995EF7"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7FDD37B7" w14:textId="77777777" w:rsidR="00635734" w:rsidRDefault="00635734" w:rsidP="00CF1EA1">
            <w:pPr>
              <w:spacing w:line="240" w:lineRule="auto"/>
              <w:jc w:val="center"/>
              <w:rPr>
                <w:rFonts w:ascii="Calibri" w:eastAsia="Times New Roman" w:hAnsi="Calibri" w:cs="Calibri"/>
                <w:color w:val="000000"/>
                <w:sz w:val="22"/>
                <w:lang w:eastAsia="en-GB"/>
              </w:rPr>
            </w:pPr>
          </w:p>
          <w:p w14:paraId="64AF6FC6" w14:textId="77777777" w:rsidR="00635734" w:rsidRDefault="00635734" w:rsidP="00CF1EA1">
            <w:pPr>
              <w:spacing w:line="240" w:lineRule="auto"/>
              <w:jc w:val="center"/>
              <w:rPr>
                <w:rFonts w:ascii="Calibri" w:eastAsia="Times New Roman" w:hAnsi="Calibri" w:cs="Calibri"/>
                <w:color w:val="000000"/>
                <w:sz w:val="22"/>
                <w:lang w:eastAsia="en-GB"/>
              </w:rPr>
            </w:pPr>
          </w:p>
          <w:p w14:paraId="395FE85B"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2F61B457"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lastRenderedPageBreak/>
              <w:t>ü</w:t>
            </w:r>
          </w:p>
          <w:p w14:paraId="525039CF" w14:textId="77777777" w:rsidR="00635734" w:rsidRDefault="00635734" w:rsidP="00CF1EA1">
            <w:pPr>
              <w:spacing w:line="240" w:lineRule="auto"/>
              <w:jc w:val="center"/>
              <w:rPr>
                <w:rFonts w:ascii="Calibri" w:eastAsia="Times New Roman" w:hAnsi="Calibri" w:cs="Calibri"/>
                <w:color w:val="000000"/>
                <w:sz w:val="22"/>
                <w:lang w:eastAsia="en-GB"/>
              </w:rPr>
            </w:pPr>
          </w:p>
          <w:p w14:paraId="6AC6899F" w14:textId="77777777" w:rsidR="00635734" w:rsidRDefault="00635734" w:rsidP="00CF1EA1">
            <w:pPr>
              <w:spacing w:line="240" w:lineRule="auto"/>
              <w:jc w:val="center"/>
              <w:rPr>
                <w:rFonts w:ascii="Calibri" w:eastAsia="Times New Roman" w:hAnsi="Calibri" w:cs="Calibri"/>
                <w:color w:val="000000"/>
                <w:sz w:val="22"/>
                <w:lang w:eastAsia="en-GB"/>
              </w:rPr>
            </w:pPr>
          </w:p>
          <w:p w14:paraId="5D9A8748"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0C44AC00"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lastRenderedPageBreak/>
              <w:t>ü</w:t>
            </w:r>
          </w:p>
          <w:p w14:paraId="4187437B" w14:textId="77777777" w:rsidR="00635734" w:rsidRDefault="00635734" w:rsidP="00CF1EA1">
            <w:pPr>
              <w:spacing w:line="240" w:lineRule="auto"/>
              <w:jc w:val="center"/>
              <w:rPr>
                <w:rFonts w:ascii="Calibri" w:eastAsia="Times New Roman" w:hAnsi="Calibri" w:cs="Calibri"/>
                <w:color w:val="000000"/>
                <w:sz w:val="22"/>
                <w:lang w:eastAsia="en-GB"/>
              </w:rPr>
            </w:pPr>
          </w:p>
          <w:p w14:paraId="7D34AA75" w14:textId="77777777" w:rsidR="00635734" w:rsidRDefault="00635734" w:rsidP="00CF1EA1">
            <w:pPr>
              <w:spacing w:line="240" w:lineRule="auto"/>
              <w:jc w:val="center"/>
              <w:rPr>
                <w:rFonts w:ascii="Calibri" w:eastAsia="Times New Roman" w:hAnsi="Calibri" w:cs="Calibri"/>
                <w:color w:val="000000"/>
                <w:sz w:val="22"/>
                <w:lang w:eastAsia="en-GB"/>
              </w:rPr>
            </w:pPr>
          </w:p>
          <w:p w14:paraId="687C5678"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050E1F20"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lastRenderedPageBreak/>
              <w:t> </w:t>
            </w:r>
          </w:p>
        </w:tc>
      </w:tr>
      <w:tr w:rsidR="00635734" w:rsidRPr="00E54D32" w14:paraId="2AAFE825"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0FF448F9"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9A03467"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020712E3"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646C3C2B"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274D362F"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58247D84"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Pr>
                <w:rFonts w:eastAsia="Times New Roman" w:cstheme="minorHAnsi"/>
                <w:i/>
                <w:iCs/>
                <w:color w:val="000000"/>
                <w:sz w:val="16"/>
                <w:szCs w:val="16"/>
                <w:lang w:eastAsia="en-GB"/>
              </w:rPr>
              <w:t>13</w:t>
            </w:r>
            <w:r w:rsidRPr="00E54D32">
              <w:rPr>
                <w:rFonts w:eastAsia="Times New Roman" w:cstheme="minorHAnsi"/>
                <w:i/>
                <w:iCs/>
                <w:color w:val="000000"/>
                <w:sz w:val="16"/>
                <w:szCs w:val="16"/>
                <w:lang w:eastAsia="en-GB"/>
              </w:rPr>
              <w:t xml:space="preserve">:00 - </w:t>
            </w:r>
            <w:r>
              <w:rPr>
                <w:rFonts w:eastAsia="Times New Roman" w:cstheme="minorHAnsi"/>
                <w:i/>
                <w:iCs/>
                <w:color w:val="000000"/>
                <w:sz w:val="16"/>
                <w:szCs w:val="16"/>
                <w:lang w:eastAsia="en-GB"/>
              </w:rPr>
              <w:t>1</w:t>
            </w:r>
            <w:r w:rsidRPr="00E54D32">
              <w:rPr>
                <w:rFonts w:eastAsia="Times New Roman" w:cstheme="minorHAnsi"/>
                <w:i/>
                <w:iCs/>
                <w:color w:val="000000"/>
                <w:sz w:val="16"/>
                <w:szCs w:val="16"/>
                <w:lang w:eastAsia="en-GB"/>
              </w:rPr>
              <w:t>4:00 </w:t>
            </w:r>
          </w:p>
        </w:tc>
        <w:tc>
          <w:tcPr>
            <w:tcW w:w="1356" w:type="dxa"/>
            <w:tcBorders>
              <w:top w:val="nil"/>
              <w:left w:val="nil"/>
              <w:bottom w:val="nil"/>
              <w:right w:val="single" w:sz="4" w:space="0" w:color="auto"/>
            </w:tcBorders>
            <w:shd w:val="clear" w:color="000000" w:fill="FFFFFF"/>
            <w:noWrap/>
            <w:vAlign w:val="bottom"/>
            <w:hideMark/>
          </w:tcPr>
          <w:p w14:paraId="0AF025FF"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Pr>
                <w:rFonts w:eastAsia="Times New Roman" w:cstheme="minorHAnsi"/>
                <w:i/>
                <w:iCs/>
                <w:color w:val="000000"/>
                <w:sz w:val="16"/>
                <w:szCs w:val="16"/>
                <w:lang w:eastAsia="en-GB"/>
              </w:rPr>
              <w:t>13</w:t>
            </w:r>
            <w:r w:rsidRPr="00E54D32">
              <w:rPr>
                <w:rFonts w:eastAsia="Times New Roman" w:cstheme="minorHAnsi"/>
                <w:i/>
                <w:iCs/>
                <w:color w:val="000000"/>
                <w:sz w:val="16"/>
                <w:szCs w:val="16"/>
                <w:lang w:eastAsia="en-GB"/>
              </w:rPr>
              <w:t xml:space="preserve">:00 - </w:t>
            </w:r>
            <w:r>
              <w:rPr>
                <w:rFonts w:eastAsia="Times New Roman" w:cstheme="minorHAnsi"/>
                <w:i/>
                <w:iCs/>
                <w:color w:val="000000"/>
                <w:sz w:val="16"/>
                <w:szCs w:val="16"/>
                <w:lang w:eastAsia="en-GB"/>
              </w:rPr>
              <w:t>1</w:t>
            </w:r>
            <w:r w:rsidRPr="00E54D32">
              <w:rPr>
                <w:rFonts w:eastAsia="Times New Roman" w:cstheme="minorHAnsi"/>
                <w:i/>
                <w:iCs/>
                <w:color w:val="000000"/>
                <w:sz w:val="16"/>
                <w:szCs w:val="16"/>
                <w:lang w:eastAsia="en-GB"/>
              </w:rPr>
              <w:t>4:00</w:t>
            </w:r>
          </w:p>
        </w:tc>
        <w:tc>
          <w:tcPr>
            <w:tcW w:w="1356" w:type="dxa"/>
            <w:tcBorders>
              <w:top w:val="nil"/>
              <w:left w:val="nil"/>
              <w:bottom w:val="nil"/>
              <w:right w:val="single" w:sz="4" w:space="0" w:color="auto"/>
            </w:tcBorders>
            <w:shd w:val="clear" w:color="000000" w:fill="FFFFFF"/>
            <w:noWrap/>
            <w:vAlign w:val="bottom"/>
            <w:hideMark/>
          </w:tcPr>
          <w:p w14:paraId="39EE5079"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 xml:space="preserve">16:00 - </w:t>
            </w:r>
            <w:r>
              <w:rPr>
                <w:rFonts w:eastAsia="Times New Roman" w:cstheme="minorHAnsi"/>
                <w:i/>
                <w:iCs/>
                <w:color w:val="000000"/>
                <w:sz w:val="16"/>
                <w:szCs w:val="16"/>
                <w:lang w:eastAsia="en-GB"/>
              </w:rPr>
              <w:t>18</w:t>
            </w:r>
            <w:r w:rsidRPr="00E54D32">
              <w:rPr>
                <w:rFonts w:eastAsia="Times New Roman" w:cstheme="minorHAnsi"/>
                <w:i/>
                <w:iCs/>
                <w:color w:val="000000"/>
                <w:sz w:val="16"/>
                <w:szCs w:val="16"/>
                <w:lang w:eastAsia="en-GB"/>
              </w:rPr>
              <w:t>:00</w:t>
            </w:r>
          </w:p>
        </w:tc>
        <w:tc>
          <w:tcPr>
            <w:tcW w:w="571" w:type="dxa"/>
            <w:vMerge/>
            <w:tcBorders>
              <w:top w:val="nil"/>
              <w:left w:val="single" w:sz="4" w:space="0" w:color="auto"/>
              <w:bottom w:val="single" w:sz="4" w:space="0" w:color="000000"/>
              <w:right w:val="single" w:sz="4" w:space="0" w:color="auto"/>
            </w:tcBorders>
            <w:vAlign w:val="center"/>
            <w:hideMark/>
          </w:tcPr>
          <w:p w14:paraId="06920B93"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BD2C32C"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F962E60"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F7DE5FA"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BEC7E24"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647B63B0"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3969AEB4"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660125F"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4EAD9E54"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759FD1DB"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0F42BA7E"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0DF93809"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2CE776F4"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46CB45A2" w14:textId="77777777" w:rsidR="00635734" w:rsidRDefault="00635734" w:rsidP="00CF1EA1">
            <w:pPr>
              <w:spacing w:line="240" w:lineRule="auto"/>
              <w:jc w:val="center"/>
              <w:rPr>
                <w:rFonts w:eastAsia="Times New Roman" w:cstheme="minorHAnsi"/>
                <w:color w:val="000000"/>
                <w:sz w:val="16"/>
                <w:szCs w:val="16"/>
                <w:lang w:eastAsia="en-GB"/>
              </w:rPr>
            </w:pPr>
          </w:p>
          <w:p w14:paraId="7F3B2D44" w14:textId="77777777" w:rsidR="00635734" w:rsidRDefault="00635734" w:rsidP="00CF1EA1">
            <w:pPr>
              <w:spacing w:line="240" w:lineRule="auto"/>
              <w:jc w:val="center"/>
              <w:rPr>
                <w:rFonts w:eastAsia="Times New Roman" w:cstheme="minorHAnsi"/>
                <w:color w:val="000000"/>
                <w:sz w:val="16"/>
                <w:szCs w:val="16"/>
                <w:lang w:eastAsia="en-GB"/>
              </w:rPr>
            </w:pPr>
          </w:p>
          <w:p w14:paraId="1C448C9B" w14:textId="77777777" w:rsidR="00635734" w:rsidRDefault="00635734" w:rsidP="00CF1EA1">
            <w:pPr>
              <w:spacing w:line="240" w:lineRule="auto"/>
              <w:jc w:val="center"/>
              <w:rPr>
                <w:rFonts w:eastAsia="Times New Roman" w:cstheme="minorHAnsi"/>
                <w:color w:val="000000"/>
                <w:sz w:val="16"/>
                <w:szCs w:val="16"/>
                <w:lang w:eastAsia="en-GB"/>
              </w:rPr>
            </w:pPr>
          </w:p>
          <w:p w14:paraId="0CD2D660" w14:textId="77777777" w:rsidR="00635734" w:rsidRDefault="00635734" w:rsidP="00CF1EA1">
            <w:pPr>
              <w:spacing w:line="240" w:lineRule="auto"/>
              <w:jc w:val="center"/>
              <w:rPr>
                <w:rFonts w:eastAsia="Times New Roman" w:cstheme="minorHAnsi"/>
                <w:color w:val="000000"/>
                <w:sz w:val="16"/>
                <w:szCs w:val="16"/>
                <w:lang w:eastAsia="en-GB"/>
              </w:rPr>
            </w:pPr>
          </w:p>
          <w:p w14:paraId="0F76DFF8" w14:textId="77777777" w:rsidR="00635734" w:rsidRDefault="00635734" w:rsidP="00CF1EA1">
            <w:pPr>
              <w:spacing w:line="240" w:lineRule="auto"/>
              <w:jc w:val="center"/>
              <w:rPr>
                <w:rFonts w:eastAsia="Times New Roman" w:cstheme="minorHAnsi"/>
                <w:color w:val="000000"/>
                <w:sz w:val="16"/>
                <w:szCs w:val="16"/>
                <w:lang w:eastAsia="en-GB"/>
              </w:rPr>
            </w:pPr>
          </w:p>
          <w:p w14:paraId="5E7ADE52" w14:textId="77777777" w:rsidR="00635734" w:rsidRDefault="00635734" w:rsidP="00CF1EA1">
            <w:pPr>
              <w:spacing w:line="240" w:lineRule="auto"/>
              <w:jc w:val="center"/>
              <w:rPr>
                <w:rFonts w:eastAsia="Times New Roman" w:cstheme="minorHAnsi"/>
                <w:color w:val="000000"/>
                <w:sz w:val="16"/>
                <w:szCs w:val="16"/>
                <w:lang w:eastAsia="en-GB"/>
              </w:rPr>
            </w:pPr>
          </w:p>
          <w:p w14:paraId="2AAFD698"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36C840CA"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B6A485F"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76726D2"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B493CFA"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3B511DE"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0BF286FE" w14:textId="77777777" w:rsidTr="00CF1EA1">
        <w:trPr>
          <w:trHeight w:val="84"/>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CAC424F"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FWP44</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778B5B4"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Boots</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CDF8E89"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 xml:space="preserve">3-5 The Centre, Church Road. </w:t>
            </w:r>
            <w:proofErr w:type="spellStart"/>
            <w:r w:rsidRPr="00E54D32">
              <w:rPr>
                <w:rFonts w:eastAsia="Times New Roman" w:cstheme="minorHAnsi"/>
                <w:color w:val="000000"/>
                <w:sz w:val="16"/>
                <w:szCs w:val="16"/>
                <w:lang w:eastAsia="en-GB"/>
              </w:rPr>
              <w:t>Tiptee</w:t>
            </w:r>
            <w:proofErr w:type="spellEnd"/>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76BF6F0"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3ED0E82"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CO5 0HF</w:t>
            </w:r>
          </w:p>
        </w:tc>
        <w:tc>
          <w:tcPr>
            <w:tcW w:w="1356" w:type="dxa"/>
            <w:tcBorders>
              <w:top w:val="nil"/>
              <w:left w:val="nil"/>
              <w:bottom w:val="nil"/>
              <w:right w:val="single" w:sz="4" w:space="0" w:color="auto"/>
            </w:tcBorders>
            <w:shd w:val="clear" w:color="000000" w:fill="FFFFFF"/>
            <w:noWrap/>
            <w:vAlign w:val="bottom"/>
            <w:hideMark/>
          </w:tcPr>
          <w:p w14:paraId="48526958"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b/>
                <w:bCs/>
                <w:color w:val="000000"/>
                <w:sz w:val="16"/>
                <w:szCs w:val="16"/>
                <w:lang w:eastAsia="en-GB"/>
              </w:rPr>
              <w:t>9</w:t>
            </w:r>
            <w:r w:rsidRPr="00E54D32">
              <w:rPr>
                <w:rFonts w:eastAsia="Times New Roman" w:cstheme="minorHAnsi"/>
                <w:b/>
                <w:bCs/>
                <w:color w:val="000000"/>
                <w:sz w:val="16"/>
                <w:szCs w:val="16"/>
                <w:lang w:eastAsia="en-GB"/>
              </w:rPr>
              <w:t>:</w:t>
            </w:r>
            <w:r>
              <w:rPr>
                <w:rFonts w:eastAsia="Times New Roman" w:cstheme="minorHAnsi"/>
                <w:b/>
                <w:bCs/>
                <w:color w:val="000000"/>
                <w:sz w:val="16"/>
                <w:szCs w:val="16"/>
                <w:lang w:eastAsia="en-GB"/>
              </w:rPr>
              <w:t>0</w:t>
            </w:r>
            <w:r w:rsidRPr="00E54D32">
              <w:rPr>
                <w:rFonts w:eastAsia="Times New Roman" w:cstheme="minorHAnsi"/>
                <w:b/>
                <w:bCs/>
                <w:color w:val="000000"/>
                <w:sz w:val="16"/>
                <w:szCs w:val="16"/>
                <w:lang w:eastAsia="en-GB"/>
              </w:rPr>
              <w:t>0 - 1</w:t>
            </w:r>
            <w:r>
              <w:rPr>
                <w:rFonts w:eastAsia="Times New Roman" w:cstheme="minorHAnsi"/>
                <w:b/>
                <w:bCs/>
                <w:color w:val="000000"/>
                <w:sz w:val="16"/>
                <w:szCs w:val="16"/>
                <w:lang w:eastAsia="en-GB"/>
              </w:rPr>
              <w:t>8</w:t>
            </w:r>
            <w:r w:rsidRPr="00E54D32">
              <w:rPr>
                <w:rFonts w:eastAsia="Times New Roman" w:cstheme="minorHAnsi"/>
                <w:b/>
                <w:bCs/>
                <w:color w:val="000000"/>
                <w:sz w:val="16"/>
                <w:szCs w:val="16"/>
                <w:lang w:eastAsia="en-GB"/>
              </w:rPr>
              <w:t>:00</w:t>
            </w:r>
            <w:r>
              <w:rPr>
                <w:rFonts w:eastAsia="Times New Roman" w:cstheme="minorHAnsi"/>
                <w:b/>
                <w:bCs/>
                <w:color w:val="000000"/>
                <w:sz w:val="16"/>
                <w:szCs w:val="16"/>
                <w:lang w:eastAsia="en-GB"/>
              </w:rPr>
              <w:t xml:space="preserve"> (9:00 – 13:00 Wed)</w:t>
            </w:r>
          </w:p>
        </w:tc>
        <w:tc>
          <w:tcPr>
            <w:tcW w:w="1356" w:type="dxa"/>
            <w:tcBorders>
              <w:top w:val="nil"/>
              <w:left w:val="nil"/>
              <w:bottom w:val="nil"/>
              <w:right w:val="single" w:sz="4" w:space="0" w:color="auto"/>
            </w:tcBorders>
            <w:shd w:val="clear" w:color="000000" w:fill="FFFFFF"/>
            <w:noWrap/>
            <w:vAlign w:val="bottom"/>
            <w:hideMark/>
          </w:tcPr>
          <w:p w14:paraId="1CA01FD3"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b/>
                <w:bCs/>
                <w:color w:val="000000"/>
                <w:sz w:val="16"/>
                <w:szCs w:val="16"/>
                <w:lang w:eastAsia="en-GB"/>
              </w:rPr>
              <w:t>9</w:t>
            </w:r>
            <w:r w:rsidRPr="00E54D32">
              <w:rPr>
                <w:rFonts w:eastAsia="Times New Roman" w:cstheme="minorHAnsi"/>
                <w:b/>
                <w:bCs/>
                <w:color w:val="000000"/>
                <w:sz w:val="16"/>
                <w:szCs w:val="16"/>
                <w:lang w:eastAsia="en-GB"/>
              </w:rPr>
              <w:t>:</w:t>
            </w:r>
            <w:r>
              <w:rPr>
                <w:rFonts w:eastAsia="Times New Roman" w:cstheme="minorHAnsi"/>
                <w:b/>
                <w:bCs/>
                <w:color w:val="000000"/>
                <w:sz w:val="16"/>
                <w:szCs w:val="16"/>
                <w:lang w:eastAsia="en-GB"/>
              </w:rPr>
              <w:t>0</w:t>
            </w:r>
            <w:r w:rsidRPr="00E54D32">
              <w:rPr>
                <w:rFonts w:eastAsia="Times New Roman" w:cstheme="minorHAnsi"/>
                <w:b/>
                <w:bCs/>
                <w:color w:val="000000"/>
                <w:sz w:val="16"/>
                <w:szCs w:val="16"/>
                <w:lang w:eastAsia="en-GB"/>
              </w:rPr>
              <w:t>0 - 17:</w:t>
            </w:r>
            <w:r>
              <w:rPr>
                <w:rFonts w:eastAsia="Times New Roman" w:cstheme="minorHAnsi"/>
                <w:b/>
                <w:bCs/>
                <w:color w:val="000000"/>
                <w:sz w:val="16"/>
                <w:szCs w:val="16"/>
                <w:lang w:eastAsia="en-GB"/>
              </w:rPr>
              <w:t>0</w:t>
            </w:r>
            <w:r w:rsidRPr="00E54D32">
              <w:rPr>
                <w:rFonts w:eastAsia="Times New Roman" w:cstheme="minorHAnsi"/>
                <w:b/>
                <w:bCs/>
                <w:color w:val="000000"/>
                <w:sz w:val="16"/>
                <w:szCs w:val="16"/>
                <w:lang w:eastAsia="en-GB"/>
              </w:rPr>
              <w:t>0</w:t>
            </w:r>
          </w:p>
        </w:tc>
        <w:tc>
          <w:tcPr>
            <w:tcW w:w="1356" w:type="dxa"/>
            <w:tcBorders>
              <w:top w:val="nil"/>
              <w:left w:val="nil"/>
              <w:bottom w:val="nil"/>
              <w:right w:val="single" w:sz="4" w:space="0" w:color="auto"/>
            </w:tcBorders>
            <w:shd w:val="clear" w:color="000000" w:fill="FFFFFF"/>
            <w:noWrap/>
            <w:vAlign w:val="bottom"/>
            <w:hideMark/>
          </w:tcPr>
          <w:p w14:paraId="45F1A6BC"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296664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EDE3517"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6DA78CE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FD5095A"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AD4ABB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BCC8C83"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13728D3"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C25F91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7D1203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CCF02B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CA789DB"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26087E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C4B6232"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302DC80"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5FD1E726" w14:textId="77777777" w:rsidR="00635734" w:rsidRDefault="00635734" w:rsidP="00CF1EA1">
            <w:pPr>
              <w:spacing w:line="240" w:lineRule="auto"/>
              <w:jc w:val="center"/>
              <w:rPr>
                <w:rFonts w:ascii="Calibri" w:eastAsia="Times New Roman" w:hAnsi="Calibri" w:cs="Calibri"/>
                <w:color w:val="000000"/>
                <w:sz w:val="22"/>
                <w:lang w:eastAsia="en-GB"/>
              </w:rPr>
            </w:pPr>
          </w:p>
          <w:p w14:paraId="129D960B" w14:textId="77777777" w:rsidR="00635734" w:rsidRDefault="00635734" w:rsidP="00CF1EA1">
            <w:pPr>
              <w:spacing w:line="240" w:lineRule="auto"/>
              <w:jc w:val="center"/>
              <w:rPr>
                <w:rFonts w:ascii="Calibri" w:eastAsia="Times New Roman" w:hAnsi="Calibri" w:cs="Calibri"/>
                <w:color w:val="000000"/>
                <w:sz w:val="22"/>
                <w:lang w:eastAsia="en-GB"/>
              </w:rPr>
            </w:pPr>
          </w:p>
          <w:p w14:paraId="4291D36D" w14:textId="77777777" w:rsidR="00635734" w:rsidRDefault="00635734" w:rsidP="00CF1EA1">
            <w:pPr>
              <w:spacing w:line="240" w:lineRule="auto"/>
              <w:jc w:val="center"/>
              <w:rPr>
                <w:rFonts w:ascii="Calibri" w:eastAsia="Times New Roman" w:hAnsi="Calibri" w:cs="Calibri"/>
                <w:color w:val="000000"/>
                <w:sz w:val="22"/>
                <w:lang w:eastAsia="en-GB"/>
              </w:rPr>
            </w:pPr>
          </w:p>
          <w:p w14:paraId="6F68D59C" w14:textId="77777777" w:rsidR="00635734" w:rsidRDefault="00635734" w:rsidP="00CF1EA1">
            <w:pPr>
              <w:spacing w:line="240" w:lineRule="auto"/>
              <w:jc w:val="center"/>
              <w:rPr>
                <w:rFonts w:ascii="Calibri" w:eastAsia="Times New Roman" w:hAnsi="Calibri" w:cs="Calibri"/>
                <w:color w:val="000000"/>
                <w:sz w:val="22"/>
                <w:lang w:eastAsia="en-GB"/>
              </w:rPr>
            </w:pPr>
          </w:p>
          <w:p w14:paraId="23D7B9C9" w14:textId="77777777" w:rsidR="00635734" w:rsidRDefault="00635734" w:rsidP="00CF1EA1">
            <w:pPr>
              <w:spacing w:line="240" w:lineRule="auto"/>
              <w:jc w:val="center"/>
              <w:rPr>
                <w:rFonts w:ascii="Calibri" w:eastAsia="Times New Roman" w:hAnsi="Calibri" w:cs="Calibri"/>
                <w:color w:val="000000"/>
                <w:sz w:val="22"/>
                <w:lang w:eastAsia="en-GB"/>
              </w:rPr>
            </w:pPr>
          </w:p>
          <w:p w14:paraId="25FF0E17" w14:textId="77777777" w:rsidR="00635734" w:rsidRDefault="00635734" w:rsidP="00CF1EA1">
            <w:pPr>
              <w:spacing w:line="240" w:lineRule="auto"/>
              <w:jc w:val="center"/>
              <w:rPr>
                <w:rFonts w:ascii="Calibri" w:eastAsia="Times New Roman" w:hAnsi="Calibri" w:cs="Calibri"/>
                <w:color w:val="000000"/>
                <w:sz w:val="22"/>
                <w:lang w:eastAsia="en-GB"/>
              </w:rPr>
            </w:pPr>
          </w:p>
          <w:p w14:paraId="44CC596E"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E8F98F7"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15EC2AED" w14:textId="77777777" w:rsidR="00635734" w:rsidRDefault="00635734" w:rsidP="00CF1EA1">
            <w:pPr>
              <w:spacing w:line="240" w:lineRule="auto"/>
              <w:jc w:val="center"/>
              <w:rPr>
                <w:rFonts w:ascii="Calibri" w:eastAsia="Times New Roman" w:hAnsi="Calibri" w:cs="Calibri"/>
                <w:color w:val="000000"/>
                <w:sz w:val="22"/>
                <w:lang w:eastAsia="en-GB"/>
              </w:rPr>
            </w:pPr>
          </w:p>
          <w:p w14:paraId="20378EDB" w14:textId="77777777" w:rsidR="00635734" w:rsidRDefault="00635734" w:rsidP="00CF1EA1">
            <w:pPr>
              <w:spacing w:line="240" w:lineRule="auto"/>
              <w:jc w:val="center"/>
              <w:rPr>
                <w:rFonts w:ascii="Calibri" w:eastAsia="Times New Roman" w:hAnsi="Calibri" w:cs="Calibri"/>
                <w:color w:val="000000"/>
                <w:sz w:val="22"/>
                <w:lang w:eastAsia="en-GB"/>
              </w:rPr>
            </w:pPr>
          </w:p>
          <w:p w14:paraId="0E702959" w14:textId="77777777" w:rsidR="00635734" w:rsidRDefault="00635734" w:rsidP="00CF1EA1">
            <w:pPr>
              <w:spacing w:line="240" w:lineRule="auto"/>
              <w:jc w:val="center"/>
              <w:rPr>
                <w:rFonts w:ascii="Calibri" w:eastAsia="Times New Roman" w:hAnsi="Calibri" w:cs="Calibri"/>
                <w:color w:val="000000"/>
                <w:sz w:val="22"/>
                <w:lang w:eastAsia="en-GB"/>
              </w:rPr>
            </w:pPr>
          </w:p>
          <w:p w14:paraId="7FEF013D" w14:textId="77777777" w:rsidR="00635734" w:rsidRDefault="00635734" w:rsidP="00CF1EA1">
            <w:pPr>
              <w:spacing w:line="240" w:lineRule="auto"/>
              <w:jc w:val="center"/>
              <w:rPr>
                <w:rFonts w:ascii="Calibri" w:eastAsia="Times New Roman" w:hAnsi="Calibri" w:cs="Calibri"/>
                <w:color w:val="000000"/>
                <w:sz w:val="22"/>
                <w:lang w:eastAsia="en-GB"/>
              </w:rPr>
            </w:pPr>
          </w:p>
          <w:p w14:paraId="0F0F6D0F" w14:textId="77777777" w:rsidR="00635734" w:rsidRDefault="00635734" w:rsidP="00CF1EA1">
            <w:pPr>
              <w:spacing w:line="240" w:lineRule="auto"/>
              <w:jc w:val="center"/>
              <w:rPr>
                <w:rFonts w:ascii="Calibri" w:eastAsia="Times New Roman" w:hAnsi="Calibri" w:cs="Calibri"/>
                <w:color w:val="000000"/>
                <w:sz w:val="22"/>
                <w:lang w:eastAsia="en-GB"/>
              </w:rPr>
            </w:pPr>
          </w:p>
          <w:p w14:paraId="5DD7A181" w14:textId="77777777" w:rsidR="00635734" w:rsidRDefault="00635734" w:rsidP="00CF1EA1">
            <w:pPr>
              <w:spacing w:line="240" w:lineRule="auto"/>
              <w:jc w:val="center"/>
              <w:rPr>
                <w:rFonts w:ascii="Calibri" w:eastAsia="Times New Roman" w:hAnsi="Calibri" w:cs="Calibri"/>
                <w:color w:val="000000"/>
                <w:sz w:val="22"/>
                <w:lang w:eastAsia="en-GB"/>
              </w:rPr>
            </w:pPr>
          </w:p>
          <w:p w14:paraId="345BAF86"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3C698378"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36E559A0" w14:textId="77777777" w:rsidR="00635734" w:rsidRDefault="00635734" w:rsidP="00CF1EA1">
            <w:pPr>
              <w:spacing w:line="240" w:lineRule="auto"/>
              <w:jc w:val="center"/>
              <w:rPr>
                <w:rFonts w:ascii="Calibri" w:eastAsia="Times New Roman" w:hAnsi="Calibri" w:cs="Calibri"/>
                <w:color w:val="000000"/>
                <w:sz w:val="22"/>
                <w:lang w:eastAsia="en-GB"/>
              </w:rPr>
            </w:pPr>
          </w:p>
          <w:p w14:paraId="17AC3076" w14:textId="77777777" w:rsidR="00635734" w:rsidRDefault="00635734" w:rsidP="00CF1EA1">
            <w:pPr>
              <w:spacing w:line="240" w:lineRule="auto"/>
              <w:jc w:val="center"/>
              <w:rPr>
                <w:rFonts w:ascii="Calibri" w:eastAsia="Times New Roman" w:hAnsi="Calibri" w:cs="Calibri"/>
                <w:color w:val="000000"/>
                <w:sz w:val="22"/>
                <w:lang w:eastAsia="en-GB"/>
              </w:rPr>
            </w:pPr>
          </w:p>
          <w:p w14:paraId="43CBD078" w14:textId="77777777" w:rsidR="00635734" w:rsidRDefault="00635734" w:rsidP="00CF1EA1">
            <w:pPr>
              <w:spacing w:line="240" w:lineRule="auto"/>
              <w:jc w:val="center"/>
              <w:rPr>
                <w:rFonts w:ascii="Calibri" w:eastAsia="Times New Roman" w:hAnsi="Calibri" w:cs="Calibri"/>
                <w:color w:val="000000"/>
                <w:sz w:val="22"/>
                <w:lang w:eastAsia="en-GB"/>
              </w:rPr>
            </w:pPr>
          </w:p>
          <w:p w14:paraId="7D096EDF" w14:textId="77777777" w:rsidR="00635734" w:rsidRDefault="00635734" w:rsidP="00CF1EA1">
            <w:pPr>
              <w:spacing w:line="240" w:lineRule="auto"/>
              <w:jc w:val="center"/>
              <w:rPr>
                <w:rFonts w:ascii="Calibri" w:eastAsia="Times New Roman" w:hAnsi="Calibri" w:cs="Calibri"/>
                <w:color w:val="000000"/>
                <w:sz w:val="22"/>
                <w:lang w:eastAsia="en-GB"/>
              </w:rPr>
            </w:pPr>
          </w:p>
          <w:p w14:paraId="6DEF54B3" w14:textId="77777777" w:rsidR="00635734" w:rsidRDefault="00635734" w:rsidP="00CF1EA1">
            <w:pPr>
              <w:spacing w:line="240" w:lineRule="auto"/>
              <w:jc w:val="center"/>
              <w:rPr>
                <w:rFonts w:ascii="Calibri" w:eastAsia="Times New Roman" w:hAnsi="Calibri" w:cs="Calibri"/>
                <w:color w:val="000000"/>
                <w:sz w:val="22"/>
                <w:lang w:eastAsia="en-GB"/>
              </w:rPr>
            </w:pPr>
          </w:p>
          <w:p w14:paraId="11914241" w14:textId="77777777" w:rsidR="00635734" w:rsidRDefault="00635734" w:rsidP="00CF1EA1">
            <w:pPr>
              <w:spacing w:line="240" w:lineRule="auto"/>
              <w:jc w:val="center"/>
              <w:rPr>
                <w:rFonts w:ascii="Calibri" w:eastAsia="Times New Roman" w:hAnsi="Calibri" w:cs="Calibri"/>
                <w:color w:val="000000"/>
                <w:sz w:val="22"/>
                <w:lang w:eastAsia="en-GB"/>
              </w:rPr>
            </w:pPr>
          </w:p>
          <w:p w14:paraId="0CA76865"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D5CA7B0"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699B8D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25603C0"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8DAB430"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93F94AA"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737281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A097DE1"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92EE8D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7A69017"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r>
      <w:tr w:rsidR="00635734" w:rsidRPr="00E54D32" w14:paraId="25E301B8" w14:textId="77777777" w:rsidTr="00CF1EA1">
        <w:trPr>
          <w:trHeight w:val="730"/>
        </w:trPr>
        <w:tc>
          <w:tcPr>
            <w:tcW w:w="740" w:type="dxa"/>
            <w:vMerge/>
            <w:tcBorders>
              <w:top w:val="nil"/>
              <w:left w:val="single" w:sz="4" w:space="0" w:color="auto"/>
              <w:bottom w:val="single" w:sz="4" w:space="0" w:color="000000"/>
              <w:right w:val="single" w:sz="4" w:space="0" w:color="auto"/>
            </w:tcBorders>
            <w:vAlign w:val="center"/>
            <w:hideMark/>
          </w:tcPr>
          <w:p w14:paraId="7231806F"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70190B12"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0BCAAF59"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79B59BE8"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472B046C"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vAlign w:val="bottom"/>
            <w:hideMark/>
          </w:tcPr>
          <w:p w14:paraId="585587DD" w14:textId="77777777" w:rsidR="00635734" w:rsidRPr="00E54D32" w:rsidRDefault="00635734" w:rsidP="00CF1EA1">
            <w:pPr>
              <w:spacing w:line="240" w:lineRule="auto"/>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br/>
              <w:t xml:space="preserve">13:00 - 14:00 </w:t>
            </w:r>
          </w:p>
        </w:tc>
        <w:tc>
          <w:tcPr>
            <w:tcW w:w="1356" w:type="dxa"/>
            <w:tcBorders>
              <w:top w:val="nil"/>
              <w:left w:val="nil"/>
              <w:bottom w:val="nil"/>
              <w:right w:val="single" w:sz="4" w:space="0" w:color="auto"/>
            </w:tcBorders>
            <w:shd w:val="clear" w:color="000000" w:fill="FFFFFF"/>
            <w:vAlign w:val="bottom"/>
            <w:hideMark/>
          </w:tcPr>
          <w:p w14:paraId="644A00F3"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br/>
              <w:t>13:00 - 17:</w:t>
            </w:r>
            <w:r>
              <w:rPr>
                <w:rFonts w:eastAsia="Times New Roman" w:cstheme="minorHAnsi"/>
                <w:i/>
                <w:iCs/>
                <w:color w:val="000000"/>
                <w:sz w:val="16"/>
                <w:szCs w:val="16"/>
                <w:lang w:eastAsia="en-GB"/>
              </w:rPr>
              <w:t>0</w:t>
            </w:r>
            <w:r w:rsidRPr="00E54D32">
              <w:rPr>
                <w:rFonts w:eastAsia="Times New Roman" w:cstheme="minorHAnsi"/>
                <w:i/>
                <w:iCs/>
                <w:color w:val="000000"/>
                <w:sz w:val="16"/>
                <w:szCs w:val="16"/>
                <w:lang w:eastAsia="en-GB"/>
              </w:rPr>
              <w:t>0</w:t>
            </w:r>
          </w:p>
        </w:tc>
        <w:tc>
          <w:tcPr>
            <w:tcW w:w="1356" w:type="dxa"/>
            <w:tcBorders>
              <w:top w:val="nil"/>
              <w:left w:val="nil"/>
              <w:bottom w:val="nil"/>
              <w:right w:val="single" w:sz="4" w:space="0" w:color="auto"/>
            </w:tcBorders>
            <w:shd w:val="clear" w:color="000000" w:fill="FFFFFF"/>
            <w:noWrap/>
            <w:vAlign w:val="bottom"/>
            <w:hideMark/>
          </w:tcPr>
          <w:p w14:paraId="0613580D" w14:textId="77777777" w:rsidR="00635734"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w:t>
            </w:r>
          </w:p>
          <w:p w14:paraId="2F25A22C" w14:textId="77777777" w:rsidR="00635734" w:rsidRDefault="00635734" w:rsidP="00CF1EA1">
            <w:pPr>
              <w:spacing w:line="240" w:lineRule="auto"/>
              <w:jc w:val="center"/>
              <w:rPr>
                <w:rFonts w:eastAsia="Times New Roman" w:cstheme="minorHAnsi"/>
                <w:color w:val="000000"/>
                <w:sz w:val="16"/>
                <w:szCs w:val="16"/>
                <w:lang w:eastAsia="en-GB"/>
              </w:rPr>
            </w:pPr>
          </w:p>
          <w:p w14:paraId="51CB3558" w14:textId="77777777" w:rsidR="00635734" w:rsidRPr="00E54D32" w:rsidRDefault="00635734" w:rsidP="00CF1EA1">
            <w:pPr>
              <w:spacing w:line="240" w:lineRule="auto"/>
              <w:jc w:val="center"/>
              <w:rPr>
                <w:rFonts w:eastAsia="Times New Roman" w:cstheme="minorHAnsi"/>
                <w:color w:val="000000"/>
                <w:sz w:val="16"/>
                <w:szCs w:val="16"/>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BCA561E"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C56C558"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7DD91F7"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A359822"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51A1D4E"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4A7C1D47" w14:textId="77777777" w:rsidTr="00CF1EA1">
        <w:trPr>
          <w:trHeight w:val="327"/>
        </w:trPr>
        <w:tc>
          <w:tcPr>
            <w:tcW w:w="740" w:type="dxa"/>
            <w:vMerge/>
            <w:tcBorders>
              <w:top w:val="nil"/>
              <w:left w:val="single" w:sz="4" w:space="0" w:color="auto"/>
              <w:bottom w:val="single" w:sz="4" w:space="0" w:color="000000"/>
              <w:right w:val="single" w:sz="4" w:space="0" w:color="auto"/>
            </w:tcBorders>
            <w:vAlign w:val="center"/>
            <w:hideMark/>
          </w:tcPr>
          <w:p w14:paraId="10C5B528"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0BC373AF"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6439C43C"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172A0C77"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432CDC77"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2B1293A7" w14:textId="77777777" w:rsidR="00635734" w:rsidRPr="00E54D32" w:rsidRDefault="00635734" w:rsidP="00CF1EA1">
            <w:pPr>
              <w:spacing w:line="240" w:lineRule="auto"/>
              <w:jc w:val="center"/>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02B74005" w14:textId="77777777" w:rsidR="00635734" w:rsidRDefault="00635734" w:rsidP="00CF1EA1">
            <w:pPr>
              <w:spacing w:line="240" w:lineRule="auto"/>
              <w:jc w:val="center"/>
              <w:rPr>
                <w:rFonts w:eastAsia="Times New Roman" w:cstheme="minorHAnsi"/>
                <w:color w:val="000000"/>
                <w:sz w:val="16"/>
                <w:szCs w:val="16"/>
                <w:lang w:eastAsia="en-GB"/>
              </w:rPr>
            </w:pPr>
          </w:p>
          <w:p w14:paraId="4B1FA4D5" w14:textId="77777777" w:rsidR="00635734" w:rsidRDefault="00635734" w:rsidP="00CF1EA1">
            <w:pPr>
              <w:spacing w:line="240" w:lineRule="auto"/>
              <w:jc w:val="center"/>
              <w:rPr>
                <w:rFonts w:eastAsia="Times New Roman" w:cstheme="minorHAnsi"/>
                <w:color w:val="000000"/>
                <w:sz w:val="16"/>
                <w:szCs w:val="16"/>
                <w:lang w:eastAsia="en-GB"/>
              </w:rPr>
            </w:pPr>
          </w:p>
          <w:p w14:paraId="18034EE2" w14:textId="77777777" w:rsidR="00635734" w:rsidRDefault="00635734" w:rsidP="00CF1EA1">
            <w:pPr>
              <w:spacing w:line="240" w:lineRule="auto"/>
              <w:jc w:val="center"/>
              <w:rPr>
                <w:rFonts w:eastAsia="Times New Roman" w:cstheme="minorHAnsi"/>
                <w:color w:val="000000"/>
                <w:sz w:val="16"/>
                <w:szCs w:val="16"/>
                <w:lang w:eastAsia="en-GB"/>
              </w:rPr>
            </w:pPr>
          </w:p>
          <w:p w14:paraId="51F5F3DD" w14:textId="77777777" w:rsidR="00635734" w:rsidRDefault="00635734" w:rsidP="00CF1EA1">
            <w:pPr>
              <w:spacing w:line="240" w:lineRule="auto"/>
              <w:jc w:val="center"/>
              <w:rPr>
                <w:rFonts w:eastAsia="Times New Roman" w:cstheme="minorHAnsi"/>
                <w:color w:val="000000"/>
                <w:sz w:val="16"/>
                <w:szCs w:val="16"/>
                <w:lang w:eastAsia="en-GB"/>
              </w:rPr>
            </w:pPr>
          </w:p>
          <w:p w14:paraId="6399553A" w14:textId="77777777" w:rsidR="00635734" w:rsidRDefault="00635734" w:rsidP="00CF1EA1">
            <w:pPr>
              <w:spacing w:line="240" w:lineRule="auto"/>
              <w:jc w:val="center"/>
              <w:rPr>
                <w:rFonts w:eastAsia="Times New Roman" w:cstheme="minorHAnsi"/>
                <w:color w:val="000000"/>
                <w:sz w:val="16"/>
                <w:szCs w:val="16"/>
                <w:lang w:eastAsia="en-GB"/>
              </w:rPr>
            </w:pPr>
          </w:p>
          <w:p w14:paraId="0C677A26"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78C5C2BE" w14:textId="77777777" w:rsidR="00635734" w:rsidRPr="00E54D32" w:rsidRDefault="00635734" w:rsidP="00CF1EA1">
            <w:pPr>
              <w:spacing w:line="240" w:lineRule="auto"/>
              <w:jc w:val="center"/>
              <w:rPr>
                <w:rFonts w:eastAsia="Times New Roman" w:cstheme="minorHAnsi"/>
                <w:color w:val="000000"/>
                <w:sz w:val="16"/>
                <w:szCs w:val="16"/>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5CCE30A"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02EE5C1"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230DEE7"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7E409D3"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259CF8E"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773C9152"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67C0A75"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FXK05</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FA9F6EF"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Boots</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672ECCB"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118 Military Road</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1F2E38B"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E0FFD05"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CO1 2AR</w:t>
            </w:r>
          </w:p>
        </w:tc>
        <w:tc>
          <w:tcPr>
            <w:tcW w:w="1356" w:type="dxa"/>
            <w:tcBorders>
              <w:top w:val="nil"/>
              <w:left w:val="nil"/>
              <w:bottom w:val="nil"/>
              <w:right w:val="single" w:sz="4" w:space="0" w:color="auto"/>
            </w:tcBorders>
            <w:shd w:val="clear" w:color="000000" w:fill="FFFFFF"/>
            <w:noWrap/>
            <w:vAlign w:val="bottom"/>
            <w:hideMark/>
          </w:tcPr>
          <w:p w14:paraId="466AAB7E"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8:30 - 18:30</w:t>
            </w:r>
          </w:p>
        </w:tc>
        <w:tc>
          <w:tcPr>
            <w:tcW w:w="1356" w:type="dxa"/>
            <w:tcBorders>
              <w:top w:val="nil"/>
              <w:left w:val="nil"/>
              <w:bottom w:val="nil"/>
              <w:right w:val="single" w:sz="4" w:space="0" w:color="auto"/>
            </w:tcBorders>
            <w:shd w:val="clear" w:color="000000" w:fill="FFFFFF"/>
            <w:noWrap/>
            <w:vAlign w:val="bottom"/>
            <w:hideMark/>
          </w:tcPr>
          <w:p w14:paraId="0541D239"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492A9931"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0243C765"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7D4511F4"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DCEBA8C"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5ED775D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AD0589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5E2E45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C5E5E0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B4B1C85"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3B920790"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6C38F2DB"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FC9A9B4"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568038D4"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0110013"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r>
      <w:tr w:rsidR="00635734" w:rsidRPr="00E54D32" w14:paraId="4846BE5F" w14:textId="77777777" w:rsidTr="00CF1EA1">
        <w:trPr>
          <w:trHeight w:val="730"/>
        </w:trPr>
        <w:tc>
          <w:tcPr>
            <w:tcW w:w="740" w:type="dxa"/>
            <w:vMerge/>
            <w:tcBorders>
              <w:top w:val="nil"/>
              <w:left w:val="single" w:sz="4" w:space="0" w:color="auto"/>
              <w:bottom w:val="single" w:sz="4" w:space="0" w:color="000000"/>
              <w:right w:val="single" w:sz="4" w:space="0" w:color="auto"/>
            </w:tcBorders>
            <w:vAlign w:val="center"/>
            <w:hideMark/>
          </w:tcPr>
          <w:p w14:paraId="699FEE5F"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3788AED2"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11A76EE1"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5F55773E"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6CCC66A1"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vAlign w:val="bottom"/>
            <w:hideMark/>
          </w:tcPr>
          <w:p w14:paraId="788A17E9"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8:30 - 9:00</w:t>
            </w:r>
            <w:r>
              <w:rPr>
                <w:rFonts w:eastAsia="Times New Roman" w:cstheme="minorHAnsi"/>
                <w:i/>
                <w:iCs/>
                <w:color w:val="000000"/>
                <w:sz w:val="16"/>
                <w:szCs w:val="16"/>
                <w:lang w:eastAsia="en-GB"/>
              </w:rPr>
              <w:t>,</w:t>
            </w:r>
            <w:r w:rsidRPr="00E54D32">
              <w:rPr>
                <w:rFonts w:eastAsia="Times New Roman" w:cstheme="minorHAnsi"/>
                <w:i/>
                <w:iCs/>
                <w:color w:val="000000"/>
                <w:sz w:val="16"/>
                <w:szCs w:val="16"/>
                <w:lang w:eastAsia="en-GB"/>
              </w:rPr>
              <w:br/>
              <w:t>13:00 - 14:00 &amp;</w:t>
            </w:r>
            <w:r w:rsidRPr="00E54D32">
              <w:rPr>
                <w:rFonts w:eastAsia="Times New Roman" w:cstheme="minorHAnsi"/>
                <w:i/>
                <w:iCs/>
                <w:color w:val="000000"/>
                <w:sz w:val="16"/>
                <w:szCs w:val="16"/>
                <w:lang w:eastAsia="en-GB"/>
              </w:rPr>
              <w:br/>
              <w:t>18:00 - 18:30</w:t>
            </w:r>
          </w:p>
        </w:tc>
        <w:tc>
          <w:tcPr>
            <w:tcW w:w="1356" w:type="dxa"/>
            <w:tcBorders>
              <w:top w:val="nil"/>
              <w:left w:val="nil"/>
              <w:bottom w:val="nil"/>
              <w:right w:val="single" w:sz="4" w:space="0" w:color="auto"/>
            </w:tcBorders>
            <w:shd w:val="clear" w:color="000000" w:fill="FFFFFF"/>
            <w:noWrap/>
            <w:vAlign w:val="bottom"/>
            <w:hideMark/>
          </w:tcPr>
          <w:p w14:paraId="64C4355C"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9:00 - 1</w:t>
            </w:r>
            <w:r>
              <w:rPr>
                <w:rFonts w:eastAsia="Times New Roman" w:cstheme="minorHAnsi"/>
                <w:i/>
                <w:iCs/>
                <w:color w:val="000000"/>
                <w:sz w:val="16"/>
                <w:szCs w:val="16"/>
                <w:lang w:eastAsia="en-GB"/>
              </w:rPr>
              <w:t>6</w:t>
            </w:r>
            <w:r w:rsidRPr="00E54D32">
              <w:rPr>
                <w:rFonts w:eastAsia="Times New Roman" w:cstheme="minorHAnsi"/>
                <w:i/>
                <w:iCs/>
                <w:color w:val="000000"/>
                <w:sz w:val="16"/>
                <w:szCs w:val="16"/>
                <w:lang w:eastAsia="en-GB"/>
              </w:rPr>
              <w:t>:00</w:t>
            </w:r>
          </w:p>
        </w:tc>
        <w:tc>
          <w:tcPr>
            <w:tcW w:w="1356" w:type="dxa"/>
            <w:tcBorders>
              <w:top w:val="nil"/>
              <w:left w:val="nil"/>
              <w:bottom w:val="nil"/>
              <w:right w:val="single" w:sz="4" w:space="0" w:color="auto"/>
            </w:tcBorders>
            <w:shd w:val="clear" w:color="000000" w:fill="FFFFFF"/>
            <w:noWrap/>
            <w:vAlign w:val="bottom"/>
            <w:hideMark/>
          </w:tcPr>
          <w:p w14:paraId="56400408"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w:t>
            </w:r>
          </w:p>
        </w:tc>
        <w:tc>
          <w:tcPr>
            <w:tcW w:w="571" w:type="dxa"/>
            <w:vMerge/>
            <w:tcBorders>
              <w:top w:val="nil"/>
              <w:left w:val="single" w:sz="4" w:space="0" w:color="auto"/>
              <w:bottom w:val="single" w:sz="4" w:space="0" w:color="000000"/>
              <w:right w:val="single" w:sz="4" w:space="0" w:color="auto"/>
            </w:tcBorders>
            <w:vAlign w:val="center"/>
            <w:hideMark/>
          </w:tcPr>
          <w:p w14:paraId="70E7792D"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B209E1E"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D5EDEF5"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B9C32CC"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2559520"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720CD33D" w14:textId="77777777" w:rsidTr="00CF1EA1">
        <w:trPr>
          <w:trHeight w:val="127"/>
        </w:trPr>
        <w:tc>
          <w:tcPr>
            <w:tcW w:w="740" w:type="dxa"/>
            <w:vMerge/>
            <w:tcBorders>
              <w:top w:val="nil"/>
              <w:left w:val="single" w:sz="4" w:space="0" w:color="auto"/>
              <w:bottom w:val="single" w:sz="4" w:space="0" w:color="000000"/>
              <w:right w:val="single" w:sz="4" w:space="0" w:color="auto"/>
            </w:tcBorders>
            <w:vAlign w:val="center"/>
            <w:hideMark/>
          </w:tcPr>
          <w:p w14:paraId="5D0222DE"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36008F1E"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4E7F3E06"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027B5B01"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515EDB47"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3F0F0930" w14:textId="77777777" w:rsidR="00635734" w:rsidRPr="00E54D32" w:rsidRDefault="00635734" w:rsidP="00CF1EA1">
            <w:pPr>
              <w:spacing w:line="240" w:lineRule="auto"/>
              <w:jc w:val="center"/>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3EE0517A"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3EA28365"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7B979DDE"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290483C"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42FDF90"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BA0993D"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B23A8BB"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083D6242"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110CC09"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FCX92</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C705F4B"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 xml:space="preserve">Care Pharmacy </w:t>
            </w:r>
            <w:r w:rsidRPr="00E54D32">
              <w:rPr>
                <w:rFonts w:eastAsia="Times New Roman" w:cstheme="minorHAnsi"/>
                <w:color w:val="000000"/>
                <w:sz w:val="16"/>
                <w:szCs w:val="16"/>
                <w:lang w:eastAsia="en-GB"/>
              </w:rPr>
              <w:lastRenderedPageBreak/>
              <w:t>(100 Hour Pharmacy)</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E049AFB"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lastRenderedPageBreak/>
              <w:t xml:space="preserve">Retail Unit 1, 37/39 Kingsland </w:t>
            </w:r>
            <w:r w:rsidRPr="00E54D32">
              <w:rPr>
                <w:rFonts w:eastAsia="Times New Roman" w:cstheme="minorHAnsi"/>
                <w:color w:val="000000"/>
                <w:sz w:val="16"/>
                <w:szCs w:val="16"/>
                <w:lang w:eastAsia="en-GB"/>
              </w:rPr>
              <w:lastRenderedPageBreak/>
              <w:t>Road. West Mersea</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1BA8E1D"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lastRenderedPageBreak/>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CEABCFD"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CO5 8RA</w:t>
            </w:r>
          </w:p>
        </w:tc>
        <w:tc>
          <w:tcPr>
            <w:tcW w:w="1356" w:type="dxa"/>
            <w:tcBorders>
              <w:top w:val="nil"/>
              <w:left w:val="nil"/>
              <w:bottom w:val="nil"/>
              <w:right w:val="single" w:sz="4" w:space="0" w:color="auto"/>
            </w:tcBorders>
            <w:shd w:val="clear" w:color="000000" w:fill="FFFFFF"/>
            <w:noWrap/>
            <w:vAlign w:val="bottom"/>
            <w:hideMark/>
          </w:tcPr>
          <w:p w14:paraId="4460F034"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b/>
                <w:bCs/>
                <w:color w:val="000000"/>
                <w:sz w:val="16"/>
                <w:szCs w:val="16"/>
                <w:lang w:eastAsia="en-GB"/>
              </w:rPr>
              <w:t>11</w:t>
            </w:r>
            <w:r w:rsidRPr="00E54D32">
              <w:rPr>
                <w:rFonts w:eastAsia="Times New Roman" w:cstheme="minorHAnsi"/>
                <w:b/>
                <w:bCs/>
                <w:color w:val="000000"/>
                <w:sz w:val="16"/>
                <w:szCs w:val="16"/>
                <w:lang w:eastAsia="en-GB"/>
              </w:rPr>
              <w:t>:</w:t>
            </w:r>
            <w:r>
              <w:rPr>
                <w:rFonts w:eastAsia="Times New Roman" w:cstheme="minorHAnsi"/>
                <w:b/>
                <w:bCs/>
                <w:color w:val="000000"/>
                <w:sz w:val="16"/>
                <w:szCs w:val="16"/>
                <w:lang w:eastAsia="en-GB"/>
              </w:rPr>
              <w:t>3</w:t>
            </w:r>
            <w:r w:rsidRPr="00E54D32">
              <w:rPr>
                <w:rFonts w:eastAsia="Times New Roman" w:cstheme="minorHAnsi"/>
                <w:b/>
                <w:bCs/>
                <w:color w:val="000000"/>
                <w:sz w:val="16"/>
                <w:szCs w:val="16"/>
                <w:lang w:eastAsia="en-GB"/>
              </w:rPr>
              <w:t>0 - 21:00</w:t>
            </w:r>
          </w:p>
        </w:tc>
        <w:tc>
          <w:tcPr>
            <w:tcW w:w="1356" w:type="dxa"/>
            <w:tcBorders>
              <w:top w:val="nil"/>
              <w:left w:val="nil"/>
              <w:bottom w:val="nil"/>
              <w:right w:val="single" w:sz="4" w:space="0" w:color="auto"/>
            </w:tcBorders>
            <w:shd w:val="clear" w:color="000000" w:fill="FFFFFF"/>
            <w:noWrap/>
            <w:vAlign w:val="bottom"/>
            <w:hideMark/>
          </w:tcPr>
          <w:p w14:paraId="55EBE0DE"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b/>
                <w:bCs/>
                <w:color w:val="000000"/>
                <w:sz w:val="16"/>
                <w:szCs w:val="16"/>
                <w:lang w:eastAsia="en-GB"/>
              </w:rPr>
              <w:t>11</w:t>
            </w:r>
            <w:r w:rsidRPr="00E54D32">
              <w:rPr>
                <w:rFonts w:eastAsia="Times New Roman" w:cstheme="minorHAnsi"/>
                <w:b/>
                <w:bCs/>
                <w:color w:val="000000"/>
                <w:sz w:val="16"/>
                <w:szCs w:val="16"/>
                <w:lang w:eastAsia="en-GB"/>
              </w:rPr>
              <w:t>:</w:t>
            </w:r>
            <w:r>
              <w:rPr>
                <w:rFonts w:eastAsia="Times New Roman" w:cstheme="minorHAnsi"/>
                <w:b/>
                <w:bCs/>
                <w:color w:val="000000"/>
                <w:sz w:val="16"/>
                <w:szCs w:val="16"/>
                <w:lang w:eastAsia="en-GB"/>
              </w:rPr>
              <w:t>3</w:t>
            </w:r>
            <w:r w:rsidRPr="00E54D32">
              <w:rPr>
                <w:rFonts w:eastAsia="Times New Roman" w:cstheme="minorHAnsi"/>
                <w:b/>
                <w:bCs/>
                <w:color w:val="000000"/>
                <w:sz w:val="16"/>
                <w:szCs w:val="16"/>
                <w:lang w:eastAsia="en-GB"/>
              </w:rPr>
              <w:t>0 - 21:00</w:t>
            </w:r>
          </w:p>
        </w:tc>
        <w:tc>
          <w:tcPr>
            <w:tcW w:w="1356" w:type="dxa"/>
            <w:tcBorders>
              <w:top w:val="nil"/>
              <w:left w:val="nil"/>
              <w:bottom w:val="nil"/>
              <w:right w:val="single" w:sz="4" w:space="0" w:color="auto"/>
            </w:tcBorders>
            <w:shd w:val="clear" w:color="000000" w:fill="FFFFFF"/>
            <w:noWrap/>
            <w:vAlign w:val="bottom"/>
            <w:hideMark/>
          </w:tcPr>
          <w:p w14:paraId="551E86A7"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6:00 - 21:00</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F20A4FD"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72663C1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71C822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BB9910A"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8FE3767"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lastRenderedPageBreak/>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BA02D2D"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7AF2117A"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33957885"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r>
      <w:tr w:rsidR="00635734" w:rsidRPr="00E54D32" w14:paraId="12A718C9"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35EF2C95"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338E2938"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6FD0220E"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1EB775B0"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7F2AAB7D"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2301D059"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17A2BC94"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59292FDD"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1C1E10AC"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87252BA"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4DC84E8"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AE3A23A"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9D38522"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7DF3237D"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2F6E89AC"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3EA45D3B"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429980CB"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15EEB5DA"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01C33854"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3954909C"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7C3C7CF3"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379263AC"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06069ED2"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7078FE4"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828011D"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1BF5C81"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54C5F5C"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0572AEF9"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3A565CC"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FRH62</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B3F38D3"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Cavalry Road Pharmacy</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373B7EA"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15 Cavalry Road</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9636DDC"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67A99AA"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CO2 7GH</w:t>
            </w:r>
          </w:p>
        </w:tc>
        <w:tc>
          <w:tcPr>
            <w:tcW w:w="1356" w:type="dxa"/>
            <w:tcBorders>
              <w:top w:val="nil"/>
              <w:left w:val="nil"/>
              <w:bottom w:val="nil"/>
              <w:right w:val="single" w:sz="4" w:space="0" w:color="auto"/>
            </w:tcBorders>
            <w:shd w:val="clear" w:color="000000" w:fill="FFFFFF"/>
            <w:noWrap/>
            <w:vAlign w:val="bottom"/>
            <w:hideMark/>
          </w:tcPr>
          <w:p w14:paraId="5865FBA1"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8:00 - 20:</w:t>
            </w:r>
            <w:r>
              <w:rPr>
                <w:rFonts w:eastAsia="Times New Roman" w:cstheme="minorHAnsi"/>
                <w:b/>
                <w:bCs/>
                <w:color w:val="000000"/>
                <w:sz w:val="16"/>
                <w:szCs w:val="16"/>
                <w:lang w:eastAsia="en-GB"/>
              </w:rPr>
              <w:t>3</w:t>
            </w:r>
            <w:r w:rsidRPr="00E54D32">
              <w:rPr>
                <w:rFonts w:eastAsia="Times New Roman" w:cstheme="minorHAnsi"/>
                <w:b/>
                <w:bCs/>
                <w:color w:val="000000"/>
                <w:sz w:val="16"/>
                <w:szCs w:val="16"/>
                <w:lang w:eastAsia="en-GB"/>
              </w:rPr>
              <w:t>0</w:t>
            </w:r>
          </w:p>
        </w:tc>
        <w:tc>
          <w:tcPr>
            <w:tcW w:w="1356" w:type="dxa"/>
            <w:tcBorders>
              <w:top w:val="nil"/>
              <w:left w:val="nil"/>
              <w:bottom w:val="nil"/>
              <w:right w:val="single" w:sz="4" w:space="0" w:color="auto"/>
            </w:tcBorders>
            <w:shd w:val="clear" w:color="000000" w:fill="FFFFFF"/>
            <w:noWrap/>
            <w:vAlign w:val="bottom"/>
            <w:hideMark/>
          </w:tcPr>
          <w:p w14:paraId="5B73267B"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6B981219"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3FB4BFB"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1A9EC29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79CC020"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383633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2821BC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470A996"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126C8D7"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57F3C8C7" w14:textId="77777777" w:rsidR="00635734" w:rsidRDefault="00635734" w:rsidP="00CF1EA1">
            <w:pPr>
              <w:spacing w:line="240" w:lineRule="auto"/>
              <w:jc w:val="center"/>
              <w:rPr>
                <w:rFonts w:ascii="Calibri" w:eastAsia="Times New Roman" w:hAnsi="Calibri" w:cs="Calibri"/>
                <w:color w:val="000000"/>
                <w:sz w:val="22"/>
                <w:lang w:eastAsia="en-GB"/>
              </w:rPr>
            </w:pPr>
          </w:p>
          <w:p w14:paraId="3E6A70FB" w14:textId="77777777" w:rsidR="00635734" w:rsidRDefault="00635734" w:rsidP="00CF1EA1">
            <w:pPr>
              <w:spacing w:line="240" w:lineRule="auto"/>
              <w:jc w:val="center"/>
              <w:rPr>
                <w:rFonts w:ascii="Calibri" w:eastAsia="Times New Roman" w:hAnsi="Calibri" w:cs="Calibri"/>
                <w:color w:val="000000"/>
                <w:sz w:val="22"/>
                <w:lang w:eastAsia="en-GB"/>
              </w:rPr>
            </w:pPr>
          </w:p>
          <w:p w14:paraId="147D1C3C"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EB0F57A"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05C60E55" w14:textId="77777777" w:rsidR="00635734" w:rsidRDefault="00635734" w:rsidP="00CF1EA1">
            <w:pPr>
              <w:spacing w:line="240" w:lineRule="auto"/>
              <w:jc w:val="center"/>
              <w:rPr>
                <w:rFonts w:ascii="Calibri" w:eastAsia="Times New Roman" w:hAnsi="Calibri" w:cs="Calibri"/>
                <w:color w:val="000000"/>
                <w:sz w:val="22"/>
                <w:lang w:eastAsia="en-GB"/>
              </w:rPr>
            </w:pPr>
          </w:p>
          <w:p w14:paraId="1A209186" w14:textId="77777777" w:rsidR="00635734" w:rsidRDefault="00635734" w:rsidP="00CF1EA1">
            <w:pPr>
              <w:spacing w:line="240" w:lineRule="auto"/>
              <w:jc w:val="center"/>
              <w:rPr>
                <w:rFonts w:ascii="Calibri" w:eastAsia="Times New Roman" w:hAnsi="Calibri" w:cs="Calibri"/>
                <w:color w:val="000000"/>
                <w:sz w:val="22"/>
                <w:lang w:eastAsia="en-GB"/>
              </w:rPr>
            </w:pPr>
          </w:p>
          <w:p w14:paraId="6E7B6F75"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06FDB09"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2E32A1BE" w14:textId="77777777" w:rsidR="00635734" w:rsidRDefault="00635734" w:rsidP="00CF1EA1">
            <w:pPr>
              <w:spacing w:line="240" w:lineRule="auto"/>
              <w:jc w:val="center"/>
              <w:rPr>
                <w:rFonts w:ascii="Calibri" w:eastAsia="Times New Roman" w:hAnsi="Calibri" w:cs="Calibri"/>
                <w:color w:val="000000"/>
                <w:sz w:val="22"/>
                <w:lang w:eastAsia="en-GB"/>
              </w:rPr>
            </w:pPr>
          </w:p>
          <w:p w14:paraId="6773B5B6" w14:textId="77777777" w:rsidR="00635734" w:rsidRDefault="00635734" w:rsidP="00CF1EA1">
            <w:pPr>
              <w:spacing w:line="240" w:lineRule="auto"/>
              <w:jc w:val="center"/>
              <w:rPr>
                <w:rFonts w:ascii="Calibri" w:eastAsia="Times New Roman" w:hAnsi="Calibri" w:cs="Calibri"/>
                <w:color w:val="000000"/>
                <w:sz w:val="22"/>
                <w:lang w:eastAsia="en-GB"/>
              </w:rPr>
            </w:pPr>
          </w:p>
          <w:p w14:paraId="5D0EF017"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11D8E8E"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05F29C2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75D515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2067A41"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D8CEEE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2B6AF60"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r>
      <w:tr w:rsidR="00635734" w:rsidRPr="00E54D32" w14:paraId="248C18B9" w14:textId="77777777" w:rsidTr="00CF1EA1">
        <w:trPr>
          <w:trHeight w:val="730"/>
        </w:trPr>
        <w:tc>
          <w:tcPr>
            <w:tcW w:w="740" w:type="dxa"/>
            <w:vMerge/>
            <w:tcBorders>
              <w:top w:val="nil"/>
              <w:left w:val="single" w:sz="4" w:space="0" w:color="auto"/>
              <w:bottom w:val="single" w:sz="4" w:space="0" w:color="000000"/>
              <w:right w:val="single" w:sz="4" w:space="0" w:color="auto"/>
            </w:tcBorders>
            <w:vAlign w:val="center"/>
            <w:hideMark/>
          </w:tcPr>
          <w:p w14:paraId="1BAF49AC"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EA9FC57"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4A425991"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6E72DFD9"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48026F4F"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vAlign w:val="bottom"/>
            <w:hideMark/>
          </w:tcPr>
          <w:p w14:paraId="2074FDB2"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8:00 - 9:00 &amp;</w:t>
            </w:r>
            <w:r w:rsidRPr="00E54D32">
              <w:rPr>
                <w:rFonts w:eastAsia="Times New Roman" w:cstheme="minorHAnsi"/>
                <w:i/>
                <w:iCs/>
                <w:color w:val="000000"/>
                <w:sz w:val="16"/>
                <w:szCs w:val="16"/>
                <w:lang w:eastAsia="en-GB"/>
              </w:rPr>
              <w:br/>
              <w:t>13:00 - 14:00 &amp;</w:t>
            </w:r>
            <w:r w:rsidRPr="00E54D32">
              <w:rPr>
                <w:rFonts w:eastAsia="Times New Roman" w:cstheme="minorHAnsi"/>
                <w:i/>
                <w:iCs/>
                <w:color w:val="000000"/>
                <w:sz w:val="16"/>
                <w:szCs w:val="16"/>
                <w:lang w:eastAsia="en-GB"/>
              </w:rPr>
              <w:br/>
              <w:t>18:00 - 2</w:t>
            </w:r>
            <w:r>
              <w:rPr>
                <w:rFonts w:eastAsia="Times New Roman" w:cstheme="minorHAnsi"/>
                <w:i/>
                <w:iCs/>
                <w:color w:val="000000"/>
                <w:sz w:val="16"/>
                <w:szCs w:val="16"/>
                <w:lang w:eastAsia="en-GB"/>
              </w:rPr>
              <w:t>3</w:t>
            </w:r>
            <w:r w:rsidRPr="00E54D32">
              <w:rPr>
                <w:rFonts w:eastAsia="Times New Roman" w:cstheme="minorHAnsi"/>
                <w:i/>
                <w:iCs/>
                <w:color w:val="000000"/>
                <w:sz w:val="16"/>
                <w:szCs w:val="16"/>
                <w:lang w:eastAsia="en-GB"/>
              </w:rPr>
              <w:t>:00</w:t>
            </w:r>
          </w:p>
        </w:tc>
        <w:tc>
          <w:tcPr>
            <w:tcW w:w="1356" w:type="dxa"/>
            <w:tcBorders>
              <w:top w:val="nil"/>
              <w:left w:val="nil"/>
              <w:bottom w:val="nil"/>
              <w:right w:val="single" w:sz="4" w:space="0" w:color="auto"/>
            </w:tcBorders>
            <w:shd w:val="clear" w:color="000000" w:fill="FFFFFF"/>
            <w:noWrap/>
            <w:vAlign w:val="bottom"/>
            <w:hideMark/>
          </w:tcPr>
          <w:p w14:paraId="433560E4"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8:00 - 13:00</w:t>
            </w:r>
          </w:p>
        </w:tc>
        <w:tc>
          <w:tcPr>
            <w:tcW w:w="1356" w:type="dxa"/>
            <w:tcBorders>
              <w:top w:val="nil"/>
              <w:left w:val="nil"/>
              <w:bottom w:val="nil"/>
              <w:right w:val="single" w:sz="4" w:space="0" w:color="auto"/>
            </w:tcBorders>
            <w:shd w:val="clear" w:color="000000" w:fill="FFFFFF"/>
            <w:noWrap/>
            <w:vAlign w:val="bottom"/>
            <w:hideMark/>
          </w:tcPr>
          <w:p w14:paraId="71D2F2C0"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w:t>
            </w:r>
          </w:p>
        </w:tc>
        <w:tc>
          <w:tcPr>
            <w:tcW w:w="571" w:type="dxa"/>
            <w:vMerge/>
            <w:tcBorders>
              <w:top w:val="nil"/>
              <w:left w:val="single" w:sz="4" w:space="0" w:color="auto"/>
              <w:bottom w:val="single" w:sz="4" w:space="0" w:color="000000"/>
              <w:right w:val="single" w:sz="4" w:space="0" w:color="auto"/>
            </w:tcBorders>
            <w:vAlign w:val="center"/>
            <w:hideMark/>
          </w:tcPr>
          <w:p w14:paraId="44B7AD7B"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58719BB"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AF2F0CD"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50CC875"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672FE22"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4536AA69" w14:textId="77777777" w:rsidTr="00CF1EA1">
        <w:trPr>
          <w:trHeight w:val="205"/>
        </w:trPr>
        <w:tc>
          <w:tcPr>
            <w:tcW w:w="740" w:type="dxa"/>
            <w:vMerge/>
            <w:tcBorders>
              <w:top w:val="nil"/>
              <w:left w:val="single" w:sz="4" w:space="0" w:color="auto"/>
              <w:bottom w:val="single" w:sz="4" w:space="0" w:color="000000"/>
              <w:right w:val="single" w:sz="4" w:space="0" w:color="auto"/>
            </w:tcBorders>
            <w:vAlign w:val="center"/>
            <w:hideMark/>
          </w:tcPr>
          <w:p w14:paraId="2D9D37CA"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03721E46"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4C000765"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38288EB9"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06F831AB"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7A961428"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6A9034B8"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39437027"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6B3264ED"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756D35C"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8F71C42"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B03CD6B"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BEC599D"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2CFF0C7F" w14:textId="77777777" w:rsidTr="00CF1EA1">
        <w:trPr>
          <w:trHeight w:val="290"/>
        </w:trPr>
        <w:tc>
          <w:tcPr>
            <w:tcW w:w="740" w:type="dxa"/>
            <w:tcBorders>
              <w:top w:val="nil"/>
              <w:left w:val="single" w:sz="4" w:space="0" w:color="auto"/>
              <w:bottom w:val="single" w:sz="4" w:space="0" w:color="000000"/>
              <w:right w:val="single" w:sz="4" w:space="0" w:color="auto"/>
            </w:tcBorders>
            <w:shd w:val="clear" w:color="000000" w:fill="FFFFFF"/>
            <w:noWrap/>
            <w:vAlign w:val="center"/>
            <w:hideMark/>
          </w:tcPr>
          <w:p w14:paraId="5D3457D5"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w:t>
            </w:r>
            <w:r>
              <w:rPr>
                <w:rFonts w:eastAsia="Times New Roman" w:cstheme="minorHAnsi"/>
                <w:color w:val="000000"/>
                <w:sz w:val="16"/>
                <w:szCs w:val="16"/>
                <w:lang w:eastAsia="en-GB"/>
              </w:rPr>
              <w:t>DL70</w:t>
            </w:r>
          </w:p>
        </w:tc>
        <w:tc>
          <w:tcPr>
            <w:tcW w:w="981" w:type="dxa"/>
            <w:tcBorders>
              <w:top w:val="nil"/>
              <w:left w:val="single" w:sz="4" w:space="0" w:color="auto"/>
              <w:bottom w:val="single" w:sz="4" w:space="0" w:color="000000"/>
              <w:right w:val="single" w:sz="4" w:space="0" w:color="auto"/>
            </w:tcBorders>
            <w:shd w:val="clear" w:color="000000" w:fill="FFFFFF"/>
            <w:noWrap/>
            <w:vAlign w:val="center"/>
            <w:hideMark/>
          </w:tcPr>
          <w:p w14:paraId="3C1A707A"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w:t>
            </w:r>
            <w:r>
              <w:rPr>
                <w:rFonts w:eastAsia="Times New Roman" w:cstheme="minorHAnsi"/>
                <w:color w:val="000000"/>
                <w:sz w:val="16"/>
                <w:szCs w:val="16"/>
                <w:lang w:eastAsia="en-GB"/>
              </w:rPr>
              <w:t xml:space="preserve">olchester City </w:t>
            </w:r>
            <w:r w:rsidRPr="00E54D32">
              <w:rPr>
                <w:rFonts w:eastAsia="Times New Roman" w:cstheme="minorHAnsi"/>
                <w:color w:val="000000"/>
                <w:sz w:val="16"/>
                <w:szCs w:val="16"/>
                <w:lang w:eastAsia="en-GB"/>
              </w:rPr>
              <w:t>Pharmacy</w:t>
            </w:r>
          </w:p>
        </w:tc>
        <w:tc>
          <w:tcPr>
            <w:tcW w:w="1229" w:type="dxa"/>
            <w:tcBorders>
              <w:top w:val="nil"/>
              <w:left w:val="single" w:sz="4" w:space="0" w:color="auto"/>
              <w:bottom w:val="single" w:sz="4" w:space="0" w:color="000000"/>
              <w:right w:val="single" w:sz="4" w:space="0" w:color="auto"/>
            </w:tcBorders>
            <w:shd w:val="clear" w:color="000000" w:fill="FFFFFF"/>
            <w:vAlign w:val="center"/>
            <w:hideMark/>
          </w:tcPr>
          <w:p w14:paraId="5D59D9F3" w14:textId="77777777" w:rsidR="00635734" w:rsidRPr="005F2EAD" w:rsidRDefault="00635734" w:rsidP="00CF1EA1">
            <w:pPr>
              <w:rPr>
                <w:rFonts w:cs="Arial"/>
                <w:sz w:val="16"/>
                <w:szCs w:val="16"/>
              </w:rPr>
            </w:pPr>
            <w:r w:rsidRPr="005F2EAD">
              <w:rPr>
                <w:rFonts w:cs="Arial"/>
                <w:sz w:val="16"/>
                <w:szCs w:val="16"/>
              </w:rPr>
              <w:t>7 Priory Walk</w:t>
            </w:r>
          </w:p>
          <w:p w14:paraId="5B0B331D"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tcBorders>
              <w:top w:val="nil"/>
              <w:left w:val="single" w:sz="4" w:space="0" w:color="auto"/>
              <w:bottom w:val="single" w:sz="4" w:space="0" w:color="000000"/>
              <w:right w:val="single" w:sz="4" w:space="0" w:color="auto"/>
            </w:tcBorders>
            <w:shd w:val="clear" w:color="000000" w:fill="FFFFFF"/>
            <w:noWrap/>
            <w:vAlign w:val="center"/>
            <w:hideMark/>
          </w:tcPr>
          <w:p w14:paraId="57B4D8B1"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tcBorders>
              <w:top w:val="nil"/>
              <w:left w:val="single" w:sz="4" w:space="0" w:color="auto"/>
              <w:bottom w:val="single" w:sz="4" w:space="0" w:color="000000"/>
              <w:right w:val="single" w:sz="4" w:space="0" w:color="auto"/>
            </w:tcBorders>
            <w:shd w:val="clear" w:color="000000" w:fill="FFFFFF"/>
            <w:noWrap/>
            <w:vAlign w:val="center"/>
            <w:hideMark/>
          </w:tcPr>
          <w:p w14:paraId="4FE9F37D"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w:t>
            </w:r>
            <w:r>
              <w:rPr>
                <w:rFonts w:eastAsia="Times New Roman" w:cstheme="minorHAnsi"/>
                <w:color w:val="000000"/>
                <w:sz w:val="16"/>
                <w:szCs w:val="16"/>
                <w:lang w:eastAsia="en-GB"/>
              </w:rPr>
              <w:t>1</w:t>
            </w:r>
            <w:r w:rsidRPr="00E54D32">
              <w:rPr>
                <w:rFonts w:eastAsia="Times New Roman" w:cstheme="minorHAnsi"/>
                <w:color w:val="000000"/>
                <w:sz w:val="16"/>
                <w:szCs w:val="16"/>
                <w:lang w:eastAsia="en-GB"/>
              </w:rPr>
              <w:t xml:space="preserve"> </w:t>
            </w:r>
            <w:r>
              <w:rPr>
                <w:rFonts w:eastAsia="Times New Roman" w:cstheme="minorHAnsi"/>
                <w:color w:val="000000"/>
                <w:sz w:val="16"/>
                <w:szCs w:val="16"/>
                <w:lang w:eastAsia="en-GB"/>
              </w:rPr>
              <w:t>1LG</w:t>
            </w:r>
          </w:p>
        </w:tc>
        <w:tc>
          <w:tcPr>
            <w:tcW w:w="1356" w:type="dxa"/>
            <w:tcBorders>
              <w:top w:val="single" w:sz="4" w:space="0" w:color="auto"/>
              <w:left w:val="nil"/>
              <w:bottom w:val="single" w:sz="4" w:space="0" w:color="auto"/>
              <w:right w:val="single" w:sz="4" w:space="0" w:color="auto"/>
            </w:tcBorders>
            <w:shd w:val="clear" w:color="000000" w:fill="FFFFFF"/>
            <w:noWrap/>
            <w:vAlign w:val="bottom"/>
            <w:hideMark/>
          </w:tcPr>
          <w:p w14:paraId="5D2EDF8B" w14:textId="77777777" w:rsidR="00635734"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9:00 - 1</w:t>
            </w:r>
            <w:r>
              <w:rPr>
                <w:rFonts w:eastAsia="Times New Roman" w:cstheme="minorHAnsi"/>
                <w:b/>
                <w:bCs/>
                <w:color w:val="000000"/>
                <w:sz w:val="16"/>
                <w:szCs w:val="16"/>
                <w:lang w:eastAsia="en-GB"/>
              </w:rPr>
              <w:t>7</w:t>
            </w:r>
            <w:r w:rsidRPr="00E54D32">
              <w:rPr>
                <w:rFonts w:eastAsia="Times New Roman" w:cstheme="minorHAnsi"/>
                <w:b/>
                <w:bCs/>
                <w:color w:val="000000"/>
                <w:sz w:val="16"/>
                <w:szCs w:val="16"/>
                <w:lang w:eastAsia="en-GB"/>
              </w:rPr>
              <w:t>:</w:t>
            </w:r>
            <w:r>
              <w:rPr>
                <w:rFonts w:eastAsia="Times New Roman" w:cstheme="minorHAnsi"/>
                <w:b/>
                <w:bCs/>
                <w:color w:val="000000"/>
                <w:sz w:val="16"/>
                <w:szCs w:val="16"/>
                <w:lang w:eastAsia="en-GB"/>
              </w:rPr>
              <w:t>3</w:t>
            </w:r>
            <w:r w:rsidRPr="00E54D32">
              <w:rPr>
                <w:rFonts w:eastAsia="Times New Roman" w:cstheme="minorHAnsi"/>
                <w:b/>
                <w:bCs/>
                <w:color w:val="000000"/>
                <w:sz w:val="16"/>
                <w:szCs w:val="16"/>
                <w:lang w:eastAsia="en-GB"/>
              </w:rPr>
              <w:t>0</w:t>
            </w:r>
          </w:p>
          <w:p w14:paraId="6A42CF3B" w14:textId="77777777" w:rsidR="00635734" w:rsidRPr="007C4D79" w:rsidRDefault="00635734" w:rsidP="00CF1EA1">
            <w:pPr>
              <w:spacing w:line="240" w:lineRule="auto"/>
              <w:jc w:val="center"/>
              <w:rPr>
                <w:rFonts w:eastAsia="Times New Roman" w:cstheme="minorHAnsi"/>
                <w:b/>
                <w:bCs/>
                <w:i/>
                <w:iCs/>
                <w:color w:val="000000"/>
                <w:sz w:val="16"/>
                <w:szCs w:val="16"/>
                <w:lang w:eastAsia="en-GB"/>
              </w:rPr>
            </w:pPr>
            <w:r>
              <w:rPr>
                <w:rFonts w:eastAsia="Times New Roman" w:cstheme="minorHAnsi"/>
                <w:b/>
                <w:bCs/>
                <w:i/>
                <w:iCs/>
                <w:color w:val="000000"/>
                <w:sz w:val="16"/>
                <w:szCs w:val="16"/>
                <w:lang w:eastAsia="en-GB"/>
              </w:rPr>
              <w:t>(9</w:t>
            </w:r>
            <w:r w:rsidRPr="007C4D79">
              <w:rPr>
                <w:rFonts w:eastAsia="Times New Roman" w:cstheme="minorHAnsi"/>
                <w:b/>
                <w:bCs/>
                <w:i/>
                <w:iCs/>
                <w:color w:val="000000"/>
                <w:sz w:val="16"/>
                <w:szCs w:val="16"/>
                <w:lang w:eastAsia="en-GB"/>
              </w:rPr>
              <w:t>:00 - 22:00 Fri only</w:t>
            </w:r>
            <w:r>
              <w:rPr>
                <w:rFonts w:eastAsia="Times New Roman" w:cstheme="minorHAnsi"/>
                <w:b/>
                <w:bCs/>
                <w:i/>
                <w:iCs/>
                <w:color w:val="000000"/>
                <w:sz w:val="16"/>
                <w:szCs w:val="16"/>
                <w:lang w:eastAsia="en-GB"/>
              </w:rPr>
              <w:t>)</w:t>
            </w:r>
          </w:p>
          <w:p w14:paraId="2014EE51" w14:textId="77777777" w:rsidR="00635734" w:rsidRPr="00B36918" w:rsidRDefault="00635734" w:rsidP="00CF1EA1">
            <w:pPr>
              <w:spacing w:line="240" w:lineRule="auto"/>
              <w:jc w:val="center"/>
              <w:rPr>
                <w:rFonts w:eastAsia="Times New Roman" w:cstheme="minorHAnsi"/>
                <w:color w:val="000000"/>
                <w:sz w:val="16"/>
                <w:szCs w:val="16"/>
                <w:lang w:eastAsia="en-GB"/>
              </w:rPr>
            </w:pPr>
            <w:r>
              <w:rPr>
                <w:rFonts w:eastAsia="Times New Roman" w:cstheme="minorHAnsi"/>
                <w:color w:val="000000"/>
                <w:sz w:val="16"/>
                <w:szCs w:val="16"/>
                <w:lang w:eastAsia="en-GB"/>
              </w:rPr>
              <w:t>Closed 13:30 – 14:00 (17:30 – 18:00 Fri only)</w:t>
            </w:r>
          </w:p>
          <w:p w14:paraId="5E0751C5" w14:textId="77777777" w:rsidR="00635734" w:rsidRDefault="00635734" w:rsidP="00CF1EA1">
            <w:pPr>
              <w:spacing w:line="240" w:lineRule="auto"/>
              <w:jc w:val="center"/>
              <w:rPr>
                <w:rFonts w:eastAsia="Times New Roman" w:cstheme="minorHAnsi"/>
                <w:b/>
                <w:bCs/>
                <w:color w:val="000000"/>
                <w:sz w:val="16"/>
                <w:szCs w:val="16"/>
                <w:lang w:eastAsia="en-GB"/>
              </w:rPr>
            </w:pPr>
          </w:p>
          <w:p w14:paraId="59D8E32F" w14:textId="77777777" w:rsidR="00635734" w:rsidRPr="00E54D32" w:rsidRDefault="00635734" w:rsidP="00CF1EA1">
            <w:pPr>
              <w:spacing w:line="240" w:lineRule="auto"/>
              <w:jc w:val="center"/>
              <w:rPr>
                <w:rFonts w:eastAsia="Times New Roman" w:cstheme="minorHAnsi"/>
                <w:b/>
                <w:bCs/>
                <w:color w:val="000000"/>
                <w:sz w:val="16"/>
                <w:szCs w:val="16"/>
                <w:lang w:eastAsia="en-GB"/>
              </w:rPr>
            </w:pPr>
          </w:p>
        </w:tc>
        <w:tc>
          <w:tcPr>
            <w:tcW w:w="1356" w:type="dxa"/>
            <w:tcBorders>
              <w:top w:val="single" w:sz="4" w:space="0" w:color="auto"/>
              <w:left w:val="nil"/>
              <w:bottom w:val="single" w:sz="4" w:space="0" w:color="auto"/>
              <w:right w:val="single" w:sz="4" w:space="0" w:color="auto"/>
            </w:tcBorders>
            <w:shd w:val="clear" w:color="000000" w:fill="FFFFFF"/>
            <w:noWrap/>
            <w:vAlign w:val="bottom"/>
            <w:hideMark/>
          </w:tcPr>
          <w:p w14:paraId="70905C23" w14:textId="77777777" w:rsidR="00635734" w:rsidRDefault="00635734" w:rsidP="00CF1EA1">
            <w:pPr>
              <w:spacing w:line="240" w:lineRule="auto"/>
              <w:jc w:val="center"/>
              <w:rPr>
                <w:rFonts w:eastAsia="Times New Roman" w:cstheme="minorHAnsi"/>
                <w:i/>
                <w:iCs/>
                <w:color w:val="000000"/>
                <w:sz w:val="16"/>
                <w:szCs w:val="16"/>
                <w:lang w:eastAsia="en-GB"/>
              </w:rPr>
            </w:pPr>
            <w:r>
              <w:rPr>
                <w:rFonts w:eastAsia="Times New Roman" w:cstheme="minorHAnsi"/>
                <w:i/>
                <w:iCs/>
                <w:color w:val="000000"/>
                <w:sz w:val="16"/>
                <w:szCs w:val="16"/>
                <w:lang w:eastAsia="en-GB"/>
              </w:rPr>
              <w:t>9</w:t>
            </w:r>
            <w:r w:rsidRPr="00E54D32">
              <w:rPr>
                <w:rFonts w:eastAsia="Times New Roman" w:cstheme="minorHAnsi"/>
                <w:i/>
                <w:iCs/>
                <w:color w:val="000000"/>
                <w:sz w:val="16"/>
                <w:szCs w:val="16"/>
                <w:lang w:eastAsia="en-GB"/>
              </w:rPr>
              <w:t xml:space="preserve">:00 - </w:t>
            </w:r>
            <w:r>
              <w:rPr>
                <w:rFonts w:eastAsia="Times New Roman" w:cstheme="minorHAnsi"/>
                <w:i/>
                <w:iCs/>
                <w:color w:val="000000"/>
                <w:sz w:val="16"/>
                <w:szCs w:val="16"/>
                <w:lang w:eastAsia="en-GB"/>
              </w:rPr>
              <w:t>22</w:t>
            </w:r>
            <w:r w:rsidRPr="00E54D32">
              <w:rPr>
                <w:rFonts w:eastAsia="Times New Roman" w:cstheme="minorHAnsi"/>
                <w:i/>
                <w:iCs/>
                <w:color w:val="000000"/>
                <w:sz w:val="16"/>
                <w:szCs w:val="16"/>
                <w:lang w:eastAsia="en-GB"/>
              </w:rPr>
              <w:t>:00</w:t>
            </w:r>
          </w:p>
          <w:p w14:paraId="6D2B914A" w14:textId="77777777" w:rsidR="00635734" w:rsidRDefault="00635734" w:rsidP="00CF1EA1">
            <w:pPr>
              <w:spacing w:line="240" w:lineRule="auto"/>
              <w:jc w:val="center"/>
              <w:rPr>
                <w:rFonts w:eastAsia="Times New Roman" w:cstheme="minorHAnsi"/>
                <w:b/>
                <w:bCs/>
                <w:color w:val="000000"/>
                <w:sz w:val="16"/>
                <w:szCs w:val="16"/>
                <w:lang w:eastAsia="en-GB"/>
              </w:rPr>
            </w:pPr>
          </w:p>
          <w:p w14:paraId="3B71B759"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 </w:t>
            </w:r>
          </w:p>
        </w:tc>
        <w:tc>
          <w:tcPr>
            <w:tcW w:w="1356" w:type="dxa"/>
            <w:tcBorders>
              <w:top w:val="single" w:sz="4" w:space="0" w:color="auto"/>
              <w:left w:val="nil"/>
              <w:bottom w:val="single" w:sz="4" w:space="0" w:color="auto"/>
              <w:right w:val="single" w:sz="4" w:space="0" w:color="auto"/>
            </w:tcBorders>
            <w:shd w:val="clear" w:color="000000" w:fill="FFFFFF"/>
            <w:noWrap/>
            <w:vAlign w:val="bottom"/>
            <w:hideMark/>
          </w:tcPr>
          <w:p w14:paraId="1493A7BA" w14:textId="77777777" w:rsidR="00635734" w:rsidRDefault="00635734" w:rsidP="00CF1EA1">
            <w:pPr>
              <w:spacing w:line="240" w:lineRule="auto"/>
              <w:jc w:val="center"/>
              <w:rPr>
                <w:rFonts w:eastAsia="Times New Roman" w:cstheme="minorHAnsi"/>
                <w:i/>
                <w:iCs/>
                <w:color w:val="000000"/>
                <w:sz w:val="16"/>
                <w:szCs w:val="16"/>
                <w:lang w:eastAsia="en-GB"/>
              </w:rPr>
            </w:pPr>
            <w:r>
              <w:rPr>
                <w:rFonts w:eastAsia="Times New Roman" w:cstheme="minorHAnsi"/>
                <w:i/>
                <w:iCs/>
                <w:color w:val="000000"/>
                <w:sz w:val="16"/>
                <w:szCs w:val="16"/>
                <w:lang w:eastAsia="en-GB"/>
              </w:rPr>
              <w:t>9</w:t>
            </w:r>
            <w:r w:rsidRPr="00E54D32">
              <w:rPr>
                <w:rFonts w:eastAsia="Times New Roman" w:cstheme="minorHAnsi"/>
                <w:i/>
                <w:iCs/>
                <w:color w:val="000000"/>
                <w:sz w:val="16"/>
                <w:szCs w:val="16"/>
                <w:lang w:eastAsia="en-GB"/>
              </w:rPr>
              <w:t xml:space="preserve">:00 - </w:t>
            </w:r>
            <w:r>
              <w:rPr>
                <w:rFonts w:eastAsia="Times New Roman" w:cstheme="minorHAnsi"/>
                <w:i/>
                <w:iCs/>
                <w:color w:val="000000"/>
                <w:sz w:val="16"/>
                <w:szCs w:val="16"/>
                <w:lang w:eastAsia="en-GB"/>
              </w:rPr>
              <w:t>22</w:t>
            </w:r>
            <w:r w:rsidRPr="00E54D32">
              <w:rPr>
                <w:rFonts w:eastAsia="Times New Roman" w:cstheme="minorHAnsi"/>
                <w:i/>
                <w:iCs/>
                <w:color w:val="000000"/>
                <w:sz w:val="16"/>
                <w:szCs w:val="16"/>
                <w:lang w:eastAsia="en-GB"/>
              </w:rPr>
              <w:t>:00</w:t>
            </w:r>
          </w:p>
          <w:p w14:paraId="7F964E9A" w14:textId="77777777" w:rsidR="00635734" w:rsidRDefault="00635734" w:rsidP="00CF1EA1">
            <w:pPr>
              <w:spacing w:line="240" w:lineRule="auto"/>
              <w:jc w:val="center"/>
              <w:rPr>
                <w:rFonts w:eastAsia="Times New Roman" w:cstheme="minorHAnsi"/>
                <w:color w:val="000000"/>
                <w:sz w:val="16"/>
                <w:szCs w:val="16"/>
                <w:lang w:eastAsia="en-GB"/>
              </w:rPr>
            </w:pPr>
          </w:p>
          <w:p w14:paraId="44526773"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tcBorders>
              <w:top w:val="nil"/>
              <w:left w:val="single" w:sz="4" w:space="0" w:color="auto"/>
              <w:bottom w:val="single" w:sz="4" w:space="0" w:color="000000"/>
              <w:right w:val="single" w:sz="4" w:space="0" w:color="auto"/>
            </w:tcBorders>
            <w:shd w:val="clear" w:color="000000" w:fill="FFFFFF"/>
            <w:noWrap/>
            <w:vAlign w:val="center"/>
            <w:hideMark/>
          </w:tcPr>
          <w:p w14:paraId="28578A3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15DEE8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B9420E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CC048A5"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tcBorders>
              <w:top w:val="nil"/>
              <w:left w:val="single" w:sz="4" w:space="0" w:color="auto"/>
              <w:bottom w:val="single" w:sz="4" w:space="0" w:color="000000"/>
              <w:right w:val="single" w:sz="4" w:space="0" w:color="auto"/>
            </w:tcBorders>
            <w:shd w:val="clear" w:color="000000" w:fill="FFFFFF"/>
            <w:noWrap/>
            <w:vAlign w:val="bottom"/>
            <w:hideMark/>
          </w:tcPr>
          <w:p w14:paraId="47AF90E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557834E" w14:textId="77777777" w:rsidR="00635734" w:rsidRDefault="00635734" w:rsidP="00CF1EA1">
            <w:pPr>
              <w:spacing w:line="240" w:lineRule="auto"/>
              <w:jc w:val="center"/>
              <w:rPr>
                <w:rFonts w:ascii="Calibri" w:eastAsia="Times New Roman" w:hAnsi="Calibri" w:cs="Calibri"/>
                <w:color w:val="000000"/>
                <w:sz w:val="22"/>
                <w:lang w:eastAsia="en-GB"/>
              </w:rPr>
            </w:pPr>
          </w:p>
          <w:p w14:paraId="79550B71"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tcBorders>
              <w:top w:val="nil"/>
              <w:left w:val="single" w:sz="4" w:space="0" w:color="auto"/>
              <w:bottom w:val="single" w:sz="4" w:space="0" w:color="000000"/>
              <w:right w:val="single" w:sz="4" w:space="0" w:color="auto"/>
            </w:tcBorders>
            <w:shd w:val="clear" w:color="000000" w:fill="FFFFFF"/>
            <w:noWrap/>
            <w:vAlign w:val="bottom"/>
            <w:hideMark/>
          </w:tcPr>
          <w:p w14:paraId="4EA4F286"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8F8DDEA" w14:textId="77777777" w:rsidR="00635734" w:rsidRDefault="00635734" w:rsidP="00CF1EA1">
            <w:pPr>
              <w:spacing w:line="240" w:lineRule="auto"/>
              <w:jc w:val="center"/>
              <w:rPr>
                <w:rFonts w:ascii="Calibri" w:eastAsia="Times New Roman" w:hAnsi="Calibri" w:cs="Calibri"/>
                <w:color w:val="000000"/>
                <w:sz w:val="22"/>
                <w:lang w:eastAsia="en-GB"/>
              </w:rPr>
            </w:pPr>
          </w:p>
          <w:p w14:paraId="6E662EAD"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tcBorders>
              <w:top w:val="nil"/>
              <w:left w:val="single" w:sz="4" w:space="0" w:color="auto"/>
              <w:bottom w:val="single" w:sz="4" w:space="0" w:color="000000"/>
              <w:right w:val="single" w:sz="4" w:space="0" w:color="auto"/>
            </w:tcBorders>
            <w:shd w:val="clear" w:color="000000" w:fill="FFFFFF"/>
            <w:noWrap/>
            <w:vAlign w:val="bottom"/>
            <w:hideMark/>
          </w:tcPr>
          <w:p w14:paraId="6119866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B46ECE0" w14:textId="77777777" w:rsidR="00635734" w:rsidRDefault="00635734" w:rsidP="00CF1EA1">
            <w:pPr>
              <w:spacing w:line="240" w:lineRule="auto"/>
              <w:jc w:val="center"/>
              <w:rPr>
                <w:rFonts w:ascii="Calibri" w:eastAsia="Times New Roman" w:hAnsi="Calibri" w:cs="Calibri"/>
                <w:color w:val="000000"/>
                <w:sz w:val="22"/>
                <w:lang w:eastAsia="en-GB"/>
              </w:rPr>
            </w:pPr>
          </w:p>
          <w:p w14:paraId="5AFA08B8"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tcBorders>
              <w:top w:val="nil"/>
              <w:left w:val="single" w:sz="4" w:space="0" w:color="auto"/>
              <w:bottom w:val="single" w:sz="4" w:space="0" w:color="000000"/>
              <w:right w:val="single" w:sz="4" w:space="0" w:color="auto"/>
            </w:tcBorders>
            <w:shd w:val="clear" w:color="000000" w:fill="FFFFFF"/>
            <w:noWrap/>
            <w:vAlign w:val="center"/>
            <w:hideMark/>
          </w:tcPr>
          <w:p w14:paraId="452D4F4A"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647988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3B47526"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r>
      <w:tr w:rsidR="00635734" w:rsidRPr="00E54D32" w14:paraId="38AB8C79"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F8F27DF"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FAX47</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1F977A5"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Crouch End Pharmacy</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A6FC26B"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77 Crouch Street</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C8255AB"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F1D4FF2"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CO3 3EZ</w:t>
            </w:r>
          </w:p>
        </w:tc>
        <w:tc>
          <w:tcPr>
            <w:tcW w:w="1356" w:type="dxa"/>
            <w:tcBorders>
              <w:top w:val="single" w:sz="4" w:space="0" w:color="auto"/>
              <w:left w:val="nil"/>
              <w:bottom w:val="nil"/>
              <w:right w:val="single" w:sz="4" w:space="0" w:color="auto"/>
            </w:tcBorders>
            <w:shd w:val="clear" w:color="000000" w:fill="FFFFFF"/>
            <w:noWrap/>
            <w:vAlign w:val="bottom"/>
            <w:hideMark/>
          </w:tcPr>
          <w:p w14:paraId="6290D40C"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9:00 - 18:00</w:t>
            </w:r>
          </w:p>
        </w:tc>
        <w:tc>
          <w:tcPr>
            <w:tcW w:w="1356" w:type="dxa"/>
            <w:tcBorders>
              <w:top w:val="single" w:sz="4" w:space="0" w:color="auto"/>
              <w:left w:val="nil"/>
              <w:bottom w:val="nil"/>
              <w:right w:val="single" w:sz="4" w:space="0" w:color="auto"/>
            </w:tcBorders>
            <w:shd w:val="clear" w:color="000000" w:fill="FFFFFF"/>
            <w:noWrap/>
            <w:vAlign w:val="bottom"/>
            <w:hideMark/>
          </w:tcPr>
          <w:p w14:paraId="6923C818"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 </w:t>
            </w:r>
          </w:p>
        </w:tc>
        <w:tc>
          <w:tcPr>
            <w:tcW w:w="1356" w:type="dxa"/>
            <w:tcBorders>
              <w:top w:val="single" w:sz="4" w:space="0" w:color="auto"/>
              <w:left w:val="nil"/>
              <w:bottom w:val="nil"/>
              <w:right w:val="single" w:sz="4" w:space="0" w:color="auto"/>
            </w:tcBorders>
            <w:shd w:val="clear" w:color="000000" w:fill="FFFFFF"/>
            <w:noWrap/>
            <w:vAlign w:val="bottom"/>
            <w:hideMark/>
          </w:tcPr>
          <w:p w14:paraId="1CC0249A"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248E04B"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10D16781"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C7C7390"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D6A41E3"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06E94DB"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3D5164E8" w14:textId="77777777" w:rsidR="00635734" w:rsidRDefault="00635734" w:rsidP="00CF1EA1">
            <w:pPr>
              <w:spacing w:line="240" w:lineRule="auto"/>
              <w:jc w:val="center"/>
              <w:rPr>
                <w:rFonts w:ascii="Calibri" w:eastAsia="Times New Roman" w:hAnsi="Calibri" w:cs="Calibri"/>
                <w:color w:val="000000"/>
                <w:sz w:val="22"/>
                <w:lang w:eastAsia="en-GB"/>
              </w:rPr>
            </w:pPr>
          </w:p>
          <w:p w14:paraId="7698FFD4"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69B6944"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73223C47" w14:textId="77777777" w:rsidR="00635734" w:rsidRDefault="00635734" w:rsidP="00CF1EA1">
            <w:pPr>
              <w:spacing w:line="240" w:lineRule="auto"/>
              <w:jc w:val="center"/>
              <w:rPr>
                <w:rFonts w:ascii="Calibri" w:eastAsia="Times New Roman" w:hAnsi="Calibri" w:cs="Calibri"/>
                <w:color w:val="000000"/>
                <w:sz w:val="22"/>
                <w:lang w:eastAsia="en-GB"/>
              </w:rPr>
            </w:pPr>
          </w:p>
          <w:p w14:paraId="036F6330"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33CD16C"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2F3B03C9" w14:textId="77777777" w:rsidR="00635734" w:rsidRDefault="00635734" w:rsidP="00CF1EA1">
            <w:pPr>
              <w:spacing w:line="240" w:lineRule="auto"/>
              <w:jc w:val="center"/>
              <w:rPr>
                <w:rFonts w:ascii="Calibri" w:eastAsia="Times New Roman" w:hAnsi="Calibri" w:cs="Calibri"/>
                <w:color w:val="000000"/>
                <w:sz w:val="22"/>
                <w:lang w:eastAsia="en-GB"/>
              </w:rPr>
            </w:pPr>
          </w:p>
          <w:p w14:paraId="060D10E9"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E4E7AC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3C93713"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952CDBD"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r>
      <w:tr w:rsidR="00635734" w:rsidRPr="00E54D32" w14:paraId="1ED08CD2"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2838DC5E"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86AD6E5"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25C2D361"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3E33EEF4"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6962E1C0"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117B7E29"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13:00 - 14:00</w:t>
            </w:r>
          </w:p>
        </w:tc>
        <w:tc>
          <w:tcPr>
            <w:tcW w:w="1356" w:type="dxa"/>
            <w:tcBorders>
              <w:top w:val="nil"/>
              <w:left w:val="nil"/>
              <w:bottom w:val="nil"/>
              <w:right w:val="single" w:sz="4" w:space="0" w:color="auto"/>
            </w:tcBorders>
            <w:shd w:val="clear" w:color="000000" w:fill="FFFFFF"/>
            <w:noWrap/>
            <w:vAlign w:val="bottom"/>
            <w:hideMark/>
          </w:tcPr>
          <w:p w14:paraId="49A3A497"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w:t>
            </w:r>
          </w:p>
        </w:tc>
        <w:tc>
          <w:tcPr>
            <w:tcW w:w="1356" w:type="dxa"/>
            <w:tcBorders>
              <w:top w:val="nil"/>
              <w:left w:val="nil"/>
              <w:bottom w:val="nil"/>
              <w:right w:val="single" w:sz="4" w:space="0" w:color="auto"/>
            </w:tcBorders>
            <w:shd w:val="clear" w:color="000000" w:fill="FFFFFF"/>
            <w:noWrap/>
            <w:vAlign w:val="bottom"/>
            <w:hideMark/>
          </w:tcPr>
          <w:p w14:paraId="25EE0974"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w:t>
            </w:r>
          </w:p>
        </w:tc>
        <w:tc>
          <w:tcPr>
            <w:tcW w:w="571" w:type="dxa"/>
            <w:vMerge/>
            <w:tcBorders>
              <w:top w:val="nil"/>
              <w:left w:val="single" w:sz="4" w:space="0" w:color="auto"/>
              <w:bottom w:val="single" w:sz="4" w:space="0" w:color="000000"/>
              <w:right w:val="single" w:sz="4" w:space="0" w:color="auto"/>
            </w:tcBorders>
            <w:vAlign w:val="center"/>
            <w:hideMark/>
          </w:tcPr>
          <w:p w14:paraId="37ED5D64"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8248C49"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D26A6E3"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EDD0830"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08FFC58"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338592F1"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41B70764"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5A35C86"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07214851"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2DFF16B"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043D4CDF"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3EBAC6ED"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1E6E499E"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080AEBDF"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260789B4"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A3A8101"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173C933"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1FA6817"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E782DE6"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2A00ECCD"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662FED8"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FCF12</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ED76F66"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Day Lewis Pharmacy</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9D9681B"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338 Harwich Road</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47BBBA9"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9DB12CB"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CO4 3HP</w:t>
            </w:r>
          </w:p>
        </w:tc>
        <w:tc>
          <w:tcPr>
            <w:tcW w:w="1356" w:type="dxa"/>
            <w:vMerge w:val="restart"/>
            <w:tcBorders>
              <w:top w:val="nil"/>
              <w:left w:val="nil"/>
              <w:right w:val="single" w:sz="4" w:space="0" w:color="auto"/>
            </w:tcBorders>
            <w:shd w:val="clear" w:color="000000" w:fill="FFFFFF"/>
            <w:noWrap/>
            <w:vAlign w:val="bottom"/>
            <w:hideMark/>
          </w:tcPr>
          <w:p w14:paraId="546CCBC3"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9:00 - 18:00</w:t>
            </w:r>
          </w:p>
          <w:p w14:paraId="6CD1E5C2"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 </w:t>
            </w:r>
          </w:p>
          <w:p w14:paraId="4B682F39" w14:textId="77777777" w:rsidR="00635734"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 13:00 - 13:30</w:t>
            </w:r>
          </w:p>
          <w:p w14:paraId="76E87F56" w14:textId="77777777" w:rsidR="00635734" w:rsidRDefault="00635734" w:rsidP="00CF1EA1">
            <w:pPr>
              <w:spacing w:line="240" w:lineRule="auto"/>
              <w:jc w:val="center"/>
              <w:rPr>
                <w:rFonts w:eastAsia="Times New Roman" w:cstheme="minorHAnsi"/>
                <w:color w:val="000000"/>
                <w:sz w:val="16"/>
                <w:szCs w:val="16"/>
                <w:lang w:eastAsia="en-GB"/>
              </w:rPr>
            </w:pPr>
          </w:p>
          <w:p w14:paraId="5069FA15" w14:textId="77777777" w:rsidR="00635734" w:rsidRPr="00E54D32" w:rsidRDefault="00635734" w:rsidP="00CF1EA1">
            <w:pPr>
              <w:spacing w:line="240" w:lineRule="auto"/>
              <w:jc w:val="center"/>
              <w:rPr>
                <w:rFonts w:eastAsia="Times New Roman" w:cstheme="minorHAnsi"/>
                <w:b/>
                <w:bCs/>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0CABCA94"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9:00 - 13:00</w:t>
            </w:r>
          </w:p>
        </w:tc>
        <w:tc>
          <w:tcPr>
            <w:tcW w:w="1356" w:type="dxa"/>
            <w:tcBorders>
              <w:top w:val="nil"/>
              <w:left w:val="nil"/>
              <w:bottom w:val="nil"/>
              <w:right w:val="single" w:sz="4" w:space="0" w:color="auto"/>
            </w:tcBorders>
            <w:shd w:val="clear" w:color="000000" w:fill="FFFFFF"/>
            <w:noWrap/>
            <w:vAlign w:val="bottom"/>
            <w:hideMark/>
          </w:tcPr>
          <w:p w14:paraId="3587462A"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12:00 - 14:00</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19B8E27"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67A9404A"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31433B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910F5B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AAEEEC1"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40A3F52"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782C2B7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18D608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7BD20A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D9A083F"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93B3C77"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008B8A82" w14:textId="77777777" w:rsidR="00635734" w:rsidRDefault="00635734" w:rsidP="00CF1EA1">
            <w:pPr>
              <w:spacing w:line="240" w:lineRule="auto"/>
              <w:jc w:val="center"/>
              <w:rPr>
                <w:rFonts w:ascii="Calibri" w:eastAsia="Times New Roman" w:hAnsi="Calibri" w:cs="Calibri"/>
                <w:color w:val="000000"/>
                <w:sz w:val="22"/>
                <w:lang w:eastAsia="en-GB"/>
              </w:rPr>
            </w:pPr>
          </w:p>
          <w:p w14:paraId="044D5893"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264BAD7C"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404B4838" w14:textId="77777777" w:rsidR="00635734" w:rsidRDefault="00635734" w:rsidP="00CF1EA1">
            <w:pPr>
              <w:spacing w:line="240" w:lineRule="auto"/>
              <w:jc w:val="center"/>
              <w:rPr>
                <w:rFonts w:ascii="Calibri" w:eastAsia="Times New Roman" w:hAnsi="Calibri" w:cs="Calibri"/>
                <w:color w:val="000000"/>
                <w:sz w:val="22"/>
                <w:lang w:eastAsia="en-GB"/>
              </w:rPr>
            </w:pPr>
          </w:p>
          <w:p w14:paraId="231E628D"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FB7810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DDEDB0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984F5A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CCFFEC6"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26DD13D"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r>
      <w:tr w:rsidR="00635734" w:rsidRPr="00E54D32" w14:paraId="6B65B12C"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00892D92"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9A5FD40"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5FF15777"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48B5660E"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721905F1"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vMerge/>
            <w:tcBorders>
              <w:left w:val="nil"/>
              <w:right w:val="single" w:sz="4" w:space="0" w:color="auto"/>
            </w:tcBorders>
            <w:shd w:val="clear" w:color="000000" w:fill="FFFFFF"/>
            <w:noWrap/>
            <w:vAlign w:val="bottom"/>
            <w:hideMark/>
          </w:tcPr>
          <w:p w14:paraId="4505ED1B" w14:textId="77777777" w:rsidR="00635734" w:rsidRPr="00E54D32" w:rsidRDefault="00635734" w:rsidP="00CF1EA1">
            <w:pPr>
              <w:spacing w:line="240" w:lineRule="auto"/>
              <w:jc w:val="center"/>
              <w:rPr>
                <w:rFonts w:eastAsia="Times New Roman" w:cstheme="minorHAnsi"/>
                <w:i/>
                <w:iCs/>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0F65F6B5"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55B645AF"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13:00 - 14:00</w:t>
            </w:r>
          </w:p>
        </w:tc>
        <w:tc>
          <w:tcPr>
            <w:tcW w:w="571" w:type="dxa"/>
            <w:vMerge/>
            <w:tcBorders>
              <w:top w:val="nil"/>
              <w:left w:val="single" w:sz="4" w:space="0" w:color="auto"/>
              <w:bottom w:val="single" w:sz="4" w:space="0" w:color="000000"/>
              <w:right w:val="single" w:sz="4" w:space="0" w:color="auto"/>
            </w:tcBorders>
            <w:vAlign w:val="center"/>
            <w:hideMark/>
          </w:tcPr>
          <w:p w14:paraId="4C9C32CD"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F55AF5A"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534D11C"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646E89A"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9563616"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2BEC9A77"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374AD441"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4CBD9169"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1F805425"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1928D19B"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4DFDE9B2"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vMerge/>
            <w:tcBorders>
              <w:left w:val="nil"/>
              <w:right w:val="single" w:sz="4" w:space="0" w:color="auto"/>
            </w:tcBorders>
            <w:shd w:val="clear" w:color="000000" w:fill="FFFFFF"/>
            <w:noWrap/>
            <w:vAlign w:val="bottom"/>
            <w:hideMark/>
          </w:tcPr>
          <w:p w14:paraId="20FB28F5" w14:textId="77777777" w:rsidR="00635734" w:rsidRPr="00E54D32" w:rsidRDefault="00635734" w:rsidP="00CF1EA1">
            <w:pPr>
              <w:spacing w:line="240" w:lineRule="auto"/>
              <w:jc w:val="center"/>
              <w:rPr>
                <w:rFonts w:eastAsia="Times New Roman" w:cstheme="minorHAnsi"/>
                <w:color w:val="000000"/>
                <w:sz w:val="16"/>
                <w:szCs w:val="16"/>
                <w:lang w:eastAsia="en-GB"/>
              </w:rPr>
            </w:pPr>
          </w:p>
        </w:tc>
        <w:tc>
          <w:tcPr>
            <w:tcW w:w="1356" w:type="dxa"/>
            <w:tcBorders>
              <w:top w:val="nil"/>
              <w:left w:val="nil"/>
              <w:right w:val="single" w:sz="4" w:space="0" w:color="auto"/>
            </w:tcBorders>
            <w:shd w:val="clear" w:color="000000" w:fill="FFFFFF"/>
            <w:noWrap/>
            <w:vAlign w:val="bottom"/>
            <w:hideMark/>
          </w:tcPr>
          <w:p w14:paraId="5E5F09EE"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right w:val="single" w:sz="4" w:space="0" w:color="auto"/>
            </w:tcBorders>
            <w:shd w:val="clear" w:color="000000" w:fill="FFFFFF"/>
            <w:noWrap/>
            <w:vAlign w:val="bottom"/>
            <w:hideMark/>
          </w:tcPr>
          <w:p w14:paraId="7F0CE1DF"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2C42363A"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3271F9F"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EF4D45B"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1836660"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8FB4E04"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04449EDB"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2EEE84BF"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0F677219"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0E90F357"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69D4044E"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05B60AEB"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33CD8009" w14:textId="77777777" w:rsidR="00635734" w:rsidRPr="00E54D32" w:rsidRDefault="00635734" w:rsidP="00CF1EA1">
            <w:pPr>
              <w:spacing w:line="240" w:lineRule="auto"/>
              <w:jc w:val="center"/>
              <w:rPr>
                <w:rFonts w:eastAsia="Times New Roman" w:cstheme="minorHAnsi"/>
                <w:i/>
                <w:iCs/>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6DB5A89E" w14:textId="77777777" w:rsidR="00635734" w:rsidRPr="00E54D32" w:rsidRDefault="00635734" w:rsidP="00CF1EA1">
            <w:pPr>
              <w:spacing w:line="240" w:lineRule="auto"/>
              <w:jc w:val="center"/>
              <w:rPr>
                <w:rFonts w:eastAsia="Times New Roman" w:cstheme="minorHAnsi"/>
                <w:i/>
                <w:iCs/>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6D129CF2" w14:textId="77777777" w:rsidR="00635734" w:rsidRPr="00E54D32" w:rsidRDefault="00635734" w:rsidP="00CF1EA1">
            <w:pPr>
              <w:spacing w:line="240" w:lineRule="auto"/>
              <w:rPr>
                <w:rFonts w:eastAsia="Times New Roman" w:cstheme="minorHAnsi"/>
                <w:color w:val="000000"/>
                <w:sz w:val="16"/>
                <w:szCs w:val="16"/>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E1BF150"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1057E94"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AD5B8A1"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418A932"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11F9931"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4623C31F"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578EF7EC"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2C9F3B3"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3896E123"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0F47BDA8"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4E438383"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0F191C3F"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515D66B1"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07396AEC"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40C79250"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344D1D7"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2330996"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B038939"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1B41F5C"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37D47EDC"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50146AA"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FPQ30</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D00CFC1"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Day Lewis Pharmacy</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32F23D0"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 xml:space="preserve">38 </w:t>
            </w:r>
            <w:proofErr w:type="spellStart"/>
            <w:proofErr w:type="gramStart"/>
            <w:r w:rsidRPr="00E54D32">
              <w:rPr>
                <w:rFonts w:eastAsia="Times New Roman" w:cstheme="minorHAnsi"/>
                <w:color w:val="000000"/>
                <w:sz w:val="16"/>
                <w:szCs w:val="16"/>
                <w:lang w:eastAsia="en-GB"/>
              </w:rPr>
              <w:t>St.Christopher</w:t>
            </w:r>
            <w:proofErr w:type="spellEnd"/>
            <w:proofErr w:type="gramEnd"/>
            <w:r w:rsidRPr="00E54D32">
              <w:rPr>
                <w:rFonts w:eastAsia="Times New Roman" w:cstheme="minorHAnsi"/>
                <w:color w:val="000000"/>
                <w:sz w:val="16"/>
                <w:szCs w:val="16"/>
                <w:lang w:eastAsia="en-GB"/>
              </w:rPr>
              <w:t xml:space="preserve"> Road</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27DB069"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AE5A1C9"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CO4 0NA</w:t>
            </w:r>
          </w:p>
        </w:tc>
        <w:tc>
          <w:tcPr>
            <w:tcW w:w="1356" w:type="dxa"/>
            <w:tcBorders>
              <w:top w:val="nil"/>
              <w:left w:val="nil"/>
              <w:bottom w:val="nil"/>
              <w:right w:val="single" w:sz="4" w:space="0" w:color="auto"/>
            </w:tcBorders>
            <w:shd w:val="clear" w:color="000000" w:fill="FFFFFF"/>
            <w:noWrap/>
            <w:vAlign w:val="bottom"/>
            <w:hideMark/>
          </w:tcPr>
          <w:p w14:paraId="267C563E"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b/>
                <w:bCs/>
                <w:color w:val="000000"/>
                <w:sz w:val="16"/>
                <w:szCs w:val="16"/>
                <w:lang w:eastAsia="en-GB"/>
              </w:rPr>
              <w:t>8</w:t>
            </w:r>
            <w:r w:rsidRPr="00E54D32">
              <w:rPr>
                <w:rFonts w:eastAsia="Times New Roman" w:cstheme="minorHAnsi"/>
                <w:b/>
                <w:bCs/>
                <w:color w:val="000000"/>
                <w:sz w:val="16"/>
                <w:szCs w:val="16"/>
                <w:lang w:eastAsia="en-GB"/>
              </w:rPr>
              <w:t>:</w:t>
            </w:r>
            <w:r>
              <w:rPr>
                <w:rFonts w:eastAsia="Times New Roman" w:cstheme="minorHAnsi"/>
                <w:b/>
                <w:bCs/>
                <w:color w:val="000000"/>
                <w:sz w:val="16"/>
                <w:szCs w:val="16"/>
                <w:lang w:eastAsia="en-GB"/>
              </w:rPr>
              <w:t>3</w:t>
            </w:r>
            <w:r w:rsidRPr="00E54D32">
              <w:rPr>
                <w:rFonts w:eastAsia="Times New Roman" w:cstheme="minorHAnsi"/>
                <w:b/>
                <w:bCs/>
                <w:color w:val="000000"/>
                <w:sz w:val="16"/>
                <w:szCs w:val="16"/>
                <w:lang w:eastAsia="en-GB"/>
              </w:rPr>
              <w:t>0 - 17:30</w:t>
            </w:r>
          </w:p>
        </w:tc>
        <w:tc>
          <w:tcPr>
            <w:tcW w:w="1356" w:type="dxa"/>
            <w:tcBorders>
              <w:top w:val="nil"/>
              <w:left w:val="nil"/>
              <w:bottom w:val="nil"/>
              <w:right w:val="single" w:sz="4" w:space="0" w:color="auto"/>
            </w:tcBorders>
            <w:shd w:val="clear" w:color="000000" w:fill="FFFFFF"/>
            <w:noWrap/>
            <w:vAlign w:val="bottom"/>
            <w:hideMark/>
          </w:tcPr>
          <w:p w14:paraId="0B05412C"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63A1F4BF"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7373354"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7BB90596"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418572A"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4D4898D"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58ADAEE7"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A1BB51A"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33FF707A"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698ABD7A"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0A93E444"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66A8AA3D"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F97E66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1702F54"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r>
      <w:tr w:rsidR="00635734" w:rsidRPr="00E54D32" w14:paraId="75DA8A58"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6E13937D"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000E0CE3"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3611184A"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48DD8EB9"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76B92D64"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390F3B88"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Pr>
                <w:rFonts w:eastAsia="Times New Roman" w:cstheme="minorHAnsi"/>
                <w:i/>
                <w:iCs/>
                <w:color w:val="000000"/>
                <w:sz w:val="16"/>
                <w:szCs w:val="16"/>
                <w:lang w:eastAsia="en-GB"/>
              </w:rPr>
              <w:t xml:space="preserve">8:30 – 9:00 &amp; </w:t>
            </w:r>
            <w:r w:rsidRPr="00E54D32">
              <w:rPr>
                <w:rFonts w:eastAsia="Times New Roman" w:cstheme="minorHAnsi"/>
                <w:i/>
                <w:iCs/>
                <w:color w:val="000000"/>
                <w:sz w:val="16"/>
                <w:szCs w:val="16"/>
                <w:lang w:eastAsia="en-GB"/>
              </w:rPr>
              <w:t>17:00 - 17:30</w:t>
            </w:r>
          </w:p>
        </w:tc>
        <w:tc>
          <w:tcPr>
            <w:tcW w:w="1356" w:type="dxa"/>
            <w:tcBorders>
              <w:top w:val="nil"/>
              <w:left w:val="nil"/>
              <w:bottom w:val="nil"/>
              <w:right w:val="single" w:sz="4" w:space="0" w:color="auto"/>
            </w:tcBorders>
            <w:shd w:val="clear" w:color="000000" w:fill="FFFFFF"/>
            <w:noWrap/>
            <w:vAlign w:val="bottom"/>
            <w:hideMark/>
          </w:tcPr>
          <w:p w14:paraId="186BA0F5"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9:00 - 13:00</w:t>
            </w:r>
          </w:p>
        </w:tc>
        <w:tc>
          <w:tcPr>
            <w:tcW w:w="1356" w:type="dxa"/>
            <w:tcBorders>
              <w:top w:val="nil"/>
              <w:left w:val="nil"/>
              <w:bottom w:val="nil"/>
              <w:right w:val="single" w:sz="4" w:space="0" w:color="auto"/>
            </w:tcBorders>
            <w:shd w:val="clear" w:color="000000" w:fill="FFFFFF"/>
            <w:noWrap/>
            <w:vAlign w:val="bottom"/>
            <w:hideMark/>
          </w:tcPr>
          <w:p w14:paraId="740A9498"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w:t>
            </w:r>
          </w:p>
        </w:tc>
        <w:tc>
          <w:tcPr>
            <w:tcW w:w="571" w:type="dxa"/>
            <w:vMerge/>
            <w:tcBorders>
              <w:top w:val="nil"/>
              <w:left w:val="single" w:sz="4" w:space="0" w:color="auto"/>
              <w:bottom w:val="single" w:sz="4" w:space="0" w:color="000000"/>
              <w:right w:val="single" w:sz="4" w:space="0" w:color="auto"/>
            </w:tcBorders>
            <w:vAlign w:val="center"/>
            <w:hideMark/>
          </w:tcPr>
          <w:p w14:paraId="54F370E5"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A3EEDC4"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B34333E"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C9ED6D3"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4A41587"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01DC2E58"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5BFA5BE9"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EA4E2EC"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06A23315"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178E5AB6"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4B3AC6CB"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28E928F2"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13D4A588"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5FDF0F2C"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0B55F0BE"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B014FC2"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C5DC227"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3EE5BF6"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A4AC7B4"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5022404B"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6EA934C"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lastRenderedPageBreak/>
              <w:t>FTG75</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021C6B2"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Dedham Pharmacy</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AD05D6D"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High Street</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69CF25E"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Dedham</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E0ADCD6"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CO7 6DE</w:t>
            </w:r>
          </w:p>
        </w:tc>
        <w:tc>
          <w:tcPr>
            <w:tcW w:w="1356" w:type="dxa"/>
            <w:tcBorders>
              <w:top w:val="nil"/>
              <w:left w:val="nil"/>
              <w:bottom w:val="nil"/>
              <w:right w:val="single" w:sz="4" w:space="0" w:color="auto"/>
            </w:tcBorders>
            <w:shd w:val="clear" w:color="000000" w:fill="FFFFFF"/>
            <w:noWrap/>
            <w:vAlign w:val="bottom"/>
            <w:hideMark/>
          </w:tcPr>
          <w:p w14:paraId="41C6CBAB"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9:00 - 17:00</w:t>
            </w:r>
          </w:p>
        </w:tc>
        <w:tc>
          <w:tcPr>
            <w:tcW w:w="1356" w:type="dxa"/>
            <w:tcBorders>
              <w:top w:val="nil"/>
              <w:left w:val="nil"/>
              <w:bottom w:val="nil"/>
              <w:right w:val="single" w:sz="4" w:space="0" w:color="auto"/>
            </w:tcBorders>
            <w:shd w:val="clear" w:color="000000" w:fill="FFFFFF"/>
            <w:noWrap/>
            <w:vAlign w:val="bottom"/>
            <w:hideMark/>
          </w:tcPr>
          <w:p w14:paraId="0280355E"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9:00 - 14:00</w:t>
            </w:r>
          </w:p>
        </w:tc>
        <w:tc>
          <w:tcPr>
            <w:tcW w:w="1356" w:type="dxa"/>
            <w:tcBorders>
              <w:top w:val="nil"/>
              <w:left w:val="nil"/>
              <w:bottom w:val="nil"/>
              <w:right w:val="single" w:sz="4" w:space="0" w:color="auto"/>
            </w:tcBorders>
            <w:shd w:val="clear" w:color="000000" w:fill="FFFFFF"/>
            <w:noWrap/>
            <w:vAlign w:val="bottom"/>
            <w:hideMark/>
          </w:tcPr>
          <w:p w14:paraId="0B8C0D40"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6E50947"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6BA195AA"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0F7842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2955889"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672321F"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75F9AB7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63517F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DE5C0F0"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32279F57"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35189284" w14:textId="77777777" w:rsidR="00635734" w:rsidRDefault="00635734" w:rsidP="00CF1EA1">
            <w:pPr>
              <w:spacing w:line="240" w:lineRule="auto"/>
              <w:jc w:val="center"/>
              <w:rPr>
                <w:rFonts w:ascii="Calibri" w:eastAsia="Times New Roman" w:hAnsi="Calibri" w:cs="Calibri"/>
                <w:color w:val="000000"/>
                <w:sz w:val="22"/>
                <w:lang w:eastAsia="en-GB"/>
              </w:rPr>
            </w:pPr>
          </w:p>
          <w:p w14:paraId="0AB9977D"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0CF55F78"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C5C35E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88C479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8A43F6D"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r>
      <w:tr w:rsidR="00635734" w:rsidRPr="00E54D32" w14:paraId="4AF3356A"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4D095549"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7A19BBC4"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48453DC5"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35F9A3E"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25ACF0AD"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7699E081"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0846B5E5"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1BBCBD94"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w:t>
            </w:r>
          </w:p>
        </w:tc>
        <w:tc>
          <w:tcPr>
            <w:tcW w:w="571" w:type="dxa"/>
            <w:vMerge/>
            <w:tcBorders>
              <w:top w:val="nil"/>
              <w:left w:val="single" w:sz="4" w:space="0" w:color="auto"/>
              <w:bottom w:val="single" w:sz="4" w:space="0" w:color="000000"/>
              <w:right w:val="single" w:sz="4" w:space="0" w:color="auto"/>
            </w:tcBorders>
            <w:vAlign w:val="center"/>
            <w:hideMark/>
          </w:tcPr>
          <w:p w14:paraId="32C190C3"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6DB52F2"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709DA0A"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FFEA073"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65E4E6A"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72F03F23"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6F54F57A"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95A3E96"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061FBE50"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0AD4B0EC"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1C940782"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75F0BB6C"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 13:00 - 14:00</w:t>
            </w:r>
          </w:p>
        </w:tc>
        <w:tc>
          <w:tcPr>
            <w:tcW w:w="1356" w:type="dxa"/>
            <w:tcBorders>
              <w:top w:val="nil"/>
              <w:left w:val="nil"/>
              <w:bottom w:val="single" w:sz="4" w:space="0" w:color="auto"/>
              <w:right w:val="single" w:sz="4" w:space="0" w:color="auto"/>
            </w:tcBorders>
            <w:shd w:val="clear" w:color="000000" w:fill="FFFFFF"/>
            <w:noWrap/>
            <w:vAlign w:val="bottom"/>
            <w:hideMark/>
          </w:tcPr>
          <w:p w14:paraId="2F531D17"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228FC2C4"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002F90A7"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BCD1A07"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66C63B3"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7399422"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6F4A87C"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0853F0E5"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5B3145C"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FC645</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220BD9A"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Hutt Pharmacy</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D168EEA"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4 The Square, Iceni Way</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5759C45"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BF8E73E"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CO2 9EB</w:t>
            </w:r>
          </w:p>
        </w:tc>
        <w:tc>
          <w:tcPr>
            <w:tcW w:w="1356" w:type="dxa"/>
            <w:tcBorders>
              <w:top w:val="nil"/>
              <w:left w:val="nil"/>
              <w:bottom w:val="nil"/>
              <w:right w:val="single" w:sz="4" w:space="0" w:color="auto"/>
            </w:tcBorders>
            <w:shd w:val="clear" w:color="000000" w:fill="FFFFFF"/>
            <w:noWrap/>
            <w:vAlign w:val="bottom"/>
            <w:hideMark/>
          </w:tcPr>
          <w:p w14:paraId="46CC301B"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9:00 - 18:00</w:t>
            </w:r>
          </w:p>
        </w:tc>
        <w:tc>
          <w:tcPr>
            <w:tcW w:w="1356" w:type="dxa"/>
            <w:tcBorders>
              <w:top w:val="nil"/>
              <w:left w:val="nil"/>
              <w:bottom w:val="nil"/>
              <w:right w:val="single" w:sz="4" w:space="0" w:color="auto"/>
            </w:tcBorders>
            <w:shd w:val="clear" w:color="000000" w:fill="FFFFFF"/>
            <w:noWrap/>
            <w:vAlign w:val="bottom"/>
            <w:hideMark/>
          </w:tcPr>
          <w:p w14:paraId="225E5BF2"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18FA081E"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B161906"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29CAE8E0"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854B037"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3F91BD4"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6AD526E"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52402B90"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2D418D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DC9CEAB"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20A3270"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3C3DEBFF" w14:textId="77777777" w:rsidR="00635734" w:rsidRDefault="00635734" w:rsidP="00CF1EA1">
            <w:pPr>
              <w:spacing w:line="240" w:lineRule="auto"/>
              <w:jc w:val="center"/>
              <w:rPr>
                <w:rFonts w:ascii="Calibri" w:eastAsia="Times New Roman" w:hAnsi="Calibri" w:cs="Calibri"/>
                <w:color w:val="000000"/>
                <w:sz w:val="22"/>
                <w:lang w:eastAsia="en-GB"/>
              </w:rPr>
            </w:pPr>
          </w:p>
          <w:p w14:paraId="2E937266"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99887F2"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BA44767"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r>
      <w:tr w:rsidR="00635734" w:rsidRPr="00E54D32" w14:paraId="78950DB0"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174D36B1"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0837F24E"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6557512E"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61D2506A"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5C63D244"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7C8659C9"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492F611D"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9:00 - 13:00</w:t>
            </w:r>
          </w:p>
        </w:tc>
        <w:tc>
          <w:tcPr>
            <w:tcW w:w="1356" w:type="dxa"/>
            <w:tcBorders>
              <w:top w:val="nil"/>
              <w:left w:val="nil"/>
              <w:bottom w:val="nil"/>
              <w:right w:val="single" w:sz="4" w:space="0" w:color="auto"/>
            </w:tcBorders>
            <w:shd w:val="clear" w:color="000000" w:fill="FFFFFF"/>
            <w:noWrap/>
            <w:vAlign w:val="bottom"/>
            <w:hideMark/>
          </w:tcPr>
          <w:p w14:paraId="39AD815C"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w:t>
            </w:r>
          </w:p>
        </w:tc>
        <w:tc>
          <w:tcPr>
            <w:tcW w:w="571" w:type="dxa"/>
            <w:vMerge/>
            <w:tcBorders>
              <w:top w:val="nil"/>
              <w:left w:val="single" w:sz="4" w:space="0" w:color="auto"/>
              <w:bottom w:val="single" w:sz="4" w:space="0" w:color="000000"/>
              <w:right w:val="single" w:sz="4" w:space="0" w:color="auto"/>
            </w:tcBorders>
            <w:vAlign w:val="center"/>
            <w:hideMark/>
          </w:tcPr>
          <w:p w14:paraId="50486882"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4DE2503"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93E9923"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185C4A2"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3D54A6E"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31406DB7"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093B0DD4"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398E3F47"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211E68A7"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6A18AB0"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1E52485F"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55AF3476"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 13:00 - 14:00</w:t>
            </w:r>
          </w:p>
        </w:tc>
        <w:tc>
          <w:tcPr>
            <w:tcW w:w="1356" w:type="dxa"/>
            <w:tcBorders>
              <w:top w:val="nil"/>
              <w:left w:val="nil"/>
              <w:bottom w:val="single" w:sz="4" w:space="0" w:color="auto"/>
              <w:right w:val="single" w:sz="4" w:space="0" w:color="auto"/>
            </w:tcBorders>
            <w:shd w:val="clear" w:color="000000" w:fill="FFFFFF"/>
            <w:noWrap/>
            <w:vAlign w:val="bottom"/>
            <w:hideMark/>
          </w:tcPr>
          <w:p w14:paraId="3D7C6570"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684C59F8"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54246898"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3CD5F78"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8D446AD"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2A82AA6"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878E6F0"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41EFCB1C"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FBDC7DF"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FK840</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EA966F0"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Island Pharmacy (100 Hour Pharmacy)</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3DEF67B"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4 &amp; 5 Kingsway, Barfield Rd. West Mersea</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BA298BC"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7CA4C27"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CO5 8QT</w:t>
            </w:r>
          </w:p>
        </w:tc>
        <w:tc>
          <w:tcPr>
            <w:tcW w:w="1356" w:type="dxa"/>
            <w:tcBorders>
              <w:top w:val="single" w:sz="4" w:space="0" w:color="auto"/>
              <w:left w:val="nil"/>
              <w:right w:val="single" w:sz="4" w:space="0" w:color="auto"/>
            </w:tcBorders>
            <w:shd w:val="clear" w:color="000000" w:fill="FFFFFF"/>
            <w:noWrap/>
            <w:vAlign w:val="bottom"/>
            <w:hideMark/>
          </w:tcPr>
          <w:p w14:paraId="76D81E33"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b/>
                <w:bCs/>
                <w:color w:val="000000"/>
                <w:sz w:val="16"/>
                <w:szCs w:val="16"/>
                <w:lang w:eastAsia="en-GB"/>
              </w:rPr>
              <w:t>9</w:t>
            </w:r>
            <w:r w:rsidRPr="00E54D32">
              <w:rPr>
                <w:rFonts w:eastAsia="Times New Roman" w:cstheme="minorHAnsi"/>
                <w:b/>
                <w:bCs/>
                <w:color w:val="000000"/>
                <w:sz w:val="16"/>
                <w:szCs w:val="16"/>
                <w:lang w:eastAsia="en-GB"/>
              </w:rPr>
              <w:t>:00 - 2</w:t>
            </w:r>
            <w:r>
              <w:rPr>
                <w:rFonts w:eastAsia="Times New Roman" w:cstheme="minorHAnsi"/>
                <w:b/>
                <w:bCs/>
                <w:color w:val="000000"/>
                <w:sz w:val="16"/>
                <w:szCs w:val="16"/>
                <w:lang w:eastAsia="en-GB"/>
              </w:rPr>
              <w:t>1</w:t>
            </w:r>
            <w:r w:rsidRPr="00E54D32">
              <w:rPr>
                <w:rFonts w:eastAsia="Times New Roman" w:cstheme="minorHAnsi"/>
                <w:b/>
                <w:bCs/>
                <w:color w:val="000000"/>
                <w:sz w:val="16"/>
                <w:szCs w:val="16"/>
                <w:lang w:eastAsia="en-GB"/>
              </w:rPr>
              <w:t>:00</w:t>
            </w:r>
          </w:p>
        </w:tc>
        <w:tc>
          <w:tcPr>
            <w:tcW w:w="1356" w:type="dxa"/>
            <w:tcBorders>
              <w:top w:val="nil"/>
              <w:left w:val="nil"/>
              <w:bottom w:val="nil"/>
              <w:right w:val="single" w:sz="4" w:space="0" w:color="auto"/>
            </w:tcBorders>
            <w:shd w:val="clear" w:color="000000" w:fill="FFFFFF"/>
            <w:noWrap/>
            <w:vAlign w:val="bottom"/>
            <w:hideMark/>
          </w:tcPr>
          <w:p w14:paraId="5C0B86E8"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b/>
                <w:bCs/>
                <w:color w:val="000000"/>
                <w:sz w:val="16"/>
                <w:szCs w:val="16"/>
                <w:lang w:eastAsia="en-GB"/>
              </w:rPr>
              <w:t>10</w:t>
            </w:r>
            <w:r w:rsidRPr="00E54D32">
              <w:rPr>
                <w:rFonts w:eastAsia="Times New Roman" w:cstheme="minorHAnsi"/>
                <w:b/>
                <w:bCs/>
                <w:color w:val="000000"/>
                <w:sz w:val="16"/>
                <w:szCs w:val="16"/>
                <w:lang w:eastAsia="en-GB"/>
              </w:rPr>
              <w:t>:00 - 21:00</w:t>
            </w:r>
          </w:p>
        </w:tc>
        <w:tc>
          <w:tcPr>
            <w:tcW w:w="1356" w:type="dxa"/>
            <w:tcBorders>
              <w:top w:val="nil"/>
              <w:left w:val="nil"/>
              <w:bottom w:val="nil"/>
              <w:right w:val="single" w:sz="4" w:space="0" w:color="auto"/>
            </w:tcBorders>
            <w:shd w:val="clear" w:color="000000" w:fill="FFFFFF"/>
            <w:noWrap/>
            <w:vAlign w:val="bottom"/>
            <w:hideMark/>
          </w:tcPr>
          <w:p w14:paraId="41436034"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10:30 - 16:30</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0CE7046"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AB60EEA"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5566E68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7A763E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BB03CA2"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312D0AB"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13DC0458" w14:textId="77777777" w:rsidR="00635734" w:rsidRDefault="00635734" w:rsidP="00CF1EA1">
            <w:pPr>
              <w:spacing w:line="240" w:lineRule="auto"/>
              <w:jc w:val="center"/>
              <w:rPr>
                <w:rFonts w:ascii="Calibri" w:eastAsia="Times New Roman" w:hAnsi="Calibri" w:cs="Calibri"/>
                <w:color w:val="000000"/>
                <w:sz w:val="22"/>
                <w:lang w:eastAsia="en-GB"/>
              </w:rPr>
            </w:pPr>
          </w:p>
          <w:p w14:paraId="7A9F5DBC"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EDBF739"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67A81E58"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37A1119A"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392D0F8C"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0BA3618"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52B9EE17"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r>
      <w:tr w:rsidR="00635734" w:rsidRPr="00E54D32" w14:paraId="63087A01"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274FDA73"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3D7C291F"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5F425EB4"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1038146F"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52748F29"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left w:val="nil"/>
              <w:right w:val="single" w:sz="4" w:space="0" w:color="auto"/>
            </w:tcBorders>
            <w:shd w:val="clear" w:color="000000" w:fill="FFFFFF"/>
            <w:noWrap/>
            <w:vAlign w:val="bottom"/>
            <w:hideMark/>
          </w:tcPr>
          <w:p w14:paraId="5CA4F182"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Pr>
                <w:rFonts w:eastAsia="Times New Roman" w:cstheme="minorHAnsi"/>
                <w:i/>
                <w:iCs/>
                <w:color w:val="000000"/>
                <w:sz w:val="16"/>
                <w:szCs w:val="16"/>
                <w:lang w:eastAsia="en-GB"/>
              </w:rPr>
              <w:t xml:space="preserve">Closed </w:t>
            </w:r>
            <w:r w:rsidRPr="00E54D32">
              <w:rPr>
                <w:rFonts w:eastAsia="Times New Roman" w:cstheme="minorHAnsi"/>
                <w:i/>
                <w:iCs/>
                <w:color w:val="000000"/>
                <w:sz w:val="16"/>
                <w:szCs w:val="16"/>
                <w:lang w:eastAsia="en-GB"/>
              </w:rPr>
              <w:t>1</w:t>
            </w:r>
            <w:r>
              <w:rPr>
                <w:rFonts w:eastAsia="Times New Roman" w:cstheme="minorHAnsi"/>
                <w:i/>
                <w:iCs/>
                <w:color w:val="000000"/>
                <w:sz w:val="16"/>
                <w:szCs w:val="16"/>
                <w:lang w:eastAsia="en-GB"/>
              </w:rPr>
              <w:t>3</w:t>
            </w:r>
            <w:r w:rsidRPr="00E54D32">
              <w:rPr>
                <w:rFonts w:eastAsia="Times New Roman" w:cstheme="minorHAnsi"/>
                <w:i/>
                <w:iCs/>
                <w:color w:val="000000"/>
                <w:sz w:val="16"/>
                <w:szCs w:val="16"/>
                <w:lang w:eastAsia="en-GB"/>
              </w:rPr>
              <w:t>:</w:t>
            </w:r>
            <w:r>
              <w:rPr>
                <w:rFonts w:eastAsia="Times New Roman" w:cstheme="minorHAnsi"/>
                <w:i/>
                <w:iCs/>
                <w:color w:val="000000"/>
                <w:sz w:val="16"/>
                <w:szCs w:val="16"/>
                <w:lang w:eastAsia="en-GB"/>
              </w:rPr>
              <w:t>00</w:t>
            </w:r>
            <w:r w:rsidRPr="00E54D32">
              <w:rPr>
                <w:rFonts w:eastAsia="Times New Roman" w:cstheme="minorHAnsi"/>
                <w:i/>
                <w:iCs/>
                <w:color w:val="000000"/>
                <w:sz w:val="16"/>
                <w:szCs w:val="16"/>
                <w:lang w:eastAsia="en-GB"/>
              </w:rPr>
              <w:t xml:space="preserve"> - 14:00 </w:t>
            </w:r>
          </w:p>
        </w:tc>
        <w:tc>
          <w:tcPr>
            <w:tcW w:w="1356" w:type="dxa"/>
            <w:tcBorders>
              <w:top w:val="nil"/>
              <w:left w:val="nil"/>
              <w:right w:val="single" w:sz="4" w:space="0" w:color="auto"/>
            </w:tcBorders>
            <w:shd w:val="clear" w:color="000000" w:fill="FFFFFF"/>
            <w:noWrap/>
            <w:vAlign w:val="bottom"/>
            <w:hideMark/>
          </w:tcPr>
          <w:p w14:paraId="3ED1EB5B" w14:textId="77777777" w:rsidR="00635734" w:rsidRPr="00E54D32" w:rsidRDefault="00635734" w:rsidP="00CF1EA1">
            <w:pPr>
              <w:spacing w:line="240" w:lineRule="auto"/>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 </w:t>
            </w:r>
          </w:p>
        </w:tc>
        <w:tc>
          <w:tcPr>
            <w:tcW w:w="1356" w:type="dxa"/>
            <w:tcBorders>
              <w:top w:val="nil"/>
              <w:left w:val="nil"/>
              <w:right w:val="single" w:sz="4" w:space="0" w:color="auto"/>
            </w:tcBorders>
            <w:shd w:val="clear" w:color="000000" w:fill="FFFFFF"/>
            <w:noWrap/>
            <w:vAlign w:val="bottom"/>
            <w:hideMark/>
          </w:tcPr>
          <w:p w14:paraId="163EE7D0"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064FE3AB"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1DDC713"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42B0754"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1C52325"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2E1FF35"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3279CB87"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573D6BFA"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6A643A12"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2214C618"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12003C5F"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2E18BE16"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right w:val="single" w:sz="4" w:space="0" w:color="auto"/>
            </w:tcBorders>
            <w:shd w:val="clear" w:color="000000" w:fill="FFFFFF"/>
            <w:noWrap/>
            <w:vAlign w:val="bottom"/>
            <w:hideMark/>
          </w:tcPr>
          <w:p w14:paraId="064126F7"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right w:val="single" w:sz="4" w:space="0" w:color="auto"/>
            </w:tcBorders>
            <w:shd w:val="clear" w:color="000000" w:fill="FFFFFF"/>
            <w:noWrap/>
            <w:vAlign w:val="bottom"/>
            <w:hideMark/>
          </w:tcPr>
          <w:p w14:paraId="0C808476"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right w:val="single" w:sz="4" w:space="0" w:color="auto"/>
            </w:tcBorders>
            <w:shd w:val="clear" w:color="000000" w:fill="FFFFFF"/>
            <w:noWrap/>
            <w:vAlign w:val="bottom"/>
            <w:hideMark/>
          </w:tcPr>
          <w:p w14:paraId="39665538"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25E02195"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2751B9C"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1B0F848"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D319601"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25498E0"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28ACF3FD" w14:textId="77777777" w:rsidTr="00CF1EA1">
        <w:trPr>
          <w:trHeight w:val="730"/>
        </w:trPr>
        <w:tc>
          <w:tcPr>
            <w:tcW w:w="740" w:type="dxa"/>
            <w:vMerge/>
            <w:tcBorders>
              <w:top w:val="nil"/>
              <w:left w:val="single" w:sz="4" w:space="0" w:color="auto"/>
              <w:bottom w:val="single" w:sz="4" w:space="0" w:color="000000"/>
              <w:right w:val="single" w:sz="4" w:space="0" w:color="auto"/>
            </w:tcBorders>
            <w:vAlign w:val="center"/>
            <w:hideMark/>
          </w:tcPr>
          <w:p w14:paraId="0581C127"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5DDBB71A"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510C5AA7"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61FE9C52"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7FBFE5F4"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left w:val="nil"/>
              <w:right w:val="single" w:sz="4" w:space="0" w:color="auto"/>
            </w:tcBorders>
            <w:shd w:val="clear" w:color="000000" w:fill="FFFFFF"/>
            <w:vAlign w:val="bottom"/>
            <w:hideMark/>
          </w:tcPr>
          <w:p w14:paraId="7FE5BE9E" w14:textId="77777777" w:rsidR="00635734" w:rsidRPr="00E54D32" w:rsidRDefault="00635734" w:rsidP="00CF1EA1">
            <w:pPr>
              <w:spacing w:line="240" w:lineRule="auto"/>
              <w:jc w:val="center"/>
              <w:rPr>
                <w:rFonts w:eastAsia="Times New Roman" w:cstheme="minorHAnsi"/>
                <w:i/>
                <w:iCs/>
                <w:color w:val="000000"/>
                <w:sz w:val="16"/>
                <w:szCs w:val="16"/>
                <w:lang w:eastAsia="en-GB"/>
              </w:rPr>
            </w:pPr>
          </w:p>
        </w:tc>
        <w:tc>
          <w:tcPr>
            <w:tcW w:w="1356" w:type="dxa"/>
            <w:tcBorders>
              <w:left w:val="nil"/>
              <w:bottom w:val="nil"/>
              <w:right w:val="single" w:sz="4" w:space="0" w:color="auto"/>
            </w:tcBorders>
            <w:shd w:val="clear" w:color="000000" w:fill="FFFFFF"/>
            <w:vAlign w:val="bottom"/>
            <w:hideMark/>
          </w:tcPr>
          <w:p w14:paraId="2BCEB2B4" w14:textId="77777777" w:rsidR="00635734" w:rsidRPr="00E54D32" w:rsidRDefault="00635734" w:rsidP="00CF1EA1">
            <w:pPr>
              <w:spacing w:line="240" w:lineRule="auto"/>
              <w:rPr>
                <w:rFonts w:eastAsia="Times New Roman" w:cstheme="minorHAnsi"/>
                <w:i/>
                <w:iCs/>
                <w:color w:val="000000"/>
                <w:sz w:val="16"/>
                <w:szCs w:val="16"/>
                <w:lang w:eastAsia="en-GB"/>
              </w:rPr>
            </w:pPr>
          </w:p>
        </w:tc>
        <w:tc>
          <w:tcPr>
            <w:tcW w:w="1356" w:type="dxa"/>
            <w:tcBorders>
              <w:left w:val="nil"/>
              <w:bottom w:val="nil"/>
              <w:right w:val="single" w:sz="4" w:space="0" w:color="auto"/>
            </w:tcBorders>
            <w:shd w:val="clear" w:color="000000" w:fill="FFFFFF"/>
            <w:noWrap/>
            <w:vAlign w:val="bottom"/>
            <w:hideMark/>
          </w:tcPr>
          <w:p w14:paraId="33AA6E3F"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2C542BF9"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427B511"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25A1D32"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61F0712"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F5EF369"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72D64A6F"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0E18F9AB"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6F2ED6E8"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72F76E8D"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19590332"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06DC6544"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left w:val="nil"/>
              <w:right w:val="single" w:sz="4" w:space="0" w:color="auto"/>
            </w:tcBorders>
            <w:shd w:val="clear" w:color="000000" w:fill="FFFFFF"/>
            <w:noWrap/>
            <w:vAlign w:val="bottom"/>
            <w:hideMark/>
          </w:tcPr>
          <w:p w14:paraId="50259BD9"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right w:val="single" w:sz="4" w:space="0" w:color="auto"/>
            </w:tcBorders>
            <w:shd w:val="clear" w:color="000000" w:fill="FFFFFF"/>
            <w:noWrap/>
            <w:vAlign w:val="bottom"/>
            <w:hideMark/>
          </w:tcPr>
          <w:p w14:paraId="4DD8ABDF"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right w:val="single" w:sz="4" w:space="0" w:color="auto"/>
            </w:tcBorders>
            <w:shd w:val="clear" w:color="000000" w:fill="FFFFFF"/>
            <w:noWrap/>
            <w:vAlign w:val="bottom"/>
            <w:hideMark/>
          </w:tcPr>
          <w:p w14:paraId="0C467443"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05E6F78C"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8B37B19"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8861B43"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BD0C77B"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381BA57"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05258C3E"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21F27252"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6D188023"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5FF8C270"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6548291D"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1C5E22FE"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62711B80" w14:textId="77777777" w:rsidR="00635734" w:rsidRPr="00E54D32" w:rsidRDefault="00635734" w:rsidP="00CF1EA1">
            <w:pPr>
              <w:spacing w:line="240" w:lineRule="auto"/>
              <w:jc w:val="center"/>
              <w:rPr>
                <w:rFonts w:eastAsia="Times New Roman" w:cstheme="minorHAnsi"/>
                <w:i/>
                <w:iCs/>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2838E44E" w14:textId="77777777" w:rsidR="00635734" w:rsidRPr="00E54D32" w:rsidRDefault="00635734" w:rsidP="00CF1EA1">
            <w:pPr>
              <w:spacing w:line="240" w:lineRule="auto"/>
              <w:rPr>
                <w:rFonts w:eastAsia="Times New Roman" w:cstheme="minorHAnsi"/>
                <w:i/>
                <w:iCs/>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299B3FE8" w14:textId="77777777" w:rsidR="00635734" w:rsidRPr="00E54D32" w:rsidRDefault="00635734" w:rsidP="00CF1EA1">
            <w:pPr>
              <w:spacing w:line="240" w:lineRule="auto"/>
              <w:rPr>
                <w:rFonts w:eastAsia="Times New Roman" w:cstheme="minorHAnsi"/>
                <w:color w:val="000000"/>
                <w:sz w:val="16"/>
                <w:szCs w:val="16"/>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3EF6A44"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2CC9B61"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E71A891"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95C6B5D"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98F9A77"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2562160C" w14:textId="77777777" w:rsidTr="00CF1EA1">
        <w:trPr>
          <w:trHeight w:val="279"/>
        </w:trPr>
        <w:tc>
          <w:tcPr>
            <w:tcW w:w="740" w:type="dxa"/>
            <w:vMerge/>
            <w:tcBorders>
              <w:top w:val="nil"/>
              <w:left w:val="single" w:sz="4" w:space="0" w:color="auto"/>
              <w:bottom w:val="single" w:sz="4" w:space="0" w:color="000000"/>
              <w:right w:val="single" w:sz="4" w:space="0" w:color="auto"/>
            </w:tcBorders>
            <w:vAlign w:val="center"/>
            <w:hideMark/>
          </w:tcPr>
          <w:p w14:paraId="0C81E52B"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6E415066"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5AB65895"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0712BF7"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30B0626C"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79BC8BD8"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514DC9AA"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303E63B0"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6483241D"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60D49D3"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6D5DC9A"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57CB539"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C4104CE"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2DA6CB0C"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EF4A194"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FEL66</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9E76EBA"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Marks Tey Pharmacy</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E8FA5BE"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89 London Road</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7D6517F"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4016F6B"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CO6 1EB</w:t>
            </w:r>
          </w:p>
        </w:tc>
        <w:tc>
          <w:tcPr>
            <w:tcW w:w="1356" w:type="dxa"/>
            <w:tcBorders>
              <w:top w:val="nil"/>
              <w:left w:val="nil"/>
              <w:bottom w:val="nil"/>
              <w:right w:val="single" w:sz="4" w:space="0" w:color="auto"/>
            </w:tcBorders>
            <w:shd w:val="clear" w:color="000000" w:fill="FFFFFF"/>
            <w:noWrap/>
            <w:vAlign w:val="bottom"/>
            <w:hideMark/>
          </w:tcPr>
          <w:p w14:paraId="761C467E"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8:30 - 17:30</w:t>
            </w:r>
            <w:r>
              <w:rPr>
                <w:rFonts w:eastAsia="Times New Roman" w:cstheme="minorHAnsi"/>
                <w:b/>
                <w:bCs/>
                <w:color w:val="000000"/>
                <w:sz w:val="16"/>
                <w:szCs w:val="16"/>
                <w:lang w:eastAsia="en-GB"/>
              </w:rPr>
              <w:t xml:space="preserve"> (8:30 – 14:00 Wed)</w:t>
            </w:r>
          </w:p>
        </w:tc>
        <w:tc>
          <w:tcPr>
            <w:tcW w:w="1356" w:type="dxa"/>
            <w:tcBorders>
              <w:top w:val="nil"/>
              <w:left w:val="nil"/>
              <w:bottom w:val="nil"/>
              <w:right w:val="single" w:sz="4" w:space="0" w:color="auto"/>
            </w:tcBorders>
            <w:shd w:val="clear" w:color="000000" w:fill="FFFFFF"/>
            <w:noWrap/>
            <w:vAlign w:val="bottom"/>
            <w:hideMark/>
          </w:tcPr>
          <w:p w14:paraId="35C93BE5"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9:00 - 14:00</w:t>
            </w:r>
          </w:p>
        </w:tc>
        <w:tc>
          <w:tcPr>
            <w:tcW w:w="1356" w:type="dxa"/>
            <w:tcBorders>
              <w:top w:val="nil"/>
              <w:left w:val="nil"/>
              <w:bottom w:val="nil"/>
              <w:right w:val="single" w:sz="4" w:space="0" w:color="auto"/>
            </w:tcBorders>
            <w:shd w:val="clear" w:color="000000" w:fill="FFFFFF"/>
            <w:noWrap/>
            <w:vAlign w:val="bottom"/>
            <w:hideMark/>
          </w:tcPr>
          <w:p w14:paraId="040B9E3B"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CC1EF56"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47078F0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807091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0F563E5"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106112C"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50CD9BA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ADA1BC1"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C67A823"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FAA0548"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48996855"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044622A"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1A76C492"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95FCA50"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AE13E8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E285DE4"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r>
      <w:tr w:rsidR="00635734" w:rsidRPr="00E54D32" w14:paraId="21182B8C" w14:textId="77777777" w:rsidTr="00CF1EA1">
        <w:trPr>
          <w:trHeight w:val="490"/>
        </w:trPr>
        <w:tc>
          <w:tcPr>
            <w:tcW w:w="740" w:type="dxa"/>
            <w:vMerge/>
            <w:tcBorders>
              <w:top w:val="nil"/>
              <w:left w:val="single" w:sz="4" w:space="0" w:color="auto"/>
              <w:bottom w:val="single" w:sz="4" w:space="0" w:color="000000"/>
              <w:right w:val="single" w:sz="4" w:space="0" w:color="auto"/>
            </w:tcBorders>
            <w:vAlign w:val="center"/>
            <w:hideMark/>
          </w:tcPr>
          <w:p w14:paraId="72C84F51"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0997CCF7"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1F9EE0FF"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D2A5222"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4B9D9E5E"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vAlign w:val="bottom"/>
            <w:hideMark/>
          </w:tcPr>
          <w:p w14:paraId="78D168F1"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8:30 - 9:00 &amp;</w:t>
            </w:r>
            <w:r w:rsidRPr="00E54D32">
              <w:rPr>
                <w:rFonts w:eastAsia="Times New Roman" w:cstheme="minorHAnsi"/>
                <w:i/>
                <w:iCs/>
                <w:color w:val="000000"/>
                <w:sz w:val="16"/>
                <w:szCs w:val="16"/>
                <w:lang w:eastAsia="en-GB"/>
              </w:rPr>
              <w:br/>
              <w:t>13:00 - 14:00</w:t>
            </w:r>
          </w:p>
        </w:tc>
        <w:tc>
          <w:tcPr>
            <w:tcW w:w="1356" w:type="dxa"/>
            <w:tcBorders>
              <w:top w:val="nil"/>
              <w:left w:val="nil"/>
              <w:bottom w:val="nil"/>
              <w:right w:val="single" w:sz="4" w:space="0" w:color="auto"/>
            </w:tcBorders>
            <w:shd w:val="clear" w:color="000000" w:fill="FFFFFF"/>
            <w:noWrap/>
            <w:vAlign w:val="bottom"/>
            <w:hideMark/>
          </w:tcPr>
          <w:p w14:paraId="14B3DBDE"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53067FEE"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w:t>
            </w:r>
          </w:p>
        </w:tc>
        <w:tc>
          <w:tcPr>
            <w:tcW w:w="571" w:type="dxa"/>
            <w:vMerge/>
            <w:tcBorders>
              <w:top w:val="nil"/>
              <w:left w:val="single" w:sz="4" w:space="0" w:color="auto"/>
              <w:bottom w:val="single" w:sz="4" w:space="0" w:color="000000"/>
              <w:right w:val="single" w:sz="4" w:space="0" w:color="auto"/>
            </w:tcBorders>
            <w:vAlign w:val="center"/>
            <w:hideMark/>
          </w:tcPr>
          <w:p w14:paraId="3B66B4B6"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E2F8F7E"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1A0CBC3"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0B5BC67"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709769C"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7E875580" w14:textId="77777777" w:rsidTr="00CF1EA1">
        <w:trPr>
          <w:trHeight w:val="83"/>
        </w:trPr>
        <w:tc>
          <w:tcPr>
            <w:tcW w:w="740" w:type="dxa"/>
            <w:vMerge/>
            <w:tcBorders>
              <w:top w:val="nil"/>
              <w:left w:val="single" w:sz="4" w:space="0" w:color="auto"/>
              <w:bottom w:val="single" w:sz="4" w:space="0" w:color="000000"/>
              <w:right w:val="single" w:sz="4" w:space="0" w:color="auto"/>
            </w:tcBorders>
            <w:vAlign w:val="center"/>
            <w:hideMark/>
          </w:tcPr>
          <w:p w14:paraId="374B55E1"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602A5F2B"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5491EAEF"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7CEEA564"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6A4BF3F9"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7EDB8107"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45F1E71F"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6C3C7A95"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67379CAA"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B820D62"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7484A76"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B5D4CE3"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55B66E5"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0B1527A7"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8E80870"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FN556</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8986AC1"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Mersea Road Pharmacy</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A44658D"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358 Mersea Road</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CF89A3A"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8419244"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CO2 8RB</w:t>
            </w:r>
          </w:p>
        </w:tc>
        <w:tc>
          <w:tcPr>
            <w:tcW w:w="1356" w:type="dxa"/>
            <w:tcBorders>
              <w:top w:val="nil"/>
              <w:left w:val="nil"/>
              <w:bottom w:val="nil"/>
              <w:right w:val="single" w:sz="4" w:space="0" w:color="auto"/>
            </w:tcBorders>
            <w:shd w:val="clear" w:color="000000" w:fill="FFFFFF"/>
            <w:noWrap/>
            <w:vAlign w:val="bottom"/>
            <w:hideMark/>
          </w:tcPr>
          <w:p w14:paraId="26950376"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 xml:space="preserve">9:00 - 18:30 </w:t>
            </w:r>
          </w:p>
        </w:tc>
        <w:tc>
          <w:tcPr>
            <w:tcW w:w="1356" w:type="dxa"/>
            <w:tcBorders>
              <w:top w:val="nil"/>
              <w:left w:val="nil"/>
              <w:bottom w:val="nil"/>
              <w:right w:val="single" w:sz="4" w:space="0" w:color="auto"/>
            </w:tcBorders>
            <w:shd w:val="clear" w:color="000000" w:fill="FFFFFF"/>
            <w:noWrap/>
            <w:vAlign w:val="bottom"/>
            <w:hideMark/>
          </w:tcPr>
          <w:p w14:paraId="3DB287A8"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9:00 - 13:00</w:t>
            </w:r>
          </w:p>
        </w:tc>
        <w:tc>
          <w:tcPr>
            <w:tcW w:w="1356" w:type="dxa"/>
            <w:tcBorders>
              <w:top w:val="nil"/>
              <w:left w:val="nil"/>
              <w:bottom w:val="nil"/>
              <w:right w:val="single" w:sz="4" w:space="0" w:color="auto"/>
            </w:tcBorders>
            <w:shd w:val="clear" w:color="000000" w:fill="FFFFFF"/>
            <w:noWrap/>
            <w:vAlign w:val="bottom"/>
            <w:hideMark/>
          </w:tcPr>
          <w:p w14:paraId="050AFDF1"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1BCCC16"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12EE310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6DC770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2CED69A"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40BBF57"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1B84DF0"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lastRenderedPageBreak/>
              <w:t>ü</w:t>
            </w:r>
          </w:p>
          <w:p w14:paraId="5692C827"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815637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795001A"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A31D0AB"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241F0731"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lastRenderedPageBreak/>
              <w:t>ü</w:t>
            </w:r>
          </w:p>
          <w:p w14:paraId="556398D3" w14:textId="77777777" w:rsidR="00635734" w:rsidRDefault="00635734" w:rsidP="00CF1EA1">
            <w:pPr>
              <w:spacing w:line="240" w:lineRule="auto"/>
              <w:jc w:val="center"/>
              <w:rPr>
                <w:rFonts w:ascii="Calibri" w:eastAsia="Times New Roman" w:hAnsi="Calibri" w:cs="Calibri"/>
                <w:color w:val="000000"/>
                <w:sz w:val="22"/>
                <w:lang w:eastAsia="en-GB"/>
              </w:rPr>
            </w:pPr>
          </w:p>
          <w:p w14:paraId="68EAAF11" w14:textId="77777777" w:rsidR="00635734" w:rsidRDefault="00635734" w:rsidP="00CF1EA1">
            <w:pPr>
              <w:spacing w:line="240" w:lineRule="auto"/>
              <w:jc w:val="center"/>
              <w:rPr>
                <w:rFonts w:ascii="Calibri" w:eastAsia="Times New Roman" w:hAnsi="Calibri" w:cs="Calibri"/>
                <w:color w:val="000000"/>
                <w:sz w:val="22"/>
                <w:lang w:eastAsia="en-GB"/>
              </w:rPr>
            </w:pPr>
          </w:p>
          <w:p w14:paraId="0E4B05E8"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F2E49E1"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lastRenderedPageBreak/>
              <w:t>ü</w:t>
            </w:r>
          </w:p>
          <w:p w14:paraId="5DD52A35" w14:textId="77777777" w:rsidR="00635734" w:rsidRDefault="00635734" w:rsidP="00CF1EA1">
            <w:pPr>
              <w:spacing w:line="240" w:lineRule="auto"/>
              <w:jc w:val="center"/>
              <w:rPr>
                <w:rFonts w:ascii="Calibri" w:eastAsia="Times New Roman" w:hAnsi="Calibri" w:cs="Calibri"/>
                <w:color w:val="000000"/>
                <w:sz w:val="22"/>
                <w:lang w:eastAsia="en-GB"/>
              </w:rPr>
            </w:pPr>
          </w:p>
          <w:p w14:paraId="55C11BA1" w14:textId="77777777" w:rsidR="00635734" w:rsidRDefault="00635734" w:rsidP="00CF1EA1">
            <w:pPr>
              <w:spacing w:line="240" w:lineRule="auto"/>
              <w:jc w:val="center"/>
              <w:rPr>
                <w:rFonts w:ascii="Calibri" w:eastAsia="Times New Roman" w:hAnsi="Calibri" w:cs="Calibri"/>
                <w:color w:val="000000"/>
                <w:sz w:val="22"/>
                <w:lang w:eastAsia="en-GB"/>
              </w:rPr>
            </w:pPr>
          </w:p>
          <w:p w14:paraId="6C4DCA4D"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F56CB81"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FCA047B"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41ABCD3"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0CAB1D5"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r>
      <w:tr w:rsidR="00635734" w:rsidRPr="00E54D32" w14:paraId="16D1B485" w14:textId="77777777" w:rsidTr="00CF1EA1">
        <w:trPr>
          <w:trHeight w:val="490"/>
        </w:trPr>
        <w:tc>
          <w:tcPr>
            <w:tcW w:w="740" w:type="dxa"/>
            <w:vMerge/>
            <w:tcBorders>
              <w:top w:val="nil"/>
              <w:left w:val="single" w:sz="4" w:space="0" w:color="auto"/>
              <w:bottom w:val="single" w:sz="4" w:space="0" w:color="000000"/>
              <w:right w:val="single" w:sz="4" w:space="0" w:color="auto"/>
            </w:tcBorders>
            <w:vAlign w:val="center"/>
            <w:hideMark/>
          </w:tcPr>
          <w:p w14:paraId="459EDB07"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7A457F92"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573BF0AF"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318D521A"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159371D6"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5482CFAB"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12:30 - 14:30</w:t>
            </w:r>
          </w:p>
        </w:tc>
        <w:tc>
          <w:tcPr>
            <w:tcW w:w="1356" w:type="dxa"/>
            <w:tcBorders>
              <w:top w:val="nil"/>
              <w:left w:val="nil"/>
              <w:bottom w:val="nil"/>
              <w:right w:val="single" w:sz="4" w:space="0" w:color="auto"/>
            </w:tcBorders>
            <w:shd w:val="clear" w:color="000000" w:fill="FFFFFF"/>
            <w:vAlign w:val="bottom"/>
            <w:hideMark/>
          </w:tcPr>
          <w:p w14:paraId="3965C46A"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9:00 - 9:30 &amp;</w:t>
            </w:r>
            <w:r w:rsidRPr="00E54D32">
              <w:rPr>
                <w:rFonts w:eastAsia="Times New Roman" w:cstheme="minorHAnsi"/>
                <w:i/>
                <w:iCs/>
                <w:color w:val="000000"/>
                <w:sz w:val="16"/>
                <w:szCs w:val="16"/>
                <w:lang w:eastAsia="en-GB"/>
              </w:rPr>
              <w:br/>
              <w:t>12:00 - 13:00</w:t>
            </w:r>
          </w:p>
        </w:tc>
        <w:tc>
          <w:tcPr>
            <w:tcW w:w="1356" w:type="dxa"/>
            <w:tcBorders>
              <w:top w:val="nil"/>
              <w:left w:val="nil"/>
              <w:bottom w:val="nil"/>
              <w:right w:val="single" w:sz="4" w:space="0" w:color="auto"/>
            </w:tcBorders>
            <w:shd w:val="clear" w:color="000000" w:fill="FFFFFF"/>
            <w:noWrap/>
            <w:vAlign w:val="bottom"/>
            <w:hideMark/>
          </w:tcPr>
          <w:p w14:paraId="102CE290"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w:t>
            </w:r>
          </w:p>
        </w:tc>
        <w:tc>
          <w:tcPr>
            <w:tcW w:w="571" w:type="dxa"/>
            <w:vMerge/>
            <w:tcBorders>
              <w:top w:val="nil"/>
              <w:left w:val="single" w:sz="4" w:space="0" w:color="auto"/>
              <w:bottom w:val="single" w:sz="4" w:space="0" w:color="000000"/>
              <w:right w:val="single" w:sz="4" w:space="0" w:color="auto"/>
            </w:tcBorders>
            <w:vAlign w:val="center"/>
            <w:hideMark/>
          </w:tcPr>
          <w:p w14:paraId="24FC6FCD"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359DBE0"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954D008"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5BD8A77"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375BC9D"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6DE89425" w14:textId="77777777" w:rsidTr="00CF1EA1">
        <w:trPr>
          <w:trHeight w:val="62"/>
        </w:trPr>
        <w:tc>
          <w:tcPr>
            <w:tcW w:w="740" w:type="dxa"/>
            <w:vMerge/>
            <w:tcBorders>
              <w:top w:val="nil"/>
              <w:left w:val="single" w:sz="4" w:space="0" w:color="auto"/>
              <w:bottom w:val="single" w:sz="4" w:space="0" w:color="000000"/>
              <w:right w:val="single" w:sz="4" w:space="0" w:color="auto"/>
            </w:tcBorders>
            <w:vAlign w:val="center"/>
            <w:hideMark/>
          </w:tcPr>
          <w:p w14:paraId="060711DC"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5844D998"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645C90A8"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4E266136"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316C28D6"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1D6779E1"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25BB61F0"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20A90CAE"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1058368C"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3314957"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4D75617"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40E6EC5"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8BC612B"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7A28C766" w14:textId="77777777" w:rsidTr="00CF1EA1">
        <w:trPr>
          <w:trHeight w:val="290"/>
        </w:trPr>
        <w:tc>
          <w:tcPr>
            <w:tcW w:w="740" w:type="dxa"/>
            <w:tcBorders>
              <w:top w:val="nil"/>
              <w:left w:val="single" w:sz="4" w:space="0" w:color="auto"/>
              <w:bottom w:val="single" w:sz="4" w:space="0" w:color="000000"/>
              <w:right w:val="single" w:sz="4" w:space="0" w:color="auto"/>
            </w:tcBorders>
            <w:shd w:val="clear" w:color="000000" w:fill="FFFFFF"/>
            <w:noWrap/>
            <w:vAlign w:val="center"/>
          </w:tcPr>
          <w:p w14:paraId="0E885471"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w:t>
            </w:r>
            <w:r>
              <w:rPr>
                <w:rFonts w:eastAsia="Times New Roman" w:cstheme="minorHAnsi"/>
                <w:color w:val="000000"/>
                <w:sz w:val="16"/>
                <w:szCs w:val="16"/>
                <w:lang w:eastAsia="en-GB"/>
              </w:rPr>
              <w:t>C139</w:t>
            </w:r>
          </w:p>
        </w:tc>
        <w:tc>
          <w:tcPr>
            <w:tcW w:w="981" w:type="dxa"/>
            <w:tcBorders>
              <w:top w:val="nil"/>
              <w:left w:val="single" w:sz="4" w:space="0" w:color="auto"/>
              <w:bottom w:val="single" w:sz="4" w:space="0" w:color="000000"/>
              <w:right w:val="single" w:sz="4" w:space="0" w:color="auto"/>
            </w:tcBorders>
            <w:shd w:val="clear" w:color="000000" w:fill="FFFFFF"/>
            <w:noWrap/>
            <w:vAlign w:val="center"/>
          </w:tcPr>
          <w:p w14:paraId="1F1C366A" w14:textId="77777777" w:rsidR="00635734" w:rsidRPr="00E54D32" w:rsidRDefault="00635734" w:rsidP="00CF1EA1">
            <w:pPr>
              <w:spacing w:line="240" w:lineRule="auto"/>
              <w:rPr>
                <w:rFonts w:eastAsia="Times New Roman" w:cstheme="minorHAnsi"/>
                <w:color w:val="000000"/>
                <w:sz w:val="16"/>
                <w:szCs w:val="16"/>
                <w:lang w:eastAsia="en-GB"/>
              </w:rPr>
            </w:pPr>
            <w:r>
              <w:rPr>
                <w:rFonts w:eastAsia="Times New Roman" w:cstheme="minorHAnsi"/>
                <w:color w:val="000000"/>
                <w:sz w:val="16"/>
                <w:szCs w:val="16"/>
                <w:lang w:eastAsia="en-GB"/>
              </w:rPr>
              <w:t>Nayland</w:t>
            </w:r>
            <w:r w:rsidRPr="00E54D32">
              <w:rPr>
                <w:rFonts w:eastAsia="Times New Roman" w:cstheme="minorHAnsi"/>
                <w:color w:val="000000"/>
                <w:sz w:val="16"/>
                <w:szCs w:val="16"/>
                <w:lang w:eastAsia="en-GB"/>
              </w:rPr>
              <w:t xml:space="preserve"> Road Pharmacy</w:t>
            </w:r>
          </w:p>
        </w:tc>
        <w:tc>
          <w:tcPr>
            <w:tcW w:w="1229" w:type="dxa"/>
            <w:tcBorders>
              <w:top w:val="nil"/>
              <w:left w:val="single" w:sz="4" w:space="0" w:color="auto"/>
              <w:bottom w:val="single" w:sz="4" w:space="0" w:color="000000"/>
              <w:right w:val="single" w:sz="4" w:space="0" w:color="auto"/>
            </w:tcBorders>
            <w:shd w:val="clear" w:color="000000" w:fill="FFFFFF"/>
            <w:vAlign w:val="center"/>
          </w:tcPr>
          <w:p w14:paraId="18603F4D" w14:textId="77777777" w:rsidR="00635734" w:rsidRPr="00E54D32" w:rsidRDefault="00635734" w:rsidP="00CF1EA1">
            <w:pPr>
              <w:spacing w:line="240" w:lineRule="auto"/>
              <w:rPr>
                <w:rFonts w:eastAsia="Times New Roman" w:cstheme="minorHAnsi"/>
                <w:color w:val="000000"/>
                <w:sz w:val="16"/>
                <w:szCs w:val="16"/>
                <w:lang w:eastAsia="en-GB"/>
              </w:rPr>
            </w:pPr>
            <w:r>
              <w:rPr>
                <w:rFonts w:eastAsia="Times New Roman" w:cstheme="minorHAnsi"/>
                <w:color w:val="000000"/>
                <w:sz w:val="16"/>
                <w:szCs w:val="16"/>
                <w:lang w:eastAsia="en-GB"/>
              </w:rPr>
              <w:t>1</w:t>
            </w:r>
            <w:r w:rsidRPr="00E54D32">
              <w:rPr>
                <w:rFonts w:eastAsia="Times New Roman" w:cstheme="minorHAnsi"/>
                <w:color w:val="000000"/>
                <w:sz w:val="16"/>
                <w:szCs w:val="16"/>
                <w:lang w:eastAsia="en-GB"/>
              </w:rPr>
              <w:t xml:space="preserve">3 </w:t>
            </w:r>
            <w:r>
              <w:rPr>
                <w:rFonts w:eastAsia="Times New Roman" w:cstheme="minorHAnsi"/>
                <w:color w:val="000000"/>
                <w:sz w:val="16"/>
                <w:szCs w:val="16"/>
                <w:lang w:eastAsia="en-GB"/>
              </w:rPr>
              <w:t xml:space="preserve">Nayland </w:t>
            </w:r>
            <w:r w:rsidRPr="00E54D32">
              <w:rPr>
                <w:rFonts w:eastAsia="Times New Roman" w:cstheme="minorHAnsi"/>
                <w:color w:val="000000"/>
                <w:sz w:val="16"/>
                <w:szCs w:val="16"/>
                <w:lang w:eastAsia="en-GB"/>
              </w:rPr>
              <w:t>Road</w:t>
            </w:r>
          </w:p>
        </w:tc>
        <w:tc>
          <w:tcPr>
            <w:tcW w:w="981" w:type="dxa"/>
            <w:tcBorders>
              <w:top w:val="nil"/>
              <w:left w:val="single" w:sz="4" w:space="0" w:color="auto"/>
              <w:bottom w:val="single" w:sz="4" w:space="0" w:color="000000"/>
              <w:right w:val="single" w:sz="4" w:space="0" w:color="auto"/>
            </w:tcBorders>
            <w:shd w:val="clear" w:color="000000" w:fill="FFFFFF"/>
            <w:noWrap/>
            <w:vAlign w:val="center"/>
          </w:tcPr>
          <w:p w14:paraId="3F6928B1"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tcBorders>
              <w:top w:val="nil"/>
              <w:left w:val="single" w:sz="4" w:space="0" w:color="auto"/>
              <w:bottom w:val="single" w:sz="4" w:space="0" w:color="000000"/>
              <w:right w:val="single" w:sz="4" w:space="0" w:color="auto"/>
            </w:tcBorders>
            <w:shd w:val="clear" w:color="000000" w:fill="FFFFFF"/>
            <w:noWrap/>
            <w:vAlign w:val="center"/>
          </w:tcPr>
          <w:p w14:paraId="404ADF39"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w:t>
            </w:r>
            <w:r>
              <w:rPr>
                <w:rFonts w:eastAsia="Times New Roman" w:cstheme="minorHAnsi"/>
                <w:color w:val="000000"/>
                <w:sz w:val="16"/>
                <w:szCs w:val="16"/>
                <w:lang w:eastAsia="en-GB"/>
              </w:rPr>
              <w:t>4</w:t>
            </w:r>
            <w:r w:rsidRPr="00E54D32">
              <w:rPr>
                <w:rFonts w:eastAsia="Times New Roman" w:cstheme="minorHAnsi"/>
                <w:color w:val="000000"/>
                <w:sz w:val="16"/>
                <w:szCs w:val="16"/>
                <w:lang w:eastAsia="en-GB"/>
              </w:rPr>
              <w:t xml:space="preserve"> </w:t>
            </w:r>
            <w:r>
              <w:rPr>
                <w:rFonts w:eastAsia="Times New Roman" w:cstheme="minorHAnsi"/>
                <w:color w:val="000000"/>
                <w:sz w:val="16"/>
                <w:szCs w:val="16"/>
                <w:lang w:eastAsia="en-GB"/>
              </w:rPr>
              <w:t>5EG</w:t>
            </w:r>
          </w:p>
        </w:tc>
        <w:tc>
          <w:tcPr>
            <w:tcW w:w="1356" w:type="dxa"/>
            <w:tcBorders>
              <w:top w:val="single" w:sz="4" w:space="0" w:color="auto"/>
              <w:left w:val="nil"/>
              <w:bottom w:val="single" w:sz="4" w:space="0" w:color="auto"/>
              <w:right w:val="single" w:sz="4" w:space="0" w:color="auto"/>
            </w:tcBorders>
            <w:shd w:val="clear" w:color="000000" w:fill="FFFFFF"/>
            <w:noWrap/>
            <w:vAlign w:val="bottom"/>
          </w:tcPr>
          <w:p w14:paraId="13626E25" w14:textId="77777777" w:rsidR="00635734" w:rsidRDefault="00635734" w:rsidP="00CF1EA1">
            <w:pPr>
              <w:spacing w:line="240" w:lineRule="auto"/>
              <w:jc w:val="center"/>
              <w:rPr>
                <w:rFonts w:eastAsia="Times New Roman" w:cstheme="minorHAnsi"/>
                <w:b/>
                <w:bCs/>
                <w:color w:val="000000"/>
                <w:sz w:val="16"/>
                <w:szCs w:val="16"/>
                <w:lang w:eastAsia="en-GB"/>
              </w:rPr>
            </w:pPr>
          </w:p>
          <w:p w14:paraId="42282C27" w14:textId="77777777" w:rsidR="00635734" w:rsidRDefault="00635734" w:rsidP="00CF1EA1">
            <w:pPr>
              <w:spacing w:line="240" w:lineRule="auto"/>
              <w:jc w:val="center"/>
              <w:rPr>
                <w:rFonts w:eastAsia="Times New Roman" w:cstheme="minorHAnsi"/>
                <w:b/>
                <w:bCs/>
                <w:color w:val="000000"/>
                <w:sz w:val="16"/>
                <w:szCs w:val="16"/>
                <w:lang w:eastAsia="en-GB"/>
              </w:rPr>
            </w:pPr>
          </w:p>
          <w:p w14:paraId="1A329C2D" w14:textId="77777777" w:rsidR="00635734" w:rsidRDefault="00635734" w:rsidP="00CF1EA1">
            <w:pPr>
              <w:spacing w:line="240" w:lineRule="auto"/>
              <w:jc w:val="center"/>
              <w:rPr>
                <w:rFonts w:eastAsia="Times New Roman" w:cstheme="minorHAnsi"/>
                <w:b/>
                <w:bCs/>
                <w:color w:val="000000"/>
                <w:sz w:val="16"/>
                <w:szCs w:val="16"/>
                <w:lang w:eastAsia="en-GB"/>
              </w:rPr>
            </w:pPr>
          </w:p>
          <w:p w14:paraId="229E332E" w14:textId="77777777" w:rsidR="00635734"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9:00 - 18:</w:t>
            </w:r>
            <w:r>
              <w:rPr>
                <w:rFonts w:eastAsia="Times New Roman" w:cstheme="minorHAnsi"/>
                <w:b/>
                <w:bCs/>
                <w:color w:val="000000"/>
                <w:sz w:val="16"/>
                <w:szCs w:val="16"/>
                <w:lang w:eastAsia="en-GB"/>
              </w:rPr>
              <w:t>0</w:t>
            </w:r>
            <w:r w:rsidRPr="00E54D32">
              <w:rPr>
                <w:rFonts w:eastAsia="Times New Roman" w:cstheme="minorHAnsi"/>
                <w:b/>
                <w:bCs/>
                <w:color w:val="000000"/>
                <w:sz w:val="16"/>
                <w:szCs w:val="16"/>
                <w:lang w:eastAsia="en-GB"/>
              </w:rPr>
              <w:t xml:space="preserve">0 </w:t>
            </w:r>
          </w:p>
          <w:p w14:paraId="2A1E3478" w14:textId="77777777" w:rsidR="00635734" w:rsidRPr="00BD0866" w:rsidRDefault="00635734" w:rsidP="00CF1EA1">
            <w:pPr>
              <w:spacing w:line="240" w:lineRule="auto"/>
              <w:jc w:val="center"/>
              <w:rPr>
                <w:rFonts w:eastAsia="Times New Roman" w:cstheme="minorHAnsi"/>
                <w:color w:val="000000"/>
                <w:sz w:val="16"/>
                <w:szCs w:val="16"/>
                <w:lang w:eastAsia="en-GB"/>
              </w:rPr>
            </w:pPr>
            <w:r>
              <w:rPr>
                <w:rFonts w:eastAsia="Times New Roman" w:cstheme="minorHAnsi"/>
                <w:color w:val="000000"/>
                <w:sz w:val="16"/>
                <w:szCs w:val="16"/>
                <w:lang w:eastAsia="en-GB"/>
              </w:rPr>
              <w:t>Closed 13:00 – 14:00</w:t>
            </w:r>
          </w:p>
          <w:p w14:paraId="63CFA161" w14:textId="77777777" w:rsidR="00635734" w:rsidRPr="00E54D32" w:rsidRDefault="00635734" w:rsidP="00CF1EA1">
            <w:pPr>
              <w:spacing w:line="240" w:lineRule="auto"/>
              <w:jc w:val="center"/>
              <w:rPr>
                <w:rFonts w:eastAsia="Times New Roman" w:cstheme="minorHAnsi"/>
                <w:b/>
                <w:bCs/>
                <w:color w:val="000000"/>
                <w:sz w:val="16"/>
                <w:szCs w:val="16"/>
                <w:lang w:eastAsia="en-GB"/>
              </w:rPr>
            </w:pPr>
          </w:p>
        </w:tc>
        <w:tc>
          <w:tcPr>
            <w:tcW w:w="1356" w:type="dxa"/>
            <w:tcBorders>
              <w:top w:val="single" w:sz="4" w:space="0" w:color="auto"/>
              <w:left w:val="nil"/>
              <w:bottom w:val="single" w:sz="4" w:space="0" w:color="auto"/>
              <w:right w:val="single" w:sz="4" w:space="0" w:color="auto"/>
            </w:tcBorders>
            <w:shd w:val="clear" w:color="000000" w:fill="FFFFFF"/>
            <w:noWrap/>
            <w:vAlign w:val="bottom"/>
          </w:tcPr>
          <w:p w14:paraId="2F6EF283" w14:textId="77777777" w:rsidR="00635734"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color w:val="000000"/>
                <w:sz w:val="16"/>
                <w:szCs w:val="16"/>
                <w:lang w:eastAsia="en-GB"/>
              </w:rPr>
              <w:t>Closed</w:t>
            </w:r>
            <w:r w:rsidRPr="00E54D32">
              <w:rPr>
                <w:rFonts w:eastAsia="Times New Roman" w:cstheme="minorHAnsi"/>
                <w:b/>
                <w:bCs/>
                <w:color w:val="000000"/>
                <w:sz w:val="16"/>
                <w:szCs w:val="16"/>
                <w:lang w:eastAsia="en-GB"/>
              </w:rPr>
              <w:t xml:space="preserve"> </w:t>
            </w:r>
          </w:p>
          <w:p w14:paraId="4E5A511F" w14:textId="77777777" w:rsidR="00635734" w:rsidRPr="00E54D32" w:rsidRDefault="00635734" w:rsidP="00CF1EA1">
            <w:pPr>
              <w:spacing w:line="240" w:lineRule="auto"/>
              <w:jc w:val="center"/>
              <w:rPr>
                <w:rFonts w:eastAsia="Times New Roman" w:cstheme="minorHAnsi"/>
                <w:b/>
                <w:bCs/>
                <w:color w:val="000000"/>
                <w:sz w:val="16"/>
                <w:szCs w:val="16"/>
                <w:lang w:eastAsia="en-GB"/>
              </w:rPr>
            </w:pPr>
          </w:p>
        </w:tc>
        <w:tc>
          <w:tcPr>
            <w:tcW w:w="1356" w:type="dxa"/>
            <w:tcBorders>
              <w:top w:val="single" w:sz="4" w:space="0" w:color="auto"/>
              <w:left w:val="nil"/>
              <w:bottom w:val="single" w:sz="4" w:space="0" w:color="auto"/>
              <w:right w:val="single" w:sz="4" w:space="0" w:color="auto"/>
            </w:tcBorders>
            <w:shd w:val="clear" w:color="000000" w:fill="FFFFFF"/>
            <w:noWrap/>
            <w:vAlign w:val="bottom"/>
          </w:tcPr>
          <w:p w14:paraId="79E701AD" w14:textId="77777777" w:rsidR="00635734"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Closed</w:t>
            </w:r>
          </w:p>
          <w:p w14:paraId="2E384DDF" w14:textId="77777777" w:rsidR="00635734" w:rsidRPr="00E54D32" w:rsidRDefault="00635734" w:rsidP="00CF1EA1">
            <w:pPr>
              <w:spacing w:line="240" w:lineRule="auto"/>
              <w:jc w:val="center"/>
              <w:rPr>
                <w:rFonts w:eastAsia="Times New Roman" w:cstheme="minorHAnsi"/>
                <w:color w:val="000000"/>
                <w:sz w:val="16"/>
                <w:szCs w:val="16"/>
                <w:lang w:eastAsia="en-GB"/>
              </w:rPr>
            </w:pPr>
          </w:p>
        </w:tc>
        <w:tc>
          <w:tcPr>
            <w:tcW w:w="571" w:type="dxa"/>
            <w:tcBorders>
              <w:top w:val="nil"/>
              <w:left w:val="single" w:sz="4" w:space="0" w:color="auto"/>
              <w:bottom w:val="single" w:sz="4" w:space="0" w:color="000000"/>
              <w:right w:val="single" w:sz="4" w:space="0" w:color="auto"/>
            </w:tcBorders>
            <w:shd w:val="clear" w:color="000000" w:fill="FFFFFF"/>
            <w:noWrap/>
            <w:vAlign w:val="center"/>
          </w:tcPr>
          <w:p w14:paraId="41103FF3"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2772223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098A3FA"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AD7868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9511202"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tcBorders>
              <w:top w:val="nil"/>
              <w:left w:val="single" w:sz="4" w:space="0" w:color="auto"/>
              <w:bottom w:val="single" w:sz="4" w:space="0" w:color="000000"/>
              <w:right w:val="single" w:sz="4" w:space="0" w:color="auto"/>
            </w:tcBorders>
            <w:shd w:val="clear" w:color="000000" w:fill="FFFFFF"/>
            <w:noWrap/>
            <w:vAlign w:val="center"/>
          </w:tcPr>
          <w:p w14:paraId="562CA134"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093136D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0127023"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E64BCD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9AE556F"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tcBorders>
              <w:top w:val="nil"/>
              <w:left w:val="single" w:sz="4" w:space="0" w:color="auto"/>
              <w:bottom w:val="single" w:sz="4" w:space="0" w:color="000000"/>
              <w:right w:val="single" w:sz="4" w:space="0" w:color="auto"/>
            </w:tcBorders>
            <w:shd w:val="clear" w:color="000000" w:fill="FFFFFF"/>
            <w:noWrap/>
            <w:vAlign w:val="bottom"/>
          </w:tcPr>
          <w:p w14:paraId="5010536C"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1D5D36BF" w14:textId="77777777" w:rsidR="00635734" w:rsidRDefault="00635734" w:rsidP="00CF1EA1">
            <w:pPr>
              <w:spacing w:line="240" w:lineRule="auto"/>
              <w:jc w:val="center"/>
              <w:rPr>
                <w:rFonts w:ascii="Calibri" w:eastAsia="Times New Roman" w:hAnsi="Calibri" w:cs="Calibri"/>
                <w:color w:val="000000"/>
                <w:sz w:val="22"/>
                <w:lang w:eastAsia="en-GB"/>
              </w:rPr>
            </w:pPr>
          </w:p>
          <w:p w14:paraId="1C09EF11" w14:textId="77777777" w:rsidR="00635734" w:rsidRDefault="00635734" w:rsidP="00CF1EA1">
            <w:pPr>
              <w:spacing w:line="240" w:lineRule="auto"/>
              <w:jc w:val="center"/>
              <w:rPr>
                <w:rFonts w:ascii="Calibri" w:eastAsia="Times New Roman" w:hAnsi="Calibri" w:cs="Calibri"/>
                <w:color w:val="000000"/>
                <w:sz w:val="22"/>
                <w:lang w:eastAsia="en-GB"/>
              </w:rPr>
            </w:pPr>
          </w:p>
          <w:p w14:paraId="44252310"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p>
        </w:tc>
        <w:tc>
          <w:tcPr>
            <w:tcW w:w="571" w:type="dxa"/>
            <w:tcBorders>
              <w:top w:val="nil"/>
              <w:left w:val="single" w:sz="4" w:space="0" w:color="auto"/>
              <w:bottom w:val="single" w:sz="4" w:space="0" w:color="000000"/>
              <w:right w:val="single" w:sz="4" w:space="0" w:color="auto"/>
            </w:tcBorders>
            <w:shd w:val="clear" w:color="000000" w:fill="FFFFFF"/>
            <w:noWrap/>
            <w:vAlign w:val="bottom"/>
          </w:tcPr>
          <w:p w14:paraId="5FBEE604"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398B130D" w14:textId="77777777" w:rsidR="00635734" w:rsidRDefault="00635734" w:rsidP="00CF1EA1">
            <w:pPr>
              <w:spacing w:line="240" w:lineRule="auto"/>
              <w:jc w:val="center"/>
              <w:rPr>
                <w:rFonts w:ascii="Calibri" w:eastAsia="Times New Roman" w:hAnsi="Calibri" w:cs="Calibri"/>
                <w:color w:val="000000"/>
                <w:sz w:val="22"/>
                <w:lang w:eastAsia="en-GB"/>
              </w:rPr>
            </w:pPr>
          </w:p>
          <w:p w14:paraId="2766AD45" w14:textId="77777777" w:rsidR="00635734" w:rsidRDefault="00635734" w:rsidP="00CF1EA1">
            <w:pPr>
              <w:spacing w:line="240" w:lineRule="auto"/>
              <w:jc w:val="center"/>
              <w:rPr>
                <w:rFonts w:ascii="Calibri" w:eastAsia="Times New Roman" w:hAnsi="Calibri" w:cs="Calibri"/>
                <w:color w:val="000000"/>
                <w:sz w:val="22"/>
                <w:lang w:eastAsia="en-GB"/>
              </w:rPr>
            </w:pPr>
          </w:p>
          <w:p w14:paraId="2911F7D9"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p>
        </w:tc>
        <w:tc>
          <w:tcPr>
            <w:tcW w:w="571" w:type="dxa"/>
            <w:tcBorders>
              <w:top w:val="nil"/>
              <w:left w:val="single" w:sz="4" w:space="0" w:color="auto"/>
              <w:bottom w:val="single" w:sz="4" w:space="0" w:color="000000"/>
              <w:right w:val="single" w:sz="4" w:space="0" w:color="auto"/>
            </w:tcBorders>
            <w:shd w:val="clear" w:color="000000" w:fill="FFFFFF"/>
            <w:noWrap/>
            <w:vAlign w:val="center"/>
          </w:tcPr>
          <w:p w14:paraId="315E1A1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21CEC62" w14:textId="77777777" w:rsidR="00635734" w:rsidRDefault="00635734" w:rsidP="00CF1EA1">
            <w:pPr>
              <w:spacing w:line="240" w:lineRule="auto"/>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2AA52C4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D9FFD2E"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DC09B57"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11412FB" w14:textId="77777777" w:rsidR="00635734" w:rsidRDefault="00635734" w:rsidP="00CF1EA1">
            <w:pPr>
              <w:spacing w:line="240" w:lineRule="auto"/>
              <w:jc w:val="center"/>
              <w:rPr>
                <w:rFonts w:ascii="Wingdings" w:eastAsia="Times New Roman" w:hAnsi="Wingdings" w:cs="Calibri"/>
                <w:b/>
                <w:bCs/>
                <w:color w:val="000000"/>
                <w:sz w:val="22"/>
                <w:lang w:eastAsia="en-GB"/>
              </w:rPr>
            </w:pPr>
          </w:p>
        </w:tc>
      </w:tr>
      <w:tr w:rsidR="00635734" w:rsidRPr="00E54D32" w14:paraId="626E6C50" w14:textId="77777777" w:rsidTr="00CF1EA1">
        <w:trPr>
          <w:trHeight w:val="290"/>
        </w:trPr>
        <w:tc>
          <w:tcPr>
            <w:tcW w:w="740" w:type="dxa"/>
            <w:tcBorders>
              <w:top w:val="nil"/>
              <w:left w:val="single" w:sz="4" w:space="0" w:color="auto"/>
              <w:bottom w:val="single" w:sz="4" w:space="0" w:color="000000"/>
              <w:right w:val="single" w:sz="4" w:space="0" w:color="auto"/>
            </w:tcBorders>
            <w:shd w:val="clear" w:color="000000" w:fill="FFFFFF"/>
            <w:noWrap/>
            <w:vAlign w:val="center"/>
          </w:tcPr>
          <w:p w14:paraId="0976984F"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w:t>
            </w:r>
            <w:r>
              <w:rPr>
                <w:rFonts w:eastAsia="Times New Roman" w:cstheme="minorHAnsi"/>
                <w:color w:val="000000"/>
                <w:sz w:val="16"/>
                <w:szCs w:val="16"/>
                <w:lang w:eastAsia="en-GB"/>
              </w:rPr>
              <w:t>HK01</w:t>
            </w:r>
          </w:p>
        </w:tc>
        <w:tc>
          <w:tcPr>
            <w:tcW w:w="981" w:type="dxa"/>
            <w:tcBorders>
              <w:top w:val="nil"/>
              <w:left w:val="single" w:sz="4" w:space="0" w:color="auto"/>
              <w:bottom w:val="single" w:sz="4" w:space="0" w:color="000000"/>
              <w:right w:val="single" w:sz="4" w:space="0" w:color="auto"/>
            </w:tcBorders>
            <w:shd w:val="clear" w:color="000000" w:fill="FFFFFF"/>
            <w:noWrap/>
            <w:vAlign w:val="center"/>
          </w:tcPr>
          <w:p w14:paraId="25BDBE48" w14:textId="77777777" w:rsidR="00635734" w:rsidRPr="00E54D32" w:rsidRDefault="00635734" w:rsidP="00CF1EA1">
            <w:pPr>
              <w:spacing w:line="240" w:lineRule="auto"/>
              <w:rPr>
                <w:rFonts w:eastAsia="Times New Roman" w:cstheme="minorHAnsi"/>
                <w:color w:val="000000"/>
                <w:sz w:val="16"/>
                <w:szCs w:val="16"/>
                <w:lang w:eastAsia="en-GB"/>
              </w:rPr>
            </w:pPr>
            <w:r>
              <w:rPr>
                <w:rFonts w:eastAsia="Times New Roman" w:cstheme="minorHAnsi"/>
                <w:color w:val="000000"/>
                <w:sz w:val="16"/>
                <w:szCs w:val="16"/>
                <w:lang w:eastAsia="en-GB"/>
              </w:rPr>
              <w:t xml:space="preserve">Prettygate </w:t>
            </w:r>
            <w:r w:rsidRPr="00E54D32">
              <w:rPr>
                <w:rFonts w:eastAsia="Times New Roman" w:cstheme="minorHAnsi"/>
                <w:color w:val="000000"/>
                <w:sz w:val="16"/>
                <w:szCs w:val="16"/>
                <w:lang w:eastAsia="en-GB"/>
              </w:rPr>
              <w:t>Pharmacy</w:t>
            </w:r>
          </w:p>
        </w:tc>
        <w:tc>
          <w:tcPr>
            <w:tcW w:w="1229" w:type="dxa"/>
            <w:tcBorders>
              <w:top w:val="nil"/>
              <w:left w:val="single" w:sz="4" w:space="0" w:color="auto"/>
              <w:bottom w:val="single" w:sz="4" w:space="0" w:color="000000"/>
              <w:right w:val="single" w:sz="4" w:space="0" w:color="auto"/>
            </w:tcBorders>
            <w:shd w:val="clear" w:color="000000" w:fill="FFFFFF"/>
            <w:vAlign w:val="center"/>
          </w:tcPr>
          <w:p w14:paraId="7B3990BE" w14:textId="77777777" w:rsidR="00635734" w:rsidRPr="00C6032A" w:rsidRDefault="00635734" w:rsidP="00CF1EA1">
            <w:pPr>
              <w:rPr>
                <w:rFonts w:cs="Arial"/>
                <w:sz w:val="16"/>
                <w:szCs w:val="16"/>
              </w:rPr>
            </w:pPr>
            <w:r w:rsidRPr="00C6032A">
              <w:rPr>
                <w:rFonts w:cs="Arial"/>
                <w:sz w:val="16"/>
                <w:szCs w:val="16"/>
              </w:rPr>
              <w:t>102 The Commons</w:t>
            </w:r>
          </w:p>
          <w:p w14:paraId="6A72B8E4"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tcBorders>
              <w:top w:val="nil"/>
              <w:left w:val="single" w:sz="4" w:space="0" w:color="auto"/>
              <w:bottom w:val="single" w:sz="4" w:space="0" w:color="000000"/>
              <w:right w:val="single" w:sz="4" w:space="0" w:color="auto"/>
            </w:tcBorders>
            <w:shd w:val="clear" w:color="000000" w:fill="FFFFFF"/>
            <w:noWrap/>
            <w:vAlign w:val="center"/>
          </w:tcPr>
          <w:p w14:paraId="4E2BE402"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tcBorders>
              <w:top w:val="nil"/>
              <w:left w:val="single" w:sz="4" w:space="0" w:color="auto"/>
              <w:bottom w:val="single" w:sz="4" w:space="0" w:color="000000"/>
              <w:right w:val="single" w:sz="4" w:space="0" w:color="auto"/>
            </w:tcBorders>
            <w:shd w:val="clear" w:color="000000" w:fill="FFFFFF"/>
            <w:noWrap/>
            <w:vAlign w:val="center"/>
          </w:tcPr>
          <w:p w14:paraId="04D7111F"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w:t>
            </w:r>
            <w:r>
              <w:rPr>
                <w:rFonts w:eastAsia="Times New Roman" w:cstheme="minorHAnsi"/>
                <w:color w:val="000000"/>
                <w:sz w:val="16"/>
                <w:szCs w:val="16"/>
                <w:lang w:eastAsia="en-GB"/>
              </w:rPr>
              <w:t>3 4NW</w:t>
            </w:r>
          </w:p>
        </w:tc>
        <w:tc>
          <w:tcPr>
            <w:tcW w:w="1356" w:type="dxa"/>
            <w:tcBorders>
              <w:top w:val="single" w:sz="4" w:space="0" w:color="auto"/>
              <w:left w:val="nil"/>
              <w:bottom w:val="single" w:sz="4" w:space="0" w:color="auto"/>
              <w:right w:val="single" w:sz="4" w:space="0" w:color="auto"/>
            </w:tcBorders>
            <w:shd w:val="clear" w:color="000000" w:fill="FFFFFF"/>
            <w:noWrap/>
            <w:vAlign w:val="bottom"/>
          </w:tcPr>
          <w:p w14:paraId="49B8976C" w14:textId="77777777" w:rsidR="00635734" w:rsidRDefault="00635734" w:rsidP="00CF1EA1">
            <w:pPr>
              <w:spacing w:line="240" w:lineRule="auto"/>
              <w:jc w:val="center"/>
              <w:rPr>
                <w:rFonts w:eastAsia="Times New Roman" w:cstheme="minorHAnsi"/>
                <w:b/>
                <w:bCs/>
                <w:color w:val="000000"/>
                <w:sz w:val="16"/>
                <w:szCs w:val="16"/>
                <w:lang w:eastAsia="en-GB"/>
              </w:rPr>
            </w:pPr>
          </w:p>
          <w:p w14:paraId="4995D6D0" w14:textId="77777777" w:rsidR="00635734" w:rsidRDefault="00635734" w:rsidP="00CF1EA1">
            <w:pPr>
              <w:spacing w:line="240" w:lineRule="auto"/>
              <w:jc w:val="center"/>
              <w:rPr>
                <w:rFonts w:eastAsia="Times New Roman" w:cstheme="minorHAnsi"/>
                <w:b/>
                <w:bCs/>
                <w:color w:val="000000"/>
                <w:sz w:val="16"/>
                <w:szCs w:val="16"/>
                <w:lang w:eastAsia="en-GB"/>
              </w:rPr>
            </w:pPr>
          </w:p>
          <w:p w14:paraId="145EB578" w14:textId="77777777" w:rsidR="00635734" w:rsidRDefault="00635734" w:rsidP="00CF1EA1">
            <w:pPr>
              <w:spacing w:line="240" w:lineRule="auto"/>
              <w:jc w:val="center"/>
              <w:rPr>
                <w:rFonts w:eastAsia="Times New Roman" w:cstheme="minorHAnsi"/>
                <w:b/>
                <w:bCs/>
                <w:color w:val="000000"/>
                <w:sz w:val="16"/>
                <w:szCs w:val="16"/>
                <w:lang w:eastAsia="en-GB"/>
              </w:rPr>
            </w:pPr>
          </w:p>
          <w:p w14:paraId="10647026" w14:textId="77777777" w:rsidR="00635734"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b/>
                <w:bCs/>
                <w:color w:val="000000"/>
                <w:sz w:val="16"/>
                <w:szCs w:val="16"/>
                <w:lang w:eastAsia="en-GB"/>
              </w:rPr>
              <w:t>8</w:t>
            </w:r>
            <w:r w:rsidRPr="00E54D32">
              <w:rPr>
                <w:rFonts w:eastAsia="Times New Roman" w:cstheme="minorHAnsi"/>
                <w:b/>
                <w:bCs/>
                <w:color w:val="000000"/>
                <w:sz w:val="16"/>
                <w:szCs w:val="16"/>
                <w:lang w:eastAsia="en-GB"/>
              </w:rPr>
              <w:t>:</w:t>
            </w:r>
            <w:r>
              <w:rPr>
                <w:rFonts w:eastAsia="Times New Roman" w:cstheme="minorHAnsi"/>
                <w:b/>
                <w:bCs/>
                <w:color w:val="000000"/>
                <w:sz w:val="16"/>
                <w:szCs w:val="16"/>
                <w:lang w:eastAsia="en-GB"/>
              </w:rPr>
              <w:t>45</w:t>
            </w:r>
            <w:r w:rsidRPr="00E54D32">
              <w:rPr>
                <w:rFonts w:eastAsia="Times New Roman" w:cstheme="minorHAnsi"/>
                <w:b/>
                <w:bCs/>
                <w:color w:val="000000"/>
                <w:sz w:val="16"/>
                <w:szCs w:val="16"/>
                <w:lang w:eastAsia="en-GB"/>
              </w:rPr>
              <w:t xml:space="preserve"> - 18:</w:t>
            </w:r>
            <w:r>
              <w:rPr>
                <w:rFonts w:eastAsia="Times New Roman" w:cstheme="minorHAnsi"/>
                <w:b/>
                <w:bCs/>
                <w:color w:val="000000"/>
                <w:sz w:val="16"/>
                <w:szCs w:val="16"/>
                <w:lang w:eastAsia="en-GB"/>
              </w:rPr>
              <w:t>0</w:t>
            </w:r>
            <w:r w:rsidRPr="00E54D32">
              <w:rPr>
                <w:rFonts w:eastAsia="Times New Roman" w:cstheme="minorHAnsi"/>
                <w:b/>
                <w:bCs/>
                <w:color w:val="000000"/>
                <w:sz w:val="16"/>
                <w:szCs w:val="16"/>
                <w:lang w:eastAsia="en-GB"/>
              </w:rPr>
              <w:t xml:space="preserve">0 </w:t>
            </w:r>
          </w:p>
          <w:p w14:paraId="782F1414" w14:textId="77777777" w:rsidR="00635734" w:rsidRDefault="00635734" w:rsidP="00CF1EA1">
            <w:pPr>
              <w:spacing w:line="240" w:lineRule="auto"/>
              <w:jc w:val="center"/>
              <w:rPr>
                <w:rFonts w:eastAsia="Times New Roman" w:cstheme="minorHAnsi"/>
                <w:b/>
                <w:bCs/>
                <w:color w:val="000000"/>
                <w:sz w:val="16"/>
                <w:szCs w:val="16"/>
                <w:lang w:eastAsia="en-GB"/>
              </w:rPr>
            </w:pPr>
          </w:p>
          <w:p w14:paraId="41223EE6" w14:textId="77777777" w:rsidR="00635734"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i/>
                <w:iCs/>
                <w:color w:val="000000"/>
                <w:sz w:val="16"/>
                <w:szCs w:val="16"/>
                <w:lang w:eastAsia="en-GB"/>
              </w:rPr>
              <w:t>12:</w:t>
            </w:r>
            <w:r>
              <w:rPr>
                <w:rFonts w:eastAsia="Times New Roman" w:cstheme="minorHAnsi"/>
                <w:i/>
                <w:iCs/>
                <w:color w:val="000000"/>
                <w:sz w:val="16"/>
                <w:szCs w:val="16"/>
                <w:lang w:eastAsia="en-GB"/>
              </w:rPr>
              <w:t>0</w:t>
            </w:r>
            <w:r w:rsidRPr="00E54D32">
              <w:rPr>
                <w:rFonts w:eastAsia="Times New Roman" w:cstheme="minorHAnsi"/>
                <w:i/>
                <w:iCs/>
                <w:color w:val="000000"/>
                <w:sz w:val="16"/>
                <w:szCs w:val="16"/>
                <w:lang w:eastAsia="en-GB"/>
              </w:rPr>
              <w:t>0 - 14:</w:t>
            </w:r>
            <w:r>
              <w:rPr>
                <w:rFonts w:eastAsia="Times New Roman" w:cstheme="minorHAnsi"/>
                <w:i/>
                <w:iCs/>
                <w:color w:val="000000"/>
                <w:sz w:val="16"/>
                <w:szCs w:val="16"/>
                <w:lang w:eastAsia="en-GB"/>
              </w:rPr>
              <w:t>0</w:t>
            </w:r>
            <w:r w:rsidRPr="00E54D32">
              <w:rPr>
                <w:rFonts w:eastAsia="Times New Roman" w:cstheme="minorHAnsi"/>
                <w:i/>
                <w:iCs/>
                <w:color w:val="000000"/>
                <w:sz w:val="16"/>
                <w:szCs w:val="16"/>
                <w:lang w:eastAsia="en-GB"/>
              </w:rPr>
              <w:t>0</w:t>
            </w:r>
          </w:p>
          <w:p w14:paraId="59D3CC4E" w14:textId="77777777" w:rsidR="00635734" w:rsidRPr="00E54D32" w:rsidRDefault="00635734" w:rsidP="00CF1EA1">
            <w:pPr>
              <w:spacing w:line="240" w:lineRule="auto"/>
              <w:jc w:val="center"/>
              <w:rPr>
                <w:rFonts w:eastAsia="Times New Roman" w:cstheme="minorHAnsi"/>
                <w:b/>
                <w:bCs/>
                <w:color w:val="000000"/>
                <w:sz w:val="16"/>
                <w:szCs w:val="16"/>
                <w:lang w:eastAsia="en-GB"/>
              </w:rPr>
            </w:pPr>
          </w:p>
        </w:tc>
        <w:tc>
          <w:tcPr>
            <w:tcW w:w="1356" w:type="dxa"/>
            <w:tcBorders>
              <w:top w:val="single" w:sz="4" w:space="0" w:color="auto"/>
              <w:left w:val="nil"/>
              <w:bottom w:val="single" w:sz="4" w:space="0" w:color="auto"/>
              <w:right w:val="single" w:sz="4" w:space="0" w:color="auto"/>
            </w:tcBorders>
            <w:shd w:val="clear" w:color="000000" w:fill="FFFFFF"/>
            <w:noWrap/>
            <w:vAlign w:val="bottom"/>
          </w:tcPr>
          <w:p w14:paraId="2D51A281" w14:textId="77777777" w:rsidR="00635734"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b/>
                <w:bCs/>
                <w:color w:val="000000"/>
                <w:sz w:val="16"/>
                <w:szCs w:val="16"/>
                <w:lang w:eastAsia="en-GB"/>
              </w:rPr>
              <w:t>9</w:t>
            </w:r>
            <w:r w:rsidRPr="00E54D32">
              <w:rPr>
                <w:rFonts w:eastAsia="Times New Roman" w:cstheme="minorHAnsi"/>
                <w:b/>
                <w:bCs/>
                <w:color w:val="000000"/>
                <w:sz w:val="16"/>
                <w:szCs w:val="16"/>
                <w:lang w:eastAsia="en-GB"/>
              </w:rPr>
              <w:t>:</w:t>
            </w:r>
            <w:r>
              <w:rPr>
                <w:rFonts w:eastAsia="Times New Roman" w:cstheme="minorHAnsi"/>
                <w:b/>
                <w:bCs/>
                <w:color w:val="000000"/>
                <w:sz w:val="16"/>
                <w:szCs w:val="16"/>
                <w:lang w:eastAsia="en-GB"/>
              </w:rPr>
              <w:t>00</w:t>
            </w:r>
            <w:r w:rsidRPr="00E54D32">
              <w:rPr>
                <w:rFonts w:eastAsia="Times New Roman" w:cstheme="minorHAnsi"/>
                <w:b/>
                <w:bCs/>
                <w:color w:val="000000"/>
                <w:sz w:val="16"/>
                <w:szCs w:val="16"/>
                <w:lang w:eastAsia="en-GB"/>
              </w:rPr>
              <w:t xml:space="preserve"> - 1</w:t>
            </w:r>
            <w:r>
              <w:rPr>
                <w:rFonts w:eastAsia="Times New Roman" w:cstheme="minorHAnsi"/>
                <w:b/>
                <w:bCs/>
                <w:color w:val="000000"/>
                <w:sz w:val="16"/>
                <w:szCs w:val="16"/>
                <w:lang w:eastAsia="en-GB"/>
              </w:rPr>
              <w:t>7</w:t>
            </w:r>
            <w:r w:rsidRPr="00E54D32">
              <w:rPr>
                <w:rFonts w:eastAsia="Times New Roman" w:cstheme="minorHAnsi"/>
                <w:b/>
                <w:bCs/>
                <w:color w:val="000000"/>
                <w:sz w:val="16"/>
                <w:szCs w:val="16"/>
                <w:lang w:eastAsia="en-GB"/>
              </w:rPr>
              <w:t>:</w:t>
            </w:r>
            <w:r>
              <w:rPr>
                <w:rFonts w:eastAsia="Times New Roman" w:cstheme="minorHAnsi"/>
                <w:b/>
                <w:bCs/>
                <w:color w:val="000000"/>
                <w:sz w:val="16"/>
                <w:szCs w:val="16"/>
                <w:lang w:eastAsia="en-GB"/>
              </w:rPr>
              <w:t>3</w:t>
            </w:r>
            <w:r w:rsidRPr="00E54D32">
              <w:rPr>
                <w:rFonts w:eastAsia="Times New Roman" w:cstheme="minorHAnsi"/>
                <w:b/>
                <w:bCs/>
                <w:color w:val="000000"/>
                <w:sz w:val="16"/>
                <w:szCs w:val="16"/>
                <w:lang w:eastAsia="en-GB"/>
              </w:rPr>
              <w:t xml:space="preserve">0 </w:t>
            </w:r>
          </w:p>
          <w:p w14:paraId="2FD4045C" w14:textId="77777777" w:rsidR="00635734" w:rsidRDefault="00635734" w:rsidP="00CF1EA1">
            <w:pPr>
              <w:spacing w:line="240" w:lineRule="auto"/>
              <w:jc w:val="center"/>
              <w:rPr>
                <w:rFonts w:eastAsia="Times New Roman" w:cstheme="minorHAnsi"/>
                <w:b/>
                <w:bCs/>
                <w:color w:val="000000"/>
                <w:sz w:val="16"/>
                <w:szCs w:val="16"/>
                <w:lang w:eastAsia="en-GB"/>
              </w:rPr>
            </w:pPr>
          </w:p>
          <w:p w14:paraId="73B7FA8F" w14:textId="77777777" w:rsidR="00635734"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i/>
                <w:iCs/>
                <w:color w:val="000000"/>
                <w:sz w:val="16"/>
                <w:szCs w:val="16"/>
                <w:lang w:eastAsia="en-GB"/>
              </w:rPr>
              <w:t>1</w:t>
            </w:r>
            <w:r>
              <w:rPr>
                <w:rFonts w:eastAsia="Times New Roman" w:cstheme="minorHAnsi"/>
                <w:i/>
                <w:iCs/>
                <w:color w:val="000000"/>
                <w:sz w:val="16"/>
                <w:szCs w:val="16"/>
                <w:lang w:eastAsia="en-GB"/>
              </w:rPr>
              <w:t>3</w:t>
            </w:r>
            <w:r w:rsidRPr="00E54D32">
              <w:rPr>
                <w:rFonts w:eastAsia="Times New Roman" w:cstheme="minorHAnsi"/>
                <w:i/>
                <w:iCs/>
                <w:color w:val="000000"/>
                <w:sz w:val="16"/>
                <w:szCs w:val="16"/>
                <w:lang w:eastAsia="en-GB"/>
              </w:rPr>
              <w:t>:</w:t>
            </w:r>
            <w:r>
              <w:rPr>
                <w:rFonts w:eastAsia="Times New Roman" w:cstheme="minorHAnsi"/>
                <w:i/>
                <w:iCs/>
                <w:color w:val="000000"/>
                <w:sz w:val="16"/>
                <w:szCs w:val="16"/>
                <w:lang w:eastAsia="en-GB"/>
              </w:rPr>
              <w:t>0</w:t>
            </w:r>
            <w:r w:rsidRPr="00E54D32">
              <w:rPr>
                <w:rFonts w:eastAsia="Times New Roman" w:cstheme="minorHAnsi"/>
                <w:i/>
                <w:iCs/>
                <w:color w:val="000000"/>
                <w:sz w:val="16"/>
                <w:szCs w:val="16"/>
                <w:lang w:eastAsia="en-GB"/>
              </w:rPr>
              <w:t>0 - 1</w:t>
            </w:r>
            <w:r>
              <w:rPr>
                <w:rFonts w:eastAsia="Times New Roman" w:cstheme="minorHAnsi"/>
                <w:i/>
                <w:iCs/>
                <w:color w:val="000000"/>
                <w:sz w:val="16"/>
                <w:szCs w:val="16"/>
                <w:lang w:eastAsia="en-GB"/>
              </w:rPr>
              <w:t>7</w:t>
            </w:r>
            <w:r w:rsidRPr="00E54D32">
              <w:rPr>
                <w:rFonts w:eastAsia="Times New Roman" w:cstheme="minorHAnsi"/>
                <w:i/>
                <w:iCs/>
                <w:color w:val="000000"/>
                <w:sz w:val="16"/>
                <w:szCs w:val="16"/>
                <w:lang w:eastAsia="en-GB"/>
              </w:rPr>
              <w:t>:</w:t>
            </w:r>
            <w:r>
              <w:rPr>
                <w:rFonts w:eastAsia="Times New Roman" w:cstheme="minorHAnsi"/>
                <w:i/>
                <w:iCs/>
                <w:color w:val="000000"/>
                <w:sz w:val="16"/>
                <w:szCs w:val="16"/>
                <w:lang w:eastAsia="en-GB"/>
              </w:rPr>
              <w:t>3</w:t>
            </w:r>
            <w:r w:rsidRPr="00E54D32">
              <w:rPr>
                <w:rFonts w:eastAsia="Times New Roman" w:cstheme="minorHAnsi"/>
                <w:i/>
                <w:iCs/>
                <w:color w:val="000000"/>
                <w:sz w:val="16"/>
                <w:szCs w:val="16"/>
                <w:lang w:eastAsia="en-GB"/>
              </w:rPr>
              <w:t>0</w:t>
            </w:r>
          </w:p>
          <w:p w14:paraId="7414488A" w14:textId="77777777" w:rsidR="00635734" w:rsidRPr="00E54D32" w:rsidRDefault="00635734" w:rsidP="00CF1EA1">
            <w:pPr>
              <w:spacing w:line="240" w:lineRule="auto"/>
              <w:jc w:val="center"/>
              <w:rPr>
                <w:rFonts w:eastAsia="Times New Roman" w:cstheme="minorHAnsi"/>
                <w:b/>
                <w:bCs/>
                <w:color w:val="000000"/>
                <w:sz w:val="16"/>
                <w:szCs w:val="16"/>
                <w:lang w:eastAsia="en-GB"/>
              </w:rPr>
            </w:pPr>
          </w:p>
        </w:tc>
        <w:tc>
          <w:tcPr>
            <w:tcW w:w="1356" w:type="dxa"/>
            <w:tcBorders>
              <w:top w:val="single" w:sz="4" w:space="0" w:color="auto"/>
              <w:left w:val="nil"/>
              <w:bottom w:val="single" w:sz="4" w:space="0" w:color="auto"/>
              <w:right w:val="single" w:sz="4" w:space="0" w:color="auto"/>
            </w:tcBorders>
            <w:shd w:val="clear" w:color="000000" w:fill="FFFFFF"/>
            <w:noWrap/>
            <w:vAlign w:val="bottom"/>
          </w:tcPr>
          <w:p w14:paraId="492FDB6E" w14:textId="77777777" w:rsidR="00635734"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Closed</w:t>
            </w:r>
          </w:p>
          <w:p w14:paraId="4C01EA32" w14:textId="77777777" w:rsidR="00635734" w:rsidRPr="00E54D32" w:rsidRDefault="00635734" w:rsidP="00CF1EA1">
            <w:pPr>
              <w:spacing w:line="240" w:lineRule="auto"/>
              <w:jc w:val="center"/>
              <w:rPr>
                <w:rFonts w:eastAsia="Times New Roman" w:cstheme="minorHAnsi"/>
                <w:color w:val="000000"/>
                <w:sz w:val="16"/>
                <w:szCs w:val="16"/>
                <w:lang w:eastAsia="en-GB"/>
              </w:rPr>
            </w:pPr>
          </w:p>
        </w:tc>
        <w:tc>
          <w:tcPr>
            <w:tcW w:w="571" w:type="dxa"/>
            <w:tcBorders>
              <w:top w:val="nil"/>
              <w:left w:val="single" w:sz="4" w:space="0" w:color="auto"/>
              <w:bottom w:val="single" w:sz="4" w:space="0" w:color="000000"/>
              <w:right w:val="single" w:sz="4" w:space="0" w:color="auto"/>
            </w:tcBorders>
            <w:shd w:val="clear" w:color="000000" w:fill="FFFFFF"/>
            <w:noWrap/>
            <w:vAlign w:val="center"/>
          </w:tcPr>
          <w:p w14:paraId="008254D6"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22FD52F6"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B646A3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64B332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DF56051"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tcBorders>
              <w:top w:val="nil"/>
              <w:left w:val="single" w:sz="4" w:space="0" w:color="auto"/>
              <w:bottom w:val="single" w:sz="4" w:space="0" w:color="000000"/>
              <w:right w:val="single" w:sz="4" w:space="0" w:color="auto"/>
            </w:tcBorders>
            <w:shd w:val="clear" w:color="000000" w:fill="FFFFFF"/>
            <w:noWrap/>
            <w:vAlign w:val="center"/>
          </w:tcPr>
          <w:p w14:paraId="197CC969"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63478DA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B11DE3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787A833"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A4C5E6D"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tcBorders>
              <w:top w:val="nil"/>
              <w:left w:val="single" w:sz="4" w:space="0" w:color="auto"/>
              <w:bottom w:val="single" w:sz="4" w:space="0" w:color="000000"/>
              <w:right w:val="single" w:sz="4" w:space="0" w:color="auto"/>
            </w:tcBorders>
            <w:shd w:val="clear" w:color="000000" w:fill="FFFFFF"/>
            <w:noWrap/>
            <w:vAlign w:val="bottom"/>
          </w:tcPr>
          <w:p w14:paraId="5ECF7AC0"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58A4FB07" w14:textId="77777777" w:rsidR="00635734" w:rsidRDefault="00635734" w:rsidP="00CF1EA1">
            <w:pPr>
              <w:spacing w:line="240" w:lineRule="auto"/>
              <w:jc w:val="center"/>
              <w:rPr>
                <w:rFonts w:ascii="Calibri" w:eastAsia="Times New Roman" w:hAnsi="Calibri" w:cs="Calibri"/>
                <w:color w:val="000000"/>
                <w:sz w:val="22"/>
                <w:lang w:eastAsia="en-GB"/>
              </w:rPr>
            </w:pPr>
          </w:p>
          <w:p w14:paraId="4C3F2F3B" w14:textId="77777777" w:rsidR="00635734" w:rsidRDefault="00635734" w:rsidP="00CF1EA1">
            <w:pPr>
              <w:spacing w:line="240" w:lineRule="auto"/>
              <w:jc w:val="center"/>
              <w:rPr>
                <w:rFonts w:ascii="Calibri" w:eastAsia="Times New Roman" w:hAnsi="Calibri" w:cs="Calibri"/>
                <w:color w:val="000000"/>
                <w:sz w:val="22"/>
                <w:lang w:eastAsia="en-GB"/>
              </w:rPr>
            </w:pPr>
          </w:p>
          <w:p w14:paraId="2F03D5A8"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p>
        </w:tc>
        <w:tc>
          <w:tcPr>
            <w:tcW w:w="571" w:type="dxa"/>
            <w:tcBorders>
              <w:top w:val="nil"/>
              <w:left w:val="single" w:sz="4" w:space="0" w:color="auto"/>
              <w:bottom w:val="single" w:sz="4" w:space="0" w:color="000000"/>
              <w:right w:val="single" w:sz="4" w:space="0" w:color="auto"/>
            </w:tcBorders>
            <w:shd w:val="clear" w:color="000000" w:fill="FFFFFF"/>
            <w:noWrap/>
            <w:vAlign w:val="bottom"/>
          </w:tcPr>
          <w:p w14:paraId="41286519"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45BB4C78" w14:textId="77777777" w:rsidR="00635734" w:rsidRDefault="00635734" w:rsidP="00CF1EA1">
            <w:pPr>
              <w:spacing w:line="240" w:lineRule="auto"/>
              <w:jc w:val="center"/>
              <w:rPr>
                <w:rFonts w:ascii="Calibri" w:eastAsia="Times New Roman" w:hAnsi="Calibri" w:cs="Calibri"/>
                <w:color w:val="000000"/>
                <w:sz w:val="22"/>
                <w:lang w:eastAsia="en-GB"/>
              </w:rPr>
            </w:pPr>
          </w:p>
          <w:p w14:paraId="3D717002" w14:textId="77777777" w:rsidR="00635734" w:rsidRDefault="00635734" w:rsidP="00CF1EA1">
            <w:pPr>
              <w:spacing w:line="240" w:lineRule="auto"/>
              <w:jc w:val="center"/>
              <w:rPr>
                <w:rFonts w:ascii="Calibri" w:eastAsia="Times New Roman" w:hAnsi="Calibri" w:cs="Calibri"/>
                <w:color w:val="000000"/>
                <w:sz w:val="22"/>
                <w:lang w:eastAsia="en-GB"/>
              </w:rPr>
            </w:pPr>
          </w:p>
          <w:p w14:paraId="43E2E374"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p>
        </w:tc>
        <w:tc>
          <w:tcPr>
            <w:tcW w:w="571" w:type="dxa"/>
            <w:tcBorders>
              <w:top w:val="nil"/>
              <w:left w:val="single" w:sz="4" w:space="0" w:color="auto"/>
              <w:bottom w:val="single" w:sz="4" w:space="0" w:color="000000"/>
              <w:right w:val="single" w:sz="4" w:space="0" w:color="auto"/>
            </w:tcBorders>
            <w:shd w:val="clear" w:color="000000" w:fill="FFFFFF"/>
            <w:noWrap/>
            <w:vAlign w:val="center"/>
          </w:tcPr>
          <w:p w14:paraId="723CB41A"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DD636EB" w14:textId="77777777" w:rsidR="00635734" w:rsidRDefault="00635734" w:rsidP="00CF1EA1">
            <w:pPr>
              <w:spacing w:line="240" w:lineRule="auto"/>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3E059762"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78D656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678730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5E23740" w14:textId="77777777" w:rsidR="00635734" w:rsidRDefault="00635734" w:rsidP="00CF1EA1">
            <w:pPr>
              <w:spacing w:line="240" w:lineRule="auto"/>
              <w:jc w:val="center"/>
              <w:rPr>
                <w:rFonts w:ascii="Wingdings" w:eastAsia="Times New Roman" w:hAnsi="Wingdings" w:cs="Calibri"/>
                <w:b/>
                <w:bCs/>
                <w:color w:val="000000"/>
                <w:sz w:val="22"/>
                <w:lang w:eastAsia="en-GB"/>
              </w:rPr>
            </w:pPr>
          </w:p>
        </w:tc>
      </w:tr>
      <w:tr w:rsidR="00635734" w:rsidRPr="00E54D32" w14:paraId="1A5712CE"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13E1FA4"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FJH41</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750A39C"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Priory Pharmacy</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BA140A9"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81A East Hill</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43A5495"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CCBB304"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CO1 2QW</w:t>
            </w:r>
          </w:p>
        </w:tc>
        <w:tc>
          <w:tcPr>
            <w:tcW w:w="1356" w:type="dxa"/>
            <w:tcBorders>
              <w:top w:val="single" w:sz="4" w:space="0" w:color="auto"/>
              <w:left w:val="nil"/>
              <w:right w:val="single" w:sz="4" w:space="0" w:color="auto"/>
            </w:tcBorders>
            <w:shd w:val="clear" w:color="000000" w:fill="FFFFFF"/>
            <w:noWrap/>
            <w:vAlign w:val="bottom"/>
            <w:hideMark/>
          </w:tcPr>
          <w:p w14:paraId="6D9F86F4"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8:30 - 18:30</w:t>
            </w:r>
          </w:p>
        </w:tc>
        <w:tc>
          <w:tcPr>
            <w:tcW w:w="1356" w:type="dxa"/>
            <w:tcBorders>
              <w:top w:val="single" w:sz="4" w:space="0" w:color="auto"/>
              <w:left w:val="nil"/>
              <w:right w:val="single" w:sz="4" w:space="0" w:color="auto"/>
            </w:tcBorders>
            <w:shd w:val="clear" w:color="000000" w:fill="FFFFFF"/>
            <w:noWrap/>
            <w:vAlign w:val="bottom"/>
            <w:hideMark/>
          </w:tcPr>
          <w:p w14:paraId="1C092B10"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 </w:t>
            </w:r>
          </w:p>
        </w:tc>
        <w:tc>
          <w:tcPr>
            <w:tcW w:w="1356" w:type="dxa"/>
            <w:tcBorders>
              <w:top w:val="single" w:sz="4" w:space="0" w:color="auto"/>
              <w:left w:val="nil"/>
              <w:right w:val="single" w:sz="4" w:space="0" w:color="auto"/>
            </w:tcBorders>
            <w:shd w:val="clear" w:color="000000" w:fill="FFFFFF"/>
            <w:noWrap/>
            <w:vAlign w:val="bottom"/>
            <w:hideMark/>
          </w:tcPr>
          <w:p w14:paraId="26C5D85C"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F0A0935"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0F0FEA2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097BBD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80D9B0C"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0D01C58C"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18044974" w14:textId="77777777" w:rsidR="00635734" w:rsidRDefault="00635734" w:rsidP="00CF1EA1">
            <w:pPr>
              <w:spacing w:line="240" w:lineRule="auto"/>
              <w:jc w:val="center"/>
              <w:rPr>
                <w:rFonts w:ascii="Calibri" w:eastAsia="Times New Roman" w:hAnsi="Calibri" w:cs="Calibri"/>
                <w:color w:val="000000"/>
                <w:sz w:val="22"/>
                <w:lang w:eastAsia="en-GB"/>
              </w:rPr>
            </w:pPr>
          </w:p>
          <w:p w14:paraId="7782A674" w14:textId="77777777" w:rsidR="00635734" w:rsidRDefault="00635734" w:rsidP="00CF1EA1">
            <w:pPr>
              <w:spacing w:line="240" w:lineRule="auto"/>
              <w:jc w:val="center"/>
              <w:rPr>
                <w:rFonts w:ascii="Calibri" w:eastAsia="Times New Roman" w:hAnsi="Calibri" w:cs="Calibri"/>
                <w:color w:val="000000"/>
                <w:sz w:val="22"/>
                <w:lang w:eastAsia="en-GB"/>
              </w:rPr>
            </w:pPr>
          </w:p>
          <w:p w14:paraId="6A389CA2"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8DDF3A8"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15D930BA" w14:textId="77777777" w:rsidR="00635734" w:rsidRDefault="00635734" w:rsidP="00CF1EA1">
            <w:pPr>
              <w:spacing w:line="240" w:lineRule="auto"/>
              <w:jc w:val="center"/>
              <w:rPr>
                <w:rFonts w:ascii="Calibri" w:eastAsia="Times New Roman" w:hAnsi="Calibri" w:cs="Calibri"/>
                <w:color w:val="000000"/>
                <w:sz w:val="22"/>
                <w:lang w:eastAsia="en-GB"/>
              </w:rPr>
            </w:pPr>
          </w:p>
          <w:p w14:paraId="482F07FE" w14:textId="77777777" w:rsidR="00635734" w:rsidRDefault="00635734" w:rsidP="00CF1EA1">
            <w:pPr>
              <w:spacing w:line="240" w:lineRule="auto"/>
              <w:jc w:val="center"/>
              <w:rPr>
                <w:rFonts w:ascii="Calibri" w:eastAsia="Times New Roman" w:hAnsi="Calibri" w:cs="Calibri"/>
                <w:color w:val="000000"/>
                <w:sz w:val="22"/>
                <w:lang w:eastAsia="en-GB"/>
              </w:rPr>
            </w:pPr>
          </w:p>
          <w:p w14:paraId="4F526C7F"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28191A15"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660A5837" w14:textId="77777777" w:rsidR="00635734" w:rsidRDefault="00635734" w:rsidP="00CF1EA1">
            <w:pPr>
              <w:spacing w:line="240" w:lineRule="auto"/>
              <w:jc w:val="center"/>
              <w:rPr>
                <w:rFonts w:ascii="Calibri" w:eastAsia="Times New Roman" w:hAnsi="Calibri" w:cs="Calibri"/>
                <w:color w:val="000000"/>
                <w:sz w:val="22"/>
                <w:lang w:eastAsia="en-GB"/>
              </w:rPr>
            </w:pPr>
          </w:p>
          <w:p w14:paraId="35E725D9" w14:textId="77777777" w:rsidR="00635734" w:rsidRDefault="00635734" w:rsidP="00CF1EA1">
            <w:pPr>
              <w:spacing w:line="240" w:lineRule="auto"/>
              <w:jc w:val="center"/>
              <w:rPr>
                <w:rFonts w:ascii="Calibri" w:eastAsia="Times New Roman" w:hAnsi="Calibri" w:cs="Calibri"/>
                <w:color w:val="000000"/>
                <w:sz w:val="22"/>
                <w:lang w:eastAsia="en-GB"/>
              </w:rPr>
            </w:pPr>
          </w:p>
          <w:p w14:paraId="7FA3D6EF"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B799E9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3C6B66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94FED80"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r>
      <w:tr w:rsidR="00635734" w:rsidRPr="00E54D32" w14:paraId="37B72254" w14:textId="77777777" w:rsidTr="00CF1EA1">
        <w:trPr>
          <w:trHeight w:val="490"/>
        </w:trPr>
        <w:tc>
          <w:tcPr>
            <w:tcW w:w="740" w:type="dxa"/>
            <w:vMerge/>
            <w:tcBorders>
              <w:top w:val="nil"/>
              <w:left w:val="single" w:sz="4" w:space="0" w:color="auto"/>
              <w:bottom w:val="single" w:sz="4" w:space="0" w:color="000000"/>
              <w:right w:val="single" w:sz="4" w:space="0" w:color="auto"/>
            </w:tcBorders>
            <w:vAlign w:val="center"/>
            <w:hideMark/>
          </w:tcPr>
          <w:p w14:paraId="1979315F"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5967B664"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7ACD12F6"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85D5224"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1F2502C6"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right w:val="single" w:sz="4" w:space="0" w:color="auto"/>
            </w:tcBorders>
            <w:shd w:val="clear" w:color="000000" w:fill="FFFFFF"/>
            <w:vAlign w:val="bottom"/>
            <w:hideMark/>
          </w:tcPr>
          <w:p w14:paraId="69E83BA5"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8:30 - 9:00 &amp;</w:t>
            </w:r>
            <w:r w:rsidRPr="00E54D32">
              <w:rPr>
                <w:rFonts w:eastAsia="Times New Roman" w:cstheme="minorHAnsi"/>
                <w:i/>
                <w:iCs/>
                <w:color w:val="000000"/>
                <w:sz w:val="16"/>
                <w:szCs w:val="16"/>
                <w:lang w:eastAsia="en-GB"/>
              </w:rPr>
              <w:br/>
              <w:t>18:00 - 18:30</w:t>
            </w:r>
          </w:p>
        </w:tc>
        <w:tc>
          <w:tcPr>
            <w:tcW w:w="1356" w:type="dxa"/>
            <w:tcBorders>
              <w:top w:val="nil"/>
              <w:left w:val="nil"/>
              <w:right w:val="single" w:sz="4" w:space="0" w:color="auto"/>
            </w:tcBorders>
            <w:shd w:val="clear" w:color="000000" w:fill="FFFFFF"/>
            <w:noWrap/>
            <w:vAlign w:val="bottom"/>
            <w:hideMark/>
          </w:tcPr>
          <w:p w14:paraId="0D45215B"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w:t>
            </w:r>
          </w:p>
        </w:tc>
        <w:tc>
          <w:tcPr>
            <w:tcW w:w="1356" w:type="dxa"/>
            <w:tcBorders>
              <w:top w:val="nil"/>
              <w:left w:val="nil"/>
              <w:right w:val="single" w:sz="4" w:space="0" w:color="auto"/>
            </w:tcBorders>
            <w:shd w:val="clear" w:color="000000" w:fill="FFFFFF"/>
            <w:noWrap/>
            <w:vAlign w:val="bottom"/>
            <w:hideMark/>
          </w:tcPr>
          <w:p w14:paraId="301D4F90"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w:t>
            </w:r>
          </w:p>
        </w:tc>
        <w:tc>
          <w:tcPr>
            <w:tcW w:w="571" w:type="dxa"/>
            <w:vMerge/>
            <w:tcBorders>
              <w:top w:val="nil"/>
              <w:left w:val="single" w:sz="4" w:space="0" w:color="auto"/>
              <w:bottom w:val="single" w:sz="4" w:space="0" w:color="000000"/>
              <w:right w:val="single" w:sz="4" w:space="0" w:color="auto"/>
            </w:tcBorders>
            <w:vAlign w:val="center"/>
            <w:hideMark/>
          </w:tcPr>
          <w:p w14:paraId="6F82274B"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F2A5C3C"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7214A87"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3350A10"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4CFECAB"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0519BC6F"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07ACD1ED"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0BFE29AC"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30916448"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54C0EBDB"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08251843"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left w:val="nil"/>
              <w:bottom w:val="single" w:sz="4" w:space="0" w:color="auto"/>
              <w:right w:val="single" w:sz="4" w:space="0" w:color="auto"/>
            </w:tcBorders>
            <w:shd w:val="clear" w:color="000000" w:fill="FFFFFF"/>
            <w:noWrap/>
            <w:vAlign w:val="bottom"/>
            <w:hideMark/>
          </w:tcPr>
          <w:p w14:paraId="122084CE"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 13:00 - 14:00</w:t>
            </w:r>
          </w:p>
        </w:tc>
        <w:tc>
          <w:tcPr>
            <w:tcW w:w="1356" w:type="dxa"/>
            <w:tcBorders>
              <w:left w:val="nil"/>
              <w:bottom w:val="single" w:sz="4" w:space="0" w:color="auto"/>
              <w:right w:val="single" w:sz="4" w:space="0" w:color="auto"/>
            </w:tcBorders>
            <w:shd w:val="clear" w:color="000000" w:fill="FFFFFF"/>
            <w:noWrap/>
            <w:vAlign w:val="bottom"/>
            <w:hideMark/>
          </w:tcPr>
          <w:p w14:paraId="04938ABD"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left w:val="nil"/>
              <w:bottom w:val="single" w:sz="4" w:space="0" w:color="auto"/>
              <w:right w:val="single" w:sz="4" w:space="0" w:color="auto"/>
            </w:tcBorders>
            <w:shd w:val="clear" w:color="000000" w:fill="FFFFFF"/>
            <w:noWrap/>
            <w:vAlign w:val="bottom"/>
            <w:hideMark/>
          </w:tcPr>
          <w:p w14:paraId="2B3E151B"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07BC793D"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483D720"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0E0C8C8"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A83788C"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0B46F2B"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48D965D5"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75EB2CF"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FV129</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6FE89CA" w14:textId="77777777" w:rsidR="00635734"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Queen Street Pharmacy (100 Hour Pharmacy)</w:t>
            </w:r>
          </w:p>
          <w:p w14:paraId="3DF8D503" w14:textId="77777777" w:rsidR="00635734" w:rsidRDefault="00635734" w:rsidP="00CF1EA1">
            <w:pPr>
              <w:spacing w:line="240" w:lineRule="auto"/>
              <w:rPr>
                <w:rFonts w:eastAsia="Times New Roman" w:cstheme="minorHAnsi"/>
                <w:color w:val="000000"/>
                <w:sz w:val="16"/>
                <w:szCs w:val="16"/>
                <w:lang w:eastAsia="en-GB"/>
              </w:rPr>
            </w:pPr>
          </w:p>
          <w:p w14:paraId="0E10AAA3"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06EDAD3"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12 Queen Street</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7CD9F8E"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66EC854"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CO1 2PJ</w:t>
            </w:r>
          </w:p>
        </w:tc>
        <w:tc>
          <w:tcPr>
            <w:tcW w:w="1356" w:type="dxa"/>
            <w:tcBorders>
              <w:top w:val="nil"/>
              <w:left w:val="nil"/>
              <w:bottom w:val="nil"/>
              <w:right w:val="single" w:sz="4" w:space="0" w:color="auto"/>
            </w:tcBorders>
            <w:shd w:val="clear" w:color="000000" w:fill="FFFFFF"/>
            <w:noWrap/>
            <w:vAlign w:val="bottom"/>
            <w:hideMark/>
          </w:tcPr>
          <w:p w14:paraId="33080BC5"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b/>
                <w:bCs/>
                <w:color w:val="000000"/>
                <w:sz w:val="16"/>
                <w:szCs w:val="16"/>
                <w:lang w:eastAsia="en-GB"/>
              </w:rPr>
              <w:t>9</w:t>
            </w:r>
            <w:r w:rsidRPr="00E54D32">
              <w:rPr>
                <w:rFonts w:eastAsia="Times New Roman" w:cstheme="minorHAnsi"/>
                <w:b/>
                <w:bCs/>
                <w:color w:val="000000"/>
                <w:sz w:val="16"/>
                <w:szCs w:val="16"/>
                <w:lang w:eastAsia="en-GB"/>
              </w:rPr>
              <w:t>:00 - 2</w:t>
            </w:r>
            <w:r>
              <w:rPr>
                <w:rFonts w:eastAsia="Times New Roman" w:cstheme="minorHAnsi"/>
                <w:b/>
                <w:bCs/>
                <w:color w:val="000000"/>
                <w:sz w:val="16"/>
                <w:szCs w:val="16"/>
                <w:lang w:eastAsia="en-GB"/>
              </w:rPr>
              <w:t>1</w:t>
            </w:r>
            <w:r w:rsidRPr="00E54D32">
              <w:rPr>
                <w:rFonts w:eastAsia="Times New Roman" w:cstheme="minorHAnsi"/>
                <w:b/>
                <w:bCs/>
                <w:color w:val="000000"/>
                <w:sz w:val="16"/>
                <w:szCs w:val="16"/>
                <w:lang w:eastAsia="en-GB"/>
              </w:rPr>
              <w:t>:00</w:t>
            </w:r>
          </w:p>
        </w:tc>
        <w:tc>
          <w:tcPr>
            <w:tcW w:w="1356" w:type="dxa"/>
            <w:tcBorders>
              <w:top w:val="nil"/>
              <w:left w:val="nil"/>
              <w:bottom w:val="nil"/>
              <w:right w:val="single" w:sz="4" w:space="0" w:color="auto"/>
            </w:tcBorders>
            <w:shd w:val="clear" w:color="000000" w:fill="FFFFFF"/>
            <w:noWrap/>
            <w:vAlign w:val="bottom"/>
            <w:hideMark/>
          </w:tcPr>
          <w:p w14:paraId="56B84275"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b/>
                <w:bCs/>
                <w:color w:val="000000"/>
                <w:sz w:val="16"/>
                <w:szCs w:val="16"/>
                <w:lang w:eastAsia="en-GB"/>
              </w:rPr>
              <w:t>10</w:t>
            </w:r>
            <w:r w:rsidRPr="00E54D32">
              <w:rPr>
                <w:rFonts w:eastAsia="Times New Roman" w:cstheme="minorHAnsi"/>
                <w:b/>
                <w:bCs/>
                <w:color w:val="000000"/>
                <w:sz w:val="16"/>
                <w:szCs w:val="16"/>
                <w:lang w:eastAsia="en-GB"/>
              </w:rPr>
              <w:t xml:space="preserve">:00 - 21:00 </w:t>
            </w:r>
          </w:p>
        </w:tc>
        <w:tc>
          <w:tcPr>
            <w:tcW w:w="1356" w:type="dxa"/>
            <w:tcBorders>
              <w:top w:val="nil"/>
              <w:left w:val="nil"/>
              <w:bottom w:val="nil"/>
              <w:right w:val="single" w:sz="4" w:space="0" w:color="auto"/>
            </w:tcBorders>
            <w:shd w:val="clear" w:color="000000" w:fill="FFFFFF"/>
            <w:noWrap/>
            <w:vAlign w:val="bottom"/>
            <w:hideMark/>
          </w:tcPr>
          <w:p w14:paraId="75DA5DB0"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10:30 - 16:30</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5492B50"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730F77F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37B6CF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1103F56"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75A8689"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36E7E367"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90BB1A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0AAEEDE"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89A9217"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6CE35538" w14:textId="77777777" w:rsidR="00635734" w:rsidRDefault="00635734" w:rsidP="00CF1EA1">
            <w:pPr>
              <w:spacing w:line="240" w:lineRule="auto"/>
              <w:jc w:val="center"/>
              <w:rPr>
                <w:rFonts w:ascii="Calibri" w:eastAsia="Times New Roman" w:hAnsi="Calibri" w:cs="Calibri"/>
                <w:color w:val="000000"/>
                <w:sz w:val="22"/>
                <w:lang w:eastAsia="en-GB"/>
              </w:rPr>
            </w:pPr>
          </w:p>
          <w:p w14:paraId="68492F84"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AB0C3A0"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4A4DC7D0"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4F7459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D3663B7"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A9C287D"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03CA286B" w14:textId="77777777" w:rsidR="00635734" w:rsidRDefault="00635734" w:rsidP="00CF1EA1">
            <w:pPr>
              <w:spacing w:line="240" w:lineRule="auto"/>
              <w:jc w:val="center"/>
              <w:rPr>
                <w:rFonts w:ascii="Calibri" w:eastAsia="Times New Roman" w:hAnsi="Calibri" w:cs="Calibri"/>
                <w:color w:val="000000"/>
                <w:sz w:val="22"/>
                <w:lang w:eastAsia="en-GB"/>
              </w:rPr>
            </w:pPr>
          </w:p>
          <w:p w14:paraId="7D7D3EA6"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r>
      <w:tr w:rsidR="00635734" w:rsidRPr="00E54D32" w14:paraId="71DB8579"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57247C36"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DBE09AC"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6E85CE18"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1E405AEB"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25ECA7F0"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right w:val="single" w:sz="4" w:space="0" w:color="auto"/>
            </w:tcBorders>
            <w:shd w:val="clear" w:color="000000" w:fill="FFFFFF"/>
            <w:noWrap/>
            <w:vAlign w:val="bottom"/>
            <w:hideMark/>
          </w:tcPr>
          <w:p w14:paraId="02F36F5E"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right w:val="single" w:sz="4" w:space="0" w:color="auto"/>
            </w:tcBorders>
            <w:shd w:val="clear" w:color="000000" w:fill="FFFFFF"/>
            <w:noWrap/>
            <w:vAlign w:val="bottom"/>
            <w:hideMark/>
          </w:tcPr>
          <w:p w14:paraId="50042012"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right w:val="single" w:sz="4" w:space="0" w:color="auto"/>
            </w:tcBorders>
            <w:shd w:val="clear" w:color="000000" w:fill="FFFFFF"/>
            <w:noWrap/>
            <w:vAlign w:val="bottom"/>
            <w:hideMark/>
          </w:tcPr>
          <w:p w14:paraId="494F31DA"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7E384478"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FA7AC59"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E8BBCCD"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1D708F3"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17F0B26"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76CA1D8E" w14:textId="77777777" w:rsidTr="00CF1EA1">
        <w:trPr>
          <w:trHeight w:val="233"/>
        </w:trPr>
        <w:tc>
          <w:tcPr>
            <w:tcW w:w="740" w:type="dxa"/>
            <w:vMerge/>
            <w:tcBorders>
              <w:top w:val="nil"/>
              <w:left w:val="single" w:sz="4" w:space="0" w:color="auto"/>
              <w:bottom w:val="single" w:sz="4" w:space="0" w:color="000000"/>
              <w:right w:val="single" w:sz="4" w:space="0" w:color="auto"/>
            </w:tcBorders>
            <w:vAlign w:val="center"/>
            <w:hideMark/>
          </w:tcPr>
          <w:p w14:paraId="0D9C6D8B"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45232744"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70A63743"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33A30432"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0FE4B993"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right w:val="single" w:sz="4" w:space="0" w:color="auto"/>
            </w:tcBorders>
            <w:shd w:val="clear" w:color="000000" w:fill="FFFFFF"/>
            <w:noWrap/>
            <w:vAlign w:val="bottom"/>
            <w:hideMark/>
          </w:tcPr>
          <w:p w14:paraId="54AFF3D9" w14:textId="77777777" w:rsidR="00635734"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p w14:paraId="7D2AB58D" w14:textId="77777777" w:rsidR="00635734" w:rsidRDefault="00635734" w:rsidP="00CF1EA1">
            <w:pPr>
              <w:spacing w:line="240" w:lineRule="auto"/>
              <w:jc w:val="center"/>
              <w:rPr>
                <w:rFonts w:eastAsia="Times New Roman" w:cstheme="minorHAnsi"/>
                <w:color w:val="000000"/>
                <w:sz w:val="16"/>
                <w:szCs w:val="16"/>
                <w:lang w:eastAsia="en-GB"/>
              </w:rPr>
            </w:pPr>
          </w:p>
          <w:p w14:paraId="6A83EDBD" w14:textId="77777777" w:rsidR="00635734" w:rsidRDefault="00635734" w:rsidP="00CF1EA1">
            <w:pPr>
              <w:spacing w:line="240" w:lineRule="auto"/>
              <w:jc w:val="center"/>
              <w:rPr>
                <w:rFonts w:eastAsia="Times New Roman" w:cstheme="minorHAnsi"/>
                <w:color w:val="000000"/>
                <w:sz w:val="16"/>
                <w:szCs w:val="16"/>
                <w:lang w:eastAsia="en-GB"/>
              </w:rPr>
            </w:pPr>
          </w:p>
          <w:p w14:paraId="62444DE4" w14:textId="77777777" w:rsidR="00635734" w:rsidRPr="00E54D32" w:rsidRDefault="00635734" w:rsidP="00CF1EA1">
            <w:pPr>
              <w:spacing w:line="240" w:lineRule="auto"/>
              <w:jc w:val="center"/>
              <w:rPr>
                <w:rFonts w:eastAsia="Times New Roman" w:cstheme="minorHAnsi"/>
                <w:color w:val="000000"/>
                <w:sz w:val="16"/>
                <w:szCs w:val="16"/>
                <w:lang w:eastAsia="en-GB"/>
              </w:rPr>
            </w:pPr>
          </w:p>
        </w:tc>
        <w:tc>
          <w:tcPr>
            <w:tcW w:w="1356" w:type="dxa"/>
            <w:tcBorders>
              <w:top w:val="nil"/>
              <w:left w:val="nil"/>
              <w:right w:val="single" w:sz="4" w:space="0" w:color="auto"/>
            </w:tcBorders>
            <w:shd w:val="clear" w:color="000000" w:fill="FFFFFF"/>
            <w:noWrap/>
            <w:vAlign w:val="bottom"/>
            <w:hideMark/>
          </w:tcPr>
          <w:p w14:paraId="716D02AF"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right w:val="single" w:sz="4" w:space="0" w:color="auto"/>
            </w:tcBorders>
            <w:shd w:val="clear" w:color="000000" w:fill="FFFFFF"/>
            <w:noWrap/>
            <w:vAlign w:val="bottom"/>
            <w:hideMark/>
          </w:tcPr>
          <w:p w14:paraId="7E0CF220" w14:textId="77777777" w:rsidR="00635734" w:rsidRPr="00E54D32" w:rsidRDefault="00635734" w:rsidP="00CF1EA1">
            <w:pPr>
              <w:spacing w:line="240" w:lineRule="auto"/>
              <w:rPr>
                <w:rFonts w:eastAsia="Times New Roman" w:cstheme="minorHAnsi"/>
                <w:color w:val="000000"/>
                <w:sz w:val="16"/>
                <w:szCs w:val="16"/>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1B1ADE2"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868A579"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1A0DBC9"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31C9D24"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BC52FDE"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0640115B"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42DCBC7C"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937AA1B"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5785851B"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38503899"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78980C9C"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left w:val="nil"/>
              <w:bottom w:val="nil"/>
              <w:right w:val="single" w:sz="4" w:space="0" w:color="auto"/>
            </w:tcBorders>
            <w:shd w:val="clear" w:color="000000" w:fill="FFFFFF"/>
            <w:noWrap/>
            <w:vAlign w:val="bottom"/>
            <w:hideMark/>
          </w:tcPr>
          <w:p w14:paraId="7C28C45D" w14:textId="77777777" w:rsidR="00635734" w:rsidRPr="00E54D32" w:rsidRDefault="00635734" w:rsidP="00CF1EA1">
            <w:pPr>
              <w:spacing w:line="240" w:lineRule="auto"/>
              <w:rPr>
                <w:rFonts w:eastAsia="Times New Roman" w:cstheme="minorHAnsi"/>
                <w:i/>
                <w:iCs/>
                <w:color w:val="000000"/>
                <w:sz w:val="16"/>
                <w:szCs w:val="16"/>
                <w:lang w:eastAsia="en-GB"/>
              </w:rPr>
            </w:pPr>
          </w:p>
        </w:tc>
        <w:tc>
          <w:tcPr>
            <w:tcW w:w="1356" w:type="dxa"/>
            <w:tcBorders>
              <w:left w:val="nil"/>
              <w:bottom w:val="nil"/>
              <w:right w:val="single" w:sz="4" w:space="0" w:color="auto"/>
            </w:tcBorders>
            <w:shd w:val="clear" w:color="000000" w:fill="FFFFFF"/>
            <w:noWrap/>
            <w:vAlign w:val="bottom"/>
            <w:hideMark/>
          </w:tcPr>
          <w:p w14:paraId="43022230" w14:textId="77777777" w:rsidR="00635734" w:rsidRDefault="00635734" w:rsidP="00CF1EA1">
            <w:pPr>
              <w:spacing w:line="240" w:lineRule="auto"/>
              <w:jc w:val="center"/>
              <w:rPr>
                <w:rFonts w:eastAsia="Times New Roman" w:cstheme="minorHAnsi"/>
                <w:color w:val="000000"/>
                <w:sz w:val="16"/>
                <w:szCs w:val="16"/>
                <w:lang w:eastAsia="en-GB"/>
              </w:rPr>
            </w:pPr>
          </w:p>
          <w:p w14:paraId="43E675C3" w14:textId="77777777" w:rsidR="00635734" w:rsidRDefault="00635734" w:rsidP="00CF1EA1">
            <w:pPr>
              <w:spacing w:line="240" w:lineRule="auto"/>
              <w:jc w:val="center"/>
              <w:rPr>
                <w:rFonts w:eastAsia="Times New Roman" w:cstheme="minorHAnsi"/>
                <w:color w:val="000000"/>
                <w:sz w:val="16"/>
                <w:szCs w:val="16"/>
                <w:lang w:eastAsia="en-GB"/>
              </w:rPr>
            </w:pPr>
          </w:p>
          <w:p w14:paraId="7B408A03" w14:textId="77777777" w:rsidR="00635734" w:rsidRDefault="00635734" w:rsidP="00CF1EA1">
            <w:pPr>
              <w:spacing w:line="240" w:lineRule="auto"/>
              <w:jc w:val="center"/>
              <w:rPr>
                <w:rFonts w:eastAsia="Times New Roman" w:cstheme="minorHAnsi"/>
                <w:color w:val="000000"/>
                <w:sz w:val="16"/>
                <w:szCs w:val="16"/>
                <w:lang w:eastAsia="en-GB"/>
              </w:rPr>
            </w:pPr>
          </w:p>
          <w:p w14:paraId="75FB7C90" w14:textId="77777777" w:rsidR="00635734" w:rsidRDefault="00635734" w:rsidP="00CF1EA1">
            <w:pPr>
              <w:spacing w:line="240" w:lineRule="auto"/>
              <w:jc w:val="center"/>
              <w:rPr>
                <w:rFonts w:eastAsia="Times New Roman" w:cstheme="minorHAnsi"/>
                <w:color w:val="000000"/>
                <w:sz w:val="16"/>
                <w:szCs w:val="16"/>
                <w:lang w:eastAsia="en-GB"/>
              </w:rPr>
            </w:pPr>
          </w:p>
          <w:p w14:paraId="4BE69AAC" w14:textId="77777777" w:rsidR="00635734" w:rsidRPr="00E54D32" w:rsidRDefault="00635734" w:rsidP="00CF1EA1">
            <w:pPr>
              <w:spacing w:line="240" w:lineRule="auto"/>
              <w:jc w:val="center"/>
              <w:rPr>
                <w:rFonts w:eastAsia="Times New Roman" w:cstheme="minorHAnsi"/>
                <w:color w:val="000000"/>
                <w:sz w:val="16"/>
                <w:szCs w:val="16"/>
                <w:lang w:eastAsia="en-GB"/>
              </w:rPr>
            </w:pPr>
          </w:p>
        </w:tc>
        <w:tc>
          <w:tcPr>
            <w:tcW w:w="1356" w:type="dxa"/>
            <w:tcBorders>
              <w:left w:val="nil"/>
              <w:bottom w:val="nil"/>
              <w:right w:val="single" w:sz="4" w:space="0" w:color="auto"/>
            </w:tcBorders>
            <w:shd w:val="clear" w:color="000000" w:fill="FFFFFF"/>
            <w:noWrap/>
            <w:vAlign w:val="bottom"/>
            <w:hideMark/>
          </w:tcPr>
          <w:p w14:paraId="68C883C9" w14:textId="77777777" w:rsidR="00635734" w:rsidRDefault="00635734" w:rsidP="00CF1EA1">
            <w:pPr>
              <w:spacing w:line="240" w:lineRule="auto"/>
              <w:rPr>
                <w:rFonts w:eastAsia="Times New Roman" w:cstheme="minorHAnsi"/>
                <w:color w:val="000000"/>
                <w:sz w:val="16"/>
                <w:szCs w:val="16"/>
                <w:lang w:eastAsia="en-GB"/>
              </w:rPr>
            </w:pPr>
          </w:p>
          <w:p w14:paraId="6F74A4E9" w14:textId="77777777" w:rsidR="00635734" w:rsidRDefault="00635734" w:rsidP="00CF1EA1">
            <w:pPr>
              <w:spacing w:line="240" w:lineRule="auto"/>
              <w:jc w:val="center"/>
              <w:rPr>
                <w:rFonts w:eastAsia="Times New Roman" w:cstheme="minorHAnsi"/>
                <w:color w:val="000000"/>
                <w:sz w:val="16"/>
                <w:szCs w:val="16"/>
                <w:lang w:eastAsia="en-GB"/>
              </w:rPr>
            </w:pPr>
          </w:p>
          <w:p w14:paraId="68E77840" w14:textId="77777777" w:rsidR="00635734" w:rsidRDefault="00635734" w:rsidP="00CF1EA1">
            <w:pPr>
              <w:spacing w:line="240" w:lineRule="auto"/>
              <w:jc w:val="center"/>
              <w:rPr>
                <w:rFonts w:eastAsia="Times New Roman" w:cstheme="minorHAnsi"/>
                <w:color w:val="000000"/>
                <w:sz w:val="16"/>
                <w:szCs w:val="16"/>
                <w:lang w:eastAsia="en-GB"/>
              </w:rPr>
            </w:pPr>
          </w:p>
          <w:p w14:paraId="12FD27F6" w14:textId="77777777" w:rsidR="00635734" w:rsidRDefault="00635734" w:rsidP="00CF1EA1">
            <w:pPr>
              <w:spacing w:line="240" w:lineRule="auto"/>
              <w:jc w:val="center"/>
              <w:rPr>
                <w:rFonts w:eastAsia="Times New Roman" w:cstheme="minorHAnsi"/>
                <w:color w:val="000000"/>
                <w:sz w:val="16"/>
                <w:szCs w:val="16"/>
                <w:lang w:eastAsia="en-GB"/>
              </w:rPr>
            </w:pPr>
          </w:p>
          <w:p w14:paraId="14F2D3BF" w14:textId="77777777" w:rsidR="00635734" w:rsidRPr="00E54D32" w:rsidRDefault="00635734" w:rsidP="00CF1EA1">
            <w:pPr>
              <w:spacing w:line="240" w:lineRule="auto"/>
              <w:jc w:val="center"/>
              <w:rPr>
                <w:rFonts w:eastAsia="Times New Roman" w:cstheme="minorHAnsi"/>
                <w:color w:val="000000"/>
                <w:sz w:val="16"/>
                <w:szCs w:val="16"/>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2B215E3"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4FE7497"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0CB9780"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D7FF0C0"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043DB47"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136A687F"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62E68C60"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41A4212E"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5099C78A"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3688CD34"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39351616"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449D2DCC" w14:textId="77777777" w:rsidR="00635734" w:rsidRPr="00E54D32" w:rsidRDefault="00635734" w:rsidP="00CF1EA1">
            <w:pPr>
              <w:spacing w:line="240" w:lineRule="auto"/>
              <w:jc w:val="center"/>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5CF2C2D9"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6829F391"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2C7201BB"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CB926AC"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60D4FC0"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7B96C97"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F87AFA6"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3F52E9A8"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43786E8"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FTC16</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13F6A05"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Tesco In-store Pharmacy</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8D2FF7B"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The In-Store Pharmacy, Highwoods</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19FFE54"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1ECC4E4"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CO4 9ED</w:t>
            </w:r>
          </w:p>
        </w:tc>
        <w:tc>
          <w:tcPr>
            <w:tcW w:w="1356" w:type="dxa"/>
            <w:tcBorders>
              <w:top w:val="nil"/>
              <w:left w:val="nil"/>
              <w:bottom w:val="nil"/>
              <w:right w:val="single" w:sz="4" w:space="0" w:color="auto"/>
            </w:tcBorders>
            <w:shd w:val="clear" w:color="000000" w:fill="FFFFFF"/>
            <w:noWrap/>
            <w:vAlign w:val="bottom"/>
            <w:hideMark/>
          </w:tcPr>
          <w:p w14:paraId="034A39A5"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 xml:space="preserve">8:00 - 20:00 </w:t>
            </w:r>
          </w:p>
        </w:tc>
        <w:tc>
          <w:tcPr>
            <w:tcW w:w="1356" w:type="dxa"/>
            <w:tcBorders>
              <w:top w:val="nil"/>
              <w:left w:val="nil"/>
              <w:bottom w:val="nil"/>
              <w:right w:val="single" w:sz="4" w:space="0" w:color="auto"/>
            </w:tcBorders>
            <w:shd w:val="clear" w:color="000000" w:fill="FFFFFF"/>
            <w:noWrap/>
            <w:vAlign w:val="bottom"/>
            <w:hideMark/>
          </w:tcPr>
          <w:p w14:paraId="5192281C"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 xml:space="preserve">8:00 - 20:00 </w:t>
            </w:r>
          </w:p>
        </w:tc>
        <w:tc>
          <w:tcPr>
            <w:tcW w:w="1356" w:type="dxa"/>
            <w:tcBorders>
              <w:top w:val="nil"/>
              <w:left w:val="nil"/>
              <w:bottom w:val="nil"/>
              <w:right w:val="single" w:sz="4" w:space="0" w:color="auto"/>
            </w:tcBorders>
            <w:shd w:val="clear" w:color="000000" w:fill="FFFFFF"/>
            <w:noWrap/>
            <w:vAlign w:val="bottom"/>
            <w:hideMark/>
          </w:tcPr>
          <w:p w14:paraId="6F19AAB7"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6B71894"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7936C76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58C618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586715A"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1B76676"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3E26B6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03EFA2E"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B108444"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63AED81A"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5A54E83"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1C1D51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419144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12C76F5"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1DC7C8E"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2A32E79"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293ABE76"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DA97AED"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79DDA991"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47BF06DA"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676B7A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37169E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0F9692A"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B442F58"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01D940EE"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069C9027"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r>
      <w:tr w:rsidR="00635734" w:rsidRPr="00E54D32" w14:paraId="09C52BF4" w14:textId="77777777" w:rsidTr="00CF1EA1">
        <w:trPr>
          <w:trHeight w:val="730"/>
        </w:trPr>
        <w:tc>
          <w:tcPr>
            <w:tcW w:w="740" w:type="dxa"/>
            <w:vMerge/>
            <w:tcBorders>
              <w:top w:val="nil"/>
              <w:left w:val="single" w:sz="4" w:space="0" w:color="auto"/>
              <w:bottom w:val="single" w:sz="4" w:space="0" w:color="000000"/>
              <w:right w:val="single" w:sz="4" w:space="0" w:color="auto"/>
            </w:tcBorders>
            <w:vAlign w:val="center"/>
            <w:hideMark/>
          </w:tcPr>
          <w:p w14:paraId="6ADAB96C"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64084843"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2CC91F10"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3AB971CB"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774F4F6F"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vAlign w:val="bottom"/>
            <w:hideMark/>
          </w:tcPr>
          <w:p w14:paraId="38A75B99"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8:00 - 9:00 &amp;</w:t>
            </w:r>
            <w:r w:rsidRPr="00E54D32">
              <w:rPr>
                <w:rFonts w:eastAsia="Times New Roman" w:cstheme="minorHAnsi"/>
                <w:i/>
                <w:iCs/>
                <w:color w:val="000000"/>
                <w:sz w:val="16"/>
                <w:szCs w:val="16"/>
                <w:lang w:eastAsia="en-GB"/>
              </w:rPr>
              <w:br/>
              <w:t>13:00 - 14:00 &amp;</w:t>
            </w:r>
            <w:r w:rsidRPr="00E54D32">
              <w:rPr>
                <w:rFonts w:eastAsia="Times New Roman" w:cstheme="minorHAnsi"/>
                <w:i/>
                <w:iCs/>
                <w:color w:val="000000"/>
                <w:sz w:val="16"/>
                <w:szCs w:val="16"/>
                <w:lang w:eastAsia="en-GB"/>
              </w:rPr>
              <w:br/>
              <w:t>16:30 - 20:00</w:t>
            </w:r>
            <w:r>
              <w:rPr>
                <w:rFonts w:eastAsia="Times New Roman" w:cstheme="minorHAnsi"/>
                <w:i/>
                <w:iCs/>
                <w:color w:val="000000"/>
                <w:sz w:val="16"/>
                <w:szCs w:val="16"/>
                <w:lang w:eastAsia="en-GB"/>
              </w:rPr>
              <w:t xml:space="preserve"> (17:00 – 20:00 Mon, Tue)</w:t>
            </w:r>
          </w:p>
        </w:tc>
        <w:tc>
          <w:tcPr>
            <w:tcW w:w="1356" w:type="dxa"/>
            <w:tcBorders>
              <w:top w:val="nil"/>
              <w:left w:val="nil"/>
              <w:bottom w:val="nil"/>
              <w:right w:val="single" w:sz="4" w:space="0" w:color="auto"/>
            </w:tcBorders>
            <w:shd w:val="clear" w:color="000000" w:fill="FFFFFF"/>
            <w:vAlign w:val="bottom"/>
            <w:hideMark/>
          </w:tcPr>
          <w:p w14:paraId="0771C33E"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8:00 - 9:00 &amp;</w:t>
            </w:r>
            <w:r w:rsidRPr="00E54D32">
              <w:rPr>
                <w:rFonts w:eastAsia="Times New Roman" w:cstheme="minorHAnsi"/>
                <w:i/>
                <w:iCs/>
                <w:color w:val="000000"/>
                <w:sz w:val="16"/>
                <w:szCs w:val="16"/>
                <w:lang w:eastAsia="en-GB"/>
              </w:rPr>
              <w:br/>
              <w:t>13:00 - 14:00 &amp;</w:t>
            </w:r>
            <w:r w:rsidRPr="00E54D32">
              <w:rPr>
                <w:rFonts w:eastAsia="Times New Roman" w:cstheme="minorHAnsi"/>
                <w:i/>
                <w:iCs/>
                <w:color w:val="000000"/>
                <w:sz w:val="16"/>
                <w:szCs w:val="16"/>
                <w:lang w:eastAsia="en-GB"/>
              </w:rPr>
              <w:br/>
              <w:t>16:30 - 20:00</w:t>
            </w:r>
          </w:p>
        </w:tc>
        <w:tc>
          <w:tcPr>
            <w:tcW w:w="1356" w:type="dxa"/>
            <w:tcBorders>
              <w:top w:val="nil"/>
              <w:left w:val="nil"/>
              <w:bottom w:val="nil"/>
              <w:right w:val="single" w:sz="4" w:space="0" w:color="auto"/>
            </w:tcBorders>
            <w:shd w:val="clear" w:color="000000" w:fill="FFFFFF"/>
            <w:noWrap/>
            <w:vAlign w:val="bottom"/>
            <w:hideMark/>
          </w:tcPr>
          <w:p w14:paraId="325BE004"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10:00 - 16:00</w:t>
            </w:r>
          </w:p>
        </w:tc>
        <w:tc>
          <w:tcPr>
            <w:tcW w:w="571" w:type="dxa"/>
            <w:vMerge/>
            <w:tcBorders>
              <w:top w:val="nil"/>
              <w:left w:val="single" w:sz="4" w:space="0" w:color="auto"/>
              <w:bottom w:val="single" w:sz="4" w:space="0" w:color="000000"/>
              <w:right w:val="single" w:sz="4" w:space="0" w:color="auto"/>
            </w:tcBorders>
            <w:vAlign w:val="center"/>
            <w:hideMark/>
          </w:tcPr>
          <w:p w14:paraId="09ADBFAA"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99E97CD"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4327269"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E5BDEF1"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5849140"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1955B6D4"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6C33F21A"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1FDBADB5"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49A3BFB6"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9FE837B"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2406E1C6"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37102579"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017A63CF"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4F53AF4D"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5878F22B"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2EF2EB8"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CE00D2E"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A666A5C"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60B44A8"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37B51887"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85395AC"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FGW89</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9A192DF"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The Hythe Pharmacy</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168C2F02"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2 Hythe Quay</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AF429D5"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3F59C82"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CO2 8JB</w:t>
            </w:r>
          </w:p>
        </w:tc>
        <w:tc>
          <w:tcPr>
            <w:tcW w:w="1356" w:type="dxa"/>
            <w:tcBorders>
              <w:top w:val="nil"/>
              <w:left w:val="nil"/>
              <w:bottom w:val="nil"/>
              <w:right w:val="single" w:sz="4" w:space="0" w:color="auto"/>
            </w:tcBorders>
            <w:shd w:val="clear" w:color="000000" w:fill="FFFFFF"/>
            <w:noWrap/>
            <w:vAlign w:val="bottom"/>
            <w:hideMark/>
          </w:tcPr>
          <w:p w14:paraId="2081EFAF"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9:00 - 18:00</w:t>
            </w:r>
          </w:p>
        </w:tc>
        <w:tc>
          <w:tcPr>
            <w:tcW w:w="1356" w:type="dxa"/>
            <w:tcBorders>
              <w:top w:val="nil"/>
              <w:left w:val="nil"/>
              <w:bottom w:val="nil"/>
              <w:right w:val="single" w:sz="4" w:space="0" w:color="auto"/>
            </w:tcBorders>
            <w:shd w:val="clear" w:color="000000" w:fill="FFFFFF"/>
            <w:noWrap/>
            <w:vAlign w:val="bottom"/>
            <w:hideMark/>
          </w:tcPr>
          <w:p w14:paraId="33D4D8DA"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078FF997"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966D9E4"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39C1D6F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5C60CB72"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869CF13"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5E39CCA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A6C8704"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084A3AE"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5B883462" w14:textId="77777777" w:rsidR="00635734" w:rsidRDefault="00635734" w:rsidP="00CF1EA1">
            <w:pPr>
              <w:spacing w:line="240" w:lineRule="auto"/>
              <w:jc w:val="center"/>
              <w:rPr>
                <w:rFonts w:ascii="Calibri" w:eastAsia="Times New Roman" w:hAnsi="Calibri" w:cs="Calibri"/>
                <w:color w:val="000000"/>
                <w:sz w:val="22"/>
                <w:lang w:eastAsia="en-GB"/>
              </w:rPr>
            </w:pPr>
          </w:p>
          <w:p w14:paraId="134E7C34"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4FFA03F"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1DB3640F"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6125EC2"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09C9DAA6"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1FD5BF30" w14:textId="77777777" w:rsidR="00635734" w:rsidRDefault="00635734" w:rsidP="00CF1EA1">
            <w:pPr>
              <w:spacing w:line="240" w:lineRule="auto"/>
              <w:jc w:val="center"/>
              <w:rPr>
                <w:rFonts w:ascii="Calibri" w:eastAsia="Times New Roman" w:hAnsi="Calibri" w:cs="Calibri"/>
                <w:color w:val="000000"/>
                <w:sz w:val="22"/>
                <w:lang w:eastAsia="en-GB"/>
              </w:rPr>
            </w:pPr>
          </w:p>
          <w:p w14:paraId="661466B5"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r>
      <w:tr w:rsidR="00635734" w:rsidRPr="00E54D32" w14:paraId="63E0D792"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397AC6AA"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36243682"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264BEF65"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4A2BCB2F"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0D1EAD95"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6CF5E8FF"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13:00 - 14:00</w:t>
            </w:r>
          </w:p>
        </w:tc>
        <w:tc>
          <w:tcPr>
            <w:tcW w:w="1356" w:type="dxa"/>
            <w:tcBorders>
              <w:top w:val="nil"/>
              <w:left w:val="nil"/>
              <w:bottom w:val="nil"/>
              <w:right w:val="single" w:sz="4" w:space="0" w:color="auto"/>
            </w:tcBorders>
            <w:shd w:val="clear" w:color="000000" w:fill="FFFFFF"/>
            <w:noWrap/>
            <w:vAlign w:val="bottom"/>
            <w:hideMark/>
          </w:tcPr>
          <w:p w14:paraId="30F85D7F"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9:00 - 13:00</w:t>
            </w:r>
          </w:p>
        </w:tc>
        <w:tc>
          <w:tcPr>
            <w:tcW w:w="1356" w:type="dxa"/>
            <w:tcBorders>
              <w:top w:val="nil"/>
              <w:left w:val="nil"/>
              <w:bottom w:val="nil"/>
              <w:right w:val="single" w:sz="4" w:space="0" w:color="auto"/>
            </w:tcBorders>
            <w:shd w:val="clear" w:color="000000" w:fill="FFFFFF"/>
            <w:noWrap/>
            <w:vAlign w:val="bottom"/>
            <w:hideMark/>
          </w:tcPr>
          <w:p w14:paraId="4327A97A"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w:t>
            </w:r>
          </w:p>
        </w:tc>
        <w:tc>
          <w:tcPr>
            <w:tcW w:w="571" w:type="dxa"/>
            <w:vMerge/>
            <w:tcBorders>
              <w:top w:val="nil"/>
              <w:left w:val="single" w:sz="4" w:space="0" w:color="auto"/>
              <w:bottom w:val="single" w:sz="4" w:space="0" w:color="000000"/>
              <w:right w:val="single" w:sz="4" w:space="0" w:color="auto"/>
            </w:tcBorders>
            <w:vAlign w:val="center"/>
            <w:hideMark/>
          </w:tcPr>
          <w:p w14:paraId="639D8D14"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E3A175A"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59E9E6E"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130A76C"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2939C53"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409BD818"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43BAD774"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71E847B1"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7713473C"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39A0C567"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67C1DCF4"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134662FF"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0E5088C3"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429B5630"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5C4655DD"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158E4BE"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A4BFE41"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065C40D"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B1F08A8"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2514BCDA"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5BDDA00"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FPP46</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F60FE34"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Tiptree Pharmacy (100-Hour Pharmacy)</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704E050"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Unit 4, 80 Church Road</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11E4B94"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24669E6"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CO5 0HB</w:t>
            </w:r>
          </w:p>
        </w:tc>
        <w:tc>
          <w:tcPr>
            <w:tcW w:w="1356" w:type="dxa"/>
            <w:tcBorders>
              <w:top w:val="nil"/>
              <w:left w:val="nil"/>
              <w:bottom w:val="nil"/>
              <w:right w:val="single" w:sz="4" w:space="0" w:color="auto"/>
            </w:tcBorders>
            <w:shd w:val="clear" w:color="000000" w:fill="FFFFFF"/>
            <w:noWrap/>
            <w:vAlign w:val="bottom"/>
            <w:hideMark/>
          </w:tcPr>
          <w:p w14:paraId="52595D38"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b/>
                <w:bCs/>
                <w:color w:val="000000"/>
                <w:sz w:val="16"/>
                <w:szCs w:val="16"/>
                <w:lang w:eastAsia="en-GB"/>
              </w:rPr>
              <w:t>9</w:t>
            </w:r>
            <w:r w:rsidRPr="00E54D32">
              <w:rPr>
                <w:rFonts w:eastAsia="Times New Roman" w:cstheme="minorHAnsi"/>
                <w:b/>
                <w:bCs/>
                <w:color w:val="000000"/>
                <w:sz w:val="16"/>
                <w:szCs w:val="16"/>
                <w:lang w:eastAsia="en-GB"/>
              </w:rPr>
              <w:t>:00 - 2</w:t>
            </w:r>
            <w:r>
              <w:rPr>
                <w:rFonts w:eastAsia="Times New Roman" w:cstheme="minorHAnsi"/>
                <w:b/>
                <w:bCs/>
                <w:color w:val="000000"/>
                <w:sz w:val="16"/>
                <w:szCs w:val="16"/>
                <w:lang w:eastAsia="en-GB"/>
              </w:rPr>
              <w:t>1</w:t>
            </w:r>
            <w:r w:rsidRPr="00E54D32">
              <w:rPr>
                <w:rFonts w:eastAsia="Times New Roman" w:cstheme="minorHAnsi"/>
                <w:b/>
                <w:bCs/>
                <w:color w:val="000000"/>
                <w:sz w:val="16"/>
                <w:szCs w:val="16"/>
                <w:lang w:eastAsia="en-GB"/>
              </w:rPr>
              <w:t>:</w:t>
            </w:r>
            <w:r>
              <w:rPr>
                <w:rFonts w:eastAsia="Times New Roman" w:cstheme="minorHAnsi"/>
                <w:b/>
                <w:bCs/>
                <w:color w:val="000000"/>
                <w:sz w:val="16"/>
                <w:szCs w:val="16"/>
                <w:lang w:eastAsia="en-GB"/>
              </w:rPr>
              <w:t>0</w:t>
            </w:r>
            <w:r w:rsidRPr="00E54D32">
              <w:rPr>
                <w:rFonts w:eastAsia="Times New Roman" w:cstheme="minorHAnsi"/>
                <w:b/>
                <w:bCs/>
                <w:color w:val="000000"/>
                <w:sz w:val="16"/>
                <w:szCs w:val="16"/>
                <w:lang w:eastAsia="en-GB"/>
              </w:rPr>
              <w:t>0</w:t>
            </w:r>
          </w:p>
        </w:tc>
        <w:tc>
          <w:tcPr>
            <w:tcW w:w="1356" w:type="dxa"/>
            <w:tcBorders>
              <w:top w:val="nil"/>
              <w:left w:val="nil"/>
              <w:bottom w:val="nil"/>
              <w:right w:val="single" w:sz="4" w:space="0" w:color="auto"/>
            </w:tcBorders>
            <w:shd w:val="clear" w:color="000000" w:fill="FFFFFF"/>
            <w:noWrap/>
            <w:vAlign w:val="bottom"/>
            <w:hideMark/>
          </w:tcPr>
          <w:p w14:paraId="4959FDD1"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b/>
                <w:bCs/>
                <w:color w:val="000000"/>
                <w:sz w:val="16"/>
                <w:szCs w:val="16"/>
                <w:lang w:eastAsia="en-GB"/>
              </w:rPr>
              <w:t>9</w:t>
            </w:r>
            <w:r w:rsidRPr="00E54D32">
              <w:rPr>
                <w:rFonts w:eastAsia="Times New Roman" w:cstheme="minorHAnsi"/>
                <w:b/>
                <w:bCs/>
                <w:color w:val="000000"/>
                <w:sz w:val="16"/>
                <w:szCs w:val="16"/>
                <w:lang w:eastAsia="en-GB"/>
              </w:rPr>
              <w:t>:00 - 2</w:t>
            </w:r>
            <w:r>
              <w:rPr>
                <w:rFonts w:eastAsia="Times New Roman" w:cstheme="minorHAnsi"/>
                <w:b/>
                <w:bCs/>
                <w:color w:val="000000"/>
                <w:sz w:val="16"/>
                <w:szCs w:val="16"/>
                <w:lang w:eastAsia="en-GB"/>
              </w:rPr>
              <w:t>1</w:t>
            </w:r>
            <w:r w:rsidRPr="00E54D32">
              <w:rPr>
                <w:rFonts w:eastAsia="Times New Roman" w:cstheme="minorHAnsi"/>
                <w:b/>
                <w:bCs/>
                <w:color w:val="000000"/>
                <w:sz w:val="16"/>
                <w:szCs w:val="16"/>
                <w:lang w:eastAsia="en-GB"/>
              </w:rPr>
              <w:t>:00</w:t>
            </w:r>
          </w:p>
        </w:tc>
        <w:tc>
          <w:tcPr>
            <w:tcW w:w="1356" w:type="dxa"/>
            <w:tcBorders>
              <w:top w:val="nil"/>
              <w:left w:val="nil"/>
              <w:bottom w:val="nil"/>
              <w:right w:val="single" w:sz="4" w:space="0" w:color="auto"/>
            </w:tcBorders>
            <w:shd w:val="clear" w:color="000000" w:fill="FFFFFF"/>
            <w:noWrap/>
            <w:vAlign w:val="bottom"/>
            <w:hideMark/>
          </w:tcPr>
          <w:p w14:paraId="1C6B17EA"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9:00 - 22:00</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3812F71"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1E05EE2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648EEBF1"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9FE7436"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11BD188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1E62D5E0"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0B3BC41"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A49E734"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037645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811757D"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20D4F702"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r>
      <w:tr w:rsidR="00635734" w:rsidRPr="00E54D32" w14:paraId="6B76DADB"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279DC8B8"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6B2A064B"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46406814"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FE5926C"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152EF3D5"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454CE781"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325A1163"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4459CE6B"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4450B557"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749959B"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CFD54B2"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6DA6EE07"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80679AE"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7546E4D5"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49B6EACF"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095AECBB"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00387A22"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11B226AC"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7A82506D"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745459CA"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630597E3"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68A0C2E4"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7A61A673"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F3B9320"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B87E426"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748887B"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4A8A822"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0D11E8DC"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BC5C055"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FW890</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C704795"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West Bergholt Pharmacy</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A76FCA3"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39 Chapel Road</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1C6ED6D"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78F643B"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CO6 3JB</w:t>
            </w:r>
          </w:p>
        </w:tc>
        <w:tc>
          <w:tcPr>
            <w:tcW w:w="1356" w:type="dxa"/>
            <w:tcBorders>
              <w:top w:val="nil"/>
              <w:left w:val="nil"/>
              <w:bottom w:val="nil"/>
              <w:right w:val="single" w:sz="4" w:space="0" w:color="auto"/>
            </w:tcBorders>
            <w:shd w:val="clear" w:color="000000" w:fill="FFFFFF"/>
            <w:noWrap/>
            <w:vAlign w:val="bottom"/>
            <w:hideMark/>
          </w:tcPr>
          <w:p w14:paraId="53053287"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9:00 - 18:00</w:t>
            </w:r>
          </w:p>
        </w:tc>
        <w:tc>
          <w:tcPr>
            <w:tcW w:w="1356" w:type="dxa"/>
            <w:tcBorders>
              <w:top w:val="nil"/>
              <w:left w:val="nil"/>
              <w:bottom w:val="nil"/>
              <w:right w:val="single" w:sz="4" w:space="0" w:color="auto"/>
            </w:tcBorders>
            <w:shd w:val="clear" w:color="000000" w:fill="FFFFFF"/>
            <w:noWrap/>
            <w:vAlign w:val="bottom"/>
            <w:hideMark/>
          </w:tcPr>
          <w:p w14:paraId="09705211"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350914AB"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386AAA54" w14:textId="77777777" w:rsidR="00635734" w:rsidRDefault="00635734" w:rsidP="00CF1EA1">
            <w:pPr>
              <w:spacing w:line="240" w:lineRule="auto"/>
              <w:rPr>
                <w:rFonts w:ascii="Wingdings" w:eastAsia="Times New Roman" w:hAnsi="Wingdings" w:cs="Calibri"/>
                <w:b/>
                <w:bCs/>
                <w:color w:val="000000"/>
                <w:sz w:val="22"/>
                <w:lang w:eastAsia="en-GB"/>
              </w:rPr>
            </w:pPr>
            <w:r>
              <w:rPr>
                <w:rFonts w:ascii="Calibri" w:eastAsia="Times New Roman" w:hAnsi="Calibri" w:cs="Calibri"/>
                <w:color w:val="000000"/>
                <w:sz w:val="22"/>
                <w:lang w:eastAsia="en-GB"/>
              </w:rPr>
              <w:t xml:space="preserve">       </w:t>
            </w:r>
            <w:r w:rsidRPr="00E54D32">
              <w:rPr>
                <w:rFonts w:ascii="Wingdings" w:eastAsia="Times New Roman" w:hAnsi="Wingdings" w:cs="Calibri"/>
                <w:b/>
                <w:bCs/>
                <w:color w:val="000000"/>
                <w:sz w:val="22"/>
                <w:lang w:eastAsia="en-GB"/>
              </w:rPr>
              <w:t>ü</w:t>
            </w:r>
          </w:p>
          <w:p w14:paraId="6F1539EB" w14:textId="77777777" w:rsidR="00635734" w:rsidRDefault="00635734" w:rsidP="00CF1EA1">
            <w:pPr>
              <w:spacing w:line="240" w:lineRule="auto"/>
              <w:rPr>
                <w:rFonts w:ascii="Wingdings" w:eastAsia="Times New Roman" w:hAnsi="Wingdings" w:cs="Calibri"/>
                <w:b/>
                <w:bCs/>
                <w:color w:val="000000"/>
                <w:sz w:val="22"/>
                <w:lang w:eastAsia="en-GB"/>
              </w:rPr>
            </w:pPr>
          </w:p>
          <w:p w14:paraId="1C5BF1AC"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0E530C5C"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230DD3BB"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4806A26"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Calibri" w:eastAsia="Times New Roman" w:hAnsi="Calibri" w:cs="Calibri"/>
                <w:color w:val="000000"/>
                <w:sz w:val="22"/>
                <w:lang w:eastAsia="en-GB"/>
              </w:rPr>
              <w:t> </w:t>
            </w:r>
            <w:r w:rsidRPr="00E54D32">
              <w:rPr>
                <w:rFonts w:ascii="Wingdings" w:eastAsia="Times New Roman" w:hAnsi="Wingdings" w:cs="Calibri"/>
                <w:b/>
                <w:bCs/>
                <w:color w:val="000000"/>
                <w:sz w:val="22"/>
                <w:lang w:eastAsia="en-GB"/>
              </w:rPr>
              <w:t>ü</w:t>
            </w:r>
          </w:p>
          <w:p w14:paraId="2D751D01"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0E68A1B" w14:textId="77777777" w:rsidR="00635734" w:rsidRPr="00E54D32" w:rsidRDefault="00635734" w:rsidP="00CF1EA1">
            <w:pPr>
              <w:spacing w:line="240" w:lineRule="auto"/>
              <w:jc w:val="center"/>
              <w:rPr>
                <w:rFonts w:ascii="Calibri" w:eastAsia="Times New Roman" w:hAnsi="Calibri" w:cs="Calibri"/>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274CE003"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4B3AA164"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34E578D"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F8192B1"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78E55B4D" w14:textId="77777777" w:rsidR="00635734" w:rsidRDefault="00635734" w:rsidP="00CF1EA1">
            <w:pPr>
              <w:spacing w:line="240" w:lineRule="auto"/>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11EC925C"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BB790CA"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0C3A6629"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376DDF07"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r>
      <w:tr w:rsidR="00635734" w:rsidRPr="00E54D32" w14:paraId="46F02132"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031F072F"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58633F95"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728B2918"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5FB47920"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2997A0C2"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38FF0E0A"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2BCA6E20"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9:00 - 13:00</w:t>
            </w:r>
          </w:p>
        </w:tc>
        <w:tc>
          <w:tcPr>
            <w:tcW w:w="1356" w:type="dxa"/>
            <w:tcBorders>
              <w:top w:val="nil"/>
              <w:left w:val="nil"/>
              <w:bottom w:val="nil"/>
              <w:right w:val="single" w:sz="4" w:space="0" w:color="auto"/>
            </w:tcBorders>
            <w:shd w:val="clear" w:color="000000" w:fill="FFFFFF"/>
            <w:noWrap/>
            <w:vAlign w:val="bottom"/>
            <w:hideMark/>
          </w:tcPr>
          <w:p w14:paraId="0FEF88F6"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w:t>
            </w:r>
          </w:p>
        </w:tc>
        <w:tc>
          <w:tcPr>
            <w:tcW w:w="571" w:type="dxa"/>
            <w:vMerge/>
            <w:tcBorders>
              <w:top w:val="nil"/>
              <w:left w:val="single" w:sz="4" w:space="0" w:color="auto"/>
              <w:bottom w:val="single" w:sz="4" w:space="0" w:color="000000"/>
              <w:right w:val="single" w:sz="4" w:space="0" w:color="auto"/>
            </w:tcBorders>
            <w:vAlign w:val="center"/>
            <w:hideMark/>
          </w:tcPr>
          <w:p w14:paraId="7365F5D8"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29954D51"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FC3DAFD"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7B50F72"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81E8C0F"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0326936F"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05365DD9"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11BB09C7"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4F72D6C2"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03A5A48D"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04A6610F"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7DE639E3" w14:textId="77777777" w:rsidR="00635734"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 13:00 - 14:00</w:t>
            </w:r>
          </w:p>
          <w:p w14:paraId="0447B793" w14:textId="77777777" w:rsidR="00635734" w:rsidRDefault="00635734" w:rsidP="00CF1EA1">
            <w:pPr>
              <w:spacing w:line="240" w:lineRule="auto"/>
              <w:jc w:val="center"/>
              <w:rPr>
                <w:rFonts w:eastAsia="Times New Roman" w:cstheme="minorHAnsi"/>
                <w:color w:val="000000"/>
                <w:sz w:val="16"/>
                <w:szCs w:val="16"/>
                <w:lang w:eastAsia="en-GB"/>
              </w:rPr>
            </w:pPr>
          </w:p>
          <w:p w14:paraId="4E5A2A7D" w14:textId="77777777" w:rsidR="00635734" w:rsidRDefault="00635734" w:rsidP="00CF1EA1">
            <w:pPr>
              <w:spacing w:line="240" w:lineRule="auto"/>
              <w:jc w:val="center"/>
              <w:rPr>
                <w:rFonts w:eastAsia="Times New Roman" w:cstheme="minorHAnsi"/>
                <w:color w:val="000000"/>
                <w:sz w:val="16"/>
                <w:szCs w:val="16"/>
                <w:lang w:eastAsia="en-GB"/>
              </w:rPr>
            </w:pPr>
          </w:p>
          <w:p w14:paraId="741CDE11" w14:textId="77777777" w:rsidR="00635734" w:rsidRPr="00E54D32" w:rsidRDefault="00635734" w:rsidP="00CF1EA1">
            <w:pPr>
              <w:spacing w:line="240" w:lineRule="auto"/>
              <w:jc w:val="center"/>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12801828"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572B723F"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38CAD22C"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7EDC26A"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574853F1"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CC932EC"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DB35091"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r>
      <w:tr w:rsidR="00635734" w:rsidRPr="00E54D32" w14:paraId="4A40612F" w14:textId="77777777" w:rsidTr="00CF1EA1">
        <w:trPr>
          <w:trHeight w:val="290"/>
        </w:trPr>
        <w:tc>
          <w:tcPr>
            <w:tcW w:w="74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9F2CB1C"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FQV90</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266DD71" w14:textId="77777777" w:rsidR="00635734" w:rsidRPr="00E54D32" w:rsidRDefault="00635734" w:rsidP="00CF1EA1">
            <w:pPr>
              <w:spacing w:line="240" w:lineRule="auto"/>
              <w:rPr>
                <w:rFonts w:eastAsia="Times New Roman" w:cstheme="minorHAnsi"/>
                <w:color w:val="000000"/>
                <w:sz w:val="16"/>
                <w:szCs w:val="16"/>
                <w:lang w:eastAsia="en-GB"/>
              </w:rPr>
            </w:pPr>
            <w:proofErr w:type="spellStart"/>
            <w:r w:rsidRPr="00E54D32">
              <w:rPr>
                <w:rFonts w:eastAsia="Times New Roman" w:cstheme="minorHAnsi"/>
                <w:color w:val="000000"/>
                <w:sz w:val="16"/>
                <w:szCs w:val="16"/>
                <w:lang w:eastAsia="en-GB"/>
              </w:rPr>
              <w:t>Welpharm</w:t>
            </w:r>
            <w:proofErr w:type="spellEnd"/>
            <w:r w:rsidRPr="00E54D32">
              <w:rPr>
                <w:rFonts w:eastAsia="Times New Roman" w:cstheme="minorHAnsi"/>
                <w:color w:val="000000"/>
                <w:sz w:val="16"/>
                <w:szCs w:val="16"/>
                <w:lang w:eastAsia="en-GB"/>
              </w:rPr>
              <w:t xml:space="preserve"> Pharmacy (DSP)</w:t>
            </w:r>
          </w:p>
        </w:tc>
        <w:tc>
          <w:tcPr>
            <w:tcW w:w="1229"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F4A3AF3"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 xml:space="preserve">4 Phoenix Court, </w:t>
            </w:r>
            <w:r w:rsidRPr="00E54D32">
              <w:rPr>
                <w:rFonts w:eastAsia="Times New Roman" w:cstheme="minorHAnsi"/>
                <w:color w:val="000000"/>
                <w:sz w:val="16"/>
                <w:szCs w:val="16"/>
                <w:lang w:eastAsia="en-GB"/>
              </w:rPr>
              <w:lastRenderedPageBreak/>
              <w:t>Hawkins Road</w:t>
            </w:r>
          </w:p>
        </w:tc>
        <w:tc>
          <w:tcPr>
            <w:tcW w:w="98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DC462B5"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lastRenderedPageBreak/>
              <w:t>Colchester</w:t>
            </w:r>
          </w:p>
        </w:tc>
        <w:tc>
          <w:tcPr>
            <w:tcW w:w="56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20B78EB"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CO2 8JY</w:t>
            </w:r>
          </w:p>
        </w:tc>
        <w:tc>
          <w:tcPr>
            <w:tcW w:w="1356" w:type="dxa"/>
            <w:tcBorders>
              <w:top w:val="nil"/>
              <w:left w:val="nil"/>
              <w:bottom w:val="nil"/>
              <w:right w:val="single" w:sz="4" w:space="0" w:color="auto"/>
            </w:tcBorders>
            <w:shd w:val="clear" w:color="000000" w:fill="FFFFFF"/>
            <w:noWrap/>
            <w:vAlign w:val="bottom"/>
            <w:hideMark/>
          </w:tcPr>
          <w:p w14:paraId="4D2AADEE"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 xml:space="preserve">9:00 - 17:00 </w:t>
            </w:r>
          </w:p>
        </w:tc>
        <w:tc>
          <w:tcPr>
            <w:tcW w:w="1356" w:type="dxa"/>
            <w:tcBorders>
              <w:top w:val="nil"/>
              <w:left w:val="nil"/>
              <w:bottom w:val="nil"/>
              <w:right w:val="single" w:sz="4" w:space="0" w:color="auto"/>
            </w:tcBorders>
            <w:shd w:val="clear" w:color="000000" w:fill="FFFFFF"/>
            <w:noWrap/>
            <w:vAlign w:val="bottom"/>
            <w:hideMark/>
          </w:tcPr>
          <w:p w14:paraId="795F6623"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5BDE5562"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B7E766D" w14:textId="77777777" w:rsidR="00635734" w:rsidRDefault="00635734" w:rsidP="00CF1EA1">
            <w:pPr>
              <w:spacing w:line="240" w:lineRule="auto"/>
              <w:jc w:val="center"/>
              <w:rPr>
                <w:rFonts w:ascii="Wingdings" w:eastAsia="Times New Roman" w:hAnsi="Wingdings" w:cs="Calibri"/>
                <w:b/>
                <w:bCs/>
                <w:color w:val="000000"/>
                <w:sz w:val="22"/>
                <w:lang w:eastAsia="en-GB"/>
              </w:rPr>
            </w:pPr>
            <w:r w:rsidRPr="00E54D32">
              <w:rPr>
                <w:rFonts w:ascii="Wingdings" w:eastAsia="Times New Roman" w:hAnsi="Wingdings" w:cs="Calibri"/>
                <w:b/>
                <w:bCs/>
                <w:color w:val="000000"/>
                <w:sz w:val="22"/>
                <w:lang w:eastAsia="en-GB"/>
              </w:rPr>
              <w:t>ü</w:t>
            </w:r>
          </w:p>
          <w:p w14:paraId="3D922E08" w14:textId="77777777" w:rsidR="00635734" w:rsidRDefault="00635734" w:rsidP="00CF1EA1">
            <w:pPr>
              <w:spacing w:line="240" w:lineRule="auto"/>
              <w:jc w:val="center"/>
              <w:rPr>
                <w:rFonts w:ascii="Wingdings" w:eastAsia="Times New Roman" w:hAnsi="Wingdings" w:cs="Calibri"/>
                <w:b/>
                <w:bCs/>
                <w:color w:val="000000"/>
                <w:sz w:val="22"/>
                <w:lang w:eastAsia="en-GB"/>
              </w:rPr>
            </w:pPr>
          </w:p>
          <w:p w14:paraId="2BFCBB41" w14:textId="77777777" w:rsidR="00635734" w:rsidRPr="00E54D32" w:rsidRDefault="00635734" w:rsidP="00CF1EA1">
            <w:pPr>
              <w:spacing w:line="240" w:lineRule="auto"/>
              <w:jc w:val="center"/>
              <w:rPr>
                <w:rFonts w:ascii="Wingdings" w:eastAsia="Times New Roman" w:hAnsi="Wingdings" w:cs="Calibri"/>
                <w:b/>
                <w:bCs/>
                <w:color w:val="000000"/>
                <w:sz w:val="22"/>
                <w:lang w:eastAsia="en-GB"/>
              </w:rPr>
            </w:pP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9A877FE"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F101AC5"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57DFED0E"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c>
          <w:tcPr>
            <w:tcW w:w="57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49604BB"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 </w:t>
            </w:r>
          </w:p>
        </w:tc>
      </w:tr>
      <w:tr w:rsidR="00635734" w:rsidRPr="00E54D32" w14:paraId="33A157D6"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22DD2D74"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1A258BC4"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2D6FA2C4"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EC3F466"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2E83B390"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nil"/>
              <w:right w:val="single" w:sz="4" w:space="0" w:color="auto"/>
            </w:tcBorders>
            <w:shd w:val="clear" w:color="000000" w:fill="FFFFFF"/>
            <w:noWrap/>
            <w:vAlign w:val="bottom"/>
            <w:hideMark/>
          </w:tcPr>
          <w:p w14:paraId="0D8C723C" w14:textId="77777777" w:rsidR="00635734" w:rsidRPr="00E54D32" w:rsidRDefault="00635734" w:rsidP="00CF1EA1">
            <w:pPr>
              <w:spacing w:line="240" w:lineRule="auto"/>
              <w:jc w:val="center"/>
              <w:rPr>
                <w:rFonts w:eastAsia="Times New Roman" w:cstheme="minorHAnsi"/>
                <w:i/>
                <w:iCs/>
                <w:color w:val="000000"/>
                <w:sz w:val="16"/>
                <w:szCs w:val="16"/>
                <w:lang w:eastAsia="en-GB"/>
              </w:rPr>
            </w:pPr>
            <w:r w:rsidRPr="00E54D32">
              <w:rPr>
                <w:rFonts w:eastAsia="Times New Roman" w:cstheme="minorHAnsi"/>
                <w:i/>
                <w:iCs/>
                <w:color w:val="000000"/>
                <w:sz w:val="16"/>
                <w:szCs w:val="16"/>
                <w:lang w:eastAsia="en-GB"/>
              </w:rPr>
              <w:t> </w:t>
            </w:r>
          </w:p>
        </w:tc>
        <w:tc>
          <w:tcPr>
            <w:tcW w:w="1356" w:type="dxa"/>
            <w:tcBorders>
              <w:top w:val="nil"/>
              <w:left w:val="nil"/>
              <w:bottom w:val="nil"/>
              <w:right w:val="single" w:sz="4" w:space="0" w:color="auto"/>
            </w:tcBorders>
            <w:shd w:val="clear" w:color="000000" w:fill="FFFFFF"/>
            <w:noWrap/>
            <w:vAlign w:val="bottom"/>
            <w:hideMark/>
          </w:tcPr>
          <w:p w14:paraId="60070FE2"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w:t>
            </w:r>
          </w:p>
        </w:tc>
        <w:tc>
          <w:tcPr>
            <w:tcW w:w="1356" w:type="dxa"/>
            <w:tcBorders>
              <w:top w:val="nil"/>
              <w:left w:val="nil"/>
              <w:bottom w:val="nil"/>
              <w:right w:val="single" w:sz="4" w:space="0" w:color="auto"/>
            </w:tcBorders>
            <w:shd w:val="clear" w:color="000000" w:fill="FFFFFF"/>
            <w:noWrap/>
            <w:vAlign w:val="bottom"/>
            <w:hideMark/>
          </w:tcPr>
          <w:p w14:paraId="09F931C3"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Closed</w:t>
            </w:r>
          </w:p>
        </w:tc>
        <w:tc>
          <w:tcPr>
            <w:tcW w:w="571" w:type="dxa"/>
            <w:vMerge/>
            <w:tcBorders>
              <w:top w:val="nil"/>
              <w:left w:val="single" w:sz="4" w:space="0" w:color="auto"/>
              <w:bottom w:val="single" w:sz="4" w:space="0" w:color="000000"/>
              <w:right w:val="single" w:sz="4" w:space="0" w:color="auto"/>
            </w:tcBorders>
            <w:vAlign w:val="center"/>
            <w:hideMark/>
          </w:tcPr>
          <w:p w14:paraId="37F6C574"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1101D526"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E5ADCC3"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ED3E308"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1B97A9B"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2A7893B7" w14:textId="77777777" w:rsidTr="00CF1EA1">
        <w:trPr>
          <w:trHeight w:val="290"/>
        </w:trPr>
        <w:tc>
          <w:tcPr>
            <w:tcW w:w="740" w:type="dxa"/>
            <w:vMerge/>
            <w:tcBorders>
              <w:top w:val="nil"/>
              <w:left w:val="single" w:sz="4" w:space="0" w:color="auto"/>
              <w:bottom w:val="single" w:sz="4" w:space="0" w:color="000000"/>
              <w:right w:val="single" w:sz="4" w:space="0" w:color="auto"/>
            </w:tcBorders>
            <w:vAlign w:val="center"/>
            <w:hideMark/>
          </w:tcPr>
          <w:p w14:paraId="4FB38A2D"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35C8CD98" w14:textId="77777777" w:rsidR="00635734" w:rsidRPr="00E54D32" w:rsidRDefault="00635734" w:rsidP="00CF1EA1">
            <w:pPr>
              <w:spacing w:line="240" w:lineRule="auto"/>
              <w:rPr>
                <w:rFonts w:eastAsia="Times New Roman" w:cstheme="minorHAnsi"/>
                <w:color w:val="000000"/>
                <w:sz w:val="16"/>
                <w:szCs w:val="16"/>
                <w:lang w:eastAsia="en-GB"/>
              </w:rPr>
            </w:pPr>
          </w:p>
        </w:tc>
        <w:tc>
          <w:tcPr>
            <w:tcW w:w="1229" w:type="dxa"/>
            <w:vMerge/>
            <w:tcBorders>
              <w:top w:val="nil"/>
              <w:left w:val="single" w:sz="4" w:space="0" w:color="auto"/>
              <w:bottom w:val="single" w:sz="4" w:space="0" w:color="000000"/>
              <w:right w:val="single" w:sz="4" w:space="0" w:color="auto"/>
            </w:tcBorders>
            <w:vAlign w:val="center"/>
            <w:hideMark/>
          </w:tcPr>
          <w:p w14:paraId="7384139C" w14:textId="77777777" w:rsidR="00635734" w:rsidRPr="00E54D32" w:rsidRDefault="00635734" w:rsidP="00CF1EA1">
            <w:pPr>
              <w:spacing w:line="240" w:lineRule="auto"/>
              <w:rPr>
                <w:rFonts w:eastAsia="Times New Roman" w:cstheme="minorHAnsi"/>
                <w:color w:val="000000"/>
                <w:sz w:val="16"/>
                <w:szCs w:val="16"/>
                <w:lang w:eastAsia="en-GB"/>
              </w:rPr>
            </w:pPr>
          </w:p>
        </w:tc>
        <w:tc>
          <w:tcPr>
            <w:tcW w:w="981" w:type="dxa"/>
            <w:vMerge/>
            <w:tcBorders>
              <w:top w:val="nil"/>
              <w:left w:val="single" w:sz="4" w:space="0" w:color="auto"/>
              <w:bottom w:val="single" w:sz="4" w:space="0" w:color="000000"/>
              <w:right w:val="single" w:sz="4" w:space="0" w:color="auto"/>
            </w:tcBorders>
            <w:vAlign w:val="center"/>
            <w:hideMark/>
          </w:tcPr>
          <w:p w14:paraId="2CF14E3F" w14:textId="77777777" w:rsidR="00635734" w:rsidRPr="00E54D32" w:rsidRDefault="00635734" w:rsidP="00CF1EA1">
            <w:pPr>
              <w:spacing w:line="240" w:lineRule="auto"/>
              <w:rPr>
                <w:rFonts w:eastAsia="Times New Roman" w:cstheme="minorHAnsi"/>
                <w:color w:val="000000"/>
                <w:sz w:val="16"/>
                <w:szCs w:val="16"/>
                <w:lang w:eastAsia="en-GB"/>
              </w:rPr>
            </w:pPr>
          </w:p>
        </w:tc>
        <w:tc>
          <w:tcPr>
            <w:tcW w:w="562" w:type="dxa"/>
            <w:vMerge/>
            <w:tcBorders>
              <w:top w:val="nil"/>
              <w:left w:val="single" w:sz="4" w:space="0" w:color="auto"/>
              <w:bottom w:val="single" w:sz="4" w:space="0" w:color="000000"/>
              <w:right w:val="single" w:sz="4" w:space="0" w:color="auto"/>
            </w:tcBorders>
            <w:vAlign w:val="center"/>
            <w:hideMark/>
          </w:tcPr>
          <w:p w14:paraId="4053830E" w14:textId="77777777" w:rsidR="00635734" w:rsidRPr="00E54D32" w:rsidRDefault="00635734" w:rsidP="00CF1EA1">
            <w:pPr>
              <w:spacing w:line="240" w:lineRule="auto"/>
              <w:rPr>
                <w:rFonts w:eastAsia="Times New Roman" w:cstheme="minorHAnsi"/>
                <w:color w:val="000000"/>
                <w:sz w:val="16"/>
                <w:szCs w:val="16"/>
                <w:lang w:eastAsia="en-GB"/>
              </w:rPr>
            </w:pPr>
          </w:p>
        </w:tc>
        <w:tc>
          <w:tcPr>
            <w:tcW w:w="1356" w:type="dxa"/>
            <w:tcBorders>
              <w:top w:val="nil"/>
              <w:left w:val="nil"/>
              <w:bottom w:val="single" w:sz="4" w:space="0" w:color="auto"/>
              <w:right w:val="single" w:sz="4" w:space="0" w:color="auto"/>
            </w:tcBorders>
            <w:shd w:val="clear" w:color="000000" w:fill="FFFFFF"/>
            <w:noWrap/>
            <w:vAlign w:val="bottom"/>
            <w:hideMark/>
          </w:tcPr>
          <w:p w14:paraId="5ED78474"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0D014437"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1356" w:type="dxa"/>
            <w:tcBorders>
              <w:top w:val="nil"/>
              <w:left w:val="nil"/>
              <w:bottom w:val="single" w:sz="4" w:space="0" w:color="auto"/>
              <w:right w:val="single" w:sz="4" w:space="0" w:color="auto"/>
            </w:tcBorders>
            <w:shd w:val="clear" w:color="000000" w:fill="FFFFFF"/>
            <w:noWrap/>
            <w:vAlign w:val="bottom"/>
            <w:hideMark/>
          </w:tcPr>
          <w:p w14:paraId="04A29EF1"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p>
        </w:tc>
        <w:tc>
          <w:tcPr>
            <w:tcW w:w="571" w:type="dxa"/>
            <w:vMerge/>
            <w:tcBorders>
              <w:top w:val="nil"/>
              <w:left w:val="single" w:sz="4" w:space="0" w:color="auto"/>
              <w:bottom w:val="single" w:sz="4" w:space="0" w:color="000000"/>
              <w:right w:val="single" w:sz="4" w:space="0" w:color="auto"/>
            </w:tcBorders>
            <w:vAlign w:val="center"/>
            <w:hideMark/>
          </w:tcPr>
          <w:p w14:paraId="6DB8366D" w14:textId="77777777" w:rsidR="00635734" w:rsidRPr="00E54D32" w:rsidRDefault="00635734" w:rsidP="00CF1EA1">
            <w:pPr>
              <w:spacing w:line="240" w:lineRule="auto"/>
              <w:rPr>
                <w:rFonts w:ascii="Wingdings" w:eastAsia="Times New Roman" w:hAnsi="Wingdings" w:cs="Calibri"/>
                <w:b/>
                <w:bCs/>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4F0CDA40"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3B1D9D65"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7A2C04DA" w14:textId="77777777" w:rsidR="00635734" w:rsidRPr="00E54D32" w:rsidRDefault="00635734" w:rsidP="00CF1EA1">
            <w:pPr>
              <w:spacing w:line="240" w:lineRule="auto"/>
              <w:rPr>
                <w:rFonts w:ascii="Calibri" w:eastAsia="Times New Roman" w:hAnsi="Calibri" w:cs="Calibri"/>
                <w:color w:val="000000"/>
                <w:sz w:val="22"/>
                <w:lang w:eastAsia="en-GB"/>
              </w:rPr>
            </w:pPr>
          </w:p>
        </w:tc>
        <w:tc>
          <w:tcPr>
            <w:tcW w:w="571" w:type="dxa"/>
            <w:vMerge/>
            <w:tcBorders>
              <w:top w:val="nil"/>
              <w:left w:val="single" w:sz="4" w:space="0" w:color="auto"/>
              <w:bottom w:val="single" w:sz="4" w:space="0" w:color="000000"/>
              <w:right w:val="single" w:sz="4" w:space="0" w:color="auto"/>
            </w:tcBorders>
            <w:vAlign w:val="center"/>
            <w:hideMark/>
          </w:tcPr>
          <w:p w14:paraId="05C3253F" w14:textId="77777777" w:rsidR="00635734" w:rsidRPr="00E54D32" w:rsidRDefault="00635734" w:rsidP="00CF1EA1">
            <w:pPr>
              <w:spacing w:line="240" w:lineRule="auto"/>
              <w:rPr>
                <w:rFonts w:ascii="Calibri" w:eastAsia="Times New Roman" w:hAnsi="Calibri" w:cs="Calibri"/>
                <w:color w:val="000000"/>
                <w:sz w:val="22"/>
                <w:lang w:eastAsia="en-GB"/>
              </w:rPr>
            </w:pPr>
          </w:p>
        </w:tc>
      </w:tr>
      <w:tr w:rsidR="00635734" w:rsidRPr="00E54D32" w14:paraId="2A94430C" w14:textId="77777777" w:rsidTr="00CF1EA1">
        <w:trPr>
          <w:trHeight w:val="290"/>
        </w:trPr>
        <w:tc>
          <w:tcPr>
            <w:tcW w:w="740" w:type="dxa"/>
            <w:tcBorders>
              <w:top w:val="nil"/>
              <w:left w:val="single" w:sz="4" w:space="0" w:color="auto"/>
              <w:bottom w:val="single" w:sz="4" w:space="0" w:color="000000"/>
              <w:right w:val="single" w:sz="4" w:space="0" w:color="auto"/>
            </w:tcBorders>
            <w:shd w:val="clear" w:color="000000" w:fill="FCE4D6"/>
            <w:noWrap/>
            <w:vAlign w:val="center"/>
            <w:hideMark/>
          </w:tcPr>
          <w:p w14:paraId="6EC7A54D"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FWC51</w:t>
            </w:r>
          </w:p>
        </w:tc>
        <w:tc>
          <w:tcPr>
            <w:tcW w:w="981" w:type="dxa"/>
            <w:tcBorders>
              <w:top w:val="nil"/>
              <w:left w:val="single" w:sz="4" w:space="0" w:color="auto"/>
              <w:bottom w:val="single" w:sz="4" w:space="0" w:color="000000"/>
              <w:right w:val="single" w:sz="4" w:space="0" w:color="auto"/>
            </w:tcBorders>
            <w:shd w:val="clear" w:color="000000" w:fill="FCE4D6"/>
            <w:noWrap/>
            <w:vAlign w:val="center"/>
            <w:hideMark/>
          </w:tcPr>
          <w:p w14:paraId="7C1D624C" w14:textId="77777777" w:rsidR="00635734" w:rsidRPr="00E54D32" w:rsidRDefault="00635734" w:rsidP="00CF1EA1">
            <w:pPr>
              <w:spacing w:line="240" w:lineRule="auto"/>
              <w:rPr>
                <w:rFonts w:eastAsia="Times New Roman" w:cstheme="minorHAnsi"/>
                <w:color w:val="000000"/>
                <w:sz w:val="16"/>
                <w:szCs w:val="16"/>
                <w:lang w:eastAsia="en-GB"/>
              </w:rPr>
            </w:pPr>
            <w:proofErr w:type="spellStart"/>
            <w:r w:rsidRPr="00E54D32">
              <w:rPr>
                <w:rFonts w:eastAsia="Times New Roman" w:cstheme="minorHAnsi"/>
                <w:color w:val="000000"/>
                <w:sz w:val="16"/>
                <w:szCs w:val="16"/>
                <w:lang w:eastAsia="en-GB"/>
              </w:rPr>
              <w:t>Fittleworth</w:t>
            </w:r>
            <w:proofErr w:type="spellEnd"/>
            <w:r w:rsidRPr="00E54D32">
              <w:rPr>
                <w:rFonts w:eastAsia="Times New Roman" w:cstheme="minorHAnsi"/>
                <w:color w:val="000000"/>
                <w:sz w:val="16"/>
                <w:szCs w:val="16"/>
                <w:lang w:eastAsia="en-GB"/>
              </w:rPr>
              <w:t xml:space="preserve"> Medical Ltd (DAC)</w:t>
            </w:r>
          </w:p>
        </w:tc>
        <w:tc>
          <w:tcPr>
            <w:tcW w:w="1229" w:type="dxa"/>
            <w:tcBorders>
              <w:top w:val="nil"/>
              <w:left w:val="single" w:sz="4" w:space="0" w:color="auto"/>
              <w:bottom w:val="single" w:sz="4" w:space="0" w:color="000000"/>
              <w:right w:val="single" w:sz="4" w:space="0" w:color="auto"/>
            </w:tcBorders>
            <w:shd w:val="clear" w:color="000000" w:fill="FCE4D6"/>
            <w:vAlign w:val="center"/>
            <w:hideMark/>
          </w:tcPr>
          <w:p w14:paraId="0E50EA09"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D41-D42 Moorside Business</w:t>
            </w:r>
          </w:p>
        </w:tc>
        <w:tc>
          <w:tcPr>
            <w:tcW w:w="981" w:type="dxa"/>
            <w:tcBorders>
              <w:top w:val="nil"/>
              <w:left w:val="single" w:sz="4" w:space="0" w:color="auto"/>
              <w:bottom w:val="single" w:sz="4" w:space="0" w:color="000000"/>
              <w:right w:val="single" w:sz="4" w:space="0" w:color="auto"/>
            </w:tcBorders>
            <w:shd w:val="clear" w:color="000000" w:fill="FCE4D6"/>
            <w:noWrap/>
            <w:vAlign w:val="center"/>
            <w:hideMark/>
          </w:tcPr>
          <w:p w14:paraId="512F0873"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Colchester</w:t>
            </w:r>
          </w:p>
        </w:tc>
        <w:tc>
          <w:tcPr>
            <w:tcW w:w="562" w:type="dxa"/>
            <w:tcBorders>
              <w:top w:val="nil"/>
              <w:left w:val="single" w:sz="4" w:space="0" w:color="auto"/>
              <w:bottom w:val="single" w:sz="4" w:space="0" w:color="000000"/>
              <w:right w:val="single" w:sz="4" w:space="0" w:color="auto"/>
            </w:tcBorders>
            <w:shd w:val="clear" w:color="000000" w:fill="FCE4D6"/>
            <w:noWrap/>
            <w:vAlign w:val="center"/>
            <w:hideMark/>
          </w:tcPr>
          <w:p w14:paraId="146411ED" w14:textId="77777777" w:rsidR="00635734" w:rsidRPr="00E54D32" w:rsidRDefault="00635734" w:rsidP="00CF1EA1">
            <w:pPr>
              <w:spacing w:line="240" w:lineRule="auto"/>
              <w:rPr>
                <w:rFonts w:eastAsia="Times New Roman" w:cstheme="minorHAnsi"/>
                <w:color w:val="000000"/>
                <w:sz w:val="16"/>
                <w:szCs w:val="16"/>
                <w:lang w:eastAsia="en-GB"/>
              </w:rPr>
            </w:pPr>
            <w:r w:rsidRPr="00E54D32">
              <w:rPr>
                <w:rFonts w:eastAsia="Times New Roman" w:cstheme="minorHAnsi"/>
                <w:color w:val="000000"/>
                <w:sz w:val="16"/>
                <w:szCs w:val="16"/>
                <w:lang w:eastAsia="en-GB"/>
              </w:rPr>
              <w:t>CO1 2ZF</w:t>
            </w:r>
          </w:p>
        </w:tc>
        <w:tc>
          <w:tcPr>
            <w:tcW w:w="1356" w:type="dxa"/>
            <w:tcBorders>
              <w:top w:val="single" w:sz="4" w:space="0" w:color="auto"/>
              <w:left w:val="nil"/>
              <w:bottom w:val="single" w:sz="4" w:space="0" w:color="auto"/>
              <w:right w:val="single" w:sz="4" w:space="0" w:color="auto"/>
            </w:tcBorders>
            <w:shd w:val="clear" w:color="000000" w:fill="FCE4D6"/>
            <w:noWrap/>
            <w:vAlign w:val="bottom"/>
            <w:hideMark/>
          </w:tcPr>
          <w:p w14:paraId="5E106505" w14:textId="77777777" w:rsidR="00635734"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b/>
                <w:bCs/>
                <w:color w:val="000000"/>
                <w:sz w:val="16"/>
                <w:szCs w:val="16"/>
                <w:lang w:eastAsia="en-GB"/>
              </w:rPr>
              <w:t>9:00 - 1</w:t>
            </w:r>
            <w:r>
              <w:rPr>
                <w:rFonts w:eastAsia="Times New Roman" w:cstheme="minorHAnsi"/>
                <w:b/>
                <w:bCs/>
                <w:color w:val="000000"/>
                <w:sz w:val="16"/>
                <w:szCs w:val="16"/>
                <w:lang w:eastAsia="en-GB"/>
              </w:rPr>
              <w:t>7</w:t>
            </w:r>
            <w:r w:rsidRPr="00E54D32">
              <w:rPr>
                <w:rFonts w:eastAsia="Times New Roman" w:cstheme="minorHAnsi"/>
                <w:b/>
                <w:bCs/>
                <w:color w:val="000000"/>
                <w:sz w:val="16"/>
                <w:szCs w:val="16"/>
                <w:lang w:eastAsia="en-GB"/>
              </w:rPr>
              <w:t>:00</w:t>
            </w:r>
          </w:p>
          <w:p w14:paraId="36006C4D"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sidRPr="00E54D32">
              <w:rPr>
                <w:rFonts w:eastAsia="Times New Roman" w:cstheme="minorHAnsi"/>
                <w:i/>
                <w:iCs/>
                <w:color w:val="000000"/>
                <w:sz w:val="16"/>
                <w:szCs w:val="16"/>
                <w:lang w:eastAsia="en-GB"/>
              </w:rPr>
              <w:t>1</w:t>
            </w:r>
            <w:r>
              <w:rPr>
                <w:rFonts w:eastAsia="Times New Roman" w:cstheme="minorHAnsi"/>
                <w:i/>
                <w:iCs/>
                <w:color w:val="000000"/>
                <w:sz w:val="16"/>
                <w:szCs w:val="16"/>
                <w:lang w:eastAsia="en-GB"/>
              </w:rPr>
              <w:t>5</w:t>
            </w:r>
            <w:r w:rsidRPr="00E54D32">
              <w:rPr>
                <w:rFonts w:eastAsia="Times New Roman" w:cstheme="minorHAnsi"/>
                <w:i/>
                <w:iCs/>
                <w:color w:val="000000"/>
                <w:sz w:val="16"/>
                <w:szCs w:val="16"/>
                <w:lang w:eastAsia="en-GB"/>
              </w:rPr>
              <w:t>:</w:t>
            </w:r>
            <w:r>
              <w:rPr>
                <w:rFonts w:eastAsia="Times New Roman" w:cstheme="minorHAnsi"/>
                <w:i/>
                <w:iCs/>
                <w:color w:val="000000"/>
                <w:sz w:val="16"/>
                <w:szCs w:val="16"/>
                <w:lang w:eastAsia="en-GB"/>
              </w:rPr>
              <w:t>00</w:t>
            </w:r>
            <w:r w:rsidRPr="00E54D32">
              <w:rPr>
                <w:rFonts w:eastAsia="Times New Roman" w:cstheme="minorHAnsi"/>
                <w:i/>
                <w:iCs/>
                <w:color w:val="000000"/>
                <w:sz w:val="16"/>
                <w:szCs w:val="16"/>
                <w:lang w:eastAsia="en-GB"/>
              </w:rPr>
              <w:t xml:space="preserve"> - 1</w:t>
            </w:r>
            <w:r>
              <w:rPr>
                <w:rFonts w:eastAsia="Times New Roman" w:cstheme="minorHAnsi"/>
                <w:i/>
                <w:iCs/>
                <w:color w:val="000000"/>
                <w:sz w:val="16"/>
                <w:szCs w:val="16"/>
                <w:lang w:eastAsia="en-GB"/>
              </w:rPr>
              <w:t>7</w:t>
            </w:r>
            <w:r w:rsidRPr="00E54D32">
              <w:rPr>
                <w:rFonts w:eastAsia="Times New Roman" w:cstheme="minorHAnsi"/>
                <w:i/>
                <w:iCs/>
                <w:color w:val="000000"/>
                <w:sz w:val="16"/>
                <w:szCs w:val="16"/>
                <w:lang w:eastAsia="en-GB"/>
              </w:rPr>
              <w:t>:00</w:t>
            </w:r>
          </w:p>
        </w:tc>
        <w:tc>
          <w:tcPr>
            <w:tcW w:w="1356" w:type="dxa"/>
            <w:tcBorders>
              <w:top w:val="single" w:sz="4" w:space="0" w:color="auto"/>
              <w:left w:val="nil"/>
              <w:bottom w:val="single" w:sz="4" w:space="0" w:color="auto"/>
              <w:right w:val="single" w:sz="4" w:space="0" w:color="auto"/>
            </w:tcBorders>
            <w:shd w:val="clear" w:color="000000" w:fill="FCE4D6"/>
            <w:noWrap/>
            <w:vAlign w:val="bottom"/>
            <w:hideMark/>
          </w:tcPr>
          <w:p w14:paraId="494786A3" w14:textId="77777777" w:rsidR="00635734" w:rsidRPr="00E54D32"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i/>
                <w:iCs/>
                <w:color w:val="000000"/>
                <w:sz w:val="16"/>
                <w:szCs w:val="16"/>
                <w:lang w:eastAsia="en-GB"/>
              </w:rPr>
              <w:t xml:space="preserve">Closed </w:t>
            </w:r>
            <w:r w:rsidRPr="00E54D32">
              <w:rPr>
                <w:rFonts w:eastAsia="Times New Roman" w:cstheme="minorHAnsi"/>
                <w:b/>
                <w:bCs/>
                <w:color w:val="000000"/>
                <w:sz w:val="16"/>
                <w:szCs w:val="16"/>
                <w:lang w:eastAsia="en-GB"/>
              </w:rPr>
              <w:t> </w:t>
            </w:r>
          </w:p>
        </w:tc>
        <w:tc>
          <w:tcPr>
            <w:tcW w:w="1356" w:type="dxa"/>
            <w:tcBorders>
              <w:top w:val="single" w:sz="4" w:space="0" w:color="auto"/>
              <w:left w:val="nil"/>
              <w:bottom w:val="single" w:sz="4" w:space="0" w:color="auto"/>
              <w:right w:val="single" w:sz="4" w:space="0" w:color="auto"/>
            </w:tcBorders>
            <w:shd w:val="clear" w:color="000000" w:fill="FCE4D6"/>
            <w:noWrap/>
            <w:vAlign w:val="bottom"/>
            <w:hideMark/>
          </w:tcPr>
          <w:p w14:paraId="5804EBB0" w14:textId="77777777" w:rsidR="00635734" w:rsidRPr="00E54D32" w:rsidRDefault="00635734" w:rsidP="00CF1EA1">
            <w:pPr>
              <w:spacing w:line="240" w:lineRule="auto"/>
              <w:jc w:val="center"/>
              <w:rPr>
                <w:rFonts w:eastAsia="Times New Roman" w:cstheme="minorHAnsi"/>
                <w:color w:val="000000"/>
                <w:sz w:val="16"/>
                <w:szCs w:val="16"/>
                <w:lang w:eastAsia="en-GB"/>
              </w:rPr>
            </w:pPr>
            <w:r w:rsidRPr="00E54D32">
              <w:rPr>
                <w:rFonts w:eastAsia="Times New Roman" w:cstheme="minorHAnsi"/>
                <w:color w:val="000000"/>
                <w:sz w:val="16"/>
                <w:szCs w:val="16"/>
                <w:lang w:eastAsia="en-GB"/>
              </w:rPr>
              <w:t> </w:t>
            </w:r>
            <w:r>
              <w:rPr>
                <w:rFonts w:eastAsia="Times New Roman" w:cstheme="minorHAnsi"/>
                <w:i/>
                <w:iCs/>
                <w:color w:val="000000"/>
                <w:sz w:val="16"/>
                <w:szCs w:val="16"/>
                <w:lang w:eastAsia="en-GB"/>
              </w:rPr>
              <w:t>Closed</w:t>
            </w:r>
          </w:p>
        </w:tc>
        <w:tc>
          <w:tcPr>
            <w:tcW w:w="571" w:type="dxa"/>
            <w:tcBorders>
              <w:top w:val="nil"/>
              <w:left w:val="single" w:sz="4" w:space="0" w:color="auto"/>
              <w:bottom w:val="single" w:sz="4" w:space="0" w:color="000000"/>
              <w:right w:val="single" w:sz="4" w:space="0" w:color="auto"/>
            </w:tcBorders>
            <w:shd w:val="clear" w:color="000000" w:fill="FCE4D6"/>
            <w:noWrap/>
            <w:vAlign w:val="center"/>
            <w:hideMark/>
          </w:tcPr>
          <w:p w14:paraId="4FD29BEC"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N/A</w:t>
            </w:r>
          </w:p>
        </w:tc>
        <w:tc>
          <w:tcPr>
            <w:tcW w:w="571" w:type="dxa"/>
            <w:tcBorders>
              <w:top w:val="nil"/>
              <w:left w:val="single" w:sz="4" w:space="0" w:color="auto"/>
              <w:bottom w:val="single" w:sz="4" w:space="0" w:color="000000"/>
              <w:right w:val="single" w:sz="4" w:space="0" w:color="auto"/>
            </w:tcBorders>
            <w:shd w:val="clear" w:color="000000" w:fill="FCE4D6"/>
            <w:noWrap/>
            <w:vAlign w:val="center"/>
            <w:hideMark/>
          </w:tcPr>
          <w:p w14:paraId="5DB49688"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N/A</w:t>
            </w:r>
          </w:p>
        </w:tc>
        <w:tc>
          <w:tcPr>
            <w:tcW w:w="571" w:type="dxa"/>
            <w:tcBorders>
              <w:top w:val="nil"/>
              <w:left w:val="single" w:sz="4" w:space="0" w:color="auto"/>
              <w:bottom w:val="single" w:sz="4" w:space="0" w:color="000000"/>
              <w:right w:val="single" w:sz="4" w:space="0" w:color="auto"/>
            </w:tcBorders>
            <w:shd w:val="clear" w:color="000000" w:fill="FCE4D6"/>
            <w:noWrap/>
            <w:vAlign w:val="center"/>
            <w:hideMark/>
          </w:tcPr>
          <w:p w14:paraId="73FFCB86"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N/A</w:t>
            </w:r>
          </w:p>
        </w:tc>
        <w:tc>
          <w:tcPr>
            <w:tcW w:w="571" w:type="dxa"/>
            <w:tcBorders>
              <w:top w:val="nil"/>
              <w:left w:val="single" w:sz="4" w:space="0" w:color="auto"/>
              <w:bottom w:val="single" w:sz="4" w:space="0" w:color="000000"/>
              <w:right w:val="single" w:sz="4" w:space="0" w:color="auto"/>
            </w:tcBorders>
            <w:shd w:val="clear" w:color="000000" w:fill="FCE4D6"/>
            <w:noWrap/>
            <w:vAlign w:val="center"/>
            <w:hideMark/>
          </w:tcPr>
          <w:p w14:paraId="372FD801"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N/A</w:t>
            </w:r>
          </w:p>
        </w:tc>
        <w:tc>
          <w:tcPr>
            <w:tcW w:w="571" w:type="dxa"/>
            <w:tcBorders>
              <w:top w:val="nil"/>
              <w:left w:val="single" w:sz="4" w:space="0" w:color="auto"/>
              <w:bottom w:val="single" w:sz="4" w:space="0" w:color="000000"/>
              <w:right w:val="single" w:sz="4" w:space="0" w:color="auto"/>
            </w:tcBorders>
            <w:shd w:val="clear" w:color="000000" w:fill="FCE4D6"/>
            <w:noWrap/>
            <w:vAlign w:val="center"/>
            <w:hideMark/>
          </w:tcPr>
          <w:p w14:paraId="417E6FD0" w14:textId="77777777" w:rsidR="00635734" w:rsidRPr="00E54D32" w:rsidRDefault="00635734" w:rsidP="00CF1EA1">
            <w:pPr>
              <w:spacing w:line="240" w:lineRule="auto"/>
              <w:jc w:val="center"/>
              <w:rPr>
                <w:rFonts w:ascii="Calibri" w:eastAsia="Times New Roman" w:hAnsi="Calibri" w:cs="Calibri"/>
                <w:color w:val="000000"/>
                <w:sz w:val="22"/>
                <w:lang w:eastAsia="en-GB"/>
              </w:rPr>
            </w:pPr>
            <w:r w:rsidRPr="00E54D32">
              <w:rPr>
                <w:rFonts w:ascii="Calibri" w:eastAsia="Times New Roman" w:hAnsi="Calibri" w:cs="Calibri"/>
                <w:color w:val="000000"/>
                <w:sz w:val="22"/>
                <w:lang w:eastAsia="en-GB"/>
              </w:rPr>
              <w:t>N/A</w:t>
            </w:r>
          </w:p>
        </w:tc>
      </w:tr>
    </w:tbl>
    <w:p w14:paraId="14DCFDF3" w14:textId="77777777" w:rsidR="00635734" w:rsidRPr="00E54D32" w:rsidRDefault="00635734" w:rsidP="00635734"/>
    <w:p w14:paraId="7D071DE7" w14:textId="77777777" w:rsidR="00635734" w:rsidRPr="00936F83" w:rsidRDefault="00635734" w:rsidP="00635734">
      <w:pPr>
        <w:rPr>
          <w:rFonts w:asciiTheme="minorHAnsi" w:hAnsiTheme="minorHAnsi" w:cstheme="minorHAnsi"/>
          <w:b/>
          <w:sz w:val="26"/>
          <w:szCs w:val="26"/>
        </w:rPr>
      </w:pPr>
      <w:r w:rsidRPr="00936F83">
        <w:rPr>
          <w:rFonts w:asciiTheme="minorHAnsi" w:hAnsiTheme="minorHAnsi" w:cstheme="minorHAnsi"/>
          <w:b/>
          <w:sz w:val="26"/>
          <w:szCs w:val="26"/>
        </w:rPr>
        <w:t>Colchester opening hours</w:t>
      </w:r>
    </w:p>
    <w:p w14:paraId="151323D4" w14:textId="77777777" w:rsidR="00635734" w:rsidRPr="00936F83" w:rsidRDefault="00635734" w:rsidP="00603D32">
      <w:pPr>
        <w:pStyle w:val="ListParagraph"/>
        <w:numPr>
          <w:ilvl w:val="0"/>
          <w:numId w:val="16"/>
        </w:numPr>
        <w:rPr>
          <w:rFonts w:cs="Arial"/>
          <w:szCs w:val="24"/>
        </w:rPr>
      </w:pPr>
      <w:r w:rsidRPr="00936F83">
        <w:rPr>
          <w:rFonts w:cs="Arial"/>
          <w:szCs w:val="24"/>
        </w:rPr>
        <w:t>Weekday opening hours were taken from Friday as a standard.</w:t>
      </w:r>
    </w:p>
    <w:p w14:paraId="1A5227B4" w14:textId="77777777" w:rsidR="00635734" w:rsidRPr="00936F83" w:rsidRDefault="00635734" w:rsidP="00635734">
      <w:pPr>
        <w:pStyle w:val="ListParagraph"/>
        <w:rPr>
          <w:rFonts w:cs="Arial"/>
          <w:szCs w:val="24"/>
        </w:rPr>
      </w:pPr>
      <w:r w:rsidRPr="00936F83">
        <w:rPr>
          <w:rFonts w:cs="Arial"/>
          <w:szCs w:val="24"/>
        </w:rPr>
        <w:t>Monday to Friday, all 32 community pharmacies are open between the hours of 9:00 to 17:00.</w:t>
      </w:r>
    </w:p>
    <w:p w14:paraId="5CC9D3E5" w14:textId="77777777" w:rsidR="00635734" w:rsidRPr="00936F83" w:rsidRDefault="00635734" w:rsidP="00635734">
      <w:pPr>
        <w:pStyle w:val="ListParagraph"/>
        <w:rPr>
          <w:rFonts w:cs="Arial"/>
          <w:szCs w:val="24"/>
        </w:rPr>
      </w:pPr>
      <w:r w:rsidRPr="00936F83">
        <w:rPr>
          <w:rFonts w:cs="Arial"/>
          <w:szCs w:val="24"/>
        </w:rPr>
        <w:t xml:space="preserve">Earliest opening time is 8.00 and latest closing time is 21.00.  </w:t>
      </w:r>
    </w:p>
    <w:p w14:paraId="45D2D82D" w14:textId="77777777" w:rsidR="00635734" w:rsidRPr="00936F83" w:rsidRDefault="00635734" w:rsidP="00603D32">
      <w:pPr>
        <w:pStyle w:val="ListParagraph"/>
        <w:numPr>
          <w:ilvl w:val="0"/>
          <w:numId w:val="16"/>
        </w:numPr>
        <w:rPr>
          <w:rFonts w:cs="Arial"/>
          <w:szCs w:val="24"/>
        </w:rPr>
      </w:pPr>
      <w:r w:rsidRPr="00936F83">
        <w:rPr>
          <w:rFonts w:cs="Arial"/>
          <w:szCs w:val="24"/>
        </w:rPr>
        <w:t>On Saturdays 27 pharmacies are open in the morning and 19 of the pharmacies remain open in the afternoon. The latest closing time is 22.00.</w:t>
      </w:r>
    </w:p>
    <w:p w14:paraId="44BC03F9" w14:textId="77777777" w:rsidR="00635734" w:rsidRPr="00936F83" w:rsidRDefault="00635734" w:rsidP="00603D32">
      <w:pPr>
        <w:pStyle w:val="ListParagraph"/>
        <w:numPr>
          <w:ilvl w:val="0"/>
          <w:numId w:val="16"/>
        </w:numPr>
        <w:rPr>
          <w:rFonts w:cs="Arial"/>
          <w:szCs w:val="24"/>
        </w:rPr>
      </w:pPr>
      <w:r w:rsidRPr="00936F83">
        <w:rPr>
          <w:rFonts w:cs="Arial"/>
          <w:szCs w:val="24"/>
        </w:rPr>
        <w:t>On Sundays 13 pharmacies are open, earliest opening is 9.00 and latest closing is 22.00.</w:t>
      </w:r>
    </w:p>
    <w:p w14:paraId="7BF14830" w14:textId="77777777" w:rsidR="00635734" w:rsidRPr="00ED7B21" w:rsidRDefault="00635734" w:rsidP="00635734">
      <w:pPr>
        <w:rPr>
          <w:rFonts w:asciiTheme="minorHAnsi" w:hAnsiTheme="minorHAnsi" w:cstheme="minorHAnsi"/>
          <w:szCs w:val="24"/>
        </w:rPr>
      </w:pPr>
    </w:p>
    <w:p w14:paraId="726B4661" w14:textId="139F38D6" w:rsidR="00635734" w:rsidRPr="00936F83" w:rsidRDefault="00635734" w:rsidP="00635734">
      <w:pPr>
        <w:rPr>
          <w:rFonts w:asciiTheme="minorHAnsi" w:hAnsiTheme="minorHAnsi"/>
          <w:b/>
          <w:sz w:val="26"/>
          <w:szCs w:val="26"/>
        </w:rPr>
      </w:pPr>
      <w:r w:rsidRPr="00936F83">
        <w:rPr>
          <w:rFonts w:asciiTheme="minorHAnsi" w:hAnsiTheme="minorHAnsi"/>
          <w:b/>
          <w:sz w:val="26"/>
          <w:szCs w:val="26"/>
        </w:rPr>
        <w:t>Services (data January 202</w:t>
      </w:r>
      <w:r w:rsidR="13F7D089" w:rsidRPr="00936F83">
        <w:rPr>
          <w:rFonts w:asciiTheme="minorHAnsi" w:hAnsiTheme="minorHAnsi"/>
          <w:b/>
          <w:sz w:val="26"/>
          <w:szCs w:val="26"/>
        </w:rPr>
        <w:t>5</w:t>
      </w:r>
      <w:r w:rsidRPr="00936F83">
        <w:rPr>
          <w:rFonts w:asciiTheme="minorHAnsi" w:hAnsiTheme="minorHAnsi"/>
          <w:b/>
          <w:sz w:val="26"/>
          <w:szCs w:val="26"/>
        </w:rPr>
        <w:t>)</w:t>
      </w:r>
    </w:p>
    <w:p w14:paraId="1877FBA4" w14:textId="77777777" w:rsidR="00635734" w:rsidRPr="00936F83" w:rsidRDefault="00635734" w:rsidP="00635734">
      <w:pPr>
        <w:rPr>
          <w:rFonts w:cs="Arial"/>
          <w:szCs w:val="24"/>
        </w:rPr>
      </w:pPr>
      <w:r w:rsidRPr="00936F83">
        <w:rPr>
          <w:rFonts w:cs="Arial"/>
          <w:szCs w:val="24"/>
        </w:rPr>
        <w:t>There is good access to commissioned services within the locality.</w:t>
      </w:r>
    </w:p>
    <w:p w14:paraId="4DFD748E" w14:textId="77777777" w:rsidR="00635734" w:rsidRPr="00936F83" w:rsidRDefault="00635734" w:rsidP="00635734">
      <w:pPr>
        <w:rPr>
          <w:rFonts w:cs="Arial"/>
          <w:szCs w:val="24"/>
        </w:rPr>
      </w:pPr>
      <w:r w:rsidRPr="00936F83">
        <w:rPr>
          <w:rFonts w:cs="Arial"/>
          <w:szCs w:val="24"/>
        </w:rPr>
        <w:t>The necessary services of NMS and CPCS are provided by many of the pharmacies.</w:t>
      </w:r>
    </w:p>
    <w:p w14:paraId="0F6D4B59" w14:textId="77777777" w:rsidR="00635734" w:rsidRPr="00936F83" w:rsidRDefault="00635734" w:rsidP="00635734">
      <w:pPr>
        <w:rPr>
          <w:rFonts w:cs="Arial"/>
          <w:szCs w:val="24"/>
        </w:rPr>
      </w:pPr>
      <w:r w:rsidRPr="00936F83">
        <w:rPr>
          <w:rFonts w:cs="Arial"/>
        </w:rPr>
        <w:t>The NHSE commissioned services that are not provided by pharmacies are delivered by other organisations in the locality.</w:t>
      </w:r>
    </w:p>
    <w:p w14:paraId="638B4EFC" w14:textId="249D86B5" w:rsidR="00635734" w:rsidRPr="00936F83" w:rsidRDefault="78B6CFF5" w:rsidP="737BD406">
      <w:pPr>
        <w:spacing w:line="257" w:lineRule="auto"/>
        <w:rPr>
          <w:rFonts w:eastAsia="Arial" w:cs="Arial"/>
        </w:rPr>
      </w:pPr>
      <w:r w:rsidRPr="00936F83">
        <w:rPr>
          <w:rFonts w:eastAsia="Arial" w:cs="Arial"/>
        </w:rPr>
        <w:t>Services are also locally commissioned by Essex County Council Public Health and the ICBs.</w:t>
      </w:r>
    </w:p>
    <w:p w14:paraId="2E9F2CC8" w14:textId="3A0EEB68" w:rsidR="00635734" w:rsidRPr="00936F83" w:rsidRDefault="78B6CFF5" w:rsidP="737BD406">
      <w:pPr>
        <w:spacing w:line="257" w:lineRule="auto"/>
        <w:rPr>
          <w:rFonts w:eastAsia="Arial" w:cs="Arial"/>
        </w:rPr>
      </w:pPr>
      <w:r w:rsidRPr="00936F83">
        <w:rPr>
          <w:rFonts w:eastAsia="Arial" w:cs="Arial"/>
        </w:rPr>
        <w:t>The provision of these is not shown as it changes frequently.</w:t>
      </w:r>
    </w:p>
    <w:p w14:paraId="6EF04E0D" w14:textId="15B8DF15" w:rsidR="00635734" w:rsidRPr="00936F83" w:rsidRDefault="78B6CFF5" w:rsidP="0001522D">
      <w:pPr>
        <w:spacing w:line="257" w:lineRule="auto"/>
        <w:rPr>
          <w:rFonts w:eastAsia="Arial" w:cs="Arial"/>
        </w:rPr>
      </w:pPr>
      <w:r w:rsidRPr="00936F83">
        <w:rPr>
          <w:rFonts w:eastAsia="Arial" w:cs="Arial"/>
        </w:rPr>
        <w:t>Details can be obtained from the commissioners.</w:t>
      </w:r>
    </w:p>
    <w:p w14:paraId="13EF35D2" w14:textId="77777777" w:rsidR="00635734" w:rsidRPr="00936F83" w:rsidRDefault="00635734" w:rsidP="00635734">
      <w:pPr>
        <w:rPr>
          <w:rFonts w:cs="Arial"/>
          <w:szCs w:val="24"/>
        </w:rPr>
      </w:pPr>
    </w:p>
    <w:p w14:paraId="5AF07EBF" w14:textId="77777777" w:rsidR="00635734" w:rsidRPr="00936F83" w:rsidRDefault="00635734" w:rsidP="00635734">
      <w:pPr>
        <w:rPr>
          <w:rFonts w:asciiTheme="minorHAnsi" w:hAnsiTheme="minorHAnsi" w:cstheme="minorHAnsi"/>
          <w:sz w:val="26"/>
          <w:szCs w:val="26"/>
        </w:rPr>
      </w:pPr>
      <w:r w:rsidRPr="00936F83">
        <w:rPr>
          <w:rFonts w:asciiTheme="minorHAnsi" w:hAnsiTheme="minorHAnsi" w:cstheme="minorHAnsi"/>
          <w:b/>
          <w:sz w:val="26"/>
          <w:szCs w:val="26"/>
        </w:rPr>
        <w:lastRenderedPageBreak/>
        <w:t>Housing (Appendix G)</w:t>
      </w:r>
    </w:p>
    <w:p w14:paraId="573B4DD6" w14:textId="77777777" w:rsidR="00635734" w:rsidRPr="00936F83" w:rsidRDefault="00635734" w:rsidP="00635734">
      <w:pPr>
        <w:rPr>
          <w:rFonts w:cs="Arial"/>
          <w:szCs w:val="24"/>
        </w:rPr>
      </w:pPr>
      <w:r w:rsidRPr="00936F83">
        <w:rPr>
          <w:rFonts w:cs="Arial"/>
          <w:szCs w:val="24"/>
        </w:rPr>
        <w:t>The impact of local housing development plans on provision of pharmaceutical services has been considered but has not identified any gaps in pharmaceutical services provision in the area during the lifetime of this PNA.</w:t>
      </w:r>
    </w:p>
    <w:p w14:paraId="1925EC87" w14:textId="77777777" w:rsidR="00635734" w:rsidRPr="00936F83" w:rsidRDefault="00635734" w:rsidP="00635734">
      <w:pPr>
        <w:rPr>
          <w:rFonts w:cs="Arial"/>
        </w:rPr>
      </w:pPr>
    </w:p>
    <w:tbl>
      <w:tblPr>
        <w:tblStyle w:val="TableGrid"/>
        <w:tblpPr w:leftFromText="180" w:rightFromText="180" w:vertAnchor="text" w:horzAnchor="margin" w:tblpXSpec="center" w:tblpY="145"/>
        <w:tblW w:w="13830" w:type="dxa"/>
        <w:tblBorders>
          <w:top w:val="single" w:sz="18" w:space="0" w:color="156082" w:themeColor="accent1"/>
          <w:left w:val="single" w:sz="18" w:space="0" w:color="156082" w:themeColor="accent1"/>
          <w:bottom w:val="single" w:sz="18" w:space="0" w:color="156082" w:themeColor="accent1"/>
          <w:right w:val="single" w:sz="18" w:space="0" w:color="156082" w:themeColor="accent1"/>
          <w:insideH w:val="single" w:sz="18" w:space="0" w:color="156082" w:themeColor="accent1"/>
          <w:insideV w:val="single" w:sz="18" w:space="0" w:color="156082" w:themeColor="accent1"/>
        </w:tblBorders>
        <w:tblLook w:val="04A0" w:firstRow="1" w:lastRow="0" w:firstColumn="1" w:lastColumn="0" w:noHBand="0" w:noVBand="1"/>
      </w:tblPr>
      <w:tblGrid>
        <w:gridCol w:w="13830"/>
      </w:tblGrid>
      <w:tr w:rsidR="00635734" w:rsidRPr="00E54D32" w14:paraId="5793827A" w14:textId="77777777" w:rsidTr="737BD406">
        <w:tc>
          <w:tcPr>
            <w:tcW w:w="13830" w:type="dxa"/>
          </w:tcPr>
          <w:p w14:paraId="5EEFAC17" w14:textId="77777777" w:rsidR="00635734" w:rsidRPr="00936F83" w:rsidRDefault="00635734" w:rsidP="00CF1EA1">
            <w:pPr>
              <w:rPr>
                <w:rFonts w:cs="Arial"/>
              </w:rPr>
            </w:pPr>
          </w:p>
          <w:p w14:paraId="2BA9DF46" w14:textId="77777777" w:rsidR="00635734" w:rsidRPr="00936F83" w:rsidRDefault="00635734" w:rsidP="00CF1EA1">
            <w:pPr>
              <w:jc w:val="center"/>
              <w:rPr>
                <w:rFonts w:cs="Arial"/>
                <w:szCs w:val="24"/>
              </w:rPr>
            </w:pPr>
            <w:r w:rsidRPr="00936F83">
              <w:rPr>
                <w:rFonts w:cs="Arial"/>
                <w:szCs w:val="24"/>
              </w:rPr>
              <w:t>No gaps in the provision of necessary pharmaceutical services have been identified in the</w:t>
            </w:r>
          </w:p>
          <w:p w14:paraId="2EE75001" w14:textId="77777777" w:rsidR="00635734" w:rsidRPr="00936F83" w:rsidRDefault="00635734" w:rsidP="00CF1EA1">
            <w:pPr>
              <w:jc w:val="center"/>
              <w:rPr>
                <w:rFonts w:cs="Arial"/>
                <w:szCs w:val="24"/>
              </w:rPr>
            </w:pPr>
            <w:r w:rsidRPr="00936F83">
              <w:rPr>
                <w:rFonts w:cs="Arial"/>
                <w:szCs w:val="24"/>
              </w:rPr>
              <w:t>Colchester locality</w:t>
            </w:r>
          </w:p>
          <w:p w14:paraId="7AF50C74" w14:textId="77777777" w:rsidR="00635734" w:rsidRPr="00936F83" w:rsidRDefault="00635734" w:rsidP="00CF1EA1">
            <w:pPr>
              <w:jc w:val="center"/>
              <w:rPr>
                <w:rFonts w:cs="Arial"/>
                <w:szCs w:val="24"/>
              </w:rPr>
            </w:pPr>
          </w:p>
          <w:p w14:paraId="25EBB308" w14:textId="77777777" w:rsidR="00635734" w:rsidRPr="00936F83" w:rsidRDefault="00635734" w:rsidP="00CF1EA1">
            <w:pPr>
              <w:jc w:val="center"/>
              <w:rPr>
                <w:rFonts w:cs="Arial"/>
                <w:szCs w:val="24"/>
              </w:rPr>
            </w:pPr>
            <w:r w:rsidRPr="00936F83">
              <w:rPr>
                <w:rFonts w:cs="Arial"/>
                <w:szCs w:val="24"/>
              </w:rPr>
              <w:t>No gaps in pharmaceutical services have been identified that if provided either now or in the future would secure improvements or better access to relevant services across the Colchester locality</w:t>
            </w:r>
          </w:p>
          <w:p w14:paraId="5E3FFB2B" w14:textId="77777777" w:rsidR="00635734" w:rsidRPr="00936F83" w:rsidRDefault="00635734" w:rsidP="00CF1EA1">
            <w:pPr>
              <w:rPr>
                <w:rFonts w:cs="Arial"/>
              </w:rPr>
            </w:pPr>
          </w:p>
        </w:tc>
      </w:tr>
    </w:tbl>
    <w:p w14:paraId="5CE58539" w14:textId="77777777" w:rsidR="00635734" w:rsidRDefault="00635734" w:rsidP="00635734"/>
    <w:p w14:paraId="3264DE2E" w14:textId="77777777" w:rsidR="00CF59CE" w:rsidRDefault="00CF59CE" w:rsidP="00635734"/>
    <w:p w14:paraId="08F0DA0A" w14:textId="77777777" w:rsidR="00CF59CE" w:rsidRDefault="00CF59CE" w:rsidP="00635734"/>
    <w:p w14:paraId="519D5328" w14:textId="77777777" w:rsidR="00CF59CE" w:rsidRDefault="00CF59CE" w:rsidP="00635734"/>
    <w:p w14:paraId="2F84FFC6" w14:textId="77777777" w:rsidR="00CF59CE" w:rsidRDefault="00CF59CE" w:rsidP="00635734"/>
    <w:p w14:paraId="6B90F731" w14:textId="77777777" w:rsidR="00CF59CE" w:rsidRDefault="00CF59CE" w:rsidP="00635734"/>
    <w:p w14:paraId="27211710" w14:textId="77777777" w:rsidR="00CF59CE" w:rsidRDefault="00CF59CE" w:rsidP="00635734"/>
    <w:p w14:paraId="160D467A" w14:textId="77777777" w:rsidR="00CF59CE" w:rsidRDefault="00CF59CE" w:rsidP="00635734"/>
    <w:p w14:paraId="7500BA43" w14:textId="77777777" w:rsidR="00CF59CE" w:rsidRDefault="00CF59CE" w:rsidP="00635734"/>
    <w:p w14:paraId="70087759" w14:textId="77777777" w:rsidR="00CF59CE" w:rsidRDefault="00CF59CE" w:rsidP="00635734"/>
    <w:p w14:paraId="6A75105F" w14:textId="77777777" w:rsidR="00CF59CE" w:rsidRDefault="00CF59CE" w:rsidP="00635734"/>
    <w:p w14:paraId="588170CC" w14:textId="77777777" w:rsidR="00CF59CE" w:rsidRDefault="00CF59CE" w:rsidP="00635734"/>
    <w:p w14:paraId="0566F572" w14:textId="77777777" w:rsidR="00CF59CE" w:rsidRDefault="00CF59CE" w:rsidP="00635734"/>
    <w:p w14:paraId="3D3AAE47" w14:textId="77777777" w:rsidR="00CF59CE" w:rsidRDefault="00CF59CE" w:rsidP="00635734"/>
    <w:p w14:paraId="5FB50B08" w14:textId="77777777" w:rsidR="00CF59CE" w:rsidRDefault="00CF59CE" w:rsidP="00635734"/>
    <w:p w14:paraId="1206815F" w14:textId="77777777" w:rsidR="00936F83" w:rsidRDefault="00936F83" w:rsidP="00635734"/>
    <w:p w14:paraId="3EC37AE9" w14:textId="57F40657" w:rsidR="00635734" w:rsidRPr="001977BD" w:rsidRDefault="00D022B3" w:rsidP="00CF59CE">
      <w:pPr>
        <w:pStyle w:val="Heading2"/>
        <w:rPr>
          <w:rFonts w:asciiTheme="minorHAnsi" w:hAnsiTheme="minorHAnsi"/>
        </w:rPr>
      </w:pPr>
      <w:bookmarkStart w:id="520" w:name="_Toc112321874"/>
      <w:bookmarkStart w:id="521" w:name="_Toc207187138"/>
      <w:r w:rsidRPr="001977BD">
        <w:rPr>
          <w:rFonts w:asciiTheme="minorHAnsi" w:hAnsiTheme="minorHAnsi"/>
        </w:rPr>
        <w:lastRenderedPageBreak/>
        <w:t>6</w:t>
      </w:r>
      <w:r w:rsidR="00635734" w:rsidRPr="001977BD">
        <w:rPr>
          <w:rFonts w:asciiTheme="minorHAnsi" w:hAnsiTheme="minorHAnsi"/>
        </w:rPr>
        <w:t>.7 Epping Forest Locality</w:t>
      </w:r>
      <w:bookmarkEnd w:id="520"/>
      <w:bookmarkEnd w:id="521"/>
    </w:p>
    <w:p w14:paraId="6C4F0433" w14:textId="77777777" w:rsidR="00635734" w:rsidRPr="00EF15EA" w:rsidRDefault="00635734" w:rsidP="00635734">
      <w:pPr>
        <w:rPr>
          <w:rFonts w:cstheme="minorHAnsi"/>
          <w:szCs w:val="24"/>
          <w:lang w:val="en-US"/>
        </w:rPr>
      </w:pPr>
      <w:r w:rsidRPr="00EF15EA">
        <w:rPr>
          <w:rFonts w:cstheme="minorHAnsi"/>
          <w:szCs w:val="24"/>
          <w:lang w:val="en-US"/>
        </w:rPr>
        <w:tab/>
      </w:r>
    </w:p>
    <w:p w14:paraId="5AEDD30F" w14:textId="218CFA6D" w:rsidR="00635734" w:rsidRPr="00EF15EA" w:rsidRDefault="00635734" w:rsidP="00635734">
      <w:pPr>
        <w:rPr>
          <w:rFonts w:cstheme="minorHAnsi"/>
          <w:szCs w:val="24"/>
          <w:lang w:val="en-US"/>
        </w:rPr>
      </w:pPr>
      <w:r>
        <w:rPr>
          <w:noProof/>
          <w:lang w:eastAsia="en-GB"/>
        </w:rPr>
        <w:drawing>
          <wp:inline distT="0" distB="0" distL="0" distR="0" wp14:anchorId="55AA5C39" wp14:editId="03A0E12F">
            <wp:extent cx="5731510" cy="3481070"/>
            <wp:effectExtent l="0" t="0" r="254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31510" cy="3481070"/>
                    </a:xfrm>
                    <a:prstGeom prst="rect">
                      <a:avLst/>
                    </a:prstGeom>
                  </pic:spPr>
                </pic:pic>
              </a:graphicData>
            </a:graphic>
          </wp:inline>
        </w:drawing>
      </w:r>
      <w:r w:rsidRPr="00EF15EA">
        <w:rPr>
          <w:rFonts w:cstheme="minorHAnsi"/>
          <w:szCs w:val="24"/>
          <w:lang w:val="en-US"/>
        </w:rPr>
        <w:t xml:space="preserve">     </w:t>
      </w:r>
    </w:p>
    <w:p w14:paraId="3DBA6347" w14:textId="11DD80A3" w:rsidR="00635734" w:rsidRPr="00781A95" w:rsidRDefault="00635734" w:rsidP="00635734">
      <w:pPr>
        <w:rPr>
          <w:rFonts w:cstheme="minorHAnsi"/>
          <w:b/>
          <w:sz w:val="64"/>
          <w:szCs w:val="64"/>
          <w:lang w:val="en-US"/>
        </w:rPr>
      </w:pPr>
      <w:r w:rsidRPr="00EF15EA">
        <w:rPr>
          <w:rFonts w:cstheme="minorHAnsi"/>
          <w:b/>
          <w:bCs/>
          <w:sz w:val="64"/>
          <w:szCs w:val="64"/>
          <w:lang w:val="en-US"/>
        </w:rPr>
        <w:t>Epping Forest Locality</w:t>
      </w:r>
    </w:p>
    <w:p w14:paraId="6380193E" w14:textId="77777777" w:rsidR="00635734" w:rsidRDefault="00635734" w:rsidP="00635734">
      <w:pPr>
        <w:rPr>
          <w:rFonts w:eastAsiaTheme="majorEastAsia" w:cstheme="minorHAnsi"/>
          <w:bCs/>
          <w:szCs w:val="24"/>
          <w:lang w:val="en"/>
        </w:rPr>
      </w:pPr>
    </w:p>
    <w:p w14:paraId="44555982" w14:textId="77777777" w:rsidR="00635734" w:rsidRPr="000F556B" w:rsidRDefault="00635734" w:rsidP="00635734">
      <w:pPr>
        <w:rPr>
          <w:rFonts w:eastAsiaTheme="majorEastAsia" w:cs="Arial"/>
          <w:szCs w:val="24"/>
        </w:rPr>
      </w:pPr>
      <w:r w:rsidRPr="000F556B">
        <w:rPr>
          <w:rFonts w:eastAsiaTheme="majorEastAsia" w:cs="Arial"/>
          <w:szCs w:val="24"/>
          <w:lang w:val="en"/>
        </w:rPr>
        <w:t xml:space="preserve">Epping Forest district covers an area of 339 square kilometers, the key population centers are the commuter towns of Loughton, Chigwell and Buckhurst Hill, as well as the market towns of Epping, Waltham Abbey and Ongar. </w:t>
      </w:r>
      <w:r w:rsidRPr="000F556B">
        <w:rPr>
          <w:rFonts w:eastAsiaTheme="majorEastAsia" w:cs="Arial"/>
          <w:szCs w:val="24"/>
        </w:rPr>
        <w:t xml:space="preserve">Epping Forest has a population of 135,975 with 390 people living per square km. </w:t>
      </w:r>
    </w:p>
    <w:p w14:paraId="19579EFB" w14:textId="77777777" w:rsidR="00635734" w:rsidRPr="000F556B" w:rsidRDefault="00635734" w:rsidP="00635734">
      <w:pPr>
        <w:rPr>
          <w:rFonts w:eastAsiaTheme="majorEastAsia" w:cs="Arial"/>
          <w:szCs w:val="24"/>
        </w:rPr>
      </w:pPr>
    </w:p>
    <w:p w14:paraId="517AB2FD" w14:textId="77777777" w:rsidR="00635734" w:rsidRPr="000F556B" w:rsidRDefault="00635734" w:rsidP="00635734">
      <w:pPr>
        <w:rPr>
          <w:rFonts w:eastAsiaTheme="majorEastAsia" w:cs="Arial"/>
          <w:szCs w:val="24"/>
        </w:rPr>
      </w:pPr>
      <w:r w:rsidRPr="000F556B">
        <w:rPr>
          <w:rFonts w:eastAsiaTheme="majorEastAsia" w:cs="Arial"/>
          <w:szCs w:val="24"/>
        </w:rPr>
        <w:lastRenderedPageBreak/>
        <w:t xml:space="preserve">17.2% of the population is of BAME ethnicity which makes it the second most diverse among all Essex districts. Epping forest was ranked 200 out of 317 lower tier local authorities placing it among the upper 40% of the least deprived local authorities nationally. </w:t>
      </w:r>
    </w:p>
    <w:p w14:paraId="6B316967" w14:textId="77777777" w:rsidR="00635734" w:rsidRPr="000F556B" w:rsidRDefault="00635734" w:rsidP="00635734">
      <w:pPr>
        <w:rPr>
          <w:rFonts w:eastAsiaTheme="majorEastAsia" w:cs="Arial"/>
          <w:szCs w:val="24"/>
        </w:rPr>
      </w:pPr>
    </w:p>
    <w:p w14:paraId="61A577EC" w14:textId="77777777" w:rsidR="00635734" w:rsidRPr="000F556B" w:rsidRDefault="00635734" w:rsidP="00635734">
      <w:pPr>
        <w:rPr>
          <w:rFonts w:eastAsiaTheme="majorEastAsia" w:cs="Arial"/>
          <w:szCs w:val="24"/>
          <w:lang w:val="en"/>
        </w:rPr>
      </w:pPr>
      <w:r w:rsidRPr="000F556B">
        <w:rPr>
          <w:rFonts w:eastAsiaTheme="majorEastAsia" w:cs="Arial"/>
          <w:szCs w:val="24"/>
        </w:rPr>
        <w:t>Only 1.3% of the total population live in the most deprived deciles.</w:t>
      </w:r>
    </w:p>
    <w:p w14:paraId="41D83497" w14:textId="77777777" w:rsidR="00635734" w:rsidRPr="000F556B" w:rsidRDefault="00635734" w:rsidP="00635734">
      <w:pPr>
        <w:rPr>
          <w:rFonts w:cs="Arial"/>
          <w:highlight w:val="yellow"/>
        </w:rPr>
      </w:pPr>
    </w:p>
    <w:p w14:paraId="6EDF3709" w14:textId="08B301C3" w:rsidR="00635734" w:rsidRPr="008B68C0" w:rsidRDefault="00635734" w:rsidP="00635734">
      <w:pPr>
        <w:rPr>
          <w:highlight w:val="yellow"/>
        </w:rPr>
      </w:pPr>
      <w:r w:rsidRPr="00C64C83">
        <w:rPr>
          <w:noProof/>
        </w:rPr>
        <w:drawing>
          <wp:inline distT="0" distB="0" distL="0" distR="0" wp14:anchorId="4DEB7FD2" wp14:editId="5E937A85">
            <wp:extent cx="8863330" cy="3614420"/>
            <wp:effectExtent l="0" t="0" r="0" b="5080"/>
            <wp:docPr id="647307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307132" name=""/>
                    <pic:cNvPicPr/>
                  </pic:nvPicPr>
                  <pic:blipFill>
                    <a:blip r:embed="rId105"/>
                    <a:stretch>
                      <a:fillRect/>
                    </a:stretch>
                  </pic:blipFill>
                  <pic:spPr>
                    <a:xfrm>
                      <a:off x="0" y="0"/>
                      <a:ext cx="8863330" cy="3614420"/>
                    </a:xfrm>
                    <a:prstGeom prst="rect">
                      <a:avLst/>
                    </a:prstGeom>
                  </pic:spPr>
                </pic:pic>
              </a:graphicData>
            </a:graphic>
          </wp:inline>
        </w:drawing>
      </w:r>
    </w:p>
    <w:p w14:paraId="044F409F" w14:textId="77777777" w:rsidR="00635734" w:rsidRPr="00E755B7" w:rsidRDefault="00635734" w:rsidP="00635734">
      <w:bookmarkStart w:id="522" w:name="_Hlk104293656"/>
      <w:r w:rsidRPr="00E755B7">
        <w:rPr>
          <w:rFonts w:cstheme="minorHAnsi"/>
          <w:szCs w:val="24"/>
        </w:rPr>
        <w:t>Further details can be accessed in the Essex Joint Strategic Needs Assessment</w:t>
      </w:r>
      <w:r w:rsidRPr="00E755B7">
        <w:t xml:space="preserve"> </w:t>
      </w:r>
      <w:hyperlink r:id="rId106" w:history="1">
        <w:r w:rsidRPr="00E755B7">
          <w:rPr>
            <w:color w:val="467886" w:themeColor="hyperlink"/>
            <w:u w:val="single"/>
          </w:rPr>
          <w:t>https://data.essex.gov.uk/</w:t>
        </w:r>
      </w:hyperlink>
    </w:p>
    <w:bookmarkEnd w:id="522"/>
    <w:p w14:paraId="6F6EBA0C" w14:textId="77777777" w:rsidR="00635734" w:rsidRDefault="00635734" w:rsidP="00635734"/>
    <w:p w14:paraId="05E45799" w14:textId="77777777" w:rsidR="00635734" w:rsidRDefault="00635734" w:rsidP="00635734"/>
    <w:p w14:paraId="2401382A" w14:textId="77777777" w:rsidR="00635734" w:rsidRDefault="00635734" w:rsidP="00635734"/>
    <w:p w14:paraId="58520DAD" w14:textId="77777777" w:rsidR="00635734" w:rsidRDefault="00635734" w:rsidP="00635734">
      <w:pPr>
        <w:rPr>
          <w:color w:val="000000"/>
          <w:sz w:val="22"/>
          <w:shd w:val="clear" w:color="auto" w:fill="FFFFFF"/>
        </w:rPr>
      </w:pPr>
    </w:p>
    <w:p w14:paraId="5CD6845F" w14:textId="7845738A" w:rsidR="00635734" w:rsidRDefault="00635734" w:rsidP="00635734">
      <w:pPr>
        <w:rPr>
          <w:color w:val="000000"/>
          <w:sz w:val="22"/>
          <w:shd w:val="clear" w:color="auto" w:fill="FFFFFF"/>
        </w:rPr>
      </w:pPr>
      <w:r w:rsidRPr="006C3C0E">
        <w:rPr>
          <w:noProof/>
          <w:color w:val="000000"/>
          <w:sz w:val="22"/>
          <w:shd w:val="clear" w:color="auto" w:fill="FFFFFF"/>
        </w:rPr>
        <w:lastRenderedPageBreak/>
        <w:drawing>
          <wp:inline distT="0" distB="0" distL="0" distR="0" wp14:anchorId="5AD03B59" wp14:editId="0181A8EA">
            <wp:extent cx="4972050" cy="4252786"/>
            <wp:effectExtent l="0" t="0" r="0" b="0"/>
            <wp:docPr id="1744578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578647" name=""/>
                    <pic:cNvPicPr/>
                  </pic:nvPicPr>
                  <pic:blipFill>
                    <a:blip r:embed="rId107"/>
                    <a:stretch>
                      <a:fillRect/>
                    </a:stretch>
                  </pic:blipFill>
                  <pic:spPr>
                    <a:xfrm>
                      <a:off x="0" y="0"/>
                      <a:ext cx="4992691" cy="4270441"/>
                    </a:xfrm>
                    <a:prstGeom prst="rect">
                      <a:avLst/>
                    </a:prstGeom>
                  </pic:spPr>
                </pic:pic>
              </a:graphicData>
            </a:graphic>
          </wp:inline>
        </w:drawing>
      </w:r>
      <w:r w:rsidRPr="00CF25EE">
        <w:rPr>
          <w:noProof/>
        </w:rPr>
        <w:t xml:space="preserve"> </w:t>
      </w:r>
      <w:r w:rsidRPr="00CF25EE">
        <w:rPr>
          <w:noProof/>
          <w:color w:val="000000"/>
          <w:sz w:val="22"/>
          <w:shd w:val="clear" w:color="auto" w:fill="FFFFFF"/>
        </w:rPr>
        <w:drawing>
          <wp:inline distT="0" distB="0" distL="0" distR="0" wp14:anchorId="6639DBD8" wp14:editId="54B3C835">
            <wp:extent cx="2248016" cy="4273770"/>
            <wp:effectExtent l="0" t="0" r="0" b="0"/>
            <wp:docPr id="835956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956877" name=""/>
                    <pic:cNvPicPr/>
                  </pic:nvPicPr>
                  <pic:blipFill>
                    <a:blip r:embed="rId108"/>
                    <a:stretch>
                      <a:fillRect/>
                    </a:stretch>
                  </pic:blipFill>
                  <pic:spPr>
                    <a:xfrm>
                      <a:off x="0" y="0"/>
                      <a:ext cx="2248016" cy="4273770"/>
                    </a:xfrm>
                    <a:prstGeom prst="rect">
                      <a:avLst/>
                    </a:prstGeom>
                  </pic:spPr>
                </pic:pic>
              </a:graphicData>
            </a:graphic>
          </wp:inline>
        </w:drawing>
      </w:r>
    </w:p>
    <w:p w14:paraId="2CA10748" w14:textId="77777777" w:rsidR="00635734" w:rsidRDefault="00635734" w:rsidP="00635734">
      <w:pPr>
        <w:rPr>
          <w:sz w:val="22"/>
          <w:shd w:val="clear" w:color="auto" w:fill="FFFFFF"/>
        </w:rPr>
      </w:pPr>
      <w:r w:rsidRPr="006D6F3E">
        <w:rPr>
          <w:color w:val="000000"/>
          <w:sz w:val="22"/>
          <w:shd w:val="clear" w:color="auto" w:fill="FFFFFF"/>
        </w:rPr>
        <w:t xml:space="preserve">Source: </w:t>
      </w:r>
      <w:hyperlink r:id="rId109" w:anchor="11/51.7221/0.2064/b-E07000072/sc-pc,s-300,sc-tmp/o-n,a/x-show/m-LA,ml-LA/rs-all,rh-0,rdr-t/e-LOC_91326" w:history="1">
        <w:r w:rsidRPr="00EA6A35">
          <w:rPr>
            <w:rStyle w:val="Hyperlink"/>
          </w:rPr>
          <w:t>SHAPE Place • Pharmacy</w:t>
        </w:r>
      </w:hyperlink>
      <w:r w:rsidRPr="006D6F3E">
        <w:rPr>
          <w:color w:val="0563C1"/>
          <w:sz w:val="22"/>
          <w:u w:val="single"/>
          <w:shd w:val="clear" w:color="auto" w:fill="FFFFFF"/>
        </w:rPr>
        <w:t xml:space="preserve"> </w:t>
      </w:r>
      <w:r w:rsidRPr="006D6F3E">
        <w:rPr>
          <w:sz w:val="22"/>
          <w:shd w:val="clear" w:color="auto" w:fill="FFFFFF"/>
        </w:rPr>
        <w:t xml:space="preserve">(as at </w:t>
      </w:r>
      <w:r>
        <w:rPr>
          <w:sz w:val="22"/>
          <w:shd w:val="clear" w:color="auto" w:fill="FFFFFF"/>
        </w:rPr>
        <w:t>0</w:t>
      </w:r>
      <w:r w:rsidRPr="006D6F3E">
        <w:rPr>
          <w:sz w:val="22"/>
          <w:shd w:val="clear" w:color="auto" w:fill="FFFFFF"/>
        </w:rPr>
        <w:t>2/0</w:t>
      </w:r>
      <w:r>
        <w:rPr>
          <w:sz w:val="22"/>
          <w:shd w:val="clear" w:color="auto" w:fill="FFFFFF"/>
        </w:rPr>
        <w:t>1</w:t>
      </w:r>
      <w:r w:rsidRPr="006D6F3E">
        <w:rPr>
          <w:sz w:val="22"/>
          <w:shd w:val="clear" w:color="auto" w:fill="FFFFFF"/>
        </w:rPr>
        <w:t>/2</w:t>
      </w:r>
      <w:r>
        <w:rPr>
          <w:sz w:val="22"/>
          <w:shd w:val="clear" w:color="auto" w:fill="FFFFFF"/>
        </w:rPr>
        <w:t>0</w:t>
      </w:r>
      <w:r w:rsidRPr="006D6F3E">
        <w:rPr>
          <w:sz w:val="22"/>
          <w:shd w:val="clear" w:color="auto" w:fill="FFFFFF"/>
        </w:rPr>
        <w:t>2</w:t>
      </w:r>
      <w:r>
        <w:rPr>
          <w:sz w:val="22"/>
          <w:shd w:val="clear" w:color="auto" w:fill="FFFFFF"/>
        </w:rPr>
        <w:t>5</w:t>
      </w:r>
      <w:r w:rsidRPr="006D6F3E">
        <w:rPr>
          <w:sz w:val="22"/>
          <w:shd w:val="clear" w:color="auto" w:fill="FFFFFF"/>
        </w:rPr>
        <w:t>)</w:t>
      </w:r>
    </w:p>
    <w:p w14:paraId="7DDCDCB4" w14:textId="7E10A962" w:rsidR="008B68C0" w:rsidRPr="00F13EF2" w:rsidRDefault="008B68C0" w:rsidP="008B68C0">
      <w:pPr>
        <w:pStyle w:val="Caption"/>
        <w:rPr>
          <w:b/>
          <w:bCs/>
          <w:color w:val="auto"/>
          <w:sz w:val="24"/>
          <w:szCs w:val="24"/>
        </w:rPr>
      </w:pPr>
      <w:bookmarkStart w:id="523" w:name="_Toc112223359"/>
      <w:r w:rsidRPr="00F13EF2">
        <w:rPr>
          <w:b/>
          <w:bCs/>
          <w:color w:val="auto"/>
          <w:sz w:val="24"/>
          <w:szCs w:val="24"/>
        </w:rPr>
        <w:t xml:space="preserve">Figure </w:t>
      </w:r>
      <w:r w:rsidRPr="00F13EF2">
        <w:rPr>
          <w:b/>
          <w:bCs/>
          <w:color w:val="auto"/>
          <w:sz w:val="24"/>
          <w:szCs w:val="24"/>
        </w:rPr>
        <w:fldChar w:fldCharType="begin"/>
      </w:r>
      <w:r w:rsidRPr="00F13EF2">
        <w:rPr>
          <w:b/>
          <w:bCs/>
          <w:color w:val="auto"/>
          <w:sz w:val="24"/>
          <w:szCs w:val="24"/>
        </w:rPr>
        <w:instrText xml:space="preserve"> SEQ Figure \* ARABIC </w:instrText>
      </w:r>
      <w:r w:rsidRPr="00F13EF2">
        <w:rPr>
          <w:b/>
          <w:bCs/>
          <w:color w:val="auto"/>
          <w:sz w:val="24"/>
          <w:szCs w:val="24"/>
        </w:rPr>
        <w:fldChar w:fldCharType="separate"/>
      </w:r>
      <w:r w:rsidR="000055A2">
        <w:rPr>
          <w:b/>
          <w:bCs/>
          <w:noProof/>
          <w:color w:val="auto"/>
          <w:sz w:val="24"/>
          <w:szCs w:val="24"/>
        </w:rPr>
        <w:t>45</w:t>
      </w:r>
      <w:r w:rsidRPr="00F13EF2">
        <w:rPr>
          <w:b/>
          <w:bCs/>
          <w:color w:val="auto"/>
          <w:sz w:val="24"/>
          <w:szCs w:val="24"/>
        </w:rPr>
        <w:fldChar w:fldCharType="end"/>
      </w:r>
      <w:r w:rsidRPr="00F13EF2">
        <w:rPr>
          <w:b/>
          <w:bCs/>
          <w:color w:val="auto"/>
          <w:sz w:val="24"/>
          <w:szCs w:val="24"/>
        </w:rPr>
        <w:t xml:space="preserve"> Map of Epping Forest Pharmacies</w:t>
      </w:r>
      <w:bookmarkEnd w:id="523"/>
      <w:r w:rsidRPr="00F13EF2">
        <w:rPr>
          <w:b/>
          <w:bCs/>
          <w:color w:val="auto"/>
          <w:sz w:val="24"/>
          <w:szCs w:val="24"/>
        </w:rPr>
        <w:t xml:space="preserve"> </w:t>
      </w:r>
    </w:p>
    <w:p w14:paraId="7844AE3A" w14:textId="77777777" w:rsidR="008B68C0" w:rsidRDefault="008B68C0" w:rsidP="00635734">
      <w:pPr>
        <w:rPr>
          <w:sz w:val="22"/>
          <w:shd w:val="clear" w:color="auto" w:fill="FFFFFF"/>
        </w:rPr>
      </w:pPr>
    </w:p>
    <w:p w14:paraId="38A115AC" w14:textId="77777777" w:rsidR="00635734" w:rsidRDefault="00635734" w:rsidP="00635734">
      <w:pPr>
        <w:rPr>
          <w:shd w:val="clear" w:color="auto" w:fill="FFFFFF"/>
        </w:rPr>
      </w:pPr>
      <w:r w:rsidRPr="006D6F3E">
        <w:rPr>
          <w:shd w:val="clear" w:color="auto" w:fill="FFFFFF"/>
        </w:rPr>
        <w:br/>
      </w:r>
    </w:p>
    <w:p w14:paraId="16C92A06" w14:textId="77777777" w:rsidR="00635734" w:rsidRDefault="00635734" w:rsidP="00635734">
      <w:pPr>
        <w:rPr>
          <w:shd w:val="clear" w:color="auto" w:fill="FFFFFF"/>
        </w:rPr>
      </w:pPr>
    </w:p>
    <w:p w14:paraId="33757A0C" w14:textId="77777777" w:rsidR="00635734" w:rsidRDefault="00635734" w:rsidP="00635734">
      <w:pPr>
        <w:rPr>
          <w:shd w:val="clear" w:color="auto" w:fill="FFFFFF"/>
        </w:rPr>
      </w:pPr>
      <w:r>
        <w:rPr>
          <w:noProof/>
        </w:rPr>
        <w:lastRenderedPageBreak/>
        <w:drawing>
          <wp:inline distT="0" distB="0" distL="0" distR="0" wp14:anchorId="10147D49" wp14:editId="7D171FCD">
            <wp:extent cx="4540250" cy="4999583"/>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1431" r="6649"/>
                    <a:stretch/>
                  </pic:blipFill>
                  <pic:spPr bwMode="auto">
                    <a:xfrm>
                      <a:off x="0" y="0"/>
                      <a:ext cx="4555579" cy="5016463"/>
                    </a:xfrm>
                    <a:prstGeom prst="rect">
                      <a:avLst/>
                    </a:prstGeom>
                    <a:ln>
                      <a:noFill/>
                    </a:ln>
                    <a:extLst>
                      <a:ext uri="{53640926-AAD7-44D8-BBD7-CCE9431645EC}">
                        <a14:shadowObscured xmlns:a14="http://schemas.microsoft.com/office/drawing/2010/main"/>
                      </a:ext>
                    </a:extLst>
                  </pic:spPr>
                </pic:pic>
              </a:graphicData>
            </a:graphic>
          </wp:inline>
        </w:drawing>
      </w:r>
    </w:p>
    <w:p w14:paraId="2CC2B444" w14:textId="003F31E9" w:rsidR="008B68C0" w:rsidRPr="00F13EF2" w:rsidRDefault="008B68C0" w:rsidP="008B68C0">
      <w:pPr>
        <w:pStyle w:val="Caption"/>
        <w:rPr>
          <w:rFonts w:cstheme="minorHAnsi"/>
          <w:color w:val="auto"/>
        </w:rPr>
      </w:pPr>
      <w:bookmarkStart w:id="524" w:name="_Toc112223360"/>
      <w:bookmarkStart w:id="525" w:name="_Hlk111898616"/>
      <w:r w:rsidRPr="00F13EF2">
        <w:rPr>
          <w:b/>
          <w:bCs/>
          <w:color w:val="auto"/>
          <w:sz w:val="24"/>
          <w:szCs w:val="24"/>
        </w:rPr>
        <w:t xml:space="preserve">Figure </w:t>
      </w:r>
      <w:r w:rsidRPr="00F13EF2">
        <w:rPr>
          <w:b/>
          <w:bCs/>
          <w:color w:val="auto"/>
          <w:sz w:val="24"/>
          <w:szCs w:val="24"/>
        </w:rPr>
        <w:fldChar w:fldCharType="begin"/>
      </w:r>
      <w:r w:rsidRPr="00F13EF2">
        <w:rPr>
          <w:b/>
          <w:bCs/>
          <w:color w:val="auto"/>
          <w:sz w:val="24"/>
          <w:szCs w:val="24"/>
        </w:rPr>
        <w:instrText xml:space="preserve"> SEQ Figure \* ARABIC </w:instrText>
      </w:r>
      <w:r w:rsidRPr="00F13EF2">
        <w:rPr>
          <w:b/>
          <w:bCs/>
          <w:color w:val="auto"/>
          <w:sz w:val="24"/>
          <w:szCs w:val="24"/>
        </w:rPr>
        <w:fldChar w:fldCharType="separate"/>
      </w:r>
      <w:r w:rsidR="000055A2">
        <w:rPr>
          <w:b/>
          <w:bCs/>
          <w:noProof/>
          <w:color w:val="auto"/>
          <w:sz w:val="24"/>
          <w:szCs w:val="24"/>
        </w:rPr>
        <w:t>46</w:t>
      </w:r>
      <w:r w:rsidRPr="00F13EF2">
        <w:rPr>
          <w:b/>
          <w:bCs/>
          <w:color w:val="auto"/>
          <w:sz w:val="24"/>
          <w:szCs w:val="24"/>
        </w:rPr>
        <w:fldChar w:fldCharType="end"/>
      </w:r>
      <w:r w:rsidRPr="00F13EF2">
        <w:rPr>
          <w:b/>
          <w:bCs/>
          <w:color w:val="auto"/>
          <w:sz w:val="24"/>
          <w:szCs w:val="24"/>
        </w:rPr>
        <w:t xml:space="preserve"> Map of Pharmacies and dispensing doctors within the </w:t>
      </w:r>
      <w:r>
        <w:rPr>
          <w:b/>
          <w:bCs/>
          <w:color w:val="auto"/>
          <w:sz w:val="24"/>
          <w:szCs w:val="24"/>
        </w:rPr>
        <w:t xml:space="preserve">Epping Forest </w:t>
      </w:r>
      <w:r w:rsidRPr="00F13EF2">
        <w:rPr>
          <w:b/>
          <w:bCs/>
          <w:color w:val="auto"/>
          <w:sz w:val="24"/>
          <w:szCs w:val="24"/>
        </w:rPr>
        <w:t>locality, and neighbouring pharmacy provision</w:t>
      </w:r>
      <w:bookmarkEnd w:id="524"/>
      <w:r w:rsidRPr="00F13EF2">
        <w:rPr>
          <w:color w:val="auto"/>
        </w:rPr>
        <w:t xml:space="preserve"> </w:t>
      </w:r>
    </w:p>
    <w:bookmarkEnd w:id="525"/>
    <w:p w14:paraId="3CD7EB29" w14:textId="77777777" w:rsidR="00635734" w:rsidRDefault="00635734" w:rsidP="00635734">
      <w:pPr>
        <w:rPr>
          <w:color w:val="000000"/>
          <w:sz w:val="22"/>
          <w:shd w:val="clear" w:color="auto" w:fill="FFFFFF"/>
        </w:rPr>
      </w:pPr>
    </w:p>
    <w:p w14:paraId="3A2E7FBE" w14:textId="77777777" w:rsidR="00654102" w:rsidRDefault="00654102" w:rsidP="00635734">
      <w:pPr>
        <w:rPr>
          <w:color w:val="000000"/>
          <w:sz w:val="22"/>
          <w:shd w:val="clear" w:color="auto" w:fill="FFFFFF"/>
        </w:rPr>
      </w:pPr>
    </w:p>
    <w:p w14:paraId="426564B4" w14:textId="77777777" w:rsidR="00635734" w:rsidRPr="00DE40F7" w:rsidRDefault="00635734" w:rsidP="00635734">
      <w:pPr>
        <w:rPr>
          <w:rFonts w:asciiTheme="minorHAnsi" w:eastAsia="MS Gothic" w:hAnsiTheme="minorHAnsi" w:cstheme="minorHAnsi"/>
          <w:b/>
          <w:sz w:val="26"/>
          <w:szCs w:val="26"/>
        </w:rPr>
      </w:pPr>
      <w:r w:rsidRPr="00DE40F7">
        <w:rPr>
          <w:rFonts w:asciiTheme="minorHAnsi" w:eastAsia="MS Gothic" w:hAnsiTheme="minorHAnsi" w:cstheme="minorHAnsi"/>
          <w:b/>
          <w:sz w:val="26"/>
          <w:szCs w:val="26"/>
        </w:rPr>
        <w:lastRenderedPageBreak/>
        <w:t>Pharmaceutical services provision in the locality</w:t>
      </w:r>
    </w:p>
    <w:p w14:paraId="46D51AF1" w14:textId="77777777" w:rsidR="00635734" w:rsidRPr="00CF59CE" w:rsidRDefault="00635734" w:rsidP="00635734">
      <w:pPr>
        <w:rPr>
          <w:rFonts w:asciiTheme="minorHAnsi" w:hAnsiTheme="minorHAnsi" w:cstheme="minorHAnsi"/>
          <w:b/>
          <w:szCs w:val="24"/>
        </w:rPr>
      </w:pPr>
    </w:p>
    <w:p w14:paraId="78776950" w14:textId="77777777" w:rsidR="00635734" w:rsidRPr="00DE40F7" w:rsidRDefault="00635734" w:rsidP="00635734">
      <w:pPr>
        <w:rPr>
          <w:rFonts w:asciiTheme="minorHAnsi" w:hAnsiTheme="minorHAnsi" w:cstheme="minorHAnsi"/>
          <w:b/>
          <w:sz w:val="26"/>
          <w:szCs w:val="26"/>
        </w:rPr>
      </w:pPr>
      <w:r w:rsidRPr="00DE40F7">
        <w:rPr>
          <w:rFonts w:asciiTheme="minorHAnsi" w:hAnsiTheme="minorHAnsi" w:cstheme="minorHAnsi"/>
          <w:b/>
          <w:sz w:val="26"/>
          <w:szCs w:val="26"/>
        </w:rPr>
        <w:t>Provision</w:t>
      </w:r>
    </w:p>
    <w:p w14:paraId="18101322" w14:textId="77777777" w:rsidR="00635734" w:rsidRPr="00DE40F7" w:rsidRDefault="00635734" w:rsidP="00635734">
      <w:pPr>
        <w:ind w:firstLine="567"/>
        <w:rPr>
          <w:rFonts w:cs="Arial"/>
          <w:szCs w:val="24"/>
        </w:rPr>
      </w:pPr>
      <w:r w:rsidRPr="00DE40F7">
        <w:rPr>
          <w:rFonts w:cs="Arial"/>
          <w:szCs w:val="24"/>
        </w:rPr>
        <w:t xml:space="preserve">The information contained in this report was obtained from NHSE, local commissioners and a contractor survey. </w:t>
      </w:r>
    </w:p>
    <w:p w14:paraId="3BBAB693" w14:textId="77777777" w:rsidR="00635734" w:rsidRPr="00DE40F7" w:rsidRDefault="00635734" w:rsidP="00635734">
      <w:pPr>
        <w:ind w:firstLine="567"/>
        <w:rPr>
          <w:rFonts w:cs="Arial"/>
          <w:szCs w:val="24"/>
        </w:rPr>
      </w:pPr>
      <w:r w:rsidRPr="00DE40F7">
        <w:rPr>
          <w:rFonts w:cs="Arial"/>
          <w:szCs w:val="24"/>
        </w:rPr>
        <w:t>Opening hours were obtained via the NHSE pharmacy contracts team.</w:t>
      </w:r>
    </w:p>
    <w:p w14:paraId="04FAFA3A" w14:textId="77777777" w:rsidR="00635734" w:rsidRPr="00DE40F7" w:rsidRDefault="00635734" w:rsidP="00635734">
      <w:pPr>
        <w:ind w:firstLine="567"/>
        <w:rPr>
          <w:rFonts w:cs="Arial"/>
          <w:szCs w:val="24"/>
        </w:rPr>
      </w:pPr>
      <w:r w:rsidRPr="00DE40F7">
        <w:rPr>
          <w:rFonts w:cs="Arial"/>
          <w:szCs w:val="24"/>
        </w:rPr>
        <w:t>Service provision for advanced services was obtained via NHSE, NHSBSA and with the support of the local LPC.</w:t>
      </w:r>
    </w:p>
    <w:p w14:paraId="2B5E27DD" w14:textId="77777777" w:rsidR="00635734" w:rsidRPr="00CF59CE" w:rsidRDefault="00635734" w:rsidP="00635734">
      <w:pPr>
        <w:rPr>
          <w:rFonts w:asciiTheme="minorHAnsi" w:hAnsiTheme="minorHAnsi" w:cstheme="minorHAnsi"/>
          <w:szCs w:val="24"/>
        </w:rPr>
      </w:pPr>
    </w:p>
    <w:p w14:paraId="562C03E1" w14:textId="77777777" w:rsidR="00635734" w:rsidRPr="00DE40F7" w:rsidRDefault="00635734" w:rsidP="00635734">
      <w:pPr>
        <w:rPr>
          <w:rFonts w:asciiTheme="minorHAnsi" w:hAnsiTheme="minorHAnsi" w:cstheme="minorHAnsi"/>
          <w:b/>
          <w:sz w:val="26"/>
          <w:szCs w:val="26"/>
        </w:rPr>
      </w:pPr>
      <w:r w:rsidRPr="00DE40F7">
        <w:rPr>
          <w:rFonts w:asciiTheme="minorHAnsi" w:hAnsiTheme="minorHAnsi" w:cstheme="minorHAnsi"/>
          <w:b/>
          <w:sz w:val="26"/>
          <w:szCs w:val="26"/>
        </w:rPr>
        <w:t>Access</w:t>
      </w:r>
    </w:p>
    <w:p w14:paraId="719DAA39" w14:textId="77777777" w:rsidR="00635734" w:rsidRPr="00DE40F7" w:rsidRDefault="00635734" w:rsidP="00635734">
      <w:pPr>
        <w:ind w:left="567"/>
        <w:rPr>
          <w:rFonts w:cs="Arial"/>
          <w:szCs w:val="24"/>
        </w:rPr>
      </w:pPr>
      <w:r w:rsidRPr="00DE40F7">
        <w:rPr>
          <w:rFonts w:cs="Arial"/>
          <w:szCs w:val="24"/>
        </w:rPr>
        <w:t>Appendix F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1.6KM buffer zone around Essex by each journey method.</w:t>
      </w:r>
    </w:p>
    <w:p w14:paraId="48984498" w14:textId="77777777" w:rsidR="00635734" w:rsidRPr="00DE40F7" w:rsidRDefault="00635734" w:rsidP="00635734">
      <w:pPr>
        <w:ind w:left="567"/>
        <w:rPr>
          <w:rFonts w:cs="Arial"/>
          <w:szCs w:val="24"/>
        </w:rPr>
      </w:pPr>
    </w:p>
    <w:p w14:paraId="148C46AD" w14:textId="77777777" w:rsidR="00635734" w:rsidRPr="00DE40F7" w:rsidRDefault="00635734" w:rsidP="00635734">
      <w:pPr>
        <w:ind w:left="567"/>
        <w:rPr>
          <w:rFonts w:cs="Arial"/>
          <w:szCs w:val="24"/>
        </w:rPr>
      </w:pPr>
      <w:r w:rsidRPr="00DE40F7">
        <w:rPr>
          <w:rFonts w:cs="Arial"/>
          <w:szCs w:val="24"/>
        </w:rPr>
        <w:t>Overall, across Essex, generally residents are within a relatively short travel time whichever method is chosen:</w:t>
      </w:r>
    </w:p>
    <w:p w14:paraId="64800AF3" w14:textId="77777777" w:rsidR="00635734" w:rsidRPr="00DE40F7" w:rsidRDefault="00635734" w:rsidP="00603D32">
      <w:pPr>
        <w:pStyle w:val="ListParagraph"/>
        <w:numPr>
          <w:ilvl w:val="0"/>
          <w:numId w:val="17"/>
        </w:numPr>
        <w:ind w:left="1843" w:hanging="283"/>
        <w:rPr>
          <w:rFonts w:cs="Arial"/>
        </w:rPr>
      </w:pPr>
      <w:r w:rsidRPr="00DE40F7">
        <w:rPr>
          <w:rFonts w:cs="Arial"/>
        </w:rPr>
        <w:t>99.9% of the Essex population could get to a pharmacy in a 20-minute drive.</w:t>
      </w:r>
    </w:p>
    <w:p w14:paraId="1F30FDA5" w14:textId="77777777" w:rsidR="00635734" w:rsidRPr="00DE40F7" w:rsidRDefault="00635734" w:rsidP="00603D32">
      <w:pPr>
        <w:pStyle w:val="ListParagraph"/>
        <w:numPr>
          <w:ilvl w:val="0"/>
          <w:numId w:val="17"/>
        </w:numPr>
        <w:ind w:left="1843" w:hanging="283"/>
        <w:rPr>
          <w:rFonts w:cs="Arial"/>
        </w:rPr>
      </w:pPr>
      <w:r w:rsidRPr="00DE40F7">
        <w:rPr>
          <w:rFonts w:eastAsiaTheme="majorEastAsia" w:cs="Arial"/>
        </w:rPr>
        <w:t xml:space="preserve">93% (Weekday Morning) within a 30-minute public transport </w:t>
      </w:r>
      <w:r w:rsidRPr="00DE40F7">
        <w:rPr>
          <w:rFonts w:cs="Arial"/>
        </w:rPr>
        <w:t xml:space="preserve">journey. </w:t>
      </w:r>
    </w:p>
    <w:p w14:paraId="357F75F7" w14:textId="77777777" w:rsidR="00635734" w:rsidRPr="00DE40F7" w:rsidRDefault="00635734" w:rsidP="00603D32">
      <w:pPr>
        <w:pStyle w:val="ListParagraph"/>
        <w:numPr>
          <w:ilvl w:val="0"/>
          <w:numId w:val="17"/>
        </w:numPr>
        <w:ind w:left="1843" w:hanging="283"/>
        <w:rPr>
          <w:rFonts w:cs="Arial"/>
        </w:rPr>
      </w:pPr>
      <w:r w:rsidRPr="00DE40F7">
        <w:rPr>
          <w:rFonts w:cs="Arial"/>
        </w:rPr>
        <w:t xml:space="preserve">83% within a 20-minute walk. Residents </w:t>
      </w:r>
      <w:proofErr w:type="gramStart"/>
      <w:r w:rsidRPr="00DE40F7">
        <w:rPr>
          <w:rFonts w:cs="Arial"/>
        </w:rPr>
        <w:t>have to</w:t>
      </w:r>
      <w:proofErr w:type="gramEnd"/>
      <w:r w:rsidRPr="00DE40F7">
        <w:rPr>
          <w:rFonts w:cs="Arial"/>
        </w:rPr>
        <w:t xml:space="preserve"> travel for longer if they walk. </w:t>
      </w:r>
    </w:p>
    <w:p w14:paraId="75DD4218" w14:textId="77777777" w:rsidR="00635734" w:rsidRPr="00DE40F7" w:rsidRDefault="00635734" w:rsidP="00603D32">
      <w:pPr>
        <w:pStyle w:val="ListParagraph"/>
        <w:numPr>
          <w:ilvl w:val="0"/>
          <w:numId w:val="17"/>
        </w:numPr>
        <w:ind w:left="1843" w:hanging="283"/>
        <w:rPr>
          <w:rFonts w:cs="Arial"/>
        </w:rPr>
      </w:pPr>
      <w:r w:rsidRPr="00DE40F7">
        <w:rPr>
          <w:rFonts w:cs="Arial"/>
        </w:rPr>
        <w:t>12% over 30-minute walk away. </w:t>
      </w:r>
    </w:p>
    <w:p w14:paraId="443D89DB" w14:textId="77777777" w:rsidR="00635734" w:rsidRPr="00DE40F7" w:rsidRDefault="00635734" w:rsidP="00603D32">
      <w:pPr>
        <w:pStyle w:val="ListParagraph"/>
        <w:numPr>
          <w:ilvl w:val="0"/>
          <w:numId w:val="17"/>
        </w:numPr>
        <w:ind w:left="1843" w:hanging="283"/>
        <w:rPr>
          <w:rFonts w:cs="Arial"/>
        </w:rPr>
      </w:pPr>
      <w:r w:rsidRPr="00DE40F7">
        <w:rPr>
          <w:rFonts w:cs="Arial"/>
          <w:sz w:val="22"/>
        </w:rPr>
        <w:t>Epping Forest residents can drive to a pharmacy within 20 minutes.</w:t>
      </w:r>
    </w:p>
    <w:p w14:paraId="07DE6935" w14:textId="77777777" w:rsidR="00635734" w:rsidRPr="00DE40F7" w:rsidRDefault="00635734" w:rsidP="00603D32">
      <w:pPr>
        <w:pStyle w:val="ListParagraph"/>
        <w:numPr>
          <w:ilvl w:val="0"/>
          <w:numId w:val="17"/>
        </w:numPr>
        <w:ind w:left="1843" w:hanging="283"/>
        <w:rPr>
          <w:rFonts w:cs="Arial"/>
        </w:rPr>
      </w:pPr>
      <w:r w:rsidRPr="00DE40F7">
        <w:rPr>
          <w:rFonts w:cs="Arial"/>
          <w:sz w:val="22"/>
        </w:rPr>
        <w:t>Most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 </w:t>
      </w:r>
    </w:p>
    <w:p w14:paraId="7A76D723" w14:textId="77777777" w:rsidR="00635734" w:rsidRPr="00DE40F7" w:rsidRDefault="00635734" w:rsidP="00603D32">
      <w:pPr>
        <w:pStyle w:val="ListParagraph"/>
        <w:numPr>
          <w:ilvl w:val="0"/>
          <w:numId w:val="17"/>
        </w:numPr>
        <w:ind w:left="1843" w:hanging="283"/>
        <w:rPr>
          <w:rFonts w:cs="Arial"/>
        </w:rPr>
      </w:pPr>
      <w:r w:rsidRPr="00DE40F7">
        <w:rPr>
          <w:rFonts w:cs="Arial"/>
          <w:sz w:val="22"/>
        </w:rPr>
        <w:t>Most residents can get to a pharmacy within 20-minute walk in most districts. Some districts however see a relatively higher % of their population that’d have to walk further (Braintree, Brentwood, Uttlesford 20-30 minutes; Braintree, Maldon, Uttlesford over 30 minutes). </w:t>
      </w:r>
    </w:p>
    <w:p w14:paraId="14163E4F" w14:textId="77777777" w:rsidR="00635734" w:rsidRPr="00DE40F7" w:rsidRDefault="00635734" w:rsidP="00635734">
      <w:pPr>
        <w:rPr>
          <w:rFonts w:cs="Arial"/>
        </w:rPr>
      </w:pPr>
    </w:p>
    <w:p w14:paraId="34612395" w14:textId="77777777" w:rsidR="00635734" w:rsidRPr="00DE40F7" w:rsidRDefault="00635734" w:rsidP="00635734">
      <w:pPr>
        <w:rPr>
          <w:rFonts w:cs="Arial"/>
          <w:szCs w:val="24"/>
        </w:rPr>
      </w:pPr>
      <w:r w:rsidRPr="00DE40F7">
        <w:rPr>
          <w:rFonts w:cs="Arial"/>
          <w:szCs w:val="24"/>
        </w:rPr>
        <w:t>Travel time to access pharmaceutical services are no longer than journey times to access key services as shown in section 6 of this report.</w:t>
      </w:r>
    </w:p>
    <w:p w14:paraId="0D9EDE87" w14:textId="77777777" w:rsidR="00635734" w:rsidRPr="00DE40F7" w:rsidRDefault="00635734" w:rsidP="00635734">
      <w:pPr>
        <w:rPr>
          <w:rFonts w:cs="Arial"/>
          <w:szCs w:val="24"/>
        </w:rPr>
      </w:pPr>
    </w:p>
    <w:p w14:paraId="22CB9AE4" w14:textId="77777777" w:rsidR="00635734" w:rsidRPr="00DE40F7" w:rsidRDefault="00635734" w:rsidP="00635734">
      <w:pPr>
        <w:rPr>
          <w:rFonts w:eastAsiaTheme="majorEastAsia" w:cs="Arial"/>
          <w:szCs w:val="24"/>
        </w:rPr>
      </w:pPr>
      <w:r w:rsidRPr="00DE40F7">
        <w:rPr>
          <w:rFonts w:eastAsiaTheme="majorEastAsia" w:cs="Arial"/>
          <w:szCs w:val="24"/>
        </w:rPr>
        <w:lastRenderedPageBreak/>
        <w:t xml:space="preserve">From the results of the public survey (Appendix E) 82% of residents stated that they had a less than 20 minutes travel to the pharmacy, 12% had travelled between 20-30 minutes, and 4% had travelled between 30-45 minutes. </w:t>
      </w:r>
    </w:p>
    <w:p w14:paraId="7801D8FE" w14:textId="77777777" w:rsidR="00635734" w:rsidRPr="00DE40F7" w:rsidRDefault="00635734" w:rsidP="00635734">
      <w:pPr>
        <w:rPr>
          <w:rFonts w:eastAsiaTheme="majorEastAsia" w:cs="Arial"/>
          <w:szCs w:val="24"/>
        </w:rPr>
      </w:pPr>
      <w:r w:rsidRPr="00DE40F7">
        <w:rPr>
          <w:rFonts w:eastAsiaTheme="majorEastAsia" w:cs="Arial"/>
          <w:szCs w:val="24"/>
        </w:rPr>
        <w:t>60% made the trip by car, and 51% had travelled on foot—only 5% travelled by bicycle, 3% by public transport and 1% by taxi.</w:t>
      </w:r>
    </w:p>
    <w:p w14:paraId="79EE8301" w14:textId="77777777" w:rsidR="00635734" w:rsidRPr="00DE40F7" w:rsidRDefault="00635734" w:rsidP="00635734">
      <w:pPr>
        <w:rPr>
          <w:rFonts w:cs="Arial"/>
          <w:szCs w:val="24"/>
        </w:rPr>
      </w:pPr>
    </w:p>
    <w:p w14:paraId="4E24AB95" w14:textId="77777777" w:rsidR="00635734" w:rsidRPr="00DE40F7" w:rsidRDefault="00635734" w:rsidP="00635734">
      <w:pPr>
        <w:rPr>
          <w:rFonts w:cs="Arial"/>
          <w:szCs w:val="24"/>
        </w:rPr>
      </w:pPr>
      <w:r w:rsidRPr="00DE40F7">
        <w:rPr>
          <w:rFonts w:cs="Arial"/>
          <w:szCs w:val="24"/>
        </w:rPr>
        <w:t xml:space="preserve">Epping Forest residents also have access to dispensing doctors, pharmacies in other HWB areas and distance selling pharmacies in England. </w:t>
      </w:r>
    </w:p>
    <w:p w14:paraId="6FD75475" w14:textId="77777777" w:rsidR="00635734" w:rsidRPr="00DE40F7" w:rsidRDefault="00635734" w:rsidP="00635734">
      <w:pPr>
        <w:rPr>
          <w:rFonts w:cs="Arial"/>
          <w:szCs w:val="24"/>
        </w:rPr>
      </w:pPr>
    </w:p>
    <w:p w14:paraId="32D00AD6" w14:textId="77777777" w:rsidR="00635734" w:rsidRPr="00DE40F7" w:rsidRDefault="00635734" w:rsidP="00635734">
      <w:pPr>
        <w:rPr>
          <w:rFonts w:cs="Arial"/>
          <w:szCs w:val="24"/>
          <w:highlight w:val="yellow"/>
        </w:rPr>
      </w:pPr>
      <w:r w:rsidRPr="00DE40F7">
        <w:rPr>
          <w:rFonts w:cs="Arial"/>
          <w:szCs w:val="24"/>
        </w:rPr>
        <w:t>Analysis of dispensing flows in the West Essex CCG area shows that 87% of prescriptions generated in the CCG are dispensed within the area and 13% out of area including distance selling pharmacies.</w:t>
      </w:r>
    </w:p>
    <w:p w14:paraId="723C70CE" w14:textId="77777777" w:rsidR="00635734" w:rsidRPr="00DE40F7" w:rsidRDefault="00635734" w:rsidP="00635734">
      <w:pPr>
        <w:rPr>
          <w:rFonts w:cs="Arial"/>
          <w:b/>
          <w:szCs w:val="24"/>
        </w:rPr>
      </w:pPr>
    </w:p>
    <w:p w14:paraId="13C09077" w14:textId="77777777" w:rsidR="00635734" w:rsidRPr="00DE40F7" w:rsidRDefault="00635734" w:rsidP="00635734">
      <w:pPr>
        <w:rPr>
          <w:rFonts w:asciiTheme="minorHAnsi" w:hAnsiTheme="minorHAnsi" w:cstheme="minorHAnsi"/>
          <w:b/>
          <w:sz w:val="26"/>
          <w:szCs w:val="26"/>
          <w:u w:val="single"/>
        </w:rPr>
      </w:pPr>
      <w:r w:rsidRPr="00DE40F7">
        <w:rPr>
          <w:rFonts w:asciiTheme="minorHAnsi" w:hAnsiTheme="minorHAnsi" w:cstheme="minorHAnsi"/>
          <w:b/>
          <w:sz w:val="26"/>
          <w:szCs w:val="26"/>
          <w:u w:val="single"/>
        </w:rPr>
        <w:t>Pharmaceutical services in the locality</w:t>
      </w:r>
    </w:p>
    <w:p w14:paraId="5D72E1FF" w14:textId="77777777" w:rsidR="00635734" w:rsidRPr="00BB06F6" w:rsidRDefault="00635734" w:rsidP="00635734">
      <w:pPr>
        <w:rPr>
          <w:rFonts w:cstheme="minorHAnsi"/>
          <w:b/>
          <w:bCs/>
          <w:szCs w:val="24"/>
        </w:rPr>
      </w:pPr>
    </w:p>
    <w:p w14:paraId="1B54D964" w14:textId="3218AE11" w:rsidR="00635734" w:rsidRPr="00F13EF2" w:rsidRDefault="00635734" w:rsidP="00635734">
      <w:pPr>
        <w:pStyle w:val="Caption"/>
        <w:rPr>
          <w:rFonts w:cstheme="minorHAnsi"/>
          <w:b/>
          <w:bCs/>
          <w:color w:val="auto"/>
          <w:szCs w:val="24"/>
        </w:rPr>
      </w:pPr>
      <w:bookmarkStart w:id="526" w:name="_Toc112069769"/>
      <w:bookmarkStart w:id="527" w:name="_Toc112070570"/>
      <w:bookmarkStart w:id="528" w:name="_Toc112223361"/>
      <w:r w:rsidRPr="00F13EF2">
        <w:rPr>
          <w:b/>
          <w:bCs/>
          <w:color w:val="auto"/>
          <w:sz w:val="24"/>
          <w:szCs w:val="24"/>
        </w:rPr>
        <w:t xml:space="preserve">Table </w:t>
      </w:r>
      <w:r w:rsidRPr="00F13EF2">
        <w:rPr>
          <w:b/>
          <w:bCs/>
          <w:color w:val="auto"/>
          <w:sz w:val="24"/>
          <w:szCs w:val="24"/>
        </w:rPr>
        <w:fldChar w:fldCharType="begin"/>
      </w:r>
      <w:r w:rsidRPr="00F13EF2">
        <w:rPr>
          <w:b/>
          <w:bCs/>
          <w:color w:val="auto"/>
          <w:sz w:val="24"/>
          <w:szCs w:val="24"/>
        </w:rPr>
        <w:instrText xml:space="preserve"> SEQ Table \* ARABIC </w:instrText>
      </w:r>
      <w:r w:rsidRPr="00F13EF2">
        <w:rPr>
          <w:b/>
          <w:bCs/>
          <w:color w:val="auto"/>
          <w:sz w:val="24"/>
          <w:szCs w:val="24"/>
        </w:rPr>
        <w:fldChar w:fldCharType="separate"/>
      </w:r>
      <w:r w:rsidR="000055A2">
        <w:rPr>
          <w:b/>
          <w:bCs/>
          <w:noProof/>
          <w:color w:val="auto"/>
          <w:sz w:val="24"/>
          <w:szCs w:val="24"/>
        </w:rPr>
        <w:t>20</w:t>
      </w:r>
      <w:r w:rsidRPr="00F13EF2">
        <w:rPr>
          <w:b/>
          <w:bCs/>
          <w:color w:val="auto"/>
          <w:sz w:val="24"/>
          <w:szCs w:val="24"/>
        </w:rPr>
        <w:fldChar w:fldCharType="end"/>
      </w:r>
      <w:r w:rsidRPr="00F13EF2">
        <w:rPr>
          <w:b/>
          <w:bCs/>
          <w:color w:val="auto"/>
          <w:sz w:val="24"/>
          <w:szCs w:val="24"/>
        </w:rPr>
        <w:t xml:space="preserve"> </w:t>
      </w:r>
      <w:r w:rsidRPr="00F13EF2">
        <w:rPr>
          <w:rFonts w:cstheme="minorHAnsi"/>
          <w:b/>
          <w:bCs/>
          <w:color w:val="auto"/>
          <w:sz w:val="24"/>
          <w:szCs w:val="24"/>
        </w:rPr>
        <w:t>Number and type of providers of pharmaceutical services in the area</w:t>
      </w:r>
      <w:bookmarkEnd w:id="526"/>
      <w:bookmarkEnd w:id="527"/>
      <w:bookmarkEnd w:id="528"/>
    </w:p>
    <w:tbl>
      <w:tblPr>
        <w:tblStyle w:val="TableGrid2110"/>
        <w:tblW w:w="0" w:type="auto"/>
        <w:tblInd w:w="-5" w:type="dxa"/>
        <w:tblCellMar>
          <w:top w:w="57" w:type="dxa"/>
          <w:bottom w:w="57" w:type="dxa"/>
        </w:tblCellMar>
        <w:tblLook w:val="04A0" w:firstRow="1" w:lastRow="0" w:firstColumn="1" w:lastColumn="0" w:noHBand="0" w:noVBand="1"/>
      </w:tblPr>
      <w:tblGrid>
        <w:gridCol w:w="4678"/>
        <w:gridCol w:w="2693"/>
      </w:tblGrid>
      <w:tr w:rsidR="00635734" w:rsidRPr="00331643" w14:paraId="0C335514" w14:textId="77777777">
        <w:trPr>
          <w:trHeight w:val="414"/>
        </w:trPr>
        <w:tc>
          <w:tcPr>
            <w:tcW w:w="4678" w:type="dxa"/>
            <w:vAlign w:val="center"/>
          </w:tcPr>
          <w:p w14:paraId="21249E6E" w14:textId="77777777" w:rsidR="00635734" w:rsidRPr="00331643" w:rsidRDefault="00635734" w:rsidP="00CF1EA1">
            <w:pPr>
              <w:rPr>
                <w:rFonts w:asciiTheme="minorHAnsi" w:hAnsiTheme="minorHAnsi" w:cstheme="minorHAnsi"/>
                <w:b/>
                <w:sz w:val="24"/>
                <w:szCs w:val="24"/>
              </w:rPr>
            </w:pPr>
            <w:r w:rsidRPr="00331643">
              <w:rPr>
                <w:rFonts w:asciiTheme="minorHAnsi" w:hAnsiTheme="minorHAnsi" w:cstheme="minorHAnsi"/>
                <w:b/>
                <w:sz w:val="24"/>
                <w:szCs w:val="24"/>
              </w:rPr>
              <w:t>Type Of Contract</w:t>
            </w:r>
          </w:p>
        </w:tc>
        <w:tc>
          <w:tcPr>
            <w:tcW w:w="2693" w:type="dxa"/>
            <w:vAlign w:val="center"/>
          </w:tcPr>
          <w:p w14:paraId="14DEB848" w14:textId="77777777" w:rsidR="00635734" w:rsidRPr="00331643" w:rsidRDefault="00635734" w:rsidP="00CF1EA1">
            <w:pPr>
              <w:rPr>
                <w:rFonts w:asciiTheme="minorHAnsi" w:hAnsiTheme="minorHAnsi" w:cstheme="minorHAnsi"/>
                <w:b/>
                <w:sz w:val="24"/>
                <w:szCs w:val="24"/>
              </w:rPr>
            </w:pPr>
          </w:p>
          <w:p w14:paraId="3F505F39" w14:textId="77777777" w:rsidR="00635734" w:rsidRPr="00331643" w:rsidRDefault="00635734" w:rsidP="00CF1EA1">
            <w:pPr>
              <w:rPr>
                <w:rFonts w:asciiTheme="minorHAnsi" w:hAnsiTheme="minorHAnsi" w:cstheme="minorHAnsi"/>
                <w:b/>
                <w:sz w:val="24"/>
                <w:szCs w:val="24"/>
              </w:rPr>
            </w:pPr>
            <w:r w:rsidRPr="00331643">
              <w:rPr>
                <w:rFonts w:asciiTheme="minorHAnsi" w:hAnsiTheme="minorHAnsi" w:cstheme="minorHAnsi"/>
                <w:b/>
                <w:sz w:val="24"/>
                <w:szCs w:val="24"/>
              </w:rPr>
              <w:t>Epping Forest</w:t>
            </w:r>
          </w:p>
          <w:p w14:paraId="0961E8F9" w14:textId="77777777" w:rsidR="00635734" w:rsidRPr="00331643" w:rsidRDefault="00635734" w:rsidP="00CF1EA1">
            <w:pPr>
              <w:rPr>
                <w:rFonts w:asciiTheme="minorHAnsi" w:hAnsiTheme="minorHAnsi" w:cstheme="minorHAnsi"/>
                <w:b/>
                <w:sz w:val="24"/>
                <w:szCs w:val="24"/>
              </w:rPr>
            </w:pPr>
          </w:p>
        </w:tc>
      </w:tr>
      <w:tr w:rsidR="00635734" w:rsidRPr="00331643" w14:paraId="02DBA802" w14:textId="77777777">
        <w:trPr>
          <w:trHeight w:val="402"/>
        </w:trPr>
        <w:tc>
          <w:tcPr>
            <w:tcW w:w="4678" w:type="dxa"/>
            <w:vAlign w:val="center"/>
          </w:tcPr>
          <w:p w14:paraId="285391B8" w14:textId="77777777" w:rsidR="00635734" w:rsidRPr="00331643" w:rsidRDefault="00635734" w:rsidP="00CF1EA1">
            <w:pPr>
              <w:rPr>
                <w:rFonts w:asciiTheme="minorHAnsi" w:hAnsiTheme="minorHAnsi" w:cstheme="minorHAnsi"/>
                <w:sz w:val="24"/>
                <w:szCs w:val="24"/>
              </w:rPr>
            </w:pPr>
            <w:r w:rsidRPr="00331643">
              <w:rPr>
                <w:rFonts w:asciiTheme="minorHAnsi" w:hAnsiTheme="minorHAnsi" w:cstheme="minorHAnsi"/>
                <w:sz w:val="24"/>
                <w:szCs w:val="24"/>
              </w:rPr>
              <w:t>Total Number of Community Pharmacies</w:t>
            </w:r>
          </w:p>
        </w:tc>
        <w:tc>
          <w:tcPr>
            <w:tcW w:w="2693" w:type="dxa"/>
            <w:vAlign w:val="center"/>
          </w:tcPr>
          <w:p w14:paraId="290A1530" w14:textId="77777777" w:rsidR="00635734" w:rsidRPr="00331643" w:rsidRDefault="00635734" w:rsidP="00CF1EA1">
            <w:pPr>
              <w:rPr>
                <w:rFonts w:asciiTheme="minorHAnsi" w:hAnsiTheme="minorHAnsi" w:cstheme="minorHAnsi"/>
                <w:sz w:val="24"/>
                <w:szCs w:val="24"/>
              </w:rPr>
            </w:pPr>
            <w:r w:rsidRPr="00331643">
              <w:rPr>
                <w:rFonts w:asciiTheme="minorHAnsi" w:hAnsiTheme="minorHAnsi" w:cstheme="minorHAnsi"/>
                <w:sz w:val="24"/>
                <w:szCs w:val="24"/>
              </w:rPr>
              <w:t>22 (plus 1 DSP)</w:t>
            </w:r>
          </w:p>
        </w:tc>
      </w:tr>
      <w:tr w:rsidR="00635734" w:rsidRPr="00331643" w14:paraId="19964C6F" w14:textId="77777777">
        <w:trPr>
          <w:trHeight w:val="402"/>
        </w:trPr>
        <w:tc>
          <w:tcPr>
            <w:tcW w:w="4678" w:type="dxa"/>
            <w:vAlign w:val="center"/>
          </w:tcPr>
          <w:p w14:paraId="3FC918D6" w14:textId="77777777" w:rsidR="00635734" w:rsidRPr="00331643" w:rsidRDefault="00635734" w:rsidP="00CF1EA1">
            <w:pPr>
              <w:rPr>
                <w:rFonts w:asciiTheme="minorHAnsi" w:hAnsiTheme="minorHAnsi" w:cstheme="minorHAnsi"/>
                <w:sz w:val="24"/>
                <w:szCs w:val="24"/>
              </w:rPr>
            </w:pPr>
            <w:r w:rsidRPr="00331643">
              <w:rPr>
                <w:rFonts w:asciiTheme="minorHAnsi" w:hAnsiTheme="minorHAnsi" w:cstheme="minorHAnsi"/>
                <w:sz w:val="24"/>
                <w:szCs w:val="24"/>
              </w:rPr>
              <w:t>Dispensing Doctors</w:t>
            </w:r>
          </w:p>
        </w:tc>
        <w:tc>
          <w:tcPr>
            <w:tcW w:w="2693" w:type="dxa"/>
            <w:vAlign w:val="center"/>
          </w:tcPr>
          <w:p w14:paraId="20CAA7DB" w14:textId="77777777" w:rsidR="00635734" w:rsidRPr="00331643" w:rsidRDefault="00635734" w:rsidP="00CF1EA1">
            <w:pPr>
              <w:rPr>
                <w:rFonts w:asciiTheme="minorHAnsi" w:hAnsiTheme="minorHAnsi" w:cstheme="minorHAnsi"/>
                <w:sz w:val="24"/>
                <w:szCs w:val="24"/>
              </w:rPr>
            </w:pPr>
            <w:r w:rsidRPr="00331643">
              <w:rPr>
                <w:rFonts w:asciiTheme="minorHAnsi" w:hAnsiTheme="minorHAnsi" w:cstheme="minorHAnsi"/>
                <w:sz w:val="24"/>
                <w:szCs w:val="24"/>
              </w:rPr>
              <w:t>1</w:t>
            </w:r>
          </w:p>
        </w:tc>
      </w:tr>
      <w:tr w:rsidR="00635734" w:rsidRPr="00331643" w14:paraId="1108F0A1" w14:textId="77777777">
        <w:trPr>
          <w:trHeight w:val="201"/>
        </w:trPr>
        <w:tc>
          <w:tcPr>
            <w:tcW w:w="4678" w:type="dxa"/>
            <w:vAlign w:val="center"/>
          </w:tcPr>
          <w:p w14:paraId="35FF09EE" w14:textId="77777777" w:rsidR="00635734" w:rsidRPr="00331643" w:rsidRDefault="00635734" w:rsidP="00CF1EA1">
            <w:pPr>
              <w:rPr>
                <w:rFonts w:asciiTheme="minorHAnsi" w:hAnsiTheme="minorHAnsi" w:cstheme="minorHAnsi"/>
                <w:sz w:val="24"/>
                <w:szCs w:val="24"/>
              </w:rPr>
            </w:pPr>
            <w:r w:rsidRPr="00331643">
              <w:rPr>
                <w:rFonts w:asciiTheme="minorHAnsi" w:hAnsiTheme="minorHAnsi" w:cstheme="minorHAnsi"/>
                <w:sz w:val="24"/>
                <w:szCs w:val="24"/>
              </w:rPr>
              <w:t>Dispensing Appliance Contractors</w:t>
            </w:r>
          </w:p>
        </w:tc>
        <w:tc>
          <w:tcPr>
            <w:tcW w:w="2693" w:type="dxa"/>
            <w:vAlign w:val="center"/>
          </w:tcPr>
          <w:p w14:paraId="142CAD81" w14:textId="77777777" w:rsidR="00635734" w:rsidRPr="00331643" w:rsidRDefault="00635734" w:rsidP="00CF1EA1">
            <w:pPr>
              <w:rPr>
                <w:rFonts w:asciiTheme="minorHAnsi" w:hAnsiTheme="minorHAnsi" w:cstheme="minorHAnsi"/>
                <w:sz w:val="24"/>
                <w:szCs w:val="24"/>
              </w:rPr>
            </w:pPr>
            <w:r w:rsidRPr="00331643">
              <w:rPr>
                <w:rFonts w:asciiTheme="minorHAnsi" w:hAnsiTheme="minorHAnsi" w:cstheme="minorHAnsi"/>
                <w:sz w:val="24"/>
                <w:szCs w:val="24"/>
              </w:rPr>
              <w:t>0</w:t>
            </w:r>
          </w:p>
        </w:tc>
      </w:tr>
      <w:tr w:rsidR="00635734" w:rsidRPr="00331643" w14:paraId="0AEA83AB" w14:textId="77777777">
        <w:trPr>
          <w:trHeight w:val="396"/>
        </w:trPr>
        <w:tc>
          <w:tcPr>
            <w:tcW w:w="4678" w:type="dxa"/>
            <w:vAlign w:val="center"/>
          </w:tcPr>
          <w:p w14:paraId="1F03FDE6" w14:textId="77777777" w:rsidR="00635734" w:rsidRPr="00331643" w:rsidRDefault="00635734" w:rsidP="00CF1EA1">
            <w:pPr>
              <w:rPr>
                <w:rFonts w:asciiTheme="minorHAnsi" w:hAnsiTheme="minorHAnsi" w:cstheme="minorHAnsi"/>
                <w:sz w:val="24"/>
                <w:szCs w:val="24"/>
              </w:rPr>
            </w:pPr>
            <w:r w:rsidRPr="00331643">
              <w:rPr>
                <w:rFonts w:asciiTheme="minorHAnsi" w:hAnsiTheme="minorHAnsi" w:cstheme="minorHAnsi"/>
                <w:sz w:val="24"/>
                <w:szCs w:val="24"/>
              </w:rPr>
              <w:t>Distance Selling Pharmacies</w:t>
            </w:r>
          </w:p>
        </w:tc>
        <w:tc>
          <w:tcPr>
            <w:tcW w:w="2693" w:type="dxa"/>
            <w:vAlign w:val="center"/>
          </w:tcPr>
          <w:p w14:paraId="773016E0" w14:textId="77777777" w:rsidR="00635734" w:rsidRPr="00331643" w:rsidRDefault="00635734" w:rsidP="00CF1EA1">
            <w:pPr>
              <w:rPr>
                <w:rFonts w:asciiTheme="minorHAnsi" w:hAnsiTheme="minorHAnsi" w:cstheme="minorHAnsi"/>
                <w:sz w:val="24"/>
                <w:szCs w:val="24"/>
              </w:rPr>
            </w:pPr>
            <w:r w:rsidRPr="00331643">
              <w:rPr>
                <w:rFonts w:asciiTheme="minorHAnsi" w:hAnsiTheme="minorHAnsi" w:cstheme="minorHAnsi"/>
                <w:sz w:val="24"/>
                <w:szCs w:val="24"/>
              </w:rPr>
              <w:t>1</w:t>
            </w:r>
          </w:p>
        </w:tc>
      </w:tr>
    </w:tbl>
    <w:p w14:paraId="61C9E700" w14:textId="77777777" w:rsidR="00635734" w:rsidRDefault="00635734" w:rsidP="00635734"/>
    <w:p w14:paraId="19AFC777" w14:textId="77777777" w:rsidR="00635734" w:rsidRDefault="00635734" w:rsidP="00635734"/>
    <w:p w14:paraId="0783D941" w14:textId="77777777" w:rsidR="00635734" w:rsidRDefault="00635734" w:rsidP="00635734"/>
    <w:p w14:paraId="1887CA59" w14:textId="77777777" w:rsidR="005E5374" w:rsidRDefault="005E5374" w:rsidP="00635734"/>
    <w:p w14:paraId="0D572C1A" w14:textId="77777777" w:rsidR="005E5374" w:rsidRDefault="005E5374" w:rsidP="00635734"/>
    <w:p w14:paraId="11614024" w14:textId="77777777" w:rsidR="005E5374" w:rsidRDefault="005E5374" w:rsidP="00635734"/>
    <w:p w14:paraId="51C6326C" w14:textId="77777777" w:rsidR="005E5374" w:rsidRDefault="005E5374" w:rsidP="00635734"/>
    <w:p w14:paraId="68324EDA" w14:textId="77777777" w:rsidR="00635734" w:rsidRDefault="00635734" w:rsidP="00635734"/>
    <w:p w14:paraId="6763F523" w14:textId="670E3C85" w:rsidR="00635734" w:rsidRPr="00A36A4A" w:rsidRDefault="00635734" w:rsidP="00A36A4A">
      <w:pPr>
        <w:pStyle w:val="Caption"/>
        <w:rPr>
          <w:rFonts w:cstheme="minorHAnsi"/>
          <w:b/>
          <w:color w:val="auto"/>
        </w:rPr>
      </w:pPr>
      <w:bookmarkStart w:id="529" w:name="_Toc112223362"/>
      <w:bookmarkStart w:id="530" w:name="_Toc112069770"/>
      <w:bookmarkStart w:id="531" w:name="_Toc112070571"/>
      <w:r w:rsidRPr="00F13EF2">
        <w:rPr>
          <w:b/>
          <w:bCs/>
          <w:color w:val="auto"/>
          <w:sz w:val="24"/>
          <w:szCs w:val="24"/>
        </w:rPr>
        <w:t xml:space="preserve">Table </w:t>
      </w:r>
      <w:r w:rsidRPr="00F13EF2">
        <w:rPr>
          <w:b/>
          <w:bCs/>
          <w:color w:val="auto"/>
          <w:sz w:val="24"/>
          <w:szCs w:val="24"/>
        </w:rPr>
        <w:fldChar w:fldCharType="begin"/>
      </w:r>
      <w:r w:rsidRPr="00F13EF2">
        <w:rPr>
          <w:b/>
          <w:bCs/>
          <w:color w:val="auto"/>
          <w:sz w:val="24"/>
          <w:szCs w:val="24"/>
        </w:rPr>
        <w:instrText xml:space="preserve"> SEQ Table \* ARABIC </w:instrText>
      </w:r>
      <w:r w:rsidRPr="00F13EF2">
        <w:rPr>
          <w:b/>
          <w:bCs/>
          <w:color w:val="auto"/>
          <w:sz w:val="24"/>
          <w:szCs w:val="24"/>
        </w:rPr>
        <w:fldChar w:fldCharType="separate"/>
      </w:r>
      <w:r w:rsidR="000055A2">
        <w:rPr>
          <w:b/>
          <w:bCs/>
          <w:noProof/>
          <w:color w:val="auto"/>
          <w:sz w:val="24"/>
          <w:szCs w:val="24"/>
        </w:rPr>
        <w:t>21</w:t>
      </w:r>
      <w:r w:rsidRPr="00F13EF2">
        <w:rPr>
          <w:b/>
          <w:bCs/>
          <w:color w:val="auto"/>
          <w:sz w:val="24"/>
          <w:szCs w:val="24"/>
        </w:rPr>
        <w:fldChar w:fldCharType="end"/>
      </w:r>
      <w:r w:rsidRPr="00F13EF2">
        <w:rPr>
          <w:b/>
          <w:bCs/>
          <w:color w:val="auto"/>
          <w:sz w:val="24"/>
          <w:szCs w:val="24"/>
        </w:rPr>
        <w:t xml:space="preserve"> </w:t>
      </w:r>
      <w:r w:rsidRPr="00F13EF2">
        <w:rPr>
          <w:rFonts w:cstheme="minorHAnsi"/>
          <w:b/>
          <w:bCs/>
          <w:color w:val="auto"/>
          <w:sz w:val="24"/>
          <w:szCs w:val="24"/>
        </w:rPr>
        <w:t xml:space="preserve">Pharmacy contractors in the locality and provision of </w:t>
      </w:r>
      <w:r w:rsidR="000610AC" w:rsidRPr="6BBB630A">
        <w:rPr>
          <w:rFonts w:eastAsia="Calibri"/>
          <w:b/>
          <w:bCs/>
          <w:color w:val="auto"/>
          <w:sz w:val="24"/>
          <w:szCs w:val="24"/>
        </w:rPr>
        <w:t xml:space="preserve">national NHS </w:t>
      </w:r>
      <w:r w:rsidRPr="00F13EF2">
        <w:rPr>
          <w:rFonts w:cstheme="minorHAnsi"/>
          <w:b/>
          <w:bCs/>
          <w:color w:val="auto"/>
          <w:sz w:val="24"/>
          <w:szCs w:val="24"/>
        </w:rPr>
        <w:t>commissioned services</w:t>
      </w:r>
      <w:bookmarkEnd w:id="529"/>
      <w:r w:rsidRPr="00F13EF2">
        <w:rPr>
          <w:rFonts w:cstheme="minorHAnsi"/>
          <w:b/>
          <w:bCs/>
          <w:color w:val="auto"/>
        </w:rPr>
        <w:t xml:space="preserve"> </w:t>
      </w:r>
      <w:bookmarkEnd w:id="530"/>
      <w:bookmarkEnd w:id="531"/>
      <w:r w:rsidRPr="00F13EF2">
        <w:rPr>
          <w:rFonts w:cstheme="minorHAnsi"/>
          <w:b/>
          <w:bCs/>
          <w:color w:val="auto"/>
        </w:rPr>
        <w:t xml:space="preserve"> </w:t>
      </w:r>
    </w:p>
    <w:tbl>
      <w:tblPr>
        <w:tblW w:w="10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1"/>
        <w:gridCol w:w="954"/>
        <w:gridCol w:w="1134"/>
        <w:gridCol w:w="1014"/>
        <w:gridCol w:w="850"/>
        <w:gridCol w:w="1276"/>
        <w:gridCol w:w="1276"/>
        <w:gridCol w:w="1111"/>
        <w:gridCol w:w="415"/>
        <w:gridCol w:w="415"/>
        <w:gridCol w:w="415"/>
        <w:gridCol w:w="415"/>
        <w:gridCol w:w="415"/>
      </w:tblGrid>
      <w:tr w:rsidR="00635734" w:rsidRPr="00322689" w14:paraId="6DBF18DC" w14:textId="77777777" w:rsidTr="00CF1EA1">
        <w:trPr>
          <w:trHeight w:val="370"/>
          <w:tblHeader/>
        </w:trPr>
        <w:tc>
          <w:tcPr>
            <w:tcW w:w="8336" w:type="dxa"/>
            <w:gridSpan w:val="8"/>
            <w:shd w:val="clear" w:color="auto" w:fill="FFFFFF" w:themeFill="background1"/>
            <w:noWrap/>
            <w:vAlign w:val="center"/>
            <w:hideMark/>
          </w:tcPr>
          <w:p w14:paraId="00C039ED" w14:textId="77777777" w:rsidR="00635734" w:rsidRPr="00322689" w:rsidRDefault="00635734" w:rsidP="00CF1EA1">
            <w:pPr>
              <w:spacing w:line="240" w:lineRule="auto"/>
              <w:rPr>
                <w:rFonts w:ascii="Calibri" w:eastAsia="Times New Roman" w:hAnsi="Calibri" w:cs="Calibri"/>
                <w:color w:val="000000"/>
                <w:sz w:val="16"/>
                <w:szCs w:val="16"/>
                <w:lang w:eastAsia="en-GB"/>
              </w:rPr>
            </w:pPr>
            <w:r w:rsidRPr="00322689">
              <w:rPr>
                <w:rFonts w:ascii="Calibri" w:eastAsia="Times New Roman" w:hAnsi="Calibri" w:cs="Calibri"/>
                <w:color w:val="000000"/>
                <w:sz w:val="16"/>
                <w:szCs w:val="16"/>
                <w:lang w:eastAsia="en-GB"/>
              </w:rPr>
              <w:t>Service Key</w:t>
            </w:r>
            <w:r w:rsidRPr="00322689">
              <w:rPr>
                <w:rFonts w:ascii="Calibri" w:eastAsia="Times New Roman" w:hAnsi="Calibri" w:cs="Calibri"/>
                <w:color w:val="000000"/>
                <w:sz w:val="22"/>
                <w:lang w:eastAsia="en-GB"/>
              </w:rPr>
              <w:t> </w:t>
            </w:r>
          </w:p>
        </w:tc>
        <w:tc>
          <w:tcPr>
            <w:tcW w:w="415" w:type="dxa"/>
            <w:noWrap/>
            <w:vAlign w:val="bottom"/>
            <w:hideMark/>
          </w:tcPr>
          <w:p w14:paraId="697AF663" w14:textId="77777777" w:rsidR="00635734" w:rsidRPr="00322689" w:rsidRDefault="00635734" w:rsidP="00CF1EA1">
            <w:pPr>
              <w:spacing w:line="240" w:lineRule="auto"/>
              <w:jc w:val="center"/>
              <w:rPr>
                <w:rFonts w:ascii="Calibri" w:eastAsia="Times New Roman" w:hAnsi="Calibri" w:cs="Calibri"/>
                <w:color w:val="000000"/>
                <w:sz w:val="16"/>
                <w:szCs w:val="16"/>
                <w:lang w:eastAsia="en-GB"/>
              </w:rPr>
            </w:pPr>
            <w:r w:rsidRPr="00322689">
              <w:rPr>
                <w:rFonts w:ascii="Calibri" w:eastAsia="Times New Roman" w:hAnsi="Calibri" w:cs="Calibri"/>
                <w:color w:val="000000"/>
                <w:sz w:val="16"/>
                <w:szCs w:val="16"/>
                <w:lang w:eastAsia="en-GB"/>
              </w:rPr>
              <w:t>1</w:t>
            </w:r>
          </w:p>
        </w:tc>
        <w:tc>
          <w:tcPr>
            <w:tcW w:w="415" w:type="dxa"/>
            <w:noWrap/>
            <w:vAlign w:val="bottom"/>
            <w:hideMark/>
          </w:tcPr>
          <w:p w14:paraId="2D4B2423" w14:textId="77777777" w:rsidR="00635734" w:rsidRPr="00322689" w:rsidRDefault="00635734" w:rsidP="00CF1EA1">
            <w:pPr>
              <w:spacing w:line="240" w:lineRule="auto"/>
              <w:jc w:val="center"/>
              <w:rPr>
                <w:rFonts w:ascii="Calibri" w:eastAsia="Times New Roman" w:hAnsi="Calibri" w:cs="Calibri"/>
                <w:color w:val="000000"/>
                <w:sz w:val="16"/>
                <w:szCs w:val="16"/>
                <w:lang w:eastAsia="en-GB"/>
              </w:rPr>
            </w:pPr>
            <w:r w:rsidRPr="00322689">
              <w:rPr>
                <w:rFonts w:ascii="Calibri" w:eastAsia="Times New Roman" w:hAnsi="Calibri" w:cs="Calibri"/>
                <w:color w:val="000000"/>
                <w:sz w:val="16"/>
                <w:szCs w:val="16"/>
                <w:lang w:eastAsia="en-GB"/>
              </w:rPr>
              <w:t>2</w:t>
            </w:r>
          </w:p>
        </w:tc>
        <w:tc>
          <w:tcPr>
            <w:tcW w:w="415" w:type="dxa"/>
            <w:noWrap/>
            <w:vAlign w:val="bottom"/>
            <w:hideMark/>
          </w:tcPr>
          <w:p w14:paraId="36B60E6F" w14:textId="77777777" w:rsidR="00635734" w:rsidRPr="00322689" w:rsidRDefault="00635734" w:rsidP="00CF1EA1">
            <w:pPr>
              <w:spacing w:line="240" w:lineRule="auto"/>
              <w:jc w:val="center"/>
              <w:rPr>
                <w:rFonts w:ascii="Calibri" w:eastAsia="Times New Roman" w:hAnsi="Calibri" w:cs="Calibri"/>
                <w:color w:val="000000"/>
                <w:sz w:val="16"/>
                <w:szCs w:val="16"/>
                <w:lang w:eastAsia="en-GB"/>
              </w:rPr>
            </w:pPr>
            <w:r w:rsidRPr="00322689">
              <w:rPr>
                <w:rFonts w:ascii="Calibri" w:eastAsia="Times New Roman" w:hAnsi="Calibri" w:cs="Calibri"/>
                <w:color w:val="000000"/>
                <w:sz w:val="16"/>
                <w:szCs w:val="16"/>
                <w:lang w:eastAsia="en-GB"/>
              </w:rPr>
              <w:t>3</w:t>
            </w:r>
          </w:p>
        </w:tc>
        <w:tc>
          <w:tcPr>
            <w:tcW w:w="415" w:type="dxa"/>
            <w:noWrap/>
            <w:vAlign w:val="bottom"/>
            <w:hideMark/>
          </w:tcPr>
          <w:p w14:paraId="01548940" w14:textId="77777777" w:rsidR="00635734" w:rsidRPr="00322689" w:rsidRDefault="00635734" w:rsidP="00CF1EA1">
            <w:pPr>
              <w:spacing w:line="240" w:lineRule="auto"/>
              <w:jc w:val="center"/>
              <w:rPr>
                <w:rFonts w:ascii="Calibri" w:eastAsia="Times New Roman" w:hAnsi="Calibri" w:cs="Calibri"/>
                <w:color w:val="000000"/>
                <w:sz w:val="16"/>
                <w:szCs w:val="16"/>
                <w:lang w:eastAsia="en-GB"/>
              </w:rPr>
            </w:pPr>
            <w:r w:rsidRPr="00322689">
              <w:rPr>
                <w:rFonts w:ascii="Calibri" w:eastAsia="Times New Roman" w:hAnsi="Calibri" w:cs="Calibri"/>
                <w:color w:val="000000"/>
                <w:sz w:val="16"/>
                <w:szCs w:val="16"/>
                <w:lang w:eastAsia="en-GB"/>
              </w:rPr>
              <w:t>4</w:t>
            </w:r>
          </w:p>
        </w:tc>
        <w:tc>
          <w:tcPr>
            <w:tcW w:w="415" w:type="dxa"/>
            <w:noWrap/>
            <w:vAlign w:val="bottom"/>
            <w:hideMark/>
          </w:tcPr>
          <w:p w14:paraId="23221652" w14:textId="77777777" w:rsidR="00635734" w:rsidRPr="00322689" w:rsidRDefault="00635734" w:rsidP="00CF1EA1">
            <w:pPr>
              <w:spacing w:line="240" w:lineRule="auto"/>
              <w:jc w:val="center"/>
              <w:rPr>
                <w:rFonts w:ascii="Calibri" w:eastAsia="Times New Roman" w:hAnsi="Calibri" w:cs="Calibri"/>
                <w:color w:val="000000"/>
                <w:sz w:val="16"/>
                <w:szCs w:val="16"/>
                <w:lang w:eastAsia="en-GB"/>
              </w:rPr>
            </w:pPr>
            <w:r w:rsidRPr="00322689">
              <w:rPr>
                <w:rFonts w:ascii="Calibri" w:eastAsia="Times New Roman" w:hAnsi="Calibri" w:cs="Calibri"/>
                <w:color w:val="000000"/>
                <w:sz w:val="16"/>
                <w:szCs w:val="16"/>
                <w:lang w:eastAsia="en-GB"/>
              </w:rPr>
              <w:t>5</w:t>
            </w:r>
          </w:p>
        </w:tc>
      </w:tr>
      <w:tr w:rsidR="00635734" w:rsidRPr="00322689" w14:paraId="5485CF9F" w14:textId="77777777" w:rsidTr="00CF1EA1">
        <w:trPr>
          <w:trHeight w:val="2390"/>
          <w:tblHeader/>
        </w:trPr>
        <w:tc>
          <w:tcPr>
            <w:tcW w:w="721" w:type="dxa"/>
            <w:shd w:val="clear" w:color="auto" w:fill="D1D1D1" w:themeFill="background2" w:themeFillShade="E6"/>
            <w:noWrap/>
            <w:textDirection w:val="btLr"/>
            <w:vAlign w:val="center"/>
            <w:hideMark/>
          </w:tcPr>
          <w:p w14:paraId="5729A9CB" w14:textId="77777777" w:rsidR="00635734" w:rsidRPr="00322689" w:rsidRDefault="00635734" w:rsidP="00CF1EA1">
            <w:pPr>
              <w:spacing w:line="240" w:lineRule="auto"/>
              <w:jc w:val="center"/>
              <w:rPr>
                <w:rFonts w:ascii="Calibri" w:eastAsia="Times New Roman" w:hAnsi="Calibri" w:cs="Calibri"/>
                <w:b/>
                <w:bCs/>
                <w:sz w:val="16"/>
                <w:szCs w:val="16"/>
                <w:lang w:eastAsia="en-GB"/>
              </w:rPr>
            </w:pPr>
            <w:r w:rsidRPr="00322689">
              <w:rPr>
                <w:rFonts w:ascii="Calibri" w:eastAsia="Times New Roman" w:hAnsi="Calibri" w:cs="Calibri"/>
                <w:b/>
                <w:bCs/>
                <w:sz w:val="16"/>
                <w:szCs w:val="16"/>
                <w:lang w:eastAsia="en-GB"/>
              </w:rPr>
              <w:t>Organisation code</w:t>
            </w:r>
          </w:p>
        </w:tc>
        <w:tc>
          <w:tcPr>
            <w:tcW w:w="954" w:type="dxa"/>
            <w:shd w:val="clear" w:color="auto" w:fill="D1D1D1" w:themeFill="background2" w:themeFillShade="E6"/>
            <w:noWrap/>
            <w:textDirection w:val="btLr"/>
            <w:vAlign w:val="center"/>
            <w:hideMark/>
          </w:tcPr>
          <w:p w14:paraId="7463A856" w14:textId="77777777" w:rsidR="00635734" w:rsidRPr="00322689" w:rsidRDefault="00635734" w:rsidP="00CF1EA1">
            <w:pPr>
              <w:spacing w:line="240" w:lineRule="auto"/>
              <w:jc w:val="center"/>
              <w:rPr>
                <w:rFonts w:ascii="Calibri" w:eastAsia="Times New Roman" w:hAnsi="Calibri" w:cs="Calibri"/>
                <w:b/>
                <w:bCs/>
                <w:sz w:val="16"/>
                <w:szCs w:val="16"/>
                <w:lang w:eastAsia="en-GB"/>
              </w:rPr>
            </w:pPr>
            <w:r w:rsidRPr="00322689">
              <w:rPr>
                <w:rFonts w:ascii="Calibri" w:eastAsia="Times New Roman" w:hAnsi="Calibri" w:cs="Calibri"/>
                <w:b/>
                <w:bCs/>
                <w:sz w:val="16"/>
                <w:szCs w:val="16"/>
                <w:lang w:eastAsia="en-GB"/>
              </w:rPr>
              <w:t>Trading Name</w:t>
            </w:r>
          </w:p>
        </w:tc>
        <w:tc>
          <w:tcPr>
            <w:tcW w:w="1134" w:type="dxa"/>
            <w:shd w:val="clear" w:color="auto" w:fill="D1D1D1" w:themeFill="background2" w:themeFillShade="E6"/>
            <w:textDirection w:val="btLr"/>
            <w:vAlign w:val="center"/>
            <w:hideMark/>
          </w:tcPr>
          <w:p w14:paraId="2E3DD20C" w14:textId="77777777" w:rsidR="00635734" w:rsidRPr="00322689" w:rsidRDefault="00635734" w:rsidP="00CF1EA1">
            <w:pPr>
              <w:spacing w:line="240" w:lineRule="auto"/>
              <w:jc w:val="center"/>
              <w:rPr>
                <w:rFonts w:ascii="Calibri" w:eastAsia="Times New Roman" w:hAnsi="Calibri" w:cs="Calibri"/>
                <w:b/>
                <w:bCs/>
                <w:sz w:val="16"/>
                <w:szCs w:val="16"/>
                <w:lang w:eastAsia="en-GB"/>
              </w:rPr>
            </w:pPr>
            <w:r w:rsidRPr="00322689">
              <w:rPr>
                <w:rFonts w:ascii="Calibri" w:eastAsia="Times New Roman" w:hAnsi="Calibri" w:cs="Calibri"/>
                <w:b/>
                <w:bCs/>
                <w:sz w:val="16"/>
                <w:szCs w:val="16"/>
                <w:lang w:eastAsia="en-GB"/>
              </w:rPr>
              <w:t xml:space="preserve">Address line </w:t>
            </w:r>
          </w:p>
        </w:tc>
        <w:tc>
          <w:tcPr>
            <w:tcW w:w="1014" w:type="dxa"/>
            <w:shd w:val="clear" w:color="auto" w:fill="D1D1D1" w:themeFill="background2" w:themeFillShade="E6"/>
            <w:noWrap/>
            <w:textDirection w:val="btLr"/>
            <w:vAlign w:val="center"/>
            <w:hideMark/>
          </w:tcPr>
          <w:p w14:paraId="14AFD1EE" w14:textId="77777777" w:rsidR="00635734" w:rsidRPr="00322689" w:rsidRDefault="00635734" w:rsidP="00CF1EA1">
            <w:pPr>
              <w:spacing w:line="240" w:lineRule="auto"/>
              <w:jc w:val="center"/>
              <w:rPr>
                <w:rFonts w:ascii="Calibri" w:eastAsia="Times New Roman" w:hAnsi="Calibri" w:cs="Calibri"/>
                <w:b/>
                <w:bCs/>
                <w:sz w:val="16"/>
                <w:szCs w:val="16"/>
                <w:lang w:eastAsia="en-GB"/>
              </w:rPr>
            </w:pPr>
            <w:r w:rsidRPr="00322689">
              <w:rPr>
                <w:rFonts w:ascii="Calibri" w:eastAsia="Times New Roman" w:hAnsi="Calibri" w:cs="Calibri"/>
                <w:b/>
                <w:bCs/>
                <w:sz w:val="16"/>
                <w:szCs w:val="16"/>
                <w:lang w:eastAsia="en-GB"/>
              </w:rPr>
              <w:t>Town</w:t>
            </w:r>
          </w:p>
        </w:tc>
        <w:tc>
          <w:tcPr>
            <w:tcW w:w="850" w:type="dxa"/>
            <w:shd w:val="clear" w:color="auto" w:fill="D1D1D1" w:themeFill="background2" w:themeFillShade="E6"/>
            <w:noWrap/>
            <w:textDirection w:val="btLr"/>
            <w:vAlign w:val="center"/>
            <w:hideMark/>
          </w:tcPr>
          <w:p w14:paraId="38155A73" w14:textId="77777777" w:rsidR="00635734" w:rsidRPr="00322689" w:rsidRDefault="00635734" w:rsidP="00CF1EA1">
            <w:pPr>
              <w:spacing w:line="240" w:lineRule="auto"/>
              <w:jc w:val="center"/>
              <w:rPr>
                <w:rFonts w:ascii="Calibri" w:eastAsia="Times New Roman" w:hAnsi="Calibri" w:cs="Calibri"/>
                <w:b/>
                <w:bCs/>
                <w:sz w:val="16"/>
                <w:szCs w:val="16"/>
                <w:lang w:eastAsia="en-GB"/>
              </w:rPr>
            </w:pPr>
            <w:r w:rsidRPr="00322689">
              <w:rPr>
                <w:rFonts w:ascii="Calibri" w:eastAsia="Times New Roman" w:hAnsi="Calibri" w:cs="Calibri"/>
                <w:b/>
                <w:bCs/>
                <w:sz w:val="16"/>
                <w:szCs w:val="16"/>
                <w:lang w:eastAsia="en-GB"/>
              </w:rPr>
              <w:t>Postcode</w:t>
            </w:r>
          </w:p>
        </w:tc>
        <w:tc>
          <w:tcPr>
            <w:tcW w:w="1276" w:type="dxa"/>
            <w:shd w:val="clear" w:color="auto" w:fill="D1D1D1" w:themeFill="background2" w:themeFillShade="E6"/>
            <w:vAlign w:val="center"/>
            <w:hideMark/>
          </w:tcPr>
          <w:p w14:paraId="263BB017" w14:textId="77777777" w:rsidR="00635734" w:rsidRPr="00322689" w:rsidRDefault="00635734" w:rsidP="00CF1EA1">
            <w:pPr>
              <w:spacing w:line="240" w:lineRule="auto"/>
              <w:jc w:val="center"/>
              <w:rPr>
                <w:rFonts w:ascii="Calibri" w:eastAsia="Times New Roman" w:hAnsi="Calibri" w:cs="Calibri"/>
                <w:b/>
                <w:bCs/>
                <w:sz w:val="16"/>
                <w:szCs w:val="16"/>
                <w:lang w:eastAsia="en-GB"/>
              </w:rPr>
            </w:pPr>
            <w:r w:rsidRPr="00322689">
              <w:rPr>
                <w:rFonts w:ascii="Calibri" w:eastAsia="Times New Roman" w:hAnsi="Calibri" w:cs="Calibri"/>
                <w:b/>
                <w:bCs/>
                <w:sz w:val="16"/>
                <w:szCs w:val="16"/>
                <w:lang w:eastAsia="en-GB"/>
              </w:rPr>
              <w:t xml:space="preserve">Hours: M - F*               OPENING HOURS                  </w:t>
            </w:r>
            <w:r w:rsidRPr="00322689">
              <w:rPr>
                <w:rFonts w:ascii="Calibri" w:eastAsia="Times New Roman" w:hAnsi="Calibri" w:cs="Calibri"/>
                <w:i/>
                <w:iCs/>
                <w:sz w:val="12"/>
                <w:szCs w:val="12"/>
                <w:lang w:eastAsia="en-GB"/>
              </w:rPr>
              <w:t>SUPPLEMENTARY</w:t>
            </w:r>
          </w:p>
        </w:tc>
        <w:tc>
          <w:tcPr>
            <w:tcW w:w="1276" w:type="dxa"/>
            <w:shd w:val="clear" w:color="auto" w:fill="D1D1D1" w:themeFill="background2" w:themeFillShade="E6"/>
            <w:vAlign w:val="center"/>
            <w:hideMark/>
          </w:tcPr>
          <w:p w14:paraId="5ADF32AD" w14:textId="77777777" w:rsidR="00635734" w:rsidRPr="00322689" w:rsidRDefault="00635734" w:rsidP="00CF1EA1">
            <w:pPr>
              <w:spacing w:line="240" w:lineRule="auto"/>
              <w:jc w:val="center"/>
              <w:rPr>
                <w:rFonts w:ascii="Calibri" w:eastAsia="Times New Roman" w:hAnsi="Calibri" w:cs="Calibri"/>
                <w:b/>
                <w:bCs/>
                <w:sz w:val="16"/>
                <w:szCs w:val="16"/>
                <w:lang w:eastAsia="en-GB"/>
              </w:rPr>
            </w:pPr>
            <w:r w:rsidRPr="00322689">
              <w:rPr>
                <w:rFonts w:ascii="Calibri" w:eastAsia="Times New Roman" w:hAnsi="Calibri" w:cs="Calibri"/>
                <w:b/>
                <w:bCs/>
                <w:sz w:val="16"/>
                <w:szCs w:val="16"/>
                <w:lang w:eastAsia="en-GB"/>
              </w:rPr>
              <w:t xml:space="preserve">Hours: Sat                        OPENING HOURS                 </w:t>
            </w:r>
            <w:r w:rsidRPr="00322689">
              <w:rPr>
                <w:rFonts w:ascii="Calibri" w:eastAsia="Times New Roman" w:hAnsi="Calibri" w:cs="Calibri"/>
                <w:i/>
                <w:iCs/>
                <w:sz w:val="12"/>
                <w:szCs w:val="12"/>
                <w:lang w:eastAsia="en-GB"/>
              </w:rPr>
              <w:t>SUPPLEMENTARY</w:t>
            </w:r>
          </w:p>
        </w:tc>
        <w:tc>
          <w:tcPr>
            <w:tcW w:w="1111" w:type="dxa"/>
            <w:shd w:val="clear" w:color="auto" w:fill="D1D1D1" w:themeFill="background2" w:themeFillShade="E6"/>
            <w:vAlign w:val="center"/>
            <w:hideMark/>
          </w:tcPr>
          <w:p w14:paraId="3FA80C43" w14:textId="77777777" w:rsidR="00635734" w:rsidRPr="00322689" w:rsidRDefault="00635734" w:rsidP="00CF1EA1">
            <w:pPr>
              <w:spacing w:line="240" w:lineRule="auto"/>
              <w:jc w:val="center"/>
              <w:rPr>
                <w:rFonts w:ascii="Calibri" w:eastAsia="Times New Roman" w:hAnsi="Calibri" w:cs="Calibri"/>
                <w:b/>
                <w:bCs/>
                <w:sz w:val="16"/>
                <w:szCs w:val="16"/>
                <w:lang w:eastAsia="en-GB"/>
              </w:rPr>
            </w:pPr>
            <w:r w:rsidRPr="00322689">
              <w:rPr>
                <w:rFonts w:ascii="Calibri" w:eastAsia="Times New Roman" w:hAnsi="Calibri" w:cs="Calibri"/>
                <w:b/>
                <w:bCs/>
                <w:sz w:val="16"/>
                <w:szCs w:val="16"/>
                <w:lang w:eastAsia="en-GB"/>
              </w:rPr>
              <w:t>Hours: Sun     OPENING HOURS</w:t>
            </w:r>
          </w:p>
          <w:p w14:paraId="2CEB3205" w14:textId="77777777" w:rsidR="00635734" w:rsidRPr="00322689" w:rsidRDefault="00635734" w:rsidP="00CF1EA1">
            <w:pPr>
              <w:spacing w:line="240" w:lineRule="auto"/>
              <w:jc w:val="center"/>
              <w:rPr>
                <w:rFonts w:ascii="Calibri" w:eastAsia="Times New Roman" w:hAnsi="Calibri" w:cs="Calibri"/>
                <w:b/>
                <w:bCs/>
                <w:sz w:val="16"/>
                <w:szCs w:val="16"/>
                <w:lang w:eastAsia="en-GB"/>
              </w:rPr>
            </w:pPr>
            <w:r w:rsidRPr="00322689">
              <w:rPr>
                <w:rFonts w:ascii="Calibri" w:eastAsia="Times New Roman" w:hAnsi="Calibri" w:cs="Calibri"/>
                <w:i/>
                <w:iCs/>
                <w:sz w:val="12"/>
                <w:szCs w:val="12"/>
                <w:lang w:eastAsia="en-GB"/>
              </w:rPr>
              <w:t>SUPPLEMENTARY</w:t>
            </w:r>
          </w:p>
        </w:tc>
        <w:tc>
          <w:tcPr>
            <w:tcW w:w="415" w:type="dxa"/>
            <w:shd w:val="clear" w:color="auto" w:fill="D1D1D1" w:themeFill="background2" w:themeFillShade="E6"/>
            <w:noWrap/>
            <w:textDirection w:val="btLr"/>
            <w:vAlign w:val="center"/>
            <w:hideMark/>
          </w:tcPr>
          <w:p w14:paraId="55EAAED3" w14:textId="77777777" w:rsidR="00635734" w:rsidRPr="00322689"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PHARMACY FIRST</w:t>
            </w:r>
          </w:p>
        </w:tc>
        <w:tc>
          <w:tcPr>
            <w:tcW w:w="415" w:type="dxa"/>
            <w:shd w:val="clear" w:color="auto" w:fill="D1D1D1" w:themeFill="background2" w:themeFillShade="E6"/>
            <w:noWrap/>
            <w:textDirection w:val="btLr"/>
            <w:vAlign w:val="center"/>
            <w:hideMark/>
          </w:tcPr>
          <w:p w14:paraId="2741B9A8" w14:textId="77777777" w:rsidR="00635734" w:rsidRPr="00322689" w:rsidRDefault="00635734" w:rsidP="00CF1EA1">
            <w:pPr>
              <w:spacing w:line="240" w:lineRule="auto"/>
              <w:jc w:val="center"/>
              <w:rPr>
                <w:rFonts w:ascii="Calibri" w:eastAsia="Times New Roman" w:hAnsi="Calibri" w:cs="Calibri"/>
                <w:b/>
                <w:bCs/>
                <w:sz w:val="16"/>
                <w:szCs w:val="16"/>
                <w:lang w:eastAsia="en-GB"/>
              </w:rPr>
            </w:pPr>
            <w:r w:rsidRPr="00322689">
              <w:rPr>
                <w:rFonts w:ascii="Calibri" w:eastAsia="Times New Roman" w:hAnsi="Calibri" w:cs="Calibri"/>
                <w:b/>
                <w:bCs/>
                <w:sz w:val="16"/>
                <w:szCs w:val="16"/>
                <w:lang w:eastAsia="en-GB"/>
              </w:rPr>
              <w:t>HYPERTENSION</w:t>
            </w:r>
          </w:p>
        </w:tc>
        <w:tc>
          <w:tcPr>
            <w:tcW w:w="415" w:type="dxa"/>
            <w:shd w:val="clear" w:color="auto" w:fill="D1D1D1" w:themeFill="background2" w:themeFillShade="E6"/>
            <w:noWrap/>
            <w:textDirection w:val="btLr"/>
            <w:vAlign w:val="center"/>
            <w:hideMark/>
          </w:tcPr>
          <w:p w14:paraId="1F7C362E" w14:textId="77777777" w:rsidR="00635734" w:rsidRPr="00322689"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CONTRACEPTION</w:t>
            </w:r>
          </w:p>
        </w:tc>
        <w:tc>
          <w:tcPr>
            <w:tcW w:w="415" w:type="dxa"/>
            <w:shd w:val="clear" w:color="auto" w:fill="D1D1D1" w:themeFill="background2" w:themeFillShade="E6"/>
            <w:noWrap/>
            <w:textDirection w:val="btLr"/>
            <w:vAlign w:val="center"/>
            <w:hideMark/>
          </w:tcPr>
          <w:p w14:paraId="7B373582" w14:textId="77777777" w:rsidR="00635734" w:rsidRPr="00322689"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LATERAL FLOW</w:t>
            </w:r>
          </w:p>
        </w:tc>
        <w:tc>
          <w:tcPr>
            <w:tcW w:w="415" w:type="dxa"/>
            <w:shd w:val="clear" w:color="auto" w:fill="D1D1D1" w:themeFill="background2" w:themeFillShade="E6"/>
            <w:noWrap/>
            <w:textDirection w:val="btLr"/>
            <w:vAlign w:val="center"/>
            <w:hideMark/>
          </w:tcPr>
          <w:p w14:paraId="100CC247" w14:textId="77777777" w:rsidR="00635734" w:rsidRPr="00322689"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SMOKING CESSATION</w:t>
            </w:r>
          </w:p>
        </w:tc>
      </w:tr>
      <w:tr w:rsidR="00635734" w:rsidRPr="00322689" w14:paraId="396E2A32" w14:textId="77777777" w:rsidTr="00CF1EA1">
        <w:trPr>
          <w:trHeight w:val="590"/>
        </w:trPr>
        <w:tc>
          <w:tcPr>
            <w:tcW w:w="721" w:type="dxa"/>
            <w:shd w:val="clear" w:color="auto" w:fill="FFFFFF" w:themeFill="background1"/>
            <w:hideMark/>
          </w:tcPr>
          <w:p w14:paraId="2C7AD896"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FM777</w:t>
            </w:r>
          </w:p>
        </w:tc>
        <w:tc>
          <w:tcPr>
            <w:tcW w:w="954" w:type="dxa"/>
            <w:shd w:val="clear" w:color="auto" w:fill="FFFFFF" w:themeFill="background1"/>
            <w:hideMark/>
          </w:tcPr>
          <w:p w14:paraId="7FD3B374" w14:textId="77777777" w:rsidR="00635734" w:rsidRPr="00322689" w:rsidRDefault="00635734" w:rsidP="00CF1EA1">
            <w:pPr>
              <w:spacing w:line="240" w:lineRule="auto"/>
              <w:rPr>
                <w:rFonts w:eastAsia="Times New Roman" w:cstheme="minorHAnsi"/>
                <w:sz w:val="18"/>
                <w:szCs w:val="18"/>
                <w:lang w:eastAsia="en-GB"/>
              </w:rPr>
            </w:pPr>
            <w:proofErr w:type="spellStart"/>
            <w:r w:rsidRPr="00322689">
              <w:rPr>
                <w:rFonts w:eastAsia="Times New Roman" w:cstheme="minorHAnsi"/>
                <w:sz w:val="18"/>
                <w:szCs w:val="18"/>
                <w:lang w:eastAsia="en-GB"/>
              </w:rPr>
              <w:t>AsvaCare</w:t>
            </w:r>
            <w:proofErr w:type="spellEnd"/>
            <w:r w:rsidRPr="00322689">
              <w:rPr>
                <w:rFonts w:eastAsia="Times New Roman" w:cstheme="minorHAnsi"/>
                <w:sz w:val="18"/>
                <w:szCs w:val="18"/>
                <w:lang w:eastAsia="en-GB"/>
              </w:rPr>
              <w:t xml:space="preserve"> Ltd</w:t>
            </w:r>
          </w:p>
        </w:tc>
        <w:tc>
          <w:tcPr>
            <w:tcW w:w="1134" w:type="dxa"/>
            <w:shd w:val="clear" w:color="auto" w:fill="FFFFFF" w:themeFill="background1"/>
            <w:hideMark/>
          </w:tcPr>
          <w:p w14:paraId="7798557C"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32 Queens Road</w:t>
            </w:r>
          </w:p>
        </w:tc>
        <w:tc>
          <w:tcPr>
            <w:tcW w:w="1014" w:type="dxa"/>
            <w:shd w:val="clear" w:color="auto" w:fill="FFFFFF" w:themeFill="background1"/>
            <w:hideMark/>
          </w:tcPr>
          <w:p w14:paraId="2A146910"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Buckhurst Hill</w:t>
            </w:r>
          </w:p>
        </w:tc>
        <w:tc>
          <w:tcPr>
            <w:tcW w:w="850" w:type="dxa"/>
            <w:shd w:val="clear" w:color="auto" w:fill="FFFFFF" w:themeFill="background1"/>
            <w:hideMark/>
          </w:tcPr>
          <w:p w14:paraId="6C0F5DC1"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IG9 5BY</w:t>
            </w:r>
          </w:p>
        </w:tc>
        <w:tc>
          <w:tcPr>
            <w:tcW w:w="1276" w:type="dxa"/>
            <w:shd w:val="clear" w:color="auto" w:fill="FFFFFF" w:themeFill="background1"/>
            <w:hideMark/>
          </w:tcPr>
          <w:p w14:paraId="248CB83D"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9.00 - 18.30</w:t>
            </w:r>
          </w:p>
          <w:p w14:paraId="4584D134"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17.00 - 18.30</w:t>
            </w:r>
          </w:p>
        </w:tc>
        <w:tc>
          <w:tcPr>
            <w:tcW w:w="1276" w:type="dxa"/>
            <w:shd w:val="clear" w:color="auto" w:fill="FFFFFF" w:themeFill="background1"/>
            <w:hideMark/>
          </w:tcPr>
          <w:p w14:paraId="135A97F4"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 </w:t>
            </w:r>
          </w:p>
          <w:p w14:paraId="158419E0"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 xml:space="preserve"> 9.00 -17.30</w:t>
            </w:r>
          </w:p>
        </w:tc>
        <w:tc>
          <w:tcPr>
            <w:tcW w:w="1111" w:type="dxa"/>
            <w:shd w:val="clear" w:color="auto" w:fill="FFFFFF" w:themeFill="background1"/>
            <w:hideMark/>
          </w:tcPr>
          <w:p w14:paraId="07E15CA0"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br/>
              <w:t>Closed</w:t>
            </w:r>
          </w:p>
        </w:tc>
        <w:tc>
          <w:tcPr>
            <w:tcW w:w="415" w:type="dxa"/>
            <w:shd w:val="clear" w:color="auto" w:fill="FFFFFF" w:themeFill="background1"/>
            <w:vAlign w:val="center"/>
            <w:hideMark/>
          </w:tcPr>
          <w:p w14:paraId="6BAB2D14"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20ED58FF"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Calibri" w:eastAsia="Times New Roman" w:hAnsi="Calibri" w:cs="Calibri"/>
                <w:b/>
                <w:bCs/>
                <w:sz w:val="22"/>
                <w:lang w:eastAsia="en-GB"/>
              </w:rPr>
              <w:t> </w:t>
            </w:r>
          </w:p>
        </w:tc>
        <w:tc>
          <w:tcPr>
            <w:tcW w:w="415" w:type="dxa"/>
            <w:shd w:val="clear" w:color="auto" w:fill="FFFFFF" w:themeFill="background1"/>
            <w:vAlign w:val="center"/>
            <w:hideMark/>
          </w:tcPr>
          <w:p w14:paraId="4C7BE482"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47FA4012"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Calibri" w:eastAsia="Times New Roman" w:hAnsi="Calibri" w:cs="Calibri"/>
                <w:b/>
                <w:bCs/>
                <w:sz w:val="22"/>
                <w:lang w:eastAsia="en-GB"/>
              </w:rPr>
              <w:t> </w:t>
            </w:r>
          </w:p>
        </w:tc>
        <w:tc>
          <w:tcPr>
            <w:tcW w:w="415" w:type="dxa"/>
            <w:shd w:val="clear" w:color="auto" w:fill="FFFFFF" w:themeFill="background1"/>
            <w:vAlign w:val="center"/>
            <w:hideMark/>
          </w:tcPr>
          <w:p w14:paraId="6678BB24"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Calibri" w:eastAsia="Times New Roman" w:hAnsi="Calibri" w:cs="Calibri"/>
                <w:b/>
                <w:bCs/>
                <w:sz w:val="22"/>
                <w:lang w:eastAsia="en-GB"/>
              </w:rPr>
              <w:t> </w:t>
            </w:r>
          </w:p>
          <w:p w14:paraId="40B054A8"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Calibri" w:eastAsia="Times New Roman" w:hAnsi="Calibri" w:cs="Calibri"/>
                <w:b/>
                <w:bCs/>
                <w:sz w:val="22"/>
                <w:lang w:eastAsia="en-GB"/>
              </w:rPr>
              <w:t> </w:t>
            </w:r>
          </w:p>
        </w:tc>
        <w:tc>
          <w:tcPr>
            <w:tcW w:w="415" w:type="dxa"/>
            <w:shd w:val="clear" w:color="auto" w:fill="FFFFFF" w:themeFill="background1"/>
            <w:vAlign w:val="center"/>
            <w:hideMark/>
          </w:tcPr>
          <w:p w14:paraId="47AC7F2E"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3F97F2DC"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Calibri" w:eastAsia="Times New Roman" w:hAnsi="Calibri" w:cs="Calibri"/>
                <w:b/>
                <w:bCs/>
                <w:sz w:val="22"/>
                <w:lang w:eastAsia="en-GB"/>
              </w:rPr>
              <w:t> </w:t>
            </w:r>
          </w:p>
        </w:tc>
        <w:tc>
          <w:tcPr>
            <w:tcW w:w="415" w:type="dxa"/>
            <w:shd w:val="clear" w:color="auto" w:fill="FFFFFF" w:themeFill="background1"/>
            <w:vAlign w:val="center"/>
            <w:hideMark/>
          </w:tcPr>
          <w:p w14:paraId="434CB205"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70564A52"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Calibri" w:eastAsia="Times New Roman" w:hAnsi="Calibri" w:cs="Calibri"/>
                <w:b/>
                <w:bCs/>
                <w:sz w:val="22"/>
                <w:lang w:eastAsia="en-GB"/>
              </w:rPr>
              <w:t> </w:t>
            </w:r>
          </w:p>
        </w:tc>
      </w:tr>
      <w:tr w:rsidR="00635734" w:rsidRPr="00322689" w14:paraId="6477E71D" w14:textId="77777777" w:rsidTr="00CF1EA1">
        <w:trPr>
          <w:trHeight w:val="1400"/>
        </w:trPr>
        <w:tc>
          <w:tcPr>
            <w:tcW w:w="721" w:type="dxa"/>
            <w:shd w:val="clear" w:color="auto" w:fill="FFFFFF" w:themeFill="background1"/>
            <w:hideMark/>
          </w:tcPr>
          <w:p w14:paraId="52558420"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FVK13</w:t>
            </w:r>
          </w:p>
        </w:tc>
        <w:tc>
          <w:tcPr>
            <w:tcW w:w="954" w:type="dxa"/>
            <w:shd w:val="clear" w:color="auto" w:fill="FFFFFF" w:themeFill="background1"/>
            <w:hideMark/>
          </w:tcPr>
          <w:p w14:paraId="35BA8FCD"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Boots</w:t>
            </w:r>
          </w:p>
        </w:tc>
        <w:tc>
          <w:tcPr>
            <w:tcW w:w="1134" w:type="dxa"/>
            <w:shd w:val="clear" w:color="auto" w:fill="FFFFFF" w:themeFill="background1"/>
            <w:hideMark/>
          </w:tcPr>
          <w:p w14:paraId="512B6C96"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223 High Street</w:t>
            </w:r>
          </w:p>
        </w:tc>
        <w:tc>
          <w:tcPr>
            <w:tcW w:w="1014" w:type="dxa"/>
            <w:shd w:val="clear" w:color="auto" w:fill="FFFFFF" w:themeFill="background1"/>
            <w:hideMark/>
          </w:tcPr>
          <w:p w14:paraId="09F18A6A"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Epping</w:t>
            </w:r>
          </w:p>
        </w:tc>
        <w:tc>
          <w:tcPr>
            <w:tcW w:w="850" w:type="dxa"/>
            <w:shd w:val="clear" w:color="auto" w:fill="FFFFFF" w:themeFill="background1"/>
            <w:hideMark/>
          </w:tcPr>
          <w:p w14:paraId="1257C8C5"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CM16 4BL</w:t>
            </w:r>
          </w:p>
        </w:tc>
        <w:tc>
          <w:tcPr>
            <w:tcW w:w="1276" w:type="dxa"/>
            <w:tcBorders>
              <w:bottom w:val="single" w:sz="4" w:space="0" w:color="auto"/>
            </w:tcBorders>
            <w:shd w:val="clear" w:color="auto" w:fill="FFFFFF" w:themeFill="background1"/>
            <w:hideMark/>
          </w:tcPr>
          <w:p w14:paraId="4CBDF340"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9.00- 1</w:t>
            </w:r>
            <w:r>
              <w:rPr>
                <w:rFonts w:eastAsia="Times New Roman" w:cstheme="minorHAnsi"/>
                <w:b/>
                <w:bCs/>
                <w:sz w:val="18"/>
                <w:szCs w:val="18"/>
                <w:lang w:eastAsia="en-GB"/>
              </w:rPr>
              <w:t>8</w:t>
            </w:r>
            <w:r w:rsidRPr="00322689">
              <w:rPr>
                <w:rFonts w:eastAsia="Times New Roman" w:cstheme="minorHAnsi"/>
                <w:b/>
                <w:bCs/>
                <w:sz w:val="18"/>
                <w:szCs w:val="18"/>
                <w:lang w:eastAsia="en-GB"/>
              </w:rPr>
              <w:t>.</w:t>
            </w:r>
            <w:r>
              <w:rPr>
                <w:rFonts w:eastAsia="Times New Roman" w:cstheme="minorHAnsi"/>
                <w:b/>
                <w:bCs/>
                <w:sz w:val="18"/>
                <w:szCs w:val="18"/>
                <w:lang w:eastAsia="en-GB"/>
              </w:rPr>
              <w:t>0</w:t>
            </w:r>
            <w:r w:rsidRPr="00322689">
              <w:rPr>
                <w:rFonts w:eastAsia="Times New Roman" w:cstheme="minorHAnsi"/>
                <w:b/>
                <w:bCs/>
                <w:sz w:val="18"/>
                <w:szCs w:val="18"/>
                <w:lang w:eastAsia="en-GB"/>
              </w:rPr>
              <w:t>0</w:t>
            </w:r>
          </w:p>
          <w:p w14:paraId="2E29B53E" w14:textId="77777777" w:rsidR="00635734" w:rsidRPr="00322689" w:rsidRDefault="00635734" w:rsidP="00CF1EA1">
            <w:pPr>
              <w:spacing w:line="240" w:lineRule="auto"/>
              <w:jc w:val="center"/>
              <w:rPr>
                <w:rFonts w:eastAsia="Times New Roman" w:cstheme="minorHAnsi"/>
                <w:i/>
                <w:iCs/>
                <w:sz w:val="18"/>
                <w:szCs w:val="18"/>
                <w:lang w:eastAsia="en-GB"/>
              </w:rPr>
            </w:pPr>
            <w:r w:rsidRPr="00322689">
              <w:rPr>
                <w:rFonts w:eastAsia="Times New Roman" w:cstheme="minorHAnsi"/>
                <w:i/>
                <w:iCs/>
                <w:sz w:val="18"/>
                <w:szCs w:val="18"/>
                <w:lang w:eastAsia="en-GB"/>
              </w:rPr>
              <w:t>9.00 - 10.00 &amp; 17.00- 1</w:t>
            </w:r>
            <w:r>
              <w:rPr>
                <w:rFonts w:eastAsia="Times New Roman" w:cstheme="minorHAnsi"/>
                <w:i/>
                <w:iCs/>
                <w:sz w:val="18"/>
                <w:szCs w:val="18"/>
                <w:lang w:eastAsia="en-GB"/>
              </w:rPr>
              <w:t>8</w:t>
            </w:r>
            <w:r w:rsidRPr="00322689">
              <w:rPr>
                <w:rFonts w:eastAsia="Times New Roman" w:cstheme="minorHAnsi"/>
                <w:i/>
                <w:iCs/>
                <w:sz w:val="18"/>
                <w:szCs w:val="18"/>
                <w:lang w:eastAsia="en-GB"/>
              </w:rPr>
              <w:t>.</w:t>
            </w:r>
            <w:r>
              <w:rPr>
                <w:rFonts w:eastAsia="Times New Roman" w:cstheme="minorHAnsi"/>
                <w:i/>
                <w:iCs/>
                <w:sz w:val="18"/>
                <w:szCs w:val="18"/>
                <w:lang w:eastAsia="en-GB"/>
              </w:rPr>
              <w:t>0</w:t>
            </w:r>
            <w:r w:rsidRPr="00322689">
              <w:rPr>
                <w:rFonts w:eastAsia="Times New Roman" w:cstheme="minorHAnsi"/>
                <w:i/>
                <w:iCs/>
                <w:sz w:val="18"/>
                <w:szCs w:val="18"/>
                <w:lang w:eastAsia="en-GB"/>
              </w:rPr>
              <w:t>0</w:t>
            </w:r>
          </w:p>
          <w:p w14:paraId="111AE0F2"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sz w:val="18"/>
                <w:szCs w:val="18"/>
                <w:lang w:eastAsia="en-GB"/>
              </w:rPr>
              <w:t> </w:t>
            </w:r>
          </w:p>
        </w:tc>
        <w:tc>
          <w:tcPr>
            <w:tcW w:w="1276" w:type="dxa"/>
            <w:tcBorders>
              <w:bottom w:val="single" w:sz="4" w:space="0" w:color="auto"/>
            </w:tcBorders>
            <w:shd w:val="clear" w:color="auto" w:fill="FFFFFF" w:themeFill="background1"/>
            <w:noWrap/>
            <w:vAlign w:val="bottom"/>
            <w:hideMark/>
          </w:tcPr>
          <w:p w14:paraId="4F345A16"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w:t>
            </w:r>
            <w:r>
              <w:rPr>
                <w:rFonts w:eastAsia="Times New Roman" w:cstheme="minorHAnsi"/>
                <w:b/>
                <w:bCs/>
                <w:sz w:val="18"/>
                <w:szCs w:val="18"/>
                <w:lang w:eastAsia="en-GB"/>
              </w:rPr>
              <w:t>8</w:t>
            </w:r>
            <w:r w:rsidRPr="00322689">
              <w:rPr>
                <w:rFonts w:eastAsia="Times New Roman" w:cstheme="minorHAnsi"/>
                <w:b/>
                <w:bCs/>
                <w:sz w:val="18"/>
                <w:szCs w:val="18"/>
                <w:lang w:eastAsia="en-GB"/>
              </w:rPr>
              <w:t>.</w:t>
            </w:r>
            <w:r>
              <w:rPr>
                <w:rFonts w:eastAsia="Times New Roman" w:cstheme="minorHAnsi"/>
                <w:b/>
                <w:bCs/>
                <w:sz w:val="18"/>
                <w:szCs w:val="18"/>
                <w:lang w:eastAsia="en-GB"/>
              </w:rPr>
              <w:t>0</w:t>
            </w:r>
            <w:r w:rsidRPr="00322689">
              <w:rPr>
                <w:rFonts w:eastAsia="Times New Roman" w:cstheme="minorHAnsi"/>
                <w:b/>
                <w:bCs/>
                <w:sz w:val="18"/>
                <w:szCs w:val="18"/>
                <w:lang w:eastAsia="en-GB"/>
              </w:rPr>
              <w:t>0</w:t>
            </w:r>
          </w:p>
          <w:p w14:paraId="2670E459" w14:textId="77777777" w:rsidR="00635734" w:rsidRPr="00322689" w:rsidRDefault="00635734" w:rsidP="00CF1EA1">
            <w:pPr>
              <w:spacing w:line="240" w:lineRule="auto"/>
              <w:jc w:val="center"/>
              <w:rPr>
                <w:rFonts w:eastAsia="Times New Roman" w:cstheme="minorHAnsi"/>
                <w:i/>
                <w:iCs/>
                <w:sz w:val="18"/>
                <w:szCs w:val="18"/>
                <w:lang w:eastAsia="en-GB"/>
              </w:rPr>
            </w:pPr>
            <w:r w:rsidRPr="00322689">
              <w:rPr>
                <w:rFonts w:eastAsia="Times New Roman" w:cstheme="minorHAnsi"/>
                <w:i/>
                <w:iCs/>
                <w:sz w:val="18"/>
                <w:szCs w:val="18"/>
                <w:lang w:eastAsia="en-GB"/>
              </w:rPr>
              <w:t>9.00 - 10.00 &amp;    16.00 - 1</w:t>
            </w:r>
            <w:r>
              <w:rPr>
                <w:rFonts w:eastAsia="Times New Roman" w:cstheme="minorHAnsi"/>
                <w:i/>
                <w:iCs/>
                <w:sz w:val="18"/>
                <w:szCs w:val="18"/>
                <w:lang w:eastAsia="en-GB"/>
              </w:rPr>
              <w:t>8</w:t>
            </w:r>
            <w:r w:rsidRPr="00322689">
              <w:rPr>
                <w:rFonts w:eastAsia="Times New Roman" w:cstheme="minorHAnsi"/>
                <w:i/>
                <w:iCs/>
                <w:sz w:val="18"/>
                <w:szCs w:val="18"/>
                <w:lang w:eastAsia="en-GB"/>
              </w:rPr>
              <w:t>.</w:t>
            </w:r>
            <w:r>
              <w:rPr>
                <w:rFonts w:eastAsia="Times New Roman" w:cstheme="minorHAnsi"/>
                <w:i/>
                <w:iCs/>
                <w:sz w:val="18"/>
                <w:szCs w:val="18"/>
                <w:lang w:eastAsia="en-GB"/>
              </w:rPr>
              <w:t>0</w:t>
            </w:r>
            <w:r w:rsidRPr="00322689">
              <w:rPr>
                <w:rFonts w:eastAsia="Times New Roman" w:cstheme="minorHAnsi"/>
                <w:i/>
                <w:iCs/>
                <w:sz w:val="18"/>
                <w:szCs w:val="18"/>
                <w:lang w:eastAsia="en-GB"/>
              </w:rPr>
              <w:t>0                            Closed 14.00 - 15.00</w:t>
            </w:r>
          </w:p>
          <w:p w14:paraId="53F4E274"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 </w:t>
            </w:r>
          </w:p>
        </w:tc>
        <w:tc>
          <w:tcPr>
            <w:tcW w:w="1111" w:type="dxa"/>
            <w:tcBorders>
              <w:bottom w:val="single" w:sz="4" w:space="0" w:color="auto"/>
            </w:tcBorders>
            <w:shd w:val="clear" w:color="auto" w:fill="FFFFFF" w:themeFill="background1"/>
            <w:hideMark/>
          </w:tcPr>
          <w:p w14:paraId="74A057DA"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p w14:paraId="46572C9F" w14:textId="77777777" w:rsidR="00635734" w:rsidRPr="00322689" w:rsidRDefault="00635734" w:rsidP="00CF1EA1">
            <w:pPr>
              <w:spacing w:line="240" w:lineRule="auto"/>
              <w:jc w:val="center"/>
              <w:rPr>
                <w:rFonts w:eastAsia="Times New Roman" w:cstheme="minorHAnsi"/>
                <w:sz w:val="18"/>
                <w:szCs w:val="18"/>
                <w:lang w:eastAsia="en-GB"/>
              </w:rPr>
            </w:pPr>
            <w:r>
              <w:rPr>
                <w:rFonts w:eastAsia="Times New Roman" w:cstheme="minorHAnsi"/>
                <w:sz w:val="18"/>
                <w:szCs w:val="18"/>
                <w:lang w:eastAsia="en-GB"/>
              </w:rPr>
              <w:t>10:00 – 16:00</w:t>
            </w:r>
          </w:p>
          <w:p w14:paraId="1957B54B"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tc>
        <w:tc>
          <w:tcPr>
            <w:tcW w:w="415" w:type="dxa"/>
            <w:shd w:val="clear" w:color="auto" w:fill="FFFFFF" w:themeFill="background1"/>
            <w:noWrap/>
            <w:vAlign w:val="center"/>
            <w:hideMark/>
          </w:tcPr>
          <w:p w14:paraId="54D2B671"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1E3967">
              <w:rPr>
                <w:rFonts w:ascii="Segoe UI Symbol" w:eastAsia="Times New Roman" w:hAnsi="Segoe UI Symbol" w:cs="Segoe UI Symbol"/>
                <w:b/>
                <w:bCs/>
                <w:color w:val="000000"/>
                <w:sz w:val="22"/>
                <w:lang w:eastAsia="en-GB"/>
              </w:rPr>
              <w:t>✓</w:t>
            </w:r>
          </w:p>
          <w:p w14:paraId="32ADEFBC"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55D2BB3D"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1065F8FE"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c>
          <w:tcPr>
            <w:tcW w:w="415" w:type="dxa"/>
            <w:shd w:val="clear" w:color="auto" w:fill="FFFFFF" w:themeFill="background1"/>
            <w:noWrap/>
            <w:vAlign w:val="center"/>
            <w:hideMark/>
          </w:tcPr>
          <w:p w14:paraId="330DD5FB"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34D6D062"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3004FD0B"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r w:rsidRPr="001E3967">
              <w:rPr>
                <w:rFonts w:ascii="Calibri" w:eastAsia="Times New Roman" w:hAnsi="Calibri" w:cs="Calibri"/>
                <w:b/>
                <w:bCs/>
                <w:color w:val="000000"/>
                <w:sz w:val="22"/>
                <w:lang w:eastAsia="en-GB"/>
              </w:rPr>
              <w:t> </w:t>
            </w:r>
          </w:p>
        </w:tc>
        <w:tc>
          <w:tcPr>
            <w:tcW w:w="415" w:type="dxa"/>
            <w:shd w:val="clear" w:color="auto" w:fill="FFFFFF" w:themeFill="background1"/>
            <w:noWrap/>
            <w:vAlign w:val="center"/>
            <w:hideMark/>
          </w:tcPr>
          <w:p w14:paraId="4A6C66BD"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3BAE2F09"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244F45F6"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r w:rsidRPr="001E3967">
              <w:rPr>
                <w:rFonts w:ascii="Calibri" w:eastAsia="Times New Roman" w:hAnsi="Calibri" w:cs="Calibri"/>
                <w:b/>
                <w:bCs/>
                <w:color w:val="000000"/>
                <w:sz w:val="22"/>
                <w:lang w:eastAsia="en-GB"/>
              </w:rPr>
              <w:t> </w:t>
            </w:r>
          </w:p>
        </w:tc>
        <w:tc>
          <w:tcPr>
            <w:tcW w:w="415" w:type="dxa"/>
            <w:shd w:val="clear" w:color="auto" w:fill="FFFFFF" w:themeFill="background1"/>
            <w:noWrap/>
            <w:vAlign w:val="center"/>
            <w:hideMark/>
          </w:tcPr>
          <w:p w14:paraId="103BB21B"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5D2C7113"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0CFAD9BF"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r w:rsidRPr="001E3967">
              <w:rPr>
                <w:rFonts w:ascii="Calibri" w:eastAsia="Times New Roman" w:hAnsi="Calibri" w:cs="Calibri"/>
                <w:b/>
                <w:bCs/>
                <w:color w:val="000000"/>
                <w:sz w:val="22"/>
                <w:lang w:eastAsia="en-GB"/>
              </w:rPr>
              <w:t> </w:t>
            </w:r>
          </w:p>
        </w:tc>
        <w:tc>
          <w:tcPr>
            <w:tcW w:w="415" w:type="dxa"/>
            <w:shd w:val="clear" w:color="auto" w:fill="FFFFFF" w:themeFill="background1"/>
            <w:noWrap/>
            <w:vAlign w:val="center"/>
            <w:hideMark/>
          </w:tcPr>
          <w:p w14:paraId="0E8020D3"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r w:rsidRPr="001E3967">
              <w:rPr>
                <w:rFonts w:ascii="Calibri" w:eastAsia="Times New Roman" w:hAnsi="Calibri" w:cs="Calibri"/>
                <w:b/>
                <w:bCs/>
                <w:color w:val="000000"/>
                <w:sz w:val="22"/>
                <w:lang w:eastAsia="en-GB"/>
              </w:rPr>
              <w:t> </w:t>
            </w:r>
          </w:p>
        </w:tc>
      </w:tr>
      <w:tr w:rsidR="00635734" w:rsidRPr="00322689" w14:paraId="050DF2AA" w14:textId="77777777" w:rsidTr="00CF1EA1">
        <w:trPr>
          <w:trHeight w:val="290"/>
        </w:trPr>
        <w:tc>
          <w:tcPr>
            <w:tcW w:w="721" w:type="dxa"/>
            <w:shd w:val="clear" w:color="auto" w:fill="FFFFFF" w:themeFill="background1"/>
            <w:hideMark/>
          </w:tcPr>
          <w:p w14:paraId="66EA20AB"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FG311</w:t>
            </w:r>
          </w:p>
        </w:tc>
        <w:tc>
          <w:tcPr>
            <w:tcW w:w="954" w:type="dxa"/>
            <w:shd w:val="clear" w:color="auto" w:fill="FFFFFF" w:themeFill="background1"/>
            <w:hideMark/>
          </w:tcPr>
          <w:p w14:paraId="3EF437DB"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Brook House Pharmacy</w:t>
            </w:r>
          </w:p>
        </w:tc>
        <w:tc>
          <w:tcPr>
            <w:tcW w:w="1134" w:type="dxa"/>
            <w:shd w:val="clear" w:color="auto" w:fill="FFFFFF" w:themeFill="background1"/>
            <w:hideMark/>
          </w:tcPr>
          <w:p w14:paraId="3A0FB070"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20 Brook Parade, High Road</w:t>
            </w:r>
          </w:p>
        </w:tc>
        <w:tc>
          <w:tcPr>
            <w:tcW w:w="1014" w:type="dxa"/>
            <w:shd w:val="clear" w:color="auto" w:fill="FFFFFF" w:themeFill="background1"/>
            <w:hideMark/>
          </w:tcPr>
          <w:p w14:paraId="06F09767"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Chigwell</w:t>
            </w:r>
          </w:p>
        </w:tc>
        <w:tc>
          <w:tcPr>
            <w:tcW w:w="850" w:type="dxa"/>
            <w:tcBorders>
              <w:right w:val="single" w:sz="4" w:space="0" w:color="auto"/>
            </w:tcBorders>
            <w:shd w:val="clear" w:color="auto" w:fill="FFFFFF" w:themeFill="background1"/>
            <w:hideMark/>
          </w:tcPr>
          <w:p w14:paraId="56ECEE4F"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IG7 6PF</w:t>
            </w:r>
          </w:p>
        </w:tc>
        <w:tc>
          <w:tcPr>
            <w:tcW w:w="1276" w:type="dxa"/>
            <w:tcBorders>
              <w:top w:val="single" w:sz="4" w:space="0" w:color="auto"/>
              <w:left w:val="single" w:sz="4" w:space="0" w:color="auto"/>
            </w:tcBorders>
            <w:shd w:val="clear" w:color="auto" w:fill="FFFFFF" w:themeFill="background1"/>
            <w:hideMark/>
          </w:tcPr>
          <w:p w14:paraId="5A7F26C3"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w:t>
            </w:r>
            <w:r>
              <w:rPr>
                <w:rFonts w:eastAsia="Times New Roman" w:cstheme="minorHAnsi"/>
                <w:b/>
                <w:bCs/>
                <w:sz w:val="18"/>
                <w:szCs w:val="18"/>
                <w:lang w:eastAsia="en-GB"/>
              </w:rPr>
              <w:t>8</w:t>
            </w:r>
            <w:r w:rsidRPr="00322689">
              <w:rPr>
                <w:rFonts w:eastAsia="Times New Roman" w:cstheme="minorHAnsi"/>
                <w:b/>
                <w:bCs/>
                <w:sz w:val="18"/>
                <w:szCs w:val="18"/>
                <w:lang w:eastAsia="en-GB"/>
              </w:rPr>
              <w:t>.00</w:t>
            </w:r>
          </w:p>
          <w:p w14:paraId="5AFEED6A"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17.00 - 1</w:t>
            </w:r>
            <w:r>
              <w:rPr>
                <w:rFonts w:eastAsia="Times New Roman" w:cstheme="minorHAnsi"/>
                <w:i/>
                <w:iCs/>
                <w:sz w:val="18"/>
                <w:szCs w:val="18"/>
                <w:lang w:eastAsia="en-GB"/>
              </w:rPr>
              <w:t>8</w:t>
            </w:r>
            <w:r w:rsidRPr="00322689">
              <w:rPr>
                <w:rFonts w:eastAsia="Times New Roman" w:cstheme="minorHAnsi"/>
                <w:i/>
                <w:iCs/>
                <w:sz w:val="18"/>
                <w:szCs w:val="18"/>
                <w:lang w:eastAsia="en-GB"/>
              </w:rPr>
              <w:t>.00</w:t>
            </w:r>
          </w:p>
        </w:tc>
        <w:tc>
          <w:tcPr>
            <w:tcW w:w="1276" w:type="dxa"/>
            <w:tcBorders>
              <w:top w:val="single" w:sz="4" w:space="0" w:color="auto"/>
            </w:tcBorders>
            <w:shd w:val="clear" w:color="auto" w:fill="FFFFFF" w:themeFill="background1"/>
            <w:hideMark/>
          </w:tcPr>
          <w:p w14:paraId="00E6EEE7"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p w14:paraId="3667BCE8" w14:textId="77777777" w:rsidR="00635734" w:rsidRPr="00322689" w:rsidRDefault="00635734" w:rsidP="00CF1EA1">
            <w:pPr>
              <w:spacing w:line="240" w:lineRule="auto"/>
              <w:jc w:val="center"/>
              <w:rPr>
                <w:rFonts w:eastAsia="Times New Roman" w:cstheme="minorHAnsi"/>
                <w:sz w:val="18"/>
                <w:szCs w:val="18"/>
                <w:lang w:eastAsia="en-GB"/>
              </w:rPr>
            </w:pPr>
            <w:r>
              <w:rPr>
                <w:rFonts w:eastAsia="Times New Roman" w:cstheme="minorHAnsi"/>
                <w:i/>
                <w:iCs/>
                <w:sz w:val="18"/>
                <w:szCs w:val="18"/>
                <w:lang w:eastAsia="en-GB"/>
              </w:rPr>
              <w:t>10</w:t>
            </w:r>
            <w:r w:rsidRPr="00322689">
              <w:rPr>
                <w:rFonts w:eastAsia="Times New Roman" w:cstheme="minorHAnsi"/>
                <w:i/>
                <w:iCs/>
                <w:sz w:val="18"/>
                <w:szCs w:val="18"/>
                <w:lang w:eastAsia="en-GB"/>
              </w:rPr>
              <w:t>.00 - 1</w:t>
            </w:r>
            <w:r>
              <w:rPr>
                <w:rFonts w:eastAsia="Times New Roman" w:cstheme="minorHAnsi"/>
                <w:i/>
                <w:iCs/>
                <w:sz w:val="18"/>
                <w:szCs w:val="18"/>
                <w:lang w:eastAsia="en-GB"/>
              </w:rPr>
              <w:t>6</w:t>
            </w:r>
            <w:r w:rsidRPr="00322689">
              <w:rPr>
                <w:rFonts w:eastAsia="Times New Roman" w:cstheme="minorHAnsi"/>
                <w:i/>
                <w:iCs/>
                <w:sz w:val="18"/>
                <w:szCs w:val="18"/>
                <w:lang w:eastAsia="en-GB"/>
              </w:rPr>
              <w:t>.</w:t>
            </w:r>
            <w:r>
              <w:rPr>
                <w:rFonts w:eastAsia="Times New Roman" w:cstheme="minorHAnsi"/>
                <w:i/>
                <w:iCs/>
                <w:sz w:val="18"/>
                <w:szCs w:val="18"/>
                <w:lang w:eastAsia="en-GB"/>
              </w:rPr>
              <w:t>0</w:t>
            </w:r>
            <w:r w:rsidRPr="00322689">
              <w:rPr>
                <w:rFonts w:eastAsia="Times New Roman" w:cstheme="minorHAnsi"/>
                <w:i/>
                <w:iCs/>
                <w:sz w:val="18"/>
                <w:szCs w:val="18"/>
                <w:lang w:eastAsia="en-GB"/>
              </w:rPr>
              <w:t>0</w:t>
            </w:r>
          </w:p>
        </w:tc>
        <w:tc>
          <w:tcPr>
            <w:tcW w:w="1111" w:type="dxa"/>
            <w:tcBorders>
              <w:top w:val="single" w:sz="4" w:space="0" w:color="auto"/>
              <w:right w:val="single" w:sz="4" w:space="0" w:color="auto"/>
            </w:tcBorders>
            <w:shd w:val="clear" w:color="auto" w:fill="FFFFFF" w:themeFill="background1"/>
            <w:hideMark/>
          </w:tcPr>
          <w:p w14:paraId="44C6D178"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 </w:t>
            </w:r>
          </w:p>
          <w:p w14:paraId="1A5ECEF3"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Closed</w:t>
            </w:r>
          </w:p>
        </w:tc>
        <w:tc>
          <w:tcPr>
            <w:tcW w:w="415" w:type="dxa"/>
            <w:tcBorders>
              <w:left w:val="single" w:sz="4" w:space="0" w:color="auto"/>
            </w:tcBorders>
            <w:shd w:val="clear" w:color="auto" w:fill="FFFFFF" w:themeFill="background1"/>
            <w:vAlign w:val="center"/>
            <w:hideMark/>
          </w:tcPr>
          <w:p w14:paraId="4235F866"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Segoe UI Symbol" w:eastAsia="Times New Roman" w:hAnsi="Segoe UI Symbol" w:cs="Segoe UI Symbol"/>
                <w:b/>
                <w:bCs/>
                <w:sz w:val="22"/>
                <w:lang w:eastAsia="en-GB"/>
              </w:rPr>
              <w:t>✓</w:t>
            </w:r>
          </w:p>
        </w:tc>
        <w:tc>
          <w:tcPr>
            <w:tcW w:w="415" w:type="dxa"/>
            <w:shd w:val="clear" w:color="auto" w:fill="FFFFFF" w:themeFill="background1"/>
            <w:vAlign w:val="center"/>
            <w:hideMark/>
          </w:tcPr>
          <w:p w14:paraId="2B873CC5" w14:textId="77777777" w:rsidR="00635734" w:rsidRDefault="00635734" w:rsidP="00CF1EA1">
            <w:pPr>
              <w:spacing w:line="240" w:lineRule="auto"/>
              <w:jc w:val="center"/>
              <w:rPr>
                <w:rFonts w:ascii="Segoe UI Symbol" w:eastAsia="Times New Roman" w:hAnsi="Segoe UI Symbol" w:cs="Segoe UI Symbol"/>
                <w:b/>
                <w:bCs/>
                <w:sz w:val="22"/>
                <w:lang w:eastAsia="en-GB"/>
              </w:rPr>
            </w:pPr>
            <w:r w:rsidRPr="001E3967">
              <w:rPr>
                <w:rFonts w:ascii="Calibri" w:eastAsia="Times New Roman" w:hAnsi="Calibri" w:cs="Calibri"/>
                <w:b/>
                <w:bCs/>
                <w:sz w:val="22"/>
                <w:lang w:eastAsia="en-GB"/>
              </w:rPr>
              <w:t> </w:t>
            </w:r>
            <w:r w:rsidRPr="0064557A">
              <w:rPr>
                <w:rFonts w:ascii="Segoe UI Symbol" w:eastAsia="Times New Roman" w:hAnsi="Segoe UI Symbol" w:cs="Segoe UI Symbol"/>
                <w:b/>
                <w:bCs/>
                <w:sz w:val="22"/>
                <w:lang w:eastAsia="en-GB"/>
              </w:rPr>
              <w:t>✓</w:t>
            </w:r>
          </w:p>
          <w:p w14:paraId="7E3311A0" w14:textId="77777777" w:rsidR="00635734" w:rsidRPr="0064557A" w:rsidRDefault="00635734" w:rsidP="00CF1EA1">
            <w:pPr>
              <w:spacing w:line="240" w:lineRule="auto"/>
              <w:jc w:val="center"/>
              <w:rPr>
                <w:rFonts w:ascii="Calibri" w:eastAsia="Times New Roman" w:hAnsi="Calibri" w:cs="Calibri"/>
                <w:b/>
                <w:bCs/>
                <w:sz w:val="22"/>
                <w:lang w:eastAsia="en-GB"/>
              </w:rPr>
            </w:pPr>
          </w:p>
          <w:p w14:paraId="083832F2" w14:textId="77777777" w:rsidR="00635734" w:rsidRPr="001E3967" w:rsidRDefault="00635734" w:rsidP="00CF1EA1">
            <w:pPr>
              <w:spacing w:line="240" w:lineRule="auto"/>
              <w:jc w:val="center"/>
              <w:rPr>
                <w:rFonts w:ascii="Calibri" w:eastAsia="Times New Roman" w:hAnsi="Calibri" w:cs="Calibri"/>
                <w:b/>
                <w:bCs/>
                <w:sz w:val="22"/>
                <w:lang w:eastAsia="en-GB"/>
              </w:rPr>
            </w:pPr>
          </w:p>
        </w:tc>
        <w:tc>
          <w:tcPr>
            <w:tcW w:w="415" w:type="dxa"/>
            <w:shd w:val="clear" w:color="auto" w:fill="FFFFFF" w:themeFill="background1"/>
            <w:vAlign w:val="center"/>
            <w:hideMark/>
          </w:tcPr>
          <w:p w14:paraId="6F071F4A"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7F484E9E"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shd w:val="clear" w:color="auto" w:fill="FFFFFF" w:themeFill="background1"/>
            <w:vAlign w:val="center"/>
            <w:hideMark/>
          </w:tcPr>
          <w:p w14:paraId="13FD039B"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shd w:val="clear" w:color="auto" w:fill="FFFFFF" w:themeFill="background1"/>
            <w:vAlign w:val="center"/>
            <w:hideMark/>
          </w:tcPr>
          <w:p w14:paraId="6C7FFCB1" w14:textId="77777777" w:rsidR="00635734" w:rsidRPr="001E3967" w:rsidRDefault="00635734" w:rsidP="00CF1EA1">
            <w:pPr>
              <w:spacing w:line="240" w:lineRule="auto"/>
              <w:jc w:val="center"/>
              <w:rPr>
                <w:rFonts w:ascii="Calibri" w:eastAsia="Times New Roman" w:hAnsi="Calibri" w:cs="Calibri"/>
                <w:b/>
                <w:bCs/>
                <w:sz w:val="22"/>
                <w:lang w:eastAsia="en-GB"/>
              </w:rPr>
            </w:pPr>
          </w:p>
        </w:tc>
      </w:tr>
      <w:tr w:rsidR="00635734" w:rsidRPr="00322689" w14:paraId="4A2D1B14" w14:textId="77777777" w:rsidTr="00CF1EA1">
        <w:trPr>
          <w:trHeight w:val="1392"/>
        </w:trPr>
        <w:tc>
          <w:tcPr>
            <w:tcW w:w="721" w:type="dxa"/>
            <w:shd w:val="clear" w:color="auto" w:fill="FFFFFF" w:themeFill="background1"/>
            <w:hideMark/>
          </w:tcPr>
          <w:p w14:paraId="032307A7"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FA684</w:t>
            </w:r>
          </w:p>
        </w:tc>
        <w:tc>
          <w:tcPr>
            <w:tcW w:w="954" w:type="dxa"/>
            <w:shd w:val="clear" w:color="auto" w:fill="FFFFFF" w:themeFill="background1"/>
            <w:hideMark/>
          </w:tcPr>
          <w:p w14:paraId="71E9455E"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Chipping Ongar Pharmacy</w:t>
            </w:r>
          </w:p>
        </w:tc>
        <w:tc>
          <w:tcPr>
            <w:tcW w:w="1134" w:type="dxa"/>
            <w:shd w:val="clear" w:color="auto" w:fill="FFFFFF" w:themeFill="background1"/>
            <w:hideMark/>
          </w:tcPr>
          <w:p w14:paraId="1D170DBB"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205 High Street</w:t>
            </w:r>
          </w:p>
        </w:tc>
        <w:tc>
          <w:tcPr>
            <w:tcW w:w="1014" w:type="dxa"/>
            <w:shd w:val="clear" w:color="auto" w:fill="FFFFFF" w:themeFill="background1"/>
            <w:hideMark/>
          </w:tcPr>
          <w:p w14:paraId="18767C9A"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Chipping Ongar</w:t>
            </w:r>
          </w:p>
        </w:tc>
        <w:tc>
          <w:tcPr>
            <w:tcW w:w="850" w:type="dxa"/>
            <w:shd w:val="clear" w:color="auto" w:fill="FFFFFF" w:themeFill="background1"/>
            <w:hideMark/>
          </w:tcPr>
          <w:p w14:paraId="1496E63B"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CM5 9JG</w:t>
            </w:r>
          </w:p>
        </w:tc>
        <w:tc>
          <w:tcPr>
            <w:tcW w:w="1276" w:type="dxa"/>
            <w:tcBorders>
              <w:top w:val="single" w:sz="4" w:space="0" w:color="auto"/>
            </w:tcBorders>
            <w:shd w:val="clear" w:color="auto" w:fill="FFFFFF" w:themeFill="background1"/>
            <w:hideMark/>
          </w:tcPr>
          <w:p w14:paraId="7C0B2771"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8.30 - 18.30</w:t>
            </w:r>
          </w:p>
          <w:p w14:paraId="52F51B3A" w14:textId="77777777" w:rsidR="00635734" w:rsidRDefault="00635734" w:rsidP="00CF1EA1">
            <w:pPr>
              <w:spacing w:line="240" w:lineRule="auto"/>
              <w:jc w:val="center"/>
              <w:rPr>
                <w:rFonts w:eastAsia="Times New Roman" w:cstheme="minorHAnsi"/>
                <w:i/>
                <w:iCs/>
                <w:sz w:val="18"/>
                <w:szCs w:val="18"/>
                <w:lang w:eastAsia="en-GB"/>
              </w:rPr>
            </w:pPr>
            <w:r w:rsidRPr="00322689">
              <w:rPr>
                <w:rFonts w:eastAsia="Times New Roman" w:cstheme="minorHAnsi"/>
                <w:i/>
                <w:iCs/>
                <w:sz w:val="18"/>
                <w:szCs w:val="18"/>
                <w:lang w:eastAsia="en-GB"/>
              </w:rPr>
              <w:t>8.30 - 9.00, 12.30 - 14.00 &amp; 18.00 - 18.30</w:t>
            </w:r>
          </w:p>
          <w:p w14:paraId="20225F9B" w14:textId="77777777" w:rsidR="00635734" w:rsidRDefault="00635734" w:rsidP="00CF1EA1">
            <w:pPr>
              <w:spacing w:line="240" w:lineRule="auto"/>
              <w:jc w:val="center"/>
              <w:rPr>
                <w:rFonts w:eastAsia="Times New Roman" w:cstheme="minorHAnsi"/>
                <w:i/>
                <w:iCs/>
                <w:sz w:val="18"/>
                <w:szCs w:val="18"/>
                <w:lang w:eastAsia="en-GB"/>
              </w:rPr>
            </w:pPr>
          </w:p>
          <w:p w14:paraId="61BA877C" w14:textId="77777777" w:rsidR="00635734" w:rsidRDefault="00635734" w:rsidP="00CF1EA1">
            <w:pPr>
              <w:spacing w:line="240" w:lineRule="auto"/>
              <w:rPr>
                <w:rFonts w:eastAsia="Times New Roman" w:cstheme="minorHAnsi"/>
                <w:i/>
                <w:iCs/>
                <w:sz w:val="18"/>
                <w:szCs w:val="18"/>
                <w:lang w:eastAsia="en-GB"/>
              </w:rPr>
            </w:pPr>
          </w:p>
          <w:p w14:paraId="4BEC9981" w14:textId="77777777" w:rsidR="00635734" w:rsidRPr="00322689" w:rsidRDefault="00635734" w:rsidP="00CF1EA1">
            <w:pPr>
              <w:spacing w:line="240" w:lineRule="auto"/>
              <w:jc w:val="center"/>
              <w:rPr>
                <w:rFonts w:eastAsia="Times New Roman" w:cstheme="minorHAnsi"/>
                <w:b/>
                <w:bCs/>
                <w:sz w:val="18"/>
                <w:szCs w:val="18"/>
                <w:lang w:eastAsia="en-GB"/>
              </w:rPr>
            </w:pPr>
          </w:p>
        </w:tc>
        <w:tc>
          <w:tcPr>
            <w:tcW w:w="1276" w:type="dxa"/>
            <w:tcBorders>
              <w:top w:val="single" w:sz="4" w:space="0" w:color="auto"/>
            </w:tcBorders>
            <w:shd w:val="clear" w:color="auto" w:fill="FFFFFF" w:themeFill="background1"/>
            <w:hideMark/>
          </w:tcPr>
          <w:p w14:paraId="4EC9D490"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9.00 - 13.00</w:t>
            </w:r>
          </w:p>
          <w:p w14:paraId="2FEC64F7"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 xml:space="preserve">9.00 - 9.30 &amp; 12.00 -13.00 </w:t>
            </w:r>
          </w:p>
        </w:tc>
        <w:tc>
          <w:tcPr>
            <w:tcW w:w="1111" w:type="dxa"/>
            <w:tcBorders>
              <w:top w:val="single" w:sz="4" w:space="0" w:color="auto"/>
            </w:tcBorders>
            <w:shd w:val="clear" w:color="auto" w:fill="FFFFFF" w:themeFill="background1"/>
            <w:hideMark/>
          </w:tcPr>
          <w:p w14:paraId="1AEA2A9B"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p w14:paraId="24712BBD"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Closed</w:t>
            </w:r>
          </w:p>
          <w:p w14:paraId="24A7CAAD"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tc>
        <w:tc>
          <w:tcPr>
            <w:tcW w:w="415" w:type="dxa"/>
            <w:shd w:val="clear" w:color="auto" w:fill="FFFFFF" w:themeFill="background1"/>
            <w:noWrap/>
            <w:vAlign w:val="center"/>
            <w:hideMark/>
          </w:tcPr>
          <w:p w14:paraId="54172098"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1E3967">
              <w:rPr>
                <w:rFonts w:ascii="Segoe UI Symbol" w:eastAsia="Times New Roman" w:hAnsi="Segoe UI Symbol" w:cs="Segoe UI Symbol"/>
                <w:b/>
                <w:bCs/>
                <w:color w:val="000000"/>
                <w:sz w:val="22"/>
                <w:lang w:eastAsia="en-GB"/>
              </w:rPr>
              <w:t>✓</w:t>
            </w:r>
          </w:p>
          <w:p w14:paraId="164A4794"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3AA8C2DF"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7748B123"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3AC07A89"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0529A620"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c>
          <w:tcPr>
            <w:tcW w:w="415" w:type="dxa"/>
            <w:shd w:val="clear" w:color="auto" w:fill="FFFFFF" w:themeFill="background1"/>
            <w:noWrap/>
            <w:vAlign w:val="center"/>
            <w:hideMark/>
          </w:tcPr>
          <w:p w14:paraId="29D6D0A0" w14:textId="77777777" w:rsidR="00635734" w:rsidRPr="0064557A"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color w:val="000000"/>
                <w:sz w:val="22"/>
                <w:lang w:eastAsia="en-GB"/>
              </w:rPr>
              <w:t> </w:t>
            </w:r>
            <w:r w:rsidRPr="0064557A">
              <w:rPr>
                <w:rFonts w:ascii="Segoe UI Symbol" w:eastAsia="Times New Roman" w:hAnsi="Segoe UI Symbol" w:cs="Segoe UI Symbol"/>
                <w:b/>
                <w:bCs/>
                <w:sz w:val="22"/>
                <w:lang w:eastAsia="en-GB"/>
              </w:rPr>
              <w:t>✓</w:t>
            </w:r>
          </w:p>
          <w:p w14:paraId="310E4A0A"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0C3B3927"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570C46A3"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0CFEC145"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c>
          <w:tcPr>
            <w:tcW w:w="415" w:type="dxa"/>
            <w:shd w:val="clear" w:color="auto" w:fill="FFFFFF" w:themeFill="background1"/>
            <w:noWrap/>
            <w:vAlign w:val="center"/>
            <w:hideMark/>
          </w:tcPr>
          <w:p w14:paraId="244936AE" w14:textId="77777777" w:rsidR="00635734" w:rsidRPr="0064557A"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color w:val="000000"/>
                <w:sz w:val="22"/>
                <w:lang w:eastAsia="en-GB"/>
              </w:rPr>
              <w:t> </w:t>
            </w:r>
            <w:r w:rsidRPr="0064557A">
              <w:rPr>
                <w:rFonts w:ascii="Segoe UI Symbol" w:eastAsia="Times New Roman" w:hAnsi="Segoe UI Symbol" w:cs="Segoe UI Symbol"/>
                <w:b/>
                <w:bCs/>
                <w:sz w:val="22"/>
                <w:lang w:eastAsia="en-GB"/>
              </w:rPr>
              <w:t>✓</w:t>
            </w:r>
          </w:p>
          <w:p w14:paraId="27C3770C"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10BAC5ED"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6847E246"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28C074B8" w14:textId="77777777" w:rsidR="00635734" w:rsidRPr="001E3967" w:rsidRDefault="00635734" w:rsidP="00CF1EA1">
            <w:pPr>
              <w:spacing w:line="240" w:lineRule="auto"/>
              <w:rPr>
                <w:rFonts w:ascii="Calibri" w:eastAsia="Times New Roman" w:hAnsi="Calibri" w:cs="Calibri"/>
                <w:b/>
                <w:bCs/>
                <w:color w:val="000000"/>
                <w:sz w:val="22"/>
                <w:lang w:eastAsia="en-GB"/>
              </w:rPr>
            </w:pPr>
          </w:p>
        </w:tc>
        <w:tc>
          <w:tcPr>
            <w:tcW w:w="415" w:type="dxa"/>
            <w:shd w:val="clear" w:color="auto" w:fill="FFFFFF" w:themeFill="background1"/>
            <w:noWrap/>
            <w:vAlign w:val="center"/>
            <w:hideMark/>
          </w:tcPr>
          <w:p w14:paraId="7A4A6FC9"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14AF7406"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2A02C35A"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470D1DE0"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5D3FED78" w14:textId="77777777" w:rsidR="00635734" w:rsidRPr="001E3967" w:rsidRDefault="00635734" w:rsidP="00CF1EA1">
            <w:pPr>
              <w:spacing w:line="240" w:lineRule="auto"/>
              <w:rPr>
                <w:rFonts w:ascii="Calibri" w:eastAsia="Times New Roman" w:hAnsi="Calibri" w:cs="Calibri"/>
                <w:b/>
                <w:bCs/>
                <w:color w:val="000000"/>
                <w:sz w:val="22"/>
                <w:lang w:eastAsia="en-GB"/>
              </w:rPr>
            </w:pPr>
            <w:r w:rsidRPr="001E3967">
              <w:rPr>
                <w:rFonts w:ascii="Calibri" w:eastAsia="Times New Roman" w:hAnsi="Calibri" w:cs="Calibri"/>
                <w:b/>
                <w:bCs/>
                <w:color w:val="000000"/>
                <w:sz w:val="22"/>
                <w:lang w:eastAsia="en-GB"/>
              </w:rPr>
              <w:t> </w:t>
            </w:r>
          </w:p>
        </w:tc>
        <w:tc>
          <w:tcPr>
            <w:tcW w:w="415" w:type="dxa"/>
            <w:shd w:val="clear" w:color="auto" w:fill="FFFFFF" w:themeFill="background1"/>
            <w:noWrap/>
            <w:vAlign w:val="center"/>
            <w:hideMark/>
          </w:tcPr>
          <w:p w14:paraId="7885FF4A"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1E3967">
              <w:rPr>
                <w:rFonts w:ascii="Segoe UI Symbol" w:eastAsia="Times New Roman" w:hAnsi="Segoe UI Symbol" w:cs="Segoe UI Symbol"/>
                <w:b/>
                <w:bCs/>
                <w:color w:val="000000"/>
                <w:sz w:val="22"/>
                <w:lang w:eastAsia="en-GB"/>
              </w:rPr>
              <w:t>✓</w:t>
            </w:r>
          </w:p>
          <w:p w14:paraId="479FACE6"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53B8C680"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72A3F942"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179E543D"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301253FF"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r>
      <w:tr w:rsidR="00635734" w:rsidRPr="00322689" w14:paraId="0D9B18AD" w14:textId="77777777" w:rsidTr="00CF1EA1">
        <w:trPr>
          <w:trHeight w:val="290"/>
        </w:trPr>
        <w:tc>
          <w:tcPr>
            <w:tcW w:w="721" w:type="dxa"/>
            <w:shd w:val="clear" w:color="auto" w:fill="FFFFFF" w:themeFill="background1"/>
            <w:hideMark/>
          </w:tcPr>
          <w:p w14:paraId="3F74A602"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lastRenderedPageBreak/>
              <w:t>FP522</w:t>
            </w:r>
          </w:p>
        </w:tc>
        <w:tc>
          <w:tcPr>
            <w:tcW w:w="954" w:type="dxa"/>
            <w:shd w:val="clear" w:color="auto" w:fill="FFFFFF" w:themeFill="background1"/>
            <w:hideMark/>
          </w:tcPr>
          <w:p w14:paraId="79116919"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Day Lewis Pharmacy</w:t>
            </w:r>
          </w:p>
        </w:tc>
        <w:tc>
          <w:tcPr>
            <w:tcW w:w="1134" w:type="dxa"/>
            <w:shd w:val="clear" w:color="auto" w:fill="FFFFFF" w:themeFill="background1"/>
            <w:hideMark/>
          </w:tcPr>
          <w:p w14:paraId="2BF9E423"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 xml:space="preserve">48 </w:t>
            </w:r>
            <w:proofErr w:type="spellStart"/>
            <w:r w:rsidRPr="00322689">
              <w:rPr>
                <w:rFonts w:eastAsia="Times New Roman" w:cstheme="minorHAnsi"/>
                <w:sz w:val="18"/>
                <w:szCs w:val="18"/>
                <w:lang w:eastAsia="en-GB"/>
              </w:rPr>
              <w:t>Pyrles</w:t>
            </w:r>
            <w:proofErr w:type="spellEnd"/>
            <w:r w:rsidRPr="00322689">
              <w:rPr>
                <w:rFonts w:eastAsia="Times New Roman" w:cstheme="minorHAnsi"/>
                <w:sz w:val="18"/>
                <w:szCs w:val="18"/>
                <w:lang w:eastAsia="en-GB"/>
              </w:rPr>
              <w:t xml:space="preserve"> Lane</w:t>
            </w:r>
          </w:p>
        </w:tc>
        <w:tc>
          <w:tcPr>
            <w:tcW w:w="1014" w:type="dxa"/>
            <w:shd w:val="clear" w:color="auto" w:fill="FFFFFF" w:themeFill="background1"/>
            <w:hideMark/>
          </w:tcPr>
          <w:p w14:paraId="2CB1D687"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Loughton</w:t>
            </w:r>
          </w:p>
        </w:tc>
        <w:tc>
          <w:tcPr>
            <w:tcW w:w="850" w:type="dxa"/>
            <w:shd w:val="clear" w:color="auto" w:fill="FFFFFF" w:themeFill="background1"/>
            <w:hideMark/>
          </w:tcPr>
          <w:p w14:paraId="3D7FBB48"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IG10 2NN</w:t>
            </w:r>
          </w:p>
        </w:tc>
        <w:tc>
          <w:tcPr>
            <w:tcW w:w="1276" w:type="dxa"/>
            <w:shd w:val="clear" w:color="auto" w:fill="FFFFFF" w:themeFill="background1"/>
            <w:hideMark/>
          </w:tcPr>
          <w:p w14:paraId="68408282" w14:textId="77777777" w:rsidR="00635734"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9.00 - 18.00</w:t>
            </w:r>
          </w:p>
          <w:p w14:paraId="0DDBAEC3" w14:textId="77777777" w:rsidR="00635734" w:rsidRPr="006609E1" w:rsidRDefault="00635734" w:rsidP="00CF1EA1">
            <w:pPr>
              <w:spacing w:line="240" w:lineRule="auto"/>
              <w:jc w:val="center"/>
              <w:rPr>
                <w:rFonts w:eastAsia="Times New Roman" w:cstheme="minorHAnsi"/>
                <w:sz w:val="18"/>
                <w:szCs w:val="18"/>
                <w:lang w:eastAsia="en-GB"/>
              </w:rPr>
            </w:pPr>
            <w:r>
              <w:rPr>
                <w:rFonts w:eastAsia="Times New Roman" w:cstheme="minorHAnsi"/>
                <w:sz w:val="18"/>
                <w:szCs w:val="18"/>
                <w:lang w:eastAsia="en-GB"/>
              </w:rPr>
              <w:t>Closed 13:00 – 14:00</w:t>
            </w:r>
          </w:p>
          <w:p w14:paraId="3FCC3A25"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 </w:t>
            </w:r>
          </w:p>
        </w:tc>
        <w:tc>
          <w:tcPr>
            <w:tcW w:w="1276" w:type="dxa"/>
            <w:shd w:val="clear" w:color="auto" w:fill="FFFFFF" w:themeFill="background1"/>
            <w:hideMark/>
          </w:tcPr>
          <w:p w14:paraId="18DF65FA"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 xml:space="preserve">                           </w:t>
            </w:r>
            <w:r>
              <w:rPr>
                <w:rFonts w:eastAsia="Times New Roman" w:cstheme="minorHAnsi"/>
                <w:i/>
                <w:iCs/>
                <w:sz w:val="18"/>
                <w:szCs w:val="18"/>
                <w:lang w:eastAsia="en-GB"/>
              </w:rPr>
              <w:t>Closed</w:t>
            </w:r>
          </w:p>
        </w:tc>
        <w:tc>
          <w:tcPr>
            <w:tcW w:w="1111" w:type="dxa"/>
            <w:shd w:val="clear" w:color="auto" w:fill="FFFFFF" w:themeFill="background1"/>
            <w:hideMark/>
          </w:tcPr>
          <w:p w14:paraId="4D57D4B4"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p w14:paraId="3D87CFAA"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Closed</w:t>
            </w:r>
          </w:p>
          <w:p w14:paraId="1E36712B"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tc>
        <w:tc>
          <w:tcPr>
            <w:tcW w:w="415" w:type="dxa"/>
            <w:shd w:val="clear" w:color="auto" w:fill="FFFFFF" w:themeFill="background1"/>
            <w:vAlign w:val="center"/>
            <w:hideMark/>
          </w:tcPr>
          <w:p w14:paraId="29A0523E"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Segoe UI Symbol" w:eastAsia="Times New Roman" w:hAnsi="Segoe UI Symbol" w:cs="Segoe UI Symbol"/>
                <w:b/>
                <w:bCs/>
                <w:sz w:val="22"/>
                <w:lang w:eastAsia="en-GB"/>
              </w:rPr>
              <w:t>✓</w:t>
            </w:r>
          </w:p>
        </w:tc>
        <w:tc>
          <w:tcPr>
            <w:tcW w:w="415" w:type="dxa"/>
            <w:shd w:val="clear" w:color="auto" w:fill="FFFFFF" w:themeFill="background1"/>
            <w:vAlign w:val="center"/>
            <w:hideMark/>
          </w:tcPr>
          <w:p w14:paraId="067FE347"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Segoe UI Symbol" w:eastAsia="Times New Roman" w:hAnsi="Segoe UI Symbol" w:cs="Segoe UI Symbol"/>
                <w:b/>
                <w:bCs/>
                <w:sz w:val="22"/>
                <w:lang w:eastAsia="en-GB"/>
              </w:rPr>
              <w:t>✓</w:t>
            </w:r>
          </w:p>
        </w:tc>
        <w:tc>
          <w:tcPr>
            <w:tcW w:w="415" w:type="dxa"/>
            <w:shd w:val="clear" w:color="auto" w:fill="FFFFFF" w:themeFill="background1"/>
            <w:vAlign w:val="center"/>
            <w:hideMark/>
          </w:tcPr>
          <w:p w14:paraId="733ECA98"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4AEF2513"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shd w:val="clear" w:color="auto" w:fill="FFFFFF" w:themeFill="background1"/>
            <w:vAlign w:val="center"/>
            <w:hideMark/>
          </w:tcPr>
          <w:p w14:paraId="536E2D7B"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44D3B0E2"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shd w:val="clear" w:color="auto" w:fill="FFFFFF" w:themeFill="background1"/>
            <w:vAlign w:val="center"/>
            <w:hideMark/>
          </w:tcPr>
          <w:p w14:paraId="0835A8D8" w14:textId="77777777" w:rsidR="00635734" w:rsidRPr="001E3967" w:rsidRDefault="00635734" w:rsidP="00CF1EA1">
            <w:pPr>
              <w:spacing w:line="240" w:lineRule="auto"/>
              <w:jc w:val="center"/>
              <w:rPr>
                <w:rFonts w:ascii="Calibri" w:eastAsia="Times New Roman" w:hAnsi="Calibri" w:cs="Calibri"/>
                <w:b/>
                <w:bCs/>
                <w:sz w:val="22"/>
                <w:lang w:eastAsia="en-GB"/>
              </w:rPr>
            </w:pPr>
          </w:p>
        </w:tc>
      </w:tr>
      <w:tr w:rsidR="00635734" w:rsidRPr="00322689" w14:paraId="60C75007" w14:textId="77777777" w:rsidTr="00CF1EA1">
        <w:trPr>
          <w:trHeight w:val="749"/>
        </w:trPr>
        <w:tc>
          <w:tcPr>
            <w:tcW w:w="721" w:type="dxa"/>
            <w:tcBorders>
              <w:bottom w:val="single" w:sz="4" w:space="0" w:color="auto"/>
            </w:tcBorders>
            <w:shd w:val="clear" w:color="auto" w:fill="FFFFFF" w:themeFill="background1"/>
            <w:hideMark/>
          </w:tcPr>
          <w:p w14:paraId="120E4CCA"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FCV41</w:t>
            </w:r>
          </w:p>
        </w:tc>
        <w:tc>
          <w:tcPr>
            <w:tcW w:w="954" w:type="dxa"/>
            <w:tcBorders>
              <w:bottom w:val="single" w:sz="4" w:space="0" w:color="auto"/>
            </w:tcBorders>
            <w:shd w:val="clear" w:color="auto" w:fill="FFFFFF" w:themeFill="background1"/>
            <w:hideMark/>
          </w:tcPr>
          <w:p w14:paraId="49A48DBD"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Dees Pharmacy</w:t>
            </w:r>
          </w:p>
        </w:tc>
        <w:tc>
          <w:tcPr>
            <w:tcW w:w="1134" w:type="dxa"/>
            <w:tcBorders>
              <w:bottom w:val="single" w:sz="4" w:space="0" w:color="auto"/>
            </w:tcBorders>
            <w:shd w:val="clear" w:color="auto" w:fill="FFFFFF" w:themeFill="background1"/>
            <w:hideMark/>
          </w:tcPr>
          <w:p w14:paraId="48DE79E1"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100 High Street</w:t>
            </w:r>
          </w:p>
        </w:tc>
        <w:tc>
          <w:tcPr>
            <w:tcW w:w="1014" w:type="dxa"/>
            <w:tcBorders>
              <w:bottom w:val="single" w:sz="4" w:space="0" w:color="auto"/>
            </w:tcBorders>
            <w:shd w:val="clear" w:color="auto" w:fill="FFFFFF" w:themeFill="background1"/>
            <w:hideMark/>
          </w:tcPr>
          <w:p w14:paraId="19F68DFF"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Roydon</w:t>
            </w:r>
          </w:p>
        </w:tc>
        <w:tc>
          <w:tcPr>
            <w:tcW w:w="850" w:type="dxa"/>
            <w:tcBorders>
              <w:bottom w:val="single" w:sz="4" w:space="0" w:color="auto"/>
            </w:tcBorders>
            <w:shd w:val="clear" w:color="auto" w:fill="FFFFFF" w:themeFill="background1"/>
            <w:hideMark/>
          </w:tcPr>
          <w:p w14:paraId="22B240A3"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CM19 5EE</w:t>
            </w:r>
          </w:p>
        </w:tc>
        <w:tc>
          <w:tcPr>
            <w:tcW w:w="1276" w:type="dxa"/>
            <w:shd w:val="clear" w:color="auto" w:fill="FFFFFF" w:themeFill="background1"/>
            <w:hideMark/>
          </w:tcPr>
          <w:p w14:paraId="2B666E41"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9.00 - 18.00</w:t>
            </w:r>
          </w:p>
          <w:p w14:paraId="13A08091"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 </w:t>
            </w:r>
            <w:r>
              <w:rPr>
                <w:rFonts w:eastAsia="Times New Roman" w:cstheme="minorHAnsi"/>
                <w:i/>
                <w:iCs/>
                <w:sz w:val="18"/>
                <w:szCs w:val="18"/>
                <w:lang w:eastAsia="en-GB"/>
              </w:rPr>
              <w:t>Closed 13:00 – 14:00</w:t>
            </w:r>
          </w:p>
          <w:p w14:paraId="0F71030F"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sz w:val="18"/>
                <w:szCs w:val="18"/>
                <w:lang w:eastAsia="en-GB"/>
              </w:rPr>
              <w:t> </w:t>
            </w:r>
          </w:p>
        </w:tc>
        <w:tc>
          <w:tcPr>
            <w:tcW w:w="1276" w:type="dxa"/>
            <w:tcBorders>
              <w:bottom w:val="single" w:sz="4" w:space="0" w:color="auto"/>
            </w:tcBorders>
            <w:shd w:val="clear" w:color="auto" w:fill="FFFFFF" w:themeFill="background1"/>
            <w:hideMark/>
          </w:tcPr>
          <w:p w14:paraId="7D8F1BC1"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 </w:t>
            </w:r>
          </w:p>
          <w:p w14:paraId="7628BBFD" w14:textId="77777777" w:rsidR="00635734" w:rsidRPr="00322689" w:rsidRDefault="00635734" w:rsidP="00CF1EA1">
            <w:pPr>
              <w:spacing w:line="240" w:lineRule="auto"/>
              <w:jc w:val="center"/>
              <w:rPr>
                <w:rFonts w:eastAsia="Times New Roman" w:cstheme="minorHAnsi"/>
                <w:i/>
                <w:iCs/>
                <w:sz w:val="18"/>
                <w:szCs w:val="18"/>
                <w:lang w:eastAsia="en-GB"/>
              </w:rPr>
            </w:pPr>
            <w:r w:rsidRPr="00322689">
              <w:rPr>
                <w:rFonts w:eastAsia="Times New Roman" w:cstheme="minorHAnsi"/>
                <w:i/>
                <w:iCs/>
                <w:sz w:val="18"/>
                <w:szCs w:val="18"/>
                <w:lang w:eastAsia="en-GB"/>
              </w:rPr>
              <w:t>9.00 - 17.</w:t>
            </w:r>
            <w:r>
              <w:rPr>
                <w:rFonts w:eastAsia="Times New Roman" w:cstheme="minorHAnsi"/>
                <w:i/>
                <w:iCs/>
                <w:sz w:val="18"/>
                <w:szCs w:val="18"/>
                <w:lang w:eastAsia="en-GB"/>
              </w:rPr>
              <w:t>3</w:t>
            </w:r>
            <w:r w:rsidRPr="00322689">
              <w:rPr>
                <w:rFonts w:eastAsia="Times New Roman" w:cstheme="minorHAnsi"/>
                <w:i/>
                <w:iCs/>
                <w:sz w:val="18"/>
                <w:szCs w:val="18"/>
                <w:lang w:eastAsia="en-GB"/>
              </w:rPr>
              <w:t>0</w:t>
            </w:r>
          </w:p>
          <w:p w14:paraId="13C0C2F0"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sz w:val="18"/>
                <w:szCs w:val="18"/>
                <w:lang w:eastAsia="en-GB"/>
              </w:rPr>
              <w:t> </w:t>
            </w:r>
          </w:p>
        </w:tc>
        <w:tc>
          <w:tcPr>
            <w:tcW w:w="1111" w:type="dxa"/>
            <w:tcBorders>
              <w:bottom w:val="single" w:sz="4" w:space="0" w:color="auto"/>
            </w:tcBorders>
            <w:shd w:val="clear" w:color="auto" w:fill="FFFFFF" w:themeFill="background1"/>
            <w:hideMark/>
          </w:tcPr>
          <w:p w14:paraId="6503258F"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p w14:paraId="44C4DDE1"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Closed</w:t>
            </w:r>
          </w:p>
          <w:p w14:paraId="4F80CF0A"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tc>
        <w:tc>
          <w:tcPr>
            <w:tcW w:w="415" w:type="dxa"/>
            <w:tcBorders>
              <w:bottom w:val="single" w:sz="4" w:space="0" w:color="auto"/>
            </w:tcBorders>
            <w:shd w:val="clear" w:color="auto" w:fill="FFFFFF" w:themeFill="background1"/>
            <w:noWrap/>
            <w:vAlign w:val="center"/>
            <w:hideMark/>
          </w:tcPr>
          <w:p w14:paraId="1B93855B"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1E3967">
              <w:rPr>
                <w:rFonts w:ascii="Segoe UI Symbol" w:eastAsia="Times New Roman" w:hAnsi="Segoe UI Symbol" w:cs="Segoe UI Symbol"/>
                <w:b/>
                <w:bCs/>
                <w:color w:val="000000"/>
                <w:sz w:val="22"/>
                <w:lang w:eastAsia="en-GB"/>
              </w:rPr>
              <w:t>✓</w:t>
            </w:r>
          </w:p>
          <w:p w14:paraId="056FBBEB"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2A88E144"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c>
          <w:tcPr>
            <w:tcW w:w="415" w:type="dxa"/>
            <w:tcBorders>
              <w:bottom w:val="single" w:sz="4" w:space="0" w:color="auto"/>
            </w:tcBorders>
            <w:shd w:val="clear" w:color="auto" w:fill="FFFFFF" w:themeFill="background1"/>
            <w:noWrap/>
            <w:vAlign w:val="center"/>
            <w:hideMark/>
          </w:tcPr>
          <w:p w14:paraId="6036BEB3" w14:textId="77777777" w:rsidR="00635734" w:rsidRDefault="00635734" w:rsidP="00CF1EA1">
            <w:pPr>
              <w:spacing w:line="240" w:lineRule="auto"/>
              <w:jc w:val="center"/>
              <w:rPr>
                <w:rFonts w:ascii="Segoe UI Symbol" w:eastAsia="Times New Roman" w:hAnsi="Segoe UI Symbol" w:cs="Segoe UI Symbol"/>
                <w:b/>
                <w:bCs/>
                <w:sz w:val="22"/>
                <w:lang w:eastAsia="en-GB"/>
              </w:rPr>
            </w:pPr>
            <w:r w:rsidRPr="001E3967">
              <w:rPr>
                <w:rFonts w:ascii="Calibri" w:eastAsia="Times New Roman" w:hAnsi="Calibri" w:cs="Calibri"/>
                <w:b/>
                <w:bCs/>
                <w:color w:val="000000"/>
                <w:sz w:val="22"/>
                <w:lang w:eastAsia="en-GB"/>
              </w:rPr>
              <w:t> </w:t>
            </w:r>
            <w:r w:rsidRPr="0064557A">
              <w:rPr>
                <w:rFonts w:ascii="Segoe UI Symbol" w:eastAsia="Times New Roman" w:hAnsi="Segoe UI Symbol" w:cs="Segoe UI Symbol"/>
                <w:b/>
                <w:bCs/>
                <w:sz w:val="22"/>
                <w:lang w:eastAsia="en-GB"/>
              </w:rPr>
              <w:t>✓</w:t>
            </w:r>
          </w:p>
          <w:p w14:paraId="2F3EC06E" w14:textId="77777777" w:rsidR="00635734" w:rsidRDefault="00635734" w:rsidP="00CF1EA1">
            <w:pPr>
              <w:spacing w:line="240" w:lineRule="auto"/>
              <w:jc w:val="center"/>
              <w:rPr>
                <w:rFonts w:ascii="Segoe UI Symbol" w:eastAsia="Times New Roman" w:hAnsi="Segoe UI Symbol" w:cs="Segoe UI Symbol"/>
                <w:b/>
                <w:bCs/>
                <w:sz w:val="22"/>
                <w:lang w:eastAsia="en-GB"/>
              </w:rPr>
            </w:pPr>
          </w:p>
          <w:p w14:paraId="156908EA" w14:textId="77777777" w:rsidR="00635734" w:rsidRPr="0064557A" w:rsidRDefault="00635734" w:rsidP="00CF1EA1">
            <w:pPr>
              <w:spacing w:line="240" w:lineRule="auto"/>
              <w:jc w:val="center"/>
              <w:rPr>
                <w:rFonts w:ascii="Calibri" w:eastAsia="Times New Roman" w:hAnsi="Calibri" w:cs="Calibri"/>
                <w:b/>
                <w:bCs/>
                <w:sz w:val="22"/>
                <w:lang w:eastAsia="en-GB"/>
              </w:rPr>
            </w:pPr>
          </w:p>
          <w:p w14:paraId="7987C163"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c>
          <w:tcPr>
            <w:tcW w:w="415" w:type="dxa"/>
            <w:tcBorders>
              <w:bottom w:val="single" w:sz="4" w:space="0" w:color="auto"/>
            </w:tcBorders>
            <w:shd w:val="clear" w:color="auto" w:fill="FFFFFF" w:themeFill="background1"/>
            <w:noWrap/>
            <w:vAlign w:val="center"/>
            <w:hideMark/>
          </w:tcPr>
          <w:p w14:paraId="6812DEA2"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36F3EDCE"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r w:rsidRPr="001E3967">
              <w:rPr>
                <w:rFonts w:ascii="Calibri" w:eastAsia="Times New Roman" w:hAnsi="Calibri" w:cs="Calibri"/>
                <w:b/>
                <w:bCs/>
                <w:color w:val="000000"/>
                <w:sz w:val="22"/>
                <w:lang w:eastAsia="en-GB"/>
              </w:rPr>
              <w:t> </w:t>
            </w:r>
          </w:p>
        </w:tc>
        <w:tc>
          <w:tcPr>
            <w:tcW w:w="415" w:type="dxa"/>
            <w:tcBorders>
              <w:bottom w:val="single" w:sz="4" w:space="0" w:color="auto"/>
            </w:tcBorders>
            <w:shd w:val="clear" w:color="auto" w:fill="FFFFFF" w:themeFill="background1"/>
            <w:noWrap/>
            <w:vAlign w:val="center"/>
            <w:hideMark/>
          </w:tcPr>
          <w:p w14:paraId="46F6C277"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038F25C7"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r w:rsidRPr="001E3967">
              <w:rPr>
                <w:rFonts w:ascii="Calibri" w:eastAsia="Times New Roman" w:hAnsi="Calibri" w:cs="Calibri"/>
                <w:b/>
                <w:bCs/>
                <w:color w:val="000000"/>
                <w:sz w:val="22"/>
                <w:lang w:eastAsia="en-GB"/>
              </w:rPr>
              <w:t> </w:t>
            </w:r>
          </w:p>
        </w:tc>
        <w:tc>
          <w:tcPr>
            <w:tcW w:w="415" w:type="dxa"/>
            <w:tcBorders>
              <w:bottom w:val="single" w:sz="4" w:space="0" w:color="auto"/>
            </w:tcBorders>
            <w:shd w:val="clear" w:color="auto" w:fill="FFFFFF" w:themeFill="background1"/>
            <w:noWrap/>
            <w:vAlign w:val="center"/>
            <w:hideMark/>
          </w:tcPr>
          <w:p w14:paraId="25A8EEE7"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5CE1E2D1"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r w:rsidRPr="001E3967">
              <w:rPr>
                <w:rFonts w:ascii="Calibri" w:eastAsia="Times New Roman" w:hAnsi="Calibri" w:cs="Calibri"/>
                <w:b/>
                <w:bCs/>
                <w:color w:val="000000"/>
                <w:sz w:val="22"/>
                <w:lang w:eastAsia="en-GB"/>
              </w:rPr>
              <w:t> </w:t>
            </w:r>
          </w:p>
        </w:tc>
      </w:tr>
      <w:tr w:rsidR="00635734" w:rsidRPr="00322689" w14:paraId="5740D90F" w14:textId="77777777" w:rsidTr="00CF1EA1">
        <w:trPr>
          <w:trHeight w:val="959"/>
        </w:trPr>
        <w:tc>
          <w:tcPr>
            <w:tcW w:w="721" w:type="dxa"/>
            <w:shd w:val="clear" w:color="auto" w:fill="FFFFFF" w:themeFill="background1"/>
            <w:hideMark/>
          </w:tcPr>
          <w:p w14:paraId="59561028"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FTC47</w:t>
            </w:r>
          </w:p>
        </w:tc>
        <w:tc>
          <w:tcPr>
            <w:tcW w:w="954" w:type="dxa"/>
            <w:shd w:val="clear" w:color="auto" w:fill="FFFFFF" w:themeFill="background1"/>
            <w:hideMark/>
          </w:tcPr>
          <w:p w14:paraId="55B6B2C9"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Easter Pharmacy</w:t>
            </w:r>
          </w:p>
        </w:tc>
        <w:tc>
          <w:tcPr>
            <w:tcW w:w="1134" w:type="dxa"/>
            <w:shd w:val="clear" w:color="auto" w:fill="FFFFFF" w:themeFill="background1"/>
            <w:hideMark/>
          </w:tcPr>
          <w:p w14:paraId="5CF5A435"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54 Station Way</w:t>
            </w:r>
          </w:p>
        </w:tc>
        <w:tc>
          <w:tcPr>
            <w:tcW w:w="1014" w:type="dxa"/>
            <w:shd w:val="clear" w:color="auto" w:fill="FFFFFF" w:themeFill="background1"/>
            <w:hideMark/>
          </w:tcPr>
          <w:p w14:paraId="56A96144"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Buckhurst Hill</w:t>
            </w:r>
          </w:p>
        </w:tc>
        <w:tc>
          <w:tcPr>
            <w:tcW w:w="850" w:type="dxa"/>
            <w:shd w:val="clear" w:color="auto" w:fill="FFFFFF" w:themeFill="background1"/>
            <w:hideMark/>
          </w:tcPr>
          <w:p w14:paraId="3B0549A4"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IG9 6LL</w:t>
            </w:r>
          </w:p>
        </w:tc>
        <w:tc>
          <w:tcPr>
            <w:tcW w:w="1276" w:type="dxa"/>
            <w:shd w:val="clear" w:color="auto" w:fill="FFFFFF" w:themeFill="background1"/>
            <w:hideMark/>
          </w:tcPr>
          <w:p w14:paraId="54E6ED8C"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9.00 - 18.00</w:t>
            </w:r>
          </w:p>
          <w:p w14:paraId="3A33ECF3"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13.00 - 14.15 &amp; 17.30 - 18.00</w:t>
            </w:r>
          </w:p>
        </w:tc>
        <w:tc>
          <w:tcPr>
            <w:tcW w:w="1276" w:type="dxa"/>
            <w:shd w:val="clear" w:color="auto" w:fill="FFFFFF" w:themeFill="background1"/>
            <w:hideMark/>
          </w:tcPr>
          <w:p w14:paraId="7515FEFD"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p w14:paraId="67E43282" w14:textId="77777777" w:rsidR="00635734" w:rsidRDefault="00635734" w:rsidP="00CF1EA1">
            <w:pPr>
              <w:spacing w:line="240" w:lineRule="auto"/>
              <w:jc w:val="center"/>
              <w:rPr>
                <w:rFonts w:eastAsia="Times New Roman" w:cstheme="minorHAnsi"/>
                <w:b/>
                <w:bCs/>
                <w:sz w:val="18"/>
                <w:szCs w:val="18"/>
                <w:lang w:eastAsia="en-GB"/>
              </w:rPr>
            </w:pPr>
            <w:r w:rsidRPr="00340A71">
              <w:rPr>
                <w:rFonts w:eastAsia="Times New Roman" w:cstheme="minorHAnsi"/>
                <w:b/>
                <w:bCs/>
                <w:sz w:val="18"/>
                <w:szCs w:val="18"/>
                <w:lang w:eastAsia="en-GB"/>
              </w:rPr>
              <w:t>9.00 - 17.30</w:t>
            </w:r>
          </w:p>
          <w:p w14:paraId="38729625" w14:textId="77777777" w:rsidR="00635734" w:rsidRPr="00340A71" w:rsidRDefault="00635734" w:rsidP="00CF1EA1">
            <w:pPr>
              <w:spacing w:line="240" w:lineRule="auto"/>
              <w:jc w:val="center"/>
              <w:rPr>
                <w:rFonts w:eastAsia="Times New Roman" w:cstheme="minorHAnsi"/>
                <w:sz w:val="18"/>
                <w:szCs w:val="18"/>
                <w:lang w:eastAsia="en-GB"/>
              </w:rPr>
            </w:pPr>
            <w:r>
              <w:rPr>
                <w:rFonts w:eastAsia="Times New Roman" w:cstheme="minorHAnsi"/>
                <w:sz w:val="18"/>
                <w:szCs w:val="18"/>
                <w:lang w:eastAsia="en-GB"/>
              </w:rPr>
              <w:t>13:00 – 17:30</w:t>
            </w:r>
          </w:p>
        </w:tc>
        <w:tc>
          <w:tcPr>
            <w:tcW w:w="1111" w:type="dxa"/>
            <w:shd w:val="clear" w:color="auto" w:fill="FFFFFF" w:themeFill="background1"/>
            <w:hideMark/>
          </w:tcPr>
          <w:p w14:paraId="1EF6D905"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p w14:paraId="7EF0448B"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Closed</w:t>
            </w:r>
          </w:p>
        </w:tc>
        <w:tc>
          <w:tcPr>
            <w:tcW w:w="415" w:type="dxa"/>
            <w:shd w:val="clear" w:color="auto" w:fill="FFFFFF" w:themeFill="background1"/>
            <w:vAlign w:val="center"/>
            <w:hideMark/>
          </w:tcPr>
          <w:p w14:paraId="62827D62"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Segoe UI Symbol" w:eastAsia="Times New Roman" w:hAnsi="Segoe UI Symbol" w:cs="Segoe UI Symbol"/>
                <w:b/>
                <w:bCs/>
                <w:sz w:val="22"/>
                <w:lang w:eastAsia="en-GB"/>
              </w:rPr>
              <w:t>✓</w:t>
            </w:r>
          </w:p>
          <w:p w14:paraId="4311003A"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shd w:val="clear" w:color="auto" w:fill="FFFFFF" w:themeFill="background1"/>
            <w:vAlign w:val="center"/>
            <w:hideMark/>
          </w:tcPr>
          <w:p w14:paraId="7E4292EC"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Segoe UI Symbol" w:eastAsia="Times New Roman" w:hAnsi="Segoe UI Symbol" w:cs="Segoe UI Symbol"/>
                <w:b/>
                <w:bCs/>
                <w:sz w:val="22"/>
                <w:lang w:eastAsia="en-GB"/>
              </w:rPr>
              <w:t>✓</w:t>
            </w:r>
          </w:p>
          <w:p w14:paraId="5B0B707A"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shd w:val="clear" w:color="auto" w:fill="FFFFFF" w:themeFill="background1"/>
            <w:vAlign w:val="center"/>
            <w:hideMark/>
          </w:tcPr>
          <w:p w14:paraId="60E6E530" w14:textId="77777777" w:rsidR="00635734" w:rsidRDefault="00635734" w:rsidP="00CF1EA1">
            <w:pPr>
              <w:spacing w:line="240" w:lineRule="auto"/>
              <w:jc w:val="center"/>
              <w:rPr>
                <w:rFonts w:ascii="Segoe UI Symbol" w:eastAsia="Times New Roman" w:hAnsi="Segoe UI Symbol" w:cs="Segoe UI Symbol"/>
                <w:b/>
                <w:bCs/>
                <w:sz w:val="22"/>
                <w:lang w:eastAsia="en-GB"/>
              </w:rPr>
            </w:pPr>
          </w:p>
          <w:p w14:paraId="14F35FB8"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57ABE44B"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p w14:paraId="7861F1E7"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shd w:val="clear" w:color="auto" w:fill="FFFFFF" w:themeFill="background1"/>
            <w:vAlign w:val="center"/>
            <w:hideMark/>
          </w:tcPr>
          <w:p w14:paraId="608A10E5"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Segoe UI Symbol" w:eastAsia="Times New Roman" w:hAnsi="Segoe UI Symbol" w:cs="Segoe UI Symbol"/>
                <w:b/>
                <w:bCs/>
                <w:sz w:val="22"/>
                <w:lang w:eastAsia="en-GB"/>
              </w:rPr>
              <w:t>✓</w:t>
            </w:r>
          </w:p>
          <w:p w14:paraId="2BB70346"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shd w:val="clear" w:color="auto" w:fill="FFFFFF" w:themeFill="background1"/>
            <w:vAlign w:val="center"/>
            <w:hideMark/>
          </w:tcPr>
          <w:p w14:paraId="2705655B"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Segoe UI Symbol" w:eastAsia="Times New Roman" w:hAnsi="Segoe UI Symbol" w:cs="Segoe UI Symbol"/>
                <w:b/>
                <w:bCs/>
                <w:sz w:val="22"/>
                <w:lang w:eastAsia="en-GB"/>
              </w:rPr>
              <w:t>✓</w:t>
            </w:r>
          </w:p>
          <w:p w14:paraId="150E0E22"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r>
      <w:tr w:rsidR="00635734" w:rsidRPr="00322689" w14:paraId="3D9B4C76" w14:textId="77777777" w:rsidTr="00CF1EA1">
        <w:trPr>
          <w:trHeight w:val="942"/>
        </w:trPr>
        <w:tc>
          <w:tcPr>
            <w:tcW w:w="721" w:type="dxa"/>
            <w:shd w:val="clear" w:color="auto" w:fill="FFFFFF" w:themeFill="background1"/>
            <w:hideMark/>
          </w:tcPr>
          <w:p w14:paraId="6DD402D1"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FFQ99</w:t>
            </w:r>
          </w:p>
        </w:tc>
        <w:tc>
          <w:tcPr>
            <w:tcW w:w="954" w:type="dxa"/>
            <w:shd w:val="clear" w:color="auto" w:fill="FFFFFF" w:themeFill="background1"/>
            <w:hideMark/>
          </w:tcPr>
          <w:p w14:paraId="797CFB1E"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Elgon Chemists</w:t>
            </w:r>
          </w:p>
        </w:tc>
        <w:tc>
          <w:tcPr>
            <w:tcW w:w="1134" w:type="dxa"/>
            <w:shd w:val="clear" w:color="auto" w:fill="FFFFFF" w:themeFill="background1"/>
            <w:hideMark/>
          </w:tcPr>
          <w:p w14:paraId="4ABA9D04"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 xml:space="preserve">6-8 </w:t>
            </w:r>
            <w:proofErr w:type="spellStart"/>
            <w:r w:rsidRPr="00322689">
              <w:rPr>
                <w:rFonts w:eastAsia="Times New Roman" w:cstheme="minorHAnsi"/>
                <w:sz w:val="18"/>
                <w:szCs w:val="18"/>
                <w:lang w:eastAsia="en-GB"/>
              </w:rPr>
              <w:t>Nazeingbury</w:t>
            </w:r>
            <w:proofErr w:type="spellEnd"/>
            <w:r w:rsidRPr="00322689">
              <w:rPr>
                <w:rFonts w:eastAsia="Times New Roman" w:cstheme="minorHAnsi"/>
                <w:sz w:val="18"/>
                <w:szCs w:val="18"/>
                <w:lang w:eastAsia="en-GB"/>
              </w:rPr>
              <w:t xml:space="preserve"> Parade</w:t>
            </w:r>
          </w:p>
        </w:tc>
        <w:tc>
          <w:tcPr>
            <w:tcW w:w="1014" w:type="dxa"/>
            <w:shd w:val="clear" w:color="auto" w:fill="FFFFFF" w:themeFill="background1"/>
            <w:hideMark/>
          </w:tcPr>
          <w:p w14:paraId="74268AAD"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Nazeing</w:t>
            </w:r>
          </w:p>
        </w:tc>
        <w:tc>
          <w:tcPr>
            <w:tcW w:w="850" w:type="dxa"/>
            <w:shd w:val="clear" w:color="auto" w:fill="FFFFFF" w:themeFill="background1"/>
            <w:hideMark/>
          </w:tcPr>
          <w:p w14:paraId="05A30217"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EN9 2JL</w:t>
            </w:r>
          </w:p>
        </w:tc>
        <w:tc>
          <w:tcPr>
            <w:tcW w:w="1276" w:type="dxa"/>
            <w:shd w:val="clear" w:color="auto" w:fill="FFFFFF" w:themeFill="background1"/>
            <w:hideMark/>
          </w:tcPr>
          <w:p w14:paraId="5993EDEB"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9.00 - 17.30</w:t>
            </w:r>
            <w:r>
              <w:rPr>
                <w:rFonts w:eastAsia="Times New Roman" w:cstheme="minorHAnsi"/>
                <w:b/>
                <w:bCs/>
                <w:sz w:val="18"/>
                <w:szCs w:val="18"/>
                <w:lang w:eastAsia="en-GB"/>
              </w:rPr>
              <w:t xml:space="preserve"> (9:00 – 13:00 Wed)</w:t>
            </w:r>
          </w:p>
          <w:p w14:paraId="1B1B27BD"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13.00 - 13.30</w:t>
            </w:r>
          </w:p>
        </w:tc>
        <w:tc>
          <w:tcPr>
            <w:tcW w:w="1276" w:type="dxa"/>
            <w:shd w:val="clear" w:color="auto" w:fill="FFFFFF" w:themeFill="background1"/>
            <w:hideMark/>
          </w:tcPr>
          <w:p w14:paraId="7BD04F8E"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 </w:t>
            </w:r>
          </w:p>
          <w:p w14:paraId="0188E8E2"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9.00 - 13.00</w:t>
            </w:r>
          </w:p>
        </w:tc>
        <w:tc>
          <w:tcPr>
            <w:tcW w:w="1111" w:type="dxa"/>
            <w:shd w:val="clear" w:color="auto" w:fill="FFFFFF" w:themeFill="background1"/>
            <w:hideMark/>
          </w:tcPr>
          <w:p w14:paraId="7C5AE7F6"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br/>
              <w:t>Closed</w:t>
            </w:r>
          </w:p>
        </w:tc>
        <w:tc>
          <w:tcPr>
            <w:tcW w:w="415" w:type="dxa"/>
            <w:tcBorders>
              <w:bottom w:val="single" w:sz="4" w:space="0" w:color="auto"/>
            </w:tcBorders>
            <w:shd w:val="clear" w:color="auto" w:fill="FFFFFF" w:themeFill="background1"/>
            <w:noWrap/>
            <w:vAlign w:val="center"/>
            <w:hideMark/>
          </w:tcPr>
          <w:p w14:paraId="4681BB9C"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1E3967">
              <w:rPr>
                <w:rFonts w:ascii="Segoe UI Symbol" w:eastAsia="Times New Roman" w:hAnsi="Segoe UI Symbol" w:cs="Segoe UI Symbol"/>
                <w:b/>
                <w:bCs/>
                <w:color w:val="000000"/>
                <w:sz w:val="22"/>
                <w:lang w:eastAsia="en-GB"/>
              </w:rPr>
              <w:t>✓</w:t>
            </w:r>
          </w:p>
          <w:p w14:paraId="7A071C9F"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7DE1EE81"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5F87B6AF"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c>
          <w:tcPr>
            <w:tcW w:w="415" w:type="dxa"/>
            <w:tcBorders>
              <w:bottom w:val="single" w:sz="4" w:space="0" w:color="auto"/>
            </w:tcBorders>
            <w:shd w:val="clear" w:color="auto" w:fill="FFFFFF" w:themeFill="background1"/>
            <w:noWrap/>
            <w:vAlign w:val="center"/>
            <w:hideMark/>
          </w:tcPr>
          <w:p w14:paraId="74784019" w14:textId="77777777" w:rsidR="00635734" w:rsidRPr="0064557A"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color w:val="000000"/>
                <w:sz w:val="22"/>
                <w:lang w:eastAsia="en-GB"/>
              </w:rPr>
              <w:t> </w:t>
            </w:r>
            <w:r w:rsidRPr="0064557A">
              <w:rPr>
                <w:rFonts w:ascii="Segoe UI Symbol" w:eastAsia="Times New Roman" w:hAnsi="Segoe UI Symbol" w:cs="Segoe UI Symbol"/>
                <w:b/>
                <w:bCs/>
                <w:sz w:val="22"/>
                <w:lang w:eastAsia="en-GB"/>
              </w:rPr>
              <w:t>✓</w:t>
            </w:r>
          </w:p>
          <w:p w14:paraId="443FE7D5"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62ADADD2"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3BF22A28"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c>
          <w:tcPr>
            <w:tcW w:w="415" w:type="dxa"/>
            <w:tcBorders>
              <w:bottom w:val="single" w:sz="4" w:space="0" w:color="auto"/>
            </w:tcBorders>
            <w:shd w:val="clear" w:color="auto" w:fill="FFFFFF" w:themeFill="background1"/>
            <w:noWrap/>
            <w:vAlign w:val="center"/>
            <w:hideMark/>
          </w:tcPr>
          <w:p w14:paraId="54480457"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69DB6634"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r w:rsidRPr="001E3967">
              <w:rPr>
                <w:rFonts w:ascii="Calibri" w:eastAsia="Times New Roman" w:hAnsi="Calibri" w:cs="Calibri"/>
                <w:b/>
                <w:bCs/>
                <w:color w:val="000000"/>
                <w:sz w:val="22"/>
                <w:lang w:eastAsia="en-GB"/>
              </w:rPr>
              <w:t> </w:t>
            </w:r>
          </w:p>
        </w:tc>
        <w:tc>
          <w:tcPr>
            <w:tcW w:w="415" w:type="dxa"/>
            <w:tcBorders>
              <w:bottom w:val="single" w:sz="4" w:space="0" w:color="auto"/>
            </w:tcBorders>
            <w:shd w:val="clear" w:color="auto" w:fill="FFFFFF" w:themeFill="background1"/>
            <w:noWrap/>
            <w:vAlign w:val="center"/>
            <w:hideMark/>
          </w:tcPr>
          <w:p w14:paraId="20ECC89C"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36D8DBD8"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r w:rsidRPr="001E3967">
              <w:rPr>
                <w:rFonts w:ascii="Calibri" w:eastAsia="Times New Roman" w:hAnsi="Calibri" w:cs="Calibri"/>
                <w:b/>
                <w:bCs/>
                <w:color w:val="000000"/>
                <w:sz w:val="22"/>
                <w:lang w:eastAsia="en-GB"/>
              </w:rPr>
              <w:t> </w:t>
            </w:r>
          </w:p>
        </w:tc>
        <w:tc>
          <w:tcPr>
            <w:tcW w:w="415" w:type="dxa"/>
            <w:tcBorders>
              <w:bottom w:val="single" w:sz="4" w:space="0" w:color="auto"/>
            </w:tcBorders>
            <w:shd w:val="clear" w:color="auto" w:fill="FFFFFF" w:themeFill="background1"/>
            <w:noWrap/>
            <w:vAlign w:val="center"/>
            <w:hideMark/>
          </w:tcPr>
          <w:p w14:paraId="3876B8C6"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r w:rsidRPr="001E3967">
              <w:rPr>
                <w:rFonts w:ascii="Calibri" w:eastAsia="Times New Roman" w:hAnsi="Calibri" w:cs="Calibri"/>
                <w:b/>
                <w:bCs/>
                <w:color w:val="000000"/>
                <w:sz w:val="22"/>
                <w:lang w:eastAsia="en-GB"/>
              </w:rPr>
              <w:t> </w:t>
            </w:r>
          </w:p>
        </w:tc>
      </w:tr>
      <w:tr w:rsidR="00635734" w:rsidRPr="00322689" w14:paraId="2D0AE33E" w14:textId="77777777" w:rsidTr="00CF1EA1">
        <w:trPr>
          <w:trHeight w:val="290"/>
        </w:trPr>
        <w:tc>
          <w:tcPr>
            <w:tcW w:w="721" w:type="dxa"/>
            <w:vMerge w:val="restart"/>
            <w:shd w:val="clear" w:color="auto" w:fill="FFFFFF" w:themeFill="background1"/>
            <w:hideMark/>
          </w:tcPr>
          <w:p w14:paraId="09D11E1E" w14:textId="77777777" w:rsidR="00635734" w:rsidRPr="00A9079D" w:rsidRDefault="00635734" w:rsidP="00CF1EA1">
            <w:pPr>
              <w:spacing w:line="240" w:lineRule="auto"/>
              <w:rPr>
                <w:rFonts w:cs="Arial"/>
                <w:sz w:val="18"/>
                <w:szCs w:val="18"/>
              </w:rPr>
            </w:pPr>
            <w:r w:rsidRPr="00A9079D">
              <w:rPr>
                <w:rFonts w:cs="Arial"/>
                <w:sz w:val="18"/>
                <w:szCs w:val="18"/>
              </w:rPr>
              <w:t>FG553</w:t>
            </w:r>
          </w:p>
          <w:p w14:paraId="367D10CF" w14:textId="77777777" w:rsidR="00635734" w:rsidRPr="00322689" w:rsidRDefault="00635734" w:rsidP="00CF1EA1">
            <w:pPr>
              <w:spacing w:line="240" w:lineRule="auto"/>
              <w:rPr>
                <w:rFonts w:eastAsia="Times New Roman" w:cstheme="minorHAnsi"/>
                <w:sz w:val="18"/>
                <w:szCs w:val="18"/>
                <w:lang w:eastAsia="en-GB"/>
              </w:rPr>
            </w:pPr>
          </w:p>
        </w:tc>
        <w:tc>
          <w:tcPr>
            <w:tcW w:w="954" w:type="dxa"/>
            <w:vMerge w:val="restart"/>
            <w:shd w:val="clear" w:color="auto" w:fill="FFFFFF" w:themeFill="background1"/>
            <w:hideMark/>
          </w:tcPr>
          <w:p w14:paraId="76FA999B"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Glennon Chemists</w:t>
            </w:r>
          </w:p>
        </w:tc>
        <w:tc>
          <w:tcPr>
            <w:tcW w:w="1134" w:type="dxa"/>
            <w:vMerge w:val="restart"/>
            <w:shd w:val="clear" w:color="auto" w:fill="FFFFFF" w:themeFill="background1"/>
            <w:hideMark/>
          </w:tcPr>
          <w:p w14:paraId="06E3C94C"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 xml:space="preserve">8 Hillhouse, </w:t>
            </w:r>
            <w:proofErr w:type="spellStart"/>
            <w:r w:rsidRPr="00322689">
              <w:rPr>
                <w:rFonts w:eastAsia="Times New Roman" w:cstheme="minorHAnsi"/>
                <w:sz w:val="18"/>
                <w:szCs w:val="18"/>
                <w:lang w:eastAsia="en-GB"/>
              </w:rPr>
              <w:t>Ninefields</w:t>
            </w:r>
            <w:proofErr w:type="spellEnd"/>
            <w:r w:rsidRPr="00322689">
              <w:rPr>
                <w:rFonts w:eastAsia="Times New Roman" w:cstheme="minorHAnsi"/>
                <w:sz w:val="18"/>
                <w:szCs w:val="18"/>
                <w:lang w:eastAsia="en-GB"/>
              </w:rPr>
              <w:t xml:space="preserve"> Estate</w:t>
            </w:r>
          </w:p>
        </w:tc>
        <w:tc>
          <w:tcPr>
            <w:tcW w:w="1014" w:type="dxa"/>
            <w:vMerge w:val="restart"/>
            <w:shd w:val="clear" w:color="auto" w:fill="FFFFFF" w:themeFill="background1"/>
            <w:hideMark/>
          </w:tcPr>
          <w:p w14:paraId="6BAE10FE"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Waltham Abbey</w:t>
            </w:r>
          </w:p>
        </w:tc>
        <w:tc>
          <w:tcPr>
            <w:tcW w:w="850" w:type="dxa"/>
            <w:vMerge w:val="restart"/>
            <w:shd w:val="clear" w:color="auto" w:fill="FFFFFF" w:themeFill="background1"/>
            <w:hideMark/>
          </w:tcPr>
          <w:p w14:paraId="0FCEDCCF"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EN9 3EL</w:t>
            </w:r>
          </w:p>
        </w:tc>
        <w:tc>
          <w:tcPr>
            <w:tcW w:w="1276" w:type="dxa"/>
            <w:vMerge w:val="restart"/>
            <w:shd w:val="clear" w:color="auto" w:fill="FFFFFF" w:themeFill="background1"/>
            <w:hideMark/>
          </w:tcPr>
          <w:p w14:paraId="0DF9A07B" w14:textId="77777777" w:rsidR="00635734"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9.00 - 18.30</w:t>
            </w:r>
            <w:r>
              <w:rPr>
                <w:rFonts w:eastAsia="Times New Roman" w:cstheme="minorHAnsi"/>
                <w:b/>
                <w:bCs/>
                <w:sz w:val="18"/>
                <w:szCs w:val="18"/>
                <w:lang w:eastAsia="en-GB"/>
              </w:rPr>
              <w:t xml:space="preserve"> (9:00 – 17:00)</w:t>
            </w:r>
          </w:p>
          <w:p w14:paraId="3C8E59C3" w14:textId="77777777" w:rsidR="00635734" w:rsidRPr="006C239C" w:rsidRDefault="00635734" w:rsidP="00CF1EA1">
            <w:pPr>
              <w:spacing w:line="240" w:lineRule="auto"/>
              <w:jc w:val="center"/>
              <w:rPr>
                <w:rFonts w:eastAsia="Times New Roman" w:cstheme="minorHAnsi"/>
                <w:sz w:val="18"/>
                <w:szCs w:val="18"/>
                <w:lang w:eastAsia="en-GB"/>
              </w:rPr>
            </w:pPr>
            <w:r>
              <w:rPr>
                <w:rFonts w:eastAsia="Times New Roman" w:cstheme="minorHAnsi"/>
                <w:sz w:val="18"/>
                <w:szCs w:val="18"/>
                <w:lang w:eastAsia="en-GB"/>
              </w:rPr>
              <w:t>14:00 – 14:30</w:t>
            </w:r>
          </w:p>
          <w:p w14:paraId="3C1667D4"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Closed 13.00 - 14.</w:t>
            </w:r>
            <w:r>
              <w:rPr>
                <w:rFonts w:eastAsia="Times New Roman" w:cstheme="minorHAnsi"/>
                <w:i/>
                <w:iCs/>
                <w:sz w:val="18"/>
                <w:szCs w:val="18"/>
                <w:lang w:eastAsia="en-GB"/>
              </w:rPr>
              <w:t>0</w:t>
            </w:r>
            <w:r w:rsidRPr="00322689">
              <w:rPr>
                <w:rFonts w:eastAsia="Times New Roman" w:cstheme="minorHAnsi"/>
                <w:i/>
                <w:iCs/>
                <w:sz w:val="18"/>
                <w:szCs w:val="18"/>
                <w:lang w:eastAsia="en-GB"/>
              </w:rPr>
              <w:t>0</w:t>
            </w:r>
          </w:p>
        </w:tc>
        <w:tc>
          <w:tcPr>
            <w:tcW w:w="1276" w:type="dxa"/>
            <w:vMerge w:val="restart"/>
            <w:shd w:val="clear" w:color="auto" w:fill="FFFFFF" w:themeFill="background1"/>
            <w:hideMark/>
          </w:tcPr>
          <w:p w14:paraId="429A0FA0"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w:t>
            </w:r>
            <w:r>
              <w:rPr>
                <w:rFonts w:eastAsia="Times New Roman" w:cstheme="minorHAnsi"/>
                <w:b/>
                <w:bCs/>
                <w:sz w:val="18"/>
                <w:szCs w:val="18"/>
                <w:lang w:eastAsia="en-GB"/>
              </w:rPr>
              <w:t>3</w:t>
            </w:r>
            <w:r w:rsidRPr="00322689">
              <w:rPr>
                <w:rFonts w:eastAsia="Times New Roman" w:cstheme="minorHAnsi"/>
                <w:b/>
                <w:bCs/>
                <w:sz w:val="18"/>
                <w:szCs w:val="18"/>
                <w:lang w:eastAsia="en-GB"/>
              </w:rPr>
              <w:t>.00</w:t>
            </w:r>
          </w:p>
          <w:p w14:paraId="2B563E46"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10.30 - 1</w:t>
            </w:r>
            <w:r>
              <w:rPr>
                <w:rFonts w:eastAsia="Times New Roman" w:cstheme="minorHAnsi"/>
                <w:i/>
                <w:iCs/>
                <w:sz w:val="18"/>
                <w:szCs w:val="18"/>
                <w:lang w:eastAsia="en-GB"/>
              </w:rPr>
              <w:t>3</w:t>
            </w:r>
            <w:r w:rsidRPr="00322689">
              <w:rPr>
                <w:rFonts w:eastAsia="Times New Roman" w:cstheme="minorHAnsi"/>
                <w:i/>
                <w:iCs/>
                <w:sz w:val="18"/>
                <w:szCs w:val="18"/>
                <w:lang w:eastAsia="en-GB"/>
              </w:rPr>
              <w:t>.00</w:t>
            </w:r>
          </w:p>
        </w:tc>
        <w:tc>
          <w:tcPr>
            <w:tcW w:w="1111" w:type="dxa"/>
            <w:vMerge w:val="restart"/>
            <w:shd w:val="clear" w:color="auto" w:fill="FFFFFF" w:themeFill="background1"/>
            <w:hideMark/>
          </w:tcPr>
          <w:p w14:paraId="269FD268"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p w14:paraId="5C57A47D"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Closed</w:t>
            </w:r>
          </w:p>
        </w:tc>
        <w:tc>
          <w:tcPr>
            <w:tcW w:w="415" w:type="dxa"/>
            <w:tcBorders>
              <w:bottom w:val="nil"/>
            </w:tcBorders>
            <w:shd w:val="clear" w:color="auto" w:fill="FFFFFF" w:themeFill="background1"/>
            <w:vAlign w:val="center"/>
            <w:hideMark/>
          </w:tcPr>
          <w:p w14:paraId="294E3EE8" w14:textId="77777777" w:rsidR="00635734" w:rsidRDefault="00635734" w:rsidP="00CF1EA1">
            <w:pPr>
              <w:spacing w:line="240" w:lineRule="auto"/>
              <w:jc w:val="center"/>
              <w:rPr>
                <w:rFonts w:ascii="Segoe UI Symbol" w:eastAsia="Times New Roman" w:hAnsi="Segoe UI Symbol" w:cs="Segoe UI Symbol"/>
                <w:b/>
                <w:bCs/>
                <w:sz w:val="22"/>
                <w:lang w:eastAsia="en-GB"/>
              </w:rPr>
            </w:pPr>
            <w:r w:rsidRPr="001E3967">
              <w:rPr>
                <w:rFonts w:ascii="Segoe UI Symbol" w:eastAsia="Times New Roman" w:hAnsi="Segoe UI Symbol" w:cs="Segoe UI Symbol"/>
                <w:b/>
                <w:bCs/>
                <w:sz w:val="22"/>
                <w:lang w:eastAsia="en-GB"/>
              </w:rPr>
              <w:t>✓</w:t>
            </w:r>
          </w:p>
          <w:p w14:paraId="39D0088C" w14:textId="77777777" w:rsidR="00635734" w:rsidRPr="001E3967" w:rsidRDefault="00635734" w:rsidP="00CF1EA1">
            <w:pPr>
              <w:spacing w:line="240" w:lineRule="auto"/>
              <w:jc w:val="center"/>
              <w:rPr>
                <w:rFonts w:ascii="Calibri" w:eastAsia="Times New Roman" w:hAnsi="Calibri" w:cs="Calibri"/>
                <w:b/>
                <w:bCs/>
                <w:sz w:val="22"/>
                <w:lang w:eastAsia="en-GB"/>
              </w:rPr>
            </w:pPr>
          </w:p>
        </w:tc>
        <w:tc>
          <w:tcPr>
            <w:tcW w:w="415" w:type="dxa"/>
            <w:tcBorders>
              <w:bottom w:val="nil"/>
            </w:tcBorders>
            <w:shd w:val="clear" w:color="auto" w:fill="FFFFFF" w:themeFill="background1"/>
            <w:vAlign w:val="center"/>
            <w:hideMark/>
          </w:tcPr>
          <w:p w14:paraId="7CE4BA86" w14:textId="77777777" w:rsidR="00635734" w:rsidRDefault="00635734" w:rsidP="00CF1EA1">
            <w:pPr>
              <w:spacing w:line="240" w:lineRule="auto"/>
              <w:jc w:val="center"/>
              <w:rPr>
                <w:rFonts w:ascii="Segoe UI Symbol" w:eastAsia="Times New Roman" w:hAnsi="Segoe UI Symbol" w:cs="Segoe UI Symbol"/>
                <w:b/>
                <w:bCs/>
                <w:sz w:val="22"/>
                <w:lang w:eastAsia="en-GB"/>
              </w:rPr>
            </w:pPr>
            <w:r w:rsidRPr="001E3967">
              <w:rPr>
                <w:rFonts w:ascii="Segoe UI Symbol" w:eastAsia="Times New Roman" w:hAnsi="Segoe UI Symbol" w:cs="Segoe UI Symbol"/>
                <w:b/>
                <w:bCs/>
                <w:sz w:val="22"/>
                <w:lang w:eastAsia="en-GB"/>
              </w:rPr>
              <w:t>✓</w:t>
            </w:r>
          </w:p>
          <w:p w14:paraId="6DD49472" w14:textId="77777777" w:rsidR="00635734" w:rsidRPr="001E3967" w:rsidRDefault="00635734" w:rsidP="00CF1EA1">
            <w:pPr>
              <w:spacing w:line="240" w:lineRule="auto"/>
              <w:jc w:val="center"/>
              <w:rPr>
                <w:rFonts w:ascii="Calibri" w:eastAsia="Times New Roman" w:hAnsi="Calibri" w:cs="Calibri"/>
                <w:b/>
                <w:bCs/>
                <w:sz w:val="22"/>
                <w:lang w:eastAsia="en-GB"/>
              </w:rPr>
            </w:pPr>
          </w:p>
        </w:tc>
        <w:tc>
          <w:tcPr>
            <w:tcW w:w="415" w:type="dxa"/>
            <w:tcBorders>
              <w:bottom w:val="nil"/>
            </w:tcBorders>
            <w:shd w:val="clear" w:color="auto" w:fill="FFFFFF" w:themeFill="background1"/>
            <w:vAlign w:val="center"/>
            <w:hideMark/>
          </w:tcPr>
          <w:p w14:paraId="0F4FDDAA" w14:textId="77777777" w:rsidR="00635734" w:rsidRDefault="00635734" w:rsidP="00CF1EA1">
            <w:pPr>
              <w:spacing w:line="240" w:lineRule="auto"/>
              <w:jc w:val="center"/>
              <w:rPr>
                <w:rFonts w:ascii="Segoe UI Symbol" w:eastAsia="Times New Roman" w:hAnsi="Segoe UI Symbol" w:cs="Segoe UI Symbol"/>
                <w:b/>
                <w:bCs/>
                <w:sz w:val="22"/>
                <w:lang w:eastAsia="en-GB"/>
              </w:rPr>
            </w:pPr>
          </w:p>
          <w:p w14:paraId="05F78D2A" w14:textId="77777777" w:rsidR="00635734" w:rsidRDefault="00635734" w:rsidP="00CF1EA1">
            <w:pPr>
              <w:spacing w:line="240" w:lineRule="auto"/>
              <w:jc w:val="center"/>
              <w:rPr>
                <w:rFonts w:ascii="Segoe UI Symbol" w:eastAsia="Times New Roman" w:hAnsi="Segoe UI Symbol" w:cs="Segoe UI Symbol"/>
                <w:b/>
                <w:bCs/>
                <w:sz w:val="22"/>
                <w:lang w:eastAsia="en-GB"/>
              </w:rPr>
            </w:pPr>
            <w:r w:rsidRPr="001E3967">
              <w:rPr>
                <w:rFonts w:ascii="Segoe UI Symbol" w:eastAsia="Times New Roman" w:hAnsi="Segoe UI Symbol" w:cs="Segoe UI Symbol"/>
                <w:b/>
                <w:bCs/>
                <w:sz w:val="22"/>
                <w:lang w:eastAsia="en-GB"/>
              </w:rPr>
              <w:t>✓</w:t>
            </w:r>
          </w:p>
          <w:p w14:paraId="04EF45E6"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tcBorders>
              <w:bottom w:val="nil"/>
            </w:tcBorders>
            <w:shd w:val="clear" w:color="auto" w:fill="FFFFFF" w:themeFill="background1"/>
            <w:vAlign w:val="center"/>
            <w:hideMark/>
          </w:tcPr>
          <w:p w14:paraId="6A594086" w14:textId="77777777" w:rsidR="00635734" w:rsidRDefault="00635734" w:rsidP="00CF1EA1">
            <w:pPr>
              <w:spacing w:line="240" w:lineRule="auto"/>
              <w:jc w:val="center"/>
              <w:rPr>
                <w:rFonts w:ascii="Segoe UI Symbol" w:eastAsia="Times New Roman" w:hAnsi="Segoe UI Symbol" w:cs="Segoe UI Symbol"/>
                <w:b/>
                <w:bCs/>
                <w:sz w:val="22"/>
                <w:lang w:eastAsia="en-GB"/>
              </w:rPr>
            </w:pPr>
            <w:r w:rsidRPr="001E3967">
              <w:rPr>
                <w:rFonts w:ascii="Segoe UI Symbol" w:eastAsia="Times New Roman" w:hAnsi="Segoe UI Symbol" w:cs="Segoe UI Symbol"/>
                <w:b/>
                <w:bCs/>
                <w:sz w:val="22"/>
                <w:lang w:eastAsia="en-GB"/>
              </w:rPr>
              <w:t>✓</w:t>
            </w:r>
          </w:p>
          <w:p w14:paraId="7D0D48D1"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tcBorders>
              <w:bottom w:val="nil"/>
            </w:tcBorders>
            <w:shd w:val="clear" w:color="auto" w:fill="FFFFFF" w:themeFill="background1"/>
            <w:vAlign w:val="center"/>
            <w:hideMark/>
          </w:tcPr>
          <w:p w14:paraId="01AF6899" w14:textId="77777777" w:rsidR="00635734" w:rsidRDefault="00635734" w:rsidP="00CF1EA1">
            <w:pPr>
              <w:spacing w:line="240" w:lineRule="auto"/>
              <w:jc w:val="center"/>
              <w:rPr>
                <w:rFonts w:ascii="Segoe UI Symbol" w:eastAsia="Times New Roman" w:hAnsi="Segoe UI Symbol" w:cs="Segoe UI Symbol"/>
                <w:b/>
                <w:bCs/>
                <w:sz w:val="22"/>
                <w:lang w:eastAsia="en-GB"/>
              </w:rPr>
            </w:pPr>
            <w:r w:rsidRPr="001E3967">
              <w:rPr>
                <w:rFonts w:ascii="Segoe UI Symbol" w:eastAsia="Times New Roman" w:hAnsi="Segoe UI Symbol" w:cs="Segoe UI Symbol"/>
                <w:b/>
                <w:bCs/>
                <w:sz w:val="22"/>
                <w:lang w:eastAsia="en-GB"/>
              </w:rPr>
              <w:t>✓</w:t>
            </w:r>
          </w:p>
          <w:p w14:paraId="414C73FF"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r>
      <w:tr w:rsidR="00635734" w:rsidRPr="00322689" w14:paraId="6E96B3F5" w14:textId="77777777" w:rsidTr="00CF1EA1">
        <w:trPr>
          <w:trHeight w:val="290"/>
        </w:trPr>
        <w:tc>
          <w:tcPr>
            <w:tcW w:w="721" w:type="dxa"/>
            <w:vMerge/>
            <w:vAlign w:val="center"/>
            <w:hideMark/>
          </w:tcPr>
          <w:p w14:paraId="15BC97B2" w14:textId="77777777" w:rsidR="00635734" w:rsidRPr="00322689" w:rsidRDefault="00635734" w:rsidP="00CF1EA1">
            <w:pPr>
              <w:spacing w:line="240" w:lineRule="auto"/>
              <w:rPr>
                <w:rFonts w:eastAsia="Times New Roman" w:cstheme="minorHAnsi"/>
                <w:sz w:val="18"/>
                <w:szCs w:val="18"/>
                <w:lang w:eastAsia="en-GB"/>
              </w:rPr>
            </w:pPr>
          </w:p>
        </w:tc>
        <w:tc>
          <w:tcPr>
            <w:tcW w:w="954" w:type="dxa"/>
            <w:vMerge/>
            <w:vAlign w:val="center"/>
            <w:hideMark/>
          </w:tcPr>
          <w:p w14:paraId="7F1436CA" w14:textId="77777777" w:rsidR="00635734" w:rsidRPr="00322689" w:rsidRDefault="00635734" w:rsidP="00CF1EA1">
            <w:pPr>
              <w:spacing w:line="240" w:lineRule="auto"/>
              <w:rPr>
                <w:rFonts w:eastAsia="Times New Roman" w:cstheme="minorHAnsi"/>
                <w:sz w:val="18"/>
                <w:szCs w:val="18"/>
                <w:lang w:eastAsia="en-GB"/>
              </w:rPr>
            </w:pPr>
          </w:p>
        </w:tc>
        <w:tc>
          <w:tcPr>
            <w:tcW w:w="1134" w:type="dxa"/>
            <w:vMerge/>
            <w:vAlign w:val="center"/>
            <w:hideMark/>
          </w:tcPr>
          <w:p w14:paraId="4586ED40" w14:textId="77777777" w:rsidR="00635734" w:rsidRPr="00322689" w:rsidRDefault="00635734" w:rsidP="00CF1EA1">
            <w:pPr>
              <w:spacing w:line="240" w:lineRule="auto"/>
              <w:rPr>
                <w:rFonts w:eastAsia="Times New Roman" w:cstheme="minorHAnsi"/>
                <w:sz w:val="18"/>
                <w:szCs w:val="18"/>
                <w:lang w:eastAsia="en-GB"/>
              </w:rPr>
            </w:pPr>
          </w:p>
        </w:tc>
        <w:tc>
          <w:tcPr>
            <w:tcW w:w="1014" w:type="dxa"/>
            <w:vMerge/>
            <w:vAlign w:val="center"/>
            <w:hideMark/>
          </w:tcPr>
          <w:p w14:paraId="6448927B" w14:textId="77777777" w:rsidR="00635734" w:rsidRPr="00322689" w:rsidRDefault="00635734" w:rsidP="00CF1EA1">
            <w:pPr>
              <w:spacing w:line="240" w:lineRule="auto"/>
              <w:rPr>
                <w:rFonts w:eastAsia="Times New Roman" w:cstheme="minorHAnsi"/>
                <w:sz w:val="18"/>
                <w:szCs w:val="18"/>
                <w:lang w:eastAsia="en-GB"/>
              </w:rPr>
            </w:pPr>
          </w:p>
        </w:tc>
        <w:tc>
          <w:tcPr>
            <w:tcW w:w="850" w:type="dxa"/>
            <w:vMerge/>
            <w:vAlign w:val="center"/>
            <w:hideMark/>
          </w:tcPr>
          <w:p w14:paraId="4F28578B" w14:textId="77777777" w:rsidR="00635734" w:rsidRPr="00322689" w:rsidRDefault="00635734" w:rsidP="00CF1EA1">
            <w:pPr>
              <w:spacing w:line="240" w:lineRule="auto"/>
              <w:rPr>
                <w:rFonts w:eastAsia="Times New Roman" w:cstheme="minorHAnsi"/>
                <w:sz w:val="18"/>
                <w:szCs w:val="18"/>
                <w:lang w:eastAsia="en-GB"/>
              </w:rPr>
            </w:pPr>
          </w:p>
        </w:tc>
        <w:tc>
          <w:tcPr>
            <w:tcW w:w="1276" w:type="dxa"/>
            <w:vMerge/>
            <w:shd w:val="clear" w:color="auto" w:fill="FFFFFF" w:themeFill="background1"/>
            <w:hideMark/>
          </w:tcPr>
          <w:p w14:paraId="59B347AF" w14:textId="77777777" w:rsidR="00635734" w:rsidRPr="00322689" w:rsidRDefault="00635734" w:rsidP="00CF1EA1">
            <w:pPr>
              <w:spacing w:line="240" w:lineRule="auto"/>
              <w:jc w:val="center"/>
              <w:rPr>
                <w:rFonts w:eastAsia="Times New Roman" w:cstheme="minorHAnsi"/>
                <w:i/>
                <w:iCs/>
                <w:sz w:val="18"/>
                <w:szCs w:val="18"/>
                <w:lang w:eastAsia="en-GB"/>
              </w:rPr>
            </w:pPr>
          </w:p>
        </w:tc>
        <w:tc>
          <w:tcPr>
            <w:tcW w:w="1276" w:type="dxa"/>
            <w:vMerge/>
            <w:shd w:val="clear" w:color="auto" w:fill="FFFFFF" w:themeFill="background1"/>
            <w:hideMark/>
          </w:tcPr>
          <w:p w14:paraId="4DD1FCC2" w14:textId="77777777" w:rsidR="00635734" w:rsidRPr="00322689" w:rsidRDefault="00635734" w:rsidP="00CF1EA1">
            <w:pPr>
              <w:spacing w:line="240" w:lineRule="auto"/>
              <w:jc w:val="center"/>
              <w:rPr>
                <w:rFonts w:eastAsia="Times New Roman" w:cstheme="minorHAnsi"/>
                <w:i/>
                <w:iCs/>
                <w:sz w:val="18"/>
                <w:szCs w:val="18"/>
                <w:lang w:eastAsia="en-GB"/>
              </w:rPr>
            </w:pPr>
          </w:p>
        </w:tc>
        <w:tc>
          <w:tcPr>
            <w:tcW w:w="1111" w:type="dxa"/>
            <w:vMerge/>
            <w:shd w:val="clear" w:color="auto" w:fill="FFFFFF" w:themeFill="background1"/>
            <w:hideMark/>
          </w:tcPr>
          <w:p w14:paraId="0BDA85CE" w14:textId="77777777" w:rsidR="00635734" w:rsidRPr="00322689" w:rsidRDefault="00635734" w:rsidP="00CF1EA1">
            <w:pPr>
              <w:spacing w:line="240" w:lineRule="auto"/>
              <w:jc w:val="center"/>
              <w:rPr>
                <w:rFonts w:eastAsia="Times New Roman" w:cstheme="minorHAnsi"/>
                <w:sz w:val="18"/>
                <w:szCs w:val="18"/>
                <w:lang w:eastAsia="en-GB"/>
              </w:rPr>
            </w:pPr>
          </w:p>
        </w:tc>
        <w:tc>
          <w:tcPr>
            <w:tcW w:w="415" w:type="dxa"/>
            <w:tcBorders>
              <w:top w:val="nil"/>
            </w:tcBorders>
            <w:shd w:val="clear" w:color="auto" w:fill="FFFFFF" w:themeFill="background1"/>
            <w:vAlign w:val="center"/>
            <w:hideMark/>
          </w:tcPr>
          <w:p w14:paraId="594BF5D1"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tcBorders>
              <w:top w:val="nil"/>
            </w:tcBorders>
            <w:shd w:val="clear" w:color="auto" w:fill="FFFFFF" w:themeFill="background1"/>
            <w:vAlign w:val="center"/>
            <w:hideMark/>
          </w:tcPr>
          <w:p w14:paraId="522245CA"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tcBorders>
              <w:top w:val="nil"/>
            </w:tcBorders>
            <w:shd w:val="clear" w:color="auto" w:fill="FFFFFF" w:themeFill="background1"/>
            <w:vAlign w:val="center"/>
            <w:hideMark/>
          </w:tcPr>
          <w:p w14:paraId="07DC41AF"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tcBorders>
              <w:top w:val="nil"/>
            </w:tcBorders>
            <w:shd w:val="clear" w:color="auto" w:fill="FFFFFF" w:themeFill="background1"/>
            <w:vAlign w:val="center"/>
            <w:hideMark/>
          </w:tcPr>
          <w:p w14:paraId="27D08E3F"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tcBorders>
              <w:top w:val="nil"/>
            </w:tcBorders>
            <w:shd w:val="clear" w:color="auto" w:fill="FFFFFF" w:themeFill="background1"/>
            <w:vAlign w:val="center"/>
            <w:hideMark/>
          </w:tcPr>
          <w:p w14:paraId="06EDDF28"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r>
      <w:tr w:rsidR="00635734" w:rsidRPr="00322689" w14:paraId="4151A8F9" w14:textId="77777777" w:rsidTr="00CF1EA1">
        <w:trPr>
          <w:trHeight w:val="1146"/>
        </w:trPr>
        <w:tc>
          <w:tcPr>
            <w:tcW w:w="721" w:type="dxa"/>
            <w:shd w:val="clear" w:color="auto" w:fill="FFFFFF" w:themeFill="background1"/>
            <w:hideMark/>
          </w:tcPr>
          <w:p w14:paraId="2682A136"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lastRenderedPageBreak/>
              <w:t>FDC61</w:t>
            </w:r>
          </w:p>
        </w:tc>
        <w:tc>
          <w:tcPr>
            <w:tcW w:w="954" w:type="dxa"/>
            <w:shd w:val="clear" w:color="auto" w:fill="FFFFFF" w:themeFill="background1"/>
            <w:hideMark/>
          </w:tcPr>
          <w:p w14:paraId="7C6F5AF9"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Hutchins Chemist</w:t>
            </w:r>
          </w:p>
        </w:tc>
        <w:tc>
          <w:tcPr>
            <w:tcW w:w="1134" w:type="dxa"/>
            <w:shd w:val="clear" w:color="auto" w:fill="FFFFFF" w:themeFill="background1"/>
            <w:hideMark/>
          </w:tcPr>
          <w:p w14:paraId="5701F1CD"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197 High Road</w:t>
            </w:r>
          </w:p>
        </w:tc>
        <w:tc>
          <w:tcPr>
            <w:tcW w:w="1014" w:type="dxa"/>
            <w:shd w:val="clear" w:color="auto" w:fill="FFFFFF" w:themeFill="background1"/>
            <w:hideMark/>
          </w:tcPr>
          <w:p w14:paraId="00A61C52"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Loughton</w:t>
            </w:r>
          </w:p>
        </w:tc>
        <w:tc>
          <w:tcPr>
            <w:tcW w:w="850" w:type="dxa"/>
            <w:shd w:val="clear" w:color="auto" w:fill="FFFFFF" w:themeFill="background1"/>
            <w:hideMark/>
          </w:tcPr>
          <w:p w14:paraId="7F9916E7"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IG10 4LF</w:t>
            </w:r>
          </w:p>
        </w:tc>
        <w:tc>
          <w:tcPr>
            <w:tcW w:w="1276" w:type="dxa"/>
            <w:shd w:val="clear" w:color="auto" w:fill="FFFFFF" w:themeFill="background1"/>
            <w:hideMark/>
          </w:tcPr>
          <w:p w14:paraId="2F10A710"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9.00 - 18.30</w:t>
            </w:r>
          </w:p>
          <w:p w14:paraId="2CE5DBAB"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17.30 - 18.30                 Closed 13.00 - 14.00</w:t>
            </w:r>
          </w:p>
        </w:tc>
        <w:tc>
          <w:tcPr>
            <w:tcW w:w="1276" w:type="dxa"/>
            <w:shd w:val="clear" w:color="auto" w:fill="FFFFFF" w:themeFill="background1"/>
            <w:noWrap/>
            <w:vAlign w:val="bottom"/>
            <w:hideMark/>
          </w:tcPr>
          <w:p w14:paraId="0928F435"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9.00 - 17.00</w:t>
            </w:r>
          </w:p>
          <w:p w14:paraId="032D5ADE"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11.30 - 17.00        Closed 13.00 - 14.00</w:t>
            </w:r>
          </w:p>
        </w:tc>
        <w:tc>
          <w:tcPr>
            <w:tcW w:w="1111" w:type="dxa"/>
            <w:shd w:val="clear" w:color="auto" w:fill="FFFFFF" w:themeFill="background1"/>
            <w:hideMark/>
          </w:tcPr>
          <w:p w14:paraId="7E03A04E"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p w14:paraId="6C29D03D"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Closed</w:t>
            </w:r>
          </w:p>
        </w:tc>
        <w:tc>
          <w:tcPr>
            <w:tcW w:w="415" w:type="dxa"/>
            <w:shd w:val="clear" w:color="auto" w:fill="FFFFFF" w:themeFill="background1"/>
            <w:noWrap/>
            <w:vAlign w:val="center"/>
            <w:hideMark/>
          </w:tcPr>
          <w:p w14:paraId="1B26A754"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1E3967">
              <w:rPr>
                <w:rFonts w:ascii="Segoe UI Symbol" w:eastAsia="Times New Roman" w:hAnsi="Segoe UI Symbol" w:cs="Segoe UI Symbol"/>
                <w:b/>
                <w:bCs/>
                <w:color w:val="000000"/>
                <w:sz w:val="22"/>
                <w:lang w:eastAsia="en-GB"/>
              </w:rPr>
              <w:t>✓</w:t>
            </w:r>
          </w:p>
          <w:p w14:paraId="34EDFC09"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28EAB9CA"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4FE65006"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c>
          <w:tcPr>
            <w:tcW w:w="415" w:type="dxa"/>
            <w:shd w:val="clear" w:color="auto" w:fill="FFFFFF" w:themeFill="background1"/>
            <w:noWrap/>
            <w:vAlign w:val="center"/>
            <w:hideMark/>
          </w:tcPr>
          <w:p w14:paraId="5198E79F" w14:textId="77777777" w:rsidR="00635734" w:rsidRPr="0064557A"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color w:val="000000"/>
                <w:sz w:val="22"/>
                <w:lang w:eastAsia="en-GB"/>
              </w:rPr>
              <w:t> </w:t>
            </w:r>
            <w:r w:rsidRPr="0064557A">
              <w:rPr>
                <w:rFonts w:ascii="Segoe UI Symbol" w:eastAsia="Times New Roman" w:hAnsi="Segoe UI Symbol" w:cs="Segoe UI Symbol"/>
                <w:b/>
                <w:bCs/>
                <w:sz w:val="22"/>
                <w:lang w:eastAsia="en-GB"/>
              </w:rPr>
              <w:t>✓</w:t>
            </w:r>
          </w:p>
          <w:p w14:paraId="71FA98BF"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35C2DD5C"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0FB2E393"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c>
          <w:tcPr>
            <w:tcW w:w="415" w:type="dxa"/>
            <w:shd w:val="clear" w:color="auto" w:fill="FFFFFF" w:themeFill="background1"/>
            <w:noWrap/>
            <w:vAlign w:val="center"/>
            <w:hideMark/>
          </w:tcPr>
          <w:p w14:paraId="5CD12703"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5ED28929"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r w:rsidRPr="001E3967">
              <w:rPr>
                <w:rFonts w:ascii="Calibri" w:eastAsia="Times New Roman" w:hAnsi="Calibri" w:cs="Calibri"/>
                <w:b/>
                <w:bCs/>
                <w:color w:val="000000"/>
                <w:sz w:val="22"/>
                <w:lang w:eastAsia="en-GB"/>
              </w:rPr>
              <w:t> </w:t>
            </w:r>
          </w:p>
        </w:tc>
        <w:tc>
          <w:tcPr>
            <w:tcW w:w="415" w:type="dxa"/>
            <w:shd w:val="clear" w:color="auto" w:fill="FFFFFF" w:themeFill="background1"/>
            <w:noWrap/>
            <w:vAlign w:val="center"/>
            <w:hideMark/>
          </w:tcPr>
          <w:p w14:paraId="4DE4D963"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1E3967">
              <w:rPr>
                <w:rFonts w:ascii="Segoe UI Symbol" w:eastAsia="Times New Roman" w:hAnsi="Segoe UI Symbol" w:cs="Segoe UI Symbol"/>
                <w:b/>
                <w:bCs/>
                <w:color w:val="000000"/>
                <w:sz w:val="22"/>
                <w:lang w:eastAsia="en-GB"/>
              </w:rPr>
              <w:t>✓</w:t>
            </w:r>
          </w:p>
          <w:p w14:paraId="5F748F98"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15B591E3"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71AA78DE"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c>
          <w:tcPr>
            <w:tcW w:w="415" w:type="dxa"/>
            <w:shd w:val="clear" w:color="auto" w:fill="FFFFFF" w:themeFill="background1"/>
            <w:noWrap/>
            <w:vAlign w:val="center"/>
            <w:hideMark/>
          </w:tcPr>
          <w:p w14:paraId="33EBE0D3"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1E3967">
              <w:rPr>
                <w:rFonts w:ascii="Segoe UI Symbol" w:eastAsia="Times New Roman" w:hAnsi="Segoe UI Symbol" w:cs="Segoe UI Symbol"/>
                <w:b/>
                <w:bCs/>
                <w:color w:val="000000"/>
                <w:sz w:val="22"/>
                <w:lang w:eastAsia="en-GB"/>
              </w:rPr>
              <w:t>✓</w:t>
            </w:r>
          </w:p>
          <w:p w14:paraId="7B1CC202"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194BD23F"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0CCD76C2"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r>
      <w:tr w:rsidR="00635734" w:rsidRPr="00322689" w14:paraId="5FA57D42" w14:textId="77777777" w:rsidTr="00CF1EA1">
        <w:trPr>
          <w:trHeight w:val="1156"/>
        </w:trPr>
        <w:tc>
          <w:tcPr>
            <w:tcW w:w="721" w:type="dxa"/>
            <w:shd w:val="clear" w:color="auto" w:fill="FFFFFF" w:themeFill="background1"/>
            <w:hideMark/>
          </w:tcPr>
          <w:p w14:paraId="74CC30A5"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FER40</w:t>
            </w:r>
          </w:p>
        </w:tc>
        <w:tc>
          <w:tcPr>
            <w:tcW w:w="954" w:type="dxa"/>
            <w:shd w:val="clear" w:color="auto" w:fill="FFFFFF" w:themeFill="background1"/>
            <w:hideMark/>
          </w:tcPr>
          <w:p w14:paraId="58732220"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Morrisons Pharmacy</w:t>
            </w:r>
          </w:p>
        </w:tc>
        <w:tc>
          <w:tcPr>
            <w:tcW w:w="1134" w:type="dxa"/>
            <w:shd w:val="clear" w:color="auto" w:fill="FFFFFF" w:themeFill="background1"/>
            <w:hideMark/>
          </w:tcPr>
          <w:p w14:paraId="53F10CF3"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246-250 High Road</w:t>
            </w:r>
          </w:p>
        </w:tc>
        <w:tc>
          <w:tcPr>
            <w:tcW w:w="1014" w:type="dxa"/>
            <w:shd w:val="clear" w:color="auto" w:fill="FFFFFF" w:themeFill="background1"/>
            <w:hideMark/>
          </w:tcPr>
          <w:p w14:paraId="618AB29F"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Loughton</w:t>
            </w:r>
          </w:p>
        </w:tc>
        <w:tc>
          <w:tcPr>
            <w:tcW w:w="850" w:type="dxa"/>
            <w:shd w:val="clear" w:color="auto" w:fill="FFFFFF" w:themeFill="background1"/>
            <w:hideMark/>
          </w:tcPr>
          <w:p w14:paraId="20F370A1"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IG10 1RB</w:t>
            </w:r>
          </w:p>
        </w:tc>
        <w:tc>
          <w:tcPr>
            <w:tcW w:w="1276" w:type="dxa"/>
            <w:shd w:val="clear" w:color="auto" w:fill="FFFFFF" w:themeFill="background1"/>
            <w:hideMark/>
          </w:tcPr>
          <w:p w14:paraId="3634956C" w14:textId="77777777" w:rsidR="00635734" w:rsidRPr="00322689" w:rsidRDefault="00635734" w:rsidP="00CF1EA1">
            <w:pPr>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w:t>
            </w:r>
            <w:r w:rsidRPr="00322689">
              <w:rPr>
                <w:rFonts w:eastAsia="Times New Roman" w:cstheme="minorHAnsi"/>
                <w:b/>
                <w:bCs/>
                <w:sz w:val="18"/>
                <w:szCs w:val="18"/>
                <w:lang w:eastAsia="en-GB"/>
              </w:rPr>
              <w:t>.</w:t>
            </w:r>
            <w:r>
              <w:rPr>
                <w:rFonts w:eastAsia="Times New Roman" w:cstheme="minorHAnsi"/>
                <w:b/>
                <w:bCs/>
                <w:sz w:val="18"/>
                <w:szCs w:val="18"/>
                <w:lang w:eastAsia="en-GB"/>
              </w:rPr>
              <w:t>0</w:t>
            </w:r>
            <w:r w:rsidRPr="00322689">
              <w:rPr>
                <w:rFonts w:eastAsia="Times New Roman" w:cstheme="minorHAnsi"/>
                <w:b/>
                <w:bCs/>
                <w:sz w:val="18"/>
                <w:szCs w:val="18"/>
                <w:lang w:eastAsia="en-GB"/>
              </w:rPr>
              <w:t xml:space="preserve">0 - </w:t>
            </w:r>
            <w:r>
              <w:rPr>
                <w:rFonts w:eastAsia="Times New Roman" w:cstheme="minorHAnsi"/>
                <w:b/>
                <w:bCs/>
                <w:sz w:val="18"/>
                <w:szCs w:val="18"/>
                <w:lang w:eastAsia="en-GB"/>
              </w:rPr>
              <w:t>19</w:t>
            </w:r>
            <w:r w:rsidRPr="00322689">
              <w:rPr>
                <w:rFonts w:eastAsia="Times New Roman" w:cstheme="minorHAnsi"/>
                <w:b/>
                <w:bCs/>
                <w:sz w:val="18"/>
                <w:szCs w:val="18"/>
                <w:lang w:eastAsia="en-GB"/>
              </w:rPr>
              <w:t>.00</w:t>
            </w:r>
          </w:p>
          <w:p w14:paraId="1A552E46" w14:textId="77777777" w:rsidR="00635734" w:rsidRDefault="00635734" w:rsidP="00CF1EA1">
            <w:pPr>
              <w:spacing w:line="240" w:lineRule="auto"/>
              <w:jc w:val="center"/>
              <w:rPr>
                <w:rFonts w:eastAsia="Times New Roman" w:cstheme="minorHAnsi"/>
                <w:i/>
                <w:iCs/>
                <w:sz w:val="18"/>
                <w:szCs w:val="18"/>
                <w:lang w:eastAsia="en-GB"/>
              </w:rPr>
            </w:pPr>
            <w:r w:rsidRPr="00322689">
              <w:rPr>
                <w:rFonts w:eastAsia="Times New Roman" w:cstheme="minorHAnsi"/>
                <w:i/>
                <w:iCs/>
                <w:sz w:val="18"/>
                <w:szCs w:val="18"/>
                <w:lang w:eastAsia="en-GB"/>
              </w:rPr>
              <w:t xml:space="preserve">13.00 - 14.00 &amp; 17.00 - </w:t>
            </w:r>
            <w:r>
              <w:rPr>
                <w:rFonts w:eastAsia="Times New Roman" w:cstheme="minorHAnsi"/>
                <w:i/>
                <w:iCs/>
                <w:sz w:val="18"/>
                <w:szCs w:val="18"/>
                <w:lang w:eastAsia="en-GB"/>
              </w:rPr>
              <w:t>19</w:t>
            </w:r>
            <w:r w:rsidRPr="00322689">
              <w:rPr>
                <w:rFonts w:eastAsia="Times New Roman" w:cstheme="minorHAnsi"/>
                <w:i/>
                <w:iCs/>
                <w:sz w:val="18"/>
                <w:szCs w:val="18"/>
                <w:lang w:eastAsia="en-GB"/>
              </w:rPr>
              <w:t>.00</w:t>
            </w:r>
          </w:p>
          <w:p w14:paraId="50DCE555" w14:textId="77777777" w:rsidR="00635734" w:rsidRDefault="00635734" w:rsidP="00CF1EA1">
            <w:pPr>
              <w:spacing w:line="240" w:lineRule="auto"/>
              <w:jc w:val="center"/>
              <w:rPr>
                <w:rFonts w:eastAsia="Times New Roman" w:cstheme="minorHAnsi"/>
                <w:i/>
                <w:iCs/>
                <w:sz w:val="18"/>
                <w:szCs w:val="18"/>
                <w:lang w:eastAsia="en-GB"/>
              </w:rPr>
            </w:pPr>
          </w:p>
          <w:p w14:paraId="4556C6AB" w14:textId="77777777" w:rsidR="00635734" w:rsidRDefault="00635734" w:rsidP="00CF1EA1">
            <w:pPr>
              <w:spacing w:line="240" w:lineRule="auto"/>
              <w:jc w:val="center"/>
              <w:rPr>
                <w:rFonts w:eastAsia="Times New Roman" w:cstheme="minorHAnsi"/>
                <w:i/>
                <w:iCs/>
                <w:sz w:val="18"/>
                <w:szCs w:val="18"/>
                <w:lang w:eastAsia="en-GB"/>
              </w:rPr>
            </w:pPr>
          </w:p>
          <w:p w14:paraId="2D107154" w14:textId="77777777" w:rsidR="00635734" w:rsidRPr="00322689" w:rsidRDefault="00635734" w:rsidP="00CF1EA1">
            <w:pPr>
              <w:spacing w:line="240" w:lineRule="auto"/>
              <w:jc w:val="center"/>
              <w:rPr>
                <w:rFonts w:eastAsia="Times New Roman" w:cstheme="minorHAnsi"/>
                <w:b/>
                <w:bCs/>
                <w:sz w:val="18"/>
                <w:szCs w:val="18"/>
                <w:lang w:eastAsia="en-GB"/>
              </w:rPr>
            </w:pPr>
          </w:p>
        </w:tc>
        <w:tc>
          <w:tcPr>
            <w:tcW w:w="1276" w:type="dxa"/>
            <w:shd w:val="clear" w:color="auto" w:fill="FFFFFF" w:themeFill="background1"/>
            <w:hideMark/>
          </w:tcPr>
          <w:p w14:paraId="6AD869DF" w14:textId="77777777" w:rsidR="00635734" w:rsidRPr="00322689" w:rsidRDefault="00635734" w:rsidP="00CF1EA1">
            <w:pPr>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w:t>
            </w:r>
            <w:r w:rsidRPr="00322689">
              <w:rPr>
                <w:rFonts w:eastAsia="Times New Roman" w:cstheme="minorHAnsi"/>
                <w:b/>
                <w:bCs/>
                <w:sz w:val="18"/>
                <w:szCs w:val="18"/>
                <w:lang w:eastAsia="en-GB"/>
              </w:rPr>
              <w:t xml:space="preserve">.00 - 19.00        </w:t>
            </w:r>
            <w:r w:rsidRPr="00322689">
              <w:rPr>
                <w:rFonts w:eastAsia="Times New Roman" w:cstheme="minorHAnsi"/>
                <w:i/>
                <w:iCs/>
                <w:sz w:val="18"/>
                <w:szCs w:val="18"/>
                <w:lang w:eastAsia="en-GB"/>
              </w:rPr>
              <w:t xml:space="preserve">        13.00 - 14.00 &amp; 15.00 - 19.00</w:t>
            </w:r>
          </w:p>
        </w:tc>
        <w:tc>
          <w:tcPr>
            <w:tcW w:w="1111" w:type="dxa"/>
            <w:shd w:val="clear" w:color="auto" w:fill="FFFFFF" w:themeFill="background1"/>
            <w:hideMark/>
          </w:tcPr>
          <w:p w14:paraId="0B627F5C"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p w14:paraId="5CBC9CE6"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i/>
                <w:iCs/>
                <w:sz w:val="18"/>
                <w:szCs w:val="18"/>
                <w:lang w:eastAsia="en-GB"/>
              </w:rPr>
              <w:t>11.00 - 17.00</w:t>
            </w:r>
          </w:p>
        </w:tc>
        <w:tc>
          <w:tcPr>
            <w:tcW w:w="415" w:type="dxa"/>
            <w:shd w:val="clear" w:color="auto" w:fill="FFFFFF" w:themeFill="background1"/>
            <w:vAlign w:val="center"/>
            <w:hideMark/>
          </w:tcPr>
          <w:p w14:paraId="4ADC1166"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Segoe UI Symbol" w:eastAsia="Times New Roman" w:hAnsi="Segoe UI Symbol" w:cs="Segoe UI Symbol"/>
                <w:b/>
                <w:bCs/>
                <w:sz w:val="22"/>
                <w:lang w:eastAsia="en-GB"/>
              </w:rPr>
              <w:t>✓</w:t>
            </w:r>
          </w:p>
        </w:tc>
        <w:tc>
          <w:tcPr>
            <w:tcW w:w="415" w:type="dxa"/>
            <w:shd w:val="clear" w:color="auto" w:fill="FFFFFF" w:themeFill="background1"/>
            <w:vAlign w:val="center"/>
            <w:hideMark/>
          </w:tcPr>
          <w:p w14:paraId="77945AD5"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116D82FC"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shd w:val="clear" w:color="auto" w:fill="FFFFFF" w:themeFill="background1"/>
            <w:vAlign w:val="center"/>
            <w:hideMark/>
          </w:tcPr>
          <w:p w14:paraId="3146BCB6"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01C270AE"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shd w:val="clear" w:color="auto" w:fill="FFFFFF" w:themeFill="background1"/>
            <w:vAlign w:val="center"/>
            <w:hideMark/>
          </w:tcPr>
          <w:p w14:paraId="1B697F88" w14:textId="77777777" w:rsidR="00635734" w:rsidRPr="0064557A"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r w:rsidRPr="0064557A">
              <w:rPr>
                <w:rFonts w:ascii="Segoe UI Symbol" w:eastAsia="Times New Roman" w:hAnsi="Segoe UI Symbol" w:cs="Segoe UI Symbol"/>
                <w:b/>
                <w:bCs/>
                <w:sz w:val="22"/>
                <w:lang w:eastAsia="en-GB"/>
              </w:rPr>
              <w:t>✓</w:t>
            </w:r>
          </w:p>
          <w:p w14:paraId="394E405A" w14:textId="77777777" w:rsidR="00635734" w:rsidRPr="001E3967" w:rsidRDefault="00635734" w:rsidP="00CF1EA1">
            <w:pPr>
              <w:spacing w:line="240" w:lineRule="auto"/>
              <w:jc w:val="center"/>
              <w:rPr>
                <w:rFonts w:ascii="Calibri" w:eastAsia="Times New Roman" w:hAnsi="Calibri" w:cs="Calibri"/>
                <w:b/>
                <w:bCs/>
                <w:sz w:val="22"/>
                <w:lang w:eastAsia="en-GB"/>
              </w:rPr>
            </w:pPr>
          </w:p>
        </w:tc>
        <w:tc>
          <w:tcPr>
            <w:tcW w:w="415" w:type="dxa"/>
            <w:shd w:val="clear" w:color="auto" w:fill="FFFFFF" w:themeFill="background1"/>
            <w:vAlign w:val="center"/>
            <w:hideMark/>
          </w:tcPr>
          <w:p w14:paraId="0A07932B"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r>
      <w:tr w:rsidR="00635734" w:rsidRPr="00322689" w14:paraId="4044937D" w14:textId="77777777" w:rsidTr="00CF1EA1">
        <w:trPr>
          <w:trHeight w:val="880"/>
        </w:trPr>
        <w:tc>
          <w:tcPr>
            <w:tcW w:w="721" w:type="dxa"/>
            <w:shd w:val="clear" w:color="auto" w:fill="FFFFFF" w:themeFill="background1"/>
            <w:hideMark/>
          </w:tcPr>
          <w:p w14:paraId="6AC3465C"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FLR33</w:t>
            </w:r>
          </w:p>
        </w:tc>
        <w:tc>
          <w:tcPr>
            <w:tcW w:w="954" w:type="dxa"/>
            <w:shd w:val="clear" w:color="auto" w:fill="FFFFFF" w:themeFill="background1"/>
            <w:hideMark/>
          </w:tcPr>
          <w:p w14:paraId="606F1B26"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North Weald Chemist</w:t>
            </w:r>
          </w:p>
        </w:tc>
        <w:tc>
          <w:tcPr>
            <w:tcW w:w="1134" w:type="dxa"/>
            <w:shd w:val="clear" w:color="auto" w:fill="FFFFFF" w:themeFill="background1"/>
            <w:hideMark/>
          </w:tcPr>
          <w:p w14:paraId="217177F1"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48 High Road</w:t>
            </w:r>
          </w:p>
        </w:tc>
        <w:tc>
          <w:tcPr>
            <w:tcW w:w="1014" w:type="dxa"/>
            <w:shd w:val="clear" w:color="auto" w:fill="FFFFFF" w:themeFill="background1"/>
            <w:hideMark/>
          </w:tcPr>
          <w:p w14:paraId="19132B0D"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North Weald</w:t>
            </w:r>
          </w:p>
        </w:tc>
        <w:tc>
          <w:tcPr>
            <w:tcW w:w="850" w:type="dxa"/>
            <w:shd w:val="clear" w:color="auto" w:fill="FFFFFF" w:themeFill="background1"/>
            <w:hideMark/>
          </w:tcPr>
          <w:p w14:paraId="0F6744AD"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CM16 6BU</w:t>
            </w:r>
          </w:p>
        </w:tc>
        <w:tc>
          <w:tcPr>
            <w:tcW w:w="1276" w:type="dxa"/>
            <w:shd w:val="clear" w:color="auto" w:fill="FFFFFF" w:themeFill="background1"/>
            <w:hideMark/>
          </w:tcPr>
          <w:p w14:paraId="07C2681C"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9.00 - 18.30</w:t>
            </w:r>
          </w:p>
          <w:p w14:paraId="4820A3AF"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13.00 - 14.00 &amp; 17.30 - 18.30</w:t>
            </w:r>
          </w:p>
        </w:tc>
        <w:tc>
          <w:tcPr>
            <w:tcW w:w="1276" w:type="dxa"/>
            <w:shd w:val="clear" w:color="auto" w:fill="FFFFFF" w:themeFill="background1"/>
            <w:hideMark/>
          </w:tcPr>
          <w:p w14:paraId="27343C2E"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9.00 - 17.30</w:t>
            </w:r>
          </w:p>
          <w:p w14:paraId="19F56EC1"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11.30 - 17.30</w:t>
            </w:r>
          </w:p>
        </w:tc>
        <w:tc>
          <w:tcPr>
            <w:tcW w:w="1111" w:type="dxa"/>
            <w:shd w:val="clear" w:color="auto" w:fill="FFFFFF" w:themeFill="background1"/>
            <w:hideMark/>
          </w:tcPr>
          <w:p w14:paraId="77A6A4DF"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p w14:paraId="4F0FF925"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Closed</w:t>
            </w:r>
          </w:p>
        </w:tc>
        <w:tc>
          <w:tcPr>
            <w:tcW w:w="415" w:type="dxa"/>
            <w:shd w:val="clear" w:color="auto" w:fill="FFFFFF" w:themeFill="background1"/>
            <w:noWrap/>
            <w:vAlign w:val="center"/>
            <w:hideMark/>
          </w:tcPr>
          <w:p w14:paraId="32D5DD47"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1E3967">
              <w:rPr>
                <w:rFonts w:ascii="Segoe UI Symbol" w:eastAsia="Times New Roman" w:hAnsi="Segoe UI Symbol" w:cs="Segoe UI Symbol"/>
                <w:b/>
                <w:bCs/>
                <w:color w:val="000000"/>
                <w:sz w:val="22"/>
                <w:lang w:eastAsia="en-GB"/>
              </w:rPr>
              <w:t>✓</w:t>
            </w:r>
          </w:p>
          <w:p w14:paraId="5196C8A8"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209CA309"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c>
          <w:tcPr>
            <w:tcW w:w="415" w:type="dxa"/>
            <w:shd w:val="clear" w:color="auto" w:fill="FFFFFF" w:themeFill="background1"/>
            <w:noWrap/>
            <w:vAlign w:val="center"/>
            <w:hideMark/>
          </w:tcPr>
          <w:p w14:paraId="3427471E" w14:textId="77777777" w:rsidR="00635734" w:rsidRDefault="00635734" w:rsidP="00CF1EA1">
            <w:pPr>
              <w:spacing w:line="240" w:lineRule="auto"/>
              <w:jc w:val="center"/>
              <w:rPr>
                <w:rFonts w:ascii="Segoe UI Symbol" w:eastAsia="Times New Roman" w:hAnsi="Segoe UI Symbol" w:cs="Segoe UI Symbol"/>
                <w:b/>
                <w:bCs/>
                <w:sz w:val="22"/>
                <w:lang w:eastAsia="en-GB"/>
              </w:rPr>
            </w:pPr>
          </w:p>
          <w:p w14:paraId="61E0223D"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r w:rsidRPr="001E3967">
              <w:rPr>
                <w:rFonts w:ascii="Calibri" w:eastAsia="Times New Roman" w:hAnsi="Calibri" w:cs="Calibri"/>
                <w:b/>
                <w:bCs/>
                <w:color w:val="000000"/>
                <w:sz w:val="22"/>
                <w:lang w:eastAsia="en-GB"/>
              </w:rPr>
              <w:t> </w:t>
            </w:r>
          </w:p>
        </w:tc>
        <w:tc>
          <w:tcPr>
            <w:tcW w:w="415" w:type="dxa"/>
            <w:shd w:val="clear" w:color="auto" w:fill="FFFFFF" w:themeFill="background1"/>
            <w:noWrap/>
            <w:vAlign w:val="center"/>
            <w:hideMark/>
          </w:tcPr>
          <w:p w14:paraId="6E8E5DEA"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r w:rsidRPr="001E3967">
              <w:rPr>
                <w:rFonts w:ascii="Calibri" w:eastAsia="Times New Roman" w:hAnsi="Calibri" w:cs="Calibri"/>
                <w:b/>
                <w:bCs/>
                <w:color w:val="000000"/>
                <w:sz w:val="22"/>
                <w:lang w:eastAsia="en-GB"/>
              </w:rPr>
              <w:t> </w:t>
            </w:r>
          </w:p>
        </w:tc>
        <w:tc>
          <w:tcPr>
            <w:tcW w:w="415" w:type="dxa"/>
            <w:shd w:val="clear" w:color="auto" w:fill="FFFFFF" w:themeFill="background1"/>
            <w:noWrap/>
            <w:vAlign w:val="center"/>
            <w:hideMark/>
          </w:tcPr>
          <w:p w14:paraId="66B5DF74"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r w:rsidRPr="001E3967">
              <w:rPr>
                <w:rFonts w:ascii="Calibri" w:eastAsia="Times New Roman" w:hAnsi="Calibri" w:cs="Calibri"/>
                <w:b/>
                <w:bCs/>
                <w:color w:val="000000"/>
                <w:sz w:val="22"/>
                <w:lang w:eastAsia="en-GB"/>
              </w:rPr>
              <w:t> </w:t>
            </w:r>
          </w:p>
        </w:tc>
        <w:tc>
          <w:tcPr>
            <w:tcW w:w="415" w:type="dxa"/>
            <w:shd w:val="clear" w:color="auto" w:fill="FFFFFF" w:themeFill="background1"/>
            <w:noWrap/>
            <w:vAlign w:val="center"/>
            <w:hideMark/>
          </w:tcPr>
          <w:p w14:paraId="6A4A524F"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r w:rsidRPr="001E3967">
              <w:rPr>
                <w:rFonts w:ascii="Calibri" w:eastAsia="Times New Roman" w:hAnsi="Calibri" w:cs="Calibri"/>
                <w:b/>
                <w:bCs/>
                <w:color w:val="000000"/>
                <w:sz w:val="22"/>
                <w:lang w:eastAsia="en-GB"/>
              </w:rPr>
              <w:t> </w:t>
            </w:r>
          </w:p>
        </w:tc>
      </w:tr>
      <w:tr w:rsidR="00635734" w:rsidRPr="00322689" w14:paraId="4BE82EAF" w14:textId="77777777" w:rsidTr="00CF1EA1">
        <w:trPr>
          <w:trHeight w:val="1119"/>
        </w:trPr>
        <w:tc>
          <w:tcPr>
            <w:tcW w:w="721" w:type="dxa"/>
            <w:shd w:val="clear" w:color="auto" w:fill="FFFFFF" w:themeFill="background1"/>
            <w:hideMark/>
          </w:tcPr>
          <w:p w14:paraId="21DB06BE"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FYE61</w:t>
            </w:r>
          </w:p>
        </w:tc>
        <w:tc>
          <w:tcPr>
            <w:tcW w:w="954" w:type="dxa"/>
            <w:shd w:val="clear" w:color="auto" w:fill="FFFFFF" w:themeFill="background1"/>
            <w:hideMark/>
          </w:tcPr>
          <w:p w14:paraId="6A9E62D0"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Oakwood Pharmacy Ltd</w:t>
            </w:r>
          </w:p>
        </w:tc>
        <w:tc>
          <w:tcPr>
            <w:tcW w:w="1134" w:type="dxa"/>
            <w:shd w:val="clear" w:color="auto" w:fill="FFFFFF" w:themeFill="background1"/>
            <w:hideMark/>
          </w:tcPr>
          <w:p w14:paraId="5941C3D1"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118 Roding Road</w:t>
            </w:r>
          </w:p>
        </w:tc>
        <w:tc>
          <w:tcPr>
            <w:tcW w:w="1014" w:type="dxa"/>
            <w:shd w:val="clear" w:color="auto" w:fill="FFFFFF" w:themeFill="background1"/>
            <w:hideMark/>
          </w:tcPr>
          <w:p w14:paraId="4B02053D"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Loughton</w:t>
            </w:r>
          </w:p>
        </w:tc>
        <w:tc>
          <w:tcPr>
            <w:tcW w:w="850" w:type="dxa"/>
            <w:shd w:val="clear" w:color="auto" w:fill="FFFFFF" w:themeFill="background1"/>
            <w:hideMark/>
          </w:tcPr>
          <w:p w14:paraId="278FC69C"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IG10 3EJ</w:t>
            </w:r>
          </w:p>
        </w:tc>
        <w:tc>
          <w:tcPr>
            <w:tcW w:w="1276" w:type="dxa"/>
            <w:shd w:val="clear" w:color="auto" w:fill="FFFFFF" w:themeFill="background1"/>
            <w:hideMark/>
          </w:tcPr>
          <w:p w14:paraId="51C31328" w14:textId="77777777" w:rsidR="00635734" w:rsidRDefault="00635734" w:rsidP="00CF1EA1">
            <w:pPr>
              <w:spacing w:line="240" w:lineRule="auto"/>
              <w:jc w:val="center"/>
              <w:rPr>
                <w:rFonts w:eastAsia="Times New Roman" w:cstheme="minorHAnsi"/>
                <w:b/>
                <w:bCs/>
                <w:sz w:val="18"/>
                <w:szCs w:val="18"/>
                <w:lang w:eastAsia="en-GB"/>
              </w:rPr>
            </w:pPr>
          </w:p>
          <w:p w14:paraId="43C2C01F" w14:textId="77777777" w:rsidR="00635734"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9.00 - 18.30</w:t>
            </w:r>
          </w:p>
          <w:p w14:paraId="21512FE4" w14:textId="77777777" w:rsidR="00635734" w:rsidRPr="00322689" w:rsidRDefault="00635734" w:rsidP="00CF1EA1">
            <w:pPr>
              <w:spacing w:line="240" w:lineRule="auto"/>
              <w:jc w:val="center"/>
              <w:rPr>
                <w:rFonts w:eastAsia="Times New Roman" w:cstheme="minorHAnsi"/>
                <w:b/>
                <w:bCs/>
                <w:sz w:val="18"/>
                <w:szCs w:val="18"/>
                <w:lang w:eastAsia="en-GB"/>
              </w:rPr>
            </w:pPr>
          </w:p>
          <w:p w14:paraId="42A7145F"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17.00 - 18.30</w:t>
            </w:r>
          </w:p>
        </w:tc>
        <w:tc>
          <w:tcPr>
            <w:tcW w:w="1276" w:type="dxa"/>
            <w:shd w:val="clear" w:color="auto" w:fill="FFFFFF" w:themeFill="background1"/>
            <w:hideMark/>
          </w:tcPr>
          <w:p w14:paraId="1EC5527C"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p w14:paraId="12FA2DF3" w14:textId="77777777" w:rsidR="00635734" w:rsidRDefault="00635734" w:rsidP="00CF1EA1">
            <w:pPr>
              <w:spacing w:line="240" w:lineRule="auto"/>
              <w:jc w:val="center"/>
              <w:rPr>
                <w:rFonts w:eastAsia="Times New Roman" w:cstheme="minorHAnsi"/>
                <w:i/>
                <w:iCs/>
                <w:sz w:val="18"/>
                <w:szCs w:val="18"/>
                <w:lang w:eastAsia="en-GB"/>
              </w:rPr>
            </w:pPr>
          </w:p>
          <w:p w14:paraId="22C18105"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i/>
                <w:iCs/>
                <w:sz w:val="18"/>
                <w:szCs w:val="18"/>
                <w:lang w:eastAsia="en-GB"/>
              </w:rPr>
              <w:t>9.00 - 17.00</w:t>
            </w:r>
          </w:p>
        </w:tc>
        <w:tc>
          <w:tcPr>
            <w:tcW w:w="1111" w:type="dxa"/>
            <w:shd w:val="clear" w:color="auto" w:fill="FFFFFF" w:themeFill="background1"/>
            <w:hideMark/>
          </w:tcPr>
          <w:p w14:paraId="747F6A11" w14:textId="77777777" w:rsidR="00635734" w:rsidRDefault="00635734" w:rsidP="00CF1EA1">
            <w:pPr>
              <w:spacing w:line="240" w:lineRule="auto"/>
              <w:jc w:val="center"/>
              <w:rPr>
                <w:rFonts w:eastAsia="Times New Roman" w:cstheme="minorHAnsi"/>
                <w:sz w:val="18"/>
                <w:szCs w:val="18"/>
                <w:lang w:eastAsia="en-GB"/>
              </w:rPr>
            </w:pPr>
          </w:p>
          <w:p w14:paraId="5714F26E" w14:textId="77777777" w:rsidR="00635734" w:rsidRDefault="00635734" w:rsidP="00CF1EA1">
            <w:pPr>
              <w:spacing w:line="240" w:lineRule="auto"/>
              <w:jc w:val="center"/>
              <w:rPr>
                <w:rFonts w:eastAsia="Times New Roman" w:cstheme="minorHAnsi"/>
                <w:sz w:val="18"/>
                <w:szCs w:val="18"/>
                <w:lang w:eastAsia="en-GB"/>
              </w:rPr>
            </w:pPr>
          </w:p>
          <w:p w14:paraId="59A5414C" w14:textId="77777777" w:rsidR="00635734" w:rsidRPr="00322689" w:rsidRDefault="00635734" w:rsidP="00CF1EA1">
            <w:pPr>
              <w:spacing w:line="240" w:lineRule="auto"/>
              <w:jc w:val="center"/>
              <w:rPr>
                <w:rFonts w:eastAsia="Times New Roman" w:cstheme="minorHAnsi"/>
                <w:sz w:val="18"/>
                <w:szCs w:val="18"/>
                <w:lang w:eastAsia="en-GB"/>
              </w:rPr>
            </w:pPr>
            <w:r>
              <w:rPr>
                <w:rFonts w:eastAsia="Times New Roman" w:cstheme="minorHAnsi"/>
                <w:sz w:val="18"/>
                <w:szCs w:val="18"/>
                <w:lang w:eastAsia="en-GB"/>
              </w:rPr>
              <w:t>Closed</w:t>
            </w:r>
            <w:r w:rsidRPr="00322689">
              <w:rPr>
                <w:rFonts w:eastAsia="Times New Roman" w:cstheme="minorHAnsi"/>
                <w:sz w:val="18"/>
                <w:szCs w:val="18"/>
                <w:lang w:eastAsia="en-GB"/>
              </w:rPr>
              <w:t> </w:t>
            </w:r>
          </w:p>
        </w:tc>
        <w:tc>
          <w:tcPr>
            <w:tcW w:w="415" w:type="dxa"/>
            <w:shd w:val="clear" w:color="auto" w:fill="FFFFFF" w:themeFill="background1"/>
            <w:vAlign w:val="center"/>
            <w:hideMark/>
          </w:tcPr>
          <w:p w14:paraId="33C6EA8F"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Segoe UI Symbol" w:eastAsia="Times New Roman" w:hAnsi="Segoe UI Symbol" w:cs="Segoe UI Symbol"/>
                <w:b/>
                <w:bCs/>
                <w:sz w:val="22"/>
                <w:lang w:eastAsia="en-GB"/>
              </w:rPr>
              <w:t>✓</w:t>
            </w:r>
          </w:p>
        </w:tc>
        <w:tc>
          <w:tcPr>
            <w:tcW w:w="415" w:type="dxa"/>
            <w:shd w:val="clear" w:color="auto" w:fill="FFFFFF" w:themeFill="background1"/>
            <w:vAlign w:val="center"/>
            <w:hideMark/>
          </w:tcPr>
          <w:p w14:paraId="712143A4" w14:textId="77777777" w:rsidR="00635734" w:rsidRPr="0064557A"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r w:rsidRPr="0064557A">
              <w:rPr>
                <w:rFonts w:ascii="Segoe UI Symbol" w:eastAsia="Times New Roman" w:hAnsi="Segoe UI Symbol" w:cs="Segoe UI Symbol"/>
                <w:b/>
                <w:bCs/>
                <w:sz w:val="22"/>
                <w:lang w:eastAsia="en-GB"/>
              </w:rPr>
              <w:t>✓</w:t>
            </w:r>
          </w:p>
          <w:p w14:paraId="242CE6A9" w14:textId="77777777" w:rsidR="00635734" w:rsidRPr="001E3967" w:rsidRDefault="00635734" w:rsidP="00CF1EA1">
            <w:pPr>
              <w:spacing w:line="240" w:lineRule="auto"/>
              <w:jc w:val="center"/>
              <w:rPr>
                <w:rFonts w:ascii="Calibri" w:eastAsia="Times New Roman" w:hAnsi="Calibri" w:cs="Calibri"/>
                <w:b/>
                <w:bCs/>
                <w:sz w:val="22"/>
                <w:lang w:eastAsia="en-GB"/>
              </w:rPr>
            </w:pPr>
          </w:p>
        </w:tc>
        <w:tc>
          <w:tcPr>
            <w:tcW w:w="415" w:type="dxa"/>
            <w:shd w:val="clear" w:color="auto" w:fill="FFFFFF" w:themeFill="background1"/>
            <w:vAlign w:val="center"/>
            <w:hideMark/>
          </w:tcPr>
          <w:p w14:paraId="6999B370"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shd w:val="clear" w:color="auto" w:fill="FFFFFF" w:themeFill="background1"/>
            <w:vAlign w:val="center"/>
            <w:hideMark/>
          </w:tcPr>
          <w:p w14:paraId="4885CBEB"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shd w:val="clear" w:color="auto" w:fill="FFFFFF" w:themeFill="background1"/>
            <w:vAlign w:val="center"/>
            <w:hideMark/>
          </w:tcPr>
          <w:p w14:paraId="4FECD65B"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r>
      <w:tr w:rsidR="00635734" w:rsidRPr="00322689" w14:paraId="4BDEDBE0" w14:textId="77777777" w:rsidTr="00CF1EA1">
        <w:trPr>
          <w:trHeight w:val="1119"/>
        </w:trPr>
        <w:tc>
          <w:tcPr>
            <w:tcW w:w="721" w:type="dxa"/>
            <w:shd w:val="clear" w:color="auto" w:fill="FFFFFF" w:themeFill="background1"/>
            <w:hideMark/>
          </w:tcPr>
          <w:p w14:paraId="2553D04F"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F</w:t>
            </w:r>
            <w:r>
              <w:rPr>
                <w:rFonts w:eastAsia="Times New Roman" w:cstheme="minorHAnsi"/>
                <w:sz w:val="18"/>
                <w:szCs w:val="18"/>
                <w:lang w:eastAsia="en-GB"/>
              </w:rPr>
              <w:t>XM0</w:t>
            </w:r>
            <w:r w:rsidRPr="00322689">
              <w:rPr>
                <w:rFonts w:eastAsia="Times New Roman" w:cstheme="minorHAnsi"/>
                <w:sz w:val="18"/>
                <w:szCs w:val="18"/>
                <w:lang w:eastAsia="en-GB"/>
              </w:rPr>
              <w:t>6</w:t>
            </w:r>
          </w:p>
        </w:tc>
        <w:tc>
          <w:tcPr>
            <w:tcW w:w="954" w:type="dxa"/>
            <w:shd w:val="clear" w:color="auto" w:fill="FFFFFF" w:themeFill="background1"/>
            <w:hideMark/>
          </w:tcPr>
          <w:p w14:paraId="1B6B2D49" w14:textId="77777777" w:rsidR="00635734" w:rsidRPr="00322689" w:rsidRDefault="00635734" w:rsidP="00CF1EA1">
            <w:pPr>
              <w:spacing w:line="240" w:lineRule="auto"/>
              <w:rPr>
                <w:rFonts w:eastAsia="Times New Roman" w:cstheme="minorHAnsi"/>
                <w:sz w:val="18"/>
                <w:szCs w:val="18"/>
                <w:lang w:eastAsia="en-GB"/>
              </w:rPr>
            </w:pPr>
            <w:r>
              <w:rPr>
                <w:rFonts w:eastAsia="Times New Roman" w:cstheme="minorHAnsi"/>
                <w:sz w:val="18"/>
                <w:szCs w:val="18"/>
                <w:lang w:eastAsia="en-GB"/>
              </w:rPr>
              <w:t xml:space="preserve">Reliance </w:t>
            </w:r>
            <w:r w:rsidRPr="00322689">
              <w:rPr>
                <w:rFonts w:eastAsia="Times New Roman" w:cstheme="minorHAnsi"/>
                <w:sz w:val="18"/>
                <w:szCs w:val="18"/>
                <w:lang w:eastAsia="en-GB"/>
              </w:rPr>
              <w:t>Pharmacy</w:t>
            </w:r>
          </w:p>
        </w:tc>
        <w:tc>
          <w:tcPr>
            <w:tcW w:w="1134" w:type="dxa"/>
            <w:shd w:val="clear" w:color="auto" w:fill="FFFFFF" w:themeFill="background1"/>
            <w:hideMark/>
          </w:tcPr>
          <w:p w14:paraId="79B5010A" w14:textId="77777777" w:rsidR="00635734" w:rsidRPr="00ED47CA" w:rsidRDefault="00635734" w:rsidP="00CF1EA1">
            <w:pPr>
              <w:spacing w:line="240" w:lineRule="auto"/>
              <w:rPr>
                <w:rFonts w:cs="Arial"/>
                <w:sz w:val="18"/>
                <w:szCs w:val="18"/>
              </w:rPr>
            </w:pPr>
            <w:r w:rsidRPr="00ED47CA">
              <w:rPr>
                <w:rFonts w:cs="Arial"/>
                <w:sz w:val="18"/>
                <w:szCs w:val="18"/>
              </w:rPr>
              <w:t>10 Sun Street</w:t>
            </w:r>
          </w:p>
          <w:p w14:paraId="2FF5CD54" w14:textId="77777777" w:rsidR="00635734" w:rsidRPr="00322689" w:rsidRDefault="00635734" w:rsidP="00CF1EA1">
            <w:pPr>
              <w:spacing w:line="240" w:lineRule="auto"/>
              <w:rPr>
                <w:rFonts w:eastAsia="Times New Roman" w:cstheme="minorHAnsi"/>
                <w:sz w:val="18"/>
                <w:szCs w:val="18"/>
                <w:lang w:eastAsia="en-GB"/>
              </w:rPr>
            </w:pPr>
          </w:p>
        </w:tc>
        <w:tc>
          <w:tcPr>
            <w:tcW w:w="1014" w:type="dxa"/>
            <w:shd w:val="clear" w:color="auto" w:fill="FFFFFF" w:themeFill="background1"/>
            <w:hideMark/>
          </w:tcPr>
          <w:p w14:paraId="03D2CA30" w14:textId="77777777" w:rsidR="00635734" w:rsidRPr="00322689" w:rsidRDefault="00635734" w:rsidP="00CF1EA1">
            <w:pPr>
              <w:spacing w:line="240" w:lineRule="auto"/>
              <w:rPr>
                <w:rFonts w:eastAsia="Times New Roman" w:cstheme="minorHAnsi"/>
                <w:sz w:val="18"/>
                <w:szCs w:val="18"/>
                <w:lang w:eastAsia="en-GB"/>
              </w:rPr>
            </w:pPr>
            <w:r>
              <w:rPr>
                <w:rFonts w:eastAsia="Times New Roman" w:cstheme="minorHAnsi"/>
                <w:sz w:val="18"/>
                <w:szCs w:val="18"/>
                <w:lang w:eastAsia="en-GB"/>
              </w:rPr>
              <w:t>Essex</w:t>
            </w:r>
          </w:p>
        </w:tc>
        <w:tc>
          <w:tcPr>
            <w:tcW w:w="850" w:type="dxa"/>
            <w:shd w:val="clear" w:color="auto" w:fill="FFFFFF" w:themeFill="background1"/>
            <w:hideMark/>
          </w:tcPr>
          <w:p w14:paraId="48A34F88" w14:textId="77777777" w:rsidR="00635734" w:rsidRPr="00D368D9" w:rsidRDefault="00635734" w:rsidP="00CF1EA1">
            <w:pPr>
              <w:spacing w:line="240" w:lineRule="auto"/>
              <w:rPr>
                <w:rFonts w:cs="Arial"/>
                <w:sz w:val="18"/>
                <w:szCs w:val="18"/>
              </w:rPr>
            </w:pPr>
            <w:r w:rsidRPr="00D368D9">
              <w:rPr>
                <w:rFonts w:cs="Arial"/>
                <w:sz w:val="18"/>
                <w:szCs w:val="18"/>
              </w:rPr>
              <w:t>EN9 1EE</w:t>
            </w:r>
          </w:p>
          <w:p w14:paraId="3C2EE1CF" w14:textId="77777777" w:rsidR="00635734" w:rsidRPr="00322689" w:rsidRDefault="00635734" w:rsidP="00CF1EA1">
            <w:pPr>
              <w:spacing w:line="240" w:lineRule="auto"/>
              <w:rPr>
                <w:rFonts w:eastAsia="Times New Roman" w:cstheme="minorHAnsi"/>
                <w:sz w:val="18"/>
                <w:szCs w:val="18"/>
                <w:lang w:eastAsia="en-GB"/>
              </w:rPr>
            </w:pPr>
          </w:p>
        </w:tc>
        <w:tc>
          <w:tcPr>
            <w:tcW w:w="1276" w:type="dxa"/>
            <w:shd w:val="clear" w:color="auto" w:fill="FFFFFF" w:themeFill="background1"/>
            <w:hideMark/>
          </w:tcPr>
          <w:p w14:paraId="6D998E06" w14:textId="77777777" w:rsidR="00635734" w:rsidRDefault="00635734" w:rsidP="00CF1EA1">
            <w:pPr>
              <w:spacing w:line="240" w:lineRule="auto"/>
              <w:jc w:val="center"/>
              <w:rPr>
                <w:rFonts w:eastAsia="Times New Roman" w:cstheme="minorHAnsi"/>
                <w:b/>
                <w:bCs/>
                <w:sz w:val="18"/>
                <w:szCs w:val="18"/>
                <w:lang w:eastAsia="en-GB"/>
              </w:rPr>
            </w:pPr>
          </w:p>
          <w:p w14:paraId="36EA757D" w14:textId="77777777" w:rsidR="00635734"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w:t>
            </w:r>
            <w:r>
              <w:rPr>
                <w:rFonts w:eastAsia="Times New Roman" w:cstheme="minorHAnsi"/>
                <w:b/>
                <w:bCs/>
                <w:sz w:val="18"/>
                <w:szCs w:val="18"/>
                <w:lang w:eastAsia="en-GB"/>
              </w:rPr>
              <w:t>5</w:t>
            </w:r>
            <w:r w:rsidRPr="00322689">
              <w:rPr>
                <w:rFonts w:eastAsia="Times New Roman" w:cstheme="minorHAnsi"/>
                <w:b/>
                <w:bCs/>
                <w:sz w:val="18"/>
                <w:szCs w:val="18"/>
                <w:lang w:eastAsia="en-GB"/>
              </w:rPr>
              <w:t>.30</w:t>
            </w:r>
          </w:p>
          <w:p w14:paraId="5BAA193F" w14:textId="77777777" w:rsidR="00635734" w:rsidRPr="00322689" w:rsidRDefault="00635734" w:rsidP="00CF1EA1">
            <w:pPr>
              <w:spacing w:line="240" w:lineRule="auto"/>
              <w:jc w:val="center"/>
              <w:rPr>
                <w:rFonts w:eastAsia="Times New Roman" w:cstheme="minorHAnsi"/>
                <w:b/>
                <w:bCs/>
                <w:sz w:val="18"/>
                <w:szCs w:val="18"/>
                <w:lang w:eastAsia="en-GB"/>
              </w:rPr>
            </w:pPr>
          </w:p>
          <w:p w14:paraId="279761C0" w14:textId="77777777" w:rsidR="00635734" w:rsidRDefault="00635734" w:rsidP="00CF1EA1">
            <w:pPr>
              <w:spacing w:line="240" w:lineRule="auto"/>
              <w:jc w:val="center"/>
              <w:rPr>
                <w:rFonts w:eastAsia="Times New Roman" w:cstheme="minorHAnsi"/>
                <w:i/>
                <w:iCs/>
                <w:sz w:val="18"/>
                <w:szCs w:val="18"/>
                <w:lang w:eastAsia="en-GB"/>
              </w:rPr>
            </w:pPr>
            <w:r w:rsidRPr="00322689">
              <w:rPr>
                <w:rFonts w:eastAsia="Times New Roman" w:cstheme="minorHAnsi"/>
                <w:i/>
                <w:iCs/>
                <w:sz w:val="18"/>
                <w:szCs w:val="18"/>
                <w:lang w:eastAsia="en-GB"/>
              </w:rPr>
              <w:t>1</w:t>
            </w:r>
            <w:r>
              <w:rPr>
                <w:rFonts w:eastAsia="Times New Roman" w:cstheme="minorHAnsi"/>
                <w:i/>
                <w:iCs/>
                <w:sz w:val="18"/>
                <w:szCs w:val="18"/>
                <w:lang w:eastAsia="en-GB"/>
              </w:rPr>
              <w:t>2</w:t>
            </w:r>
            <w:r w:rsidRPr="00322689">
              <w:rPr>
                <w:rFonts w:eastAsia="Times New Roman" w:cstheme="minorHAnsi"/>
                <w:i/>
                <w:iCs/>
                <w:sz w:val="18"/>
                <w:szCs w:val="18"/>
                <w:lang w:eastAsia="en-GB"/>
              </w:rPr>
              <w:t>.</w:t>
            </w:r>
            <w:r>
              <w:rPr>
                <w:rFonts w:eastAsia="Times New Roman" w:cstheme="minorHAnsi"/>
                <w:i/>
                <w:iCs/>
                <w:sz w:val="18"/>
                <w:szCs w:val="18"/>
                <w:lang w:eastAsia="en-GB"/>
              </w:rPr>
              <w:t>3</w:t>
            </w:r>
            <w:r w:rsidRPr="00322689">
              <w:rPr>
                <w:rFonts w:eastAsia="Times New Roman" w:cstheme="minorHAnsi"/>
                <w:i/>
                <w:iCs/>
                <w:sz w:val="18"/>
                <w:szCs w:val="18"/>
                <w:lang w:eastAsia="en-GB"/>
              </w:rPr>
              <w:t>0 - 1</w:t>
            </w:r>
            <w:r>
              <w:rPr>
                <w:rFonts w:eastAsia="Times New Roman" w:cstheme="minorHAnsi"/>
                <w:i/>
                <w:iCs/>
                <w:sz w:val="18"/>
                <w:szCs w:val="18"/>
                <w:lang w:eastAsia="en-GB"/>
              </w:rPr>
              <w:t>3</w:t>
            </w:r>
            <w:r w:rsidRPr="00322689">
              <w:rPr>
                <w:rFonts w:eastAsia="Times New Roman" w:cstheme="minorHAnsi"/>
                <w:i/>
                <w:iCs/>
                <w:sz w:val="18"/>
                <w:szCs w:val="18"/>
                <w:lang w:eastAsia="en-GB"/>
              </w:rPr>
              <w:t>.</w:t>
            </w:r>
            <w:r>
              <w:rPr>
                <w:rFonts w:eastAsia="Times New Roman" w:cstheme="minorHAnsi"/>
                <w:i/>
                <w:iCs/>
                <w:sz w:val="18"/>
                <w:szCs w:val="18"/>
                <w:lang w:eastAsia="en-GB"/>
              </w:rPr>
              <w:t>0</w:t>
            </w:r>
            <w:r w:rsidRPr="00322689">
              <w:rPr>
                <w:rFonts w:eastAsia="Times New Roman" w:cstheme="minorHAnsi"/>
                <w:i/>
                <w:iCs/>
                <w:sz w:val="18"/>
                <w:szCs w:val="18"/>
                <w:lang w:eastAsia="en-GB"/>
              </w:rPr>
              <w:t>0</w:t>
            </w:r>
            <w:r>
              <w:rPr>
                <w:rFonts w:eastAsia="Times New Roman" w:cstheme="minorHAnsi"/>
                <w:i/>
                <w:iCs/>
                <w:sz w:val="18"/>
                <w:szCs w:val="18"/>
                <w:lang w:eastAsia="en-GB"/>
              </w:rPr>
              <w:t xml:space="preserve"> &amp; </w:t>
            </w:r>
            <w:r>
              <w:rPr>
                <w:rFonts w:eastAsia="Times New Roman" w:cstheme="minorHAnsi"/>
                <w:i/>
                <w:iCs/>
                <w:sz w:val="18"/>
                <w:szCs w:val="18"/>
                <w:lang w:eastAsia="en-GB"/>
              </w:rPr>
              <w:lastRenderedPageBreak/>
              <w:t>14.00 – 15.30</w:t>
            </w:r>
          </w:p>
          <w:p w14:paraId="758DD0BF" w14:textId="77777777" w:rsidR="00635734" w:rsidRPr="00322689" w:rsidRDefault="00635734" w:rsidP="00CF1EA1">
            <w:pPr>
              <w:spacing w:line="240" w:lineRule="auto"/>
              <w:jc w:val="center"/>
              <w:rPr>
                <w:rFonts w:eastAsia="Times New Roman" w:cstheme="minorHAnsi"/>
                <w:b/>
                <w:bCs/>
                <w:sz w:val="18"/>
                <w:szCs w:val="18"/>
                <w:lang w:eastAsia="en-GB"/>
              </w:rPr>
            </w:pPr>
            <w:r>
              <w:rPr>
                <w:rFonts w:eastAsia="Times New Roman" w:cstheme="minorHAnsi"/>
                <w:i/>
                <w:iCs/>
                <w:color w:val="000000"/>
                <w:sz w:val="16"/>
                <w:szCs w:val="16"/>
                <w:lang w:eastAsia="en-GB"/>
              </w:rPr>
              <w:t xml:space="preserve">Closed </w:t>
            </w:r>
            <w:r w:rsidRPr="00E54D32">
              <w:rPr>
                <w:rFonts w:eastAsia="Times New Roman" w:cstheme="minorHAnsi"/>
                <w:i/>
                <w:iCs/>
                <w:color w:val="000000"/>
                <w:sz w:val="16"/>
                <w:szCs w:val="16"/>
                <w:lang w:eastAsia="en-GB"/>
              </w:rPr>
              <w:t>1</w:t>
            </w:r>
            <w:r>
              <w:rPr>
                <w:rFonts w:eastAsia="Times New Roman" w:cstheme="minorHAnsi"/>
                <w:i/>
                <w:iCs/>
                <w:color w:val="000000"/>
                <w:sz w:val="16"/>
                <w:szCs w:val="16"/>
                <w:lang w:eastAsia="en-GB"/>
              </w:rPr>
              <w:t>3</w:t>
            </w:r>
            <w:r w:rsidRPr="00E54D32">
              <w:rPr>
                <w:rFonts w:eastAsia="Times New Roman" w:cstheme="minorHAnsi"/>
                <w:i/>
                <w:iCs/>
                <w:color w:val="000000"/>
                <w:sz w:val="16"/>
                <w:szCs w:val="16"/>
                <w:lang w:eastAsia="en-GB"/>
              </w:rPr>
              <w:t>:</w:t>
            </w:r>
            <w:r>
              <w:rPr>
                <w:rFonts w:eastAsia="Times New Roman" w:cstheme="minorHAnsi"/>
                <w:i/>
                <w:iCs/>
                <w:color w:val="000000"/>
                <w:sz w:val="16"/>
                <w:szCs w:val="16"/>
                <w:lang w:eastAsia="en-GB"/>
              </w:rPr>
              <w:t>00</w:t>
            </w:r>
            <w:r w:rsidRPr="00E54D32">
              <w:rPr>
                <w:rFonts w:eastAsia="Times New Roman" w:cstheme="minorHAnsi"/>
                <w:i/>
                <w:iCs/>
                <w:color w:val="000000"/>
                <w:sz w:val="16"/>
                <w:szCs w:val="16"/>
                <w:lang w:eastAsia="en-GB"/>
              </w:rPr>
              <w:t xml:space="preserve"> - 14:00</w:t>
            </w:r>
          </w:p>
        </w:tc>
        <w:tc>
          <w:tcPr>
            <w:tcW w:w="1276" w:type="dxa"/>
            <w:shd w:val="clear" w:color="auto" w:fill="FFFFFF" w:themeFill="background1"/>
            <w:hideMark/>
          </w:tcPr>
          <w:p w14:paraId="5C8E32F6"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lastRenderedPageBreak/>
              <w:t> </w:t>
            </w:r>
          </w:p>
          <w:p w14:paraId="5645DFB5" w14:textId="77777777" w:rsidR="00635734" w:rsidRDefault="00635734" w:rsidP="00CF1EA1">
            <w:pPr>
              <w:spacing w:line="240" w:lineRule="auto"/>
              <w:jc w:val="center"/>
              <w:rPr>
                <w:rFonts w:eastAsia="Times New Roman" w:cstheme="minorHAnsi"/>
                <w:i/>
                <w:iCs/>
                <w:sz w:val="18"/>
                <w:szCs w:val="18"/>
                <w:lang w:eastAsia="en-GB"/>
              </w:rPr>
            </w:pPr>
          </w:p>
          <w:p w14:paraId="51A40283" w14:textId="77777777" w:rsidR="00635734"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w:t>
            </w:r>
            <w:r>
              <w:rPr>
                <w:rFonts w:eastAsia="Times New Roman" w:cstheme="minorHAnsi"/>
                <w:b/>
                <w:bCs/>
                <w:sz w:val="18"/>
                <w:szCs w:val="18"/>
                <w:lang w:eastAsia="en-GB"/>
              </w:rPr>
              <w:t>7</w:t>
            </w:r>
            <w:r w:rsidRPr="00322689">
              <w:rPr>
                <w:rFonts w:eastAsia="Times New Roman" w:cstheme="minorHAnsi"/>
                <w:b/>
                <w:bCs/>
                <w:sz w:val="18"/>
                <w:szCs w:val="18"/>
                <w:lang w:eastAsia="en-GB"/>
              </w:rPr>
              <w:t>.</w:t>
            </w:r>
            <w:r>
              <w:rPr>
                <w:rFonts w:eastAsia="Times New Roman" w:cstheme="minorHAnsi"/>
                <w:b/>
                <w:bCs/>
                <w:sz w:val="18"/>
                <w:szCs w:val="18"/>
                <w:lang w:eastAsia="en-GB"/>
              </w:rPr>
              <w:t>0</w:t>
            </w:r>
            <w:r w:rsidRPr="00322689">
              <w:rPr>
                <w:rFonts w:eastAsia="Times New Roman" w:cstheme="minorHAnsi"/>
                <w:b/>
                <w:bCs/>
                <w:sz w:val="18"/>
                <w:szCs w:val="18"/>
                <w:lang w:eastAsia="en-GB"/>
              </w:rPr>
              <w:t>0</w:t>
            </w:r>
          </w:p>
          <w:p w14:paraId="1C013AAD" w14:textId="77777777" w:rsidR="00635734" w:rsidRDefault="00635734" w:rsidP="00CF1EA1">
            <w:pPr>
              <w:spacing w:line="240" w:lineRule="auto"/>
              <w:jc w:val="center"/>
              <w:rPr>
                <w:rFonts w:eastAsia="Times New Roman" w:cstheme="minorHAnsi"/>
                <w:i/>
                <w:iCs/>
                <w:sz w:val="18"/>
                <w:szCs w:val="18"/>
                <w:lang w:eastAsia="en-GB"/>
              </w:rPr>
            </w:pPr>
            <w:r>
              <w:rPr>
                <w:rFonts w:eastAsia="Times New Roman" w:cstheme="minorHAnsi"/>
                <w:i/>
                <w:iCs/>
                <w:color w:val="000000"/>
                <w:sz w:val="16"/>
                <w:szCs w:val="16"/>
                <w:lang w:eastAsia="en-GB"/>
              </w:rPr>
              <w:t xml:space="preserve">Closed </w:t>
            </w:r>
            <w:r w:rsidRPr="00E54D32">
              <w:rPr>
                <w:rFonts w:eastAsia="Times New Roman" w:cstheme="minorHAnsi"/>
                <w:i/>
                <w:iCs/>
                <w:color w:val="000000"/>
                <w:sz w:val="16"/>
                <w:szCs w:val="16"/>
                <w:lang w:eastAsia="en-GB"/>
              </w:rPr>
              <w:t>1</w:t>
            </w:r>
            <w:r>
              <w:rPr>
                <w:rFonts w:eastAsia="Times New Roman" w:cstheme="minorHAnsi"/>
                <w:i/>
                <w:iCs/>
                <w:color w:val="000000"/>
                <w:sz w:val="16"/>
                <w:szCs w:val="16"/>
                <w:lang w:eastAsia="en-GB"/>
              </w:rPr>
              <w:t>2</w:t>
            </w:r>
            <w:r w:rsidRPr="00E54D32">
              <w:rPr>
                <w:rFonts w:eastAsia="Times New Roman" w:cstheme="minorHAnsi"/>
                <w:i/>
                <w:iCs/>
                <w:color w:val="000000"/>
                <w:sz w:val="16"/>
                <w:szCs w:val="16"/>
                <w:lang w:eastAsia="en-GB"/>
              </w:rPr>
              <w:t>:</w:t>
            </w:r>
            <w:r>
              <w:rPr>
                <w:rFonts w:eastAsia="Times New Roman" w:cstheme="minorHAnsi"/>
                <w:i/>
                <w:iCs/>
                <w:color w:val="000000"/>
                <w:sz w:val="16"/>
                <w:szCs w:val="16"/>
                <w:lang w:eastAsia="en-GB"/>
              </w:rPr>
              <w:t>30</w:t>
            </w:r>
            <w:r w:rsidRPr="00E54D32">
              <w:rPr>
                <w:rFonts w:eastAsia="Times New Roman" w:cstheme="minorHAnsi"/>
                <w:i/>
                <w:iCs/>
                <w:color w:val="000000"/>
                <w:sz w:val="16"/>
                <w:szCs w:val="16"/>
                <w:lang w:eastAsia="en-GB"/>
              </w:rPr>
              <w:t xml:space="preserve"> - 1</w:t>
            </w:r>
            <w:r>
              <w:rPr>
                <w:rFonts w:eastAsia="Times New Roman" w:cstheme="minorHAnsi"/>
                <w:i/>
                <w:iCs/>
                <w:color w:val="000000"/>
                <w:sz w:val="16"/>
                <w:szCs w:val="16"/>
                <w:lang w:eastAsia="en-GB"/>
              </w:rPr>
              <w:t>3</w:t>
            </w:r>
            <w:r w:rsidRPr="00E54D32">
              <w:rPr>
                <w:rFonts w:eastAsia="Times New Roman" w:cstheme="minorHAnsi"/>
                <w:i/>
                <w:iCs/>
                <w:color w:val="000000"/>
                <w:sz w:val="16"/>
                <w:szCs w:val="16"/>
                <w:lang w:eastAsia="en-GB"/>
              </w:rPr>
              <w:t>:00</w:t>
            </w:r>
          </w:p>
          <w:p w14:paraId="7634C594" w14:textId="77777777" w:rsidR="00635734" w:rsidRPr="00322689" w:rsidRDefault="00635734" w:rsidP="00CF1EA1">
            <w:pPr>
              <w:spacing w:line="240" w:lineRule="auto"/>
              <w:jc w:val="center"/>
              <w:rPr>
                <w:rFonts w:eastAsia="Times New Roman" w:cstheme="minorHAnsi"/>
                <w:sz w:val="18"/>
                <w:szCs w:val="18"/>
                <w:lang w:eastAsia="en-GB"/>
              </w:rPr>
            </w:pPr>
          </w:p>
        </w:tc>
        <w:tc>
          <w:tcPr>
            <w:tcW w:w="1111" w:type="dxa"/>
            <w:shd w:val="clear" w:color="auto" w:fill="FFFFFF" w:themeFill="background1"/>
            <w:hideMark/>
          </w:tcPr>
          <w:p w14:paraId="618CAA96" w14:textId="77777777" w:rsidR="00635734"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p w14:paraId="6C792504" w14:textId="77777777" w:rsidR="00635734" w:rsidRDefault="00635734" w:rsidP="00CF1EA1">
            <w:pPr>
              <w:spacing w:line="240" w:lineRule="auto"/>
              <w:jc w:val="center"/>
              <w:rPr>
                <w:rFonts w:eastAsia="Times New Roman" w:cstheme="minorHAnsi"/>
                <w:sz w:val="18"/>
                <w:szCs w:val="18"/>
                <w:lang w:eastAsia="en-GB"/>
              </w:rPr>
            </w:pPr>
          </w:p>
          <w:p w14:paraId="7E8DF333"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Closed</w:t>
            </w:r>
          </w:p>
        </w:tc>
        <w:tc>
          <w:tcPr>
            <w:tcW w:w="415" w:type="dxa"/>
            <w:shd w:val="clear" w:color="auto" w:fill="FFFFFF" w:themeFill="background1"/>
            <w:vAlign w:val="center"/>
            <w:hideMark/>
          </w:tcPr>
          <w:p w14:paraId="26B7E955" w14:textId="77777777" w:rsidR="00635734" w:rsidRPr="001E3967" w:rsidRDefault="00635734" w:rsidP="00CF1EA1">
            <w:pPr>
              <w:spacing w:line="240" w:lineRule="auto"/>
              <w:jc w:val="center"/>
              <w:rPr>
                <w:rFonts w:ascii="Calibri" w:eastAsia="Times New Roman" w:hAnsi="Calibri" w:cs="Calibri"/>
                <w:b/>
                <w:bCs/>
                <w:sz w:val="22"/>
                <w:lang w:eastAsia="en-GB"/>
              </w:rPr>
            </w:pPr>
          </w:p>
        </w:tc>
        <w:tc>
          <w:tcPr>
            <w:tcW w:w="415" w:type="dxa"/>
            <w:shd w:val="clear" w:color="auto" w:fill="FFFFFF" w:themeFill="background1"/>
            <w:vAlign w:val="center"/>
            <w:hideMark/>
          </w:tcPr>
          <w:p w14:paraId="787F3AD1" w14:textId="77777777" w:rsidR="00635734" w:rsidRPr="0064557A"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p w14:paraId="44005511" w14:textId="77777777" w:rsidR="00635734" w:rsidRPr="001E3967" w:rsidRDefault="00635734" w:rsidP="00CF1EA1">
            <w:pPr>
              <w:spacing w:line="240" w:lineRule="auto"/>
              <w:jc w:val="center"/>
              <w:rPr>
                <w:rFonts w:ascii="Calibri" w:eastAsia="Times New Roman" w:hAnsi="Calibri" w:cs="Calibri"/>
                <w:b/>
                <w:bCs/>
                <w:sz w:val="22"/>
                <w:lang w:eastAsia="en-GB"/>
              </w:rPr>
            </w:pPr>
          </w:p>
        </w:tc>
        <w:tc>
          <w:tcPr>
            <w:tcW w:w="415" w:type="dxa"/>
            <w:shd w:val="clear" w:color="auto" w:fill="FFFFFF" w:themeFill="background1"/>
            <w:vAlign w:val="center"/>
            <w:hideMark/>
          </w:tcPr>
          <w:p w14:paraId="5BCC51CE"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shd w:val="clear" w:color="auto" w:fill="FFFFFF" w:themeFill="background1"/>
            <w:vAlign w:val="center"/>
            <w:hideMark/>
          </w:tcPr>
          <w:p w14:paraId="486B2380"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shd w:val="clear" w:color="auto" w:fill="FFFFFF" w:themeFill="background1"/>
            <w:vAlign w:val="center"/>
            <w:hideMark/>
          </w:tcPr>
          <w:p w14:paraId="513DD345"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r>
      <w:tr w:rsidR="00635734" w:rsidRPr="00322689" w14:paraId="6075B5F0" w14:textId="77777777" w:rsidTr="00CF1EA1">
        <w:trPr>
          <w:trHeight w:val="1119"/>
        </w:trPr>
        <w:tc>
          <w:tcPr>
            <w:tcW w:w="721" w:type="dxa"/>
            <w:shd w:val="clear" w:color="auto" w:fill="FFFFFF" w:themeFill="background1"/>
            <w:hideMark/>
          </w:tcPr>
          <w:p w14:paraId="3FA60A19"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F</w:t>
            </w:r>
            <w:r>
              <w:rPr>
                <w:rFonts w:eastAsia="Times New Roman" w:cstheme="minorHAnsi"/>
                <w:sz w:val="18"/>
                <w:szCs w:val="18"/>
                <w:lang w:eastAsia="en-GB"/>
              </w:rPr>
              <w:t>AV44</w:t>
            </w:r>
          </w:p>
        </w:tc>
        <w:tc>
          <w:tcPr>
            <w:tcW w:w="954" w:type="dxa"/>
            <w:shd w:val="clear" w:color="auto" w:fill="FFFFFF" w:themeFill="background1"/>
            <w:hideMark/>
          </w:tcPr>
          <w:p w14:paraId="5FDE463C" w14:textId="77777777" w:rsidR="00635734" w:rsidRPr="00322689" w:rsidRDefault="00635734" w:rsidP="00CF1EA1">
            <w:pPr>
              <w:spacing w:line="240" w:lineRule="auto"/>
              <w:rPr>
                <w:rFonts w:eastAsia="Times New Roman" w:cstheme="minorHAnsi"/>
                <w:sz w:val="18"/>
                <w:szCs w:val="18"/>
                <w:lang w:eastAsia="en-GB"/>
              </w:rPr>
            </w:pPr>
            <w:r>
              <w:rPr>
                <w:rFonts w:eastAsia="Times New Roman" w:cstheme="minorHAnsi"/>
                <w:sz w:val="18"/>
                <w:szCs w:val="18"/>
                <w:lang w:eastAsia="en-GB"/>
              </w:rPr>
              <w:t xml:space="preserve">Reliance </w:t>
            </w:r>
            <w:r w:rsidRPr="00322689">
              <w:rPr>
                <w:rFonts w:eastAsia="Times New Roman" w:cstheme="minorHAnsi"/>
                <w:sz w:val="18"/>
                <w:szCs w:val="18"/>
                <w:lang w:eastAsia="en-GB"/>
              </w:rPr>
              <w:t xml:space="preserve">Pharmacy </w:t>
            </w:r>
          </w:p>
        </w:tc>
        <w:tc>
          <w:tcPr>
            <w:tcW w:w="1134" w:type="dxa"/>
            <w:shd w:val="clear" w:color="auto" w:fill="FFFFFF" w:themeFill="background1"/>
            <w:hideMark/>
          </w:tcPr>
          <w:p w14:paraId="6D394DE0" w14:textId="77777777" w:rsidR="00635734" w:rsidRPr="00907DA3" w:rsidRDefault="00635734" w:rsidP="00CF1EA1">
            <w:pPr>
              <w:spacing w:line="240" w:lineRule="auto"/>
              <w:rPr>
                <w:rFonts w:cs="Arial"/>
                <w:sz w:val="18"/>
                <w:szCs w:val="18"/>
              </w:rPr>
            </w:pPr>
            <w:r w:rsidRPr="00907DA3">
              <w:rPr>
                <w:rFonts w:cs="Arial"/>
                <w:sz w:val="18"/>
                <w:szCs w:val="18"/>
              </w:rPr>
              <w:t>Thrift Cottage Site</w:t>
            </w:r>
          </w:p>
          <w:p w14:paraId="4A6D81A9" w14:textId="77777777" w:rsidR="00635734" w:rsidRPr="00322689" w:rsidRDefault="00635734" w:rsidP="00CF1EA1">
            <w:pPr>
              <w:spacing w:line="240" w:lineRule="auto"/>
              <w:rPr>
                <w:rFonts w:eastAsia="Times New Roman" w:cstheme="minorHAnsi"/>
                <w:sz w:val="18"/>
                <w:szCs w:val="18"/>
                <w:lang w:eastAsia="en-GB"/>
              </w:rPr>
            </w:pPr>
          </w:p>
        </w:tc>
        <w:tc>
          <w:tcPr>
            <w:tcW w:w="1014" w:type="dxa"/>
            <w:shd w:val="clear" w:color="auto" w:fill="FFFFFF" w:themeFill="background1"/>
            <w:hideMark/>
          </w:tcPr>
          <w:p w14:paraId="661410D3" w14:textId="77777777" w:rsidR="00635734" w:rsidRPr="00AE5976" w:rsidRDefault="00635734" w:rsidP="00CF1EA1">
            <w:pPr>
              <w:spacing w:line="240" w:lineRule="auto"/>
              <w:rPr>
                <w:rFonts w:cs="Arial"/>
                <w:sz w:val="18"/>
                <w:szCs w:val="18"/>
              </w:rPr>
            </w:pPr>
            <w:r w:rsidRPr="00AE5976">
              <w:rPr>
                <w:rFonts w:cs="Arial"/>
                <w:sz w:val="18"/>
                <w:szCs w:val="18"/>
              </w:rPr>
              <w:t>Waltham Abbey</w:t>
            </w:r>
          </w:p>
          <w:p w14:paraId="2AD66617" w14:textId="77777777" w:rsidR="00635734" w:rsidRPr="00322689" w:rsidRDefault="00635734" w:rsidP="00CF1EA1">
            <w:pPr>
              <w:spacing w:line="240" w:lineRule="auto"/>
              <w:rPr>
                <w:rFonts w:eastAsia="Times New Roman" w:cstheme="minorHAnsi"/>
                <w:sz w:val="18"/>
                <w:szCs w:val="18"/>
                <w:lang w:eastAsia="en-GB"/>
              </w:rPr>
            </w:pPr>
          </w:p>
        </w:tc>
        <w:tc>
          <w:tcPr>
            <w:tcW w:w="850" w:type="dxa"/>
            <w:shd w:val="clear" w:color="auto" w:fill="FFFFFF" w:themeFill="background1"/>
            <w:hideMark/>
          </w:tcPr>
          <w:p w14:paraId="7E17485C" w14:textId="77777777" w:rsidR="00635734" w:rsidRPr="00020D71" w:rsidRDefault="00635734" w:rsidP="00CF1EA1">
            <w:pPr>
              <w:spacing w:line="240" w:lineRule="auto"/>
              <w:rPr>
                <w:rFonts w:cs="Arial"/>
                <w:sz w:val="18"/>
                <w:szCs w:val="18"/>
              </w:rPr>
            </w:pPr>
            <w:r w:rsidRPr="00020D71">
              <w:rPr>
                <w:rFonts w:cs="Arial"/>
                <w:sz w:val="18"/>
                <w:szCs w:val="18"/>
              </w:rPr>
              <w:t>EN9 1NP</w:t>
            </w:r>
          </w:p>
          <w:p w14:paraId="5E3FE09D" w14:textId="77777777" w:rsidR="00635734" w:rsidRPr="00322689" w:rsidRDefault="00635734" w:rsidP="00CF1EA1">
            <w:pPr>
              <w:spacing w:line="240" w:lineRule="auto"/>
              <w:rPr>
                <w:rFonts w:eastAsia="Times New Roman" w:cstheme="minorHAnsi"/>
                <w:sz w:val="18"/>
                <w:szCs w:val="18"/>
                <w:lang w:eastAsia="en-GB"/>
              </w:rPr>
            </w:pPr>
          </w:p>
        </w:tc>
        <w:tc>
          <w:tcPr>
            <w:tcW w:w="1276" w:type="dxa"/>
            <w:shd w:val="clear" w:color="auto" w:fill="FFFFFF" w:themeFill="background1"/>
            <w:hideMark/>
          </w:tcPr>
          <w:p w14:paraId="5398D627" w14:textId="77777777" w:rsidR="00635734" w:rsidRDefault="00635734" w:rsidP="00CF1EA1">
            <w:pPr>
              <w:spacing w:line="240" w:lineRule="auto"/>
              <w:jc w:val="center"/>
              <w:rPr>
                <w:rFonts w:eastAsia="Times New Roman" w:cstheme="minorHAnsi"/>
                <w:b/>
                <w:bCs/>
                <w:sz w:val="18"/>
                <w:szCs w:val="18"/>
                <w:lang w:eastAsia="en-GB"/>
              </w:rPr>
            </w:pPr>
          </w:p>
          <w:p w14:paraId="295C7E52" w14:textId="77777777" w:rsidR="00635734"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9.00 - 18.30</w:t>
            </w:r>
          </w:p>
          <w:p w14:paraId="5C66D5B2" w14:textId="77777777" w:rsidR="00635734" w:rsidRPr="00322689" w:rsidRDefault="00635734" w:rsidP="00CF1EA1">
            <w:pPr>
              <w:spacing w:line="240" w:lineRule="auto"/>
              <w:jc w:val="center"/>
              <w:rPr>
                <w:rFonts w:eastAsia="Times New Roman" w:cstheme="minorHAnsi"/>
                <w:b/>
                <w:bCs/>
                <w:sz w:val="18"/>
                <w:szCs w:val="18"/>
                <w:lang w:eastAsia="en-GB"/>
              </w:rPr>
            </w:pPr>
          </w:p>
          <w:p w14:paraId="7020F98F" w14:textId="77777777" w:rsidR="00635734" w:rsidRDefault="00635734" w:rsidP="00CF1EA1">
            <w:pPr>
              <w:spacing w:line="240" w:lineRule="auto"/>
              <w:jc w:val="center"/>
              <w:rPr>
                <w:rFonts w:eastAsia="Times New Roman" w:cstheme="minorHAnsi"/>
                <w:i/>
                <w:iCs/>
                <w:sz w:val="18"/>
                <w:szCs w:val="18"/>
                <w:lang w:eastAsia="en-GB"/>
              </w:rPr>
            </w:pPr>
            <w:r w:rsidRPr="00322689">
              <w:rPr>
                <w:rFonts w:eastAsia="Times New Roman" w:cstheme="minorHAnsi"/>
                <w:i/>
                <w:iCs/>
                <w:sz w:val="18"/>
                <w:szCs w:val="18"/>
                <w:lang w:eastAsia="en-GB"/>
              </w:rPr>
              <w:t>1</w:t>
            </w:r>
            <w:r>
              <w:rPr>
                <w:rFonts w:eastAsia="Times New Roman" w:cstheme="minorHAnsi"/>
                <w:i/>
                <w:iCs/>
                <w:sz w:val="18"/>
                <w:szCs w:val="18"/>
                <w:lang w:eastAsia="en-GB"/>
              </w:rPr>
              <w:t>8</w:t>
            </w:r>
            <w:r w:rsidRPr="00322689">
              <w:rPr>
                <w:rFonts w:eastAsia="Times New Roman" w:cstheme="minorHAnsi"/>
                <w:i/>
                <w:iCs/>
                <w:sz w:val="18"/>
                <w:szCs w:val="18"/>
                <w:lang w:eastAsia="en-GB"/>
              </w:rPr>
              <w:t>.00 - 18.30</w:t>
            </w:r>
          </w:p>
          <w:p w14:paraId="3C12D25E" w14:textId="77777777" w:rsidR="00635734" w:rsidRPr="00322689" w:rsidRDefault="00635734" w:rsidP="00CF1EA1">
            <w:pPr>
              <w:spacing w:line="240" w:lineRule="auto"/>
              <w:jc w:val="center"/>
              <w:rPr>
                <w:rFonts w:eastAsia="Times New Roman" w:cstheme="minorHAnsi"/>
                <w:b/>
                <w:bCs/>
                <w:sz w:val="18"/>
                <w:szCs w:val="18"/>
                <w:lang w:eastAsia="en-GB"/>
              </w:rPr>
            </w:pPr>
            <w:r>
              <w:rPr>
                <w:rFonts w:eastAsia="Times New Roman" w:cstheme="minorHAnsi"/>
                <w:i/>
                <w:iCs/>
                <w:color w:val="000000"/>
                <w:sz w:val="16"/>
                <w:szCs w:val="16"/>
                <w:lang w:eastAsia="en-GB"/>
              </w:rPr>
              <w:t xml:space="preserve">Closed </w:t>
            </w:r>
            <w:r w:rsidRPr="00E54D32">
              <w:rPr>
                <w:rFonts w:eastAsia="Times New Roman" w:cstheme="minorHAnsi"/>
                <w:i/>
                <w:iCs/>
                <w:color w:val="000000"/>
                <w:sz w:val="16"/>
                <w:szCs w:val="16"/>
                <w:lang w:eastAsia="en-GB"/>
              </w:rPr>
              <w:t>1</w:t>
            </w:r>
            <w:r>
              <w:rPr>
                <w:rFonts w:eastAsia="Times New Roman" w:cstheme="minorHAnsi"/>
                <w:i/>
                <w:iCs/>
                <w:color w:val="000000"/>
                <w:sz w:val="16"/>
                <w:szCs w:val="16"/>
                <w:lang w:eastAsia="en-GB"/>
              </w:rPr>
              <w:t>3</w:t>
            </w:r>
            <w:r w:rsidRPr="00E54D32">
              <w:rPr>
                <w:rFonts w:eastAsia="Times New Roman" w:cstheme="minorHAnsi"/>
                <w:i/>
                <w:iCs/>
                <w:color w:val="000000"/>
                <w:sz w:val="16"/>
                <w:szCs w:val="16"/>
                <w:lang w:eastAsia="en-GB"/>
              </w:rPr>
              <w:t>:</w:t>
            </w:r>
            <w:r>
              <w:rPr>
                <w:rFonts w:eastAsia="Times New Roman" w:cstheme="minorHAnsi"/>
                <w:i/>
                <w:iCs/>
                <w:color w:val="000000"/>
                <w:sz w:val="16"/>
                <w:szCs w:val="16"/>
                <w:lang w:eastAsia="en-GB"/>
              </w:rPr>
              <w:t>00</w:t>
            </w:r>
            <w:r w:rsidRPr="00E54D32">
              <w:rPr>
                <w:rFonts w:eastAsia="Times New Roman" w:cstheme="minorHAnsi"/>
                <w:i/>
                <w:iCs/>
                <w:color w:val="000000"/>
                <w:sz w:val="16"/>
                <w:szCs w:val="16"/>
                <w:lang w:eastAsia="en-GB"/>
              </w:rPr>
              <w:t xml:space="preserve"> - 14:00</w:t>
            </w:r>
          </w:p>
        </w:tc>
        <w:tc>
          <w:tcPr>
            <w:tcW w:w="1276" w:type="dxa"/>
            <w:shd w:val="clear" w:color="auto" w:fill="FFFFFF" w:themeFill="background1"/>
            <w:hideMark/>
          </w:tcPr>
          <w:p w14:paraId="391D3DE2"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p w14:paraId="31DBE9DC" w14:textId="77777777" w:rsidR="00635734" w:rsidRDefault="00635734" w:rsidP="00CF1EA1">
            <w:pPr>
              <w:spacing w:line="240" w:lineRule="auto"/>
              <w:jc w:val="center"/>
              <w:rPr>
                <w:rFonts w:eastAsia="Times New Roman" w:cstheme="minorHAnsi"/>
                <w:i/>
                <w:iCs/>
                <w:sz w:val="18"/>
                <w:szCs w:val="18"/>
                <w:lang w:eastAsia="en-GB"/>
              </w:rPr>
            </w:pPr>
          </w:p>
          <w:p w14:paraId="5CA75FD5"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Closed</w:t>
            </w:r>
          </w:p>
        </w:tc>
        <w:tc>
          <w:tcPr>
            <w:tcW w:w="1111" w:type="dxa"/>
            <w:shd w:val="clear" w:color="auto" w:fill="FFFFFF" w:themeFill="background1"/>
            <w:hideMark/>
          </w:tcPr>
          <w:p w14:paraId="1C145017" w14:textId="77777777" w:rsidR="00635734"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p w14:paraId="52513070" w14:textId="77777777" w:rsidR="00635734" w:rsidRDefault="00635734" w:rsidP="00CF1EA1">
            <w:pPr>
              <w:spacing w:line="240" w:lineRule="auto"/>
              <w:jc w:val="center"/>
              <w:rPr>
                <w:rFonts w:eastAsia="Times New Roman" w:cstheme="minorHAnsi"/>
                <w:sz w:val="18"/>
                <w:szCs w:val="18"/>
                <w:lang w:eastAsia="en-GB"/>
              </w:rPr>
            </w:pPr>
          </w:p>
          <w:p w14:paraId="0FBC075E"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Closed</w:t>
            </w:r>
          </w:p>
        </w:tc>
        <w:tc>
          <w:tcPr>
            <w:tcW w:w="415" w:type="dxa"/>
            <w:shd w:val="clear" w:color="auto" w:fill="FFFFFF" w:themeFill="background1"/>
            <w:vAlign w:val="center"/>
            <w:hideMark/>
          </w:tcPr>
          <w:p w14:paraId="3B7349FC" w14:textId="77777777" w:rsidR="00635734" w:rsidRPr="001E3967" w:rsidRDefault="00635734" w:rsidP="00CF1EA1">
            <w:pPr>
              <w:spacing w:line="240" w:lineRule="auto"/>
              <w:jc w:val="center"/>
              <w:rPr>
                <w:rFonts w:ascii="Calibri" w:eastAsia="Times New Roman" w:hAnsi="Calibri" w:cs="Calibri"/>
                <w:b/>
                <w:bCs/>
                <w:sz w:val="22"/>
                <w:lang w:eastAsia="en-GB"/>
              </w:rPr>
            </w:pPr>
          </w:p>
        </w:tc>
        <w:tc>
          <w:tcPr>
            <w:tcW w:w="415" w:type="dxa"/>
            <w:shd w:val="clear" w:color="auto" w:fill="FFFFFF" w:themeFill="background1"/>
            <w:vAlign w:val="center"/>
            <w:hideMark/>
          </w:tcPr>
          <w:p w14:paraId="50EA2229" w14:textId="77777777" w:rsidR="00635734" w:rsidRPr="0064557A"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p w14:paraId="412D6206" w14:textId="77777777" w:rsidR="00635734" w:rsidRPr="001E3967" w:rsidRDefault="00635734" w:rsidP="00CF1EA1">
            <w:pPr>
              <w:spacing w:line="240" w:lineRule="auto"/>
              <w:jc w:val="center"/>
              <w:rPr>
                <w:rFonts w:ascii="Calibri" w:eastAsia="Times New Roman" w:hAnsi="Calibri" w:cs="Calibri"/>
                <w:b/>
                <w:bCs/>
                <w:sz w:val="22"/>
                <w:lang w:eastAsia="en-GB"/>
              </w:rPr>
            </w:pPr>
          </w:p>
        </w:tc>
        <w:tc>
          <w:tcPr>
            <w:tcW w:w="415" w:type="dxa"/>
            <w:shd w:val="clear" w:color="auto" w:fill="FFFFFF" w:themeFill="background1"/>
            <w:vAlign w:val="center"/>
            <w:hideMark/>
          </w:tcPr>
          <w:p w14:paraId="051665F0"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shd w:val="clear" w:color="auto" w:fill="FFFFFF" w:themeFill="background1"/>
            <w:vAlign w:val="center"/>
            <w:hideMark/>
          </w:tcPr>
          <w:p w14:paraId="47514EED"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shd w:val="clear" w:color="auto" w:fill="FFFFFF" w:themeFill="background1"/>
            <w:vAlign w:val="center"/>
            <w:hideMark/>
          </w:tcPr>
          <w:p w14:paraId="154DB06B"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r>
      <w:tr w:rsidR="00635734" w:rsidRPr="00322689" w14:paraId="2BC7912B" w14:textId="77777777" w:rsidTr="00CF1EA1">
        <w:trPr>
          <w:trHeight w:val="942"/>
        </w:trPr>
        <w:tc>
          <w:tcPr>
            <w:tcW w:w="721" w:type="dxa"/>
            <w:shd w:val="clear" w:color="auto" w:fill="FFFFFF" w:themeFill="background1"/>
            <w:hideMark/>
          </w:tcPr>
          <w:p w14:paraId="1ED19374"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FPH02</w:t>
            </w:r>
          </w:p>
        </w:tc>
        <w:tc>
          <w:tcPr>
            <w:tcW w:w="954" w:type="dxa"/>
            <w:shd w:val="clear" w:color="auto" w:fill="FFFFFF" w:themeFill="background1"/>
            <w:hideMark/>
          </w:tcPr>
          <w:p w14:paraId="691285C1"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Rosewood Pharmacy</w:t>
            </w:r>
          </w:p>
        </w:tc>
        <w:tc>
          <w:tcPr>
            <w:tcW w:w="1134" w:type="dxa"/>
            <w:shd w:val="clear" w:color="auto" w:fill="FFFFFF" w:themeFill="background1"/>
            <w:hideMark/>
          </w:tcPr>
          <w:p w14:paraId="06A23B4C"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283-284 High Street</w:t>
            </w:r>
          </w:p>
        </w:tc>
        <w:tc>
          <w:tcPr>
            <w:tcW w:w="1014" w:type="dxa"/>
            <w:shd w:val="clear" w:color="auto" w:fill="FFFFFF" w:themeFill="background1"/>
            <w:hideMark/>
          </w:tcPr>
          <w:p w14:paraId="18C98198"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Epping</w:t>
            </w:r>
          </w:p>
        </w:tc>
        <w:tc>
          <w:tcPr>
            <w:tcW w:w="850" w:type="dxa"/>
            <w:shd w:val="clear" w:color="auto" w:fill="FFFFFF" w:themeFill="background1"/>
            <w:hideMark/>
          </w:tcPr>
          <w:p w14:paraId="057D536D"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CM16 4DA</w:t>
            </w:r>
          </w:p>
        </w:tc>
        <w:tc>
          <w:tcPr>
            <w:tcW w:w="1276" w:type="dxa"/>
            <w:shd w:val="clear" w:color="auto" w:fill="FFFFFF" w:themeFill="background1"/>
            <w:hideMark/>
          </w:tcPr>
          <w:p w14:paraId="33F640B5" w14:textId="77777777" w:rsidR="00635734" w:rsidRPr="00322689" w:rsidRDefault="00635734" w:rsidP="00CF1EA1">
            <w:pPr>
              <w:spacing w:line="240" w:lineRule="auto"/>
              <w:jc w:val="center"/>
              <w:rPr>
                <w:rFonts w:eastAsia="Times New Roman" w:cstheme="minorHAnsi"/>
                <w:b/>
                <w:bCs/>
                <w:i/>
                <w:iCs/>
                <w:sz w:val="18"/>
                <w:szCs w:val="18"/>
                <w:lang w:eastAsia="en-GB"/>
              </w:rPr>
            </w:pPr>
            <w:r w:rsidRPr="00322689">
              <w:rPr>
                <w:rFonts w:eastAsia="Times New Roman" w:cstheme="minorHAnsi"/>
                <w:b/>
                <w:bCs/>
                <w:i/>
                <w:iCs/>
                <w:sz w:val="18"/>
                <w:szCs w:val="18"/>
                <w:lang w:eastAsia="en-GB"/>
              </w:rPr>
              <w:t>9.00 - 18.00</w:t>
            </w:r>
          </w:p>
          <w:p w14:paraId="091D3DDE" w14:textId="77777777" w:rsidR="00635734" w:rsidRPr="00322689" w:rsidRDefault="00635734" w:rsidP="00CF1EA1">
            <w:pPr>
              <w:spacing w:line="240" w:lineRule="auto"/>
              <w:jc w:val="center"/>
              <w:rPr>
                <w:rFonts w:eastAsia="Times New Roman" w:cstheme="minorHAnsi"/>
                <w:b/>
                <w:bCs/>
                <w:i/>
                <w:iCs/>
                <w:sz w:val="18"/>
                <w:szCs w:val="18"/>
                <w:lang w:eastAsia="en-GB"/>
              </w:rPr>
            </w:pPr>
            <w:r w:rsidRPr="00322689">
              <w:rPr>
                <w:rFonts w:eastAsia="Times New Roman" w:cstheme="minorHAnsi"/>
                <w:i/>
                <w:iCs/>
                <w:sz w:val="18"/>
                <w:szCs w:val="18"/>
                <w:lang w:eastAsia="en-GB"/>
              </w:rPr>
              <w:t>12.30 - 14.30</w:t>
            </w:r>
          </w:p>
        </w:tc>
        <w:tc>
          <w:tcPr>
            <w:tcW w:w="1276" w:type="dxa"/>
            <w:shd w:val="clear" w:color="auto" w:fill="FFFFFF" w:themeFill="background1"/>
            <w:hideMark/>
          </w:tcPr>
          <w:p w14:paraId="41DB2685"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9.00 - 17.30</w:t>
            </w:r>
          </w:p>
          <w:p w14:paraId="0F6190FD"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11.30 - 15.00</w:t>
            </w:r>
          </w:p>
        </w:tc>
        <w:tc>
          <w:tcPr>
            <w:tcW w:w="1111" w:type="dxa"/>
            <w:shd w:val="clear" w:color="auto" w:fill="FFFFFF" w:themeFill="background1"/>
            <w:hideMark/>
          </w:tcPr>
          <w:p w14:paraId="2D03F721"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br/>
              <w:t>Closed</w:t>
            </w:r>
          </w:p>
        </w:tc>
        <w:tc>
          <w:tcPr>
            <w:tcW w:w="415" w:type="dxa"/>
            <w:shd w:val="clear" w:color="auto" w:fill="FFFFFF" w:themeFill="background1"/>
            <w:noWrap/>
            <w:vAlign w:val="center"/>
            <w:hideMark/>
          </w:tcPr>
          <w:p w14:paraId="0C2C6FD4"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1E3967">
              <w:rPr>
                <w:rFonts w:ascii="Segoe UI Symbol" w:eastAsia="Times New Roman" w:hAnsi="Segoe UI Symbol" w:cs="Segoe UI Symbol"/>
                <w:b/>
                <w:bCs/>
                <w:color w:val="000000"/>
                <w:sz w:val="22"/>
                <w:lang w:eastAsia="en-GB"/>
              </w:rPr>
              <w:t>✓</w:t>
            </w:r>
          </w:p>
          <w:p w14:paraId="1FCACC65"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420FF0E5"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78994F7D"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c>
          <w:tcPr>
            <w:tcW w:w="415" w:type="dxa"/>
            <w:shd w:val="clear" w:color="auto" w:fill="FFFFFF" w:themeFill="background1"/>
            <w:noWrap/>
            <w:vAlign w:val="center"/>
            <w:hideMark/>
          </w:tcPr>
          <w:p w14:paraId="2C8B677F" w14:textId="77777777" w:rsidR="00635734" w:rsidRDefault="00635734" w:rsidP="00CF1EA1">
            <w:pPr>
              <w:spacing w:line="240" w:lineRule="auto"/>
              <w:jc w:val="center"/>
              <w:rPr>
                <w:rFonts w:ascii="Segoe UI Symbol" w:eastAsia="Times New Roman" w:hAnsi="Segoe UI Symbol" w:cs="Segoe UI Symbol"/>
                <w:b/>
                <w:bCs/>
                <w:sz w:val="22"/>
                <w:lang w:eastAsia="en-GB"/>
              </w:rPr>
            </w:pPr>
            <w:r w:rsidRPr="001E3967">
              <w:rPr>
                <w:rFonts w:ascii="Calibri" w:eastAsia="Times New Roman" w:hAnsi="Calibri" w:cs="Calibri"/>
                <w:b/>
                <w:bCs/>
                <w:color w:val="000000"/>
                <w:sz w:val="22"/>
                <w:lang w:eastAsia="en-GB"/>
              </w:rPr>
              <w:t> </w:t>
            </w:r>
            <w:r w:rsidRPr="0064557A">
              <w:rPr>
                <w:rFonts w:ascii="Segoe UI Symbol" w:eastAsia="Times New Roman" w:hAnsi="Segoe UI Symbol" w:cs="Segoe UI Symbol"/>
                <w:b/>
                <w:bCs/>
                <w:sz w:val="22"/>
                <w:lang w:eastAsia="en-GB"/>
              </w:rPr>
              <w:t>✓</w:t>
            </w:r>
          </w:p>
          <w:p w14:paraId="7B0E3AFD" w14:textId="77777777" w:rsidR="00635734" w:rsidRDefault="00635734" w:rsidP="00CF1EA1">
            <w:pPr>
              <w:spacing w:line="240" w:lineRule="auto"/>
              <w:jc w:val="center"/>
              <w:rPr>
                <w:rFonts w:ascii="Segoe UI Symbol" w:eastAsia="Times New Roman" w:hAnsi="Segoe UI Symbol" w:cs="Segoe UI Symbol"/>
                <w:b/>
                <w:bCs/>
                <w:sz w:val="22"/>
                <w:lang w:eastAsia="en-GB"/>
              </w:rPr>
            </w:pPr>
          </w:p>
          <w:p w14:paraId="6BFA0387" w14:textId="77777777" w:rsidR="00635734" w:rsidRPr="0064557A" w:rsidRDefault="00635734" w:rsidP="00CF1EA1">
            <w:pPr>
              <w:spacing w:line="240" w:lineRule="auto"/>
              <w:jc w:val="center"/>
              <w:rPr>
                <w:rFonts w:ascii="Calibri" w:eastAsia="Times New Roman" w:hAnsi="Calibri" w:cs="Calibri"/>
                <w:b/>
                <w:bCs/>
                <w:sz w:val="22"/>
                <w:lang w:eastAsia="en-GB"/>
              </w:rPr>
            </w:pPr>
          </w:p>
          <w:p w14:paraId="7166498D"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c>
          <w:tcPr>
            <w:tcW w:w="415" w:type="dxa"/>
            <w:shd w:val="clear" w:color="auto" w:fill="FFFFFF" w:themeFill="background1"/>
            <w:noWrap/>
            <w:vAlign w:val="center"/>
            <w:hideMark/>
          </w:tcPr>
          <w:p w14:paraId="7C209BA2"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09FF87F9"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r w:rsidRPr="001E3967">
              <w:rPr>
                <w:rFonts w:ascii="Calibri" w:eastAsia="Times New Roman" w:hAnsi="Calibri" w:cs="Calibri"/>
                <w:b/>
                <w:bCs/>
                <w:color w:val="000000"/>
                <w:sz w:val="22"/>
                <w:lang w:eastAsia="en-GB"/>
              </w:rPr>
              <w:t> </w:t>
            </w:r>
          </w:p>
        </w:tc>
        <w:tc>
          <w:tcPr>
            <w:tcW w:w="415" w:type="dxa"/>
            <w:shd w:val="clear" w:color="auto" w:fill="FFFFFF" w:themeFill="background1"/>
            <w:noWrap/>
            <w:vAlign w:val="center"/>
            <w:hideMark/>
          </w:tcPr>
          <w:p w14:paraId="2B100126"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2008D04B"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r w:rsidRPr="001E3967">
              <w:rPr>
                <w:rFonts w:ascii="Calibri" w:eastAsia="Times New Roman" w:hAnsi="Calibri" w:cs="Calibri"/>
                <w:b/>
                <w:bCs/>
                <w:color w:val="000000"/>
                <w:sz w:val="22"/>
                <w:lang w:eastAsia="en-GB"/>
              </w:rPr>
              <w:t> </w:t>
            </w:r>
          </w:p>
        </w:tc>
        <w:tc>
          <w:tcPr>
            <w:tcW w:w="415" w:type="dxa"/>
            <w:shd w:val="clear" w:color="auto" w:fill="FFFFFF" w:themeFill="background1"/>
            <w:noWrap/>
            <w:vAlign w:val="center"/>
            <w:hideMark/>
          </w:tcPr>
          <w:p w14:paraId="0D2B9DA6"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1E3967">
              <w:rPr>
                <w:rFonts w:ascii="Segoe UI Symbol" w:eastAsia="Times New Roman" w:hAnsi="Segoe UI Symbol" w:cs="Segoe UI Symbol"/>
                <w:b/>
                <w:bCs/>
                <w:color w:val="000000"/>
                <w:sz w:val="22"/>
                <w:lang w:eastAsia="en-GB"/>
              </w:rPr>
              <w:t>✓</w:t>
            </w:r>
          </w:p>
          <w:p w14:paraId="5D4B98F5"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3837DCED"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5223357B"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r>
      <w:tr w:rsidR="00635734" w:rsidRPr="00322689" w14:paraId="598F0845" w14:textId="77777777" w:rsidTr="00CF1EA1">
        <w:trPr>
          <w:trHeight w:val="185"/>
        </w:trPr>
        <w:tc>
          <w:tcPr>
            <w:tcW w:w="721" w:type="dxa"/>
            <w:shd w:val="clear" w:color="auto" w:fill="FFFFFF" w:themeFill="background1"/>
            <w:hideMark/>
          </w:tcPr>
          <w:p w14:paraId="2218DE2A"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FY418</w:t>
            </w:r>
          </w:p>
        </w:tc>
        <w:tc>
          <w:tcPr>
            <w:tcW w:w="954" w:type="dxa"/>
            <w:shd w:val="clear" w:color="auto" w:fill="FFFFFF" w:themeFill="background1"/>
            <w:hideMark/>
          </w:tcPr>
          <w:p w14:paraId="2F0FA5EF"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The Pharmacy</w:t>
            </w:r>
          </w:p>
        </w:tc>
        <w:tc>
          <w:tcPr>
            <w:tcW w:w="1134" w:type="dxa"/>
            <w:shd w:val="clear" w:color="auto" w:fill="FFFFFF" w:themeFill="background1"/>
            <w:hideMark/>
          </w:tcPr>
          <w:p w14:paraId="065D8FE7"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36 The Broadway</w:t>
            </w:r>
          </w:p>
        </w:tc>
        <w:tc>
          <w:tcPr>
            <w:tcW w:w="1014" w:type="dxa"/>
            <w:shd w:val="clear" w:color="auto" w:fill="FFFFFF" w:themeFill="background1"/>
            <w:hideMark/>
          </w:tcPr>
          <w:p w14:paraId="4E664EBC"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Loughton</w:t>
            </w:r>
          </w:p>
        </w:tc>
        <w:tc>
          <w:tcPr>
            <w:tcW w:w="850" w:type="dxa"/>
            <w:shd w:val="clear" w:color="auto" w:fill="FFFFFF" w:themeFill="background1"/>
            <w:hideMark/>
          </w:tcPr>
          <w:p w14:paraId="45E75684"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IG10 3ST</w:t>
            </w:r>
          </w:p>
        </w:tc>
        <w:tc>
          <w:tcPr>
            <w:tcW w:w="1276" w:type="dxa"/>
            <w:shd w:val="clear" w:color="auto" w:fill="FFFFFF" w:themeFill="background1"/>
            <w:hideMark/>
          </w:tcPr>
          <w:p w14:paraId="56EEE616"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9.00 - 18.00</w:t>
            </w:r>
          </w:p>
          <w:p w14:paraId="25FDB58E"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13.00 - 14.00 &amp; 17.00 - 18.00</w:t>
            </w:r>
          </w:p>
        </w:tc>
        <w:tc>
          <w:tcPr>
            <w:tcW w:w="1276" w:type="dxa"/>
            <w:shd w:val="clear" w:color="auto" w:fill="FFFFFF" w:themeFill="background1"/>
            <w:hideMark/>
          </w:tcPr>
          <w:p w14:paraId="112AE114"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9.00 - 17.30</w:t>
            </w:r>
          </w:p>
          <w:p w14:paraId="35098399" w14:textId="77777777" w:rsidR="00635734" w:rsidRPr="00322689" w:rsidRDefault="00635734" w:rsidP="00CF1EA1">
            <w:pPr>
              <w:spacing w:line="240" w:lineRule="auto"/>
              <w:jc w:val="center"/>
              <w:rPr>
                <w:rFonts w:eastAsia="Times New Roman" w:cstheme="minorHAnsi"/>
                <w:i/>
                <w:iCs/>
                <w:sz w:val="18"/>
                <w:szCs w:val="18"/>
                <w:lang w:eastAsia="en-GB"/>
              </w:rPr>
            </w:pPr>
            <w:r w:rsidRPr="00322689">
              <w:rPr>
                <w:rFonts w:eastAsia="Times New Roman" w:cstheme="minorHAnsi"/>
                <w:i/>
                <w:iCs/>
                <w:sz w:val="18"/>
                <w:szCs w:val="18"/>
                <w:lang w:eastAsia="en-GB"/>
              </w:rPr>
              <w:t>14.00 - 17.30</w:t>
            </w:r>
          </w:p>
          <w:p w14:paraId="490A5B6C"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sz w:val="18"/>
                <w:szCs w:val="18"/>
                <w:lang w:eastAsia="en-GB"/>
              </w:rPr>
              <w:t> </w:t>
            </w:r>
          </w:p>
        </w:tc>
        <w:tc>
          <w:tcPr>
            <w:tcW w:w="1111" w:type="dxa"/>
            <w:shd w:val="clear" w:color="auto" w:fill="FFFFFF" w:themeFill="background1"/>
            <w:hideMark/>
          </w:tcPr>
          <w:p w14:paraId="2D622C15"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p w14:paraId="2A41E00C"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Closed</w:t>
            </w:r>
          </w:p>
          <w:p w14:paraId="3C3CEB99"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tc>
        <w:tc>
          <w:tcPr>
            <w:tcW w:w="415" w:type="dxa"/>
            <w:shd w:val="clear" w:color="auto" w:fill="FFFFFF" w:themeFill="background1"/>
            <w:vAlign w:val="center"/>
            <w:hideMark/>
          </w:tcPr>
          <w:p w14:paraId="0827321D"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Segoe UI Symbol" w:eastAsia="Times New Roman" w:hAnsi="Segoe UI Symbol" w:cs="Segoe UI Symbol"/>
                <w:b/>
                <w:bCs/>
                <w:sz w:val="22"/>
                <w:lang w:eastAsia="en-GB"/>
              </w:rPr>
              <w:t>✓</w:t>
            </w:r>
          </w:p>
        </w:tc>
        <w:tc>
          <w:tcPr>
            <w:tcW w:w="415" w:type="dxa"/>
            <w:shd w:val="clear" w:color="auto" w:fill="FFFFFF" w:themeFill="background1"/>
            <w:vAlign w:val="center"/>
            <w:hideMark/>
          </w:tcPr>
          <w:p w14:paraId="62BA3ABB"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shd w:val="clear" w:color="auto" w:fill="FFFFFF" w:themeFill="background1"/>
            <w:vAlign w:val="center"/>
            <w:hideMark/>
          </w:tcPr>
          <w:p w14:paraId="1D6BFA9E"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shd w:val="clear" w:color="auto" w:fill="FFFFFF" w:themeFill="background1"/>
            <w:vAlign w:val="center"/>
            <w:hideMark/>
          </w:tcPr>
          <w:p w14:paraId="527A3B57"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36435E6F"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shd w:val="clear" w:color="auto" w:fill="FFFFFF" w:themeFill="background1"/>
            <w:vAlign w:val="center"/>
            <w:hideMark/>
          </w:tcPr>
          <w:p w14:paraId="518A9C65"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4D9EA0E3"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r>
      <w:tr w:rsidR="00635734" w:rsidRPr="00322689" w14:paraId="7403ED3A" w14:textId="77777777" w:rsidTr="00CF1EA1">
        <w:trPr>
          <w:trHeight w:val="869"/>
        </w:trPr>
        <w:tc>
          <w:tcPr>
            <w:tcW w:w="721" w:type="dxa"/>
            <w:shd w:val="clear" w:color="auto" w:fill="FFFFFF" w:themeFill="background1"/>
            <w:hideMark/>
          </w:tcPr>
          <w:p w14:paraId="5F3D16CE"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F</w:t>
            </w:r>
            <w:r>
              <w:rPr>
                <w:rFonts w:eastAsia="Times New Roman" w:cstheme="minorHAnsi"/>
                <w:sz w:val="18"/>
                <w:szCs w:val="18"/>
                <w:lang w:eastAsia="en-GB"/>
              </w:rPr>
              <w:t>DE36</w:t>
            </w:r>
          </w:p>
        </w:tc>
        <w:tc>
          <w:tcPr>
            <w:tcW w:w="954" w:type="dxa"/>
            <w:shd w:val="clear" w:color="auto" w:fill="FFFFFF" w:themeFill="background1"/>
            <w:hideMark/>
          </w:tcPr>
          <w:p w14:paraId="45A0D193" w14:textId="77777777" w:rsidR="00635734"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Theydon Bois Pharmacy</w:t>
            </w:r>
          </w:p>
          <w:p w14:paraId="4594CE17" w14:textId="77777777" w:rsidR="00635734" w:rsidRPr="00322689" w:rsidRDefault="00635734" w:rsidP="00CF1EA1">
            <w:pPr>
              <w:spacing w:line="240" w:lineRule="auto"/>
              <w:rPr>
                <w:rFonts w:eastAsia="Times New Roman" w:cstheme="minorHAnsi"/>
                <w:sz w:val="18"/>
                <w:szCs w:val="18"/>
                <w:lang w:eastAsia="en-GB"/>
              </w:rPr>
            </w:pPr>
          </w:p>
        </w:tc>
        <w:tc>
          <w:tcPr>
            <w:tcW w:w="1134" w:type="dxa"/>
            <w:shd w:val="clear" w:color="auto" w:fill="FFFFFF" w:themeFill="background1"/>
            <w:hideMark/>
          </w:tcPr>
          <w:p w14:paraId="78B33273"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10 Forest Drive</w:t>
            </w:r>
          </w:p>
        </w:tc>
        <w:tc>
          <w:tcPr>
            <w:tcW w:w="1014" w:type="dxa"/>
            <w:shd w:val="clear" w:color="auto" w:fill="FFFFFF" w:themeFill="background1"/>
            <w:hideMark/>
          </w:tcPr>
          <w:p w14:paraId="0DA36DC7"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Theydon Bois</w:t>
            </w:r>
          </w:p>
        </w:tc>
        <w:tc>
          <w:tcPr>
            <w:tcW w:w="850" w:type="dxa"/>
            <w:shd w:val="clear" w:color="auto" w:fill="FFFFFF" w:themeFill="background1"/>
            <w:hideMark/>
          </w:tcPr>
          <w:p w14:paraId="51B7127B"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CM16 7EY</w:t>
            </w:r>
          </w:p>
        </w:tc>
        <w:tc>
          <w:tcPr>
            <w:tcW w:w="1276" w:type="dxa"/>
            <w:shd w:val="clear" w:color="auto" w:fill="FFFFFF" w:themeFill="background1"/>
            <w:hideMark/>
          </w:tcPr>
          <w:p w14:paraId="774CD272"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9.00 - 17.30</w:t>
            </w:r>
            <w:r>
              <w:rPr>
                <w:rFonts w:eastAsia="Times New Roman" w:cstheme="minorHAnsi"/>
                <w:b/>
                <w:bCs/>
                <w:sz w:val="18"/>
                <w:szCs w:val="18"/>
                <w:lang w:eastAsia="en-GB"/>
              </w:rPr>
              <w:t xml:space="preserve"> (9:00 – 13:00 Wed)</w:t>
            </w:r>
          </w:p>
          <w:p w14:paraId="5932507B"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Closed 13.00 - 14.00</w:t>
            </w:r>
          </w:p>
        </w:tc>
        <w:tc>
          <w:tcPr>
            <w:tcW w:w="1276" w:type="dxa"/>
            <w:shd w:val="clear" w:color="auto" w:fill="FFFFFF" w:themeFill="background1"/>
            <w:noWrap/>
            <w:vAlign w:val="bottom"/>
            <w:hideMark/>
          </w:tcPr>
          <w:p w14:paraId="7A465C44"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w:t>
            </w:r>
            <w:r>
              <w:rPr>
                <w:rFonts w:eastAsia="Times New Roman" w:cstheme="minorHAnsi"/>
                <w:b/>
                <w:bCs/>
                <w:sz w:val="18"/>
                <w:szCs w:val="18"/>
                <w:lang w:eastAsia="en-GB"/>
              </w:rPr>
              <w:t>5</w:t>
            </w:r>
            <w:r w:rsidRPr="00322689">
              <w:rPr>
                <w:rFonts w:eastAsia="Times New Roman" w:cstheme="minorHAnsi"/>
                <w:b/>
                <w:bCs/>
                <w:sz w:val="18"/>
                <w:szCs w:val="18"/>
                <w:lang w:eastAsia="en-GB"/>
              </w:rPr>
              <w:t>.00</w:t>
            </w:r>
          </w:p>
          <w:p w14:paraId="784E97E2" w14:textId="77777777" w:rsidR="00635734" w:rsidRDefault="00635734" w:rsidP="00CF1EA1">
            <w:pPr>
              <w:spacing w:line="240" w:lineRule="auto"/>
              <w:jc w:val="center"/>
              <w:rPr>
                <w:rFonts w:eastAsia="Times New Roman" w:cstheme="minorHAnsi"/>
                <w:i/>
                <w:iCs/>
                <w:sz w:val="18"/>
                <w:szCs w:val="18"/>
                <w:lang w:eastAsia="en-GB"/>
              </w:rPr>
            </w:pPr>
          </w:p>
          <w:p w14:paraId="7A25AA9D" w14:textId="77777777" w:rsidR="00635734" w:rsidRPr="00322689" w:rsidRDefault="00635734" w:rsidP="00CF1EA1">
            <w:pPr>
              <w:spacing w:line="240" w:lineRule="auto"/>
              <w:jc w:val="center"/>
              <w:rPr>
                <w:rFonts w:eastAsia="Times New Roman" w:cstheme="minorHAnsi"/>
                <w:b/>
                <w:bCs/>
                <w:sz w:val="18"/>
                <w:szCs w:val="18"/>
                <w:lang w:eastAsia="en-GB"/>
              </w:rPr>
            </w:pPr>
          </w:p>
        </w:tc>
        <w:tc>
          <w:tcPr>
            <w:tcW w:w="1111" w:type="dxa"/>
            <w:shd w:val="clear" w:color="auto" w:fill="FFFFFF" w:themeFill="background1"/>
            <w:hideMark/>
          </w:tcPr>
          <w:p w14:paraId="120F506F"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 </w:t>
            </w:r>
          </w:p>
          <w:p w14:paraId="708D6E7D"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sz w:val="18"/>
                <w:szCs w:val="18"/>
                <w:lang w:eastAsia="en-GB"/>
              </w:rPr>
              <w:t>Closed</w:t>
            </w:r>
          </w:p>
        </w:tc>
        <w:tc>
          <w:tcPr>
            <w:tcW w:w="415" w:type="dxa"/>
            <w:shd w:val="clear" w:color="auto" w:fill="FFFFFF" w:themeFill="background1"/>
            <w:noWrap/>
            <w:vAlign w:val="center"/>
            <w:hideMark/>
          </w:tcPr>
          <w:p w14:paraId="7CD4AC24"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1E3967">
              <w:rPr>
                <w:rFonts w:ascii="Segoe UI Symbol" w:eastAsia="Times New Roman" w:hAnsi="Segoe UI Symbol" w:cs="Segoe UI Symbol"/>
                <w:b/>
                <w:bCs/>
                <w:color w:val="000000"/>
                <w:sz w:val="22"/>
                <w:lang w:eastAsia="en-GB"/>
              </w:rPr>
              <w:t>✓</w:t>
            </w:r>
          </w:p>
          <w:p w14:paraId="05DCCF4D"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030977F2"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c>
          <w:tcPr>
            <w:tcW w:w="415" w:type="dxa"/>
            <w:shd w:val="clear" w:color="auto" w:fill="FFFFFF" w:themeFill="background1"/>
            <w:noWrap/>
            <w:vAlign w:val="center"/>
            <w:hideMark/>
          </w:tcPr>
          <w:p w14:paraId="1D4B3085"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1E3967">
              <w:rPr>
                <w:rFonts w:ascii="Segoe UI Symbol" w:eastAsia="Times New Roman" w:hAnsi="Segoe UI Symbol" w:cs="Segoe UI Symbol"/>
                <w:b/>
                <w:bCs/>
                <w:color w:val="000000"/>
                <w:sz w:val="22"/>
                <w:lang w:eastAsia="en-GB"/>
              </w:rPr>
              <w:t>✓</w:t>
            </w:r>
          </w:p>
          <w:p w14:paraId="68911B3C"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21CEB121"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c>
          <w:tcPr>
            <w:tcW w:w="415" w:type="dxa"/>
            <w:shd w:val="clear" w:color="auto" w:fill="FFFFFF" w:themeFill="background1"/>
            <w:noWrap/>
            <w:vAlign w:val="center"/>
            <w:hideMark/>
          </w:tcPr>
          <w:p w14:paraId="116DFAC9"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1E3967">
              <w:rPr>
                <w:rFonts w:ascii="Segoe UI Symbol" w:eastAsia="Times New Roman" w:hAnsi="Segoe UI Symbol" w:cs="Segoe UI Symbol"/>
                <w:b/>
                <w:bCs/>
                <w:color w:val="000000"/>
                <w:sz w:val="22"/>
                <w:lang w:eastAsia="en-GB"/>
              </w:rPr>
              <w:t>✓</w:t>
            </w:r>
          </w:p>
          <w:p w14:paraId="433AA28C"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r w:rsidRPr="001E3967">
              <w:rPr>
                <w:rFonts w:ascii="Calibri" w:eastAsia="Times New Roman" w:hAnsi="Calibri" w:cs="Calibri"/>
                <w:b/>
                <w:bCs/>
                <w:color w:val="000000"/>
                <w:sz w:val="22"/>
                <w:lang w:eastAsia="en-GB"/>
              </w:rPr>
              <w:t> </w:t>
            </w:r>
          </w:p>
        </w:tc>
        <w:tc>
          <w:tcPr>
            <w:tcW w:w="415" w:type="dxa"/>
            <w:shd w:val="clear" w:color="auto" w:fill="FFFFFF" w:themeFill="background1"/>
            <w:noWrap/>
            <w:vAlign w:val="center"/>
            <w:hideMark/>
          </w:tcPr>
          <w:p w14:paraId="3B7AB12C"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1E3967">
              <w:rPr>
                <w:rFonts w:ascii="Segoe UI Symbol" w:eastAsia="Times New Roman" w:hAnsi="Segoe UI Symbol" w:cs="Segoe UI Symbol"/>
                <w:b/>
                <w:bCs/>
                <w:color w:val="000000"/>
                <w:sz w:val="22"/>
                <w:lang w:eastAsia="en-GB"/>
              </w:rPr>
              <w:t>✓</w:t>
            </w:r>
          </w:p>
          <w:p w14:paraId="6CEBB66E"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29C284CF"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c>
          <w:tcPr>
            <w:tcW w:w="415" w:type="dxa"/>
            <w:shd w:val="clear" w:color="auto" w:fill="FFFFFF" w:themeFill="background1"/>
            <w:noWrap/>
            <w:vAlign w:val="center"/>
            <w:hideMark/>
          </w:tcPr>
          <w:p w14:paraId="266DD3F0"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1E3967">
              <w:rPr>
                <w:rFonts w:ascii="Segoe UI Symbol" w:eastAsia="Times New Roman" w:hAnsi="Segoe UI Symbol" w:cs="Segoe UI Symbol"/>
                <w:b/>
                <w:bCs/>
                <w:color w:val="000000"/>
                <w:sz w:val="22"/>
                <w:lang w:eastAsia="en-GB"/>
              </w:rPr>
              <w:t>✓</w:t>
            </w:r>
          </w:p>
          <w:p w14:paraId="5E6876C0"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68A09869"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r>
      <w:tr w:rsidR="00635734" w:rsidRPr="00322689" w14:paraId="090BEB4E" w14:textId="77777777" w:rsidTr="00CF1EA1">
        <w:trPr>
          <w:trHeight w:val="1017"/>
        </w:trPr>
        <w:tc>
          <w:tcPr>
            <w:tcW w:w="721" w:type="dxa"/>
            <w:shd w:val="clear" w:color="auto" w:fill="FFFFFF" w:themeFill="background1"/>
            <w:hideMark/>
          </w:tcPr>
          <w:p w14:paraId="55B0B84A"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lastRenderedPageBreak/>
              <w:t>FEE11</w:t>
            </w:r>
          </w:p>
        </w:tc>
        <w:tc>
          <w:tcPr>
            <w:tcW w:w="954" w:type="dxa"/>
            <w:shd w:val="clear" w:color="auto" w:fill="FFFFFF" w:themeFill="background1"/>
            <w:hideMark/>
          </w:tcPr>
          <w:p w14:paraId="779AD036"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Well Epping - The Limes Mc</w:t>
            </w:r>
          </w:p>
        </w:tc>
        <w:tc>
          <w:tcPr>
            <w:tcW w:w="1134" w:type="dxa"/>
            <w:shd w:val="clear" w:color="auto" w:fill="FFFFFF" w:themeFill="background1"/>
            <w:hideMark/>
          </w:tcPr>
          <w:p w14:paraId="0932A5F3"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The Limes Medical Centre, The Plain</w:t>
            </w:r>
          </w:p>
        </w:tc>
        <w:tc>
          <w:tcPr>
            <w:tcW w:w="1014" w:type="dxa"/>
            <w:shd w:val="clear" w:color="auto" w:fill="FFFFFF" w:themeFill="background1"/>
            <w:hideMark/>
          </w:tcPr>
          <w:p w14:paraId="77151857"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Epping</w:t>
            </w:r>
          </w:p>
        </w:tc>
        <w:tc>
          <w:tcPr>
            <w:tcW w:w="850" w:type="dxa"/>
            <w:shd w:val="clear" w:color="auto" w:fill="FFFFFF" w:themeFill="background1"/>
            <w:hideMark/>
          </w:tcPr>
          <w:p w14:paraId="7F53C33A"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CM16 6TL</w:t>
            </w:r>
          </w:p>
        </w:tc>
        <w:tc>
          <w:tcPr>
            <w:tcW w:w="1276" w:type="dxa"/>
            <w:shd w:val="clear" w:color="auto" w:fill="FFFFFF" w:themeFill="background1"/>
            <w:hideMark/>
          </w:tcPr>
          <w:p w14:paraId="4B759190"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9.00 - 18.30</w:t>
            </w:r>
          </w:p>
          <w:p w14:paraId="785E2723"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13.00 - 14.30</w:t>
            </w:r>
          </w:p>
        </w:tc>
        <w:tc>
          <w:tcPr>
            <w:tcW w:w="1276" w:type="dxa"/>
            <w:shd w:val="clear" w:color="auto" w:fill="FFFFFF" w:themeFill="background1"/>
            <w:hideMark/>
          </w:tcPr>
          <w:p w14:paraId="4F106426"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 </w:t>
            </w:r>
          </w:p>
          <w:p w14:paraId="42DED827"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sz w:val="18"/>
                <w:szCs w:val="18"/>
                <w:lang w:eastAsia="en-GB"/>
              </w:rPr>
              <w:t>Closed</w:t>
            </w:r>
          </w:p>
        </w:tc>
        <w:tc>
          <w:tcPr>
            <w:tcW w:w="1111" w:type="dxa"/>
            <w:shd w:val="clear" w:color="auto" w:fill="FFFFFF" w:themeFill="background1"/>
            <w:hideMark/>
          </w:tcPr>
          <w:p w14:paraId="7A171B8B"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p w14:paraId="6388995B"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Closed</w:t>
            </w:r>
          </w:p>
          <w:p w14:paraId="0A702DA0"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tc>
        <w:tc>
          <w:tcPr>
            <w:tcW w:w="415" w:type="dxa"/>
            <w:shd w:val="clear" w:color="auto" w:fill="FFFFFF" w:themeFill="background1"/>
            <w:noWrap/>
            <w:vAlign w:val="center"/>
            <w:hideMark/>
          </w:tcPr>
          <w:p w14:paraId="0C930661"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1E3967">
              <w:rPr>
                <w:rFonts w:ascii="Segoe UI Symbol" w:eastAsia="Times New Roman" w:hAnsi="Segoe UI Symbol" w:cs="Segoe UI Symbol"/>
                <w:b/>
                <w:bCs/>
                <w:color w:val="000000"/>
                <w:sz w:val="22"/>
                <w:lang w:eastAsia="en-GB"/>
              </w:rPr>
              <w:t>✓</w:t>
            </w:r>
          </w:p>
          <w:p w14:paraId="7F687400"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6537301D"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c>
          <w:tcPr>
            <w:tcW w:w="415" w:type="dxa"/>
            <w:shd w:val="clear" w:color="auto" w:fill="FFFFFF" w:themeFill="background1"/>
            <w:noWrap/>
            <w:vAlign w:val="center"/>
            <w:hideMark/>
          </w:tcPr>
          <w:p w14:paraId="113DBC27" w14:textId="77777777" w:rsidR="00635734" w:rsidRPr="0064557A"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color w:val="000000"/>
                <w:sz w:val="22"/>
                <w:lang w:eastAsia="en-GB"/>
              </w:rPr>
              <w:t> </w:t>
            </w:r>
            <w:r w:rsidRPr="0064557A">
              <w:rPr>
                <w:rFonts w:ascii="Segoe UI Symbol" w:eastAsia="Times New Roman" w:hAnsi="Segoe UI Symbol" w:cs="Segoe UI Symbol"/>
                <w:b/>
                <w:bCs/>
                <w:sz w:val="22"/>
                <w:lang w:eastAsia="en-GB"/>
              </w:rPr>
              <w:t>✓</w:t>
            </w:r>
          </w:p>
          <w:p w14:paraId="0867E210"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145834A4"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c>
          <w:tcPr>
            <w:tcW w:w="415" w:type="dxa"/>
            <w:shd w:val="clear" w:color="auto" w:fill="FFFFFF" w:themeFill="background1"/>
            <w:noWrap/>
            <w:vAlign w:val="center"/>
            <w:hideMark/>
          </w:tcPr>
          <w:p w14:paraId="16E82D3B" w14:textId="77777777" w:rsidR="00635734" w:rsidRPr="0064557A"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color w:val="000000"/>
                <w:sz w:val="22"/>
                <w:lang w:eastAsia="en-GB"/>
              </w:rPr>
              <w:t> </w:t>
            </w:r>
            <w:r w:rsidRPr="0064557A">
              <w:rPr>
                <w:rFonts w:ascii="Segoe UI Symbol" w:eastAsia="Times New Roman" w:hAnsi="Segoe UI Symbol" w:cs="Segoe UI Symbol"/>
                <w:b/>
                <w:bCs/>
                <w:sz w:val="22"/>
                <w:lang w:eastAsia="en-GB"/>
              </w:rPr>
              <w:t>✓</w:t>
            </w:r>
          </w:p>
          <w:p w14:paraId="641BE601"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1D53AFB3"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c>
          <w:tcPr>
            <w:tcW w:w="415" w:type="dxa"/>
            <w:shd w:val="clear" w:color="auto" w:fill="FFFFFF" w:themeFill="background1"/>
            <w:noWrap/>
            <w:vAlign w:val="center"/>
            <w:hideMark/>
          </w:tcPr>
          <w:p w14:paraId="2E8818C1" w14:textId="77777777" w:rsidR="00635734" w:rsidRPr="0064557A"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color w:val="000000"/>
                <w:sz w:val="22"/>
                <w:lang w:eastAsia="en-GB"/>
              </w:rPr>
              <w:t> </w:t>
            </w:r>
            <w:r w:rsidRPr="0064557A">
              <w:rPr>
                <w:rFonts w:ascii="Segoe UI Symbol" w:eastAsia="Times New Roman" w:hAnsi="Segoe UI Symbol" w:cs="Segoe UI Symbol"/>
                <w:b/>
                <w:bCs/>
                <w:sz w:val="22"/>
                <w:lang w:eastAsia="en-GB"/>
              </w:rPr>
              <w:t>✓</w:t>
            </w:r>
          </w:p>
          <w:p w14:paraId="362A7CD4"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1703AD41"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c>
          <w:tcPr>
            <w:tcW w:w="415" w:type="dxa"/>
            <w:shd w:val="clear" w:color="auto" w:fill="FFFFFF" w:themeFill="background1"/>
            <w:noWrap/>
            <w:vAlign w:val="center"/>
            <w:hideMark/>
          </w:tcPr>
          <w:p w14:paraId="031A6119"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1E3967">
              <w:rPr>
                <w:rFonts w:ascii="Segoe UI Symbol" w:eastAsia="Times New Roman" w:hAnsi="Segoe UI Symbol" w:cs="Segoe UI Symbol"/>
                <w:b/>
                <w:bCs/>
                <w:color w:val="000000"/>
                <w:sz w:val="22"/>
                <w:lang w:eastAsia="en-GB"/>
              </w:rPr>
              <w:t>✓</w:t>
            </w:r>
          </w:p>
          <w:p w14:paraId="260B9E54"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26C5B05F"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r>
      <w:tr w:rsidR="00635734" w:rsidRPr="00322689" w14:paraId="1515F9D1" w14:textId="77777777" w:rsidTr="00CF1EA1">
        <w:trPr>
          <w:trHeight w:val="290"/>
        </w:trPr>
        <w:tc>
          <w:tcPr>
            <w:tcW w:w="721" w:type="dxa"/>
            <w:shd w:val="clear" w:color="auto" w:fill="FFFFFF" w:themeFill="background1"/>
            <w:hideMark/>
          </w:tcPr>
          <w:p w14:paraId="294ECB0E"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FG181</w:t>
            </w:r>
          </w:p>
        </w:tc>
        <w:tc>
          <w:tcPr>
            <w:tcW w:w="954" w:type="dxa"/>
            <w:shd w:val="clear" w:color="auto" w:fill="FFFFFF" w:themeFill="background1"/>
            <w:hideMark/>
          </w:tcPr>
          <w:p w14:paraId="4ED0A902"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 xml:space="preserve">Well Loughton - Loughton </w:t>
            </w:r>
            <w:proofErr w:type="spellStart"/>
            <w:r w:rsidRPr="00322689">
              <w:rPr>
                <w:rFonts w:eastAsia="Times New Roman" w:cstheme="minorHAnsi"/>
                <w:sz w:val="18"/>
                <w:szCs w:val="18"/>
                <w:lang w:eastAsia="en-GB"/>
              </w:rPr>
              <w:t>Hc</w:t>
            </w:r>
            <w:proofErr w:type="spellEnd"/>
          </w:p>
          <w:p w14:paraId="35F09229" w14:textId="77777777" w:rsidR="00635734" w:rsidRPr="00322689" w:rsidRDefault="00635734" w:rsidP="00CF1EA1">
            <w:pPr>
              <w:spacing w:line="240" w:lineRule="auto"/>
              <w:rPr>
                <w:rFonts w:eastAsia="Times New Roman" w:cstheme="minorHAnsi"/>
                <w:sz w:val="18"/>
                <w:szCs w:val="18"/>
                <w:lang w:eastAsia="en-GB"/>
              </w:rPr>
            </w:pPr>
          </w:p>
          <w:p w14:paraId="6923FFF7" w14:textId="77777777" w:rsidR="00635734" w:rsidRPr="00322689" w:rsidRDefault="00635734" w:rsidP="00CF1EA1">
            <w:pPr>
              <w:spacing w:line="240" w:lineRule="auto"/>
              <w:rPr>
                <w:rFonts w:eastAsia="Times New Roman" w:cstheme="minorHAnsi"/>
                <w:sz w:val="18"/>
                <w:szCs w:val="18"/>
                <w:lang w:eastAsia="en-GB"/>
              </w:rPr>
            </w:pPr>
          </w:p>
          <w:p w14:paraId="251F951A" w14:textId="77777777" w:rsidR="00635734" w:rsidRPr="00322689" w:rsidRDefault="00635734" w:rsidP="00CF1EA1">
            <w:pPr>
              <w:spacing w:line="240" w:lineRule="auto"/>
              <w:rPr>
                <w:rFonts w:eastAsia="Times New Roman" w:cstheme="minorHAnsi"/>
                <w:sz w:val="18"/>
                <w:szCs w:val="18"/>
                <w:lang w:eastAsia="en-GB"/>
              </w:rPr>
            </w:pPr>
          </w:p>
        </w:tc>
        <w:tc>
          <w:tcPr>
            <w:tcW w:w="1134" w:type="dxa"/>
            <w:shd w:val="clear" w:color="auto" w:fill="FFFFFF" w:themeFill="background1"/>
            <w:hideMark/>
          </w:tcPr>
          <w:p w14:paraId="47A7CF47"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Loughton Health Centre, The Drive</w:t>
            </w:r>
          </w:p>
        </w:tc>
        <w:tc>
          <w:tcPr>
            <w:tcW w:w="1014" w:type="dxa"/>
            <w:shd w:val="clear" w:color="auto" w:fill="FFFFFF" w:themeFill="background1"/>
            <w:hideMark/>
          </w:tcPr>
          <w:p w14:paraId="0BC79F8D"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Loughton</w:t>
            </w:r>
          </w:p>
        </w:tc>
        <w:tc>
          <w:tcPr>
            <w:tcW w:w="850" w:type="dxa"/>
            <w:shd w:val="clear" w:color="auto" w:fill="FFFFFF" w:themeFill="background1"/>
            <w:hideMark/>
          </w:tcPr>
          <w:p w14:paraId="0440A603"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IG10 1HW</w:t>
            </w:r>
          </w:p>
        </w:tc>
        <w:tc>
          <w:tcPr>
            <w:tcW w:w="1276" w:type="dxa"/>
            <w:shd w:val="clear" w:color="auto" w:fill="FFFFFF" w:themeFill="background1"/>
            <w:hideMark/>
          </w:tcPr>
          <w:p w14:paraId="3F2D8700" w14:textId="77777777" w:rsidR="00635734" w:rsidRDefault="00635734" w:rsidP="00CF1EA1">
            <w:pPr>
              <w:spacing w:line="240" w:lineRule="auto"/>
              <w:jc w:val="center"/>
              <w:rPr>
                <w:rFonts w:eastAsia="Times New Roman" w:cstheme="minorHAnsi"/>
                <w:b/>
                <w:bCs/>
                <w:sz w:val="18"/>
                <w:szCs w:val="18"/>
                <w:lang w:eastAsia="en-GB"/>
              </w:rPr>
            </w:pPr>
          </w:p>
          <w:p w14:paraId="50A0D088" w14:textId="77777777" w:rsidR="00635734"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8.30 - 18.30</w:t>
            </w:r>
          </w:p>
          <w:p w14:paraId="446CE0D3" w14:textId="77777777" w:rsidR="00635734" w:rsidRPr="00322689" w:rsidRDefault="00635734" w:rsidP="00CF1EA1">
            <w:pPr>
              <w:spacing w:line="240" w:lineRule="auto"/>
              <w:jc w:val="center"/>
              <w:rPr>
                <w:rFonts w:eastAsia="Times New Roman" w:cstheme="minorHAnsi"/>
                <w:b/>
                <w:bCs/>
                <w:sz w:val="18"/>
                <w:szCs w:val="18"/>
                <w:lang w:eastAsia="en-GB"/>
              </w:rPr>
            </w:pPr>
          </w:p>
          <w:p w14:paraId="1FF9DC51"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12.30 - 14.30</w:t>
            </w:r>
          </w:p>
        </w:tc>
        <w:tc>
          <w:tcPr>
            <w:tcW w:w="1276" w:type="dxa"/>
            <w:shd w:val="clear" w:color="auto" w:fill="FFFFFF" w:themeFill="background1"/>
            <w:hideMark/>
          </w:tcPr>
          <w:p w14:paraId="4F85C4D9" w14:textId="77777777" w:rsidR="00635734" w:rsidRPr="00322689" w:rsidRDefault="00635734" w:rsidP="00CF1EA1">
            <w:pPr>
              <w:spacing w:line="240" w:lineRule="auto"/>
              <w:jc w:val="center"/>
              <w:rPr>
                <w:rFonts w:eastAsia="Times New Roman" w:cstheme="minorHAnsi"/>
                <w:i/>
                <w:iCs/>
                <w:sz w:val="18"/>
                <w:szCs w:val="18"/>
                <w:lang w:eastAsia="en-GB"/>
              </w:rPr>
            </w:pPr>
            <w:r w:rsidRPr="00322689">
              <w:rPr>
                <w:rFonts w:eastAsia="Times New Roman" w:cstheme="minorHAnsi"/>
                <w:i/>
                <w:iCs/>
                <w:sz w:val="18"/>
                <w:szCs w:val="18"/>
                <w:lang w:eastAsia="en-GB"/>
              </w:rPr>
              <w:t xml:space="preserve">                                              </w:t>
            </w:r>
            <w:r w:rsidRPr="00322689">
              <w:rPr>
                <w:rFonts w:eastAsia="Times New Roman" w:cstheme="minorHAnsi"/>
                <w:sz w:val="18"/>
                <w:szCs w:val="18"/>
                <w:lang w:eastAsia="en-GB"/>
              </w:rPr>
              <w:t>Closed</w:t>
            </w:r>
          </w:p>
        </w:tc>
        <w:tc>
          <w:tcPr>
            <w:tcW w:w="1111" w:type="dxa"/>
            <w:shd w:val="clear" w:color="auto" w:fill="FFFFFF" w:themeFill="background1"/>
            <w:hideMark/>
          </w:tcPr>
          <w:p w14:paraId="59DDA63A"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p w14:paraId="273EE067"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Closed</w:t>
            </w:r>
          </w:p>
        </w:tc>
        <w:tc>
          <w:tcPr>
            <w:tcW w:w="415" w:type="dxa"/>
            <w:shd w:val="clear" w:color="auto" w:fill="FFFFFF" w:themeFill="background1"/>
            <w:vAlign w:val="center"/>
            <w:hideMark/>
          </w:tcPr>
          <w:p w14:paraId="3233A763" w14:textId="77777777" w:rsidR="00635734" w:rsidRDefault="00635734" w:rsidP="00CF1EA1">
            <w:pPr>
              <w:spacing w:line="240" w:lineRule="auto"/>
              <w:jc w:val="center"/>
              <w:rPr>
                <w:rFonts w:ascii="Segoe UI Symbol" w:eastAsia="Times New Roman" w:hAnsi="Segoe UI Symbol" w:cs="Segoe UI Symbol"/>
                <w:b/>
                <w:bCs/>
                <w:sz w:val="22"/>
                <w:lang w:eastAsia="en-GB"/>
              </w:rPr>
            </w:pPr>
          </w:p>
          <w:p w14:paraId="02A93DE3"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Segoe UI Symbol" w:eastAsia="Times New Roman" w:hAnsi="Segoe UI Symbol" w:cs="Segoe UI Symbol"/>
                <w:b/>
                <w:bCs/>
                <w:sz w:val="22"/>
                <w:lang w:eastAsia="en-GB"/>
              </w:rPr>
              <w:t>✓</w:t>
            </w:r>
          </w:p>
        </w:tc>
        <w:tc>
          <w:tcPr>
            <w:tcW w:w="415" w:type="dxa"/>
            <w:shd w:val="clear" w:color="auto" w:fill="FFFFFF" w:themeFill="background1"/>
            <w:vAlign w:val="center"/>
            <w:hideMark/>
          </w:tcPr>
          <w:p w14:paraId="31B7D46E" w14:textId="77777777" w:rsidR="00635734" w:rsidRPr="0064557A"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r w:rsidRPr="0064557A">
              <w:rPr>
                <w:rFonts w:ascii="Segoe UI Symbol" w:eastAsia="Times New Roman" w:hAnsi="Segoe UI Symbol" w:cs="Segoe UI Symbol"/>
                <w:b/>
                <w:bCs/>
                <w:sz w:val="22"/>
                <w:lang w:eastAsia="en-GB"/>
              </w:rPr>
              <w:t>✓</w:t>
            </w:r>
          </w:p>
          <w:p w14:paraId="745D44D2" w14:textId="77777777" w:rsidR="00635734" w:rsidRPr="001E3967" w:rsidRDefault="00635734" w:rsidP="00CF1EA1">
            <w:pPr>
              <w:spacing w:line="240" w:lineRule="auto"/>
              <w:jc w:val="center"/>
              <w:rPr>
                <w:rFonts w:ascii="Calibri" w:eastAsia="Times New Roman" w:hAnsi="Calibri" w:cs="Calibri"/>
                <w:b/>
                <w:bCs/>
                <w:sz w:val="22"/>
                <w:lang w:eastAsia="en-GB"/>
              </w:rPr>
            </w:pPr>
          </w:p>
        </w:tc>
        <w:tc>
          <w:tcPr>
            <w:tcW w:w="415" w:type="dxa"/>
            <w:shd w:val="clear" w:color="auto" w:fill="FFFFFF" w:themeFill="background1"/>
            <w:vAlign w:val="center"/>
            <w:hideMark/>
          </w:tcPr>
          <w:p w14:paraId="39261A5C" w14:textId="77777777" w:rsidR="00635734" w:rsidRDefault="00635734" w:rsidP="00CF1EA1">
            <w:pPr>
              <w:spacing w:line="240" w:lineRule="auto"/>
              <w:jc w:val="center"/>
              <w:rPr>
                <w:rFonts w:ascii="Segoe UI Symbol" w:eastAsia="Times New Roman" w:hAnsi="Segoe UI Symbol" w:cs="Segoe UI Symbol"/>
                <w:b/>
                <w:bCs/>
                <w:sz w:val="22"/>
                <w:lang w:eastAsia="en-GB"/>
              </w:rPr>
            </w:pPr>
          </w:p>
          <w:p w14:paraId="05CE0ED2"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4D1B4822"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shd w:val="clear" w:color="auto" w:fill="FFFFFF" w:themeFill="background1"/>
            <w:vAlign w:val="center"/>
            <w:hideMark/>
          </w:tcPr>
          <w:p w14:paraId="2AAB22E2" w14:textId="77777777" w:rsidR="00635734" w:rsidRDefault="00635734" w:rsidP="00CF1EA1">
            <w:pPr>
              <w:spacing w:line="240" w:lineRule="auto"/>
              <w:jc w:val="center"/>
              <w:rPr>
                <w:rFonts w:ascii="Segoe UI Symbol" w:eastAsia="Times New Roman" w:hAnsi="Segoe UI Symbol" w:cs="Segoe UI Symbol"/>
                <w:b/>
                <w:bCs/>
                <w:sz w:val="22"/>
                <w:lang w:eastAsia="en-GB"/>
              </w:rPr>
            </w:pPr>
          </w:p>
          <w:p w14:paraId="02660C7A"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1FF945AA"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Calibri" w:eastAsia="Times New Roman" w:hAnsi="Calibri" w:cs="Calibri"/>
                <w:b/>
                <w:bCs/>
                <w:sz w:val="22"/>
                <w:lang w:eastAsia="en-GB"/>
              </w:rPr>
              <w:t> </w:t>
            </w:r>
          </w:p>
        </w:tc>
        <w:tc>
          <w:tcPr>
            <w:tcW w:w="415" w:type="dxa"/>
            <w:shd w:val="clear" w:color="auto" w:fill="FFFFFF" w:themeFill="background1"/>
            <w:vAlign w:val="center"/>
            <w:hideMark/>
          </w:tcPr>
          <w:p w14:paraId="38F25E15" w14:textId="77777777" w:rsidR="00635734" w:rsidRDefault="00635734" w:rsidP="00CF1EA1">
            <w:pPr>
              <w:spacing w:line="240" w:lineRule="auto"/>
              <w:jc w:val="center"/>
              <w:rPr>
                <w:rFonts w:ascii="Segoe UI Symbol" w:eastAsia="Times New Roman" w:hAnsi="Segoe UI Symbol" w:cs="Segoe UI Symbol"/>
                <w:b/>
                <w:bCs/>
                <w:sz w:val="22"/>
                <w:lang w:eastAsia="en-GB"/>
              </w:rPr>
            </w:pPr>
          </w:p>
          <w:p w14:paraId="45101582" w14:textId="77777777" w:rsidR="00635734" w:rsidRPr="001E3967" w:rsidRDefault="00635734" w:rsidP="00CF1EA1">
            <w:pPr>
              <w:spacing w:line="240" w:lineRule="auto"/>
              <w:jc w:val="center"/>
              <w:rPr>
                <w:rFonts w:ascii="Calibri" w:eastAsia="Times New Roman" w:hAnsi="Calibri" w:cs="Calibri"/>
                <w:b/>
                <w:bCs/>
                <w:sz w:val="22"/>
                <w:lang w:eastAsia="en-GB"/>
              </w:rPr>
            </w:pPr>
            <w:r w:rsidRPr="001E3967">
              <w:rPr>
                <w:rFonts w:ascii="Segoe UI Symbol" w:eastAsia="Times New Roman" w:hAnsi="Segoe UI Symbol" w:cs="Segoe UI Symbol"/>
                <w:b/>
                <w:bCs/>
                <w:sz w:val="22"/>
                <w:lang w:eastAsia="en-GB"/>
              </w:rPr>
              <w:t>✓</w:t>
            </w:r>
          </w:p>
        </w:tc>
      </w:tr>
      <w:tr w:rsidR="00635734" w:rsidRPr="00322689" w14:paraId="5059DB19" w14:textId="77777777" w:rsidTr="00CF1EA1">
        <w:trPr>
          <w:trHeight w:val="1099"/>
        </w:trPr>
        <w:tc>
          <w:tcPr>
            <w:tcW w:w="721" w:type="dxa"/>
            <w:shd w:val="clear" w:color="auto" w:fill="FFFFFF" w:themeFill="background1"/>
            <w:hideMark/>
          </w:tcPr>
          <w:p w14:paraId="071D7563"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FAM66</w:t>
            </w:r>
          </w:p>
        </w:tc>
        <w:tc>
          <w:tcPr>
            <w:tcW w:w="954" w:type="dxa"/>
            <w:shd w:val="clear" w:color="auto" w:fill="FFFFFF" w:themeFill="background1"/>
            <w:hideMark/>
          </w:tcPr>
          <w:p w14:paraId="102CFBC2"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Well Ongar - High Street</w:t>
            </w:r>
          </w:p>
        </w:tc>
        <w:tc>
          <w:tcPr>
            <w:tcW w:w="1134" w:type="dxa"/>
            <w:shd w:val="clear" w:color="auto" w:fill="FFFFFF" w:themeFill="background1"/>
            <w:hideMark/>
          </w:tcPr>
          <w:p w14:paraId="28C2FC12"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198-202 High Street</w:t>
            </w:r>
          </w:p>
        </w:tc>
        <w:tc>
          <w:tcPr>
            <w:tcW w:w="1014" w:type="dxa"/>
            <w:shd w:val="clear" w:color="auto" w:fill="FFFFFF" w:themeFill="background1"/>
            <w:hideMark/>
          </w:tcPr>
          <w:p w14:paraId="5B4D1A06"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Ongar</w:t>
            </w:r>
          </w:p>
        </w:tc>
        <w:tc>
          <w:tcPr>
            <w:tcW w:w="850" w:type="dxa"/>
            <w:shd w:val="clear" w:color="auto" w:fill="FFFFFF" w:themeFill="background1"/>
            <w:hideMark/>
          </w:tcPr>
          <w:p w14:paraId="37EC5011"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CM5 9JJ</w:t>
            </w:r>
          </w:p>
        </w:tc>
        <w:tc>
          <w:tcPr>
            <w:tcW w:w="1276" w:type="dxa"/>
            <w:shd w:val="clear" w:color="auto" w:fill="FFFFFF" w:themeFill="background1"/>
            <w:hideMark/>
          </w:tcPr>
          <w:p w14:paraId="7FC867A0"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8.30 - 18.30</w:t>
            </w:r>
          </w:p>
          <w:p w14:paraId="463C61F5"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8.30 - 9.00, 13.00 - 14.00 &amp; 18.00 - 18.30</w:t>
            </w:r>
          </w:p>
        </w:tc>
        <w:tc>
          <w:tcPr>
            <w:tcW w:w="1276" w:type="dxa"/>
            <w:shd w:val="clear" w:color="auto" w:fill="FFFFFF" w:themeFill="background1"/>
            <w:hideMark/>
          </w:tcPr>
          <w:p w14:paraId="1586BF29"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p w14:paraId="6D60427C" w14:textId="77777777" w:rsidR="00635734" w:rsidRPr="00322689" w:rsidRDefault="00635734" w:rsidP="00CF1EA1">
            <w:pPr>
              <w:spacing w:line="240" w:lineRule="auto"/>
              <w:jc w:val="center"/>
              <w:rPr>
                <w:rFonts w:eastAsia="Times New Roman" w:cstheme="minorHAnsi"/>
                <w:sz w:val="18"/>
                <w:szCs w:val="18"/>
                <w:lang w:eastAsia="en-GB"/>
              </w:rPr>
            </w:pPr>
            <w:r>
              <w:rPr>
                <w:rFonts w:eastAsia="Times New Roman" w:cstheme="minorHAnsi"/>
                <w:sz w:val="18"/>
                <w:szCs w:val="18"/>
                <w:lang w:eastAsia="en-GB"/>
              </w:rPr>
              <w:t>9:00 – 13:00</w:t>
            </w:r>
          </w:p>
        </w:tc>
        <w:tc>
          <w:tcPr>
            <w:tcW w:w="1111" w:type="dxa"/>
            <w:shd w:val="clear" w:color="auto" w:fill="FFFFFF" w:themeFill="background1"/>
            <w:hideMark/>
          </w:tcPr>
          <w:p w14:paraId="20E390E6"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 </w:t>
            </w:r>
          </w:p>
          <w:p w14:paraId="553A9927"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Closed</w:t>
            </w:r>
          </w:p>
        </w:tc>
        <w:tc>
          <w:tcPr>
            <w:tcW w:w="415" w:type="dxa"/>
            <w:tcBorders>
              <w:bottom w:val="single" w:sz="4" w:space="0" w:color="auto"/>
            </w:tcBorders>
            <w:shd w:val="clear" w:color="auto" w:fill="FFFFFF" w:themeFill="background1"/>
            <w:noWrap/>
            <w:vAlign w:val="center"/>
            <w:hideMark/>
          </w:tcPr>
          <w:p w14:paraId="44123F97"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1E3967">
              <w:rPr>
                <w:rFonts w:ascii="Segoe UI Symbol" w:eastAsia="Times New Roman" w:hAnsi="Segoe UI Symbol" w:cs="Segoe UI Symbol"/>
                <w:b/>
                <w:bCs/>
                <w:color w:val="000000"/>
                <w:sz w:val="22"/>
                <w:lang w:eastAsia="en-GB"/>
              </w:rPr>
              <w:t>✓</w:t>
            </w:r>
          </w:p>
          <w:p w14:paraId="0B1E5635"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25DDD445"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c>
          <w:tcPr>
            <w:tcW w:w="415" w:type="dxa"/>
            <w:tcBorders>
              <w:bottom w:val="single" w:sz="4" w:space="0" w:color="auto"/>
            </w:tcBorders>
            <w:shd w:val="clear" w:color="auto" w:fill="FFFFFF" w:themeFill="background1"/>
            <w:noWrap/>
            <w:vAlign w:val="center"/>
            <w:hideMark/>
          </w:tcPr>
          <w:p w14:paraId="4A252A91" w14:textId="77777777" w:rsidR="00635734" w:rsidRDefault="00635734" w:rsidP="00CF1EA1">
            <w:pPr>
              <w:spacing w:line="240" w:lineRule="auto"/>
              <w:jc w:val="center"/>
              <w:rPr>
                <w:rFonts w:ascii="Segoe UI Symbol" w:eastAsia="Times New Roman" w:hAnsi="Segoe UI Symbol" w:cs="Segoe UI Symbol"/>
                <w:b/>
                <w:bCs/>
                <w:sz w:val="22"/>
                <w:lang w:eastAsia="en-GB"/>
              </w:rPr>
            </w:pPr>
            <w:r w:rsidRPr="001E3967">
              <w:rPr>
                <w:rFonts w:ascii="Calibri" w:eastAsia="Times New Roman" w:hAnsi="Calibri" w:cs="Calibri"/>
                <w:b/>
                <w:bCs/>
                <w:color w:val="000000"/>
                <w:sz w:val="22"/>
                <w:lang w:eastAsia="en-GB"/>
              </w:rPr>
              <w:t> </w:t>
            </w:r>
            <w:r w:rsidRPr="0064557A">
              <w:rPr>
                <w:rFonts w:ascii="Segoe UI Symbol" w:eastAsia="Times New Roman" w:hAnsi="Segoe UI Symbol" w:cs="Segoe UI Symbol"/>
                <w:b/>
                <w:bCs/>
                <w:sz w:val="22"/>
                <w:lang w:eastAsia="en-GB"/>
              </w:rPr>
              <w:t>✓</w:t>
            </w:r>
          </w:p>
          <w:p w14:paraId="0EDECBCE" w14:textId="77777777" w:rsidR="00635734" w:rsidRDefault="00635734" w:rsidP="00CF1EA1">
            <w:pPr>
              <w:spacing w:line="240" w:lineRule="auto"/>
              <w:jc w:val="center"/>
              <w:rPr>
                <w:rFonts w:ascii="Segoe UI Symbol" w:eastAsia="Times New Roman" w:hAnsi="Segoe UI Symbol" w:cs="Segoe UI Symbol"/>
                <w:b/>
                <w:bCs/>
                <w:sz w:val="22"/>
                <w:lang w:eastAsia="en-GB"/>
              </w:rPr>
            </w:pPr>
          </w:p>
          <w:p w14:paraId="143D4A1F" w14:textId="77777777" w:rsidR="00635734" w:rsidRPr="0064557A" w:rsidRDefault="00635734" w:rsidP="00CF1EA1">
            <w:pPr>
              <w:spacing w:line="240" w:lineRule="auto"/>
              <w:jc w:val="center"/>
              <w:rPr>
                <w:rFonts w:ascii="Calibri" w:eastAsia="Times New Roman" w:hAnsi="Calibri" w:cs="Calibri"/>
                <w:b/>
                <w:bCs/>
                <w:sz w:val="22"/>
                <w:lang w:eastAsia="en-GB"/>
              </w:rPr>
            </w:pPr>
          </w:p>
          <w:p w14:paraId="0E514827"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c>
          <w:tcPr>
            <w:tcW w:w="415" w:type="dxa"/>
            <w:tcBorders>
              <w:bottom w:val="single" w:sz="4" w:space="0" w:color="auto"/>
            </w:tcBorders>
            <w:shd w:val="clear" w:color="auto" w:fill="FFFFFF" w:themeFill="background1"/>
            <w:noWrap/>
            <w:vAlign w:val="center"/>
            <w:hideMark/>
          </w:tcPr>
          <w:p w14:paraId="5F49BF2E"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2B383EB3"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r w:rsidRPr="001E3967">
              <w:rPr>
                <w:rFonts w:ascii="Calibri" w:eastAsia="Times New Roman" w:hAnsi="Calibri" w:cs="Calibri"/>
                <w:b/>
                <w:bCs/>
                <w:color w:val="000000"/>
                <w:sz w:val="22"/>
                <w:lang w:eastAsia="en-GB"/>
              </w:rPr>
              <w:t> </w:t>
            </w:r>
          </w:p>
        </w:tc>
        <w:tc>
          <w:tcPr>
            <w:tcW w:w="415" w:type="dxa"/>
            <w:tcBorders>
              <w:bottom w:val="single" w:sz="4" w:space="0" w:color="auto"/>
            </w:tcBorders>
            <w:shd w:val="clear" w:color="auto" w:fill="FFFFFF" w:themeFill="background1"/>
            <w:noWrap/>
            <w:vAlign w:val="center"/>
            <w:hideMark/>
          </w:tcPr>
          <w:p w14:paraId="27CA1D97"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0FDDE50D"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r w:rsidRPr="001E3967">
              <w:rPr>
                <w:rFonts w:ascii="Calibri" w:eastAsia="Times New Roman" w:hAnsi="Calibri" w:cs="Calibri"/>
                <w:b/>
                <w:bCs/>
                <w:color w:val="000000"/>
                <w:sz w:val="22"/>
                <w:lang w:eastAsia="en-GB"/>
              </w:rPr>
              <w:t> </w:t>
            </w:r>
          </w:p>
        </w:tc>
        <w:tc>
          <w:tcPr>
            <w:tcW w:w="415" w:type="dxa"/>
            <w:tcBorders>
              <w:bottom w:val="single" w:sz="4" w:space="0" w:color="auto"/>
            </w:tcBorders>
            <w:shd w:val="clear" w:color="auto" w:fill="FFFFFF" w:themeFill="background1"/>
            <w:noWrap/>
            <w:vAlign w:val="center"/>
            <w:hideMark/>
          </w:tcPr>
          <w:p w14:paraId="4EA8EA3B"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1E3967">
              <w:rPr>
                <w:rFonts w:ascii="Segoe UI Symbol" w:eastAsia="Times New Roman" w:hAnsi="Segoe UI Symbol" w:cs="Segoe UI Symbol"/>
                <w:b/>
                <w:bCs/>
                <w:color w:val="000000"/>
                <w:sz w:val="22"/>
                <w:lang w:eastAsia="en-GB"/>
              </w:rPr>
              <w:t>✓</w:t>
            </w:r>
          </w:p>
          <w:p w14:paraId="412EB05A"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37303B25" w14:textId="77777777" w:rsidR="00635734" w:rsidRPr="001E3967" w:rsidRDefault="00635734" w:rsidP="00CF1EA1">
            <w:pPr>
              <w:spacing w:line="240" w:lineRule="auto"/>
              <w:jc w:val="center"/>
              <w:rPr>
                <w:rFonts w:ascii="Calibri" w:eastAsia="Times New Roman" w:hAnsi="Calibri" w:cs="Calibri"/>
                <w:b/>
                <w:bCs/>
                <w:color w:val="000000"/>
                <w:sz w:val="22"/>
                <w:lang w:eastAsia="en-GB"/>
              </w:rPr>
            </w:pPr>
          </w:p>
        </w:tc>
      </w:tr>
      <w:tr w:rsidR="00635734" w:rsidRPr="00322689" w14:paraId="498C923F" w14:textId="77777777" w:rsidTr="00CF1EA1">
        <w:trPr>
          <w:trHeight w:val="290"/>
        </w:trPr>
        <w:tc>
          <w:tcPr>
            <w:tcW w:w="721" w:type="dxa"/>
            <w:vMerge w:val="restart"/>
            <w:shd w:val="clear" w:color="auto" w:fill="FFFFFF" w:themeFill="background1"/>
            <w:hideMark/>
          </w:tcPr>
          <w:p w14:paraId="22373410"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FGE68</w:t>
            </w:r>
          </w:p>
        </w:tc>
        <w:tc>
          <w:tcPr>
            <w:tcW w:w="954" w:type="dxa"/>
            <w:vMerge w:val="restart"/>
            <w:shd w:val="clear" w:color="auto" w:fill="FFFFFF" w:themeFill="background1"/>
            <w:hideMark/>
          </w:tcPr>
          <w:p w14:paraId="3AD50575"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 xml:space="preserve">Total </w:t>
            </w:r>
            <w:proofErr w:type="spellStart"/>
            <w:r w:rsidRPr="00322689">
              <w:rPr>
                <w:rFonts w:eastAsia="Times New Roman" w:cstheme="minorHAnsi"/>
                <w:sz w:val="18"/>
                <w:szCs w:val="18"/>
                <w:lang w:eastAsia="en-GB"/>
              </w:rPr>
              <w:t>Medcare</w:t>
            </w:r>
            <w:proofErr w:type="spellEnd"/>
            <w:r w:rsidRPr="00322689">
              <w:rPr>
                <w:rFonts w:eastAsia="Times New Roman" w:cstheme="minorHAnsi"/>
                <w:sz w:val="18"/>
                <w:szCs w:val="18"/>
                <w:lang w:eastAsia="en-GB"/>
              </w:rPr>
              <w:t xml:space="preserve"> Limited (DSP)</w:t>
            </w:r>
          </w:p>
        </w:tc>
        <w:tc>
          <w:tcPr>
            <w:tcW w:w="1134" w:type="dxa"/>
            <w:vMerge w:val="restart"/>
            <w:shd w:val="clear" w:color="auto" w:fill="FFFFFF" w:themeFill="background1"/>
            <w:hideMark/>
          </w:tcPr>
          <w:p w14:paraId="193F2376"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 xml:space="preserve">Unit 1, Knight House, </w:t>
            </w:r>
            <w:proofErr w:type="spellStart"/>
            <w:r w:rsidRPr="00322689">
              <w:rPr>
                <w:rFonts w:eastAsia="Times New Roman" w:cstheme="minorHAnsi"/>
                <w:sz w:val="18"/>
                <w:szCs w:val="18"/>
                <w:lang w:eastAsia="en-GB"/>
              </w:rPr>
              <w:t>Lenthall</w:t>
            </w:r>
            <w:proofErr w:type="spellEnd"/>
            <w:r w:rsidRPr="00322689">
              <w:rPr>
                <w:rFonts w:eastAsia="Times New Roman" w:cstheme="minorHAnsi"/>
                <w:sz w:val="18"/>
                <w:szCs w:val="18"/>
                <w:lang w:eastAsia="en-GB"/>
              </w:rPr>
              <w:t xml:space="preserve"> Road</w:t>
            </w:r>
          </w:p>
        </w:tc>
        <w:tc>
          <w:tcPr>
            <w:tcW w:w="1014" w:type="dxa"/>
            <w:vMerge w:val="restart"/>
            <w:shd w:val="clear" w:color="auto" w:fill="FFFFFF" w:themeFill="background1"/>
            <w:hideMark/>
          </w:tcPr>
          <w:p w14:paraId="2640240F"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Loughton</w:t>
            </w:r>
          </w:p>
        </w:tc>
        <w:tc>
          <w:tcPr>
            <w:tcW w:w="850" w:type="dxa"/>
            <w:vMerge w:val="restart"/>
            <w:shd w:val="clear" w:color="auto" w:fill="FFFFFF" w:themeFill="background1"/>
            <w:hideMark/>
          </w:tcPr>
          <w:p w14:paraId="05B42427"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IG10 3UD</w:t>
            </w:r>
          </w:p>
        </w:tc>
        <w:tc>
          <w:tcPr>
            <w:tcW w:w="1276" w:type="dxa"/>
            <w:vMerge w:val="restart"/>
            <w:shd w:val="clear" w:color="auto" w:fill="FFFFFF" w:themeFill="background1"/>
            <w:hideMark/>
          </w:tcPr>
          <w:p w14:paraId="6ADB9155"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9.00 - 17.30</w:t>
            </w:r>
          </w:p>
          <w:p w14:paraId="04634752"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Closed 13.00 - 13.30</w:t>
            </w:r>
          </w:p>
        </w:tc>
        <w:tc>
          <w:tcPr>
            <w:tcW w:w="1276" w:type="dxa"/>
            <w:vMerge w:val="restart"/>
            <w:shd w:val="clear" w:color="auto" w:fill="FFFFFF" w:themeFill="background1"/>
            <w:hideMark/>
          </w:tcPr>
          <w:p w14:paraId="6FB3B561"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b/>
                <w:bCs/>
                <w:sz w:val="18"/>
                <w:szCs w:val="18"/>
                <w:lang w:eastAsia="en-GB"/>
              </w:rPr>
              <w:t> </w:t>
            </w:r>
          </w:p>
          <w:p w14:paraId="5C424AF7" w14:textId="77777777" w:rsidR="00635734" w:rsidRPr="00322689" w:rsidRDefault="00635734" w:rsidP="00CF1EA1">
            <w:pPr>
              <w:spacing w:line="240" w:lineRule="auto"/>
              <w:jc w:val="center"/>
              <w:rPr>
                <w:rFonts w:eastAsia="Times New Roman" w:cstheme="minorHAnsi"/>
                <w:b/>
                <w:bCs/>
                <w:sz w:val="18"/>
                <w:szCs w:val="18"/>
                <w:lang w:eastAsia="en-GB"/>
              </w:rPr>
            </w:pPr>
            <w:r w:rsidRPr="00322689">
              <w:rPr>
                <w:rFonts w:eastAsia="Times New Roman" w:cstheme="minorHAnsi"/>
                <w:i/>
                <w:iCs/>
                <w:sz w:val="18"/>
                <w:szCs w:val="18"/>
                <w:lang w:eastAsia="en-GB"/>
              </w:rPr>
              <w:t>9.00 - 12.00</w:t>
            </w:r>
          </w:p>
        </w:tc>
        <w:tc>
          <w:tcPr>
            <w:tcW w:w="1111" w:type="dxa"/>
            <w:vMerge w:val="restart"/>
            <w:shd w:val="clear" w:color="auto" w:fill="FFFFFF" w:themeFill="background1"/>
            <w:hideMark/>
          </w:tcPr>
          <w:p w14:paraId="7642C1F7" w14:textId="77777777" w:rsidR="00635734" w:rsidRPr="00322689" w:rsidRDefault="00635734" w:rsidP="00CF1EA1">
            <w:pPr>
              <w:spacing w:line="240" w:lineRule="auto"/>
              <w:rPr>
                <w:rFonts w:eastAsia="Times New Roman" w:cstheme="minorHAnsi"/>
                <w:sz w:val="18"/>
                <w:szCs w:val="18"/>
                <w:lang w:eastAsia="en-GB"/>
              </w:rPr>
            </w:pPr>
            <w:r w:rsidRPr="00322689">
              <w:rPr>
                <w:rFonts w:eastAsia="Times New Roman" w:cstheme="minorHAnsi"/>
                <w:sz w:val="18"/>
                <w:szCs w:val="18"/>
                <w:lang w:eastAsia="en-GB"/>
              </w:rPr>
              <w:t> </w:t>
            </w:r>
          </w:p>
          <w:p w14:paraId="7A181192" w14:textId="77777777" w:rsidR="00635734" w:rsidRPr="00322689" w:rsidRDefault="00635734" w:rsidP="00CF1EA1">
            <w:pPr>
              <w:spacing w:line="240" w:lineRule="auto"/>
              <w:jc w:val="center"/>
              <w:rPr>
                <w:rFonts w:eastAsia="Times New Roman" w:cstheme="minorHAnsi"/>
                <w:sz w:val="18"/>
                <w:szCs w:val="18"/>
                <w:lang w:eastAsia="en-GB"/>
              </w:rPr>
            </w:pPr>
            <w:r w:rsidRPr="00322689">
              <w:rPr>
                <w:rFonts w:eastAsia="Times New Roman" w:cstheme="minorHAnsi"/>
                <w:sz w:val="18"/>
                <w:szCs w:val="18"/>
                <w:lang w:eastAsia="en-GB"/>
              </w:rPr>
              <w:t>Closed</w:t>
            </w:r>
          </w:p>
        </w:tc>
        <w:tc>
          <w:tcPr>
            <w:tcW w:w="415" w:type="dxa"/>
            <w:tcBorders>
              <w:bottom w:val="nil"/>
            </w:tcBorders>
            <w:shd w:val="clear" w:color="auto" w:fill="FFFFFF" w:themeFill="background1"/>
            <w:vAlign w:val="center"/>
            <w:hideMark/>
          </w:tcPr>
          <w:p w14:paraId="0866FD29" w14:textId="77777777" w:rsidR="00635734" w:rsidRPr="00F04E0E" w:rsidRDefault="00635734" w:rsidP="00CF1EA1">
            <w:pPr>
              <w:spacing w:line="240" w:lineRule="auto"/>
              <w:jc w:val="center"/>
              <w:rPr>
                <w:rFonts w:ascii="Calibri" w:eastAsia="Times New Roman" w:hAnsi="Calibri" w:cs="Calibri"/>
                <w:b/>
                <w:bCs/>
                <w:sz w:val="22"/>
                <w:lang w:eastAsia="en-GB"/>
              </w:rPr>
            </w:pPr>
            <w:r w:rsidRPr="00F04E0E">
              <w:rPr>
                <w:rFonts w:ascii="Segoe UI Symbol" w:eastAsia="Times New Roman" w:hAnsi="Segoe UI Symbol" w:cs="Segoe UI Symbol"/>
                <w:b/>
                <w:bCs/>
                <w:sz w:val="22"/>
                <w:lang w:eastAsia="en-GB"/>
              </w:rPr>
              <w:t>✓</w:t>
            </w:r>
          </w:p>
        </w:tc>
        <w:tc>
          <w:tcPr>
            <w:tcW w:w="415" w:type="dxa"/>
            <w:tcBorders>
              <w:bottom w:val="nil"/>
            </w:tcBorders>
            <w:shd w:val="clear" w:color="auto" w:fill="FFFFFF" w:themeFill="background1"/>
            <w:vAlign w:val="center"/>
            <w:hideMark/>
          </w:tcPr>
          <w:p w14:paraId="720ACFC1" w14:textId="77777777" w:rsidR="00635734" w:rsidRPr="00F04E0E" w:rsidRDefault="00635734" w:rsidP="00CF1EA1">
            <w:pPr>
              <w:spacing w:line="240" w:lineRule="auto"/>
              <w:jc w:val="center"/>
              <w:rPr>
                <w:rFonts w:ascii="Calibri" w:eastAsia="Times New Roman" w:hAnsi="Calibri" w:cs="Calibri"/>
                <w:b/>
                <w:bCs/>
                <w:sz w:val="22"/>
                <w:lang w:eastAsia="en-GB"/>
              </w:rPr>
            </w:pPr>
            <w:r w:rsidRPr="00F04E0E">
              <w:rPr>
                <w:rFonts w:ascii="Segoe UI Symbol" w:eastAsia="Times New Roman" w:hAnsi="Segoe UI Symbol" w:cs="Segoe UI Symbol"/>
                <w:b/>
                <w:bCs/>
                <w:sz w:val="22"/>
                <w:lang w:eastAsia="en-GB"/>
              </w:rPr>
              <w:t>✓</w:t>
            </w:r>
          </w:p>
        </w:tc>
        <w:tc>
          <w:tcPr>
            <w:tcW w:w="415" w:type="dxa"/>
            <w:tcBorders>
              <w:bottom w:val="nil"/>
            </w:tcBorders>
            <w:shd w:val="clear" w:color="auto" w:fill="FFFFFF" w:themeFill="background1"/>
            <w:vAlign w:val="center"/>
            <w:hideMark/>
          </w:tcPr>
          <w:p w14:paraId="23D1125B"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26B9EE9F" w14:textId="77777777" w:rsidR="00635734" w:rsidRPr="00F04E0E" w:rsidRDefault="00635734" w:rsidP="00CF1EA1">
            <w:pPr>
              <w:spacing w:line="240" w:lineRule="auto"/>
              <w:jc w:val="center"/>
              <w:rPr>
                <w:rFonts w:ascii="Calibri" w:eastAsia="Times New Roman" w:hAnsi="Calibri" w:cs="Calibri"/>
                <w:b/>
                <w:bCs/>
                <w:sz w:val="22"/>
                <w:lang w:eastAsia="en-GB"/>
              </w:rPr>
            </w:pPr>
          </w:p>
        </w:tc>
        <w:tc>
          <w:tcPr>
            <w:tcW w:w="415" w:type="dxa"/>
            <w:tcBorders>
              <w:bottom w:val="nil"/>
            </w:tcBorders>
            <w:shd w:val="clear" w:color="auto" w:fill="FFFFFF" w:themeFill="background1"/>
            <w:vAlign w:val="center"/>
            <w:hideMark/>
          </w:tcPr>
          <w:p w14:paraId="46042121" w14:textId="77777777" w:rsidR="00635734" w:rsidRDefault="00635734" w:rsidP="00CF1EA1">
            <w:pPr>
              <w:spacing w:line="240" w:lineRule="auto"/>
              <w:jc w:val="center"/>
              <w:rPr>
                <w:rFonts w:ascii="Segoe UI Symbol" w:eastAsia="Times New Roman" w:hAnsi="Segoe UI Symbol" w:cs="Segoe UI Symbol"/>
                <w:b/>
                <w:bCs/>
                <w:sz w:val="22"/>
                <w:lang w:eastAsia="en-GB"/>
              </w:rPr>
            </w:pPr>
          </w:p>
          <w:p w14:paraId="2777C0E3" w14:textId="77777777" w:rsidR="00635734" w:rsidRPr="0064557A" w:rsidRDefault="00635734" w:rsidP="00CF1EA1">
            <w:pPr>
              <w:spacing w:line="240" w:lineRule="auto"/>
              <w:jc w:val="center"/>
              <w:rPr>
                <w:rFonts w:ascii="Calibri" w:eastAsia="Times New Roman" w:hAnsi="Calibri" w:cs="Calibri"/>
                <w:b/>
                <w:bCs/>
                <w:sz w:val="22"/>
                <w:lang w:eastAsia="en-GB"/>
              </w:rPr>
            </w:pPr>
            <w:r w:rsidRPr="0064557A">
              <w:rPr>
                <w:rFonts w:ascii="Segoe UI Symbol" w:eastAsia="Times New Roman" w:hAnsi="Segoe UI Symbol" w:cs="Segoe UI Symbol"/>
                <w:b/>
                <w:bCs/>
                <w:sz w:val="22"/>
                <w:lang w:eastAsia="en-GB"/>
              </w:rPr>
              <w:t>✓</w:t>
            </w:r>
          </w:p>
          <w:p w14:paraId="382F8C66" w14:textId="77777777" w:rsidR="00635734" w:rsidRPr="00F04E0E" w:rsidRDefault="00635734" w:rsidP="00CF1EA1">
            <w:pPr>
              <w:spacing w:line="240" w:lineRule="auto"/>
              <w:jc w:val="center"/>
              <w:rPr>
                <w:rFonts w:ascii="Calibri" w:eastAsia="Times New Roman" w:hAnsi="Calibri" w:cs="Calibri"/>
                <w:b/>
                <w:bCs/>
                <w:sz w:val="22"/>
                <w:lang w:eastAsia="en-GB"/>
              </w:rPr>
            </w:pPr>
            <w:r w:rsidRPr="00F04E0E">
              <w:rPr>
                <w:rFonts w:ascii="Calibri" w:eastAsia="Times New Roman" w:hAnsi="Calibri" w:cs="Calibri"/>
                <w:b/>
                <w:bCs/>
                <w:sz w:val="22"/>
                <w:lang w:eastAsia="en-GB"/>
              </w:rPr>
              <w:t> </w:t>
            </w:r>
          </w:p>
        </w:tc>
        <w:tc>
          <w:tcPr>
            <w:tcW w:w="415" w:type="dxa"/>
            <w:tcBorders>
              <w:bottom w:val="nil"/>
            </w:tcBorders>
            <w:shd w:val="clear" w:color="auto" w:fill="FFFFFF" w:themeFill="background1"/>
            <w:vAlign w:val="center"/>
            <w:hideMark/>
          </w:tcPr>
          <w:p w14:paraId="1329E6EB" w14:textId="77777777" w:rsidR="00635734" w:rsidRPr="00F04E0E" w:rsidRDefault="00635734" w:rsidP="00CF1EA1">
            <w:pPr>
              <w:spacing w:line="240" w:lineRule="auto"/>
              <w:jc w:val="center"/>
              <w:rPr>
                <w:rFonts w:ascii="Calibri" w:eastAsia="Times New Roman" w:hAnsi="Calibri" w:cs="Calibri"/>
                <w:b/>
                <w:bCs/>
                <w:sz w:val="22"/>
                <w:lang w:eastAsia="en-GB"/>
              </w:rPr>
            </w:pPr>
            <w:r w:rsidRPr="00F04E0E">
              <w:rPr>
                <w:rFonts w:ascii="Segoe UI Symbol" w:eastAsia="Times New Roman" w:hAnsi="Segoe UI Symbol" w:cs="Segoe UI Symbol"/>
                <w:b/>
                <w:bCs/>
                <w:sz w:val="22"/>
                <w:lang w:eastAsia="en-GB"/>
              </w:rPr>
              <w:t>✓</w:t>
            </w:r>
          </w:p>
        </w:tc>
      </w:tr>
      <w:tr w:rsidR="00635734" w:rsidRPr="00322689" w14:paraId="074E1BE3" w14:textId="77777777" w:rsidTr="00CF1EA1">
        <w:trPr>
          <w:trHeight w:val="290"/>
        </w:trPr>
        <w:tc>
          <w:tcPr>
            <w:tcW w:w="721" w:type="dxa"/>
            <w:vMerge/>
            <w:vAlign w:val="center"/>
            <w:hideMark/>
          </w:tcPr>
          <w:p w14:paraId="30D362AA" w14:textId="77777777" w:rsidR="00635734" w:rsidRPr="00322689" w:rsidRDefault="00635734" w:rsidP="00CF1EA1">
            <w:pPr>
              <w:spacing w:line="240" w:lineRule="auto"/>
              <w:rPr>
                <w:rFonts w:eastAsia="Times New Roman" w:cstheme="minorHAnsi"/>
                <w:sz w:val="18"/>
                <w:szCs w:val="18"/>
                <w:lang w:eastAsia="en-GB"/>
              </w:rPr>
            </w:pPr>
          </w:p>
        </w:tc>
        <w:tc>
          <w:tcPr>
            <w:tcW w:w="954" w:type="dxa"/>
            <w:vMerge/>
            <w:vAlign w:val="center"/>
            <w:hideMark/>
          </w:tcPr>
          <w:p w14:paraId="387CDD30" w14:textId="77777777" w:rsidR="00635734" w:rsidRPr="00322689" w:rsidRDefault="00635734" w:rsidP="00CF1EA1">
            <w:pPr>
              <w:spacing w:line="240" w:lineRule="auto"/>
              <w:rPr>
                <w:rFonts w:eastAsia="Times New Roman" w:cstheme="minorHAnsi"/>
                <w:sz w:val="18"/>
                <w:szCs w:val="18"/>
                <w:lang w:eastAsia="en-GB"/>
              </w:rPr>
            </w:pPr>
          </w:p>
        </w:tc>
        <w:tc>
          <w:tcPr>
            <w:tcW w:w="1134" w:type="dxa"/>
            <w:vMerge/>
            <w:vAlign w:val="center"/>
            <w:hideMark/>
          </w:tcPr>
          <w:p w14:paraId="293E5494" w14:textId="77777777" w:rsidR="00635734" w:rsidRPr="00322689" w:rsidRDefault="00635734" w:rsidP="00CF1EA1">
            <w:pPr>
              <w:spacing w:line="240" w:lineRule="auto"/>
              <w:rPr>
                <w:rFonts w:eastAsia="Times New Roman" w:cstheme="minorHAnsi"/>
                <w:sz w:val="18"/>
                <w:szCs w:val="18"/>
                <w:lang w:eastAsia="en-GB"/>
              </w:rPr>
            </w:pPr>
          </w:p>
        </w:tc>
        <w:tc>
          <w:tcPr>
            <w:tcW w:w="1014" w:type="dxa"/>
            <w:vMerge/>
            <w:vAlign w:val="center"/>
            <w:hideMark/>
          </w:tcPr>
          <w:p w14:paraId="573F78F2" w14:textId="77777777" w:rsidR="00635734" w:rsidRPr="00322689" w:rsidRDefault="00635734" w:rsidP="00CF1EA1">
            <w:pPr>
              <w:spacing w:line="240" w:lineRule="auto"/>
              <w:rPr>
                <w:rFonts w:eastAsia="Times New Roman" w:cstheme="minorHAnsi"/>
                <w:sz w:val="18"/>
                <w:szCs w:val="18"/>
                <w:lang w:eastAsia="en-GB"/>
              </w:rPr>
            </w:pPr>
          </w:p>
        </w:tc>
        <w:tc>
          <w:tcPr>
            <w:tcW w:w="850" w:type="dxa"/>
            <w:vMerge/>
            <w:vAlign w:val="center"/>
            <w:hideMark/>
          </w:tcPr>
          <w:p w14:paraId="390FCB2F" w14:textId="77777777" w:rsidR="00635734" w:rsidRPr="00322689" w:rsidRDefault="00635734" w:rsidP="00CF1EA1">
            <w:pPr>
              <w:spacing w:line="240" w:lineRule="auto"/>
              <w:rPr>
                <w:rFonts w:eastAsia="Times New Roman" w:cstheme="minorHAnsi"/>
                <w:sz w:val="18"/>
                <w:szCs w:val="18"/>
                <w:lang w:eastAsia="en-GB"/>
              </w:rPr>
            </w:pPr>
          </w:p>
        </w:tc>
        <w:tc>
          <w:tcPr>
            <w:tcW w:w="1276" w:type="dxa"/>
            <w:vMerge/>
            <w:shd w:val="clear" w:color="auto" w:fill="FFFFFF" w:themeFill="background1"/>
            <w:hideMark/>
          </w:tcPr>
          <w:p w14:paraId="2DF299CD" w14:textId="77777777" w:rsidR="00635734" w:rsidRPr="00322689" w:rsidRDefault="00635734" w:rsidP="00CF1EA1">
            <w:pPr>
              <w:spacing w:line="240" w:lineRule="auto"/>
              <w:jc w:val="center"/>
              <w:rPr>
                <w:rFonts w:eastAsia="Times New Roman" w:cstheme="minorHAnsi"/>
                <w:i/>
                <w:iCs/>
                <w:sz w:val="18"/>
                <w:szCs w:val="18"/>
                <w:lang w:eastAsia="en-GB"/>
              </w:rPr>
            </w:pPr>
          </w:p>
        </w:tc>
        <w:tc>
          <w:tcPr>
            <w:tcW w:w="1276" w:type="dxa"/>
            <w:vMerge/>
            <w:shd w:val="clear" w:color="auto" w:fill="FFFFFF" w:themeFill="background1"/>
            <w:hideMark/>
          </w:tcPr>
          <w:p w14:paraId="4F030B23" w14:textId="77777777" w:rsidR="00635734" w:rsidRPr="00322689" w:rsidRDefault="00635734" w:rsidP="00CF1EA1">
            <w:pPr>
              <w:spacing w:line="240" w:lineRule="auto"/>
              <w:jc w:val="center"/>
              <w:rPr>
                <w:rFonts w:eastAsia="Times New Roman" w:cstheme="minorHAnsi"/>
                <w:i/>
                <w:iCs/>
                <w:sz w:val="18"/>
                <w:szCs w:val="18"/>
                <w:lang w:eastAsia="en-GB"/>
              </w:rPr>
            </w:pPr>
          </w:p>
        </w:tc>
        <w:tc>
          <w:tcPr>
            <w:tcW w:w="1111" w:type="dxa"/>
            <w:vMerge/>
            <w:shd w:val="clear" w:color="auto" w:fill="FFFFFF" w:themeFill="background1"/>
            <w:hideMark/>
          </w:tcPr>
          <w:p w14:paraId="42CF2A5C" w14:textId="77777777" w:rsidR="00635734" w:rsidRPr="00322689" w:rsidRDefault="00635734" w:rsidP="00CF1EA1">
            <w:pPr>
              <w:spacing w:line="240" w:lineRule="auto"/>
              <w:jc w:val="center"/>
              <w:rPr>
                <w:rFonts w:eastAsia="Times New Roman" w:cstheme="minorHAnsi"/>
                <w:sz w:val="18"/>
                <w:szCs w:val="18"/>
                <w:lang w:eastAsia="en-GB"/>
              </w:rPr>
            </w:pPr>
          </w:p>
        </w:tc>
        <w:tc>
          <w:tcPr>
            <w:tcW w:w="415" w:type="dxa"/>
            <w:tcBorders>
              <w:top w:val="nil"/>
            </w:tcBorders>
            <w:shd w:val="clear" w:color="auto" w:fill="FFFFFF" w:themeFill="background1"/>
            <w:vAlign w:val="center"/>
            <w:hideMark/>
          </w:tcPr>
          <w:p w14:paraId="2098F3CD" w14:textId="77777777" w:rsidR="00635734" w:rsidRPr="00322689" w:rsidRDefault="00635734" w:rsidP="00CF1EA1">
            <w:pPr>
              <w:spacing w:line="240" w:lineRule="auto"/>
              <w:jc w:val="center"/>
              <w:rPr>
                <w:rFonts w:ascii="Calibri" w:eastAsia="Times New Roman" w:hAnsi="Calibri" w:cs="Calibri"/>
                <w:sz w:val="22"/>
                <w:lang w:eastAsia="en-GB"/>
              </w:rPr>
            </w:pPr>
            <w:r w:rsidRPr="00322689">
              <w:rPr>
                <w:rFonts w:ascii="Calibri" w:eastAsia="Times New Roman" w:hAnsi="Calibri" w:cs="Calibri"/>
                <w:sz w:val="22"/>
                <w:lang w:eastAsia="en-GB"/>
              </w:rPr>
              <w:t> </w:t>
            </w:r>
          </w:p>
        </w:tc>
        <w:tc>
          <w:tcPr>
            <w:tcW w:w="415" w:type="dxa"/>
            <w:tcBorders>
              <w:top w:val="nil"/>
            </w:tcBorders>
            <w:shd w:val="clear" w:color="auto" w:fill="FFFFFF" w:themeFill="background1"/>
            <w:vAlign w:val="center"/>
            <w:hideMark/>
          </w:tcPr>
          <w:p w14:paraId="26CDB3ED" w14:textId="77777777" w:rsidR="00635734" w:rsidRPr="00322689" w:rsidRDefault="00635734" w:rsidP="00CF1EA1">
            <w:pPr>
              <w:spacing w:line="240" w:lineRule="auto"/>
              <w:jc w:val="center"/>
              <w:rPr>
                <w:rFonts w:ascii="Calibri" w:eastAsia="Times New Roman" w:hAnsi="Calibri" w:cs="Calibri"/>
                <w:sz w:val="22"/>
                <w:lang w:eastAsia="en-GB"/>
              </w:rPr>
            </w:pPr>
            <w:r w:rsidRPr="00322689">
              <w:rPr>
                <w:rFonts w:ascii="Calibri" w:eastAsia="Times New Roman" w:hAnsi="Calibri" w:cs="Calibri"/>
                <w:sz w:val="22"/>
                <w:lang w:eastAsia="en-GB"/>
              </w:rPr>
              <w:t> </w:t>
            </w:r>
          </w:p>
        </w:tc>
        <w:tc>
          <w:tcPr>
            <w:tcW w:w="415" w:type="dxa"/>
            <w:tcBorders>
              <w:top w:val="nil"/>
            </w:tcBorders>
            <w:shd w:val="clear" w:color="auto" w:fill="FFFFFF" w:themeFill="background1"/>
            <w:vAlign w:val="center"/>
            <w:hideMark/>
          </w:tcPr>
          <w:p w14:paraId="3C7C4445" w14:textId="77777777" w:rsidR="00635734" w:rsidRPr="00322689" w:rsidRDefault="00635734" w:rsidP="00CF1EA1">
            <w:pPr>
              <w:spacing w:line="240" w:lineRule="auto"/>
              <w:jc w:val="center"/>
              <w:rPr>
                <w:rFonts w:ascii="Calibri" w:eastAsia="Times New Roman" w:hAnsi="Calibri" w:cs="Calibri"/>
                <w:sz w:val="22"/>
                <w:lang w:eastAsia="en-GB"/>
              </w:rPr>
            </w:pPr>
            <w:r w:rsidRPr="00322689">
              <w:rPr>
                <w:rFonts w:ascii="Calibri" w:eastAsia="Times New Roman" w:hAnsi="Calibri" w:cs="Calibri"/>
                <w:sz w:val="22"/>
                <w:lang w:eastAsia="en-GB"/>
              </w:rPr>
              <w:t> </w:t>
            </w:r>
          </w:p>
        </w:tc>
        <w:tc>
          <w:tcPr>
            <w:tcW w:w="415" w:type="dxa"/>
            <w:tcBorders>
              <w:top w:val="nil"/>
            </w:tcBorders>
            <w:shd w:val="clear" w:color="auto" w:fill="FFFFFF" w:themeFill="background1"/>
            <w:vAlign w:val="center"/>
            <w:hideMark/>
          </w:tcPr>
          <w:p w14:paraId="0653D540" w14:textId="77777777" w:rsidR="00635734" w:rsidRPr="00322689" w:rsidRDefault="00635734" w:rsidP="00CF1EA1">
            <w:pPr>
              <w:spacing w:line="240" w:lineRule="auto"/>
              <w:jc w:val="center"/>
              <w:rPr>
                <w:rFonts w:ascii="Calibri" w:eastAsia="Times New Roman" w:hAnsi="Calibri" w:cs="Calibri"/>
                <w:sz w:val="22"/>
                <w:lang w:eastAsia="en-GB"/>
              </w:rPr>
            </w:pPr>
            <w:r w:rsidRPr="00322689">
              <w:rPr>
                <w:rFonts w:ascii="Calibri" w:eastAsia="Times New Roman" w:hAnsi="Calibri" w:cs="Calibri"/>
                <w:sz w:val="22"/>
                <w:lang w:eastAsia="en-GB"/>
              </w:rPr>
              <w:t> </w:t>
            </w:r>
          </w:p>
        </w:tc>
        <w:tc>
          <w:tcPr>
            <w:tcW w:w="415" w:type="dxa"/>
            <w:tcBorders>
              <w:top w:val="nil"/>
            </w:tcBorders>
            <w:shd w:val="clear" w:color="auto" w:fill="FFFFFF" w:themeFill="background1"/>
            <w:vAlign w:val="center"/>
            <w:hideMark/>
          </w:tcPr>
          <w:p w14:paraId="5928A4FB" w14:textId="77777777" w:rsidR="00635734" w:rsidRPr="00322689" w:rsidRDefault="00635734" w:rsidP="00CF1EA1">
            <w:pPr>
              <w:spacing w:line="240" w:lineRule="auto"/>
              <w:jc w:val="center"/>
              <w:rPr>
                <w:rFonts w:ascii="Calibri" w:eastAsia="Times New Roman" w:hAnsi="Calibri" w:cs="Calibri"/>
                <w:sz w:val="22"/>
                <w:lang w:eastAsia="en-GB"/>
              </w:rPr>
            </w:pPr>
            <w:r w:rsidRPr="00322689">
              <w:rPr>
                <w:rFonts w:ascii="Calibri" w:eastAsia="Times New Roman" w:hAnsi="Calibri" w:cs="Calibri"/>
                <w:sz w:val="22"/>
                <w:lang w:eastAsia="en-GB"/>
              </w:rPr>
              <w:t> </w:t>
            </w:r>
          </w:p>
        </w:tc>
      </w:tr>
    </w:tbl>
    <w:p w14:paraId="3754A057" w14:textId="77777777" w:rsidR="00635734" w:rsidRDefault="00635734" w:rsidP="00635734">
      <w:pPr>
        <w:rPr>
          <w:rFonts w:eastAsiaTheme="majorEastAsia" w:cstheme="minorHAnsi"/>
          <w:b/>
          <w:bCs/>
          <w:szCs w:val="24"/>
        </w:rPr>
      </w:pPr>
    </w:p>
    <w:p w14:paraId="449802B2" w14:textId="77777777" w:rsidR="00635734" w:rsidRPr="00B52FB0" w:rsidRDefault="00635734" w:rsidP="00635734">
      <w:pPr>
        <w:rPr>
          <w:rFonts w:asciiTheme="minorHAnsi" w:eastAsiaTheme="majorEastAsia" w:hAnsiTheme="minorHAnsi" w:cstheme="minorHAnsi"/>
          <w:b/>
          <w:sz w:val="26"/>
          <w:szCs w:val="26"/>
        </w:rPr>
      </w:pPr>
      <w:r w:rsidRPr="00B52FB0">
        <w:rPr>
          <w:rFonts w:asciiTheme="minorHAnsi" w:eastAsiaTheme="majorEastAsia" w:hAnsiTheme="minorHAnsi" w:cstheme="minorHAnsi"/>
          <w:b/>
          <w:sz w:val="26"/>
          <w:szCs w:val="26"/>
        </w:rPr>
        <w:t>Epping Forest opening hours</w:t>
      </w:r>
    </w:p>
    <w:p w14:paraId="16AC3F62" w14:textId="77777777" w:rsidR="00635734" w:rsidRPr="00EB410C" w:rsidRDefault="00635734" w:rsidP="00603D32">
      <w:pPr>
        <w:pStyle w:val="ListParagraph"/>
        <w:numPr>
          <w:ilvl w:val="0"/>
          <w:numId w:val="18"/>
        </w:numPr>
        <w:rPr>
          <w:rFonts w:eastAsiaTheme="majorEastAsia" w:cs="Arial"/>
          <w:szCs w:val="24"/>
        </w:rPr>
      </w:pPr>
      <w:r w:rsidRPr="00EB410C">
        <w:rPr>
          <w:rFonts w:eastAsiaTheme="majorEastAsia" w:cs="Arial"/>
          <w:szCs w:val="24"/>
        </w:rPr>
        <w:t>Weekday opening hours were taken from Friday as a standard.</w:t>
      </w:r>
    </w:p>
    <w:p w14:paraId="69084879" w14:textId="77777777" w:rsidR="00635734" w:rsidRPr="00EB410C" w:rsidRDefault="00635734" w:rsidP="00635734">
      <w:pPr>
        <w:pStyle w:val="ListParagraph"/>
        <w:rPr>
          <w:rFonts w:eastAsiaTheme="majorEastAsia" w:cs="Arial"/>
          <w:szCs w:val="24"/>
        </w:rPr>
      </w:pPr>
      <w:r w:rsidRPr="00EB410C">
        <w:rPr>
          <w:rFonts w:eastAsiaTheme="majorEastAsia" w:cs="Arial"/>
          <w:szCs w:val="24"/>
        </w:rPr>
        <w:t>Monday to Friday, all 22 community pharmacies are open between the hours of 9:00 to 17:00.</w:t>
      </w:r>
    </w:p>
    <w:p w14:paraId="7DD13ACC" w14:textId="77777777" w:rsidR="00635734" w:rsidRPr="00EB410C" w:rsidRDefault="00635734" w:rsidP="00635734">
      <w:pPr>
        <w:pStyle w:val="ListParagraph"/>
        <w:rPr>
          <w:rFonts w:eastAsiaTheme="majorEastAsia" w:cs="Arial"/>
          <w:szCs w:val="24"/>
        </w:rPr>
      </w:pPr>
      <w:r w:rsidRPr="00EB410C">
        <w:rPr>
          <w:rFonts w:eastAsiaTheme="majorEastAsia" w:cs="Arial"/>
          <w:szCs w:val="24"/>
        </w:rPr>
        <w:lastRenderedPageBreak/>
        <w:t xml:space="preserve">Earliest opening time is 8.30 and latest closing time is 19.00.  </w:t>
      </w:r>
    </w:p>
    <w:p w14:paraId="5EC99314" w14:textId="77777777" w:rsidR="00635734" w:rsidRPr="00EB410C" w:rsidRDefault="00635734" w:rsidP="00603D32">
      <w:pPr>
        <w:pStyle w:val="ListParagraph"/>
        <w:numPr>
          <w:ilvl w:val="0"/>
          <w:numId w:val="18"/>
        </w:numPr>
        <w:rPr>
          <w:rFonts w:eastAsiaTheme="majorEastAsia" w:cs="Arial"/>
        </w:rPr>
      </w:pPr>
      <w:r w:rsidRPr="00EB410C">
        <w:rPr>
          <w:rFonts w:eastAsiaTheme="majorEastAsia" w:cs="Arial"/>
        </w:rPr>
        <w:t>On Saturdays 18 pharmacies are open in the morning and 13 of the pharmacies remain open in the afternoon. The latest closing time is 19.00.</w:t>
      </w:r>
    </w:p>
    <w:p w14:paraId="761C408D" w14:textId="77777777" w:rsidR="00635734" w:rsidRPr="00EB410C" w:rsidRDefault="00635734" w:rsidP="00603D32">
      <w:pPr>
        <w:pStyle w:val="ListParagraph"/>
        <w:numPr>
          <w:ilvl w:val="0"/>
          <w:numId w:val="18"/>
        </w:numPr>
        <w:rPr>
          <w:rFonts w:eastAsiaTheme="majorEastAsia" w:cs="Arial"/>
          <w:szCs w:val="24"/>
        </w:rPr>
      </w:pPr>
      <w:r w:rsidRPr="00EB410C">
        <w:rPr>
          <w:rFonts w:eastAsiaTheme="majorEastAsia" w:cs="Arial"/>
          <w:szCs w:val="24"/>
        </w:rPr>
        <w:t>On Sundays 2 pharmacy is open between 11.00 and 17.00 as latest closing time.</w:t>
      </w:r>
    </w:p>
    <w:p w14:paraId="34E55CB5" w14:textId="77777777" w:rsidR="00635734" w:rsidRPr="00EB410C" w:rsidRDefault="00635734" w:rsidP="00635734">
      <w:pPr>
        <w:rPr>
          <w:rFonts w:eastAsiaTheme="majorEastAsia" w:cs="Arial"/>
          <w:szCs w:val="24"/>
        </w:rPr>
      </w:pPr>
    </w:p>
    <w:p w14:paraId="5E224C6A" w14:textId="1D7308A0" w:rsidR="00635734" w:rsidRPr="00EB410C" w:rsidRDefault="00635734" w:rsidP="00635734">
      <w:pPr>
        <w:rPr>
          <w:rFonts w:asciiTheme="minorHAnsi" w:eastAsiaTheme="majorEastAsia" w:hAnsiTheme="minorHAnsi"/>
          <w:b/>
          <w:sz w:val="26"/>
          <w:szCs w:val="26"/>
        </w:rPr>
      </w:pPr>
      <w:r w:rsidRPr="00EB410C">
        <w:rPr>
          <w:rFonts w:asciiTheme="minorHAnsi" w:eastAsiaTheme="majorEastAsia" w:hAnsiTheme="minorHAnsi"/>
          <w:b/>
          <w:sz w:val="26"/>
          <w:szCs w:val="26"/>
        </w:rPr>
        <w:t>Services (data January 202</w:t>
      </w:r>
      <w:r w:rsidR="63598C60" w:rsidRPr="00EB410C">
        <w:rPr>
          <w:rFonts w:asciiTheme="minorHAnsi" w:eastAsiaTheme="majorEastAsia" w:hAnsiTheme="minorHAnsi"/>
          <w:b/>
          <w:sz w:val="26"/>
          <w:szCs w:val="26"/>
        </w:rPr>
        <w:t>5</w:t>
      </w:r>
      <w:r w:rsidRPr="00EB410C">
        <w:rPr>
          <w:rFonts w:asciiTheme="minorHAnsi" w:eastAsiaTheme="majorEastAsia" w:hAnsiTheme="minorHAnsi"/>
          <w:b/>
          <w:sz w:val="26"/>
          <w:szCs w:val="26"/>
        </w:rPr>
        <w:t>)</w:t>
      </w:r>
    </w:p>
    <w:p w14:paraId="64DA7558" w14:textId="77777777" w:rsidR="00635734" w:rsidRPr="0001227D" w:rsidRDefault="00635734" w:rsidP="00635734">
      <w:pPr>
        <w:rPr>
          <w:rFonts w:eastAsiaTheme="majorEastAsia" w:cs="Arial"/>
          <w:szCs w:val="24"/>
        </w:rPr>
      </w:pPr>
      <w:r w:rsidRPr="0001227D">
        <w:rPr>
          <w:rFonts w:eastAsiaTheme="majorEastAsia" w:cs="Arial"/>
          <w:szCs w:val="24"/>
        </w:rPr>
        <w:t>There is good access to commissioned services within the locality.</w:t>
      </w:r>
    </w:p>
    <w:p w14:paraId="2BD48DF5" w14:textId="77777777" w:rsidR="00635734" w:rsidRPr="0001227D" w:rsidRDefault="00635734" w:rsidP="00635734">
      <w:pPr>
        <w:rPr>
          <w:rFonts w:eastAsiaTheme="majorEastAsia" w:cs="Arial"/>
          <w:szCs w:val="24"/>
        </w:rPr>
      </w:pPr>
      <w:r w:rsidRPr="0001227D">
        <w:rPr>
          <w:rFonts w:eastAsiaTheme="majorEastAsia" w:cs="Arial"/>
          <w:szCs w:val="24"/>
        </w:rPr>
        <w:t>The necessary services of NMS and CPCS are provided by many of the pharmacies.</w:t>
      </w:r>
    </w:p>
    <w:p w14:paraId="1456B371" w14:textId="77777777" w:rsidR="00635734" w:rsidRPr="0001227D" w:rsidRDefault="00635734" w:rsidP="00635734">
      <w:pPr>
        <w:rPr>
          <w:rFonts w:eastAsiaTheme="majorEastAsia" w:cs="Arial"/>
          <w:szCs w:val="24"/>
        </w:rPr>
      </w:pPr>
      <w:r w:rsidRPr="0001227D">
        <w:rPr>
          <w:rFonts w:eastAsiaTheme="majorEastAsia" w:cs="Arial"/>
        </w:rPr>
        <w:t>The NHSE commissioned services that are not provided by pharmacies are delivered by other organisations in the locality.</w:t>
      </w:r>
    </w:p>
    <w:p w14:paraId="75CEFEA9" w14:textId="7B19DE22" w:rsidR="00635734" w:rsidRPr="0001227D" w:rsidRDefault="4D72C00B" w:rsidP="737BD406">
      <w:pPr>
        <w:spacing w:line="257" w:lineRule="auto"/>
        <w:rPr>
          <w:rFonts w:eastAsia="Arial" w:cs="Arial"/>
        </w:rPr>
      </w:pPr>
      <w:r w:rsidRPr="0001227D">
        <w:rPr>
          <w:rFonts w:eastAsia="Arial" w:cs="Arial"/>
        </w:rPr>
        <w:t>Services are also locally commissioned by Essex County Council Public Health and the ICBs.</w:t>
      </w:r>
    </w:p>
    <w:p w14:paraId="3245B727" w14:textId="6D141A4C" w:rsidR="00635734" w:rsidRPr="0001227D" w:rsidRDefault="4D72C00B" w:rsidP="737BD406">
      <w:pPr>
        <w:spacing w:line="257" w:lineRule="auto"/>
        <w:rPr>
          <w:rFonts w:eastAsia="Arial" w:cs="Arial"/>
        </w:rPr>
      </w:pPr>
      <w:r w:rsidRPr="0001227D">
        <w:rPr>
          <w:rFonts w:eastAsia="Arial" w:cs="Arial"/>
        </w:rPr>
        <w:t>The provision of these is not shown as it changes frequently.</w:t>
      </w:r>
    </w:p>
    <w:p w14:paraId="0A45338E" w14:textId="41167423" w:rsidR="00635734" w:rsidRPr="0001227D" w:rsidRDefault="4D72C00B" w:rsidP="737BD406">
      <w:pPr>
        <w:spacing w:line="257" w:lineRule="auto"/>
        <w:rPr>
          <w:rFonts w:eastAsia="Arial" w:cs="Arial"/>
        </w:rPr>
      </w:pPr>
      <w:r w:rsidRPr="0001227D">
        <w:rPr>
          <w:rFonts w:eastAsia="Arial" w:cs="Arial"/>
        </w:rPr>
        <w:t>Details can be obtained from the commissioners.</w:t>
      </w:r>
    </w:p>
    <w:p w14:paraId="64E7D228" w14:textId="77777777" w:rsidR="00635734" w:rsidRPr="0001227D" w:rsidRDefault="00635734" w:rsidP="00635734">
      <w:pPr>
        <w:rPr>
          <w:rFonts w:cs="Arial"/>
          <w:b/>
          <w:szCs w:val="24"/>
        </w:rPr>
      </w:pPr>
    </w:p>
    <w:p w14:paraId="2C764031" w14:textId="77777777" w:rsidR="00635734" w:rsidRPr="0001227D" w:rsidRDefault="00635734" w:rsidP="00635734">
      <w:pPr>
        <w:rPr>
          <w:rFonts w:asciiTheme="minorHAnsi" w:hAnsiTheme="minorHAnsi" w:cstheme="minorHAnsi"/>
          <w:sz w:val="26"/>
          <w:szCs w:val="26"/>
        </w:rPr>
      </w:pPr>
      <w:r w:rsidRPr="0001227D">
        <w:rPr>
          <w:rFonts w:asciiTheme="minorHAnsi" w:hAnsiTheme="minorHAnsi" w:cstheme="minorHAnsi"/>
          <w:b/>
          <w:sz w:val="26"/>
          <w:szCs w:val="26"/>
        </w:rPr>
        <w:t>Housing (Appendix G)</w:t>
      </w:r>
    </w:p>
    <w:p w14:paraId="674F4CF2" w14:textId="434B67CB" w:rsidR="00635734" w:rsidRPr="0001227D" w:rsidRDefault="00635734" w:rsidP="00635734">
      <w:pPr>
        <w:rPr>
          <w:rFonts w:cs="Arial"/>
          <w:szCs w:val="24"/>
        </w:rPr>
      </w:pPr>
      <w:r w:rsidRPr="0001227D">
        <w:rPr>
          <w:rFonts w:cs="Arial"/>
          <w:szCs w:val="24"/>
        </w:rPr>
        <w:t>The impact of local housing development plans on provision of pharmaceutical services has been considered but has not identified any gaps in pharmaceutical services provision in the area during the lifetime of this PNA.</w:t>
      </w:r>
    </w:p>
    <w:tbl>
      <w:tblPr>
        <w:tblStyle w:val="TableGrid"/>
        <w:tblpPr w:leftFromText="180" w:rightFromText="180" w:vertAnchor="text" w:horzAnchor="margin" w:tblpXSpec="center" w:tblpY="145"/>
        <w:tblW w:w="0" w:type="auto"/>
        <w:tblBorders>
          <w:top w:val="single" w:sz="18" w:space="0" w:color="156082" w:themeColor="accent1"/>
          <w:left w:val="single" w:sz="18" w:space="0" w:color="156082" w:themeColor="accent1"/>
          <w:bottom w:val="single" w:sz="18" w:space="0" w:color="156082" w:themeColor="accent1"/>
          <w:right w:val="single" w:sz="18" w:space="0" w:color="156082" w:themeColor="accent1"/>
          <w:insideH w:val="single" w:sz="18" w:space="0" w:color="156082" w:themeColor="accent1"/>
          <w:insideV w:val="single" w:sz="18" w:space="0" w:color="156082" w:themeColor="accent1"/>
        </w:tblBorders>
        <w:tblLook w:val="04A0" w:firstRow="1" w:lastRow="0" w:firstColumn="1" w:lastColumn="0" w:noHBand="0" w:noVBand="1"/>
      </w:tblPr>
      <w:tblGrid>
        <w:gridCol w:w="11024"/>
      </w:tblGrid>
      <w:tr w:rsidR="00635734" w:rsidRPr="00331643" w14:paraId="30426A47" w14:textId="77777777" w:rsidTr="00CF1EA1">
        <w:tc>
          <w:tcPr>
            <w:tcW w:w="11024" w:type="dxa"/>
          </w:tcPr>
          <w:p w14:paraId="6847D028" w14:textId="77777777" w:rsidR="00635734" w:rsidRPr="0001227D" w:rsidRDefault="00635734" w:rsidP="00CF1EA1">
            <w:pPr>
              <w:jc w:val="center"/>
              <w:rPr>
                <w:rFonts w:cs="Arial"/>
                <w:szCs w:val="24"/>
              </w:rPr>
            </w:pPr>
          </w:p>
          <w:p w14:paraId="26096C1E" w14:textId="77777777" w:rsidR="00635734" w:rsidRPr="0001227D" w:rsidRDefault="00635734" w:rsidP="00CF1EA1">
            <w:pPr>
              <w:jc w:val="center"/>
              <w:rPr>
                <w:rFonts w:cs="Arial"/>
                <w:szCs w:val="24"/>
              </w:rPr>
            </w:pPr>
            <w:r w:rsidRPr="0001227D">
              <w:rPr>
                <w:rFonts w:cs="Arial"/>
                <w:szCs w:val="24"/>
              </w:rPr>
              <w:t>No gaps in the provision of necessary pharmaceutical services have been identified in the</w:t>
            </w:r>
          </w:p>
          <w:p w14:paraId="52858FB7" w14:textId="77777777" w:rsidR="00635734" w:rsidRPr="0001227D" w:rsidRDefault="00635734" w:rsidP="00CF1EA1">
            <w:pPr>
              <w:jc w:val="center"/>
              <w:rPr>
                <w:rFonts w:cs="Arial"/>
                <w:szCs w:val="24"/>
              </w:rPr>
            </w:pPr>
            <w:r w:rsidRPr="0001227D">
              <w:rPr>
                <w:rFonts w:cs="Arial"/>
                <w:szCs w:val="24"/>
              </w:rPr>
              <w:t>Epping Forest locality</w:t>
            </w:r>
          </w:p>
          <w:p w14:paraId="68E750FF" w14:textId="77777777" w:rsidR="00635734" w:rsidRPr="0001227D" w:rsidRDefault="00635734" w:rsidP="00CF1EA1">
            <w:pPr>
              <w:jc w:val="center"/>
              <w:rPr>
                <w:rFonts w:cs="Arial"/>
                <w:szCs w:val="24"/>
              </w:rPr>
            </w:pPr>
          </w:p>
          <w:p w14:paraId="0D1B2799" w14:textId="77777777" w:rsidR="00635734" w:rsidRPr="0001227D" w:rsidRDefault="00635734" w:rsidP="00CF1EA1">
            <w:pPr>
              <w:jc w:val="center"/>
              <w:rPr>
                <w:rFonts w:cs="Arial"/>
                <w:szCs w:val="24"/>
              </w:rPr>
            </w:pPr>
            <w:r w:rsidRPr="0001227D">
              <w:rPr>
                <w:rFonts w:cs="Arial"/>
                <w:szCs w:val="24"/>
              </w:rPr>
              <w:t>No gaps in pharmaceutical services have been identified that if provided either now or in the future would secure improvements or better access to relevant services across the Epping Forest locality</w:t>
            </w:r>
          </w:p>
          <w:p w14:paraId="65CACDB4" w14:textId="77777777" w:rsidR="00635734" w:rsidRPr="0001227D" w:rsidRDefault="00635734" w:rsidP="00CF1EA1">
            <w:pPr>
              <w:rPr>
                <w:rFonts w:cs="Arial"/>
                <w:szCs w:val="24"/>
              </w:rPr>
            </w:pPr>
          </w:p>
        </w:tc>
      </w:tr>
    </w:tbl>
    <w:p w14:paraId="7EF3F13E" w14:textId="77777777" w:rsidR="00635734" w:rsidRPr="00331643" w:rsidRDefault="00635734" w:rsidP="00635734">
      <w:pPr>
        <w:jc w:val="center"/>
        <w:rPr>
          <w:rFonts w:asciiTheme="minorHAnsi" w:hAnsiTheme="minorHAnsi" w:cstheme="minorHAnsi"/>
        </w:rPr>
      </w:pPr>
    </w:p>
    <w:p w14:paraId="6F7AD45A" w14:textId="77777777" w:rsidR="00635734" w:rsidRPr="00331643" w:rsidRDefault="00635734" w:rsidP="00635734">
      <w:pPr>
        <w:tabs>
          <w:tab w:val="left" w:pos="2985"/>
        </w:tabs>
        <w:rPr>
          <w:rFonts w:asciiTheme="minorHAnsi" w:hAnsiTheme="minorHAnsi" w:cstheme="minorHAnsi"/>
          <w:sz w:val="28"/>
          <w:szCs w:val="28"/>
        </w:rPr>
      </w:pPr>
    </w:p>
    <w:p w14:paraId="56317236" w14:textId="77777777" w:rsidR="00635734" w:rsidRPr="00322689" w:rsidRDefault="00635734" w:rsidP="00635734">
      <w:pPr>
        <w:rPr>
          <w:rFonts w:cstheme="minorHAnsi"/>
          <w:sz w:val="28"/>
          <w:szCs w:val="28"/>
        </w:rPr>
      </w:pPr>
    </w:p>
    <w:p w14:paraId="41F762A6" w14:textId="77777777" w:rsidR="00635734" w:rsidRPr="00322689" w:rsidRDefault="00635734" w:rsidP="00635734">
      <w:pPr>
        <w:rPr>
          <w:rFonts w:cstheme="minorHAnsi"/>
          <w:sz w:val="28"/>
          <w:szCs w:val="28"/>
        </w:rPr>
      </w:pPr>
    </w:p>
    <w:p w14:paraId="4A905CC3" w14:textId="77777777" w:rsidR="00635734" w:rsidRPr="00322689" w:rsidRDefault="00635734" w:rsidP="00635734">
      <w:pPr>
        <w:rPr>
          <w:rFonts w:cstheme="minorHAnsi"/>
          <w:sz w:val="28"/>
          <w:szCs w:val="28"/>
        </w:rPr>
      </w:pPr>
    </w:p>
    <w:p w14:paraId="1F43723E" w14:textId="77777777" w:rsidR="00635734" w:rsidRPr="00322689" w:rsidRDefault="00635734" w:rsidP="00635734">
      <w:pPr>
        <w:rPr>
          <w:rFonts w:cstheme="minorHAnsi"/>
          <w:sz w:val="28"/>
          <w:szCs w:val="28"/>
        </w:rPr>
      </w:pPr>
    </w:p>
    <w:p w14:paraId="241B0B84" w14:textId="77777777" w:rsidR="00635734" w:rsidRDefault="00635734" w:rsidP="00635734"/>
    <w:p w14:paraId="3C957DE0" w14:textId="77777777" w:rsidR="00635734" w:rsidRDefault="00635734" w:rsidP="00635734"/>
    <w:p w14:paraId="4E0AD9AF" w14:textId="77777777" w:rsidR="00635734" w:rsidRDefault="00635734" w:rsidP="00635734"/>
    <w:p w14:paraId="114DEA37" w14:textId="77777777" w:rsidR="00635734" w:rsidRDefault="00635734" w:rsidP="00635734"/>
    <w:p w14:paraId="751EF913" w14:textId="77777777" w:rsidR="00635734" w:rsidRDefault="00635734" w:rsidP="00635734"/>
    <w:p w14:paraId="4046377A" w14:textId="77777777" w:rsidR="00635734" w:rsidRDefault="00635734" w:rsidP="00635734"/>
    <w:p w14:paraId="6AC8C3F6" w14:textId="77777777" w:rsidR="00635734" w:rsidRDefault="00635734" w:rsidP="00635734"/>
    <w:p w14:paraId="3312A6C9" w14:textId="302BA5DB" w:rsidR="00635734" w:rsidRPr="001A66CF" w:rsidRDefault="00D022B3" w:rsidP="00635734">
      <w:pPr>
        <w:pStyle w:val="Heading2"/>
        <w:rPr>
          <w:rFonts w:asciiTheme="minorHAnsi" w:hAnsiTheme="minorHAnsi"/>
        </w:rPr>
      </w:pPr>
      <w:bookmarkStart w:id="532" w:name="_Toc115269580"/>
      <w:bookmarkStart w:id="533" w:name="_Toc207187139"/>
      <w:r w:rsidRPr="001A66CF">
        <w:rPr>
          <w:rFonts w:asciiTheme="minorHAnsi" w:hAnsiTheme="minorHAnsi"/>
        </w:rPr>
        <w:lastRenderedPageBreak/>
        <w:t>6</w:t>
      </w:r>
      <w:r w:rsidR="00635734" w:rsidRPr="001A66CF">
        <w:rPr>
          <w:rFonts w:asciiTheme="minorHAnsi" w:hAnsiTheme="minorHAnsi"/>
        </w:rPr>
        <w:t>.8 Harlow Locality</w:t>
      </w:r>
      <w:bookmarkEnd w:id="532"/>
      <w:bookmarkEnd w:id="533"/>
    </w:p>
    <w:p w14:paraId="2E5F972F" w14:textId="15770956" w:rsidR="00635734" w:rsidRPr="00C119C7" w:rsidRDefault="00635734" w:rsidP="00635734">
      <w:r>
        <w:rPr>
          <w:noProof/>
        </w:rPr>
        <w:drawing>
          <wp:inline distT="0" distB="0" distL="0" distR="0" wp14:anchorId="7B2BE3D8" wp14:editId="5DD0D6B8">
            <wp:extent cx="4987787" cy="3056346"/>
            <wp:effectExtent l="0" t="0" r="0" b="0"/>
            <wp:docPr id="272558564" name="Picture 272558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4987787" cy="3056346"/>
                    </a:xfrm>
                    <a:prstGeom prst="rect">
                      <a:avLst/>
                    </a:prstGeom>
                  </pic:spPr>
                </pic:pic>
              </a:graphicData>
            </a:graphic>
          </wp:inline>
        </w:drawing>
      </w:r>
    </w:p>
    <w:p w14:paraId="5356A4E3" w14:textId="6A6434EF" w:rsidR="00635734" w:rsidRPr="00331643" w:rsidRDefault="00635734" w:rsidP="00635734">
      <w:pPr>
        <w:rPr>
          <w:b/>
          <w:sz w:val="64"/>
          <w:szCs w:val="64"/>
          <w:lang w:val="en-US"/>
        </w:rPr>
      </w:pPr>
      <w:r w:rsidRPr="00CA55C5">
        <w:rPr>
          <w:b/>
          <w:bCs/>
          <w:sz w:val="64"/>
          <w:szCs w:val="64"/>
          <w:lang w:val="en-US"/>
        </w:rPr>
        <w:t>Harlow Locality</w:t>
      </w:r>
    </w:p>
    <w:p w14:paraId="3E00723B" w14:textId="77777777" w:rsidR="00635734" w:rsidRPr="003940B3" w:rsidRDefault="00635734" w:rsidP="00635734">
      <w:pPr>
        <w:rPr>
          <w:rFonts w:eastAsiaTheme="majorEastAsia" w:cs="Arial"/>
          <w:lang w:val="en-US"/>
        </w:rPr>
      </w:pPr>
      <w:r w:rsidRPr="003940B3">
        <w:rPr>
          <w:rFonts w:eastAsiaTheme="majorEastAsia" w:cs="Arial"/>
          <w:lang w:val="en-US"/>
        </w:rPr>
        <w:t xml:space="preserve">Harlow covers an area of 31 square kilometers and is one of several ‘new towns’ built in the 1950’s to provide social housing to people living in London. The town was built on a theme of </w:t>
      </w:r>
      <w:proofErr w:type="spellStart"/>
      <w:proofErr w:type="gramStart"/>
      <w:r w:rsidRPr="003940B3">
        <w:rPr>
          <w:rFonts w:eastAsiaTheme="majorEastAsia" w:cs="Arial"/>
          <w:lang w:val="en-US"/>
        </w:rPr>
        <w:t>neighbourhood’s</w:t>
      </w:r>
      <w:proofErr w:type="spellEnd"/>
      <w:proofErr w:type="gramEnd"/>
      <w:r w:rsidRPr="003940B3">
        <w:rPr>
          <w:rFonts w:eastAsiaTheme="majorEastAsia" w:cs="Arial"/>
          <w:lang w:val="en-US"/>
        </w:rPr>
        <w:t xml:space="preserve"> around the town center. Each of the original seven </w:t>
      </w:r>
      <w:proofErr w:type="spellStart"/>
      <w:r w:rsidRPr="003940B3">
        <w:rPr>
          <w:rFonts w:eastAsiaTheme="majorEastAsia" w:cs="Arial"/>
          <w:lang w:val="en-US"/>
        </w:rPr>
        <w:t>neighbourhoods</w:t>
      </w:r>
      <w:proofErr w:type="spellEnd"/>
      <w:r w:rsidRPr="003940B3">
        <w:rPr>
          <w:rFonts w:eastAsiaTheme="majorEastAsia" w:cs="Arial"/>
          <w:lang w:val="en-US"/>
        </w:rPr>
        <w:t xml:space="preserve"> has necessary amenities – shops, schools, church, health center and district council </w:t>
      </w:r>
      <w:proofErr w:type="spellStart"/>
      <w:r w:rsidRPr="003940B3">
        <w:rPr>
          <w:rFonts w:eastAsiaTheme="majorEastAsia" w:cs="Arial"/>
          <w:lang w:val="en-US"/>
        </w:rPr>
        <w:t>neighbourhood</w:t>
      </w:r>
      <w:proofErr w:type="spellEnd"/>
      <w:r w:rsidRPr="003940B3">
        <w:rPr>
          <w:rFonts w:eastAsiaTheme="majorEastAsia" w:cs="Arial"/>
          <w:lang w:val="en-US"/>
        </w:rPr>
        <w:t xml:space="preserve"> offices. The aim across the town was to have large areas of green open spaces - most of which have been preserved.</w:t>
      </w:r>
    </w:p>
    <w:p w14:paraId="322B0C23" w14:textId="77777777" w:rsidR="00635734" w:rsidRPr="003940B3" w:rsidRDefault="00635734" w:rsidP="00635734">
      <w:pPr>
        <w:rPr>
          <w:rFonts w:eastAsiaTheme="majorEastAsia" w:cs="Arial"/>
          <w:szCs w:val="24"/>
          <w:lang w:val="en"/>
        </w:rPr>
      </w:pPr>
    </w:p>
    <w:p w14:paraId="387D783A" w14:textId="77777777" w:rsidR="00635734" w:rsidRPr="003940B3" w:rsidRDefault="00635734" w:rsidP="00635734">
      <w:pPr>
        <w:rPr>
          <w:rFonts w:eastAsiaTheme="majorEastAsia" w:cs="Arial"/>
        </w:rPr>
      </w:pPr>
      <w:r w:rsidRPr="003940B3">
        <w:rPr>
          <w:rFonts w:eastAsiaTheme="majorEastAsia" w:cs="Arial"/>
        </w:rPr>
        <w:t xml:space="preserve">Harlow has a population of 96,040 and is the most densely populated district in Essex with 2,858 people per square km. Harlow is also one of the more diverse districts with 21.1% of residents of Black Asian Minority Ethnicity (BAME), which is highest among all Essex districts. </w:t>
      </w:r>
    </w:p>
    <w:p w14:paraId="407A16EC" w14:textId="77777777" w:rsidR="00635734" w:rsidRPr="003940B3" w:rsidRDefault="00635734" w:rsidP="00635734">
      <w:pPr>
        <w:rPr>
          <w:rFonts w:eastAsiaTheme="majorEastAsia" w:cs="Arial"/>
        </w:rPr>
      </w:pPr>
    </w:p>
    <w:p w14:paraId="26CE2B03" w14:textId="77777777" w:rsidR="00635734" w:rsidRPr="003940B3" w:rsidRDefault="00635734" w:rsidP="00635734">
      <w:pPr>
        <w:rPr>
          <w:rFonts w:cs="Arial"/>
          <w:lang w:val="en"/>
        </w:rPr>
      </w:pPr>
      <w:r w:rsidRPr="003940B3">
        <w:rPr>
          <w:rFonts w:cs="Arial"/>
        </w:rPr>
        <w:lastRenderedPageBreak/>
        <w:t>In the Indices of Multiple Deprivation 2019 the Harlow Local Authority area was ranked 100 out of 317 lower tier authorities in England. This places Harlow in the lower 40% of most deprived Lower Tier Local Authorities nationally. As of 2019 the Harlow area contains 54 LSOAs of which 1 is ranked in the bottom two most deprived deciles nationally.</w:t>
      </w:r>
    </w:p>
    <w:p w14:paraId="6D2FF2E1" w14:textId="2513C4B2" w:rsidR="00635734" w:rsidRPr="003940B3" w:rsidRDefault="00635734" w:rsidP="00635734">
      <w:pPr>
        <w:rPr>
          <w:rFonts w:cs="Arial"/>
          <w:lang w:val="en-US"/>
        </w:rPr>
      </w:pPr>
      <w:r w:rsidRPr="003940B3">
        <w:rPr>
          <w:rFonts w:cs="Arial"/>
          <w:lang w:val="en-US"/>
        </w:rPr>
        <w:tab/>
      </w:r>
    </w:p>
    <w:p w14:paraId="1632A870" w14:textId="5645BDD1" w:rsidR="00635734" w:rsidRPr="00355B38" w:rsidRDefault="00635734" w:rsidP="00635734">
      <w:pPr>
        <w:rPr>
          <w:lang w:val="en-US"/>
        </w:rPr>
      </w:pPr>
      <w:r w:rsidRPr="009A3BC7">
        <w:rPr>
          <w:noProof/>
          <w:lang w:val="en-US"/>
        </w:rPr>
        <w:drawing>
          <wp:inline distT="0" distB="0" distL="0" distR="0" wp14:anchorId="2FCA376C" wp14:editId="7BBCF742">
            <wp:extent cx="8820603" cy="3543482"/>
            <wp:effectExtent l="0" t="0" r="0" b="0"/>
            <wp:docPr id="441605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605225" name=""/>
                    <pic:cNvPicPr/>
                  </pic:nvPicPr>
                  <pic:blipFill>
                    <a:blip r:embed="rId112"/>
                    <a:stretch>
                      <a:fillRect/>
                    </a:stretch>
                  </pic:blipFill>
                  <pic:spPr>
                    <a:xfrm>
                      <a:off x="0" y="0"/>
                      <a:ext cx="8820603" cy="3543482"/>
                    </a:xfrm>
                    <a:prstGeom prst="rect">
                      <a:avLst/>
                    </a:prstGeom>
                  </pic:spPr>
                </pic:pic>
              </a:graphicData>
            </a:graphic>
          </wp:inline>
        </w:drawing>
      </w:r>
    </w:p>
    <w:p w14:paraId="30749D91" w14:textId="77777777" w:rsidR="00635734" w:rsidRDefault="00635734" w:rsidP="00635734">
      <w:pPr>
        <w:rPr>
          <w:color w:val="467886" w:themeColor="hyperlink"/>
          <w:u w:val="single"/>
        </w:rPr>
      </w:pPr>
      <w:r w:rsidRPr="00BB51A6">
        <w:t xml:space="preserve">Further details can be accessed in the Essex Joint Strategic Needs Assessment </w:t>
      </w:r>
      <w:hyperlink r:id="rId113" w:history="1">
        <w:r w:rsidRPr="00BB51A6">
          <w:rPr>
            <w:color w:val="467886" w:themeColor="hyperlink"/>
            <w:u w:val="single"/>
          </w:rPr>
          <w:t>https://data.essex.gov.uk/</w:t>
        </w:r>
      </w:hyperlink>
    </w:p>
    <w:p w14:paraId="04CD8518" w14:textId="77777777" w:rsidR="00635734" w:rsidRDefault="00635734" w:rsidP="00635734"/>
    <w:p w14:paraId="5B778CC9" w14:textId="77777777" w:rsidR="00635734" w:rsidRDefault="00635734" w:rsidP="00635734"/>
    <w:p w14:paraId="1460D529" w14:textId="77777777" w:rsidR="00635734" w:rsidRDefault="00635734" w:rsidP="00635734"/>
    <w:p w14:paraId="283FC12C" w14:textId="77777777" w:rsidR="00635734" w:rsidRDefault="00635734" w:rsidP="00635734">
      <w:pPr>
        <w:rPr>
          <w:color w:val="000000" w:themeColor="text1"/>
        </w:rPr>
      </w:pPr>
    </w:p>
    <w:p w14:paraId="30E284B6" w14:textId="77777777" w:rsidR="00635734" w:rsidRDefault="00635734" w:rsidP="00635734">
      <w:r>
        <w:rPr>
          <w:noProof/>
        </w:rPr>
        <w:lastRenderedPageBreak/>
        <w:drawing>
          <wp:inline distT="0" distB="0" distL="0" distR="0" wp14:anchorId="1B6694B1" wp14:editId="49630B90">
            <wp:extent cx="4467138" cy="3535692"/>
            <wp:effectExtent l="0" t="0" r="0" b="0"/>
            <wp:docPr id="1983263717" name="Picture 198326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4467138" cy="3535692"/>
                    </a:xfrm>
                    <a:prstGeom prst="rect">
                      <a:avLst/>
                    </a:prstGeom>
                  </pic:spPr>
                </pic:pic>
              </a:graphicData>
            </a:graphic>
          </wp:inline>
        </w:drawing>
      </w:r>
      <w:r>
        <w:rPr>
          <w:noProof/>
        </w:rPr>
        <w:drawing>
          <wp:inline distT="0" distB="0" distL="0" distR="0" wp14:anchorId="77BF752A" wp14:editId="06FED501">
            <wp:extent cx="2866820" cy="3581771"/>
            <wp:effectExtent l="0" t="0" r="0" b="0"/>
            <wp:docPr id="2129787833" name="Picture 2129787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2866820" cy="3581771"/>
                    </a:xfrm>
                    <a:prstGeom prst="rect">
                      <a:avLst/>
                    </a:prstGeom>
                  </pic:spPr>
                </pic:pic>
              </a:graphicData>
            </a:graphic>
          </wp:inline>
        </w:drawing>
      </w:r>
    </w:p>
    <w:p w14:paraId="40B7C10B" w14:textId="1E10B523" w:rsidR="008F4640" w:rsidRPr="00F13EF2" w:rsidRDefault="00635734" w:rsidP="008F4640">
      <w:pPr>
        <w:pStyle w:val="Caption"/>
        <w:rPr>
          <w:rFonts w:cstheme="minorHAnsi"/>
          <w:b/>
          <w:bCs/>
          <w:color w:val="auto"/>
          <w:szCs w:val="24"/>
        </w:rPr>
      </w:pPr>
      <w:bookmarkStart w:id="534" w:name="_Hlk111899331"/>
      <w:r w:rsidRPr="00ED1648">
        <w:rPr>
          <w:color w:val="000000"/>
          <w:shd w:val="clear" w:color="auto" w:fill="FFFFFF"/>
        </w:rPr>
        <w:t xml:space="preserve">Source: </w:t>
      </w:r>
      <w:bookmarkEnd w:id="534"/>
      <w:r>
        <w:fldChar w:fldCharType="begin"/>
      </w:r>
      <w:r>
        <w:instrText>HYPERLINK "https://app.shapeatlas.net/place/E54000025" \l "10/51.8459/-0.1098/b-E07000073/sc-pc,s-300/o-n,a/m-LA,ml-LA/rs-visible,rsi-FTV09,rh-0,rdr-t" \h</w:instrText>
      </w:r>
      <w:r>
        <w:fldChar w:fldCharType="separate"/>
      </w:r>
      <w:r w:rsidRPr="26256284">
        <w:rPr>
          <w:rStyle w:val="Hyperlink"/>
          <w:rFonts w:ascii="Aptos" w:eastAsia="Aptos" w:hAnsi="Aptos" w:cs="Aptos"/>
          <w:szCs w:val="24"/>
        </w:rPr>
        <w:t>SHAPE Place • Pharmacy</w:t>
      </w:r>
      <w:r>
        <w:fldChar w:fldCharType="end"/>
      </w:r>
      <w:r w:rsidRPr="26256284">
        <w:rPr>
          <w:rFonts w:ascii="Aptos" w:eastAsia="Aptos" w:hAnsi="Aptos" w:cs="Aptos"/>
          <w:szCs w:val="24"/>
        </w:rPr>
        <w:t xml:space="preserve"> </w:t>
      </w:r>
      <w:r w:rsidRPr="00ED1648">
        <w:rPr>
          <w:shd w:val="clear" w:color="auto" w:fill="FFFFFF"/>
        </w:rPr>
        <w:t>(as at 02/01/2025)</w:t>
      </w:r>
      <w:r w:rsidRPr="00ED1648">
        <w:rPr>
          <w:color w:val="000000"/>
          <w:sz w:val="22"/>
          <w:shd w:val="clear" w:color="auto" w:fill="FFFFFF"/>
        </w:rPr>
        <w:br/>
      </w:r>
      <w:bookmarkStart w:id="535" w:name="_Toc115269670"/>
      <w:r w:rsidR="008F4640" w:rsidRPr="26256284">
        <w:rPr>
          <w:b/>
          <w:bCs/>
          <w:color w:val="auto"/>
          <w:sz w:val="24"/>
          <w:szCs w:val="24"/>
        </w:rPr>
        <w:t xml:space="preserve">Figure </w:t>
      </w:r>
      <w:r w:rsidR="008F4640" w:rsidRPr="26256284">
        <w:rPr>
          <w:b/>
          <w:bCs/>
          <w:color w:val="auto"/>
          <w:sz w:val="24"/>
          <w:szCs w:val="24"/>
        </w:rPr>
        <w:fldChar w:fldCharType="begin"/>
      </w:r>
      <w:r w:rsidR="008F4640" w:rsidRPr="26256284">
        <w:rPr>
          <w:b/>
          <w:bCs/>
          <w:color w:val="auto"/>
          <w:sz w:val="24"/>
          <w:szCs w:val="24"/>
        </w:rPr>
        <w:instrText xml:space="preserve"> SEQ Figure \* ARABIC </w:instrText>
      </w:r>
      <w:r w:rsidR="008F4640" w:rsidRPr="26256284">
        <w:rPr>
          <w:b/>
          <w:bCs/>
          <w:color w:val="auto"/>
          <w:sz w:val="24"/>
          <w:szCs w:val="24"/>
        </w:rPr>
        <w:fldChar w:fldCharType="separate"/>
      </w:r>
      <w:r w:rsidR="000055A2">
        <w:rPr>
          <w:b/>
          <w:bCs/>
          <w:noProof/>
          <w:color w:val="auto"/>
          <w:sz w:val="24"/>
          <w:szCs w:val="24"/>
        </w:rPr>
        <w:t>47</w:t>
      </w:r>
      <w:r w:rsidR="008F4640" w:rsidRPr="26256284">
        <w:rPr>
          <w:b/>
          <w:bCs/>
          <w:color w:val="auto"/>
          <w:sz w:val="24"/>
          <w:szCs w:val="24"/>
        </w:rPr>
        <w:fldChar w:fldCharType="end"/>
      </w:r>
      <w:r w:rsidR="008F4640" w:rsidRPr="26256284">
        <w:rPr>
          <w:b/>
          <w:bCs/>
          <w:color w:val="auto"/>
          <w:sz w:val="24"/>
          <w:szCs w:val="24"/>
        </w:rPr>
        <w:t xml:space="preserve"> Map of Harlow Pharmacies</w:t>
      </w:r>
      <w:bookmarkEnd w:id="535"/>
      <w:r w:rsidR="008F4640" w:rsidRPr="26256284">
        <w:rPr>
          <w:b/>
          <w:bCs/>
          <w:color w:val="auto"/>
        </w:rPr>
        <w:t xml:space="preserve"> </w:t>
      </w:r>
    </w:p>
    <w:p w14:paraId="7D09F7C8" w14:textId="6475A23A" w:rsidR="00635734" w:rsidRDefault="00635734" w:rsidP="00635734"/>
    <w:p w14:paraId="0273A04E" w14:textId="77777777" w:rsidR="00635734" w:rsidRDefault="00635734" w:rsidP="00635734"/>
    <w:p w14:paraId="3DD5FAE4" w14:textId="77777777" w:rsidR="00635734" w:rsidRDefault="00635734" w:rsidP="00635734">
      <w:r>
        <w:rPr>
          <w:noProof/>
        </w:rPr>
        <w:lastRenderedPageBreak/>
        <w:drawing>
          <wp:inline distT="0" distB="0" distL="0" distR="0" wp14:anchorId="793E4DDE" wp14:editId="663E3AED">
            <wp:extent cx="4127500" cy="4753217"/>
            <wp:effectExtent l="0" t="0" r="6350" b="952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28659" t="8409" r="30259" b="7481"/>
                    <a:stretch/>
                  </pic:blipFill>
                  <pic:spPr bwMode="auto">
                    <a:xfrm>
                      <a:off x="0" y="0"/>
                      <a:ext cx="4149027" cy="4778007"/>
                    </a:xfrm>
                    <a:prstGeom prst="rect">
                      <a:avLst/>
                    </a:prstGeom>
                    <a:ln>
                      <a:noFill/>
                    </a:ln>
                    <a:extLst>
                      <a:ext uri="{53640926-AAD7-44D8-BBD7-CCE9431645EC}">
                        <a14:shadowObscured xmlns:a14="http://schemas.microsoft.com/office/drawing/2010/main"/>
                      </a:ext>
                    </a:extLst>
                  </pic:spPr>
                </pic:pic>
              </a:graphicData>
            </a:graphic>
          </wp:inline>
        </w:drawing>
      </w:r>
    </w:p>
    <w:p w14:paraId="5506C4C2" w14:textId="77777777" w:rsidR="00635734" w:rsidRDefault="00635734" w:rsidP="00635734">
      <w:r w:rsidRPr="00ED1648">
        <w:rPr>
          <w:color w:val="000000"/>
          <w:shd w:val="clear" w:color="auto" w:fill="FFFFFF"/>
        </w:rPr>
        <w:t xml:space="preserve">Source: </w:t>
      </w:r>
      <w:hyperlink r:id="rId117" w:anchor="14/51.7660/0.1111/l-lad/b-E07000073/sc-pc,s-300/o-n,a/x-show/m-LA,ml-LA,mb-h,mb-hr/rh-0,rdr-t" w:history="1">
        <w:r w:rsidRPr="00ED1648">
          <w:rPr>
            <w:color w:val="0563C1"/>
            <w:u w:val="single"/>
            <w:shd w:val="clear" w:color="auto" w:fill="FFFFFF"/>
          </w:rPr>
          <w:t>Shape Place Atlas</w:t>
        </w:r>
      </w:hyperlink>
    </w:p>
    <w:p w14:paraId="5418A0F8" w14:textId="4FF6AC6A" w:rsidR="00543D77" w:rsidRPr="00F13EF2" w:rsidRDefault="00543D77" w:rsidP="00543D77">
      <w:pPr>
        <w:pStyle w:val="Caption"/>
        <w:rPr>
          <w:rFonts w:cstheme="minorHAnsi"/>
          <w:color w:val="auto"/>
        </w:rPr>
      </w:pPr>
      <w:bookmarkStart w:id="536" w:name="_Toc115269671"/>
      <w:r w:rsidRPr="00F13EF2">
        <w:rPr>
          <w:b/>
          <w:bCs/>
          <w:color w:val="auto"/>
          <w:sz w:val="24"/>
          <w:szCs w:val="24"/>
        </w:rPr>
        <w:t xml:space="preserve">Figure </w:t>
      </w:r>
      <w:r w:rsidRPr="00F13EF2">
        <w:rPr>
          <w:b/>
          <w:bCs/>
          <w:color w:val="auto"/>
          <w:sz w:val="24"/>
          <w:szCs w:val="24"/>
        </w:rPr>
        <w:fldChar w:fldCharType="begin"/>
      </w:r>
      <w:r w:rsidRPr="00F13EF2">
        <w:rPr>
          <w:b/>
          <w:bCs/>
          <w:color w:val="auto"/>
          <w:sz w:val="24"/>
          <w:szCs w:val="24"/>
        </w:rPr>
        <w:instrText xml:space="preserve"> SEQ Figure \* ARABIC </w:instrText>
      </w:r>
      <w:r w:rsidRPr="00F13EF2">
        <w:rPr>
          <w:b/>
          <w:bCs/>
          <w:color w:val="auto"/>
          <w:sz w:val="24"/>
          <w:szCs w:val="24"/>
        </w:rPr>
        <w:fldChar w:fldCharType="separate"/>
      </w:r>
      <w:r w:rsidR="000055A2">
        <w:rPr>
          <w:b/>
          <w:bCs/>
          <w:noProof/>
          <w:color w:val="auto"/>
          <w:sz w:val="24"/>
          <w:szCs w:val="24"/>
        </w:rPr>
        <w:t>48</w:t>
      </w:r>
      <w:r w:rsidRPr="00F13EF2">
        <w:rPr>
          <w:b/>
          <w:bCs/>
          <w:color w:val="auto"/>
          <w:sz w:val="24"/>
          <w:szCs w:val="24"/>
        </w:rPr>
        <w:fldChar w:fldCharType="end"/>
      </w:r>
      <w:r w:rsidRPr="00F13EF2">
        <w:rPr>
          <w:b/>
          <w:bCs/>
          <w:color w:val="auto"/>
          <w:sz w:val="24"/>
          <w:szCs w:val="24"/>
        </w:rPr>
        <w:t xml:space="preserve"> Map of Pharmacies and dispensing doctors within the</w:t>
      </w:r>
      <w:r>
        <w:rPr>
          <w:b/>
          <w:bCs/>
          <w:color w:val="auto"/>
          <w:sz w:val="24"/>
          <w:szCs w:val="24"/>
        </w:rPr>
        <w:t xml:space="preserve"> Harlow</w:t>
      </w:r>
      <w:r w:rsidRPr="00F13EF2">
        <w:rPr>
          <w:b/>
          <w:bCs/>
          <w:color w:val="auto"/>
          <w:sz w:val="24"/>
          <w:szCs w:val="24"/>
        </w:rPr>
        <w:t xml:space="preserve"> locality, and neighbouring pharmacy provision</w:t>
      </w:r>
      <w:bookmarkEnd w:id="536"/>
      <w:r w:rsidRPr="00F13EF2">
        <w:rPr>
          <w:color w:val="auto"/>
        </w:rPr>
        <w:t xml:space="preserve"> </w:t>
      </w:r>
    </w:p>
    <w:p w14:paraId="7FB72EB3" w14:textId="77777777" w:rsidR="00635734" w:rsidRDefault="00635734" w:rsidP="00635734"/>
    <w:p w14:paraId="31877C45" w14:textId="77777777" w:rsidR="00635734" w:rsidRDefault="00635734" w:rsidP="00635734"/>
    <w:p w14:paraId="35B724A1" w14:textId="77777777" w:rsidR="00635734" w:rsidRPr="009508A5" w:rsidRDefault="00635734" w:rsidP="00635734">
      <w:pPr>
        <w:rPr>
          <w:rFonts w:asciiTheme="minorHAnsi" w:eastAsia="MS Gothic" w:hAnsiTheme="minorHAnsi" w:cstheme="minorHAnsi"/>
          <w:b/>
          <w:sz w:val="26"/>
          <w:szCs w:val="26"/>
        </w:rPr>
      </w:pPr>
      <w:r w:rsidRPr="009508A5">
        <w:rPr>
          <w:rFonts w:asciiTheme="minorHAnsi" w:eastAsia="MS Gothic" w:hAnsiTheme="minorHAnsi" w:cstheme="minorHAnsi"/>
          <w:b/>
          <w:sz w:val="26"/>
          <w:szCs w:val="26"/>
        </w:rPr>
        <w:lastRenderedPageBreak/>
        <w:t>Pharmaceutical services provision in the locality</w:t>
      </w:r>
    </w:p>
    <w:p w14:paraId="4E050BDB" w14:textId="77777777" w:rsidR="00635734" w:rsidRPr="00331643" w:rsidRDefault="00635734" w:rsidP="00635734">
      <w:pPr>
        <w:rPr>
          <w:rFonts w:asciiTheme="minorHAnsi" w:hAnsiTheme="minorHAnsi"/>
          <w:b/>
          <w:szCs w:val="24"/>
        </w:rPr>
      </w:pPr>
    </w:p>
    <w:p w14:paraId="32A4A275" w14:textId="77777777" w:rsidR="00635734" w:rsidRPr="00F76196" w:rsidRDefault="00635734" w:rsidP="00635734">
      <w:pPr>
        <w:rPr>
          <w:rFonts w:asciiTheme="minorHAnsi" w:hAnsiTheme="minorHAnsi"/>
          <w:b/>
          <w:sz w:val="26"/>
          <w:szCs w:val="26"/>
        </w:rPr>
      </w:pPr>
      <w:r w:rsidRPr="00F76196">
        <w:rPr>
          <w:rFonts w:asciiTheme="minorHAnsi" w:hAnsiTheme="minorHAnsi"/>
          <w:b/>
          <w:sz w:val="26"/>
          <w:szCs w:val="26"/>
        </w:rPr>
        <w:t>Provision</w:t>
      </w:r>
    </w:p>
    <w:p w14:paraId="70F92A6F" w14:textId="77777777" w:rsidR="00635734" w:rsidRPr="00F76196" w:rsidRDefault="00635734" w:rsidP="00635734">
      <w:pPr>
        <w:ind w:firstLine="567"/>
        <w:rPr>
          <w:rFonts w:cs="Arial"/>
          <w:szCs w:val="24"/>
        </w:rPr>
      </w:pPr>
      <w:r w:rsidRPr="00F76196">
        <w:rPr>
          <w:rFonts w:cs="Arial"/>
          <w:szCs w:val="24"/>
        </w:rPr>
        <w:t xml:space="preserve">The information contained in this report was obtained from NHSE, local commissioners and a contractor survey. </w:t>
      </w:r>
    </w:p>
    <w:p w14:paraId="21DDCC8D" w14:textId="77777777" w:rsidR="00635734" w:rsidRPr="00F76196" w:rsidRDefault="00635734" w:rsidP="00635734">
      <w:pPr>
        <w:ind w:firstLine="567"/>
        <w:rPr>
          <w:rFonts w:cs="Arial"/>
          <w:szCs w:val="24"/>
        </w:rPr>
      </w:pPr>
      <w:r w:rsidRPr="00F76196">
        <w:rPr>
          <w:rFonts w:cs="Arial"/>
          <w:szCs w:val="24"/>
        </w:rPr>
        <w:t>Opening hours were obtained via the NHSE pharmacy contracts team.</w:t>
      </w:r>
    </w:p>
    <w:p w14:paraId="54FD0A2C" w14:textId="77777777" w:rsidR="00635734" w:rsidRPr="00F76196" w:rsidRDefault="00635734" w:rsidP="00635734">
      <w:pPr>
        <w:ind w:firstLine="567"/>
        <w:rPr>
          <w:rFonts w:cs="Arial"/>
          <w:szCs w:val="24"/>
        </w:rPr>
      </w:pPr>
      <w:r w:rsidRPr="00F76196">
        <w:rPr>
          <w:rFonts w:cs="Arial"/>
          <w:szCs w:val="24"/>
        </w:rPr>
        <w:t>Service provision for advanced services was obtained via NHSE, NHSBSA and with the support of the local CPL.</w:t>
      </w:r>
    </w:p>
    <w:p w14:paraId="0A7C28BB" w14:textId="77777777" w:rsidR="00635734" w:rsidRPr="00331643" w:rsidRDefault="00635734" w:rsidP="00635734">
      <w:pPr>
        <w:rPr>
          <w:rFonts w:asciiTheme="minorHAnsi" w:hAnsiTheme="minorHAnsi"/>
          <w:szCs w:val="24"/>
        </w:rPr>
      </w:pPr>
    </w:p>
    <w:p w14:paraId="5833533E" w14:textId="77777777" w:rsidR="00635734" w:rsidRPr="00F76196" w:rsidRDefault="00635734" w:rsidP="00635734">
      <w:pPr>
        <w:rPr>
          <w:rFonts w:asciiTheme="minorHAnsi" w:hAnsiTheme="minorHAnsi"/>
          <w:b/>
          <w:sz w:val="26"/>
          <w:szCs w:val="26"/>
        </w:rPr>
      </w:pPr>
      <w:r w:rsidRPr="00F76196">
        <w:rPr>
          <w:rFonts w:asciiTheme="minorHAnsi" w:hAnsiTheme="minorHAnsi"/>
          <w:b/>
          <w:sz w:val="26"/>
          <w:szCs w:val="26"/>
        </w:rPr>
        <w:t>Access</w:t>
      </w:r>
    </w:p>
    <w:p w14:paraId="440D4C09" w14:textId="77777777" w:rsidR="00635734" w:rsidRPr="00A45AE2" w:rsidRDefault="00635734" w:rsidP="00635734">
      <w:pPr>
        <w:ind w:left="567"/>
        <w:rPr>
          <w:rFonts w:cs="Arial"/>
        </w:rPr>
      </w:pPr>
      <w:r w:rsidRPr="00A45AE2">
        <w:rPr>
          <w:rFonts w:cs="Arial"/>
        </w:rPr>
        <w:t>Appendix F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1.6KM buffer zone around Essex by each journey method.</w:t>
      </w:r>
    </w:p>
    <w:p w14:paraId="4D2ADF4B" w14:textId="77777777" w:rsidR="00635734" w:rsidRPr="00A45AE2" w:rsidRDefault="00635734" w:rsidP="00635734">
      <w:pPr>
        <w:ind w:left="567"/>
        <w:rPr>
          <w:rFonts w:cs="Arial"/>
        </w:rPr>
      </w:pPr>
    </w:p>
    <w:p w14:paraId="00C51AEA" w14:textId="77777777" w:rsidR="00635734" w:rsidRPr="00A45AE2" w:rsidRDefault="00635734" w:rsidP="00635734">
      <w:pPr>
        <w:ind w:left="567"/>
        <w:rPr>
          <w:rFonts w:cs="Arial"/>
        </w:rPr>
      </w:pPr>
      <w:r w:rsidRPr="00A45AE2">
        <w:rPr>
          <w:rFonts w:cs="Arial"/>
        </w:rPr>
        <w:t>Overall, across Essex, generally residents are within a relatively short travel time whichever method is chosen:</w:t>
      </w:r>
    </w:p>
    <w:p w14:paraId="24A62E3E" w14:textId="77777777" w:rsidR="00635734" w:rsidRPr="00A45AE2" w:rsidRDefault="00635734" w:rsidP="00603D32">
      <w:pPr>
        <w:pStyle w:val="ListParagraph"/>
        <w:numPr>
          <w:ilvl w:val="0"/>
          <w:numId w:val="19"/>
        </w:numPr>
        <w:ind w:left="1418" w:hanging="284"/>
        <w:rPr>
          <w:rFonts w:cs="Arial"/>
        </w:rPr>
      </w:pPr>
      <w:r w:rsidRPr="00A45AE2">
        <w:rPr>
          <w:rFonts w:cs="Arial"/>
        </w:rPr>
        <w:t>99.9% of the Essex population could get to a pharmacy in a 20-minute drive.</w:t>
      </w:r>
    </w:p>
    <w:p w14:paraId="1648D2F3" w14:textId="77777777" w:rsidR="00635734" w:rsidRPr="00A45AE2" w:rsidRDefault="00635734" w:rsidP="00603D32">
      <w:pPr>
        <w:pStyle w:val="ListParagraph"/>
        <w:numPr>
          <w:ilvl w:val="0"/>
          <w:numId w:val="19"/>
        </w:numPr>
        <w:ind w:left="1418" w:hanging="284"/>
        <w:rPr>
          <w:rFonts w:cs="Arial"/>
        </w:rPr>
      </w:pPr>
      <w:r w:rsidRPr="00A45AE2">
        <w:rPr>
          <w:rFonts w:eastAsiaTheme="majorEastAsia" w:cs="Arial"/>
        </w:rPr>
        <w:t xml:space="preserve">93% (Weekday Morning) within a 30-minute public transport </w:t>
      </w:r>
      <w:r w:rsidRPr="00A45AE2">
        <w:rPr>
          <w:rFonts w:cs="Arial"/>
        </w:rPr>
        <w:t xml:space="preserve">journey. </w:t>
      </w:r>
    </w:p>
    <w:p w14:paraId="02D16BC4" w14:textId="77777777" w:rsidR="00635734" w:rsidRPr="00A45AE2" w:rsidRDefault="00635734" w:rsidP="00603D32">
      <w:pPr>
        <w:pStyle w:val="ListParagraph"/>
        <w:numPr>
          <w:ilvl w:val="0"/>
          <w:numId w:val="19"/>
        </w:numPr>
        <w:ind w:left="1418" w:hanging="284"/>
        <w:rPr>
          <w:rFonts w:cs="Arial"/>
        </w:rPr>
      </w:pPr>
      <w:r w:rsidRPr="00A45AE2">
        <w:rPr>
          <w:rFonts w:cs="Arial"/>
        </w:rPr>
        <w:t xml:space="preserve">83% within a 20-minute walk. Residents </w:t>
      </w:r>
      <w:proofErr w:type="gramStart"/>
      <w:r w:rsidRPr="00A45AE2">
        <w:rPr>
          <w:rFonts w:cs="Arial"/>
        </w:rPr>
        <w:t>have to</w:t>
      </w:r>
      <w:proofErr w:type="gramEnd"/>
      <w:r w:rsidRPr="00A45AE2">
        <w:rPr>
          <w:rFonts w:cs="Arial"/>
        </w:rPr>
        <w:t xml:space="preserve"> travel for longer if they walk. </w:t>
      </w:r>
    </w:p>
    <w:p w14:paraId="371FF1DE" w14:textId="77777777" w:rsidR="00635734" w:rsidRPr="00A45AE2" w:rsidRDefault="00635734" w:rsidP="00603D32">
      <w:pPr>
        <w:pStyle w:val="ListParagraph"/>
        <w:numPr>
          <w:ilvl w:val="0"/>
          <w:numId w:val="19"/>
        </w:numPr>
        <w:ind w:left="1418" w:hanging="284"/>
        <w:rPr>
          <w:rFonts w:cs="Arial"/>
        </w:rPr>
      </w:pPr>
      <w:r w:rsidRPr="00A45AE2">
        <w:rPr>
          <w:rFonts w:cs="Arial"/>
        </w:rPr>
        <w:t>12% over 30-minute walk away. </w:t>
      </w:r>
    </w:p>
    <w:p w14:paraId="5F8EA18F" w14:textId="77777777" w:rsidR="00635734" w:rsidRPr="00A45AE2" w:rsidRDefault="00635734" w:rsidP="00603D32">
      <w:pPr>
        <w:pStyle w:val="ListParagraph"/>
        <w:numPr>
          <w:ilvl w:val="0"/>
          <w:numId w:val="19"/>
        </w:numPr>
        <w:ind w:left="1418" w:hanging="284"/>
        <w:rPr>
          <w:rFonts w:cs="Arial"/>
        </w:rPr>
      </w:pPr>
      <w:r w:rsidRPr="00A45AE2">
        <w:rPr>
          <w:rFonts w:cs="Arial"/>
        </w:rPr>
        <w:t>Harlow residents can drive to a pharmacy within 20 minutes.</w:t>
      </w:r>
    </w:p>
    <w:p w14:paraId="7DD8E42E" w14:textId="77777777" w:rsidR="00635734" w:rsidRPr="00A45AE2" w:rsidRDefault="00635734" w:rsidP="00603D32">
      <w:pPr>
        <w:pStyle w:val="ListParagraph"/>
        <w:numPr>
          <w:ilvl w:val="0"/>
          <w:numId w:val="19"/>
        </w:numPr>
        <w:ind w:left="1418" w:hanging="284"/>
        <w:rPr>
          <w:rFonts w:cs="Arial"/>
        </w:rPr>
      </w:pPr>
      <w:r w:rsidRPr="00A45AE2">
        <w:rPr>
          <w:rFonts w:cs="Arial"/>
        </w:rPr>
        <w:t>Most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 </w:t>
      </w:r>
    </w:p>
    <w:p w14:paraId="04B6B4DF" w14:textId="77777777" w:rsidR="00635734" w:rsidRPr="00A45AE2" w:rsidRDefault="00635734" w:rsidP="00603D32">
      <w:pPr>
        <w:pStyle w:val="ListParagraph"/>
        <w:numPr>
          <w:ilvl w:val="0"/>
          <w:numId w:val="19"/>
        </w:numPr>
        <w:ind w:left="1418" w:hanging="284"/>
        <w:rPr>
          <w:rFonts w:cs="Arial"/>
        </w:rPr>
      </w:pPr>
      <w:r w:rsidRPr="00A45AE2">
        <w:rPr>
          <w:rFonts w:cs="Arial"/>
        </w:rPr>
        <w:t>Most residents can get to a pharmacy within 20-minute walk in most districts. Some districts however see a relatively higher % of their population that’d have to walk further (Braintree, Brentwood, Uttlesford 20-30 minutes; Braintree, Maldon, Uttlesford over 30 minutes). </w:t>
      </w:r>
    </w:p>
    <w:p w14:paraId="1D864E04" w14:textId="77777777" w:rsidR="00635734" w:rsidRPr="00A45AE2" w:rsidRDefault="00635734" w:rsidP="00635734">
      <w:pPr>
        <w:rPr>
          <w:rFonts w:cs="Arial"/>
          <w:szCs w:val="24"/>
        </w:rPr>
      </w:pPr>
    </w:p>
    <w:p w14:paraId="446BB80F" w14:textId="77777777" w:rsidR="00635734" w:rsidRPr="00A45AE2" w:rsidRDefault="00635734" w:rsidP="00635734">
      <w:pPr>
        <w:ind w:left="774"/>
        <w:rPr>
          <w:rFonts w:cs="Arial"/>
          <w:szCs w:val="24"/>
        </w:rPr>
      </w:pPr>
      <w:r w:rsidRPr="00A45AE2">
        <w:rPr>
          <w:rFonts w:cs="Arial"/>
          <w:szCs w:val="24"/>
        </w:rPr>
        <w:t>Travel time to access pharmaceutical services are no longer than journey times to access key services as shown in section 6 of this report.</w:t>
      </w:r>
    </w:p>
    <w:p w14:paraId="7380F1A9" w14:textId="77777777" w:rsidR="00635734" w:rsidRPr="00A45AE2" w:rsidRDefault="00635734" w:rsidP="00635734">
      <w:pPr>
        <w:ind w:left="774"/>
        <w:rPr>
          <w:rFonts w:cs="Arial"/>
          <w:szCs w:val="24"/>
        </w:rPr>
      </w:pPr>
    </w:p>
    <w:p w14:paraId="34C3D4E9" w14:textId="77777777" w:rsidR="00635734" w:rsidRPr="00A45AE2" w:rsidRDefault="00635734" w:rsidP="00635734">
      <w:pPr>
        <w:ind w:left="720"/>
        <w:rPr>
          <w:rFonts w:eastAsiaTheme="majorEastAsia" w:cs="Arial"/>
          <w:szCs w:val="24"/>
        </w:rPr>
      </w:pPr>
      <w:r w:rsidRPr="00A45AE2">
        <w:rPr>
          <w:rFonts w:eastAsiaTheme="majorEastAsia" w:cs="Arial"/>
          <w:szCs w:val="24"/>
        </w:rPr>
        <w:lastRenderedPageBreak/>
        <w:t xml:space="preserve">From the results of the public survey (Appendix E) 82% of residents stated that they had a less than 20 minutes travel to the pharmacy, 12% had travelled between 20-30 minutes, and 4% had travelled between 30-45 minutes. </w:t>
      </w:r>
    </w:p>
    <w:p w14:paraId="57CBB381" w14:textId="77777777" w:rsidR="00635734" w:rsidRPr="00A45AE2" w:rsidRDefault="00635734" w:rsidP="00635734">
      <w:pPr>
        <w:ind w:left="720"/>
        <w:rPr>
          <w:rFonts w:eastAsiaTheme="majorEastAsia" w:cs="Arial"/>
          <w:szCs w:val="24"/>
        </w:rPr>
      </w:pPr>
      <w:r w:rsidRPr="00A45AE2">
        <w:rPr>
          <w:rFonts w:eastAsiaTheme="majorEastAsia" w:cs="Arial"/>
          <w:szCs w:val="24"/>
        </w:rPr>
        <w:t>60% made the trip by car, and 51% had travelled on foot—only 5% travelled by bicycle, 3% by public transport and 1% by taxi.</w:t>
      </w:r>
    </w:p>
    <w:p w14:paraId="3CB232EE" w14:textId="77777777" w:rsidR="00635734" w:rsidRPr="00A45AE2" w:rsidRDefault="00635734" w:rsidP="00635734">
      <w:pPr>
        <w:ind w:left="774"/>
        <w:rPr>
          <w:rFonts w:cs="Arial"/>
          <w:szCs w:val="24"/>
        </w:rPr>
      </w:pPr>
    </w:p>
    <w:p w14:paraId="34854D40" w14:textId="3CDCD605" w:rsidR="00635734" w:rsidRPr="00A45AE2" w:rsidRDefault="00635734" w:rsidP="00B65DCD">
      <w:pPr>
        <w:ind w:left="774"/>
        <w:rPr>
          <w:rFonts w:cs="Arial"/>
          <w:szCs w:val="24"/>
        </w:rPr>
      </w:pPr>
      <w:r w:rsidRPr="00A45AE2">
        <w:rPr>
          <w:rFonts w:cs="Arial"/>
          <w:szCs w:val="24"/>
        </w:rPr>
        <w:t>Harlow residents also have access to pharmacies in other HWB areas and distance selling pharmacies in England. Analysis of dispensing flows in the West Essex CCG area shows that 87% of prescriptions generated in the CCG are dispensed within the area and 13% out of area including distance selling pharmacies.</w:t>
      </w:r>
    </w:p>
    <w:p w14:paraId="702EC536" w14:textId="77777777" w:rsidR="00B65DCD" w:rsidRPr="00A45AE2" w:rsidRDefault="00B65DCD" w:rsidP="00B65DCD">
      <w:pPr>
        <w:ind w:left="774"/>
        <w:rPr>
          <w:rFonts w:cs="Arial"/>
          <w:szCs w:val="24"/>
        </w:rPr>
      </w:pPr>
    </w:p>
    <w:p w14:paraId="78F1509C" w14:textId="77777777" w:rsidR="00635734" w:rsidRPr="00A45AE2" w:rsidRDefault="00635734" w:rsidP="00635734">
      <w:pPr>
        <w:rPr>
          <w:rFonts w:cs="Arial"/>
          <w:szCs w:val="24"/>
        </w:rPr>
      </w:pPr>
    </w:p>
    <w:p w14:paraId="5CAE71FF" w14:textId="77777777" w:rsidR="00635734" w:rsidRPr="00A45AE2" w:rsidRDefault="00635734" w:rsidP="00635734">
      <w:pPr>
        <w:rPr>
          <w:rFonts w:asciiTheme="minorHAnsi" w:hAnsiTheme="minorHAnsi" w:cstheme="minorHAnsi"/>
          <w:b/>
          <w:sz w:val="26"/>
          <w:szCs w:val="26"/>
          <w:u w:val="single"/>
        </w:rPr>
      </w:pPr>
      <w:r w:rsidRPr="00A45AE2">
        <w:rPr>
          <w:rFonts w:asciiTheme="minorHAnsi" w:hAnsiTheme="minorHAnsi" w:cstheme="minorHAnsi"/>
          <w:b/>
          <w:sz w:val="26"/>
          <w:szCs w:val="26"/>
          <w:u w:val="single"/>
        </w:rPr>
        <w:t>Pharmaceutical services in the locality</w:t>
      </w:r>
    </w:p>
    <w:p w14:paraId="2B583142" w14:textId="77777777" w:rsidR="00635734" w:rsidRPr="002C54F1" w:rsidRDefault="00635734" w:rsidP="00635734">
      <w:pPr>
        <w:rPr>
          <w:rFonts w:cstheme="minorHAnsi"/>
          <w:b/>
          <w:szCs w:val="24"/>
        </w:rPr>
      </w:pPr>
    </w:p>
    <w:p w14:paraId="716680D9" w14:textId="6A16121C" w:rsidR="00635734" w:rsidRPr="002C54F1" w:rsidRDefault="00635734" w:rsidP="00635734">
      <w:pPr>
        <w:pStyle w:val="Caption"/>
        <w:rPr>
          <w:rFonts w:cstheme="minorHAnsi"/>
          <w:b/>
          <w:color w:val="auto"/>
          <w:szCs w:val="24"/>
        </w:rPr>
      </w:pPr>
      <w:bookmarkStart w:id="537" w:name="_Toc115269672"/>
      <w:bookmarkStart w:id="538" w:name="_Toc112069771"/>
      <w:bookmarkStart w:id="539" w:name="_Toc112070572"/>
      <w:r w:rsidRPr="002C54F1">
        <w:rPr>
          <w:b/>
          <w:color w:val="auto"/>
          <w:sz w:val="24"/>
          <w:szCs w:val="24"/>
        </w:rPr>
        <w:t xml:space="preserve">Table </w:t>
      </w:r>
      <w:r w:rsidRPr="002C54F1">
        <w:rPr>
          <w:b/>
          <w:color w:val="auto"/>
          <w:sz w:val="24"/>
          <w:szCs w:val="24"/>
        </w:rPr>
        <w:fldChar w:fldCharType="begin"/>
      </w:r>
      <w:r w:rsidRPr="002C54F1">
        <w:rPr>
          <w:b/>
          <w:color w:val="auto"/>
          <w:sz w:val="24"/>
          <w:szCs w:val="24"/>
        </w:rPr>
        <w:instrText xml:space="preserve"> SEQ Table \* ARABIC </w:instrText>
      </w:r>
      <w:r w:rsidRPr="002C54F1">
        <w:rPr>
          <w:b/>
          <w:color w:val="auto"/>
          <w:sz w:val="24"/>
          <w:szCs w:val="24"/>
        </w:rPr>
        <w:fldChar w:fldCharType="separate"/>
      </w:r>
      <w:r w:rsidR="000055A2">
        <w:rPr>
          <w:b/>
          <w:noProof/>
          <w:color w:val="auto"/>
          <w:sz w:val="24"/>
          <w:szCs w:val="24"/>
        </w:rPr>
        <w:t>22</w:t>
      </w:r>
      <w:r w:rsidRPr="002C54F1">
        <w:rPr>
          <w:b/>
          <w:color w:val="auto"/>
          <w:sz w:val="24"/>
          <w:szCs w:val="24"/>
        </w:rPr>
        <w:fldChar w:fldCharType="end"/>
      </w:r>
      <w:r w:rsidRPr="002C54F1">
        <w:rPr>
          <w:b/>
          <w:color w:val="auto"/>
          <w:sz w:val="24"/>
          <w:szCs w:val="24"/>
        </w:rPr>
        <w:t xml:space="preserve"> </w:t>
      </w:r>
      <w:r w:rsidRPr="002C54F1">
        <w:rPr>
          <w:rFonts w:cstheme="minorHAnsi"/>
          <w:b/>
          <w:color w:val="auto"/>
          <w:sz w:val="24"/>
          <w:szCs w:val="24"/>
        </w:rPr>
        <w:t>Number and type of providers of pharmaceutical services in the area</w:t>
      </w:r>
      <w:bookmarkEnd w:id="537"/>
      <w:r w:rsidRPr="002C54F1">
        <w:rPr>
          <w:rFonts w:cstheme="minorHAnsi"/>
          <w:b/>
          <w:color w:val="auto"/>
          <w:szCs w:val="24"/>
        </w:rPr>
        <w:t xml:space="preserve"> </w:t>
      </w:r>
      <w:bookmarkEnd w:id="538"/>
      <w:bookmarkEnd w:id="539"/>
      <w:r w:rsidRPr="002C54F1">
        <w:rPr>
          <w:rFonts w:cstheme="minorHAnsi"/>
          <w:b/>
          <w:color w:val="auto"/>
          <w:szCs w:val="24"/>
        </w:rPr>
        <w:t xml:space="preserve"> </w:t>
      </w:r>
    </w:p>
    <w:tbl>
      <w:tblPr>
        <w:tblStyle w:val="TableGrid2110"/>
        <w:tblW w:w="0" w:type="auto"/>
        <w:tblInd w:w="-5" w:type="dxa"/>
        <w:tblCellMar>
          <w:top w:w="57" w:type="dxa"/>
          <w:bottom w:w="57" w:type="dxa"/>
        </w:tblCellMar>
        <w:tblLook w:val="04A0" w:firstRow="1" w:lastRow="0" w:firstColumn="1" w:lastColumn="0" w:noHBand="0" w:noVBand="1"/>
      </w:tblPr>
      <w:tblGrid>
        <w:gridCol w:w="4820"/>
        <w:gridCol w:w="2693"/>
      </w:tblGrid>
      <w:tr w:rsidR="00635734" w:rsidRPr="00331643" w14:paraId="78758223" w14:textId="77777777">
        <w:trPr>
          <w:trHeight w:val="414"/>
        </w:trPr>
        <w:tc>
          <w:tcPr>
            <w:tcW w:w="4820" w:type="dxa"/>
            <w:vAlign w:val="center"/>
          </w:tcPr>
          <w:p w14:paraId="0469F6CD" w14:textId="77777777" w:rsidR="00635734" w:rsidRPr="00331643" w:rsidRDefault="00635734" w:rsidP="00CF1EA1">
            <w:pPr>
              <w:rPr>
                <w:rFonts w:asciiTheme="minorHAnsi" w:hAnsiTheme="minorHAnsi"/>
                <w:b/>
                <w:sz w:val="24"/>
                <w:szCs w:val="24"/>
              </w:rPr>
            </w:pPr>
            <w:r w:rsidRPr="00331643">
              <w:rPr>
                <w:rFonts w:asciiTheme="minorHAnsi" w:hAnsiTheme="minorHAnsi"/>
                <w:b/>
                <w:sz w:val="24"/>
                <w:szCs w:val="24"/>
              </w:rPr>
              <w:t>Type Of Contract</w:t>
            </w:r>
          </w:p>
        </w:tc>
        <w:tc>
          <w:tcPr>
            <w:tcW w:w="2693" w:type="dxa"/>
            <w:vAlign w:val="center"/>
          </w:tcPr>
          <w:p w14:paraId="702DD496" w14:textId="77777777" w:rsidR="00635734" w:rsidRPr="00331643" w:rsidRDefault="00635734" w:rsidP="00CF1EA1">
            <w:pPr>
              <w:rPr>
                <w:rFonts w:asciiTheme="minorHAnsi" w:hAnsiTheme="minorHAnsi"/>
                <w:b/>
                <w:sz w:val="24"/>
                <w:szCs w:val="24"/>
              </w:rPr>
            </w:pPr>
          </w:p>
          <w:p w14:paraId="29416E96" w14:textId="77777777" w:rsidR="00635734" w:rsidRPr="00331643" w:rsidRDefault="00635734" w:rsidP="00CF1EA1">
            <w:pPr>
              <w:rPr>
                <w:rFonts w:asciiTheme="minorHAnsi" w:hAnsiTheme="minorHAnsi"/>
                <w:b/>
                <w:sz w:val="24"/>
                <w:szCs w:val="24"/>
              </w:rPr>
            </w:pPr>
            <w:r w:rsidRPr="00331643">
              <w:rPr>
                <w:rFonts w:asciiTheme="minorHAnsi" w:hAnsiTheme="minorHAnsi"/>
                <w:b/>
                <w:sz w:val="24"/>
                <w:szCs w:val="24"/>
              </w:rPr>
              <w:t>Harlow</w:t>
            </w:r>
          </w:p>
          <w:p w14:paraId="4E3C4024" w14:textId="77777777" w:rsidR="00635734" w:rsidRPr="00331643" w:rsidRDefault="00635734" w:rsidP="00CF1EA1">
            <w:pPr>
              <w:rPr>
                <w:rFonts w:asciiTheme="minorHAnsi" w:hAnsiTheme="minorHAnsi"/>
                <w:b/>
                <w:sz w:val="24"/>
                <w:szCs w:val="24"/>
              </w:rPr>
            </w:pPr>
          </w:p>
        </w:tc>
      </w:tr>
      <w:tr w:rsidR="00635734" w:rsidRPr="00331643" w14:paraId="2925A6C8" w14:textId="77777777">
        <w:trPr>
          <w:trHeight w:val="402"/>
        </w:trPr>
        <w:tc>
          <w:tcPr>
            <w:tcW w:w="4820" w:type="dxa"/>
            <w:vAlign w:val="center"/>
          </w:tcPr>
          <w:p w14:paraId="4F0E697B" w14:textId="77777777" w:rsidR="00635734" w:rsidRPr="00331643" w:rsidRDefault="00635734" w:rsidP="00CF1EA1">
            <w:pPr>
              <w:rPr>
                <w:rFonts w:asciiTheme="minorHAnsi" w:hAnsiTheme="minorHAnsi"/>
                <w:sz w:val="24"/>
                <w:szCs w:val="24"/>
              </w:rPr>
            </w:pPr>
            <w:r w:rsidRPr="00331643">
              <w:rPr>
                <w:rFonts w:asciiTheme="minorHAnsi" w:hAnsiTheme="minorHAnsi"/>
                <w:sz w:val="24"/>
                <w:szCs w:val="24"/>
              </w:rPr>
              <w:t>Total Number of Community Pharmacies</w:t>
            </w:r>
          </w:p>
        </w:tc>
        <w:tc>
          <w:tcPr>
            <w:tcW w:w="2693" w:type="dxa"/>
            <w:vAlign w:val="center"/>
          </w:tcPr>
          <w:p w14:paraId="76F17BC2" w14:textId="77777777" w:rsidR="00635734" w:rsidRPr="00331643" w:rsidRDefault="00635734" w:rsidP="00CF1EA1">
            <w:pPr>
              <w:rPr>
                <w:rFonts w:asciiTheme="minorHAnsi" w:hAnsiTheme="minorHAnsi"/>
                <w:sz w:val="24"/>
                <w:szCs w:val="24"/>
              </w:rPr>
            </w:pPr>
            <w:r w:rsidRPr="00331643">
              <w:rPr>
                <w:rFonts w:asciiTheme="minorHAnsi" w:hAnsiTheme="minorHAnsi"/>
                <w:sz w:val="24"/>
                <w:szCs w:val="24"/>
              </w:rPr>
              <w:t>14</w:t>
            </w:r>
          </w:p>
        </w:tc>
      </w:tr>
      <w:tr w:rsidR="00635734" w:rsidRPr="00331643" w14:paraId="4D9F7B34" w14:textId="77777777">
        <w:trPr>
          <w:trHeight w:val="402"/>
        </w:trPr>
        <w:tc>
          <w:tcPr>
            <w:tcW w:w="4820" w:type="dxa"/>
            <w:vAlign w:val="center"/>
          </w:tcPr>
          <w:p w14:paraId="247C1050" w14:textId="77777777" w:rsidR="00635734" w:rsidRPr="00331643" w:rsidRDefault="00635734" w:rsidP="00CF1EA1">
            <w:pPr>
              <w:rPr>
                <w:rFonts w:asciiTheme="minorHAnsi" w:hAnsiTheme="minorHAnsi"/>
                <w:sz w:val="24"/>
                <w:szCs w:val="24"/>
              </w:rPr>
            </w:pPr>
            <w:r w:rsidRPr="00331643">
              <w:rPr>
                <w:rFonts w:asciiTheme="minorHAnsi" w:hAnsiTheme="minorHAnsi"/>
                <w:sz w:val="24"/>
                <w:szCs w:val="24"/>
              </w:rPr>
              <w:t>Dispensing Doctors</w:t>
            </w:r>
          </w:p>
        </w:tc>
        <w:tc>
          <w:tcPr>
            <w:tcW w:w="2693" w:type="dxa"/>
            <w:vAlign w:val="center"/>
          </w:tcPr>
          <w:p w14:paraId="468A95BE" w14:textId="77777777" w:rsidR="00635734" w:rsidRPr="00331643" w:rsidRDefault="00635734" w:rsidP="00CF1EA1">
            <w:pPr>
              <w:rPr>
                <w:rFonts w:asciiTheme="minorHAnsi" w:hAnsiTheme="minorHAnsi"/>
                <w:sz w:val="24"/>
                <w:szCs w:val="24"/>
              </w:rPr>
            </w:pPr>
            <w:r w:rsidRPr="00331643">
              <w:rPr>
                <w:rFonts w:asciiTheme="minorHAnsi" w:hAnsiTheme="minorHAnsi"/>
                <w:sz w:val="24"/>
                <w:szCs w:val="24"/>
              </w:rPr>
              <w:t>0</w:t>
            </w:r>
          </w:p>
        </w:tc>
      </w:tr>
      <w:tr w:rsidR="00635734" w:rsidRPr="00331643" w14:paraId="0B2CDADE" w14:textId="77777777">
        <w:trPr>
          <w:trHeight w:val="201"/>
        </w:trPr>
        <w:tc>
          <w:tcPr>
            <w:tcW w:w="4820" w:type="dxa"/>
            <w:vAlign w:val="center"/>
          </w:tcPr>
          <w:p w14:paraId="7A466A48" w14:textId="77777777" w:rsidR="00635734" w:rsidRPr="00331643" w:rsidRDefault="00635734" w:rsidP="00CF1EA1">
            <w:pPr>
              <w:rPr>
                <w:rFonts w:asciiTheme="minorHAnsi" w:hAnsiTheme="minorHAnsi"/>
                <w:sz w:val="24"/>
                <w:szCs w:val="24"/>
              </w:rPr>
            </w:pPr>
            <w:r w:rsidRPr="00331643">
              <w:rPr>
                <w:rFonts w:asciiTheme="minorHAnsi" w:hAnsiTheme="minorHAnsi"/>
                <w:sz w:val="24"/>
                <w:szCs w:val="24"/>
              </w:rPr>
              <w:t>Dispensing Appliance Contractors</w:t>
            </w:r>
          </w:p>
        </w:tc>
        <w:tc>
          <w:tcPr>
            <w:tcW w:w="2693" w:type="dxa"/>
            <w:vAlign w:val="center"/>
          </w:tcPr>
          <w:p w14:paraId="7A6837AD" w14:textId="77777777" w:rsidR="00635734" w:rsidRPr="00331643" w:rsidRDefault="00635734" w:rsidP="00CF1EA1">
            <w:pPr>
              <w:rPr>
                <w:rFonts w:asciiTheme="minorHAnsi" w:hAnsiTheme="minorHAnsi"/>
                <w:sz w:val="24"/>
                <w:szCs w:val="24"/>
              </w:rPr>
            </w:pPr>
            <w:r w:rsidRPr="00331643">
              <w:rPr>
                <w:rFonts w:asciiTheme="minorHAnsi" w:hAnsiTheme="minorHAnsi"/>
                <w:sz w:val="24"/>
                <w:szCs w:val="24"/>
              </w:rPr>
              <w:t>0</w:t>
            </w:r>
          </w:p>
        </w:tc>
      </w:tr>
      <w:tr w:rsidR="00635734" w:rsidRPr="00331643" w14:paraId="2BDE320F" w14:textId="77777777">
        <w:trPr>
          <w:trHeight w:val="396"/>
        </w:trPr>
        <w:tc>
          <w:tcPr>
            <w:tcW w:w="4820" w:type="dxa"/>
            <w:vAlign w:val="center"/>
          </w:tcPr>
          <w:p w14:paraId="52D5233B" w14:textId="77777777" w:rsidR="00635734" w:rsidRPr="00331643" w:rsidRDefault="00635734" w:rsidP="00CF1EA1">
            <w:pPr>
              <w:rPr>
                <w:rFonts w:asciiTheme="minorHAnsi" w:hAnsiTheme="minorHAnsi"/>
                <w:sz w:val="24"/>
                <w:szCs w:val="24"/>
              </w:rPr>
            </w:pPr>
            <w:r w:rsidRPr="00331643">
              <w:rPr>
                <w:rFonts w:asciiTheme="minorHAnsi" w:hAnsiTheme="minorHAnsi"/>
                <w:sz w:val="24"/>
                <w:szCs w:val="24"/>
              </w:rPr>
              <w:t>Distance Selling Pharmacies</w:t>
            </w:r>
          </w:p>
        </w:tc>
        <w:tc>
          <w:tcPr>
            <w:tcW w:w="2693" w:type="dxa"/>
            <w:vAlign w:val="center"/>
          </w:tcPr>
          <w:p w14:paraId="55B56B32" w14:textId="77777777" w:rsidR="00635734" w:rsidRPr="00331643" w:rsidRDefault="00635734" w:rsidP="00CF1EA1">
            <w:pPr>
              <w:rPr>
                <w:rFonts w:asciiTheme="minorHAnsi" w:hAnsiTheme="minorHAnsi"/>
                <w:sz w:val="24"/>
                <w:szCs w:val="24"/>
              </w:rPr>
            </w:pPr>
            <w:r w:rsidRPr="00331643">
              <w:rPr>
                <w:rFonts w:asciiTheme="minorHAnsi" w:hAnsiTheme="minorHAnsi"/>
                <w:sz w:val="24"/>
                <w:szCs w:val="24"/>
              </w:rPr>
              <w:t>2</w:t>
            </w:r>
          </w:p>
        </w:tc>
      </w:tr>
    </w:tbl>
    <w:p w14:paraId="06333B93" w14:textId="77777777" w:rsidR="00635734" w:rsidRDefault="00635734" w:rsidP="00635734"/>
    <w:p w14:paraId="76812CDF" w14:textId="77777777" w:rsidR="00635734" w:rsidRDefault="00635734" w:rsidP="00635734"/>
    <w:p w14:paraId="236D92CC" w14:textId="77777777" w:rsidR="00BC65CE" w:rsidRDefault="00BC65CE" w:rsidP="00635734"/>
    <w:p w14:paraId="0EE18601" w14:textId="77777777" w:rsidR="00BC65CE" w:rsidRDefault="00BC65CE" w:rsidP="00635734"/>
    <w:p w14:paraId="02F97328" w14:textId="77777777" w:rsidR="00BC65CE" w:rsidRDefault="00BC65CE" w:rsidP="00635734"/>
    <w:p w14:paraId="54A3693C" w14:textId="77777777" w:rsidR="00635734" w:rsidRDefault="00635734" w:rsidP="00635734"/>
    <w:p w14:paraId="23D01CD9" w14:textId="7A3B2088" w:rsidR="00635734" w:rsidRPr="00BC65CE" w:rsidRDefault="00635734" w:rsidP="00BC65CE">
      <w:pPr>
        <w:pStyle w:val="Caption"/>
        <w:rPr>
          <w:rFonts w:cstheme="minorHAnsi"/>
          <w:b/>
          <w:color w:val="auto"/>
        </w:rPr>
      </w:pPr>
      <w:bookmarkStart w:id="540" w:name="_Toc115269673"/>
      <w:bookmarkStart w:id="541" w:name="_Toc112069772"/>
      <w:bookmarkStart w:id="542" w:name="_Toc112070573"/>
      <w:r w:rsidRPr="00F13EF2">
        <w:rPr>
          <w:b/>
          <w:bCs/>
          <w:color w:val="auto"/>
          <w:sz w:val="24"/>
          <w:szCs w:val="24"/>
        </w:rPr>
        <w:lastRenderedPageBreak/>
        <w:t xml:space="preserve">Table </w:t>
      </w:r>
      <w:r w:rsidRPr="00F13EF2">
        <w:rPr>
          <w:b/>
          <w:bCs/>
          <w:color w:val="auto"/>
          <w:sz w:val="24"/>
          <w:szCs w:val="24"/>
        </w:rPr>
        <w:fldChar w:fldCharType="begin"/>
      </w:r>
      <w:r w:rsidRPr="00F13EF2">
        <w:rPr>
          <w:b/>
          <w:bCs/>
          <w:color w:val="auto"/>
          <w:sz w:val="24"/>
          <w:szCs w:val="24"/>
        </w:rPr>
        <w:instrText xml:space="preserve"> SEQ Table \* ARABIC </w:instrText>
      </w:r>
      <w:r w:rsidRPr="00F13EF2">
        <w:rPr>
          <w:b/>
          <w:bCs/>
          <w:color w:val="auto"/>
          <w:sz w:val="24"/>
          <w:szCs w:val="24"/>
        </w:rPr>
        <w:fldChar w:fldCharType="separate"/>
      </w:r>
      <w:r w:rsidR="000055A2">
        <w:rPr>
          <w:b/>
          <w:bCs/>
          <w:noProof/>
          <w:color w:val="auto"/>
          <w:sz w:val="24"/>
          <w:szCs w:val="24"/>
        </w:rPr>
        <w:t>23</w:t>
      </w:r>
      <w:r w:rsidRPr="00F13EF2">
        <w:rPr>
          <w:b/>
          <w:bCs/>
          <w:color w:val="auto"/>
          <w:sz w:val="24"/>
          <w:szCs w:val="24"/>
        </w:rPr>
        <w:fldChar w:fldCharType="end"/>
      </w:r>
      <w:r w:rsidRPr="00F13EF2">
        <w:rPr>
          <w:b/>
          <w:bCs/>
          <w:color w:val="auto"/>
          <w:sz w:val="24"/>
          <w:szCs w:val="24"/>
        </w:rPr>
        <w:t xml:space="preserve"> </w:t>
      </w:r>
      <w:r w:rsidRPr="00F13EF2">
        <w:rPr>
          <w:rFonts w:cstheme="minorHAnsi"/>
          <w:b/>
          <w:bCs/>
          <w:color w:val="auto"/>
          <w:sz w:val="24"/>
          <w:szCs w:val="24"/>
        </w:rPr>
        <w:t xml:space="preserve">Pharmacy contractors in the locality and provision of </w:t>
      </w:r>
      <w:r w:rsidR="000610AC" w:rsidRPr="6BBB630A">
        <w:rPr>
          <w:rFonts w:eastAsia="Calibri"/>
          <w:b/>
          <w:bCs/>
          <w:color w:val="auto"/>
          <w:sz w:val="24"/>
          <w:szCs w:val="24"/>
        </w:rPr>
        <w:t xml:space="preserve">national NHS </w:t>
      </w:r>
      <w:r w:rsidRPr="00F13EF2">
        <w:rPr>
          <w:rFonts w:cstheme="minorHAnsi"/>
          <w:b/>
          <w:bCs/>
          <w:color w:val="auto"/>
          <w:sz w:val="24"/>
          <w:szCs w:val="24"/>
        </w:rPr>
        <w:t>commissioned services</w:t>
      </w:r>
      <w:bookmarkEnd w:id="540"/>
      <w:r w:rsidRPr="00F13EF2">
        <w:rPr>
          <w:rFonts w:cstheme="minorHAnsi"/>
          <w:b/>
          <w:bCs/>
          <w:color w:val="auto"/>
        </w:rPr>
        <w:t xml:space="preserve"> </w:t>
      </w:r>
      <w:bookmarkEnd w:id="541"/>
      <w:bookmarkEnd w:id="542"/>
    </w:p>
    <w:tbl>
      <w:tblPr>
        <w:tblW w:w="0" w:type="auto"/>
        <w:tblLook w:val="04A0" w:firstRow="1" w:lastRow="0" w:firstColumn="1" w:lastColumn="0" w:noHBand="0" w:noVBand="1"/>
      </w:tblPr>
      <w:tblGrid>
        <w:gridCol w:w="846"/>
        <w:gridCol w:w="1135"/>
        <w:gridCol w:w="1237"/>
        <w:gridCol w:w="1151"/>
        <w:gridCol w:w="992"/>
        <w:gridCol w:w="1097"/>
        <w:gridCol w:w="1071"/>
        <w:gridCol w:w="1167"/>
        <w:gridCol w:w="431"/>
        <w:gridCol w:w="423"/>
        <w:gridCol w:w="431"/>
        <w:gridCol w:w="431"/>
        <w:gridCol w:w="526"/>
      </w:tblGrid>
      <w:tr w:rsidR="00635734" w:rsidRPr="00667F25" w14:paraId="0C39ED37" w14:textId="77777777" w:rsidTr="00CF1EA1">
        <w:trPr>
          <w:trHeight w:val="370"/>
          <w:tblHeader/>
        </w:trPr>
        <w:tc>
          <w:tcPr>
            <w:tcW w:w="8684" w:type="dxa"/>
            <w:gridSpan w:val="8"/>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1EF80EF" w14:textId="77777777" w:rsidR="00635734" w:rsidRPr="00667F25" w:rsidRDefault="00635734" w:rsidP="00CF1EA1">
            <w:pPr>
              <w:spacing w:line="240" w:lineRule="auto"/>
              <w:rPr>
                <w:rFonts w:ascii="Calibri" w:eastAsia="Times New Roman" w:hAnsi="Calibri" w:cs="Calibri"/>
                <w:b/>
                <w:bCs/>
                <w:color w:val="000000"/>
                <w:sz w:val="16"/>
                <w:szCs w:val="16"/>
                <w:lang w:eastAsia="en-GB"/>
              </w:rPr>
            </w:pPr>
            <w:r w:rsidRPr="00667F25">
              <w:rPr>
                <w:rFonts w:ascii="Calibri" w:eastAsia="Times New Roman" w:hAnsi="Calibri" w:cs="Calibri"/>
                <w:b/>
                <w:bCs/>
                <w:color w:val="000000"/>
                <w:sz w:val="16"/>
                <w:szCs w:val="16"/>
                <w:lang w:eastAsia="en-GB"/>
              </w:rPr>
              <w:t>Service Code</w:t>
            </w:r>
            <w:r w:rsidRPr="00667F25">
              <w:rPr>
                <w:rFonts w:ascii="Calibri" w:eastAsia="Times New Roman" w:hAnsi="Calibri" w:cs="Calibri"/>
                <w:b/>
                <w:bCs/>
                <w:color w:val="000000"/>
                <w:sz w:val="22"/>
                <w:lang w:eastAsia="en-GB"/>
              </w:rPr>
              <w:t> </w:t>
            </w:r>
          </w:p>
        </w:tc>
        <w:tc>
          <w:tcPr>
            <w:tcW w:w="431" w:type="dxa"/>
            <w:tcBorders>
              <w:top w:val="single" w:sz="4" w:space="0" w:color="auto"/>
              <w:left w:val="single" w:sz="4" w:space="0" w:color="auto"/>
              <w:bottom w:val="single" w:sz="4" w:space="0" w:color="auto"/>
              <w:right w:val="single" w:sz="4" w:space="0" w:color="auto"/>
            </w:tcBorders>
            <w:noWrap/>
            <w:vAlign w:val="bottom"/>
            <w:hideMark/>
          </w:tcPr>
          <w:p w14:paraId="5C320AF8" w14:textId="77777777" w:rsidR="00635734" w:rsidRPr="00667F25" w:rsidRDefault="00635734" w:rsidP="00CF1EA1">
            <w:pPr>
              <w:spacing w:line="240" w:lineRule="auto"/>
              <w:jc w:val="center"/>
              <w:rPr>
                <w:rFonts w:ascii="Calibri" w:eastAsia="Times New Roman" w:hAnsi="Calibri" w:cs="Calibri"/>
                <w:b/>
                <w:bCs/>
                <w:color w:val="000000"/>
                <w:sz w:val="12"/>
                <w:szCs w:val="12"/>
                <w:lang w:eastAsia="en-GB"/>
              </w:rPr>
            </w:pPr>
            <w:r w:rsidRPr="00667F25">
              <w:rPr>
                <w:rFonts w:ascii="Calibri" w:eastAsia="Times New Roman" w:hAnsi="Calibri" w:cs="Calibri"/>
                <w:b/>
                <w:bCs/>
                <w:color w:val="000000"/>
                <w:sz w:val="12"/>
                <w:szCs w:val="12"/>
                <w:lang w:eastAsia="en-GB"/>
              </w:rPr>
              <w:t>1</w:t>
            </w:r>
          </w:p>
        </w:tc>
        <w:tc>
          <w:tcPr>
            <w:tcW w:w="423" w:type="dxa"/>
            <w:tcBorders>
              <w:top w:val="single" w:sz="4" w:space="0" w:color="auto"/>
              <w:left w:val="nil"/>
              <w:bottom w:val="single" w:sz="4" w:space="0" w:color="auto"/>
              <w:right w:val="single" w:sz="4" w:space="0" w:color="auto"/>
            </w:tcBorders>
            <w:noWrap/>
            <w:vAlign w:val="bottom"/>
            <w:hideMark/>
          </w:tcPr>
          <w:p w14:paraId="06DBA424" w14:textId="77777777" w:rsidR="00635734" w:rsidRPr="00667F25" w:rsidRDefault="00635734" w:rsidP="00CF1EA1">
            <w:pPr>
              <w:spacing w:line="240" w:lineRule="auto"/>
              <w:jc w:val="center"/>
              <w:rPr>
                <w:rFonts w:ascii="Calibri" w:eastAsia="Times New Roman" w:hAnsi="Calibri" w:cs="Calibri"/>
                <w:b/>
                <w:bCs/>
                <w:color w:val="000000"/>
                <w:sz w:val="12"/>
                <w:szCs w:val="12"/>
                <w:lang w:eastAsia="en-GB"/>
              </w:rPr>
            </w:pPr>
            <w:r w:rsidRPr="00667F25">
              <w:rPr>
                <w:rFonts w:ascii="Calibri" w:eastAsia="Times New Roman" w:hAnsi="Calibri" w:cs="Calibri"/>
                <w:b/>
                <w:bCs/>
                <w:color w:val="000000"/>
                <w:sz w:val="12"/>
                <w:szCs w:val="12"/>
                <w:lang w:eastAsia="en-GB"/>
              </w:rPr>
              <w:t>2</w:t>
            </w:r>
          </w:p>
        </w:tc>
        <w:tc>
          <w:tcPr>
            <w:tcW w:w="431" w:type="dxa"/>
            <w:tcBorders>
              <w:top w:val="single" w:sz="4" w:space="0" w:color="auto"/>
              <w:left w:val="nil"/>
              <w:bottom w:val="single" w:sz="4" w:space="0" w:color="auto"/>
              <w:right w:val="single" w:sz="4" w:space="0" w:color="auto"/>
            </w:tcBorders>
            <w:noWrap/>
            <w:vAlign w:val="bottom"/>
            <w:hideMark/>
          </w:tcPr>
          <w:p w14:paraId="3334AD9B" w14:textId="77777777" w:rsidR="00635734" w:rsidRPr="00667F25" w:rsidRDefault="00635734" w:rsidP="00CF1EA1">
            <w:pPr>
              <w:spacing w:line="240" w:lineRule="auto"/>
              <w:jc w:val="center"/>
              <w:rPr>
                <w:rFonts w:ascii="Calibri" w:eastAsia="Times New Roman" w:hAnsi="Calibri" w:cs="Calibri"/>
                <w:b/>
                <w:bCs/>
                <w:color w:val="000000"/>
                <w:sz w:val="12"/>
                <w:szCs w:val="12"/>
                <w:lang w:eastAsia="en-GB"/>
              </w:rPr>
            </w:pPr>
            <w:r w:rsidRPr="00667F25">
              <w:rPr>
                <w:rFonts w:ascii="Calibri" w:eastAsia="Times New Roman" w:hAnsi="Calibri" w:cs="Calibri"/>
                <w:b/>
                <w:bCs/>
                <w:color w:val="000000"/>
                <w:sz w:val="12"/>
                <w:szCs w:val="12"/>
                <w:lang w:eastAsia="en-GB"/>
              </w:rPr>
              <w:t>3</w:t>
            </w:r>
          </w:p>
        </w:tc>
        <w:tc>
          <w:tcPr>
            <w:tcW w:w="431" w:type="dxa"/>
            <w:tcBorders>
              <w:top w:val="single" w:sz="4" w:space="0" w:color="auto"/>
              <w:left w:val="nil"/>
              <w:bottom w:val="single" w:sz="4" w:space="0" w:color="auto"/>
              <w:right w:val="single" w:sz="4" w:space="0" w:color="auto"/>
            </w:tcBorders>
            <w:noWrap/>
            <w:vAlign w:val="bottom"/>
            <w:hideMark/>
          </w:tcPr>
          <w:p w14:paraId="06F4D373" w14:textId="77777777" w:rsidR="00635734" w:rsidRPr="00667F25" w:rsidRDefault="00635734" w:rsidP="00CF1EA1">
            <w:pPr>
              <w:spacing w:line="240" w:lineRule="auto"/>
              <w:jc w:val="center"/>
              <w:rPr>
                <w:rFonts w:ascii="Calibri" w:eastAsia="Times New Roman" w:hAnsi="Calibri" w:cs="Calibri"/>
                <w:b/>
                <w:bCs/>
                <w:color w:val="000000"/>
                <w:sz w:val="12"/>
                <w:szCs w:val="12"/>
                <w:lang w:eastAsia="en-GB"/>
              </w:rPr>
            </w:pPr>
            <w:r w:rsidRPr="00667F25">
              <w:rPr>
                <w:rFonts w:ascii="Calibri" w:eastAsia="Times New Roman" w:hAnsi="Calibri" w:cs="Calibri"/>
                <w:b/>
                <w:bCs/>
                <w:color w:val="000000"/>
                <w:sz w:val="12"/>
                <w:szCs w:val="12"/>
                <w:lang w:eastAsia="en-GB"/>
              </w:rPr>
              <w:t>4</w:t>
            </w:r>
          </w:p>
        </w:tc>
        <w:tc>
          <w:tcPr>
            <w:tcW w:w="526" w:type="dxa"/>
            <w:tcBorders>
              <w:top w:val="single" w:sz="4" w:space="0" w:color="auto"/>
              <w:left w:val="nil"/>
              <w:bottom w:val="single" w:sz="4" w:space="0" w:color="auto"/>
              <w:right w:val="single" w:sz="4" w:space="0" w:color="auto"/>
            </w:tcBorders>
            <w:noWrap/>
            <w:vAlign w:val="bottom"/>
            <w:hideMark/>
          </w:tcPr>
          <w:p w14:paraId="7960A8D5" w14:textId="77777777" w:rsidR="00635734" w:rsidRPr="00667F25" w:rsidRDefault="00635734" w:rsidP="00CF1EA1">
            <w:pPr>
              <w:spacing w:line="240" w:lineRule="auto"/>
              <w:jc w:val="center"/>
              <w:rPr>
                <w:rFonts w:ascii="Calibri" w:eastAsia="Times New Roman" w:hAnsi="Calibri" w:cs="Calibri"/>
                <w:b/>
                <w:bCs/>
                <w:color w:val="000000"/>
                <w:sz w:val="12"/>
                <w:szCs w:val="12"/>
                <w:lang w:eastAsia="en-GB"/>
              </w:rPr>
            </w:pPr>
            <w:r w:rsidRPr="00667F25">
              <w:rPr>
                <w:rFonts w:ascii="Calibri" w:eastAsia="Times New Roman" w:hAnsi="Calibri" w:cs="Calibri"/>
                <w:b/>
                <w:bCs/>
                <w:color w:val="000000"/>
                <w:sz w:val="12"/>
                <w:szCs w:val="12"/>
                <w:lang w:eastAsia="en-GB"/>
              </w:rPr>
              <w:t>5</w:t>
            </w:r>
          </w:p>
        </w:tc>
      </w:tr>
      <w:tr w:rsidR="00635734" w:rsidRPr="00667F25" w14:paraId="6CBA887C" w14:textId="77777777" w:rsidTr="00CF1EA1">
        <w:trPr>
          <w:trHeight w:val="2147"/>
          <w:tblHeader/>
        </w:trPr>
        <w:tc>
          <w:tcPr>
            <w:tcW w:w="846" w:type="dxa"/>
            <w:tcBorders>
              <w:top w:val="single" w:sz="4" w:space="0" w:color="auto"/>
              <w:left w:val="single" w:sz="4" w:space="0" w:color="auto"/>
              <w:bottom w:val="single" w:sz="4" w:space="0" w:color="auto"/>
              <w:right w:val="single" w:sz="4" w:space="0" w:color="auto"/>
            </w:tcBorders>
            <w:shd w:val="clear" w:color="4472C4" w:fill="D0CECE"/>
            <w:noWrap/>
            <w:textDirection w:val="btLr"/>
            <w:vAlign w:val="center"/>
            <w:hideMark/>
          </w:tcPr>
          <w:p w14:paraId="254E17F2" w14:textId="77777777" w:rsidR="00635734" w:rsidRPr="00667F25" w:rsidRDefault="00635734" w:rsidP="00CF1EA1">
            <w:pPr>
              <w:spacing w:line="240" w:lineRule="auto"/>
              <w:jc w:val="center"/>
              <w:rPr>
                <w:rFonts w:ascii="Calibri" w:eastAsia="Times New Roman" w:hAnsi="Calibri" w:cs="Calibri"/>
                <w:b/>
                <w:bCs/>
                <w:sz w:val="18"/>
                <w:szCs w:val="18"/>
                <w:lang w:eastAsia="en-GB"/>
              </w:rPr>
            </w:pPr>
            <w:r w:rsidRPr="00667F25">
              <w:rPr>
                <w:rFonts w:ascii="Calibri" w:eastAsia="Times New Roman" w:hAnsi="Calibri" w:cs="Calibri"/>
                <w:b/>
                <w:bCs/>
                <w:sz w:val="18"/>
                <w:szCs w:val="18"/>
                <w:lang w:eastAsia="en-GB"/>
              </w:rPr>
              <w:t>Organisation code</w:t>
            </w:r>
          </w:p>
        </w:tc>
        <w:tc>
          <w:tcPr>
            <w:tcW w:w="1135" w:type="dxa"/>
            <w:tcBorders>
              <w:top w:val="single" w:sz="4" w:space="0" w:color="auto"/>
              <w:left w:val="nil"/>
              <w:bottom w:val="single" w:sz="4" w:space="0" w:color="auto"/>
              <w:right w:val="single" w:sz="4" w:space="0" w:color="auto"/>
            </w:tcBorders>
            <w:shd w:val="clear" w:color="4472C4" w:fill="D0CECE"/>
            <w:noWrap/>
            <w:textDirection w:val="btLr"/>
            <w:vAlign w:val="center"/>
            <w:hideMark/>
          </w:tcPr>
          <w:p w14:paraId="3FF964E6" w14:textId="77777777" w:rsidR="00635734" w:rsidRPr="00667F25" w:rsidRDefault="00635734" w:rsidP="00CF1EA1">
            <w:pPr>
              <w:spacing w:line="240" w:lineRule="auto"/>
              <w:jc w:val="center"/>
              <w:rPr>
                <w:rFonts w:ascii="Calibri" w:eastAsia="Times New Roman" w:hAnsi="Calibri" w:cs="Calibri"/>
                <w:b/>
                <w:bCs/>
                <w:sz w:val="18"/>
                <w:szCs w:val="18"/>
                <w:lang w:eastAsia="en-GB"/>
              </w:rPr>
            </w:pPr>
            <w:r w:rsidRPr="00667F25">
              <w:rPr>
                <w:rFonts w:ascii="Calibri" w:eastAsia="Times New Roman" w:hAnsi="Calibri" w:cs="Calibri"/>
                <w:b/>
                <w:bCs/>
                <w:sz w:val="18"/>
                <w:szCs w:val="18"/>
                <w:lang w:eastAsia="en-GB"/>
              </w:rPr>
              <w:t>Trading Name</w:t>
            </w:r>
          </w:p>
        </w:tc>
        <w:tc>
          <w:tcPr>
            <w:tcW w:w="1225" w:type="dxa"/>
            <w:tcBorders>
              <w:top w:val="single" w:sz="4" w:space="0" w:color="auto"/>
              <w:left w:val="nil"/>
              <w:bottom w:val="single" w:sz="4" w:space="0" w:color="auto"/>
              <w:right w:val="single" w:sz="4" w:space="0" w:color="auto"/>
            </w:tcBorders>
            <w:shd w:val="clear" w:color="4472C4" w:fill="D0CECE"/>
            <w:textDirection w:val="btLr"/>
            <w:vAlign w:val="center"/>
            <w:hideMark/>
          </w:tcPr>
          <w:p w14:paraId="5DA0980E" w14:textId="77777777" w:rsidR="00635734" w:rsidRPr="00667F25" w:rsidRDefault="00635734" w:rsidP="00CF1EA1">
            <w:pPr>
              <w:spacing w:line="240" w:lineRule="auto"/>
              <w:jc w:val="center"/>
              <w:rPr>
                <w:rFonts w:ascii="Calibri" w:eastAsia="Times New Roman" w:hAnsi="Calibri" w:cs="Calibri"/>
                <w:b/>
                <w:bCs/>
                <w:sz w:val="18"/>
                <w:szCs w:val="18"/>
                <w:lang w:eastAsia="en-GB"/>
              </w:rPr>
            </w:pPr>
            <w:r w:rsidRPr="00667F25">
              <w:rPr>
                <w:rFonts w:ascii="Calibri" w:eastAsia="Times New Roman" w:hAnsi="Calibri" w:cs="Calibri"/>
                <w:b/>
                <w:bCs/>
                <w:sz w:val="18"/>
                <w:szCs w:val="18"/>
                <w:lang w:eastAsia="en-GB"/>
              </w:rPr>
              <w:t xml:space="preserve">Address line </w:t>
            </w:r>
          </w:p>
        </w:tc>
        <w:tc>
          <w:tcPr>
            <w:tcW w:w="1151" w:type="dxa"/>
            <w:tcBorders>
              <w:top w:val="single" w:sz="4" w:space="0" w:color="auto"/>
              <w:left w:val="nil"/>
              <w:bottom w:val="single" w:sz="4" w:space="0" w:color="auto"/>
              <w:right w:val="single" w:sz="4" w:space="0" w:color="auto"/>
            </w:tcBorders>
            <w:shd w:val="clear" w:color="4472C4" w:fill="D0CECE"/>
            <w:noWrap/>
            <w:textDirection w:val="btLr"/>
            <w:vAlign w:val="center"/>
            <w:hideMark/>
          </w:tcPr>
          <w:p w14:paraId="74F63C61" w14:textId="77777777" w:rsidR="00635734" w:rsidRPr="00667F25" w:rsidRDefault="00635734" w:rsidP="00CF1EA1">
            <w:pPr>
              <w:spacing w:line="240" w:lineRule="auto"/>
              <w:jc w:val="center"/>
              <w:rPr>
                <w:rFonts w:ascii="Calibri" w:eastAsia="Times New Roman" w:hAnsi="Calibri" w:cs="Calibri"/>
                <w:b/>
                <w:bCs/>
                <w:sz w:val="18"/>
                <w:szCs w:val="18"/>
                <w:lang w:eastAsia="en-GB"/>
              </w:rPr>
            </w:pPr>
            <w:r w:rsidRPr="00667F25">
              <w:rPr>
                <w:rFonts w:ascii="Calibri" w:eastAsia="Times New Roman" w:hAnsi="Calibri" w:cs="Calibri"/>
                <w:b/>
                <w:bCs/>
                <w:sz w:val="18"/>
                <w:szCs w:val="18"/>
                <w:lang w:eastAsia="en-GB"/>
              </w:rPr>
              <w:t>Town</w:t>
            </w:r>
          </w:p>
        </w:tc>
        <w:tc>
          <w:tcPr>
            <w:tcW w:w="992" w:type="dxa"/>
            <w:tcBorders>
              <w:top w:val="single" w:sz="4" w:space="0" w:color="auto"/>
              <w:left w:val="nil"/>
              <w:bottom w:val="single" w:sz="4" w:space="0" w:color="auto"/>
              <w:right w:val="single" w:sz="4" w:space="0" w:color="auto"/>
            </w:tcBorders>
            <w:shd w:val="clear" w:color="4472C4" w:fill="D0CECE"/>
            <w:noWrap/>
            <w:textDirection w:val="btLr"/>
            <w:vAlign w:val="center"/>
            <w:hideMark/>
          </w:tcPr>
          <w:p w14:paraId="257759A3" w14:textId="77777777" w:rsidR="00635734" w:rsidRPr="00667F25" w:rsidRDefault="00635734" w:rsidP="00CF1EA1">
            <w:pPr>
              <w:spacing w:line="240" w:lineRule="auto"/>
              <w:jc w:val="center"/>
              <w:rPr>
                <w:rFonts w:ascii="Calibri" w:eastAsia="Times New Roman" w:hAnsi="Calibri" w:cs="Calibri"/>
                <w:b/>
                <w:bCs/>
                <w:sz w:val="18"/>
                <w:szCs w:val="18"/>
                <w:lang w:eastAsia="en-GB"/>
              </w:rPr>
            </w:pPr>
            <w:r w:rsidRPr="00667F25">
              <w:rPr>
                <w:rFonts w:ascii="Calibri" w:eastAsia="Times New Roman" w:hAnsi="Calibri" w:cs="Calibri"/>
                <w:b/>
                <w:bCs/>
                <w:sz w:val="18"/>
                <w:szCs w:val="18"/>
                <w:lang w:eastAsia="en-GB"/>
              </w:rPr>
              <w:t>Postcode</w:t>
            </w:r>
          </w:p>
        </w:tc>
        <w:tc>
          <w:tcPr>
            <w:tcW w:w="1097" w:type="dxa"/>
            <w:tcBorders>
              <w:top w:val="single" w:sz="4" w:space="0" w:color="auto"/>
              <w:left w:val="nil"/>
              <w:bottom w:val="single" w:sz="4" w:space="0" w:color="auto"/>
              <w:right w:val="single" w:sz="4" w:space="0" w:color="auto"/>
            </w:tcBorders>
            <w:shd w:val="clear" w:color="4472C4" w:fill="D0CECE"/>
            <w:vAlign w:val="center"/>
            <w:hideMark/>
          </w:tcPr>
          <w:p w14:paraId="6EB69A8E" w14:textId="77777777" w:rsidR="00635734" w:rsidRPr="00667F25" w:rsidRDefault="00635734" w:rsidP="00CF1EA1">
            <w:pPr>
              <w:spacing w:line="240" w:lineRule="auto"/>
              <w:jc w:val="center"/>
              <w:rPr>
                <w:rFonts w:ascii="Calibri" w:eastAsia="Times New Roman" w:hAnsi="Calibri" w:cs="Calibri"/>
                <w:b/>
                <w:bCs/>
                <w:sz w:val="18"/>
                <w:szCs w:val="18"/>
                <w:lang w:eastAsia="en-GB"/>
              </w:rPr>
            </w:pPr>
            <w:r w:rsidRPr="00667F25">
              <w:rPr>
                <w:rFonts w:ascii="Calibri" w:eastAsia="Times New Roman" w:hAnsi="Calibri" w:cs="Calibri"/>
                <w:b/>
                <w:bCs/>
                <w:sz w:val="18"/>
                <w:szCs w:val="18"/>
                <w:lang w:eastAsia="en-GB"/>
              </w:rPr>
              <w:t xml:space="preserve">Hours: M - F*               OPENING HOURS                 </w:t>
            </w:r>
            <w:r w:rsidRPr="00667F25">
              <w:rPr>
                <w:rFonts w:ascii="Calibri" w:eastAsia="Times New Roman" w:hAnsi="Calibri" w:cs="Calibri"/>
                <w:i/>
                <w:iCs/>
                <w:sz w:val="12"/>
                <w:szCs w:val="12"/>
                <w:lang w:eastAsia="en-GB"/>
              </w:rPr>
              <w:t>SUPPLEMENTARY</w:t>
            </w:r>
          </w:p>
        </w:tc>
        <w:tc>
          <w:tcPr>
            <w:tcW w:w="1071" w:type="dxa"/>
            <w:tcBorders>
              <w:top w:val="single" w:sz="4" w:space="0" w:color="auto"/>
              <w:left w:val="nil"/>
              <w:bottom w:val="single" w:sz="4" w:space="0" w:color="auto"/>
              <w:right w:val="single" w:sz="4" w:space="0" w:color="auto"/>
            </w:tcBorders>
            <w:shd w:val="clear" w:color="4472C4" w:fill="D0CECE"/>
            <w:vAlign w:val="center"/>
            <w:hideMark/>
          </w:tcPr>
          <w:p w14:paraId="6E541958" w14:textId="77777777" w:rsidR="00635734" w:rsidRPr="00667F25" w:rsidRDefault="00635734" w:rsidP="00CF1EA1">
            <w:pPr>
              <w:spacing w:line="240" w:lineRule="auto"/>
              <w:jc w:val="center"/>
              <w:rPr>
                <w:rFonts w:ascii="Calibri" w:eastAsia="Times New Roman" w:hAnsi="Calibri" w:cs="Calibri"/>
                <w:b/>
                <w:bCs/>
                <w:sz w:val="18"/>
                <w:szCs w:val="18"/>
                <w:lang w:eastAsia="en-GB"/>
              </w:rPr>
            </w:pPr>
            <w:r w:rsidRPr="00667F25">
              <w:rPr>
                <w:rFonts w:ascii="Calibri" w:eastAsia="Times New Roman" w:hAnsi="Calibri" w:cs="Calibri"/>
                <w:b/>
                <w:bCs/>
                <w:sz w:val="18"/>
                <w:szCs w:val="18"/>
                <w:lang w:eastAsia="en-GB"/>
              </w:rPr>
              <w:t xml:space="preserve">Hours: Sat                        OPENING HOURS                                   </w:t>
            </w:r>
            <w:r w:rsidRPr="00667F25">
              <w:rPr>
                <w:rFonts w:ascii="Calibri" w:eastAsia="Times New Roman" w:hAnsi="Calibri" w:cs="Calibri"/>
                <w:i/>
                <w:iCs/>
                <w:sz w:val="12"/>
                <w:szCs w:val="12"/>
                <w:lang w:eastAsia="en-GB"/>
              </w:rPr>
              <w:t>SUPPLEMENTARY</w:t>
            </w:r>
          </w:p>
        </w:tc>
        <w:tc>
          <w:tcPr>
            <w:tcW w:w="1167" w:type="dxa"/>
            <w:tcBorders>
              <w:top w:val="single" w:sz="4" w:space="0" w:color="auto"/>
              <w:left w:val="nil"/>
              <w:bottom w:val="single" w:sz="4" w:space="0" w:color="auto"/>
              <w:right w:val="single" w:sz="4" w:space="0" w:color="auto"/>
            </w:tcBorders>
            <w:shd w:val="clear" w:color="4472C4" w:fill="D0CECE"/>
            <w:vAlign w:val="center"/>
            <w:hideMark/>
          </w:tcPr>
          <w:p w14:paraId="2B5D2434" w14:textId="77777777" w:rsidR="00635734" w:rsidRPr="00667F25" w:rsidRDefault="00635734" w:rsidP="00CF1EA1">
            <w:pPr>
              <w:spacing w:line="240" w:lineRule="auto"/>
              <w:jc w:val="center"/>
              <w:rPr>
                <w:rFonts w:ascii="Calibri" w:eastAsia="Times New Roman" w:hAnsi="Calibri" w:cs="Calibri"/>
                <w:b/>
                <w:bCs/>
                <w:sz w:val="18"/>
                <w:szCs w:val="18"/>
                <w:lang w:eastAsia="en-GB"/>
              </w:rPr>
            </w:pPr>
            <w:r w:rsidRPr="00667F25">
              <w:rPr>
                <w:rFonts w:ascii="Calibri" w:eastAsia="Times New Roman" w:hAnsi="Calibri" w:cs="Calibri"/>
                <w:b/>
                <w:bCs/>
                <w:sz w:val="18"/>
                <w:szCs w:val="18"/>
                <w:lang w:eastAsia="en-GB"/>
              </w:rPr>
              <w:t xml:space="preserve">Hours: Sun     OPENING HOURS                 </w:t>
            </w:r>
            <w:r w:rsidRPr="00667F25">
              <w:rPr>
                <w:rFonts w:ascii="Calibri" w:eastAsia="Times New Roman" w:hAnsi="Calibri" w:cs="Calibri"/>
                <w:i/>
                <w:iCs/>
                <w:sz w:val="12"/>
                <w:szCs w:val="12"/>
                <w:lang w:eastAsia="en-GB"/>
              </w:rPr>
              <w:t>SUPPLEMENTARY</w:t>
            </w:r>
          </w:p>
        </w:tc>
        <w:tc>
          <w:tcPr>
            <w:tcW w:w="431" w:type="dxa"/>
            <w:tcBorders>
              <w:top w:val="single" w:sz="4" w:space="0" w:color="auto"/>
              <w:left w:val="nil"/>
              <w:bottom w:val="single" w:sz="4" w:space="0" w:color="auto"/>
              <w:right w:val="single" w:sz="4" w:space="0" w:color="auto"/>
            </w:tcBorders>
            <w:shd w:val="clear" w:color="4472C4" w:fill="D0CECE"/>
            <w:noWrap/>
            <w:textDirection w:val="btLr"/>
            <w:vAlign w:val="center"/>
            <w:hideMark/>
          </w:tcPr>
          <w:p w14:paraId="2F42B3A3" w14:textId="77777777" w:rsidR="00635734" w:rsidRPr="00667F25"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PHARMACY FIRST</w:t>
            </w:r>
          </w:p>
        </w:tc>
        <w:tc>
          <w:tcPr>
            <w:tcW w:w="423" w:type="dxa"/>
            <w:tcBorders>
              <w:top w:val="single" w:sz="4" w:space="0" w:color="auto"/>
              <w:left w:val="nil"/>
              <w:bottom w:val="single" w:sz="4" w:space="0" w:color="auto"/>
              <w:right w:val="single" w:sz="4" w:space="0" w:color="auto"/>
            </w:tcBorders>
            <w:shd w:val="clear" w:color="4472C4" w:fill="D0CECE"/>
            <w:noWrap/>
            <w:textDirection w:val="btLr"/>
            <w:vAlign w:val="center"/>
            <w:hideMark/>
          </w:tcPr>
          <w:p w14:paraId="2CF23867" w14:textId="77777777" w:rsidR="00635734" w:rsidRPr="00667F25" w:rsidRDefault="00635734" w:rsidP="00CF1EA1">
            <w:pPr>
              <w:spacing w:line="240" w:lineRule="auto"/>
              <w:jc w:val="center"/>
              <w:rPr>
                <w:rFonts w:ascii="Calibri" w:eastAsia="Times New Roman" w:hAnsi="Calibri" w:cs="Calibri"/>
                <w:b/>
                <w:bCs/>
                <w:sz w:val="16"/>
                <w:szCs w:val="16"/>
                <w:lang w:eastAsia="en-GB"/>
              </w:rPr>
            </w:pPr>
            <w:r w:rsidRPr="00667F25">
              <w:rPr>
                <w:rFonts w:ascii="Calibri" w:eastAsia="Times New Roman" w:hAnsi="Calibri" w:cs="Calibri"/>
                <w:b/>
                <w:bCs/>
                <w:sz w:val="16"/>
                <w:szCs w:val="16"/>
                <w:lang w:eastAsia="en-GB"/>
              </w:rPr>
              <w:t>HYPERTENSION</w:t>
            </w:r>
          </w:p>
        </w:tc>
        <w:tc>
          <w:tcPr>
            <w:tcW w:w="431" w:type="dxa"/>
            <w:tcBorders>
              <w:top w:val="single" w:sz="4" w:space="0" w:color="auto"/>
              <w:left w:val="nil"/>
              <w:bottom w:val="single" w:sz="4" w:space="0" w:color="auto"/>
              <w:right w:val="single" w:sz="4" w:space="0" w:color="auto"/>
            </w:tcBorders>
            <w:shd w:val="clear" w:color="4472C4" w:fill="D0CECE"/>
            <w:noWrap/>
            <w:textDirection w:val="btLr"/>
            <w:vAlign w:val="center"/>
            <w:hideMark/>
          </w:tcPr>
          <w:p w14:paraId="636A8622" w14:textId="77777777" w:rsidR="00635734" w:rsidRPr="00667F25"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CONTRACEPTION</w:t>
            </w:r>
          </w:p>
        </w:tc>
        <w:tc>
          <w:tcPr>
            <w:tcW w:w="431" w:type="dxa"/>
            <w:tcBorders>
              <w:top w:val="single" w:sz="4" w:space="0" w:color="auto"/>
              <w:left w:val="nil"/>
              <w:bottom w:val="single" w:sz="4" w:space="0" w:color="auto"/>
              <w:right w:val="single" w:sz="4" w:space="0" w:color="auto"/>
            </w:tcBorders>
            <w:shd w:val="clear" w:color="4472C4" w:fill="D0CECE"/>
            <w:noWrap/>
            <w:textDirection w:val="btLr"/>
            <w:vAlign w:val="center"/>
            <w:hideMark/>
          </w:tcPr>
          <w:p w14:paraId="08A8A178" w14:textId="77777777" w:rsidR="00635734" w:rsidRPr="00667F25"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LATERAL FLOW</w:t>
            </w:r>
          </w:p>
        </w:tc>
        <w:tc>
          <w:tcPr>
            <w:tcW w:w="526" w:type="dxa"/>
            <w:tcBorders>
              <w:top w:val="single" w:sz="4" w:space="0" w:color="auto"/>
              <w:left w:val="nil"/>
              <w:bottom w:val="single" w:sz="4" w:space="0" w:color="auto"/>
              <w:right w:val="single" w:sz="4" w:space="0" w:color="auto"/>
            </w:tcBorders>
            <w:shd w:val="clear" w:color="4472C4" w:fill="D0CECE"/>
            <w:noWrap/>
            <w:textDirection w:val="btLr"/>
            <w:vAlign w:val="center"/>
            <w:hideMark/>
          </w:tcPr>
          <w:p w14:paraId="48472746" w14:textId="77777777" w:rsidR="00635734" w:rsidRPr="00667F25" w:rsidRDefault="00635734" w:rsidP="00CF1EA1">
            <w:pPr>
              <w:spacing w:line="240" w:lineRule="auto"/>
              <w:jc w:val="center"/>
              <w:rPr>
                <w:rFonts w:ascii="Calibri" w:eastAsia="Times New Roman" w:hAnsi="Calibri" w:cs="Calibri"/>
                <w:b/>
                <w:bCs/>
                <w:sz w:val="16"/>
                <w:szCs w:val="16"/>
                <w:lang w:eastAsia="en-GB"/>
              </w:rPr>
            </w:pPr>
            <w:r w:rsidRPr="00667F25">
              <w:rPr>
                <w:rFonts w:ascii="Calibri" w:eastAsia="Times New Roman" w:hAnsi="Calibri" w:cs="Calibri"/>
                <w:b/>
                <w:bCs/>
                <w:sz w:val="16"/>
                <w:szCs w:val="16"/>
                <w:lang w:eastAsia="en-GB"/>
              </w:rPr>
              <w:t>SMOKING CESSATION</w:t>
            </w:r>
          </w:p>
        </w:tc>
      </w:tr>
      <w:tr w:rsidR="00F5057D" w:rsidRPr="00667F25" w14:paraId="7E8CAF3F" w14:textId="77777777" w:rsidTr="00CF1EA1">
        <w:trPr>
          <w:cantSplit/>
          <w:trHeight w:val="290"/>
        </w:trPr>
        <w:tc>
          <w:tcPr>
            <w:tcW w:w="846"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B12F801" w14:textId="77777777" w:rsidR="00635734" w:rsidRPr="00667F25" w:rsidRDefault="00635734" w:rsidP="00CF1EA1">
            <w:pPr>
              <w:spacing w:line="240" w:lineRule="auto"/>
              <w:jc w:val="both"/>
              <w:rPr>
                <w:rFonts w:eastAsia="Times New Roman" w:cstheme="minorHAnsi"/>
                <w:color w:val="000000"/>
                <w:sz w:val="18"/>
                <w:szCs w:val="18"/>
                <w:lang w:eastAsia="en-GB"/>
              </w:rPr>
            </w:pPr>
            <w:r w:rsidRPr="00667F25">
              <w:rPr>
                <w:rFonts w:eastAsia="Times New Roman" w:cstheme="minorHAnsi"/>
                <w:color w:val="000000"/>
                <w:sz w:val="18"/>
                <w:szCs w:val="18"/>
                <w:lang w:eastAsia="en-GB"/>
              </w:rPr>
              <w:t>FNQ36</w:t>
            </w:r>
          </w:p>
        </w:tc>
        <w:tc>
          <w:tcPr>
            <w:tcW w:w="1135" w:type="dxa"/>
            <w:vMerge w:val="restart"/>
            <w:tcBorders>
              <w:top w:val="nil"/>
              <w:left w:val="single" w:sz="4" w:space="0" w:color="auto"/>
              <w:bottom w:val="single" w:sz="4" w:space="0" w:color="000000"/>
              <w:right w:val="single" w:sz="4" w:space="0" w:color="auto"/>
            </w:tcBorders>
            <w:shd w:val="clear" w:color="000000" w:fill="FFFFFF"/>
            <w:hideMark/>
          </w:tcPr>
          <w:p w14:paraId="31C11B0D"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eastAsia="Times New Roman" w:cstheme="minorHAnsi"/>
                <w:color w:val="000000"/>
                <w:sz w:val="18"/>
                <w:szCs w:val="18"/>
                <w:lang w:eastAsia="en-GB"/>
              </w:rPr>
              <w:t>Boots</w:t>
            </w:r>
          </w:p>
        </w:tc>
        <w:tc>
          <w:tcPr>
            <w:tcW w:w="1225" w:type="dxa"/>
            <w:vMerge w:val="restart"/>
            <w:tcBorders>
              <w:top w:val="nil"/>
              <w:left w:val="single" w:sz="4" w:space="0" w:color="auto"/>
              <w:bottom w:val="single" w:sz="4" w:space="0" w:color="000000"/>
              <w:right w:val="single" w:sz="4" w:space="0" w:color="auto"/>
            </w:tcBorders>
            <w:shd w:val="clear" w:color="000000" w:fill="FFFFFF"/>
            <w:hideMark/>
          </w:tcPr>
          <w:p w14:paraId="58378FA6"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eastAsia="Times New Roman" w:cstheme="minorHAnsi"/>
                <w:color w:val="000000"/>
                <w:sz w:val="18"/>
                <w:szCs w:val="18"/>
                <w:lang w:eastAsia="en-GB"/>
              </w:rPr>
              <w:t>9 North House, Bush Fair</w:t>
            </w:r>
          </w:p>
        </w:tc>
        <w:tc>
          <w:tcPr>
            <w:tcW w:w="1151" w:type="dxa"/>
            <w:vMerge w:val="restart"/>
            <w:tcBorders>
              <w:top w:val="nil"/>
              <w:left w:val="single" w:sz="4" w:space="0" w:color="auto"/>
              <w:bottom w:val="single" w:sz="4" w:space="0" w:color="000000"/>
              <w:right w:val="single" w:sz="4" w:space="0" w:color="auto"/>
            </w:tcBorders>
            <w:shd w:val="clear" w:color="000000" w:fill="FFFFFF"/>
            <w:noWrap/>
            <w:hideMark/>
          </w:tcPr>
          <w:p w14:paraId="668EA98C"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Harlow</w:t>
            </w:r>
          </w:p>
        </w:tc>
        <w:tc>
          <w:tcPr>
            <w:tcW w:w="992" w:type="dxa"/>
            <w:vMerge w:val="restart"/>
            <w:tcBorders>
              <w:top w:val="nil"/>
              <w:left w:val="single" w:sz="4" w:space="0" w:color="auto"/>
              <w:bottom w:val="single" w:sz="4" w:space="0" w:color="000000"/>
              <w:right w:val="single" w:sz="4" w:space="0" w:color="auto"/>
            </w:tcBorders>
            <w:shd w:val="clear" w:color="000000" w:fill="FFFFFF"/>
            <w:noWrap/>
            <w:hideMark/>
          </w:tcPr>
          <w:p w14:paraId="0A0B3C53"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CM18 6PA</w:t>
            </w:r>
          </w:p>
        </w:tc>
        <w:tc>
          <w:tcPr>
            <w:tcW w:w="1097" w:type="dxa"/>
            <w:tcBorders>
              <w:top w:val="nil"/>
              <w:left w:val="nil"/>
              <w:bottom w:val="nil"/>
              <w:right w:val="single" w:sz="4" w:space="0" w:color="auto"/>
            </w:tcBorders>
            <w:hideMark/>
          </w:tcPr>
          <w:p w14:paraId="6C15F52C" w14:textId="77777777" w:rsidR="00635734" w:rsidRPr="00667F25" w:rsidRDefault="00635734" w:rsidP="00CF1EA1">
            <w:pPr>
              <w:spacing w:line="240" w:lineRule="auto"/>
              <w:jc w:val="center"/>
              <w:rPr>
                <w:rFonts w:eastAsia="Times New Roman" w:cstheme="minorHAnsi"/>
                <w:b/>
                <w:bCs/>
                <w:color w:val="000000"/>
                <w:sz w:val="18"/>
                <w:szCs w:val="18"/>
                <w:lang w:eastAsia="en-GB"/>
              </w:rPr>
            </w:pPr>
            <w:r>
              <w:rPr>
                <w:rFonts w:eastAsia="Times New Roman" w:cstheme="minorHAnsi"/>
                <w:b/>
                <w:bCs/>
                <w:color w:val="000000"/>
                <w:sz w:val="18"/>
                <w:szCs w:val="18"/>
                <w:lang w:eastAsia="en-GB"/>
              </w:rPr>
              <w:t>9</w:t>
            </w:r>
            <w:r w:rsidRPr="00667F25">
              <w:rPr>
                <w:rFonts w:eastAsia="Times New Roman" w:cstheme="minorHAnsi"/>
                <w:b/>
                <w:bCs/>
                <w:color w:val="000000"/>
                <w:sz w:val="18"/>
                <w:szCs w:val="18"/>
                <w:lang w:eastAsia="en-GB"/>
              </w:rPr>
              <w:t>.</w:t>
            </w:r>
            <w:r>
              <w:rPr>
                <w:rFonts w:eastAsia="Times New Roman" w:cstheme="minorHAnsi"/>
                <w:b/>
                <w:bCs/>
                <w:color w:val="000000"/>
                <w:sz w:val="18"/>
                <w:szCs w:val="18"/>
                <w:lang w:eastAsia="en-GB"/>
              </w:rPr>
              <w:t>0</w:t>
            </w:r>
            <w:r w:rsidRPr="00667F25">
              <w:rPr>
                <w:rFonts w:eastAsia="Times New Roman" w:cstheme="minorHAnsi"/>
                <w:b/>
                <w:bCs/>
                <w:color w:val="000000"/>
                <w:sz w:val="18"/>
                <w:szCs w:val="18"/>
                <w:lang w:eastAsia="en-GB"/>
              </w:rPr>
              <w:t>0 - 18.30</w:t>
            </w:r>
          </w:p>
        </w:tc>
        <w:tc>
          <w:tcPr>
            <w:tcW w:w="1071" w:type="dxa"/>
            <w:tcBorders>
              <w:top w:val="nil"/>
              <w:left w:val="nil"/>
              <w:bottom w:val="nil"/>
              <w:right w:val="single" w:sz="4" w:space="0" w:color="auto"/>
            </w:tcBorders>
            <w:hideMark/>
          </w:tcPr>
          <w:p w14:paraId="216B7B98" w14:textId="77777777" w:rsidR="00635734" w:rsidRPr="00667F25" w:rsidRDefault="00635734" w:rsidP="00CF1EA1">
            <w:pPr>
              <w:spacing w:line="240" w:lineRule="auto"/>
              <w:jc w:val="center"/>
              <w:rPr>
                <w:rFonts w:eastAsia="Times New Roman" w:cstheme="minorHAnsi"/>
                <w:b/>
                <w:bCs/>
                <w:sz w:val="18"/>
                <w:szCs w:val="18"/>
                <w:lang w:eastAsia="en-GB"/>
              </w:rPr>
            </w:pPr>
            <w:r w:rsidRPr="00667F25">
              <w:rPr>
                <w:rFonts w:eastAsia="Times New Roman" w:cstheme="minorHAnsi"/>
                <w:b/>
                <w:bCs/>
                <w:sz w:val="18"/>
                <w:szCs w:val="18"/>
                <w:lang w:eastAsia="en-GB"/>
              </w:rPr>
              <w:t>9.00 - 17.00</w:t>
            </w:r>
          </w:p>
        </w:tc>
        <w:tc>
          <w:tcPr>
            <w:tcW w:w="1167" w:type="dxa"/>
            <w:tcBorders>
              <w:top w:val="nil"/>
              <w:left w:val="nil"/>
              <w:bottom w:val="nil"/>
              <w:right w:val="single" w:sz="4" w:space="0" w:color="auto"/>
            </w:tcBorders>
            <w:hideMark/>
          </w:tcPr>
          <w:p w14:paraId="33712B32"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 </w:t>
            </w:r>
          </w:p>
        </w:tc>
        <w:tc>
          <w:tcPr>
            <w:tcW w:w="431" w:type="dxa"/>
            <w:vMerge w:val="restart"/>
            <w:tcBorders>
              <w:top w:val="nil"/>
              <w:left w:val="single" w:sz="4" w:space="0" w:color="auto"/>
              <w:bottom w:val="single" w:sz="8" w:space="0" w:color="000000"/>
              <w:right w:val="single" w:sz="4" w:space="0" w:color="auto"/>
            </w:tcBorders>
            <w:noWrap/>
            <w:vAlign w:val="center"/>
            <w:hideMark/>
          </w:tcPr>
          <w:p w14:paraId="1792E0C1"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Calibri" w:eastAsia="Times New Roman" w:hAnsi="Calibri" w:cs="Calibri"/>
                <w:b/>
                <w:bCs/>
                <w:color w:val="000000"/>
                <w:sz w:val="22"/>
                <w:lang w:eastAsia="en-GB"/>
              </w:rPr>
              <w:t> </w:t>
            </w:r>
            <w:r w:rsidRPr="00667F25">
              <w:rPr>
                <w:rFonts w:ascii="Segoe UI Symbol" w:eastAsia="Times New Roman" w:hAnsi="Segoe UI Symbol" w:cs="Segoe UI Symbol"/>
                <w:b/>
                <w:bCs/>
                <w:color w:val="000000"/>
                <w:sz w:val="22"/>
                <w:lang w:eastAsia="en-GB"/>
              </w:rPr>
              <w:t>✓</w:t>
            </w:r>
          </w:p>
          <w:p w14:paraId="78C4F971"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23" w:type="dxa"/>
            <w:vMerge w:val="restart"/>
            <w:tcBorders>
              <w:top w:val="nil"/>
              <w:left w:val="single" w:sz="4" w:space="0" w:color="auto"/>
              <w:bottom w:val="single" w:sz="8" w:space="0" w:color="000000"/>
              <w:right w:val="single" w:sz="4" w:space="0" w:color="auto"/>
            </w:tcBorders>
            <w:noWrap/>
            <w:vAlign w:val="center"/>
            <w:hideMark/>
          </w:tcPr>
          <w:p w14:paraId="37A26022"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6B4ECA65"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48B780EC"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42D9BDDE"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3655C936"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31" w:type="dxa"/>
            <w:vMerge w:val="restart"/>
            <w:tcBorders>
              <w:top w:val="nil"/>
              <w:left w:val="single" w:sz="4" w:space="0" w:color="auto"/>
              <w:bottom w:val="single" w:sz="8" w:space="0" w:color="000000"/>
              <w:right w:val="single" w:sz="4" w:space="0" w:color="auto"/>
            </w:tcBorders>
            <w:noWrap/>
            <w:vAlign w:val="center"/>
            <w:hideMark/>
          </w:tcPr>
          <w:p w14:paraId="1414F51C"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030BFA82"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c>
          <w:tcPr>
            <w:tcW w:w="431" w:type="dxa"/>
            <w:vMerge w:val="restart"/>
            <w:tcBorders>
              <w:top w:val="nil"/>
              <w:left w:val="single" w:sz="4" w:space="0" w:color="auto"/>
              <w:bottom w:val="single" w:sz="8" w:space="0" w:color="000000"/>
              <w:right w:val="single" w:sz="4" w:space="0" w:color="auto"/>
            </w:tcBorders>
            <w:noWrap/>
            <w:vAlign w:val="center"/>
            <w:hideMark/>
          </w:tcPr>
          <w:p w14:paraId="7D95FDB4"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Calibri" w:eastAsia="Times New Roman" w:hAnsi="Calibri" w:cs="Calibri"/>
                <w:b/>
                <w:bCs/>
                <w:color w:val="000000"/>
                <w:sz w:val="22"/>
                <w:lang w:eastAsia="en-GB"/>
              </w:rPr>
              <w:t> </w:t>
            </w:r>
            <w:r w:rsidRPr="00667F25">
              <w:rPr>
                <w:rFonts w:ascii="Segoe UI Symbol" w:eastAsia="Times New Roman" w:hAnsi="Segoe UI Symbol" w:cs="Segoe UI Symbol"/>
                <w:b/>
                <w:bCs/>
                <w:color w:val="000000"/>
                <w:sz w:val="22"/>
                <w:lang w:eastAsia="en-GB"/>
              </w:rPr>
              <w:t>✓</w:t>
            </w:r>
          </w:p>
          <w:p w14:paraId="7E32D03C"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526" w:type="dxa"/>
            <w:vMerge w:val="restart"/>
            <w:tcBorders>
              <w:top w:val="nil"/>
              <w:left w:val="single" w:sz="4" w:space="0" w:color="auto"/>
              <w:bottom w:val="single" w:sz="8" w:space="0" w:color="000000"/>
              <w:right w:val="single" w:sz="4" w:space="0" w:color="auto"/>
            </w:tcBorders>
            <w:noWrap/>
            <w:vAlign w:val="center"/>
            <w:hideMark/>
          </w:tcPr>
          <w:p w14:paraId="7E6B89A6"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r>
      <w:tr w:rsidR="00635734" w:rsidRPr="00667F25" w14:paraId="3A3F8059" w14:textId="77777777" w:rsidTr="00CF1EA1">
        <w:trPr>
          <w:trHeight w:val="580"/>
        </w:trPr>
        <w:tc>
          <w:tcPr>
            <w:tcW w:w="846" w:type="dxa"/>
            <w:vMerge/>
            <w:tcBorders>
              <w:top w:val="nil"/>
              <w:left w:val="single" w:sz="4" w:space="0" w:color="auto"/>
              <w:bottom w:val="single" w:sz="4" w:space="0" w:color="000000"/>
              <w:right w:val="single" w:sz="4" w:space="0" w:color="auto"/>
            </w:tcBorders>
            <w:vAlign w:val="center"/>
            <w:hideMark/>
          </w:tcPr>
          <w:p w14:paraId="762BED28"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0E361FAE"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4D6A0B56"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7841B3C3"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0B9A31A9"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tcBorders>
              <w:top w:val="nil"/>
              <w:left w:val="nil"/>
              <w:bottom w:val="nil"/>
              <w:right w:val="single" w:sz="4" w:space="0" w:color="auto"/>
            </w:tcBorders>
            <w:hideMark/>
          </w:tcPr>
          <w:p w14:paraId="356FD093" w14:textId="77777777" w:rsidR="00635734" w:rsidRPr="00667F25" w:rsidRDefault="00635734" w:rsidP="00CF1EA1">
            <w:pPr>
              <w:spacing w:line="240" w:lineRule="auto"/>
              <w:jc w:val="center"/>
              <w:rPr>
                <w:rFonts w:eastAsia="Times New Roman" w:cstheme="minorHAnsi"/>
                <w:i/>
                <w:iCs/>
                <w:color w:val="000000"/>
                <w:sz w:val="18"/>
                <w:szCs w:val="18"/>
                <w:lang w:eastAsia="en-GB"/>
              </w:rPr>
            </w:pPr>
            <w:r w:rsidRPr="00667F25">
              <w:rPr>
                <w:rFonts w:eastAsia="Times New Roman" w:cstheme="minorHAnsi"/>
                <w:i/>
                <w:iCs/>
                <w:color w:val="000000"/>
                <w:sz w:val="18"/>
                <w:szCs w:val="18"/>
                <w:lang w:eastAsia="en-GB"/>
              </w:rPr>
              <w:t>12.30 - 13.30 &amp; 18.00 - 18.30</w:t>
            </w:r>
            <w:r>
              <w:rPr>
                <w:rFonts w:eastAsia="Times New Roman" w:cstheme="minorHAnsi"/>
                <w:i/>
                <w:iCs/>
                <w:color w:val="000000"/>
                <w:sz w:val="18"/>
                <w:szCs w:val="18"/>
                <w:lang w:eastAsia="en-GB"/>
              </w:rPr>
              <w:t xml:space="preserve"> (13:00 – 18:00 Thurs)</w:t>
            </w:r>
          </w:p>
        </w:tc>
        <w:tc>
          <w:tcPr>
            <w:tcW w:w="1071" w:type="dxa"/>
            <w:tcBorders>
              <w:top w:val="nil"/>
              <w:left w:val="nil"/>
              <w:bottom w:val="nil"/>
              <w:right w:val="single" w:sz="4" w:space="0" w:color="auto"/>
            </w:tcBorders>
            <w:hideMark/>
          </w:tcPr>
          <w:p w14:paraId="1DA16960" w14:textId="77777777" w:rsidR="00635734" w:rsidRPr="00667F25" w:rsidRDefault="00635734" w:rsidP="00CF1EA1">
            <w:pPr>
              <w:spacing w:line="240" w:lineRule="auto"/>
              <w:jc w:val="center"/>
              <w:rPr>
                <w:rFonts w:eastAsia="Times New Roman" w:cstheme="minorHAnsi"/>
                <w:i/>
                <w:iCs/>
                <w:sz w:val="18"/>
                <w:szCs w:val="18"/>
                <w:lang w:eastAsia="en-GB"/>
              </w:rPr>
            </w:pPr>
            <w:r w:rsidRPr="00667F25">
              <w:rPr>
                <w:rFonts w:eastAsia="Times New Roman" w:cstheme="minorHAnsi"/>
                <w:i/>
                <w:iCs/>
                <w:sz w:val="18"/>
                <w:szCs w:val="18"/>
                <w:lang w:eastAsia="en-GB"/>
              </w:rPr>
              <w:t>12.30 - 17.00</w:t>
            </w:r>
          </w:p>
        </w:tc>
        <w:tc>
          <w:tcPr>
            <w:tcW w:w="1167" w:type="dxa"/>
            <w:tcBorders>
              <w:top w:val="nil"/>
              <w:left w:val="nil"/>
              <w:bottom w:val="nil"/>
              <w:right w:val="single" w:sz="4" w:space="0" w:color="auto"/>
            </w:tcBorders>
            <w:hideMark/>
          </w:tcPr>
          <w:p w14:paraId="545456C6"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Closed</w:t>
            </w:r>
          </w:p>
        </w:tc>
        <w:tc>
          <w:tcPr>
            <w:tcW w:w="431" w:type="dxa"/>
            <w:vMerge/>
            <w:tcBorders>
              <w:top w:val="nil"/>
              <w:left w:val="single" w:sz="4" w:space="0" w:color="auto"/>
              <w:bottom w:val="single" w:sz="8" w:space="0" w:color="000000"/>
              <w:right w:val="single" w:sz="4" w:space="0" w:color="auto"/>
            </w:tcBorders>
            <w:vAlign w:val="center"/>
            <w:hideMark/>
          </w:tcPr>
          <w:p w14:paraId="4291CE09"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nil"/>
              <w:left w:val="single" w:sz="4" w:space="0" w:color="auto"/>
              <w:bottom w:val="single" w:sz="8" w:space="0" w:color="000000"/>
              <w:right w:val="single" w:sz="4" w:space="0" w:color="auto"/>
            </w:tcBorders>
            <w:vAlign w:val="center"/>
            <w:hideMark/>
          </w:tcPr>
          <w:p w14:paraId="6E99FC85"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nil"/>
              <w:left w:val="single" w:sz="4" w:space="0" w:color="auto"/>
              <w:bottom w:val="single" w:sz="8" w:space="0" w:color="000000"/>
              <w:right w:val="single" w:sz="4" w:space="0" w:color="auto"/>
            </w:tcBorders>
            <w:vAlign w:val="center"/>
            <w:hideMark/>
          </w:tcPr>
          <w:p w14:paraId="24795E93"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nil"/>
              <w:left w:val="single" w:sz="4" w:space="0" w:color="auto"/>
              <w:bottom w:val="single" w:sz="8" w:space="0" w:color="000000"/>
              <w:right w:val="single" w:sz="4" w:space="0" w:color="auto"/>
            </w:tcBorders>
            <w:vAlign w:val="center"/>
            <w:hideMark/>
          </w:tcPr>
          <w:p w14:paraId="5F2DE260"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nil"/>
              <w:left w:val="single" w:sz="4" w:space="0" w:color="auto"/>
              <w:bottom w:val="single" w:sz="8" w:space="0" w:color="000000"/>
              <w:right w:val="single" w:sz="4" w:space="0" w:color="auto"/>
            </w:tcBorders>
            <w:vAlign w:val="center"/>
            <w:hideMark/>
          </w:tcPr>
          <w:p w14:paraId="7E5266D2"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635734" w:rsidRPr="00667F25" w14:paraId="5A272B5B" w14:textId="77777777" w:rsidTr="00CF1EA1">
        <w:trPr>
          <w:trHeight w:val="40"/>
        </w:trPr>
        <w:tc>
          <w:tcPr>
            <w:tcW w:w="846" w:type="dxa"/>
            <w:vMerge/>
            <w:tcBorders>
              <w:top w:val="nil"/>
              <w:left w:val="single" w:sz="4" w:space="0" w:color="auto"/>
              <w:bottom w:val="single" w:sz="4" w:space="0" w:color="000000"/>
              <w:right w:val="single" w:sz="4" w:space="0" w:color="auto"/>
            </w:tcBorders>
            <w:vAlign w:val="center"/>
            <w:hideMark/>
          </w:tcPr>
          <w:p w14:paraId="312BAC20"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737720A3"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3C2C0553"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7FD52195"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2E764891"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tcBorders>
              <w:top w:val="nil"/>
              <w:left w:val="nil"/>
              <w:bottom w:val="single" w:sz="8" w:space="0" w:color="auto"/>
              <w:right w:val="single" w:sz="4" w:space="0" w:color="auto"/>
            </w:tcBorders>
            <w:hideMark/>
          </w:tcPr>
          <w:p w14:paraId="0ACAAAD6" w14:textId="77777777" w:rsidR="00635734" w:rsidRPr="00667F25" w:rsidRDefault="00635734" w:rsidP="00CF1EA1">
            <w:pPr>
              <w:spacing w:line="240" w:lineRule="auto"/>
              <w:rPr>
                <w:rFonts w:eastAsia="Times New Roman" w:cstheme="minorHAnsi"/>
                <w:b/>
                <w:bCs/>
                <w:color w:val="000000"/>
                <w:sz w:val="18"/>
                <w:szCs w:val="18"/>
                <w:lang w:eastAsia="en-GB"/>
              </w:rPr>
            </w:pPr>
            <w:r w:rsidRPr="00667F25">
              <w:rPr>
                <w:rFonts w:eastAsia="Times New Roman" w:cstheme="minorHAnsi"/>
                <w:b/>
                <w:bCs/>
                <w:color w:val="000000"/>
                <w:sz w:val="18"/>
                <w:szCs w:val="18"/>
                <w:lang w:eastAsia="en-GB"/>
              </w:rPr>
              <w:t> </w:t>
            </w:r>
          </w:p>
        </w:tc>
        <w:tc>
          <w:tcPr>
            <w:tcW w:w="1071" w:type="dxa"/>
            <w:tcBorders>
              <w:top w:val="nil"/>
              <w:left w:val="nil"/>
              <w:bottom w:val="single" w:sz="8" w:space="0" w:color="auto"/>
              <w:right w:val="single" w:sz="4" w:space="0" w:color="auto"/>
            </w:tcBorders>
            <w:hideMark/>
          </w:tcPr>
          <w:p w14:paraId="1C088426"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 </w:t>
            </w:r>
          </w:p>
        </w:tc>
        <w:tc>
          <w:tcPr>
            <w:tcW w:w="1167" w:type="dxa"/>
            <w:tcBorders>
              <w:top w:val="nil"/>
              <w:left w:val="nil"/>
              <w:bottom w:val="single" w:sz="8" w:space="0" w:color="auto"/>
              <w:right w:val="single" w:sz="4" w:space="0" w:color="auto"/>
            </w:tcBorders>
            <w:hideMark/>
          </w:tcPr>
          <w:p w14:paraId="0DC26652"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 </w:t>
            </w:r>
          </w:p>
        </w:tc>
        <w:tc>
          <w:tcPr>
            <w:tcW w:w="431" w:type="dxa"/>
            <w:vMerge/>
            <w:tcBorders>
              <w:top w:val="nil"/>
              <w:left w:val="single" w:sz="4" w:space="0" w:color="auto"/>
              <w:bottom w:val="single" w:sz="8" w:space="0" w:color="000000"/>
              <w:right w:val="single" w:sz="4" w:space="0" w:color="auto"/>
            </w:tcBorders>
            <w:vAlign w:val="center"/>
            <w:hideMark/>
          </w:tcPr>
          <w:p w14:paraId="75DC1A53"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nil"/>
              <w:left w:val="single" w:sz="4" w:space="0" w:color="auto"/>
              <w:bottom w:val="single" w:sz="8" w:space="0" w:color="000000"/>
              <w:right w:val="single" w:sz="4" w:space="0" w:color="auto"/>
            </w:tcBorders>
            <w:vAlign w:val="center"/>
            <w:hideMark/>
          </w:tcPr>
          <w:p w14:paraId="17EAC762"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nil"/>
              <w:left w:val="single" w:sz="4" w:space="0" w:color="auto"/>
              <w:bottom w:val="single" w:sz="8" w:space="0" w:color="000000"/>
              <w:right w:val="single" w:sz="4" w:space="0" w:color="auto"/>
            </w:tcBorders>
            <w:vAlign w:val="center"/>
            <w:hideMark/>
          </w:tcPr>
          <w:p w14:paraId="24EFBD5D"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nil"/>
              <w:left w:val="single" w:sz="4" w:space="0" w:color="auto"/>
              <w:bottom w:val="single" w:sz="8" w:space="0" w:color="000000"/>
              <w:right w:val="single" w:sz="4" w:space="0" w:color="auto"/>
            </w:tcBorders>
            <w:vAlign w:val="center"/>
            <w:hideMark/>
          </w:tcPr>
          <w:p w14:paraId="1C406C8F"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nil"/>
              <w:left w:val="single" w:sz="4" w:space="0" w:color="auto"/>
              <w:bottom w:val="single" w:sz="8" w:space="0" w:color="000000"/>
              <w:right w:val="single" w:sz="4" w:space="0" w:color="auto"/>
            </w:tcBorders>
            <w:vAlign w:val="center"/>
            <w:hideMark/>
          </w:tcPr>
          <w:p w14:paraId="6E916045"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F5057D" w:rsidRPr="00667F25" w14:paraId="75893D72" w14:textId="77777777" w:rsidTr="00CF1EA1">
        <w:trPr>
          <w:trHeight w:val="290"/>
        </w:trPr>
        <w:tc>
          <w:tcPr>
            <w:tcW w:w="846"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2BB7184D" w14:textId="77777777" w:rsidR="00635734" w:rsidRPr="00667F25" w:rsidRDefault="00635734" w:rsidP="00CF1EA1">
            <w:pPr>
              <w:spacing w:line="240" w:lineRule="auto"/>
              <w:jc w:val="both"/>
              <w:rPr>
                <w:rFonts w:eastAsia="Times New Roman" w:cstheme="minorHAnsi"/>
                <w:color w:val="000000"/>
                <w:sz w:val="18"/>
                <w:szCs w:val="18"/>
                <w:lang w:eastAsia="en-GB"/>
              </w:rPr>
            </w:pPr>
            <w:r w:rsidRPr="00D147F3">
              <w:rPr>
                <w:rFonts w:eastAsia="Times New Roman" w:cstheme="minorHAnsi"/>
                <w:color w:val="000000"/>
                <w:sz w:val="18"/>
                <w:szCs w:val="18"/>
                <w:lang w:eastAsia="en-GB"/>
              </w:rPr>
              <w:t>FTV09</w:t>
            </w:r>
          </w:p>
        </w:tc>
        <w:tc>
          <w:tcPr>
            <w:tcW w:w="1135" w:type="dxa"/>
            <w:vMerge w:val="restart"/>
            <w:tcBorders>
              <w:top w:val="nil"/>
              <w:left w:val="single" w:sz="4" w:space="0" w:color="auto"/>
              <w:bottom w:val="single" w:sz="4" w:space="0" w:color="000000"/>
              <w:right w:val="single" w:sz="4" w:space="0" w:color="auto"/>
            </w:tcBorders>
            <w:shd w:val="clear" w:color="000000" w:fill="FFFFFF"/>
            <w:hideMark/>
          </w:tcPr>
          <w:p w14:paraId="2A2C1E70"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eastAsia="Times New Roman" w:cstheme="minorHAnsi"/>
                <w:color w:val="000000"/>
                <w:sz w:val="18"/>
                <w:szCs w:val="18"/>
                <w:lang w:eastAsia="en-GB"/>
              </w:rPr>
              <w:t>Boots</w:t>
            </w:r>
          </w:p>
        </w:tc>
        <w:tc>
          <w:tcPr>
            <w:tcW w:w="1225" w:type="dxa"/>
            <w:vMerge w:val="restart"/>
            <w:tcBorders>
              <w:top w:val="nil"/>
              <w:left w:val="single" w:sz="4" w:space="0" w:color="auto"/>
              <w:bottom w:val="single" w:sz="4" w:space="0" w:color="000000"/>
              <w:right w:val="single" w:sz="4" w:space="0" w:color="auto"/>
            </w:tcBorders>
            <w:shd w:val="clear" w:color="000000" w:fill="FFFFFF"/>
            <w:hideMark/>
          </w:tcPr>
          <w:p w14:paraId="799867B4"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eastAsia="Times New Roman" w:cstheme="minorHAnsi"/>
                <w:color w:val="000000"/>
                <w:sz w:val="18"/>
                <w:szCs w:val="18"/>
                <w:lang w:eastAsia="en-GB"/>
              </w:rPr>
              <w:t xml:space="preserve">37 </w:t>
            </w:r>
            <w:proofErr w:type="spellStart"/>
            <w:r w:rsidRPr="00667F25">
              <w:rPr>
                <w:rFonts w:eastAsia="Times New Roman" w:cstheme="minorHAnsi"/>
                <w:color w:val="000000"/>
                <w:sz w:val="18"/>
                <w:szCs w:val="18"/>
                <w:lang w:eastAsia="en-GB"/>
              </w:rPr>
              <w:t>Broadwalk</w:t>
            </w:r>
            <w:proofErr w:type="spellEnd"/>
          </w:p>
        </w:tc>
        <w:tc>
          <w:tcPr>
            <w:tcW w:w="1151" w:type="dxa"/>
            <w:vMerge w:val="restart"/>
            <w:tcBorders>
              <w:top w:val="nil"/>
              <w:left w:val="single" w:sz="4" w:space="0" w:color="auto"/>
              <w:bottom w:val="single" w:sz="4" w:space="0" w:color="000000"/>
              <w:right w:val="single" w:sz="4" w:space="0" w:color="auto"/>
            </w:tcBorders>
            <w:shd w:val="clear" w:color="000000" w:fill="FFFFFF"/>
            <w:noWrap/>
            <w:hideMark/>
          </w:tcPr>
          <w:p w14:paraId="66CF6D5C"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Harlow</w:t>
            </w:r>
          </w:p>
        </w:tc>
        <w:tc>
          <w:tcPr>
            <w:tcW w:w="992" w:type="dxa"/>
            <w:vMerge w:val="restart"/>
            <w:tcBorders>
              <w:top w:val="nil"/>
              <w:left w:val="single" w:sz="4" w:space="0" w:color="auto"/>
              <w:bottom w:val="single" w:sz="4" w:space="0" w:color="000000"/>
              <w:right w:val="single" w:sz="4" w:space="0" w:color="auto"/>
            </w:tcBorders>
            <w:shd w:val="clear" w:color="000000" w:fill="FFFFFF"/>
            <w:noWrap/>
            <w:hideMark/>
          </w:tcPr>
          <w:p w14:paraId="3EA33DC3"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CM20 1JA</w:t>
            </w:r>
          </w:p>
        </w:tc>
        <w:tc>
          <w:tcPr>
            <w:tcW w:w="1097" w:type="dxa"/>
            <w:tcBorders>
              <w:top w:val="nil"/>
              <w:left w:val="nil"/>
              <w:bottom w:val="nil"/>
              <w:right w:val="nil"/>
            </w:tcBorders>
            <w:hideMark/>
          </w:tcPr>
          <w:p w14:paraId="1785256E" w14:textId="77777777" w:rsidR="00635734" w:rsidRPr="00667F25" w:rsidRDefault="00635734" w:rsidP="00CF1EA1">
            <w:pPr>
              <w:spacing w:line="240" w:lineRule="auto"/>
              <w:jc w:val="center"/>
              <w:rPr>
                <w:rFonts w:eastAsia="Times New Roman" w:cstheme="minorHAnsi"/>
                <w:b/>
                <w:bCs/>
                <w:color w:val="000000"/>
                <w:sz w:val="18"/>
                <w:szCs w:val="18"/>
                <w:lang w:eastAsia="en-GB"/>
              </w:rPr>
            </w:pPr>
            <w:r>
              <w:rPr>
                <w:rFonts w:eastAsia="Times New Roman" w:cstheme="minorHAnsi"/>
                <w:b/>
                <w:bCs/>
                <w:color w:val="000000"/>
                <w:sz w:val="18"/>
                <w:szCs w:val="18"/>
                <w:lang w:eastAsia="en-GB"/>
              </w:rPr>
              <w:t>9</w:t>
            </w:r>
            <w:r w:rsidRPr="00667F25">
              <w:rPr>
                <w:rFonts w:eastAsia="Times New Roman" w:cstheme="minorHAnsi"/>
                <w:b/>
                <w:bCs/>
                <w:color w:val="000000"/>
                <w:sz w:val="18"/>
                <w:szCs w:val="18"/>
                <w:lang w:eastAsia="en-GB"/>
              </w:rPr>
              <w:t>.</w:t>
            </w:r>
            <w:r>
              <w:rPr>
                <w:rFonts w:eastAsia="Times New Roman" w:cstheme="minorHAnsi"/>
                <w:b/>
                <w:bCs/>
                <w:color w:val="000000"/>
                <w:sz w:val="18"/>
                <w:szCs w:val="18"/>
                <w:lang w:eastAsia="en-GB"/>
              </w:rPr>
              <w:t>0</w:t>
            </w:r>
            <w:r w:rsidRPr="00667F25">
              <w:rPr>
                <w:rFonts w:eastAsia="Times New Roman" w:cstheme="minorHAnsi"/>
                <w:b/>
                <w:bCs/>
                <w:color w:val="000000"/>
                <w:sz w:val="18"/>
                <w:szCs w:val="18"/>
                <w:lang w:eastAsia="en-GB"/>
              </w:rPr>
              <w:t>0- 17.30</w:t>
            </w:r>
          </w:p>
        </w:tc>
        <w:tc>
          <w:tcPr>
            <w:tcW w:w="1071" w:type="dxa"/>
            <w:tcBorders>
              <w:top w:val="nil"/>
              <w:left w:val="single" w:sz="4" w:space="0" w:color="auto"/>
              <w:bottom w:val="nil"/>
              <w:right w:val="single" w:sz="4" w:space="0" w:color="auto"/>
            </w:tcBorders>
            <w:noWrap/>
            <w:vAlign w:val="bottom"/>
            <w:hideMark/>
          </w:tcPr>
          <w:p w14:paraId="69F99A4A" w14:textId="77777777" w:rsidR="00635734" w:rsidRPr="00667F25" w:rsidRDefault="00635734" w:rsidP="00CF1EA1">
            <w:pPr>
              <w:spacing w:line="240" w:lineRule="auto"/>
              <w:jc w:val="center"/>
              <w:rPr>
                <w:rFonts w:eastAsia="Times New Roman" w:cstheme="minorHAnsi"/>
                <w:b/>
                <w:bCs/>
                <w:color w:val="000000"/>
                <w:sz w:val="18"/>
                <w:szCs w:val="18"/>
                <w:lang w:eastAsia="en-GB"/>
              </w:rPr>
            </w:pPr>
            <w:r>
              <w:rPr>
                <w:rFonts w:eastAsia="Times New Roman" w:cstheme="minorHAnsi"/>
                <w:b/>
                <w:bCs/>
                <w:color w:val="000000"/>
                <w:sz w:val="18"/>
                <w:szCs w:val="18"/>
                <w:lang w:eastAsia="en-GB"/>
              </w:rPr>
              <w:t>9</w:t>
            </w:r>
            <w:r w:rsidRPr="00667F25">
              <w:rPr>
                <w:rFonts w:eastAsia="Times New Roman" w:cstheme="minorHAnsi"/>
                <w:b/>
                <w:bCs/>
                <w:color w:val="000000"/>
                <w:sz w:val="18"/>
                <w:szCs w:val="18"/>
                <w:lang w:eastAsia="en-GB"/>
              </w:rPr>
              <w:t>.</w:t>
            </w:r>
            <w:r>
              <w:rPr>
                <w:rFonts w:eastAsia="Times New Roman" w:cstheme="minorHAnsi"/>
                <w:b/>
                <w:bCs/>
                <w:color w:val="000000"/>
                <w:sz w:val="18"/>
                <w:szCs w:val="18"/>
                <w:lang w:eastAsia="en-GB"/>
              </w:rPr>
              <w:t>0</w:t>
            </w:r>
            <w:r w:rsidRPr="00667F25">
              <w:rPr>
                <w:rFonts w:eastAsia="Times New Roman" w:cstheme="minorHAnsi"/>
                <w:b/>
                <w:bCs/>
                <w:color w:val="000000"/>
                <w:sz w:val="18"/>
                <w:szCs w:val="18"/>
                <w:lang w:eastAsia="en-GB"/>
              </w:rPr>
              <w:t>0 - 1</w:t>
            </w:r>
            <w:r>
              <w:rPr>
                <w:rFonts w:eastAsia="Times New Roman" w:cstheme="minorHAnsi"/>
                <w:b/>
                <w:bCs/>
                <w:color w:val="000000"/>
                <w:sz w:val="18"/>
                <w:szCs w:val="18"/>
                <w:lang w:eastAsia="en-GB"/>
              </w:rPr>
              <w:t>7</w:t>
            </w:r>
            <w:r w:rsidRPr="00667F25">
              <w:rPr>
                <w:rFonts w:eastAsia="Times New Roman" w:cstheme="minorHAnsi"/>
                <w:b/>
                <w:bCs/>
                <w:color w:val="000000"/>
                <w:sz w:val="18"/>
                <w:szCs w:val="18"/>
                <w:lang w:eastAsia="en-GB"/>
              </w:rPr>
              <w:t>.00</w:t>
            </w:r>
          </w:p>
        </w:tc>
        <w:tc>
          <w:tcPr>
            <w:tcW w:w="1167" w:type="dxa"/>
            <w:tcBorders>
              <w:top w:val="nil"/>
              <w:left w:val="nil"/>
              <w:bottom w:val="nil"/>
              <w:right w:val="single" w:sz="4" w:space="0" w:color="auto"/>
            </w:tcBorders>
            <w:hideMark/>
          </w:tcPr>
          <w:p w14:paraId="27A104F7" w14:textId="77777777" w:rsidR="00635734" w:rsidRPr="00667F25" w:rsidRDefault="00635734" w:rsidP="00CF1EA1">
            <w:pPr>
              <w:spacing w:line="240" w:lineRule="auto"/>
              <w:rPr>
                <w:rFonts w:eastAsia="Times New Roman" w:cstheme="minorHAnsi"/>
                <w:sz w:val="18"/>
                <w:szCs w:val="18"/>
                <w:lang w:eastAsia="en-GB"/>
              </w:rPr>
            </w:pPr>
            <w:r w:rsidRPr="00667F25">
              <w:rPr>
                <w:rFonts w:eastAsia="Times New Roman" w:cstheme="minorHAnsi"/>
                <w:sz w:val="18"/>
                <w:szCs w:val="18"/>
                <w:lang w:eastAsia="en-GB"/>
              </w:rPr>
              <w:t> </w:t>
            </w:r>
          </w:p>
        </w:tc>
        <w:tc>
          <w:tcPr>
            <w:tcW w:w="431" w:type="dxa"/>
            <w:vMerge w:val="restart"/>
            <w:tcBorders>
              <w:top w:val="nil"/>
              <w:left w:val="single" w:sz="4" w:space="0" w:color="auto"/>
              <w:bottom w:val="single" w:sz="8" w:space="0" w:color="000000"/>
              <w:right w:val="single" w:sz="4" w:space="0" w:color="auto"/>
            </w:tcBorders>
            <w:noWrap/>
            <w:vAlign w:val="center"/>
            <w:hideMark/>
          </w:tcPr>
          <w:p w14:paraId="674849C6"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5B432D29"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3B285DE1"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23" w:type="dxa"/>
            <w:vMerge w:val="restart"/>
            <w:tcBorders>
              <w:top w:val="nil"/>
              <w:left w:val="single" w:sz="4" w:space="0" w:color="auto"/>
              <w:bottom w:val="single" w:sz="8" w:space="0" w:color="000000"/>
              <w:right w:val="single" w:sz="4" w:space="0" w:color="auto"/>
            </w:tcBorders>
            <w:noWrap/>
            <w:vAlign w:val="center"/>
            <w:hideMark/>
          </w:tcPr>
          <w:p w14:paraId="16A64E5E"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05192686"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30E782E6"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31" w:type="dxa"/>
            <w:vMerge w:val="restart"/>
            <w:tcBorders>
              <w:top w:val="nil"/>
              <w:left w:val="single" w:sz="4" w:space="0" w:color="auto"/>
              <w:bottom w:val="single" w:sz="8" w:space="0" w:color="000000"/>
              <w:right w:val="single" w:sz="4" w:space="0" w:color="auto"/>
            </w:tcBorders>
            <w:noWrap/>
            <w:vAlign w:val="center"/>
            <w:hideMark/>
          </w:tcPr>
          <w:p w14:paraId="3C958F71"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Calibri" w:eastAsia="Times New Roman" w:hAnsi="Calibri" w:cs="Calibri"/>
                <w:b/>
                <w:bCs/>
                <w:color w:val="000000"/>
                <w:sz w:val="22"/>
                <w:lang w:eastAsia="en-GB"/>
              </w:rPr>
              <w:t> </w:t>
            </w:r>
            <w:r w:rsidRPr="00667F25">
              <w:rPr>
                <w:rFonts w:ascii="Segoe UI Symbol" w:eastAsia="Times New Roman" w:hAnsi="Segoe UI Symbol" w:cs="Segoe UI Symbol"/>
                <w:b/>
                <w:bCs/>
                <w:color w:val="000000"/>
                <w:sz w:val="22"/>
                <w:lang w:eastAsia="en-GB"/>
              </w:rPr>
              <w:t>✓</w:t>
            </w:r>
          </w:p>
          <w:p w14:paraId="50ACAC61"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31" w:type="dxa"/>
            <w:vMerge w:val="restart"/>
            <w:tcBorders>
              <w:top w:val="nil"/>
              <w:left w:val="single" w:sz="4" w:space="0" w:color="auto"/>
              <w:bottom w:val="single" w:sz="8" w:space="0" w:color="000000"/>
              <w:right w:val="single" w:sz="4" w:space="0" w:color="auto"/>
            </w:tcBorders>
            <w:noWrap/>
            <w:vAlign w:val="center"/>
            <w:hideMark/>
          </w:tcPr>
          <w:p w14:paraId="0B5DE646"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Calibri" w:eastAsia="Times New Roman" w:hAnsi="Calibri" w:cs="Calibri"/>
                <w:b/>
                <w:bCs/>
                <w:color w:val="000000"/>
                <w:sz w:val="22"/>
                <w:lang w:eastAsia="en-GB"/>
              </w:rPr>
              <w:t> </w:t>
            </w:r>
            <w:r w:rsidRPr="00667F25">
              <w:rPr>
                <w:rFonts w:ascii="Segoe UI Symbol" w:eastAsia="Times New Roman" w:hAnsi="Segoe UI Symbol" w:cs="Segoe UI Symbol"/>
                <w:b/>
                <w:bCs/>
                <w:color w:val="000000"/>
                <w:sz w:val="22"/>
                <w:lang w:eastAsia="en-GB"/>
              </w:rPr>
              <w:t>✓</w:t>
            </w:r>
          </w:p>
          <w:p w14:paraId="2C57C786"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526" w:type="dxa"/>
            <w:vMerge w:val="restart"/>
            <w:tcBorders>
              <w:top w:val="nil"/>
              <w:left w:val="single" w:sz="4" w:space="0" w:color="auto"/>
              <w:bottom w:val="single" w:sz="8" w:space="0" w:color="000000"/>
              <w:right w:val="single" w:sz="4" w:space="0" w:color="auto"/>
            </w:tcBorders>
            <w:noWrap/>
            <w:vAlign w:val="center"/>
            <w:hideMark/>
          </w:tcPr>
          <w:p w14:paraId="3E8E2D15"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6F644A74"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r>
      <w:tr w:rsidR="00635734" w:rsidRPr="00667F25" w14:paraId="6ED7517E" w14:textId="77777777" w:rsidTr="00CF1EA1">
        <w:trPr>
          <w:trHeight w:val="580"/>
        </w:trPr>
        <w:tc>
          <w:tcPr>
            <w:tcW w:w="846" w:type="dxa"/>
            <w:vMerge/>
            <w:tcBorders>
              <w:top w:val="nil"/>
              <w:left w:val="single" w:sz="4" w:space="0" w:color="auto"/>
              <w:bottom w:val="single" w:sz="4" w:space="0" w:color="000000"/>
              <w:right w:val="single" w:sz="4" w:space="0" w:color="auto"/>
            </w:tcBorders>
            <w:vAlign w:val="center"/>
            <w:hideMark/>
          </w:tcPr>
          <w:p w14:paraId="2D07419D"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0A6CFFFA"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12A4C86E"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56A9D6B0"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4C9DF6A7"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vMerge w:val="restart"/>
            <w:tcBorders>
              <w:top w:val="nil"/>
              <w:left w:val="single" w:sz="4" w:space="0" w:color="auto"/>
              <w:bottom w:val="single" w:sz="8" w:space="0" w:color="000000"/>
              <w:right w:val="single" w:sz="4" w:space="0" w:color="auto"/>
            </w:tcBorders>
            <w:hideMark/>
          </w:tcPr>
          <w:p w14:paraId="630C40E7" w14:textId="77777777" w:rsidR="00635734" w:rsidRPr="00667F25" w:rsidRDefault="00635734" w:rsidP="00CF1EA1">
            <w:pPr>
              <w:spacing w:line="240" w:lineRule="auto"/>
              <w:rPr>
                <w:rFonts w:eastAsia="Times New Roman" w:cstheme="minorHAnsi"/>
                <w:i/>
                <w:iCs/>
                <w:color w:val="000000"/>
                <w:sz w:val="18"/>
                <w:szCs w:val="18"/>
                <w:lang w:eastAsia="en-GB"/>
              </w:rPr>
            </w:pPr>
            <w:r>
              <w:rPr>
                <w:rFonts w:eastAsia="Times New Roman" w:cstheme="minorHAnsi"/>
                <w:i/>
                <w:iCs/>
                <w:color w:val="000000"/>
                <w:sz w:val="18"/>
                <w:szCs w:val="18"/>
                <w:lang w:eastAsia="en-GB"/>
              </w:rPr>
              <w:t>9</w:t>
            </w:r>
            <w:r w:rsidRPr="00667F25">
              <w:rPr>
                <w:rFonts w:eastAsia="Times New Roman" w:cstheme="minorHAnsi"/>
                <w:i/>
                <w:iCs/>
                <w:color w:val="000000"/>
                <w:sz w:val="18"/>
                <w:szCs w:val="18"/>
                <w:lang w:eastAsia="en-GB"/>
              </w:rPr>
              <w:t>.</w:t>
            </w:r>
            <w:r>
              <w:rPr>
                <w:rFonts w:eastAsia="Times New Roman" w:cstheme="minorHAnsi"/>
                <w:i/>
                <w:iCs/>
                <w:color w:val="000000"/>
                <w:sz w:val="18"/>
                <w:szCs w:val="18"/>
                <w:lang w:eastAsia="en-GB"/>
              </w:rPr>
              <w:t>0</w:t>
            </w:r>
            <w:r w:rsidRPr="00667F25">
              <w:rPr>
                <w:rFonts w:eastAsia="Times New Roman" w:cstheme="minorHAnsi"/>
                <w:i/>
                <w:iCs/>
                <w:color w:val="000000"/>
                <w:sz w:val="18"/>
                <w:szCs w:val="18"/>
                <w:lang w:eastAsia="en-GB"/>
              </w:rPr>
              <w:t>0 - 10.00 &amp; 17.00 - 17.30</w:t>
            </w:r>
          </w:p>
        </w:tc>
        <w:tc>
          <w:tcPr>
            <w:tcW w:w="1071" w:type="dxa"/>
            <w:tcBorders>
              <w:top w:val="nil"/>
              <w:left w:val="nil"/>
              <w:bottom w:val="nil"/>
              <w:right w:val="single" w:sz="4" w:space="0" w:color="auto"/>
            </w:tcBorders>
            <w:hideMark/>
          </w:tcPr>
          <w:p w14:paraId="6822CEC2" w14:textId="77777777" w:rsidR="00635734" w:rsidRPr="00667F25" w:rsidRDefault="00635734" w:rsidP="00CF1EA1">
            <w:pPr>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9</w:t>
            </w:r>
            <w:r w:rsidRPr="00667F25">
              <w:rPr>
                <w:rFonts w:eastAsia="Times New Roman" w:cstheme="minorHAnsi"/>
                <w:i/>
                <w:iCs/>
                <w:sz w:val="18"/>
                <w:szCs w:val="18"/>
                <w:lang w:eastAsia="en-GB"/>
              </w:rPr>
              <w:t>.</w:t>
            </w:r>
            <w:r>
              <w:rPr>
                <w:rFonts w:eastAsia="Times New Roman" w:cstheme="minorHAnsi"/>
                <w:i/>
                <w:iCs/>
                <w:sz w:val="18"/>
                <w:szCs w:val="18"/>
                <w:lang w:eastAsia="en-GB"/>
              </w:rPr>
              <w:t>0</w:t>
            </w:r>
            <w:r w:rsidRPr="00667F25">
              <w:rPr>
                <w:rFonts w:eastAsia="Times New Roman" w:cstheme="minorHAnsi"/>
                <w:i/>
                <w:iCs/>
                <w:sz w:val="18"/>
                <w:szCs w:val="18"/>
                <w:lang w:eastAsia="en-GB"/>
              </w:rPr>
              <w:t>0 - 10.00 &amp; 1</w:t>
            </w:r>
            <w:r>
              <w:rPr>
                <w:rFonts w:eastAsia="Times New Roman" w:cstheme="minorHAnsi"/>
                <w:i/>
                <w:iCs/>
                <w:sz w:val="18"/>
                <w:szCs w:val="18"/>
                <w:lang w:eastAsia="en-GB"/>
              </w:rPr>
              <w:t>5</w:t>
            </w:r>
            <w:r w:rsidRPr="00667F25">
              <w:rPr>
                <w:rFonts w:eastAsia="Times New Roman" w:cstheme="minorHAnsi"/>
                <w:i/>
                <w:iCs/>
                <w:sz w:val="18"/>
                <w:szCs w:val="18"/>
                <w:lang w:eastAsia="en-GB"/>
              </w:rPr>
              <w:t>.00 - 1</w:t>
            </w:r>
            <w:r>
              <w:rPr>
                <w:rFonts w:eastAsia="Times New Roman" w:cstheme="minorHAnsi"/>
                <w:i/>
                <w:iCs/>
                <w:sz w:val="18"/>
                <w:szCs w:val="18"/>
                <w:lang w:eastAsia="en-GB"/>
              </w:rPr>
              <w:t>7</w:t>
            </w:r>
            <w:r w:rsidRPr="00667F25">
              <w:rPr>
                <w:rFonts w:eastAsia="Times New Roman" w:cstheme="minorHAnsi"/>
                <w:i/>
                <w:iCs/>
                <w:sz w:val="18"/>
                <w:szCs w:val="18"/>
                <w:lang w:eastAsia="en-GB"/>
              </w:rPr>
              <w:t>.00</w:t>
            </w:r>
          </w:p>
        </w:tc>
        <w:tc>
          <w:tcPr>
            <w:tcW w:w="1167" w:type="dxa"/>
            <w:tcBorders>
              <w:top w:val="nil"/>
              <w:left w:val="nil"/>
              <w:bottom w:val="nil"/>
              <w:right w:val="single" w:sz="4" w:space="0" w:color="auto"/>
            </w:tcBorders>
            <w:hideMark/>
          </w:tcPr>
          <w:p w14:paraId="1A62D773"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10.00 - 16.00</w:t>
            </w:r>
          </w:p>
        </w:tc>
        <w:tc>
          <w:tcPr>
            <w:tcW w:w="431" w:type="dxa"/>
            <w:vMerge/>
            <w:tcBorders>
              <w:top w:val="nil"/>
              <w:left w:val="single" w:sz="4" w:space="0" w:color="auto"/>
              <w:bottom w:val="single" w:sz="8" w:space="0" w:color="000000"/>
              <w:right w:val="single" w:sz="4" w:space="0" w:color="auto"/>
            </w:tcBorders>
            <w:vAlign w:val="center"/>
            <w:hideMark/>
          </w:tcPr>
          <w:p w14:paraId="5CF00AA0"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nil"/>
              <w:left w:val="single" w:sz="4" w:space="0" w:color="auto"/>
              <w:bottom w:val="single" w:sz="8" w:space="0" w:color="000000"/>
              <w:right w:val="single" w:sz="4" w:space="0" w:color="auto"/>
            </w:tcBorders>
            <w:vAlign w:val="center"/>
            <w:hideMark/>
          </w:tcPr>
          <w:p w14:paraId="7FD490A3"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nil"/>
              <w:left w:val="single" w:sz="4" w:space="0" w:color="auto"/>
              <w:bottom w:val="single" w:sz="8" w:space="0" w:color="000000"/>
              <w:right w:val="single" w:sz="4" w:space="0" w:color="auto"/>
            </w:tcBorders>
            <w:vAlign w:val="center"/>
            <w:hideMark/>
          </w:tcPr>
          <w:p w14:paraId="18BDA85D"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nil"/>
              <w:left w:val="single" w:sz="4" w:space="0" w:color="auto"/>
              <w:bottom w:val="single" w:sz="8" w:space="0" w:color="000000"/>
              <w:right w:val="single" w:sz="4" w:space="0" w:color="auto"/>
            </w:tcBorders>
            <w:vAlign w:val="center"/>
            <w:hideMark/>
          </w:tcPr>
          <w:p w14:paraId="3EF0C809"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nil"/>
              <w:left w:val="single" w:sz="4" w:space="0" w:color="auto"/>
              <w:bottom w:val="single" w:sz="8" w:space="0" w:color="000000"/>
              <w:right w:val="single" w:sz="4" w:space="0" w:color="auto"/>
            </w:tcBorders>
            <w:vAlign w:val="center"/>
            <w:hideMark/>
          </w:tcPr>
          <w:p w14:paraId="3636C95A"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635734" w:rsidRPr="00667F25" w14:paraId="55917C42" w14:textId="77777777" w:rsidTr="00CF1EA1">
        <w:trPr>
          <w:trHeight w:val="300"/>
        </w:trPr>
        <w:tc>
          <w:tcPr>
            <w:tcW w:w="846" w:type="dxa"/>
            <w:vMerge/>
            <w:tcBorders>
              <w:top w:val="nil"/>
              <w:left w:val="single" w:sz="4" w:space="0" w:color="auto"/>
              <w:bottom w:val="single" w:sz="4" w:space="0" w:color="000000"/>
              <w:right w:val="single" w:sz="4" w:space="0" w:color="auto"/>
            </w:tcBorders>
            <w:vAlign w:val="center"/>
            <w:hideMark/>
          </w:tcPr>
          <w:p w14:paraId="555E39C5"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1ADB2318"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63DE121A"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59696D19"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3C8B4960"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vMerge/>
            <w:tcBorders>
              <w:top w:val="nil"/>
              <w:left w:val="single" w:sz="4" w:space="0" w:color="auto"/>
              <w:bottom w:val="single" w:sz="8" w:space="0" w:color="000000"/>
              <w:right w:val="single" w:sz="4" w:space="0" w:color="auto"/>
            </w:tcBorders>
            <w:vAlign w:val="center"/>
            <w:hideMark/>
          </w:tcPr>
          <w:p w14:paraId="468AB3ED" w14:textId="77777777" w:rsidR="00635734" w:rsidRPr="00667F25" w:rsidRDefault="00635734" w:rsidP="00CF1EA1">
            <w:pPr>
              <w:spacing w:line="240" w:lineRule="auto"/>
              <w:rPr>
                <w:rFonts w:eastAsia="Times New Roman" w:cstheme="minorHAnsi"/>
                <w:i/>
                <w:iCs/>
                <w:color w:val="000000"/>
                <w:sz w:val="18"/>
                <w:szCs w:val="18"/>
                <w:lang w:eastAsia="en-GB"/>
              </w:rPr>
            </w:pPr>
          </w:p>
        </w:tc>
        <w:tc>
          <w:tcPr>
            <w:tcW w:w="1071" w:type="dxa"/>
            <w:tcBorders>
              <w:top w:val="nil"/>
              <w:left w:val="nil"/>
              <w:bottom w:val="single" w:sz="8" w:space="0" w:color="auto"/>
              <w:right w:val="single" w:sz="4" w:space="0" w:color="auto"/>
            </w:tcBorders>
            <w:hideMark/>
          </w:tcPr>
          <w:p w14:paraId="522572F3" w14:textId="77777777" w:rsidR="00635734" w:rsidRPr="00667F25" w:rsidRDefault="00635734" w:rsidP="00CF1EA1">
            <w:pPr>
              <w:spacing w:line="240" w:lineRule="auto"/>
              <w:jc w:val="center"/>
              <w:rPr>
                <w:rFonts w:eastAsia="Times New Roman" w:cstheme="minorHAnsi"/>
                <w:i/>
                <w:iCs/>
                <w:sz w:val="18"/>
                <w:szCs w:val="18"/>
                <w:lang w:eastAsia="en-GB"/>
              </w:rPr>
            </w:pPr>
            <w:r w:rsidRPr="00667F25">
              <w:rPr>
                <w:rFonts w:eastAsia="Times New Roman" w:cstheme="minorHAnsi"/>
                <w:i/>
                <w:iCs/>
                <w:sz w:val="18"/>
                <w:szCs w:val="18"/>
                <w:lang w:eastAsia="en-GB"/>
              </w:rPr>
              <w:t> </w:t>
            </w:r>
          </w:p>
        </w:tc>
        <w:tc>
          <w:tcPr>
            <w:tcW w:w="1167" w:type="dxa"/>
            <w:tcBorders>
              <w:top w:val="nil"/>
              <w:left w:val="nil"/>
              <w:bottom w:val="single" w:sz="8" w:space="0" w:color="auto"/>
              <w:right w:val="single" w:sz="4" w:space="0" w:color="auto"/>
            </w:tcBorders>
            <w:hideMark/>
          </w:tcPr>
          <w:p w14:paraId="01B7A4AE"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 </w:t>
            </w:r>
          </w:p>
        </w:tc>
        <w:tc>
          <w:tcPr>
            <w:tcW w:w="431" w:type="dxa"/>
            <w:vMerge/>
            <w:tcBorders>
              <w:top w:val="nil"/>
              <w:left w:val="single" w:sz="4" w:space="0" w:color="auto"/>
              <w:bottom w:val="single" w:sz="8" w:space="0" w:color="000000"/>
              <w:right w:val="single" w:sz="4" w:space="0" w:color="auto"/>
            </w:tcBorders>
            <w:vAlign w:val="center"/>
            <w:hideMark/>
          </w:tcPr>
          <w:p w14:paraId="7D3556DD"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nil"/>
              <w:left w:val="single" w:sz="4" w:space="0" w:color="auto"/>
              <w:bottom w:val="single" w:sz="8" w:space="0" w:color="000000"/>
              <w:right w:val="single" w:sz="4" w:space="0" w:color="auto"/>
            </w:tcBorders>
            <w:vAlign w:val="center"/>
            <w:hideMark/>
          </w:tcPr>
          <w:p w14:paraId="02524A36"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nil"/>
              <w:left w:val="single" w:sz="4" w:space="0" w:color="auto"/>
              <w:bottom w:val="single" w:sz="8" w:space="0" w:color="000000"/>
              <w:right w:val="single" w:sz="4" w:space="0" w:color="auto"/>
            </w:tcBorders>
            <w:vAlign w:val="center"/>
            <w:hideMark/>
          </w:tcPr>
          <w:p w14:paraId="29F5AFA4"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nil"/>
              <w:left w:val="single" w:sz="4" w:space="0" w:color="auto"/>
              <w:bottom w:val="single" w:sz="8" w:space="0" w:color="000000"/>
              <w:right w:val="single" w:sz="4" w:space="0" w:color="auto"/>
            </w:tcBorders>
            <w:vAlign w:val="center"/>
            <w:hideMark/>
          </w:tcPr>
          <w:p w14:paraId="515FFEFF"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nil"/>
              <w:left w:val="single" w:sz="4" w:space="0" w:color="auto"/>
              <w:bottom w:val="single" w:sz="8" w:space="0" w:color="000000"/>
              <w:right w:val="single" w:sz="4" w:space="0" w:color="auto"/>
            </w:tcBorders>
            <w:vAlign w:val="center"/>
            <w:hideMark/>
          </w:tcPr>
          <w:p w14:paraId="6AC65400"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F5057D" w:rsidRPr="00667F25" w14:paraId="5D938148" w14:textId="77777777" w:rsidTr="00CF1EA1">
        <w:trPr>
          <w:trHeight w:val="300"/>
        </w:trPr>
        <w:tc>
          <w:tcPr>
            <w:tcW w:w="846"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958DE58" w14:textId="77777777" w:rsidR="00635734" w:rsidRPr="002F5019" w:rsidRDefault="00635734" w:rsidP="00CF1EA1">
            <w:pPr>
              <w:jc w:val="both"/>
              <w:rPr>
                <w:rFonts w:cs="Arial"/>
                <w:sz w:val="18"/>
                <w:szCs w:val="18"/>
              </w:rPr>
            </w:pPr>
            <w:r w:rsidRPr="002F5019">
              <w:rPr>
                <w:rFonts w:cs="Arial"/>
                <w:sz w:val="18"/>
                <w:szCs w:val="18"/>
              </w:rPr>
              <w:t>FMQ91</w:t>
            </w:r>
          </w:p>
          <w:p w14:paraId="7156C529"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val="restart"/>
            <w:tcBorders>
              <w:top w:val="nil"/>
              <w:left w:val="single" w:sz="4" w:space="0" w:color="auto"/>
              <w:bottom w:val="single" w:sz="4" w:space="0" w:color="000000"/>
              <w:right w:val="single" w:sz="4" w:space="0" w:color="auto"/>
            </w:tcBorders>
            <w:shd w:val="clear" w:color="000000" w:fill="FFFFFF"/>
            <w:hideMark/>
          </w:tcPr>
          <w:p w14:paraId="28D6A504"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eastAsia="Times New Roman" w:cstheme="minorHAnsi"/>
                <w:color w:val="000000"/>
                <w:sz w:val="18"/>
                <w:szCs w:val="18"/>
                <w:lang w:eastAsia="en-GB"/>
              </w:rPr>
              <w:t>Church Langley Pharmacy</w:t>
            </w:r>
          </w:p>
        </w:tc>
        <w:tc>
          <w:tcPr>
            <w:tcW w:w="1225" w:type="dxa"/>
            <w:vMerge w:val="restart"/>
            <w:tcBorders>
              <w:top w:val="nil"/>
              <w:left w:val="single" w:sz="4" w:space="0" w:color="auto"/>
              <w:bottom w:val="single" w:sz="4" w:space="0" w:color="000000"/>
              <w:right w:val="single" w:sz="4" w:space="0" w:color="auto"/>
            </w:tcBorders>
            <w:shd w:val="clear" w:color="000000" w:fill="FFFFFF"/>
            <w:hideMark/>
          </w:tcPr>
          <w:p w14:paraId="4D854C51" w14:textId="77777777" w:rsidR="00635734" w:rsidRDefault="00635734" w:rsidP="00CF1EA1">
            <w:pPr>
              <w:spacing w:line="240" w:lineRule="auto"/>
              <w:rPr>
                <w:rFonts w:eastAsia="Times New Roman" w:cstheme="minorHAnsi"/>
                <w:color w:val="000000"/>
                <w:sz w:val="18"/>
                <w:szCs w:val="18"/>
                <w:lang w:eastAsia="en-GB"/>
              </w:rPr>
            </w:pPr>
            <w:r w:rsidRPr="00667F25">
              <w:rPr>
                <w:rFonts w:eastAsia="Times New Roman" w:cstheme="minorHAnsi"/>
                <w:color w:val="000000"/>
                <w:sz w:val="18"/>
                <w:szCs w:val="18"/>
                <w:lang w:eastAsia="en-GB"/>
              </w:rPr>
              <w:t xml:space="preserve">Florence Nightingale Health Centre, </w:t>
            </w:r>
            <w:proofErr w:type="gramStart"/>
            <w:r w:rsidRPr="00667F25">
              <w:rPr>
                <w:rFonts w:eastAsia="Times New Roman" w:cstheme="minorHAnsi"/>
                <w:color w:val="000000"/>
                <w:sz w:val="18"/>
                <w:szCs w:val="18"/>
                <w:lang w:eastAsia="en-GB"/>
              </w:rPr>
              <w:t>Minton lane</w:t>
            </w:r>
            <w:proofErr w:type="gramEnd"/>
          </w:p>
          <w:p w14:paraId="0DCD8C4E" w14:textId="77777777" w:rsidR="00635734" w:rsidRDefault="00635734" w:rsidP="00CF1EA1">
            <w:pPr>
              <w:spacing w:line="240" w:lineRule="auto"/>
              <w:rPr>
                <w:rFonts w:eastAsia="Times New Roman" w:cstheme="minorHAnsi"/>
                <w:color w:val="000000"/>
                <w:sz w:val="18"/>
                <w:szCs w:val="18"/>
                <w:lang w:eastAsia="en-GB"/>
              </w:rPr>
            </w:pPr>
          </w:p>
          <w:p w14:paraId="218C4DC0" w14:textId="77777777" w:rsidR="00635734" w:rsidRDefault="00635734" w:rsidP="00CF1EA1">
            <w:pPr>
              <w:spacing w:line="240" w:lineRule="auto"/>
              <w:rPr>
                <w:rFonts w:eastAsia="Times New Roman" w:cstheme="minorHAnsi"/>
                <w:color w:val="000000"/>
                <w:sz w:val="18"/>
                <w:szCs w:val="18"/>
                <w:lang w:eastAsia="en-GB"/>
              </w:rPr>
            </w:pPr>
          </w:p>
          <w:p w14:paraId="1E8F882F" w14:textId="77777777" w:rsidR="00635734" w:rsidRDefault="00635734" w:rsidP="00CF1EA1">
            <w:pPr>
              <w:spacing w:line="240" w:lineRule="auto"/>
              <w:rPr>
                <w:rFonts w:eastAsia="Times New Roman" w:cstheme="minorHAnsi"/>
                <w:color w:val="000000"/>
                <w:sz w:val="18"/>
                <w:szCs w:val="18"/>
                <w:lang w:eastAsia="en-GB"/>
              </w:rPr>
            </w:pPr>
          </w:p>
          <w:p w14:paraId="036826DB"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val="restart"/>
            <w:tcBorders>
              <w:top w:val="nil"/>
              <w:left w:val="single" w:sz="4" w:space="0" w:color="auto"/>
              <w:bottom w:val="single" w:sz="4" w:space="0" w:color="000000"/>
              <w:right w:val="single" w:sz="4" w:space="0" w:color="auto"/>
            </w:tcBorders>
            <w:shd w:val="clear" w:color="000000" w:fill="FFFFFF"/>
            <w:noWrap/>
            <w:hideMark/>
          </w:tcPr>
          <w:p w14:paraId="4DA74060"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Harlow</w:t>
            </w:r>
          </w:p>
        </w:tc>
        <w:tc>
          <w:tcPr>
            <w:tcW w:w="992" w:type="dxa"/>
            <w:vMerge w:val="restart"/>
            <w:tcBorders>
              <w:top w:val="nil"/>
              <w:left w:val="single" w:sz="4" w:space="0" w:color="auto"/>
              <w:bottom w:val="single" w:sz="4" w:space="0" w:color="000000"/>
              <w:right w:val="single" w:sz="4" w:space="0" w:color="auto"/>
            </w:tcBorders>
            <w:shd w:val="clear" w:color="000000" w:fill="FFFFFF"/>
            <w:noWrap/>
            <w:hideMark/>
          </w:tcPr>
          <w:p w14:paraId="245D9225"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CM17 9TG</w:t>
            </w:r>
          </w:p>
        </w:tc>
        <w:tc>
          <w:tcPr>
            <w:tcW w:w="1097" w:type="dxa"/>
            <w:vMerge w:val="restart"/>
            <w:tcBorders>
              <w:top w:val="nil"/>
              <w:left w:val="nil"/>
              <w:right w:val="single" w:sz="4" w:space="0" w:color="auto"/>
            </w:tcBorders>
            <w:hideMark/>
          </w:tcPr>
          <w:p w14:paraId="34BC652B" w14:textId="77777777" w:rsidR="00635734" w:rsidRPr="00667F25" w:rsidRDefault="00635734" w:rsidP="00CF1EA1">
            <w:pPr>
              <w:spacing w:line="240" w:lineRule="auto"/>
              <w:jc w:val="center"/>
              <w:rPr>
                <w:rFonts w:eastAsia="Times New Roman" w:cstheme="minorHAnsi"/>
                <w:b/>
                <w:bCs/>
                <w:color w:val="000000"/>
                <w:sz w:val="18"/>
                <w:szCs w:val="18"/>
                <w:lang w:eastAsia="en-GB"/>
              </w:rPr>
            </w:pPr>
            <w:r w:rsidRPr="00667F25">
              <w:rPr>
                <w:rFonts w:eastAsia="Times New Roman" w:cstheme="minorHAnsi"/>
                <w:b/>
                <w:bCs/>
                <w:color w:val="000000"/>
                <w:sz w:val="18"/>
                <w:szCs w:val="18"/>
                <w:lang w:eastAsia="en-GB"/>
              </w:rPr>
              <w:t>9.00 - 18.30</w:t>
            </w:r>
          </w:p>
          <w:p w14:paraId="3A81E04A" w14:textId="77777777" w:rsidR="00635734" w:rsidRPr="00667F25" w:rsidRDefault="00635734" w:rsidP="00CF1EA1">
            <w:pPr>
              <w:spacing w:line="240" w:lineRule="auto"/>
              <w:jc w:val="center"/>
              <w:rPr>
                <w:rFonts w:eastAsia="Times New Roman" w:cstheme="minorHAnsi"/>
                <w:b/>
                <w:bCs/>
                <w:color w:val="000000"/>
                <w:sz w:val="18"/>
                <w:szCs w:val="18"/>
                <w:lang w:eastAsia="en-GB"/>
              </w:rPr>
            </w:pPr>
            <w:r w:rsidRPr="00667F25">
              <w:rPr>
                <w:rFonts w:eastAsia="Times New Roman" w:cstheme="minorHAnsi"/>
                <w:i/>
                <w:iCs/>
                <w:color w:val="000000"/>
                <w:sz w:val="18"/>
                <w:szCs w:val="18"/>
                <w:lang w:eastAsia="en-GB"/>
              </w:rPr>
              <w:t>13.00 - 14.00 &amp; 18.00 - 18.30</w:t>
            </w:r>
          </w:p>
        </w:tc>
        <w:tc>
          <w:tcPr>
            <w:tcW w:w="1071" w:type="dxa"/>
            <w:vMerge w:val="restart"/>
            <w:tcBorders>
              <w:top w:val="nil"/>
              <w:left w:val="nil"/>
              <w:right w:val="single" w:sz="4" w:space="0" w:color="auto"/>
            </w:tcBorders>
            <w:hideMark/>
          </w:tcPr>
          <w:p w14:paraId="23863D2B" w14:textId="77777777" w:rsidR="00635734" w:rsidRPr="00667F25" w:rsidRDefault="00635734" w:rsidP="00CF1EA1">
            <w:pPr>
              <w:spacing w:line="240" w:lineRule="auto"/>
              <w:jc w:val="center"/>
              <w:rPr>
                <w:rFonts w:eastAsia="Times New Roman" w:cstheme="minorHAnsi"/>
                <w:b/>
                <w:bCs/>
                <w:sz w:val="18"/>
                <w:szCs w:val="18"/>
                <w:lang w:eastAsia="en-GB"/>
              </w:rPr>
            </w:pPr>
            <w:r w:rsidRPr="00667F25">
              <w:rPr>
                <w:rFonts w:eastAsia="Times New Roman" w:cstheme="minorHAnsi"/>
                <w:b/>
                <w:bCs/>
                <w:sz w:val="18"/>
                <w:szCs w:val="18"/>
                <w:lang w:eastAsia="en-GB"/>
              </w:rPr>
              <w:t> </w:t>
            </w:r>
          </w:p>
          <w:p w14:paraId="6FE55CA1" w14:textId="77777777" w:rsidR="00635734" w:rsidRDefault="00635734" w:rsidP="00CF1EA1">
            <w:pPr>
              <w:spacing w:line="240" w:lineRule="auto"/>
              <w:jc w:val="center"/>
              <w:rPr>
                <w:rFonts w:eastAsia="Times New Roman" w:cstheme="minorHAnsi"/>
                <w:sz w:val="18"/>
                <w:szCs w:val="18"/>
                <w:lang w:eastAsia="en-GB"/>
              </w:rPr>
            </w:pPr>
          </w:p>
          <w:p w14:paraId="4D1F8DAA" w14:textId="77777777" w:rsidR="00635734" w:rsidRPr="00667F25" w:rsidRDefault="00635734" w:rsidP="00CF1EA1">
            <w:pPr>
              <w:spacing w:line="240" w:lineRule="auto"/>
              <w:jc w:val="center"/>
              <w:rPr>
                <w:rFonts w:eastAsia="Times New Roman" w:cstheme="minorHAnsi"/>
                <w:b/>
                <w:bCs/>
                <w:sz w:val="18"/>
                <w:szCs w:val="18"/>
                <w:lang w:eastAsia="en-GB"/>
              </w:rPr>
            </w:pPr>
            <w:r w:rsidRPr="00667F25">
              <w:rPr>
                <w:rFonts w:eastAsia="Times New Roman" w:cstheme="minorHAnsi"/>
                <w:sz w:val="18"/>
                <w:szCs w:val="18"/>
                <w:lang w:eastAsia="en-GB"/>
              </w:rPr>
              <w:t>Closed</w:t>
            </w:r>
          </w:p>
        </w:tc>
        <w:tc>
          <w:tcPr>
            <w:tcW w:w="1167" w:type="dxa"/>
            <w:tcBorders>
              <w:top w:val="nil"/>
              <w:left w:val="nil"/>
              <w:bottom w:val="nil"/>
              <w:right w:val="single" w:sz="4" w:space="0" w:color="auto"/>
            </w:tcBorders>
            <w:hideMark/>
          </w:tcPr>
          <w:p w14:paraId="4E8A924A" w14:textId="77777777" w:rsidR="00635734" w:rsidRPr="00667F25" w:rsidRDefault="00635734" w:rsidP="00CF1EA1">
            <w:pPr>
              <w:spacing w:line="240" w:lineRule="auto"/>
              <w:rPr>
                <w:rFonts w:eastAsia="Times New Roman" w:cstheme="minorHAnsi"/>
                <w:sz w:val="18"/>
                <w:szCs w:val="18"/>
                <w:lang w:eastAsia="en-GB"/>
              </w:rPr>
            </w:pPr>
            <w:r w:rsidRPr="00667F25">
              <w:rPr>
                <w:rFonts w:eastAsia="Times New Roman" w:cstheme="minorHAnsi"/>
                <w:sz w:val="18"/>
                <w:szCs w:val="18"/>
                <w:lang w:eastAsia="en-GB"/>
              </w:rPr>
              <w:t> </w:t>
            </w:r>
          </w:p>
        </w:tc>
        <w:tc>
          <w:tcPr>
            <w:tcW w:w="431" w:type="dxa"/>
            <w:vMerge w:val="restart"/>
            <w:tcBorders>
              <w:top w:val="nil"/>
              <w:left w:val="single" w:sz="4" w:space="0" w:color="auto"/>
              <w:bottom w:val="single" w:sz="8" w:space="0" w:color="000000"/>
              <w:right w:val="single" w:sz="4" w:space="0" w:color="auto"/>
            </w:tcBorders>
            <w:noWrap/>
            <w:vAlign w:val="center"/>
            <w:hideMark/>
          </w:tcPr>
          <w:p w14:paraId="351B116D"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6A7855B1"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23" w:type="dxa"/>
            <w:vMerge w:val="restart"/>
            <w:tcBorders>
              <w:top w:val="nil"/>
              <w:left w:val="single" w:sz="4" w:space="0" w:color="auto"/>
              <w:bottom w:val="single" w:sz="8" w:space="0" w:color="000000"/>
              <w:right w:val="single" w:sz="4" w:space="0" w:color="auto"/>
            </w:tcBorders>
            <w:noWrap/>
            <w:vAlign w:val="center"/>
            <w:hideMark/>
          </w:tcPr>
          <w:p w14:paraId="257C5200"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2D6296A7"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31" w:type="dxa"/>
            <w:vMerge w:val="restart"/>
            <w:tcBorders>
              <w:top w:val="nil"/>
              <w:left w:val="single" w:sz="4" w:space="0" w:color="auto"/>
              <w:bottom w:val="single" w:sz="8" w:space="0" w:color="000000"/>
              <w:right w:val="single" w:sz="4" w:space="0" w:color="auto"/>
            </w:tcBorders>
            <w:noWrap/>
            <w:vAlign w:val="center"/>
            <w:hideMark/>
          </w:tcPr>
          <w:p w14:paraId="3A3A578A"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c>
          <w:tcPr>
            <w:tcW w:w="431" w:type="dxa"/>
            <w:vMerge w:val="restart"/>
            <w:tcBorders>
              <w:top w:val="nil"/>
              <w:left w:val="single" w:sz="4" w:space="0" w:color="auto"/>
              <w:bottom w:val="single" w:sz="8" w:space="0" w:color="000000"/>
              <w:right w:val="single" w:sz="4" w:space="0" w:color="auto"/>
            </w:tcBorders>
            <w:noWrap/>
            <w:vAlign w:val="center"/>
            <w:hideMark/>
          </w:tcPr>
          <w:p w14:paraId="6B3D1EEC"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c>
          <w:tcPr>
            <w:tcW w:w="526" w:type="dxa"/>
            <w:vMerge w:val="restart"/>
            <w:tcBorders>
              <w:top w:val="nil"/>
              <w:left w:val="single" w:sz="4" w:space="0" w:color="auto"/>
              <w:bottom w:val="single" w:sz="8" w:space="0" w:color="000000"/>
              <w:right w:val="single" w:sz="4" w:space="0" w:color="auto"/>
            </w:tcBorders>
            <w:noWrap/>
            <w:vAlign w:val="center"/>
            <w:hideMark/>
          </w:tcPr>
          <w:p w14:paraId="22D8431D"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r>
      <w:tr w:rsidR="00635734" w:rsidRPr="00667F25" w14:paraId="6C9E6ED6" w14:textId="77777777" w:rsidTr="00CF1EA1">
        <w:trPr>
          <w:trHeight w:val="580"/>
        </w:trPr>
        <w:tc>
          <w:tcPr>
            <w:tcW w:w="846" w:type="dxa"/>
            <w:vMerge/>
            <w:tcBorders>
              <w:top w:val="nil"/>
              <w:left w:val="single" w:sz="4" w:space="0" w:color="auto"/>
              <w:bottom w:val="single" w:sz="4" w:space="0" w:color="000000"/>
              <w:right w:val="single" w:sz="4" w:space="0" w:color="auto"/>
            </w:tcBorders>
            <w:vAlign w:val="center"/>
            <w:hideMark/>
          </w:tcPr>
          <w:p w14:paraId="7ED38783"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14029D0F"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435014A7"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72351A17"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7A36D2DF"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vMerge/>
            <w:tcBorders>
              <w:left w:val="nil"/>
              <w:right w:val="single" w:sz="4" w:space="0" w:color="auto"/>
            </w:tcBorders>
            <w:hideMark/>
          </w:tcPr>
          <w:p w14:paraId="2444B238" w14:textId="77777777" w:rsidR="00635734" w:rsidRPr="00667F25" w:rsidRDefault="00635734" w:rsidP="00CF1EA1">
            <w:pPr>
              <w:spacing w:line="240" w:lineRule="auto"/>
              <w:jc w:val="center"/>
              <w:rPr>
                <w:rFonts w:eastAsia="Times New Roman" w:cstheme="minorHAnsi"/>
                <w:i/>
                <w:iCs/>
                <w:color w:val="000000"/>
                <w:sz w:val="18"/>
                <w:szCs w:val="18"/>
                <w:lang w:eastAsia="en-GB"/>
              </w:rPr>
            </w:pPr>
          </w:p>
        </w:tc>
        <w:tc>
          <w:tcPr>
            <w:tcW w:w="1071" w:type="dxa"/>
            <w:vMerge/>
            <w:tcBorders>
              <w:left w:val="single" w:sz="4" w:space="0" w:color="auto"/>
              <w:right w:val="single" w:sz="4" w:space="0" w:color="auto"/>
            </w:tcBorders>
            <w:hideMark/>
          </w:tcPr>
          <w:p w14:paraId="7A75D5E6" w14:textId="77777777" w:rsidR="00635734" w:rsidRPr="00667F25" w:rsidRDefault="00635734" w:rsidP="00CF1EA1">
            <w:pPr>
              <w:spacing w:line="240" w:lineRule="auto"/>
              <w:jc w:val="center"/>
              <w:rPr>
                <w:rFonts w:eastAsia="Times New Roman" w:cstheme="minorHAnsi"/>
                <w:sz w:val="18"/>
                <w:szCs w:val="18"/>
                <w:lang w:eastAsia="en-GB"/>
              </w:rPr>
            </w:pPr>
          </w:p>
        </w:tc>
        <w:tc>
          <w:tcPr>
            <w:tcW w:w="1167" w:type="dxa"/>
            <w:tcBorders>
              <w:top w:val="nil"/>
              <w:left w:val="nil"/>
              <w:bottom w:val="nil"/>
              <w:right w:val="single" w:sz="4" w:space="0" w:color="auto"/>
            </w:tcBorders>
            <w:hideMark/>
          </w:tcPr>
          <w:p w14:paraId="159BC44E"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Closed</w:t>
            </w:r>
          </w:p>
        </w:tc>
        <w:tc>
          <w:tcPr>
            <w:tcW w:w="431" w:type="dxa"/>
            <w:vMerge/>
            <w:tcBorders>
              <w:top w:val="nil"/>
              <w:left w:val="single" w:sz="4" w:space="0" w:color="auto"/>
              <w:bottom w:val="single" w:sz="8" w:space="0" w:color="000000"/>
              <w:right w:val="single" w:sz="4" w:space="0" w:color="auto"/>
            </w:tcBorders>
            <w:vAlign w:val="center"/>
            <w:hideMark/>
          </w:tcPr>
          <w:p w14:paraId="13C69F9B"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nil"/>
              <w:left w:val="single" w:sz="4" w:space="0" w:color="auto"/>
              <w:bottom w:val="single" w:sz="8" w:space="0" w:color="000000"/>
              <w:right w:val="single" w:sz="4" w:space="0" w:color="auto"/>
            </w:tcBorders>
            <w:vAlign w:val="center"/>
            <w:hideMark/>
          </w:tcPr>
          <w:p w14:paraId="45E5CAC9"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nil"/>
              <w:left w:val="single" w:sz="4" w:space="0" w:color="auto"/>
              <w:bottom w:val="single" w:sz="8" w:space="0" w:color="000000"/>
              <w:right w:val="single" w:sz="4" w:space="0" w:color="auto"/>
            </w:tcBorders>
            <w:vAlign w:val="center"/>
            <w:hideMark/>
          </w:tcPr>
          <w:p w14:paraId="1BA153D1"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nil"/>
              <w:left w:val="single" w:sz="4" w:space="0" w:color="auto"/>
              <w:bottom w:val="single" w:sz="8" w:space="0" w:color="000000"/>
              <w:right w:val="single" w:sz="4" w:space="0" w:color="auto"/>
            </w:tcBorders>
            <w:vAlign w:val="center"/>
            <w:hideMark/>
          </w:tcPr>
          <w:p w14:paraId="171947C1"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nil"/>
              <w:left w:val="single" w:sz="4" w:space="0" w:color="auto"/>
              <w:bottom w:val="single" w:sz="8" w:space="0" w:color="000000"/>
              <w:right w:val="single" w:sz="4" w:space="0" w:color="auto"/>
            </w:tcBorders>
            <w:vAlign w:val="center"/>
            <w:hideMark/>
          </w:tcPr>
          <w:p w14:paraId="3FE26DE3"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635734" w:rsidRPr="00667F25" w14:paraId="6AA6C99B" w14:textId="77777777" w:rsidTr="00CF1EA1">
        <w:trPr>
          <w:trHeight w:val="60"/>
        </w:trPr>
        <w:tc>
          <w:tcPr>
            <w:tcW w:w="846" w:type="dxa"/>
            <w:vMerge/>
            <w:tcBorders>
              <w:top w:val="nil"/>
              <w:left w:val="single" w:sz="4" w:space="0" w:color="auto"/>
              <w:bottom w:val="single" w:sz="4" w:space="0" w:color="000000"/>
              <w:right w:val="single" w:sz="4" w:space="0" w:color="auto"/>
            </w:tcBorders>
            <w:vAlign w:val="center"/>
            <w:hideMark/>
          </w:tcPr>
          <w:p w14:paraId="150EEBA0"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7872118B"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4B17F915"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71BB7092"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3EDA77FE"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vMerge/>
            <w:tcBorders>
              <w:left w:val="nil"/>
              <w:bottom w:val="single" w:sz="4" w:space="0" w:color="auto"/>
              <w:right w:val="single" w:sz="4" w:space="0" w:color="auto"/>
            </w:tcBorders>
            <w:hideMark/>
          </w:tcPr>
          <w:p w14:paraId="5E3A14ED"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71" w:type="dxa"/>
            <w:vMerge/>
            <w:tcBorders>
              <w:left w:val="single" w:sz="4" w:space="0" w:color="auto"/>
              <w:bottom w:val="single" w:sz="4" w:space="0" w:color="auto"/>
              <w:right w:val="single" w:sz="4" w:space="0" w:color="auto"/>
            </w:tcBorders>
            <w:vAlign w:val="center"/>
            <w:hideMark/>
          </w:tcPr>
          <w:p w14:paraId="7541B723" w14:textId="77777777" w:rsidR="00635734" w:rsidRPr="00667F25" w:rsidRDefault="00635734" w:rsidP="00CF1EA1">
            <w:pPr>
              <w:spacing w:line="240" w:lineRule="auto"/>
              <w:rPr>
                <w:rFonts w:eastAsia="Times New Roman" w:cstheme="minorHAnsi"/>
                <w:sz w:val="18"/>
                <w:szCs w:val="18"/>
                <w:lang w:eastAsia="en-GB"/>
              </w:rPr>
            </w:pPr>
          </w:p>
        </w:tc>
        <w:tc>
          <w:tcPr>
            <w:tcW w:w="1167" w:type="dxa"/>
            <w:tcBorders>
              <w:top w:val="nil"/>
              <w:left w:val="nil"/>
              <w:bottom w:val="single" w:sz="4" w:space="0" w:color="auto"/>
              <w:right w:val="single" w:sz="4" w:space="0" w:color="auto"/>
            </w:tcBorders>
            <w:hideMark/>
          </w:tcPr>
          <w:p w14:paraId="751BC142" w14:textId="77777777" w:rsidR="00635734" w:rsidRPr="00667F25" w:rsidRDefault="00635734" w:rsidP="00CF1EA1">
            <w:pPr>
              <w:spacing w:line="240" w:lineRule="auto"/>
              <w:rPr>
                <w:rFonts w:eastAsia="Times New Roman" w:cstheme="minorHAnsi"/>
                <w:sz w:val="18"/>
                <w:szCs w:val="18"/>
                <w:lang w:eastAsia="en-GB"/>
              </w:rPr>
            </w:pPr>
            <w:r w:rsidRPr="00667F25">
              <w:rPr>
                <w:rFonts w:eastAsia="Times New Roman" w:cstheme="minorHAnsi"/>
                <w:sz w:val="18"/>
                <w:szCs w:val="18"/>
                <w:lang w:eastAsia="en-GB"/>
              </w:rPr>
              <w:t> </w:t>
            </w:r>
          </w:p>
        </w:tc>
        <w:tc>
          <w:tcPr>
            <w:tcW w:w="431" w:type="dxa"/>
            <w:vMerge/>
            <w:tcBorders>
              <w:top w:val="nil"/>
              <w:left w:val="single" w:sz="4" w:space="0" w:color="auto"/>
              <w:bottom w:val="single" w:sz="4" w:space="0" w:color="auto"/>
              <w:right w:val="single" w:sz="4" w:space="0" w:color="auto"/>
            </w:tcBorders>
            <w:vAlign w:val="center"/>
            <w:hideMark/>
          </w:tcPr>
          <w:p w14:paraId="44D1F172"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nil"/>
              <w:left w:val="single" w:sz="4" w:space="0" w:color="auto"/>
              <w:bottom w:val="single" w:sz="4" w:space="0" w:color="auto"/>
              <w:right w:val="single" w:sz="4" w:space="0" w:color="auto"/>
            </w:tcBorders>
            <w:vAlign w:val="center"/>
            <w:hideMark/>
          </w:tcPr>
          <w:p w14:paraId="45286E9E"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nil"/>
              <w:left w:val="single" w:sz="4" w:space="0" w:color="auto"/>
              <w:bottom w:val="single" w:sz="4" w:space="0" w:color="auto"/>
              <w:right w:val="single" w:sz="4" w:space="0" w:color="auto"/>
            </w:tcBorders>
            <w:vAlign w:val="center"/>
            <w:hideMark/>
          </w:tcPr>
          <w:p w14:paraId="3B2872D3"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nil"/>
              <w:left w:val="single" w:sz="4" w:space="0" w:color="auto"/>
              <w:bottom w:val="single" w:sz="4" w:space="0" w:color="auto"/>
              <w:right w:val="single" w:sz="4" w:space="0" w:color="auto"/>
            </w:tcBorders>
            <w:vAlign w:val="center"/>
            <w:hideMark/>
          </w:tcPr>
          <w:p w14:paraId="19C9D0D0"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nil"/>
              <w:left w:val="single" w:sz="4" w:space="0" w:color="auto"/>
              <w:bottom w:val="single" w:sz="4" w:space="0" w:color="auto"/>
              <w:right w:val="single" w:sz="4" w:space="0" w:color="auto"/>
            </w:tcBorders>
            <w:vAlign w:val="center"/>
            <w:hideMark/>
          </w:tcPr>
          <w:p w14:paraId="6E5C6BF7"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635734" w:rsidRPr="00667F25" w14:paraId="2AE27E73" w14:textId="77777777" w:rsidTr="00CF1EA1">
        <w:trPr>
          <w:trHeight w:val="300"/>
        </w:trPr>
        <w:tc>
          <w:tcPr>
            <w:tcW w:w="846" w:type="dxa"/>
            <w:tcBorders>
              <w:top w:val="nil"/>
              <w:left w:val="single" w:sz="4" w:space="0" w:color="auto"/>
              <w:bottom w:val="single" w:sz="4" w:space="0" w:color="000000"/>
              <w:right w:val="single" w:sz="4" w:space="0" w:color="auto"/>
            </w:tcBorders>
            <w:vAlign w:val="center"/>
          </w:tcPr>
          <w:p w14:paraId="1B912849"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ascii="Calibri" w:eastAsia="Times New Roman" w:hAnsi="Calibri" w:cs="Calibri"/>
                <w:sz w:val="18"/>
                <w:szCs w:val="18"/>
                <w:lang w:eastAsia="en-GB"/>
              </w:rPr>
              <w:lastRenderedPageBreak/>
              <w:t>FR251</w:t>
            </w:r>
          </w:p>
        </w:tc>
        <w:tc>
          <w:tcPr>
            <w:tcW w:w="1135" w:type="dxa"/>
            <w:tcBorders>
              <w:top w:val="nil"/>
              <w:left w:val="single" w:sz="4" w:space="0" w:color="auto"/>
              <w:bottom w:val="single" w:sz="4" w:space="0" w:color="000000"/>
              <w:right w:val="single" w:sz="4" w:space="0" w:color="auto"/>
            </w:tcBorders>
            <w:vAlign w:val="center"/>
          </w:tcPr>
          <w:p w14:paraId="2AC33E5B"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ascii="Calibri" w:eastAsia="Times New Roman" w:hAnsi="Calibri" w:cs="Calibri"/>
                <w:sz w:val="18"/>
                <w:szCs w:val="18"/>
                <w:lang w:eastAsia="en-GB"/>
              </w:rPr>
              <w:t>Greenway Pharmacy (DSP)</w:t>
            </w:r>
          </w:p>
        </w:tc>
        <w:tc>
          <w:tcPr>
            <w:tcW w:w="1225" w:type="dxa"/>
            <w:tcBorders>
              <w:top w:val="nil"/>
              <w:left w:val="single" w:sz="4" w:space="0" w:color="auto"/>
              <w:bottom w:val="single" w:sz="4" w:space="0" w:color="000000"/>
              <w:right w:val="single" w:sz="4" w:space="0" w:color="auto"/>
            </w:tcBorders>
            <w:vAlign w:val="center"/>
          </w:tcPr>
          <w:p w14:paraId="1F3BE7A0"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ascii="Calibri" w:eastAsia="Times New Roman" w:hAnsi="Calibri" w:cs="Calibri"/>
                <w:sz w:val="18"/>
                <w:szCs w:val="18"/>
                <w:lang w:eastAsia="en-GB"/>
              </w:rPr>
              <w:t>7</w:t>
            </w:r>
            <w:r>
              <w:rPr>
                <w:rFonts w:ascii="Calibri" w:eastAsia="Times New Roman" w:hAnsi="Calibri" w:cs="Calibri"/>
                <w:sz w:val="18"/>
                <w:szCs w:val="18"/>
                <w:lang w:eastAsia="en-GB"/>
              </w:rPr>
              <w:t>3</w:t>
            </w:r>
            <w:r w:rsidRPr="00667F25">
              <w:rPr>
                <w:rFonts w:ascii="Calibri" w:eastAsia="Times New Roman" w:hAnsi="Calibri" w:cs="Calibri"/>
                <w:sz w:val="18"/>
                <w:szCs w:val="18"/>
                <w:lang w:eastAsia="en-GB"/>
              </w:rPr>
              <w:t xml:space="preserve"> </w:t>
            </w:r>
            <w:r>
              <w:rPr>
                <w:rFonts w:ascii="Calibri" w:eastAsia="Times New Roman" w:hAnsi="Calibri" w:cs="Calibri"/>
                <w:sz w:val="18"/>
                <w:szCs w:val="18"/>
                <w:lang w:eastAsia="en-GB"/>
              </w:rPr>
              <w:t>Sherwood</w:t>
            </w:r>
            <w:r w:rsidRPr="00667F25">
              <w:rPr>
                <w:rFonts w:ascii="Calibri" w:eastAsia="Times New Roman" w:hAnsi="Calibri" w:cs="Calibri"/>
                <w:sz w:val="18"/>
                <w:szCs w:val="18"/>
                <w:lang w:eastAsia="en-GB"/>
              </w:rPr>
              <w:t xml:space="preserve"> </w:t>
            </w:r>
            <w:r>
              <w:rPr>
                <w:rFonts w:ascii="Calibri" w:eastAsia="Times New Roman" w:hAnsi="Calibri" w:cs="Calibri"/>
                <w:sz w:val="18"/>
                <w:szCs w:val="18"/>
                <w:lang w:eastAsia="en-GB"/>
              </w:rPr>
              <w:t>House</w:t>
            </w:r>
          </w:p>
        </w:tc>
        <w:tc>
          <w:tcPr>
            <w:tcW w:w="1151" w:type="dxa"/>
            <w:tcBorders>
              <w:top w:val="nil"/>
              <w:left w:val="single" w:sz="4" w:space="0" w:color="auto"/>
              <w:bottom w:val="single" w:sz="4" w:space="0" w:color="000000"/>
              <w:right w:val="single" w:sz="4" w:space="0" w:color="auto"/>
            </w:tcBorders>
            <w:vAlign w:val="center"/>
          </w:tcPr>
          <w:p w14:paraId="5831B24D"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ascii="Calibri" w:eastAsia="Times New Roman" w:hAnsi="Calibri" w:cs="Calibri"/>
                <w:sz w:val="18"/>
                <w:szCs w:val="18"/>
                <w:lang w:eastAsia="en-GB"/>
              </w:rPr>
              <w:t>Harlow</w:t>
            </w:r>
          </w:p>
        </w:tc>
        <w:tc>
          <w:tcPr>
            <w:tcW w:w="992" w:type="dxa"/>
            <w:tcBorders>
              <w:top w:val="nil"/>
              <w:left w:val="single" w:sz="4" w:space="0" w:color="auto"/>
              <w:bottom w:val="single" w:sz="4" w:space="0" w:color="000000"/>
              <w:right w:val="single" w:sz="4" w:space="0" w:color="auto"/>
            </w:tcBorders>
            <w:vAlign w:val="center"/>
          </w:tcPr>
          <w:p w14:paraId="05921143"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ascii="Calibri" w:eastAsia="Times New Roman" w:hAnsi="Calibri" w:cs="Calibri"/>
                <w:sz w:val="18"/>
                <w:szCs w:val="18"/>
                <w:lang w:eastAsia="en-GB"/>
              </w:rPr>
              <w:t>CM1</w:t>
            </w:r>
            <w:r>
              <w:rPr>
                <w:rFonts w:ascii="Calibri" w:eastAsia="Times New Roman" w:hAnsi="Calibri" w:cs="Calibri"/>
                <w:sz w:val="18"/>
                <w:szCs w:val="18"/>
                <w:lang w:eastAsia="en-GB"/>
              </w:rPr>
              <w:t>8</w:t>
            </w:r>
            <w:r w:rsidRPr="00667F25">
              <w:rPr>
                <w:rFonts w:ascii="Calibri" w:eastAsia="Times New Roman" w:hAnsi="Calibri" w:cs="Calibri"/>
                <w:sz w:val="18"/>
                <w:szCs w:val="18"/>
                <w:lang w:eastAsia="en-GB"/>
              </w:rPr>
              <w:t xml:space="preserve"> </w:t>
            </w:r>
            <w:r>
              <w:rPr>
                <w:rFonts w:ascii="Calibri" w:eastAsia="Times New Roman" w:hAnsi="Calibri" w:cs="Calibri"/>
                <w:sz w:val="18"/>
                <w:szCs w:val="18"/>
                <w:lang w:eastAsia="en-GB"/>
              </w:rPr>
              <w:t>6NW</w:t>
            </w:r>
          </w:p>
        </w:tc>
        <w:tc>
          <w:tcPr>
            <w:tcW w:w="1097" w:type="dxa"/>
            <w:tcBorders>
              <w:top w:val="nil"/>
              <w:left w:val="nil"/>
              <w:bottom w:val="single" w:sz="4" w:space="0" w:color="auto"/>
              <w:right w:val="single" w:sz="4" w:space="0" w:color="auto"/>
            </w:tcBorders>
          </w:tcPr>
          <w:p w14:paraId="4FACF049" w14:textId="77777777" w:rsidR="00635734" w:rsidRPr="00667F25" w:rsidRDefault="00635734" w:rsidP="00CF1EA1">
            <w:pPr>
              <w:spacing w:line="240" w:lineRule="auto"/>
              <w:jc w:val="center"/>
              <w:rPr>
                <w:rFonts w:ascii="Calibri" w:eastAsia="Times New Roman" w:hAnsi="Calibri" w:cs="Calibri"/>
                <w:b/>
                <w:bCs/>
                <w:sz w:val="18"/>
                <w:szCs w:val="18"/>
                <w:lang w:eastAsia="en-GB"/>
              </w:rPr>
            </w:pPr>
            <w:r w:rsidRPr="00667F25">
              <w:rPr>
                <w:rFonts w:ascii="Calibri" w:eastAsia="Times New Roman" w:hAnsi="Calibri" w:cs="Calibri"/>
                <w:b/>
                <w:bCs/>
                <w:sz w:val="18"/>
                <w:szCs w:val="18"/>
                <w:lang w:eastAsia="en-GB"/>
              </w:rPr>
              <w:t>9.00- 1</w:t>
            </w:r>
            <w:r>
              <w:rPr>
                <w:rFonts w:ascii="Calibri" w:eastAsia="Times New Roman" w:hAnsi="Calibri" w:cs="Calibri"/>
                <w:b/>
                <w:bCs/>
                <w:sz w:val="18"/>
                <w:szCs w:val="18"/>
                <w:lang w:eastAsia="en-GB"/>
              </w:rPr>
              <w:t>9</w:t>
            </w:r>
            <w:r w:rsidRPr="00667F25">
              <w:rPr>
                <w:rFonts w:ascii="Calibri" w:eastAsia="Times New Roman" w:hAnsi="Calibri" w:cs="Calibri"/>
                <w:b/>
                <w:bCs/>
                <w:sz w:val="18"/>
                <w:szCs w:val="18"/>
                <w:lang w:eastAsia="en-GB"/>
              </w:rPr>
              <w:t>.</w:t>
            </w:r>
            <w:r>
              <w:rPr>
                <w:rFonts w:ascii="Calibri" w:eastAsia="Times New Roman" w:hAnsi="Calibri" w:cs="Calibri"/>
                <w:b/>
                <w:bCs/>
                <w:sz w:val="18"/>
                <w:szCs w:val="18"/>
                <w:lang w:eastAsia="en-GB"/>
              </w:rPr>
              <w:t>0</w:t>
            </w:r>
            <w:r w:rsidRPr="00667F25">
              <w:rPr>
                <w:rFonts w:ascii="Calibri" w:eastAsia="Times New Roman" w:hAnsi="Calibri" w:cs="Calibri"/>
                <w:b/>
                <w:bCs/>
                <w:sz w:val="18"/>
                <w:szCs w:val="18"/>
                <w:lang w:eastAsia="en-GB"/>
              </w:rPr>
              <w:t>0</w:t>
            </w:r>
          </w:p>
          <w:p w14:paraId="388AFC28" w14:textId="77777777" w:rsidR="00635734" w:rsidRPr="00667F25" w:rsidRDefault="00635734" w:rsidP="00CF1EA1">
            <w:pPr>
              <w:spacing w:line="240" w:lineRule="auto"/>
              <w:rPr>
                <w:rFonts w:eastAsia="Times New Roman" w:cstheme="minorHAnsi"/>
                <w:sz w:val="18"/>
                <w:szCs w:val="18"/>
                <w:lang w:eastAsia="en-GB"/>
              </w:rPr>
            </w:pPr>
            <w:r w:rsidRPr="00667F25">
              <w:rPr>
                <w:rFonts w:ascii="Calibri" w:eastAsia="Times New Roman" w:hAnsi="Calibri" w:cs="Calibri"/>
                <w:i/>
                <w:iCs/>
                <w:sz w:val="18"/>
                <w:szCs w:val="18"/>
                <w:lang w:eastAsia="en-GB"/>
              </w:rPr>
              <w:t>17.00 – 1</w:t>
            </w:r>
            <w:r>
              <w:rPr>
                <w:rFonts w:ascii="Calibri" w:eastAsia="Times New Roman" w:hAnsi="Calibri" w:cs="Calibri"/>
                <w:i/>
                <w:iCs/>
                <w:sz w:val="18"/>
                <w:szCs w:val="18"/>
                <w:lang w:eastAsia="en-GB"/>
              </w:rPr>
              <w:t>9</w:t>
            </w:r>
            <w:r w:rsidRPr="00667F25">
              <w:rPr>
                <w:rFonts w:ascii="Calibri" w:eastAsia="Times New Roman" w:hAnsi="Calibri" w:cs="Calibri"/>
                <w:i/>
                <w:iCs/>
                <w:sz w:val="18"/>
                <w:szCs w:val="18"/>
                <w:lang w:eastAsia="en-GB"/>
              </w:rPr>
              <w:t>.</w:t>
            </w:r>
            <w:r>
              <w:rPr>
                <w:rFonts w:ascii="Calibri" w:eastAsia="Times New Roman" w:hAnsi="Calibri" w:cs="Calibri"/>
                <w:i/>
                <w:iCs/>
                <w:sz w:val="18"/>
                <w:szCs w:val="18"/>
                <w:lang w:eastAsia="en-GB"/>
              </w:rPr>
              <w:t>0</w:t>
            </w:r>
            <w:r w:rsidRPr="00667F25">
              <w:rPr>
                <w:rFonts w:ascii="Calibri" w:eastAsia="Times New Roman" w:hAnsi="Calibri" w:cs="Calibri"/>
                <w:i/>
                <w:iCs/>
                <w:sz w:val="18"/>
                <w:szCs w:val="18"/>
                <w:lang w:eastAsia="en-GB"/>
              </w:rPr>
              <w:t>0 </w:t>
            </w:r>
            <w:r w:rsidRPr="00667F25">
              <w:rPr>
                <w:rFonts w:eastAsia="Times New Roman" w:cs="Arial"/>
                <w:b/>
                <w:bCs/>
                <w:i/>
                <w:iCs/>
                <w:sz w:val="18"/>
                <w:szCs w:val="18"/>
                <w:lang w:eastAsia="en-GB"/>
              </w:rPr>
              <w:t> </w:t>
            </w:r>
          </w:p>
        </w:tc>
        <w:tc>
          <w:tcPr>
            <w:tcW w:w="1071" w:type="dxa"/>
            <w:tcBorders>
              <w:top w:val="nil"/>
              <w:left w:val="nil"/>
              <w:bottom w:val="single" w:sz="4" w:space="0" w:color="auto"/>
              <w:right w:val="single" w:sz="4" w:space="0" w:color="auto"/>
            </w:tcBorders>
          </w:tcPr>
          <w:p w14:paraId="46F869FD" w14:textId="77777777" w:rsidR="00635734" w:rsidRPr="00667F25" w:rsidRDefault="00635734" w:rsidP="00CF1EA1">
            <w:pPr>
              <w:spacing w:line="240" w:lineRule="auto"/>
              <w:rPr>
                <w:rFonts w:eastAsia="Times New Roman" w:cstheme="minorHAnsi"/>
                <w:sz w:val="18"/>
                <w:szCs w:val="18"/>
                <w:lang w:eastAsia="en-GB"/>
              </w:rPr>
            </w:pPr>
            <w:r w:rsidRPr="00667F25">
              <w:rPr>
                <w:rFonts w:ascii="Calibri" w:eastAsia="Times New Roman" w:hAnsi="Calibri" w:cs="Calibri"/>
                <w:sz w:val="18"/>
                <w:szCs w:val="18"/>
                <w:lang w:eastAsia="en-GB"/>
              </w:rPr>
              <w:t>Closed </w:t>
            </w:r>
          </w:p>
        </w:tc>
        <w:tc>
          <w:tcPr>
            <w:tcW w:w="1167" w:type="dxa"/>
            <w:tcBorders>
              <w:top w:val="nil"/>
              <w:left w:val="nil"/>
              <w:bottom w:val="single" w:sz="4" w:space="0" w:color="auto"/>
              <w:right w:val="single" w:sz="4" w:space="0" w:color="auto"/>
            </w:tcBorders>
          </w:tcPr>
          <w:p w14:paraId="4306F87C"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ascii="Calibri" w:eastAsia="Times New Roman" w:hAnsi="Calibri" w:cs="Calibri"/>
                <w:sz w:val="18"/>
                <w:szCs w:val="18"/>
                <w:lang w:eastAsia="en-GB"/>
              </w:rPr>
              <w:t>Closed </w:t>
            </w:r>
          </w:p>
        </w:tc>
        <w:tc>
          <w:tcPr>
            <w:tcW w:w="431" w:type="dxa"/>
            <w:tcBorders>
              <w:top w:val="single" w:sz="4" w:space="0" w:color="auto"/>
              <w:left w:val="single" w:sz="4" w:space="0" w:color="auto"/>
              <w:bottom w:val="single" w:sz="4" w:space="0" w:color="auto"/>
              <w:right w:val="single" w:sz="4" w:space="0" w:color="auto"/>
            </w:tcBorders>
            <w:vAlign w:val="center"/>
          </w:tcPr>
          <w:p w14:paraId="7D778443"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6D19E8A9"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tcBorders>
              <w:top w:val="single" w:sz="4" w:space="0" w:color="auto"/>
              <w:left w:val="single" w:sz="4" w:space="0" w:color="auto"/>
              <w:bottom w:val="single" w:sz="4" w:space="0" w:color="auto"/>
              <w:right w:val="single" w:sz="4" w:space="0" w:color="auto"/>
            </w:tcBorders>
            <w:vAlign w:val="center"/>
          </w:tcPr>
          <w:p w14:paraId="15FF9202"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08911EE3"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tcBorders>
              <w:top w:val="single" w:sz="4" w:space="0" w:color="auto"/>
              <w:left w:val="single" w:sz="4" w:space="0" w:color="auto"/>
              <w:bottom w:val="single" w:sz="4" w:space="0" w:color="auto"/>
              <w:right w:val="single" w:sz="4" w:space="0" w:color="auto"/>
            </w:tcBorders>
            <w:vAlign w:val="center"/>
          </w:tcPr>
          <w:p w14:paraId="425A9ADE"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28F41D87"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tcBorders>
              <w:top w:val="single" w:sz="4" w:space="0" w:color="auto"/>
              <w:left w:val="single" w:sz="4" w:space="0" w:color="auto"/>
              <w:bottom w:val="single" w:sz="4" w:space="0" w:color="auto"/>
              <w:right w:val="single" w:sz="4" w:space="0" w:color="auto"/>
            </w:tcBorders>
            <w:vAlign w:val="center"/>
          </w:tcPr>
          <w:p w14:paraId="381D8695"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5FC0C0FE"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tcBorders>
              <w:top w:val="single" w:sz="4" w:space="0" w:color="auto"/>
              <w:left w:val="single" w:sz="4" w:space="0" w:color="auto"/>
              <w:bottom w:val="single" w:sz="4" w:space="0" w:color="auto"/>
              <w:right w:val="single" w:sz="4" w:space="0" w:color="auto"/>
            </w:tcBorders>
            <w:vAlign w:val="center"/>
          </w:tcPr>
          <w:p w14:paraId="00B8B954"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49AA71F4"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F5057D" w:rsidRPr="00667F25" w14:paraId="09F90834" w14:textId="77777777" w:rsidTr="00CF1EA1">
        <w:trPr>
          <w:trHeight w:val="290"/>
        </w:trPr>
        <w:tc>
          <w:tcPr>
            <w:tcW w:w="846"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E19DACB" w14:textId="77777777" w:rsidR="00635734" w:rsidRPr="00667F25" w:rsidRDefault="00635734" w:rsidP="00CF1EA1">
            <w:pPr>
              <w:spacing w:line="240" w:lineRule="auto"/>
              <w:jc w:val="both"/>
              <w:rPr>
                <w:rFonts w:eastAsia="Times New Roman" w:cstheme="minorHAnsi"/>
                <w:color w:val="000000"/>
                <w:sz w:val="18"/>
                <w:szCs w:val="18"/>
                <w:lang w:eastAsia="en-GB"/>
              </w:rPr>
            </w:pPr>
            <w:r w:rsidRPr="00667F25">
              <w:rPr>
                <w:rFonts w:eastAsia="Times New Roman" w:cstheme="minorHAnsi"/>
                <w:color w:val="000000"/>
                <w:sz w:val="18"/>
                <w:szCs w:val="18"/>
                <w:lang w:eastAsia="en-GB"/>
              </w:rPr>
              <w:t>FCP20</w:t>
            </w:r>
          </w:p>
        </w:tc>
        <w:tc>
          <w:tcPr>
            <w:tcW w:w="1135" w:type="dxa"/>
            <w:vMerge w:val="restart"/>
            <w:tcBorders>
              <w:top w:val="nil"/>
              <w:left w:val="single" w:sz="4" w:space="0" w:color="auto"/>
              <w:bottom w:val="single" w:sz="4" w:space="0" w:color="000000"/>
              <w:right w:val="single" w:sz="4" w:space="0" w:color="auto"/>
            </w:tcBorders>
            <w:shd w:val="clear" w:color="000000" w:fill="FFFFFF"/>
            <w:hideMark/>
          </w:tcPr>
          <w:p w14:paraId="50EB6F7E"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eastAsia="Times New Roman" w:cstheme="minorHAnsi"/>
                <w:color w:val="000000"/>
                <w:sz w:val="18"/>
                <w:szCs w:val="18"/>
                <w:lang w:eastAsia="en-GB"/>
              </w:rPr>
              <w:t>Harlow Town Pharmacy</w:t>
            </w:r>
          </w:p>
        </w:tc>
        <w:tc>
          <w:tcPr>
            <w:tcW w:w="1225" w:type="dxa"/>
            <w:vMerge w:val="restart"/>
            <w:tcBorders>
              <w:top w:val="nil"/>
              <w:left w:val="single" w:sz="4" w:space="0" w:color="auto"/>
              <w:bottom w:val="single" w:sz="4" w:space="0" w:color="000000"/>
              <w:right w:val="single" w:sz="4" w:space="0" w:color="auto"/>
            </w:tcBorders>
            <w:shd w:val="clear" w:color="000000" w:fill="FFFFFF"/>
            <w:hideMark/>
          </w:tcPr>
          <w:p w14:paraId="73211521"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eastAsia="Times New Roman" w:cstheme="minorHAnsi"/>
                <w:color w:val="000000"/>
                <w:sz w:val="18"/>
                <w:szCs w:val="18"/>
                <w:lang w:eastAsia="en-GB"/>
              </w:rPr>
              <w:t>5 Market House, Stone Cross</w:t>
            </w:r>
          </w:p>
        </w:tc>
        <w:tc>
          <w:tcPr>
            <w:tcW w:w="1151" w:type="dxa"/>
            <w:vMerge w:val="restart"/>
            <w:tcBorders>
              <w:top w:val="nil"/>
              <w:left w:val="single" w:sz="4" w:space="0" w:color="auto"/>
              <w:bottom w:val="single" w:sz="4" w:space="0" w:color="000000"/>
              <w:right w:val="single" w:sz="4" w:space="0" w:color="auto"/>
            </w:tcBorders>
            <w:shd w:val="clear" w:color="000000" w:fill="FFFFFF"/>
            <w:noWrap/>
            <w:hideMark/>
          </w:tcPr>
          <w:p w14:paraId="57348374"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Harlow</w:t>
            </w:r>
          </w:p>
        </w:tc>
        <w:tc>
          <w:tcPr>
            <w:tcW w:w="992" w:type="dxa"/>
            <w:vMerge w:val="restart"/>
            <w:tcBorders>
              <w:top w:val="nil"/>
              <w:left w:val="single" w:sz="4" w:space="0" w:color="auto"/>
              <w:bottom w:val="single" w:sz="4" w:space="0" w:color="000000"/>
              <w:right w:val="single" w:sz="4" w:space="0" w:color="auto"/>
            </w:tcBorders>
            <w:shd w:val="clear" w:color="000000" w:fill="FFFFFF"/>
            <w:noWrap/>
            <w:hideMark/>
          </w:tcPr>
          <w:p w14:paraId="14A3EBB5"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CM20 1BL</w:t>
            </w:r>
          </w:p>
        </w:tc>
        <w:tc>
          <w:tcPr>
            <w:tcW w:w="1097" w:type="dxa"/>
            <w:tcBorders>
              <w:top w:val="single" w:sz="4" w:space="0" w:color="auto"/>
              <w:left w:val="nil"/>
              <w:bottom w:val="nil"/>
              <w:right w:val="single" w:sz="4" w:space="0" w:color="auto"/>
            </w:tcBorders>
            <w:hideMark/>
          </w:tcPr>
          <w:p w14:paraId="6F964E2D" w14:textId="77777777" w:rsidR="00635734" w:rsidRPr="00667F25" w:rsidRDefault="00635734" w:rsidP="00CF1EA1">
            <w:pPr>
              <w:spacing w:line="240" w:lineRule="auto"/>
              <w:jc w:val="center"/>
              <w:rPr>
                <w:rFonts w:eastAsia="Times New Roman" w:cstheme="minorHAnsi"/>
                <w:b/>
                <w:bCs/>
                <w:color w:val="000000"/>
                <w:sz w:val="18"/>
                <w:szCs w:val="18"/>
                <w:lang w:eastAsia="en-GB"/>
              </w:rPr>
            </w:pPr>
            <w:r w:rsidRPr="00667F25">
              <w:rPr>
                <w:rFonts w:eastAsia="Times New Roman" w:cstheme="minorHAnsi"/>
                <w:b/>
                <w:bCs/>
                <w:color w:val="000000"/>
                <w:sz w:val="18"/>
                <w:szCs w:val="18"/>
                <w:lang w:eastAsia="en-GB"/>
              </w:rPr>
              <w:t xml:space="preserve">9.00 - </w:t>
            </w:r>
            <w:r>
              <w:rPr>
                <w:rFonts w:eastAsia="Times New Roman" w:cstheme="minorHAnsi"/>
                <w:b/>
                <w:bCs/>
                <w:color w:val="000000"/>
                <w:sz w:val="18"/>
                <w:szCs w:val="18"/>
                <w:lang w:eastAsia="en-GB"/>
              </w:rPr>
              <w:t>20</w:t>
            </w:r>
            <w:r w:rsidRPr="00667F25">
              <w:rPr>
                <w:rFonts w:eastAsia="Times New Roman" w:cstheme="minorHAnsi"/>
                <w:b/>
                <w:bCs/>
                <w:color w:val="000000"/>
                <w:sz w:val="18"/>
                <w:szCs w:val="18"/>
                <w:lang w:eastAsia="en-GB"/>
              </w:rPr>
              <w:t>.</w:t>
            </w:r>
            <w:r>
              <w:rPr>
                <w:rFonts w:eastAsia="Times New Roman" w:cstheme="minorHAnsi"/>
                <w:b/>
                <w:bCs/>
                <w:color w:val="000000"/>
                <w:sz w:val="18"/>
                <w:szCs w:val="18"/>
                <w:lang w:eastAsia="en-GB"/>
              </w:rPr>
              <w:t>0</w:t>
            </w:r>
            <w:r w:rsidRPr="00667F25">
              <w:rPr>
                <w:rFonts w:eastAsia="Times New Roman" w:cstheme="minorHAnsi"/>
                <w:b/>
                <w:bCs/>
                <w:color w:val="000000"/>
                <w:sz w:val="18"/>
                <w:szCs w:val="18"/>
                <w:lang w:eastAsia="en-GB"/>
              </w:rPr>
              <w:t>0</w:t>
            </w:r>
          </w:p>
        </w:tc>
        <w:tc>
          <w:tcPr>
            <w:tcW w:w="1071" w:type="dxa"/>
            <w:vMerge w:val="restart"/>
            <w:tcBorders>
              <w:top w:val="single" w:sz="4" w:space="0" w:color="auto"/>
              <w:left w:val="single" w:sz="4" w:space="0" w:color="auto"/>
              <w:bottom w:val="single" w:sz="8" w:space="0" w:color="000000"/>
              <w:right w:val="single" w:sz="4" w:space="0" w:color="auto"/>
            </w:tcBorders>
            <w:vAlign w:val="center"/>
            <w:hideMark/>
          </w:tcPr>
          <w:p w14:paraId="744202DD" w14:textId="77777777" w:rsidR="00635734" w:rsidRPr="00667F25" w:rsidRDefault="00635734" w:rsidP="00CF1EA1">
            <w:pPr>
              <w:spacing w:line="240" w:lineRule="auto"/>
              <w:jc w:val="center"/>
              <w:rPr>
                <w:rFonts w:eastAsia="Times New Roman" w:cstheme="minorHAnsi"/>
                <w:sz w:val="18"/>
                <w:szCs w:val="18"/>
                <w:lang w:eastAsia="en-GB"/>
              </w:rPr>
            </w:pPr>
            <w:r>
              <w:rPr>
                <w:rFonts w:eastAsia="Times New Roman" w:cstheme="minorHAnsi"/>
                <w:sz w:val="18"/>
                <w:szCs w:val="18"/>
                <w:lang w:eastAsia="en-GB"/>
              </w:rPr>
              <w:t>9.00 – 20.00</w:t>
            </w:r>
          </w:p>
        </w:tc>
        <w:tc>
          <w:tcPr>
            <w:tcW w:w="1167" w:type="dxa"/>
            <w:tcBorders>
              <w:top w:val="single" w:sz="4" w:space="0" w:color="auto"/>
              <w:left w:val="nil"/>
              <w:bottom w:val="nil"/>
              <w:right w:val="single" w:sz="4" w:space="0" w:color="auto"/>
            </w:tcBorders>
            <w:hideMark/>
          </w:tcPr>
          <w:p w14:paraId="2374D57E"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 </w:t>
            </w:r>
          </w:p>
        </w:tc>
        <w:tc>
          <w:tcPr>
            <w:tcW w:w="431" w:type="dxa"/>
            <w:vMerge w:val="restart"/>
            <w:tcBorders>
              <w:top w:val="single" w:sz="4" w:space="0" w:color="auto"/>
              <w:left w:val="single" w:sz="4" w:space="0" w:color="auto"/>
              <w:bottom w:val="single" w:sz="8" w:space="0" w:color="000000"/>
              <w:right w:val="single" w:sz="4" w:space="0" w:color="auto"/>
            </w:tcBorders>
            <w:noWrap/>
            <w:vAlign w:val="center"/>
            <w:hideMark/>
          </w:tcPr>
          <w:p w14:paraId="542F0A54"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2BAC2444"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05F7FFD3"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23" w:type="dxa"/>
            <w:vMerge w:val="restart"/>
            <w:tcBorders>
              <w:top w:val="single" w:sz="4" w:space="0" w:color="auto"/>
              <w:left w:val="single" w:sz="4" w:space="0" w:color="auto"/>
              <w:bottom w:val="single" w:sz="8" w:space="0" w:color="000000"/>
              <w:right w:val="single" w:sz="4" w:space="0" w:color="auto"/>
            </w:tcBorders>
            <w:noWrap/>
            <w:vAlign w:val="center"/>
            <w:hideMark/>
          </w:tcPr>
          <w:p w14:paraId="161E0132"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18208FD7"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343AF92F"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31" w:type="dxa"/>
            <w:vMerge w:val="restart"/>
            <w:tcBorders>
              <w:top w:val="single" w:sz="4" w:space="0" w:color="auto"/>
              <w:left w:val="single" w:sz="4" w:space="0" w:color="auto"/>
              <w:bottom w:val="single" w:sz="8" w:space="0" w:color="000000"/>
              <w:right w:val="single" w:sz="4" w:space="0" w:color="auto"/>
            </w:tcBorders>
            <w:noWrap/>
            <w:vAlign w:val="center"/>
            <w:hideMark/>
          </w:tcPr>
          <w:p w14:paraId="55763DE4"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Calibri" w:eastAsia="Times New Roman" w:hAnsi="Calibri" w:cs="Calibri"/>
                <w:b/>
                <w:bCs/>
                <w:color w:val="000000"/>
                <w:sz w:val="22"/>
                <w:lang w:eastAsia="en-GB"/>
              </w:rPr>
              <w:t> </w:t>
            </w:r>
            <w:r w:rsidRPr="00667F25">
              <w:rPr>
                <w:rFonts w:ascii="Segoe UI Symbol" w:eastAsia="Times New Roman" w:hAnsi="Segoe UI Symbol" w:cs="Segoe UI Symbol"/>
                <w:b/>
                <w:bCs/>
                <w:color w:val="000000"/>
                <w:sz w:val="22"/>
                <w:lang w:eastAsia="en-GB"/>
              </w:rPr>
              <w:t>✓</w:t>
            </w:r>
          </w:p>
          <w:p w14:paraId="3431280C"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5CDA347E"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31" w:type="dxa"/>
            <w:vMerge w:val="restart"/>
            <w:tcBorders>
              <w:top w:val="single" w:sz="4" w:space="0" w:color="auto"/>
              <w:left w:val="single" w:sz="4" w:space="0" w:color="auto"/>
              <w:bottom w:val="single" w:sz="8" w:space="0" w:color="000000"/>
              <w:right w:val="single" w:sz="4" w:space="0" w:color="auto"/>
            </w:tcBorders>
            <w:noWrap/>
            <w:vAlign w:val="center"/>
            <w:hideMark/>
          </w:tcPr>
          <w:p w14:paraId="3A1CA156"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776638BB"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c>
          <w:tcPr>
            <w:tcW w:w="526" w:type="dxa"/>
            <w:vMerge w:val="restart"/>
            <w:tcBorders>
              <w:top w:val="single" w:sz="4" w:space="0" w:color="auto"/>
              <w:left w:val="single" w:sz="4" w:space="0" w:color="auto"/>
              <w:bottom w:val="single" w:sz="8" w:space="0" w:color="000000"/>
              <w:right w:val="single" w:sz="4" w:space="0" w:color="auto"/>
            </w:tcBorders>
            <w:noWrap/>
            <w:vAlign w:val="center"/>
            <w:hideMark/>
          </w:tcPr>
          <w:p w14:paraId="279B4BA1"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0BB13655"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287E225D"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r>
      <w:tr w:rsidR="00635734" w:rsidRPr="00667F25" w14:paraId="7E52DE9B" w14:textId="77777777" w:rsidTr="00CF1EA1">
        <w:trPr>
          <w:trHeight w:val="290"/>
        </w:trPr>
        <w:tc>
          <w:tcPr>
            <w:tcW w:w="846" w:type="dxa"/>
            <w:vMerge/>
            <w:tcBorders>
              <w:top w:val="nil"/>
              <w:left w:val="single" w:sz="4" w:space="0" w:color="auto"/>
              <w:bottom w:val="single" w:sz="4" w:space="0" w:color="000000"/>
              <w:right w:val="single" w:sz="4" w:space="0" w:color="auto"/>
            </w:tcBorders>
            <w:vAlign w:val="center"/>
            <w:hideMark/>
          </w:tcPr>
          <w:p w14:paraId="31BC7222"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25734185"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51A54383"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4C1BDB45"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63B7C85F"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vMerge w:val="restart"/>
            <w:tcBorders>
              <w:top w:val="nil"/>
              <w:left w:val="single" w:sz="4" w:space="0" w:color="auto"/>
              <w:bottom w:val="single" w:sz="8" w:space="0" w:color="000000"/>
              <w:right w:val="single" w:sz="4" w:space="0" w:color="auto"/>
            </w:tcBorders>
            <w:hideMark/>
          </w:tcPr>
          <w:p w14:paraId="1C8ECA57" w14:textId="77777777" w:rsidR="00635734" w:rsidRPr="00667F25" w:rsidRDefault="00635734" w:rsidP="00CF1EA1">
            <w:pPr>
              <w:spacing w:line="240" w:lineRule="auto"/>
              <w:jc w:val="center"/>
              <w:rPr>
                <w:rFonts w:eastAsia="Times New Roman" w:cstheme="minorHAnsi"/>
                <w:i/>
                <w:iCs/>
                <w:color w:val="000000"/>
                <w:sz w:val="18"/>
                <w:szCs w:val="18"/>
                <w:lang w:eastAsia="en-GB"/>
              </w:rPr>
            </w:pPr>
            <w:r w:rsidRPr="00667F25">
              <w:rPr>
                <w:rFonts w:eastAsia="Times New Roman" w:cstheme="minorHAnsi"/>
                <w:i/>
                <w:iCs/>
                <w:color w:val="000000"/>
                <w:sz w:val="18"/>
                <w:szCs w:val="18"/>
                <w:lang w:eastAsia="en-GB"/>
              </w:rPr>
              <w:t>13.00 - 13.30</w:t>
            </w:r>
            <w:r>
              <w:rPr>
                <w:rFonts w:eastAsia="Times New Roman" w:cstheme="minorHAnsi"/>
                <w:i/>
                <w:iCs/>
                <w:color w:val="000000"/>
                <w:sz w:val="18"/>
                <w:szCs w:val="18"/>
                <w:lang w:eastAsia="en-GB"/>
              </w:rPr>
              <w:t xml:space="preserve"> &amp; 17.30 – 20.00</w:t>
            </w:r>
          </w:p>
        </w:tc>
        <w:tc>
          <w:tcPr>
            <w:tcW w:w="1071" w:type="dxa"/>
            <w:vMerge/>
            <w:tcBorders>
              <w:top w:val="single" w:sz="8" w:space="0" w:color="auto"/>
              <w:left w:val="single" w:sz="4" w:space="0" w:color="auto"/>
              <w:bottom w:val="single" w:sz="8" w:space="0" w:color="000000"/>
              <w:right w:val="single" w:sz="4" w:space="0" w:color="auto"/>
            </w:tcBorders>
            <w:vAlign w:val="center"/>
            <w:hideMark/>
          </w:tcPr>
          <w:p w14:paraId="2CF53FAD" w14:textId="77777777" w:rsidR="00635734" w:rsidRPr="00667F25" w:rsidRDefault="00635734" w:rsidP="00CF1EA1">
            <w:pPr>
              <w:spacing w:line="240" w:lineRule="auto"/>
              <w:rPr>
                <w:rFonts w:eastAsia="Times New Roman" w:cstheme="minorHAnsi"/>
                <w:sz w:val="18"/>
                <w:szCs w:val="18"/>
                <w:lang w:eastAsia="en-GB"/>
              </w:rPr>
            </w:pPr>
          </w:p>
        </w:tc>
        <w:tc>
          <w:tcPr>
            <w:tcW w:w="1167" w:type="dxa"/>
            <w:tcBorders>
              <w:top w:val="nil"/>
              <w:left w:val="nil"/>
              <w:bottom w:val="nil"/>
              <w:right w:val="single" w:sz="4" w:space="0" w:color="auto"/>
            </w:tcBorders>
            <w:hideMark/>
          </w:tcPr>
          <w:p w14:paraId="5798A20B"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Closed</w:t>
            </w:r>
          </w:p>
        </w:tc>
        <w:tc>
          <w:tcPr>
            <w:tcW w:w="431" w:type="dxa"/>
            <w:vMerge/>
            <w:tcBorders>
              <w:top w:val="nil"/>
              <w:left w:val="single" w:sz="4" w:space="0" w:color="auto"/>
              <w:bottom w:val="single" w:sz="8" w:space="0" w:color="000000"/>
              <w:right w:val="single" w:sz="4" w:space="0" w:color="auto"/>
            </w:tcBorders>
            <w:vAlign w:val="center"/>
            <w:hideMark/>
          </w:tcPr>
          <w:p w14:paraId="158D63CE"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nil"/>
              <w:left w:val="single" w:sz="4" w:space="0" w:color="auto"/>
              <w:bottom w:val="single" w:sz="8" w:space="0" w:color="000000"/>
              <w:right w:val="single" w:sz="4" w:space="0" w:color="auto"/>
            </w:tcBorders>
            <w:vAlign w:val="center"/>
            <w:hideMark/>
          </w:tcPr>
          <w:p w14:paraId="6C3A8736"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nil"/>
              <w:left w:val="single" w:sz="4" w:space="0" w:color="auto"/>
              <w:bottom w:val="single" w:sz="8" w:space="0" w:color="000000"/>
              <w:right w:val="single" w:sz="4" w:space="0" w:color="auto"/>
            </w:tcBorders>
            <w:vAlign w:val="center"/>
            <w:hideMark/>
          </w:tcPr>
          <w:p w14:paraId="1C62175C"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nil"/>
              <w:left w:val="single" w:sz="4" w:space="0" w:color="auto"/>
              <w:bottom w:val="single" w:sz="8" w:space="0" w:color="000000"/>
              <w:right w:val="single" w:sz="4" w:space="0" w:color="auto"/>
            </w:tcBorders>
            <w:vAlign w:val="center"/>
            <w:hideMark/>
          </w:tcPr>
          <w:p w14:paraId="7A26D7E5"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nil"/>
              <w:left w:val="single" w:sz="4" w:space="0" w:color="auto"/>
              <w:bottom w:val="single" w:sz="8" w:space="0" w:color="000000"/>
              <w:right w:val="single" w:sz="4" w:space="0" w:color="auto"/>
            </w:tcBorders>
            <w:vAlign w:val="center"/>
            <w:hideMark/>
          </w:tcPr>
          <w:p w14:paraId="3F35643A"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635734" w:rsidRPr="00667F25" w14:paraId="7301B098" w14:textId="77777777" w:rsidTr="00CF1EA1">
        <w:trPr>
          <w:trHeight w:val="300"/>
        </w:trPr>
        <w:tc>
          <w:tcPr>
            <w:tcW w:w="846" w:type="dxa"/>
            <w:vMerge/>
            <w:tcBorders>
              <w:top w:val="nil"/>
              <w:left w:val="single" w:sz="4" w:space="0" w:color="auto"/>
              <w:bottom w:val="single" w:sz="4" w:space="0" w:color="000000"/>
              <w:right w:val="single" w:sz="4" w:space="0" w:color="auto"/>
            </w:tcBorders>
            <w:vAlign w:val="center"/>
            <w:hideMark/>
          </w:tcPr>
          <w:p w14:paraId="4C32E2D5"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5734EF67"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24D11D15"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0555803B"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3C25037E"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vMerge/>
            <w:tcBorders>
              <w:top w:val="nil"/>
              <w:left w:val="single" w:sz="4" w:space="0" w:color="auto"/>
              <w:bottom w:val="single" w:sz="4" w:space="0" w:color="auto"/>
              <w:right w:val="single" w:sz="4" w:space="0" w:color="auto"/>
            </w:tcBorders>
            <w:vAlign w:val="center"/>
            <w:hideMark/>
          </w:tcPr>
          <w:p w14:paraId="7303CB1E" w14:textId="77777777" w:rsidR="00635734" w:rsidRPr="00667F25" w:rsidRDefault="00635734" w:rsidP="00CF1EA1">
            <w:pPr>
              <w:spacing w:line="240" w:lineRule="auto"/>
              <w:rPr>
                <w:rFonts w:eastAsia="Times New Roman" w:cstheme="minorHAnsi"/>
                <w:i/>
                <w:iCs/>
                <w:color w:val="000000"/>
                <w:sz w:val="18"/>
                <w:szCs w:val="18"/>
                <w:lang w:eastAsia="en-GB"/>
              </w:rPr>
            </w:pPr>
          </w:p>
        </w:tc>
        <w:tc>
          <w:tcPr>
            <w:tcW w:w="1071" w:type="dxa"/>
            <w:vMerge/>
            <w:tcBorders>
              <w:top w:val="single" w:sz="8" w:space="0" w:color="auto"/>
              <w:left w:val="single" w:sz="4" w:space="0" w:color="auto"/>
              <w:bottom w:val="single" w:sz="4" w:space="0" w:color="auto"/>
              <w:right w:val="single" w:sz="4" w:space="0" w:color="auto"/>
            </w:tcBorders>
            <w:vAlign w:val="center"/>
            <w:hideMark/>
          </w:tcPr>
          <w:p w14:paraId="73942FA3" w14:textId="77777777" w:rsidR="00635734" w:rsidRPr="00667F25" w:rsidRDefault="00635734" w:rsidP="00CF1EA1">
            <w:pPr>
              <w:spacing w:line="240" w:lineRule="auto"/>
              <w:rPr>
                <w:rFonts w:eastAsia="Times New Roman" w:cstheme="minorHAnsi"/>
                <w:sz w:val="18"/>
                <w:szCs w:val="18"/>
                <w:lang w:eastAsia="en-GB"/>
              </w:rPr>
            </w:pPr>
          </w:p>
        </w:tc>
        <w:tc>
          <w:tcPr>
            <w:tcW w:w="1167" w:type="dxa"/>
            <w:tcBorders>
              <w:top w:val="nil"/>
              <w:left w:val="nil"/>
              <w:bottom w:val="single" w:sz="4" w:space="0" w:color="auto"/>
              <w:right w:val="single" w:sz="4" w:space="0" w:color="auto"/>
            </w:tcBorders>
            <w:hideMark/>
          </w:tcPr>
          <w:p w14:paraId="16F4763B"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 </w:t>
            </w:r>
          </w:p>
        </w:tc>
        <w:tc>
          <w:tcPr>
            <w:tcW w:w="431" w:type="dxa"/>
            <w:vMerge/>
            <w:tcBorders>
              <w:top w:val="nil"/>
              <w:left w:val="single" w:sz="4" w:space="0" w:color="auto"/>
              <w:bottom w:val="single" w:sz="4" w:space="0" w:color="auto"/>
              <w:right w:val="single" w:sz="4" w:space="0" w:color="auto"/>
            </w:tcBorders>
            <w:vAlign w:val="center"/>
            <w:hideMark/>
          </w:tcPr>
          <w:p w14:paraId="3B686C35"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nil"/>
              <w:left w:val="single" w:sz="4" w:space="0" w:color="auto"/>
              <w:bottom w:val="single" w:sz="4" w:space="0" w:color="auto"/>
              <w:right w:val="single" w:sz="4" w:space="0" w:color="auto"/>
            </w:tcBorders>
            <w:vAlign w:val="center"/>
            <w:hideMark/>
          </w:tcPr>
          <w:p w14:paraId="300BFEA1"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nil"/>
              <w:left w:val="single" w:sz="4" w:space="0" w:color="auto"/>
              <w:bottom w:val="single" w:sz="4" w:space="0" w:color="auto"/>
              <w:right w:val="single" w:sz="4" w:space="0" w:color="auto"/>
            </w:tcBorders>
            <w:vAlign w:val="center"/>
            <w:hideMark/>
          </w:tcPr>
          <w:p w14:paraId="57342401"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nil"/>
              <w:left w:val="single" w:sz="4" w:space="0" w:color="auto"/>
              <w:bottom w:val="single" w:sz="4" w:space="0" w:color="auto"/>
              <w:right w:val="single" w:sz="4" w:space="0" w:color="auto"/>
            </w:tcBorders>
            <w:vAlign w:val="center"/>
            <w:hideMark/>
          </w:tcPr>
          <w:p w14:paraId="06561914"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nil"/>
              <w:left w:val="single" w:sz="4" w:space="0" w:color="auto"/>
              <w:bottom w:val="single" w:sz="4" w:space="0" w:color="auto"/>
              <w:right w:val="single" w:sz="4" w:space="0" w:color="auto"/>
            </w:tcBorders>
            <w:vAlign w:val="center"/>
            <w:hideMark/>
          </w:tcPr>
          <w:p w14:paraId="300CB828"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635734" w:rsidRPr="00667F25" w14:paraId="08EC9E12" w14:textId="77777777" w:rsidTr="00CF1EA1">
        <w:trPr>
          <w:trHeight w:val="300"/>
        </w:trPr>
        <w:tc>
          <w:tcPr>
            <w:tcW w:w="846" w:type="dxa"/>
            <w:tcBorders>
              <w:top w:val="nil"/>
              <w:left w:val="single" w:sz="4" w:space="0" w:color="auto"/>
              <w:bottom w:val="single" w:sz="4" w:space="0" w:color="000000"/>
              <w:right w:val="single" w:sz="4" w:space="0" w:color="auto"/>
            </w:tcBorders>
            <w:vAlign w:val="center"/>
          </w:tcPr>
          <w:p w14:paraId="22E09DCC"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ascii="Calibri" w:eastAsia="Times New Roman" w:hAnsi="Calibri" w:cs="Calibri"/>
                <w:sz w:val="18"/>
                <w:szCs w:val="18"/>
                <w:lang w:eastAsia="en-GB"/>
              </w:rPr>
              <w:t>FKL27</w:t>
            </w:r>
          </w:p>
        </w:tc>
        <w:tc>
          <w:tcPr>
            <w:tcW w:w="1135" w:type="dxa"/>
            <w:tcBorders>
              <w:top w:val="nil"/>
              <w:left w:val="single" w:sz="4" w:space="0" w:color="auto"/>
              <w:bottom w:val="single" w:sz="4" w:space="0" w:color="000000"/>
              <w:right w:val="single" w:sz="4" w:space="0" w:color="auto"/>
            </w:tcBorders>
            <w:vAlign w:val="center"/>
          </w:tcPr>
          <w:p w14:paraId="1E126837"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ascii="Calibri" w:eastAsia="Times New Roman" w:hAnsi="Calibri" w:cs="Calibri"/>
                <w:sz w:val="18"/>
                <w:szCs w:val="18"/>
                <w:lang w:eastAsia="en-GB"/>
              </w:rPr>
              <w:t>Lloyds Pharmacy Clinical Homecare Ltd (DSP)</w:t>
            </w:r>
          </w:p>
        </w:tc>
        <w:tc>
          <w:tcPr>
            <w:tcW w:w="1225" w:type="dxa"/>
            <w:tcBorders>
              <w:top w:val="nil"/>
              <w:left w:val="single" w:sz="4" w:space="0" w:color="auto"/>
              <w:bottom w:val="single" w:sz="4" w:space="0" w:color="000000"/>
              <w:right w:val="single" w:sz="4" w:space="0" w:color="auto"/>
            </w:tcBorders>
            <w:vAlign w:val="center"/>
          </w:tcPr>
          <w:p w14:paraId="4334B5EF"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ascii="Calibri" w:eastAsia="Times New Roman" w:hAnsi="Calibri" w:cs="Calibri"/>
                <w:sz w:val="18"/>
                <w:szCs w:val="18"/>
                <w:lang w:eastAsia="en-GB"/>
              </w:rPr>
              <w:t>Unit 4, Scimitar Park, Roydon Road</w:t>
            </w:r>
          </w:p>
        </w:tc>
        <w:tc>
          <w:tcPr>
            <w:tcW w:w="1151" w:type="dxa"/>
            <w:tcBorders>
              <w:top w:val="nil"/>
              <w:left w:val="single" w:sz="4" w:space="0" w:color="auto"/>
              <w:bottom w:val="single" w:sz="4" w:space="0" w:color="000000"/>
              <w:right w:val="single" w:sz="4" w:space="0" w:color="auto"/>
            </w:tcBorders>
            <w:vAlign w:val="center"/>
          </w:tcPr>
          <w:p w14:paraId="58347541"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ascii="Calibri" w:eastAsia="Times New Roman" w:hAnsi="Calibri" w:cs="Calibri"/>
                <w:sz w:val="18"/>
                <w:szCs w:val="18"/>
                <w:lang w:eastAsia="en-GB"/>
              </w:rPr>
              <w:t>Harlow</w:t>
            </w:r>
          </w:p>
        </w:tc>
        <w:tc>
          <w:tcPr>
            <w:tcW w:w="992" w:type="dxa"/>
            <w:tcBorders>
              <w:top w:val="nil"/>
              <w:left w:val="single" w:sz="4" w:space="0" w:color="auto"/>
              <w:bottom w:val="single" w:sz="4" w:space="0" w:color="000000"/>
              <w:right w:val="single" w:sz="4" w:space="0" w:color="auto"/>
            </w:tcBorders>
            <w:vAlign w:val="center"/>
          </w:tcPr>
          <w:p w14:paraId="6F8319E0"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ascii="Calibri" w:eastAsia="Times New Roman" w:hAnsi="Calibri" w:cs="Calibri"/>
                <w:sz w:val="18"/>
                <w:szCs w:val="18"/>
                <w:lang w:eastAsia="en-GB"/>
              </w:rPr>
              <w:t>CM19 5GU</w:t>
            </w:r>
          </w:p>
        </w:tc>
        <w:tc>
          <w:tcPr>
            <w:tcW w:w="1097" w:type="dxa"/>
            <w:tcBorders>
              <w:top w:val="nil"/>
              <w:left w:val="nil"/>
              <w:bottom w:val="single" w:sz="4" w:space="0" w:color="auto"/>
              <w:right w:val="single" w:sz="4" w:space="0" w:color="auto"/>
            </w:tcBorders>
          </w:tcPr>
          <w:p w14:paraId="1384895C" w14:textId="77777777" w:rsidR="00635734" w:rsidRPr="00667F25" w:rsidRDefault="00635734" w:rsidP="00CF1EA1">
            <w:pPr>
              <w:spacing w:line="240" w:lineRule="auto"/>
              <w:jc w:val="center"/>
              <w:rPr>
                <w:rFonts w:ascii="Calibri" w:eastAsia="Times New Roman" w:hAnsi="Calibri" w:cs="Calibri"/>
                <w:b/>
                <w:bCs/>
                <w:sz w:val="18"/>
                <w:szCs w:val="18"/>
                <w:lang w:eastAsia="en-GB"/>
              </w:rPr>
            </w:pPr>
            <w:r w:rsidRPr="00667F25">
              <w:rPr>
                <w:rFonts w:ascii="Calibri" w:eastAsia="Times New Roman" w:hAnsi="Calibri" w:cs="Calibri"/>
                <w:b/>
                <w:bCs/>
                <w:sz w:val="18"/>
                <w:szCs w:val="18"/>
                <w:lang w:eastAsia="en-GB"/>
              </w:rPr>
              <w:t>9.00- 17.30</w:t>
            </w:r>
          </w:p>
          <w:p w14:paraId="5E963FF3" w14:textId="77777777" w:rsidR="00635734" w:rsidRPr="00667F25" w:rsidRDefault="00635734" w:rsidP="00CF1EA1">
            <w:pPr>
              <w:spacing w:line="240" w:lineRule="auto"/>
              <w:rPr>
                <w:rFonts w:eastAsia="Times New Roman" w:cstheme="minorHAnsi"/>
                <w:sz w:val="18"/>
                <w:szCs w:val="18"/>
                <w:lang w:eastAsia="en-GB"/>
              </w:rPr>
            </w:pPr>
            <w:r w:rsidRPr="00667F25">
              <w:rPr>
                <w:rFonts w:ascii="Calibri" w:eastAsia="Times New Roman" w:hAnsi="Calibri" w:cs="Calibri"/>
                <w:i/>
                <w:iCs/>
                <w:sz w:val="18"/>
                <w:szCs w:val="18"/>
                <w:lang w:eastAsia="en-GB"/>
              </w:rPr>
              <w:t>17.00 – 17.30</w:t>
            </w:r>
          </w:p>
        </w:tc>
        <w:tc>
          <w:tcPr>
            <w:tcW w:w="1071" w:type="dxa"/>
            <w:tcBorders>
              <w:top w:val="nil"/>
              <w:left w:val="nil"/>
              <w:bottom w:val="single" w:sz="4" w:space="0" w:color="auto"/>
              <w:right w:val="single" w:sz="4" w:space="0" w:color="auto"/>
            </w:tcBorders>
          </w:tcPr>
          <w:p w14:paraId="45202997" w14:textId="77777777" w:rsidR="00635734" w:rsidRPr="00667F25" w:rsidRDefault="00635734" w:rsidP="00CF1EA1">
            <w:pPr>
              <w:spacing w:line="240" w:lineRule="auto"/>
              <w:rPr>
                <w:rFonts w:eastAsia="Times New Roman" w:cstheme="minorHAnsi"/>
                <w:sz w:val="18"/>
                <w:szCs w:val="18"/>
                <w:lang w:eastAsia="en-GB"/>
              </w:rPr>
            </w:pPr>
            <w:r w:rsidRPr="00667F25">
              <w:rPr>
                <w:rFonts w:ascii="Calibri" w:eastAsia="Times New Roman" w:hAnsi="Calibri" w:cs="Calibri"/>
                <w:sz w:val="18"/>
                <w:szCs w:val="18"/>
                <w:lang w:eastAsia="en-GB"/>
              </w:rPr>
              <w:t>Closed </w:t>
            </w:r>
          </w:p>
        </w:tc>
        <w:tc>
          <w:tcPr>
            <w:tcW w:w="1167" w:type="dxa"/>
            <w:tcBorders>
              <w:top w:val="nil"/>
              <w:left w:val="nil"/>
              <w:bottom w:val="single" w:sz="4" w:space="0" w:color="auto"/>
              <w:right w:val="single" w:sz="4" w:space="0" w:color="auto"/>
            </w:tcBorders>
          </w:tcPr>
          <w:p w14:paraId="7DE8574D"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ascii="Calibri" w:eastAsia="Times New Roman" w:hAnsi="Calibri" w:cs="Calibri"/>
                <w:sz w:val="18"/>
                <w:szCs w:val="18"/>
                <w:lang w:eastAsia="en-GB"/>
              </w:rPr>
              <w:t>Closed </w:t>
            </w:r>
          </w:p>
        </w:tc>
        <w:tc>
          <w:tcPr>
            <w:tcW w:w="431" w:type="dxa"/>
            <w:tcBorders>
              <w:top w:val="single" w:sz="4" w:space="0" w:color="auto"/>
              <w:left w:val="single" w:sz="4" w:space="0" w:color="auto"/>
              <w:bottom w:val="single" w:sz="4" w:space="0" w:color="auto"/>
              <w:right w:val="single" w:sz="4" w:space="0" w:color="auto"/>
            </w:tcBorders>
            <w:vAlign w:val="center"/>
          </w:tcPr>
          <w:p w14:paraId="556A0FD2"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tcBorders>
              <w:top w:val="single" w:sz="4" w:space="0" w:color="auto"/>
              <w:left w:val="single" w:sz="4" w:space="0" w:color="auto"/>
              <w:bottom w:val="single" w:sz="4" w:space="0" w:color="auto"/>
              <w:right w:val="single" w:sz="4" w:space="0" w:color="auto"/>
            </w:tcBorders>
            <w:vAlign w:val="center"/>
          </w:tcPr>
          <w:p w14:paraId="60EDC607"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tcBorders>
              <w:top w:val="single" w:sz="4" w:space="0" w:color="auto"/>
              <w:left w:val="single" w:sz="4" w:space="0" w:color="auto"/>
              <w:bottom w:val="single" w:sz="4" w:space="0" w:color="auto"/>
              <w:right w:val="single" w:sz="4" w:space="0" w:color="auto"/>
            </w:tcBorders>
            <w:vAlign w:val="center"/>
          </w:tcPr>
          <w:p w14:paraId="1CD2D31C"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tcBorders>
              <w:top w:val="single" w:sz="4" w:space="0" w:color="auto"/>
              <w:left w:val="single" w:sz="4" w:space="0" w:color="auto"/>
              <w:bottom w:val="single" w:sz="4" w:space="0" w:color="auto"/>
              <w:right w:val="single" w:sz="4" w:space="0" w:color="auto"/>
            </w:tcBorders>
            <w:vAlign w:val="center"/>
          </w:tcPr>
          <w:p w14:paraId="5EF9A778"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tcBorders>
              <w:top w:val="single" w:sz="4" w:space="0" w:color="auto"/>
              <w:left w:val="single" w:sz="4" w:space="0" w:color="auto"/>
              <w:bottom w:val="single" w:sz="4" w:space="0" w:color="auto"/>
              <w:right w:val="single" w:sz="4" w:space="0" w:color="auto"/>
            </w:tcBorders>
            <w:vAlign w:val="center"/>
          </w:tcPr>
          <w:p w14:paraId="2A9A9FAE"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F5057D" w:rsidRPr="00667F25" w14:paraId="675F3EB2" w14:textId="77777777" w:rsidTr="00CF1EA1">
        <w:trPr>
          <w:trHeight w:val="290"/>
        </w:trPr>
        <w:tc>
          <w:tcPr>
            <w:tcW w:w="846"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878D36E" w14:textId="77777777" w:rsidR="00635734" w:rsidRPr="00667F25" w:rsidRDefault="00635734" w:rsidP="00CF1EA1">
            <w:pPr>
              <w:spacing w:line="240" w:lineRule="auto"/>
              <w:jc w:val="both"/>
              <w:rPr>
                <w:rFonts w:eastAsia="Times New Roman" w:cstheme="minorHAnsi"/>
                <w:color w:val="000000"/>
                <w:sz w:val="18"/>
                <w:szCs w:val="18"/>
                <w:lang w:eastAsia="en-GB"/>
              </w:rPr>
            </w:pPr>
            <w:r w:rsidRPr="00667F25">
              <w:rPr>
                <w:rFonts w:eastAsia="Times New Roman" w:cstheme="minorHAnsi"/>
                <w:color w:val="000000"/>
                <w:sz w:val="18"/>
                <w:szCs w:val="18"/>
                <w:lang w:eastAsia="en-GB"/>
              </w:rPr>
              <w:t>FLV19</w:t>
            </w:r>
          </w:p>
        </w:tc>
        <w:tc>
          <w:tcPr>
            <w:tcW w:w="1135" w:type="dxa"/>
            <w:vMerge w:val="restart"/>
            <w:tcBorders>
              <w:top w:val="nil"/>
              <w:left w:val="single" w:sz="4" w:space="0" w:color="auto"/>
              <w:bottom w:val="single" w:sz="4" w:space="0" w:color="000000"/>
              <w:right w:val="single" w:sz="4" w:space="0" w:color="auto"/>
            </w:tcBorders>
            <w:shd w:val="clear" w:color="000000" w:fill="FFFFFF"/>
            <w:hideMark/>
          </w:tcPr>
          <w:p w14:paraId="4E541A52"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eastAsia="Times New Roman" w:cstheme="minorHAnsi"/>
                <w:color w:val="000000"/>
                <w:sz w:val="18"/>
                <w:szCs w:val="18"/>
                <w:lang w:eastAsia="en-GB"/>
              </w:rPr>
              <w:t>Medicare Pharmacy</w:t>
            </w:r>
          </w:p>
        </w:tc>
        <w:tc>
          <w:tcPr>
            <w:tcW w:w="1225" w:type="dxa"/>
            <w:vMerge w:val="restart"/>
            <w:tcBorders>
              <w:top w:val="nil"/>
              <w:left w:val="single" w:sz="4" w:space="0" w:color="auto"/>
              <w:bottom w:val="single" w:sz="4" w:space="0" w:color="000000"/>
              <w:right w:val="single" w:sz="4" w:space="0" w:color="auto"/>
            </w:tcBorders>
            <w:shd w:val="clear" w:color="000000" w:fill="FFFFFF"/>
            <w:hideMark/>
          </w:tcPr>
          <w:p w14:paraId="0B82A345"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eastAsia="Times New Roman" w:cstheme="minorHAnsi"/>
                <w:color w:val="000000"/>
                <w:sz w:val="18"/>
                <w:szCs w:val="18"/>
                <w:lang w:eastAsia="en-GB"/>
              </w:rPr>
              <w:t>1 Sumners Hatch, Broadley Road</w:t>
            </w:r>
          </w:p>
        </w:tc>
        <w:tc>
          <w:tcPr>
            <w:tcW w:w="1151" w:type="dxa"/>
            <w:vMerge w:val="restart"/>
            <w:tcBorders>
              <w:top w:val="nil"/>
              <w:left w:val="single" w:sz="4" w:space="0" w:color="auto"/>
              <w:bottom w:val="single" w:sz="4" w:space="0" w:color="000000"/>
              <w:right w:val="single" w:sz="4" w:space="0" w:color="auto"/>
            </w:tcBorders>
            <w:shd w:val="clear" w:color="000000" w:fill="FFFFFF"/>
            <w:noWrap/>
            <w:hideMark/>
          </w:tcPr>
          <w:p w14:paraId="2DBE3BA0"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Harlow</w:t>
            </w:r>
          </w:p>
        </w:tc>
        <w:tc>
          <w:tcPr>
            <w:tcW w:w="992" w:type="dxa"/>
            <w:vMerge w:val="restart"/>
            <w:tcBorders>
              <w:top w:val="nil"/>
              <w:left w:val="single" w:sz="4" w:space="0" w:color="auto"/>
              <w:bottom w:val="single" w:sz="4" w:space="0" w:color="000000"/>
              <w:right w:val="single" w:sz="4" w:space="0" w:color="auto"/>
            </w:tcBorders>
            <w:shd w:val="clear" w:color="000000" w:fill="FFFFFF"/>
            <w:noWrap/>
            <w:hideMark/>
          </w:tcPr>
          <w:p w14:paraId="76022D62"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CM19 5RD</w:t>
            </w:r>
          </w:p>
        </w:tc>
        <w:tc>
          <w:tcPr>
            <w:tcW w:w="1097" w:type="dxa"/>
            <w:tcBorders>
              <w:top w:val="nil"/>
              <w:left w:val="nil"/>
              <w:bottom w:val="nil"/>
              <w:right w:val="single" w:sz="4" w:space="0" w:color="auto"/>
            </w:tcBorders>
            <w:hideMark/>
          </w:tcPr>
          <w:p w14:paraId="4C93F4A6" w14:textId="77777777" w:rsidR="00635734" w:rsidRPr="00667F25" w:rsidRDefault="00635734" w:rsidP="00CF1EA1">
            <w:pPr>
              <w:spacing w:line="240" w:lineRule="auto"/>
              <w:jc w:val="center"/>
              <w:rPr>
                <w:rFonts w:eastAsia="Times New Roman" w:cstheme="minorHAnsi"/>
                <w:b/>
                <w:bCs/>
                <w:color w:val="000000"/>
                <w:sz w:val="18"/>
                <w:szCs w:val="18"/>
                <w:lang w:eastAsia="en-GB"/>
              </w:rPr>
            </w:pPr>
            <w:r w:rsidRPr="00667F25">
              <w:rPr>
                <w:rFonts w:eastAsia="Times New Roman" w:cstheme="minorHAnsi"/>
                <w:b/>
                <w:bCs/>
                <w:color w:val="000000"/>
                <w:sz w:val="18"/>
                <w:szCs w:val="18"/>
                <w:lang w:eastAsia="en-GB"/>
              </w:rPr>
              <w:t>9.00 - 18.30</w:t>
            </w:r>
          </w:p>
        </w:tc>
        <w:tc>
          <w:tcPr>
            <w:tcW w:w="1071" w:type="dxa"/>
            <w:tcBorders>
              <w:top w:val="nil"/>
              <w:left w:val="nil"/>
              <w:bottom w:val="nil"/>
              <w:right w:val="single" w:sz="4" w:space="0" w:color="auto"/>
            </w:tcBorders>
            <w:hideMark/>
          </w:tcPr>
          <w:p w14:paraId="631D5B72" w14:textId="77777777" w:rsidR="00635734" w:rsidRPr="00667F25" w:rsidRDefault="00635734" w:rsidP="00CF1EA1">
            <w:pPr>
              <w:spacing w:line="240" w:lineRule="auto"/>
              <w:jc w:val="center"/>
              <w:rPr>
                <w:rFonts w:eastAsia="Times New Roman" w:cstheme="minorHAnsi"/>
                <w:b/>
                <w:bCs/>
                <w:sz w:val="18"/>
                <w:szCs w:val="18"/>
                <w:lang w:eastAsia="en-GB"/>
              </w:rPr>
            </w:pPr>
            <w:r w:rsidRPr="00667F25">
              <w:rPr>
                <w:rFonts w:eastAsia="Times New Roman" w:cstheme="minorHAnsi"/>
                <w:b/>
                <w:bCs/>
                <w:sz w:val="18"/>
                <w:szCs w:val="18"/>
                <w:lang w:eastAsia="en-GB"/>
              </w:rPr>
              <w:t> </w:t>
            </w:r>
          </w:p>
        </w:tc>
        <w:tc>
          <w:tcPr>
            <w:tcW w:w="1167" w:type="dxa"/>
            <w:tcBorders>
              <w:top w:val="nil"/>
              <w:left w:val="nil"/>
              <w:bottom w:val="nil"/>
              <w:right w:val="single" w:sz="4" w:space="0" w:color="auto"/>
            </w:tcBorders>
            <w:hideMark/>
          </w:tcPr>
          <w:p w14:paraId="784A07C4"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 </w:t>
            </w:r>
          </w:p>
        </w:tc>
        <w:tc>
          <w:tcPr>
            <w:tcW w:w="431" w:type="dxa"/>
            <w:vMerge w:val="restart"/>
            <w:tcBorders>
              <w:top w:val="nil"/>
              <w:left w:val="single" w:sz="4" w:space="0" w:color="auto"/>
              <w:bottom w:val="single" w:sz="8" w:space="0" w:color="000000"/>
              <w:right w:val="single" w:sz="4" w:space="0" w:color="auto"/>
            </w:tcBorders>
            <w:noWrap/>
            <w:vAlign w:val="center"/>
            <w:hideMark/>
          </w:tcPr>
          <w:p w14:paraId="4B18E4DC"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1510B31A"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3CB3A47E"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52BA4A84"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4FC99480"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0352D795"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1C2523E2"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57DE43C8"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04DB46B9"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23" w:type="dxa"/>
            <w:vMerge w:val="restart"/>
            <w:tcBorders>
              <w:top w:val="nil"/>
              <w:left w:val="single" w:sz="4" w:space="0" w:color="auto"/>
              <w:bottom w:val="single" w:sz="8" w:space="0" w:color="000000"/>
              <w:right w:val="single" w:sz="4" w:space="0" w:color="auto"/>
            </w:tcBorders>
            <w:noWrap/>
            <w:vAlign w:val="center"/>
            <w:hideMark/>
          </w:tcPr>
          <w:p w14:paraId="6B34CC5F"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639135F2"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54CF723C"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355E4229"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7C1CFAFA"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7ED55216"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58BB0D34"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1AF65D6F"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786B211F"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31" w:type="dxa"/>
            <w:vMerge w:val="restart"/>
            <w:tcBorders>
              <w:top w:val="nil"/>
              <w:left w:val="single" w:sz="4" w:space="0" w:color="auto"/>
              <w:bottom w:val="single" w:sz="8" w:space="0" w:color="000000"/>
              <w:right w:val="single" w:sz="4" w:space="0" w:color="auto"/>
            </w:tcBorders>
            <w:noWrap/>
            <w:vAlign w:val="center"/>
            <w:hideMark/>
          </w:tcPr>
          <w:p w14:paraId="40E28C23"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Calibri" w:eastAsia="Times New Roman" w:hAnsi="Calibri" w:cs="Calibri"/>
                <w:b/>
                <w:bCs/>
                <w:color w:val="000000"/>
                <w:sz w:val="22"/>
                <w:lang w:eastAsia="en-GB"/>
              </w:rPr>
              <w:t> </w:t>
            </w:r>
            <w:r w:rsidRPr="00667F25">
              <w:rPr>
                <w:rFonts w:ascii="Segoe UI Symbol" w:eastAsia="Times New Roman" w:hAnsi="Segoe UI Symbol" w:cs="Segoe UI Symbol"/>
                <w:b/>
                <w:bCs/>
                <w:color w:val="000000"/>
                <w:sz w:val="22"/>
                <w:lang w:eastAsia="en-GB"/>
              </w:rPr>
              <w:t>✓</w:t>
            </w:r>
          </w:p>
          <w:p w14:paraId="4E26E784"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458C93C3"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3D0D6D64"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472A6F18"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41F4B66C"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64072ABE"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31" w:type="dxa"/>
            <w:vMerge w:val="restart"/>
            <w:tcBorders>
              <w:top w:val="nil"/>
              <w:left w:val="single" w:sz="4" w:space="0" w:color="auto"/>
              <w:bottom w:val="single" w:sz="8" w:space="0" w:color="000000"/>
              <w:right w:val="single" w:sz="4" w:space="0" w:color="auto"/>
            </w:tcBorders>
            <w:noWrap/>
            <w:vAlign w:val="center"/>
            <w:hideMark/>
          </w:tcPr>
          <w:p w14:paraId="01FFAF3E"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48F2866F"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1B1C30E9"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238D2A4C"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799C5C4E"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7E8E0D19"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c>
          <w:tcPr>
            <w:tcW w:w="526" w:type="dxa"/>
            <w:vMerge w:val="restart"/>
            <w:tcBorders>
              <w:top w:val="nil"/>
              <w:left w:val="single" w:sz="4" w:space="0" w:color="auto"/>
              <w:bottom w:val="single" w:sz="8" w:space="0" w:color="000000"/>
              <w:right w:val="single" w:sz="4" w:space="0" w:color="auto"/>
            </w:tcBorders>
            <w:noWrap/>
            <w:vAlign w:val="center"/>
            <w:hideMark/>
          </w:tcPr>
          <w:p w14:paraId="2A998686"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5ECA81B1"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19DE5A4A"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023A8D72"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1B51099C"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0EEA6C2F"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52450EA1"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3E4F223C"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7CE13946"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r>
      <w:tr w:rsidR="00635734" w:rsidRPr="00667F25" w14:paraId="19E48F46" w14:textId="77777777" w:rsidTr="00CF1EA1">
        <w:trPr>
          <w:trHeight w:val="580"/>
        </w:trPr>
        <w:tc>
          <w:tcPr>
            <w:tcW w:w="846" w:type="dxa"/>
            <w:vMerge/>
            <w:tcBorders>
              <w:top w:val="nil"/>
              <w:left w:val="single" w:sz="4" w:space="0" w:color="auto"/>
              <w:bottom w:val="single" w:sz="4" w:space="0" w:color="000000"/>
              <w:right w:val="single" w:sz="4" w:space="0" w:color="auto"/>
            </w:tcBorders>
            <w:vAlign w:val="center"/>
            <w:hideMark/>
          </w:tcPr>
          <w:p w14:paraId="4BF50DB4"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131B8078"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211C3969"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52D3455D"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0E18E0EC"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tcBorders>
              <w:top w:val="nil"/>
              <w:left w:val="nil"/>
              <w:bottom w:val="nil"/>
              <w:right w:val="single" w:sz="4" w:space="0" w:color="auto"/>
            </w:tcBorders>
            <w:hideMark/>
          </w:tcPr>
          <w:p w14:paraId="6B7972EE" w14:textId="77777777" w:rsidR="00635734" w:rsidRDefault="00635734" w:rsidP="00CF1EA1">
            <w:pPr>
              <w:spacing w:line="240" w:lineRule="auto"/>
              <w:jc w:val="center"/>
              <w:rPr>
                <w:rFonts w:eastAsia="Times New Roman" w:cstheme="minorHAnsi"/>
                <w:i/>
                <w:iCs/>
                <w:color w:val="000000"/>
                <w:sz w:val="18"/>
                <w:szCs w:val="18"/>
                <w:lang w:eastAsia="en-GB"/>
              </w:rPr>
            </w:pPr>
            <w:r w:rsidRPr="00667F25">
              <w:rPr>
                <w:rFonts w:eastAsia="Times New Roman" w:cstheme="minorHAnsi"/>
                <w:i/>
                <w:iCs/>
                <w:color w:val="000000"/>
                <w:sz w:val="18"/>
                <w:szCs w:val="18"/>
                <w:lang w:eastAsia="en-GB"/>
              </w:rPr>
              <w:t xml:space="preserve">18.00 - 18.30 &amp; Closed 12.30 - 13.30 </w:t>
            </w:r>
          </w:p>
          <w:p w14:paraId="2D3B1351" w14:textId="77777777" w:rsidR="00635734" w:rsidRPr="00667F25" w:rsidRDefault="00635734" w:rsidP="00CF1EA1">
            <w:pPr>
              <w:spacing w:line="240" w:lineRule="auto"/>
              <w:jc w:val="center"/>
              <w:rPr>
                <w:rFonts w:eastAsia="Times New Roman" w:cstheme="minorHAnsi"/>
                <w:i/>
                <w:iCs/>
                <w:color w:val="000000"/>
                <w:sz w:val="18"/>
                <w:szCs w:val="18"/>
                <w:lang w:eastAsia="en-GB"/>
              </w:rPr>
            </w:pPr>
          </w:p>
        </w:tc>
        <w:tc>
          <w:tcPr>
            <w:tcW w:w="1071" w:type="dxa"/>
            <w:tcBorders>
              <w:top w:val="nil"/>
              <w:left w:val="nil"/>
              <w:bottom w:val="nil"/>
              <w:right w:val="single" w:sz="4" w:space="0" w:color="auto"/>
            </w:tcBorders>
            <w:hideMark/>
          </w:tcPr>
          <w:p w14:paraId="4E60D1D5"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Closed</w:t>
            </w:r>
          </w:p>
        </w:tc>
        <w:tc>
          <w:tcPr>
            <w:tcW w:w="1167" w:type="dxa"/>
            <w:tcBorders>
              <w:top w:val="nil"/>
              <w:left w:val="nil"/>
              <w:bottom w:val="nil"/>
              <w:right w:val="single" w:sz="4" w:space="0" w:color="auto"/>
            </w:tcBorders>
            <w:hideMark/>
          </w:tcPr>
          <w:p w14:paraId="735EB630"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Closed</w:t>
            </w:r>
          </w:p>
        </w:tc>
        <w:tc>
          <w:tcPr>
            <w:tcW w:w="431" w:type="dxa"/>
            <w:vMerge/>
            <w:tcBorders>
              <w:top w:val="nil"/>
              <w:left w:val="single" w:sz="4" w:space="0" w:color="auto"/>
              <w:bottom w:val="single" w:sz="8" w:space="0" w:color="000000"/>
              <w:right w:val="single" w:sz="4" w:space="0" w:color="auto"/>
            </w:tcBorders>
            <w:vAlign w:val="center"/>
            <w:hideMark/>
          </w:tcPr>
          <w:p w14:paraId="1380392A"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nil"/>
              <w:left w:val="single" w:sz="4" w:space="0" w:color="auto"/>
              <w:bottom w:val="single" w:sz="8" w:space="0" w:color="000000"/>
              <w:right w:val="single" w:sz="4" w:space="0" w:color="auto"/>
            </w:tcBorders>
            <w:vAlign w:val="center"/>
            <w:hideMark/>
          </w:tcPr>
          <w:p w14:paraId="391DBF20"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nil"/>
              <w:left w:val="single" w:sz="4" w:space="0" w:color="auto"/>
              <w:bottom w:val="single" w:sz="8" w:space="0" w:color="000000"/>
              <w:right w:val="single" w:sz="4" w:space="0" w:color="auto"/>
            </w:tcBorders>
            <w:vAlign w:val="center"/>
            <w:hideMark/>
          </w:tcPr>
          <w:p w14:paraId="4539F150"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nil"/>
              <w:left w:val="single" w:sz="4" w:space="0" w:color="auto"/>
              <w:bottom w:val="single" w:sz="8" w:space="0" w:color="000000"/>
              <w:right w:val="single" w:sz="4" w:space="0" w:color="auto"/>
            </w:tcBorders>
            <w:vAlign w:val="center"/>
            <w:hideMark/>
          </w:tcPr>
          <w:p w14:paraId="5AEB56DD"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nil"/>
              <w:left w:val="single" w:sz="4" w:space="0" w:color="auto"/>
              <w:bottom w:val="single" w:sz="8" w:space="0" w:color="000000"/>
              <w:right w:val="single" w:sz="4" w:space="0" w:color="auto"/>
            </w:tcBorders>
            <w:vAlign w:val="center"/>
            <w:hideMark/>
          </w:tcPr>
          <w:p w14:paraId="11703D18"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635734" w:rsidRPr="00667F25" w14:paraId="5444193F" w14:textId="77777777" w:rsidTr="00CF1EA1">
        <w:trPr>
          <w:trHeight w:val="834"/>
        </w:trPr>
        <w:tc>
          <w:tcPr>
            <w:tcW w:w="846" w:type="dxa"/>
            <w:vMerge/>
            <w:tcBorders>
              <w:top w:val="nil"/>
              <w:left w:val="single" w:sz="4" w:space="0" w:color="auto"/>
              <w:bottom w:val="single" w:sz="4" w:space="0" w:color="000000"/>
              <w:right w:val="single" w:sz="4" w:space="0" w:color="auto"/>
            </w:tcBorders>
            <w:vAlign w:val="center"/>
            <w:hideMark/>
          </w:tcPr>
          <w:p w14:paraId="705923D4"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26C06D16"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3F259C37"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20E6BECD"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4F3289A0"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tcBorders>
              <w:top w:val="nil"/>
              <w:left w:val="nil"/>
              <w:bottom w:val="single" w:sz="8" w:space="0" w:color="auto"/>
              <w:right w:val="single" w:sz="4" w:space="0" w:color="auto"/>
            </w:tcBorders>
            <w:hideMark/>
          </w:tcPr>
          <w:p w14:paraId="60D6A015" w14:textId="77777777" w:rsidR="00635734"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 </w:t>
            </w:r>
          </w:p>
          <w:p w14:paraId="24C8211E" w14:textId="77777777" w:rsidR="00635734" w:rsidRDefault="00635734" w:rsidP="00CF1EA1">
            <w:pPr>
              <w:spacing w:line="240" w:lineRule="auto"/>
              <w:jc w:val="center"/>
              <w:rPr>
                <w:rFonts w:eastAsia="Times New Roman" w:cstheme="minorHAnsi"/>
                <w:color w:val="000000"/>
                <w:sz w:val="18"/>
                <w:szCs w:val="18"/>
                <w:lang w:eastAsia="en-GB"/>
              </w:rPr>
            </w:pPr>
          </w:p>
          <w:p w14:paraId="2CAB4D6C" w14:textId="77777777" w:rsidR="00635734" w:rsidRDefault="00635734" w:rsidP="00CF1EA1">
            <w:pPr>
              <w:spacing w:line="240" w:lineRule="auto"/>
              <w:jc w:val="center"/>
              <w:rPr>
                <w:rFonts w:eastAsia="Times New Roman" w:cstheme="minorHAnsi"/>
                <w:color w:val="000000"/>
                <w:sz w:val="18"/>
                <w:szCs w:val="18"/>
                <w:lang w:eastAsia="en-GB"/>
              </w:rPr>
            </w:pPr>
          </w:p>
          <w:p w14:paraId="42C5F3B0" w14:textId="77777777" w:rsidR="00635734" w:rsidRDefault="00635734" w:rsidP="00CF1EA1">
            <w:pPr>
              <w:spacing w:line="240" w:lineRule="auto"/>
              <w:jc w:val="center"/>
              <w:rPr>
                <w:rFonts w:eastAsia="Times New Roman" w:cstheme="minorHAnsi"/>
                <w:color w:val="000000"/>
                <w:sz w:val="18"/>
                <w:szCs w:val="18"/>
                <w:lang w:eastAsia="en-GB"/>
              </w:rPr>
            </w:pPr>
          </w:p>
          <w:p w14:paraId="3F227D68" w14:textId="77777777" w:rsidR="00635734" w:rsidRDefault="00635734" w:rsidP="00CF1EA1">
            <w:pPr>
              <w:spacing w:line="240" w:lineRule="auto"/>
              <w:jc w:val="center"/>
              <w:rPr>
                <w:rFonts w:eastAsia="Times New Roman" w:cstheme="minorHAnsi"/>
                <w:color w:val="000000"/>
                <w:sz w:val="18"/>
                <w:szCs w:val="18"/>
                <w:lang w:eastAsia="en-GB"/>
              </w:rPr>
            </w:pPr>
          </w:p>
          <w:p w14:paraId="2931C9C9" w14:textId="77777777" w:rsidR="00635734" w:rsidRPr="00667F25" w:rsidRDefault="00635734" w:rsidP="00CF1EA1">
            <w:pPr>
              <w:spacing w:line="240" w:lineRule="auto"/>
              <w:jc w:val="center"/>
              <w:rPr>
                <w:rFonts w:eastAsia="Times New Roman" w:cstheme="minorHAnsi"/>
                <w:color w:val="000000"/>
                <w:sz w:val="18"/>
                <w:szCs w:val="18"/>
                <w:lang w:eastAsia="en-GB"/>
              </w:rPr>
            </w:pPr>
          </w:p>
        </w:tc>
        <w:tc>
          <w:tcPr>
            <w:tcW w:w="1071" w:type="dxa"/>
            <w:tcBorders>
              <w:top w:val="nil"/>
              <w:left w:val="nil"/>
              <w:bottom w:val="single" w:sz="8" w:space="0" w:color="auto"/>
              <w:right w:val="single" w:sz="4" w:space="0" w:color="auto"/>
            </w:tcBorders>
            <w:hideMark/>
          </w:tcPr>
          <w:p w14:paraId="7616F709" w14:textId="77777777" w:rsidR="00635734" w:rsidRPr="00667F25" w:rsidRDefault="00635734" w:rsidP="00CF1EA1">
            <w:pPr>
              <w:spacing w:line="240" w:lineRule="auto"/>
              <w:jc w:val="center"/>
              <w:rPr>
                <w:rFonts w:eastAsia="Times New Roman" w:cstheme="minorHAnsi"/>
                <w:sz w:val="18"/>
                <w:szCs w:val="18"/>
                <w:lang w:eastAsia="en-GB"/>
              </w:rPr>
            </w:pPr>
          </w:p>
        </w:tc>
        <w:tc>
          <w:tcPr>
            <w:tcW w:w="1167" w:type="dxa"/>
            <w:tcBorders>
              <w:top w:val="nil"/>
              <w:left w:val="nil"/>
              <w:bottom w:val="single" w:sz="8" w:space="0" w:color="auto"/>
              <w:right w:val="single" w:sz="4" w:space="0" w:color="auto"/>
            </w:tcBorders>
            <w:hideMark/>
          </w:tcPr>
          <w:p w14:paraId="6A101E5C"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 </w:t>
            </w:r>
          </w:p>
        </w:tc>
        <w:tc>
          <w:tcPr>
            <w:tcW w:w="431" w:type="dxa"/>
            <w:vMerge/>
            <w:tcBorders>
              <w:top w:val="nil"/>
              <w:left w:val="single" w:sz="4" w:space="0" w:color="auto"/>
              <w:bottom w:val="single" w:sz="8" w:space="0" w:color="000000"/>
              <w:right w:val="single" w:sz="4" w:space="0" w:color="auto"/>
            </w:tcBorders>
            <w:vAlign w:val="center"/>
            <w:hideMark/>
          </w:tcPr>
          <w:p w14:paraId="0769A6A3"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nil"/>
              <w:left w:val="single" w:sz="4" w:space="0" w:color="auto"/>
              <w:bottom w:val="single" w:sz="8" w:space="0" w:color="000000"/>
              <w:right w:val="single" w:sz="4" w:space="0" w:color="auto"/>
            </w:tcBorders>
            <w:vAlign w:val="center"/>
            <w:hideMark/>
          </w:tcPr>
          <w:p w14:paraId="7B2A6E50"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nil"/>
              <w:left w:val="single" w:sz="4" w:space="0" w:color="auto"/>
              <w:bottom w:val="single" w:sz="8" w:space="0" w:color="000000"/>
              <w:right w:val="single" w:sz="4" w:space="0" w:color="auto"/>
            </w:tcBorders>
            <w:vAlign w:val="center"/>
            <w:hideMark/>
          </w:tcPr>
          <w:p w14:paraId="25D6EE9F"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nil"/>
              <w:left w:val="single" w:sz="4" w:space="0" w:color="auto"/>
              <w:bottom w:val="single" w:sz="8" w:space="0" w:color="000000"/>
              <w:right w:val="single" w:sz="4" w:space="0" w:color="auto"/>
            </w:tcBorders>
            <w:vAlign w:val="center"/>
            <w:hideMark/>
          </w:tcPr>
          <w:p w14:paraId="418D1178"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nil"/>
              <w:left w:val="single" w:sz="4" w:space="0" w:color="auto"/>
              <w:bottom w:val="single" w:sz="8" w:space="0" w:color="000000"/>
              <w:right w:val="single" w:sz="4" w:space="0" w:color="auto"/>
            </w:tcBorders>
            <w:vAlign w:val="center"/>
            <w:hideMark/>
          </w:tcPr>
          <w:p w14:paraId="5BE3FBEA"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F5057D" w:rsidRPr="00667F25" w14:paraId="44FEDD96" w14:textId="77777777" w:rsidTr="00CF1EA1">
        <w:trPr>
          <w:trHeight w:val="290"/>
        </w:trPr>
        <w:tc>
          <w:tcPr>
            <w:tcW w:w="846"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3896C8A" w14:textId="77777777" w:rsidR="00635734" w:rsidRPr="00667F25" w:rsidRDefault="00635734" w:rsidP="00CF1EA1">
            <w:pPr>
              <w:spacing w:line="240" w:lineRule="auto"/>
              <w:jc w:val="both"/>
              <w:rPr>
                <w:rFonts w:eastAsia="Times New Roman" w:cstheme="minorHAnsi"/>
                <w:color w:val="000000"/>
                <w:sz w:val="18"/>
                <w:szCs w:val="18"/>
                <w:lang w:eastAsia="en-GB"/>
              </w:rPr>
            </w:pPr>
            <w:r w:rsidRPr="00667F25">
              <w:rPr>
                <w:rFonts w:eastAsia="Times New Roman" w:cstheme="minorHAnsi"/>
                <w:color w:val="000000"/>
                <w:sz w:val="18"/>
                <w:szCs w:val="18"/>
                <w:lang w:eastAsia="en-GB"/>
              </w:rPr>
              <w:t>FFP42</w:t>
            </w:r>
          </w:p>
        </w:tc>
        <w:tc>
          <w:tcPr>
            <w:tcW w:w="1135" w:type="dxa"/>
            <w:vMerge w:val="restart"/>
            <w:tcBorders>
              <w:top w:val="nil"/>
              <w:left w:val="single" w:sz="4" w:space="0" w:color="auto"/>
              <w:bottom w:val="single" w:sz="4" w:space="0" w:color="000000"/>
              <w:right w:val="single" w:sz="4" w:space="0" w:color="auto"/>
            </w:tcBorders>
            <w:shd w:val="clear" w:color="000000" w:fill="FFFFFF"/>
            <w:hideMark/>
          </w:tcPr>
          <w:p w14:paraId="5A15BE20" w14:textId="77777777" w:rsidR="00635734" w:rsidRPr="00667F25" w:rsidRDefault="00635734" w:rsidP="00CF1EA1">
            <w:pPr>
              <w:spacing w:line="240" w:lineRule="auto"/>
              <w:rPr>
                <w:rFonts w:eastAsia="Times New Roman" w:cstheme="minorHAnsi"/>
                <w:color w:val="000000"/>
                <w:sz w:val="18"/>
                <w:szCs w:val="18"/>
                <w:lang w:eastAsia="en-GB"/>
              </w:rPr>
            </w:pPr>
            <w:proofErr w:type="spellStart"/>
            <w:r w:rsidRPr="00667F25">
              <w:rPr>
                <w:rFonts w:eastAsia="Times New Roman" w:cstheme="minorHAnsi"/>
                <w:color w:val="000000"/>
                <w:sz w:val="18"/>
                <w:szCs w:val="18"/>
                <w:lang w:eastAsia="en-GB"/>
              </w:rPr>
              <w:t>Metwest</w:t>
            </w:r>
            <w:proofErr w:type="spellEnd"/>
            <w:r w:rsidRPr="00667F25">
              <w:rPr>
                <w:rFonts w:eastAsia="Times New Roman" w:cstheme="minorHAnsi"/>
                <w:color w:val="000000"/>
                <w:sz w:val="18"/>
                <w:szCs w:val="18"/>
                <w:lang w:eastAsia="en-GB"/>
              </w:rPr>
              <w:t xml:space="preserve"> Pharmacy</w:t>
            </w:r>
          </w:p>
        </w:tc>
        <w:tc>
          <w:tcPr>
            <w:tcW w:w="1225" w:type="dxa"/>
            <w:vMerge w:val="restart"/>
            <w:tcBorders>
              <w:top w:val="nil"/>
              <w:left w:val="single" w:sz="4" w:space="0" w:color="auto"/>
              <w:bottom w:val="single" w:sz="4" w:space="0" w:color="000000"/>
              <w:right w:val="single" w:sz="4" w:space="0" w:color="auto"/>
            </w:tcBorders>
            <w:shd w:val="clear" w:color="000000" w:fill="FFFFFF"/>
            <w:hideMark/>
          </w:tcPr>
          <w:p w14:paraId="0F2BC338"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eastAsia="Times New Roman" w:cstheme="minorHAnsi"/>
                <w:color w:val="000000"/>
                <w:sz w:val="18"/>
                <w:szCs w:val="18"/>
                <w:lang w:eastAsia="en-GB"/>
              </w:rPr>
              <w:t xml:space="preserve">Unit 2, Lister House </w:t>
            </w:r>
            <w:r w:rsidRPr="00667F25">
              <w:rPr>
                <w:rFonts w:eastAsia="Times New Roman" w:cstheme="minorHAnsi"/>
                <w:color w:val="000000"/>
                <w:sz w:val="18"/>
                <w:szCs w:val="18"/>
                <w:lang w:eastAsia="en-GB"/>
              </w:rPr>
              <w:lastRenderedPageBreak/>
              <w:t>Health Centre, Abercrombie Way</w:t>
            </w:r>
          </w:p>
        </w:tc>
        <w:tc>
          <w:tcPr>
            <w:tcW w:w="1151" w:type="dxa"/>
            <w:vMerge w:val="restart"/>
            <w:tcBorders>
              <w:top w:val="nil"/>
              <w:left w:val="single" w:sz="4" w:space="0" w:color="auto"/>
              <w:bottom w:val="single" w:sz="4" w:space="0" w:color="000000"/>
              <w:right w:val="single" w:sz="4" w:space="0" w:color="auto"/>
            </w:tcBorders>
            <w:shd w:val="clear" w:color="000000" w:fill="FFFFFF"/>
            <w:noWrap/>
            <w:hideMark/>
          </w:tcPr>
          <w:p w14:paraId="1CECFCE9"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lastRenderedPageBreak/>
              <w:t>Harlow</w:t>
            </w:r>
          </w:p>
        </w:tc>
        <w:tc>
          <w:tcPr>
            <w:tcW w:w="992" w:type="dxa"/>
            <w:vMerge w:val="restart"/>
            <w:tcBorders>
              <w:top w:val="nil"/>
              <w:left w:val="single" w:sz="4" w:space="0" w:color="auto"/>
              <w:bottom w:val="single" w:sz="4" w:space="0" w:color="000000"/>
              <w:right w:val="single" w:sz="4" w:space="0" w:color="auto"/>
            </w:tcBorders>
            <w:shd w:val="clear" w:color="000000" w:fill="FFFFFF"/>
            <w:noWrap/>
            <w:hideMark/>
          </w:tcPr>
          <w:p w14:paraId="4AAF27A6"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CM18 6YJ</w:t>
            </w:r>
          </w:p>
        </w:tc>
        <w:tc>
          <w:tcPr>
            <w:tcW w:w="1097" w:type="dxa"/>
            <w:tcBorders>
              <w:top w:val="nil"/>
              <w:left w:val="single" w:sz="4" w:space="0" w:color="auto"/>
              <w:right w:val="single" w:sz="4" w:space="0" w:color="auto"/>
            </w:tcBorders>
            <w:hideMark/>
          </w:tcPr>
          <w:p w14:paraId="3C90DD34" w14:textId="77777777" w:rsidR="00635734" w:rsidRPr="00667F25" w:rsidRDefault="00635734" w:rsidP="00CF1EA1">
            <w:pPr>
              <w:spacing w:line="240" w:lineRule="auto"/>
              <w:jc w:val="center"/>
              <w:rPr>
                <w:rFonts w:eastAsia="Times New Roman" w:cstheme="minorHAnsi"/>
                <w:b/>
                <w:bCs/>
                <w:color w:val="000000"/>
                <w:sz w:val="18"/>
                <w:szCs w:val="18"/>
                <w:lang w:eastAsia="en-GB"/>
              </w:rPr>
            </w:pPr>
            <w:r w:rsidRPr="00667F25">
              <w:rPr>
                <w:rFonts w:eastAsia="Times New Roman" w:cstheme="minorHAnsi"/>
                <w:b/>
                <w:bCs/>
                <w:color w:val="000000"/>
                <w:sz w:val="18"/>
                <w:szCs w:val="18"/>
                <w:lang w:eastAsia="en-GB"/>
              </w:rPr>
              <w:t>9.00 - 18.30</w:t>
            </w:r>
          </w:p>
        </w:tc>
        <w:tc>
          <w:tcPr>
            <w:tcW w:w="1071" w:type="dxa"/>
            <w:tcBorders>
              <w:top w:val="nil"/>
              <w:left w:val="nil"/>
              <w:right w:val="single" w:sz="4" w:space="0" w:color="auto"/>
            </w:tcBorders>
            <w:hideMark/>
          </w:tcPr>
          <w:p w14:paraId="1C82DBD3" w14:textId="77777777" w:rsidR="00635734" w:rsidRPr="00667F25" w:rsidRDefault="00635734" w:rsidP="00CF1EA1">
            <w:pPr>
              <w:spacing w:line="240" w:lineRule="auto"/>
              <w:jc w:val="center"/>
              <w:rPr>
                <w:rFonts w:eastAsia="Times New Roman" w:cstheme="minorHAnsi"/>
                <w:b/>
                <w:bCs/>
                <w:sz w:val="18"/>
                <w:szCs w:val="18"/>
                <w:lang w:eastAsia="en-GB"/>
              </w:rPr>
            </w:pPr>
            <w:r w:rsidRPr="00667F25">
              <w:rPr>
                <w:rFonts w:eastAsia="Times New Roman" w:cstheme="minorHAnsi"/>
                <w:b/>
                <w:bCs/>
                <w:sz w:val="18"/>
                <w:szCs w:val="18"/>
                <w:lang w:eastAsia="en-GB"/>
              </w:rPr>
              <w:t> </w:t>
            </w:r>
          </w:p>
        </w:tc>
        <w:tc>
          <w:tcPr>
            <w:tcW w:w="1167" w:type="dxa"/>
            <w:vMerge w:val="restart"/>
            <w:tcBorders>
              <w:top w:val="single" w:sz="8" w:space="0" w:color="auto"/>
              <w:left w:val="single" w:sz="4" w:space="0" w:color="auto"/>
              <w:bottom w:val="single" w:sz="4" w:space="0" w:color="auto"/>
              <w:right w:val="single" w:sz="4" w:space="0" w:color="auto"/>
            </w:tcBorders>
            <w:hideMark/>
          </w:tcPr>
          <w:p w14:paraId="6337EF83"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br/>
              <w:t>Closed</w:t>
            </w:r>
          </w:p>
        </w:tc>
        <w:tc>
          <w:tcPr>
            <w:tcW w:w="431" w:type="dxa"/>
            <w:vMerge w:val="restart"/>
            <w:tcBorders>
              <w:top w:val="single" w:sz="8" w:space="0" w:color="000000"/>
              <w:left w:val="single" w:sz="4" w:space="0" w:color="auto"/>
              <w:bottom w:val="single" w:sz="4" w:space="0" w:color="auto"/>
              <w:right w:val="single" w:sz="4" w:space="0" w:color="auto"/>
            </w:tcBorders>
            <w:noWrap/>
            <w:vAlign w:val="center"/>
            <w:hideMark/>
          </w:tcPr>
          <w:p w14:paraId="73EC67D4"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4F5817CA"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01959041"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61CBC85B"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23" w:type="dxa"/>
            <w:vMerge w:val="restart"/>
            <w:tcBorders>
              <w:top w:val="single" w:sz="8" w:space="0" w:color="000000"/>
              <w:left w:val="single" w:sz="4" w:space="0" w:color="auto"/>
              <w:bottom w:val="single" w:sz="4" w:space="0" w:color="auto"/>
              <w:right w:val="single" w:sz="4" w:space="0" w:color="auto"/>
            </w:tcBorders>
            <w:noWrap/>
            <w:vAlign w:val="center"/>
            <w:hideMark/>
          </w:tcPr>
          <w:p w14:paraId="61D2347B"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lastRenderedPageBreak/>
              <w:t>✓</w:t>
            </w:r>
          </w:p>
          <w:p w14:paraId="58344DCA"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lastRenderedPageBreak/>
              <w:t> </w:t>
            </w:r>
          </w:p>
        </w:tc>
        <w:tc>
          <w:tcPr>
            <w:tcW w:w="431" w:type="dxa"/>
            <w:vMerge w:val="restart"/>
            <w:tcBorders>
              <w:top w:val="single" w:sz="8" w:space="0" w:color="000000"/>
              <w:left w:val="single" w:sz="4" w:space="0" w:color="auto"/>
              <w:bottom w:val="single" w:sz="4" w:space="0" w:color="auto"/>
              <w:right w:val="single" w:sz="4" w:space="0" w:color="auto"/>
            </w:tcBorders>
            <w:noWrap/>
            <w:vAlign w:val="center"/>
            <w:hideMark/>
          </w:tcPr>
          <w:p w14:paraId="699928EE"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Calibri" w:eastAsia="Times New Roman" w:hAnsi="Calibri" w:cs="Calibri"/>
                <w:b/>
                <w:bCs/>
                <w:color w:val="000000"/>
                <w:sz w:val="22"/>
                <w:lang w:eastAsia="en-GB"/>
              </w:rPr>
              <w:lastRenderedPageBreak/>
              <w:t> </w:t>
            </w:r>
            <w:r w:rsidRPr="00667F25">
              <w:rPr>
                <w:rFonts w:ascii="Segoe UI Symbol" w:eastAsia="Times New Roman" w:hAnsi="Segoe UI Symbol" w:cs="Segoe UI Symbol"/>
                <w:b/>
                <w:bCs/>
                <w:color w:val="000000"/>
                <w:sz w:val="22"/>
                <w:lang w:eastAsia="en-GB"/>
              </w:rPr>
              <w:t>✓</w:t>
            </w:r>
          </w:p>
          <w:p w14:paraId="33C4178A"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31" w:type="dxa"/>
            <w:vMerge w:val="restart"/>
            <w:tcBorders>
              <w:top w:val="single" w:sz="8" w:space="0" w:color="000000"/>
              <w:left w:val="single" w:sz="4" w:space="0" w:color="auto"/>
              <w:bottom w:val="single" w:sz="4" w:space="0" w:color="auto"/>
              <w:right w:val="single" w:sz="4" w:space="0" w:color="auto"/>
            </w:tcBorders>
            <w:noWrap/>
            <w:vAlign w:val="center"/>
            <w:hideMark/>
          </w:tcPr>
          <w:p w14:paraId="04C7E440"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038C19EF"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30CB9F85"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0EB385EA"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526" w:type="dxa"/>
            <w:vMerge w:val="restart"/>
            <w:tcBorders>
              <w:top w:val="single" w:sz="8" w:space="0" w:color="000000"/>
              <w:left w:val="single" w:sz="4" w:space="0" w:color="auto"/>
              <w:bottom w:val="single" w:sz="4" w:space="0" w:color="auto"/>
              <w:right w:val="single" w:sz="4" w:space="0" w:color="auto"/>
            </w:tcBorders>
            <w:noWrap/>
            <w:vAlign w:val="center"/>
            <w:hideMark/>
          </w:tcPr>
          <w:p w14:paraId="18251842"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lastRenderedPageBreak/>
              <w:t>✓</w:t>
            </w:r>
          </w:p>
          <w:p w14:paraId="622062EF"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0F804531"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46EB1E86"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r>
      <w:tr w:rsidR="00635734" w:rsidRPr="00667F25" w14:paraId="7EE0CBBC" w14:textId="77777777" w:rsidTr="00CF1EA1">
        <w:trPr>
          <w:trHeight w:val="499"/>
        </w:trPr>
        <w:tc>
          <w:tcPr>
            <w:tcW w:w="846" w:type="dxa"/>
            <w:vMerge/>
            <w:tcBorders>
              <w:top w:val="nil"/>
              <w:left w:val="single" w:sz="4" w:space="0" w:color="auto"/>
              <w:bottom w:val="single" w:sz="4" w:space="0" w:color="000000"/>
              <w:right w:val="single" w:sz="4" w:space="0" w:color="auto"/>
            </w:tcBorders>
            <w:vAlign w:val="center"/>
            <w:hideMark/>
          </w:tcPr>
          <w:p w14:paraId="00879458"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6C52A711"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39E032BC"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6907298A"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52D18BC4"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vMerge w:val="restart"/>
            <w:tcBorders>
              <w:top w:val="nil"/>
              <w:left w:val="single" w:sz="4" w:space="0" w:color="auto"/>
              <w:bottom w:val="single" w:sz="4" w:space="0" w:color="auto"/>
              <w:right w:val="single" w:sz="4" w:space="0" w:color="auto"/>
            </w:tcBorders>
            <w:hideMark/>
          </w:tcPr>
          <w:p w14:paraId="4BEBC8FA" w14:textId="77777777" w:rsidR="00635734" w:rsidRDefault="00635734" w:rsidP="00CF1EA1">
            <w:pPr>
              <w:spacing w:line="240" w:lineRule="auto"/>
              <w:jc w:val="center"/>
              <w:rPr>
                <w:rFonts w:eastAsia="Times New Roman" w:cstheme="minorHAnsi"/>
                <w:i/>
                <w:iCs/>
                <w:color w:val="000000"/>
                <w:sz w:val="18"/>
                <w:szCs w:val="18"/>
                <w:lang w:eastAsia="en-GB"/>
              </w:rPr>
            </w:pPr>
            <w:r w:rsidRPr="00667F25">
              <w:rPr>
                <w:rFonts w:eastAsia="Times New Roman" w:cstheme="minorHAnsi"/>
                <w:i/>
                <w:iCs/>
                <w:color w:val="000000"/>
                <w:sz w:val="18"/>
                <w:szCs w:val="18"/>
                <w:lang w:eastAsia="en-GB"/>
              </w:rPr>
              <w:t>13.00 - 14.00 &amp; 18.00 - 18.30</w:t>
            </w:r>
          </w:p>
          <w:p w14:paraId="2F89F271" w14:textId="77777777" w:rsidR="00635734" w:rsidRDefault="00635734" w:rsidP="00CF1EA1">
            <w:pPr>
              <w:spacing w:line="240" w:lineRule="auto"/>
              <w:jc w:val="center"/>
              <w:rPr>
                <w:rFonts w:eastAsia="Times New Roman" w:cstheme="minorHAnsi"/>
                <w:i/>
                <w:iCs/>
                <w:color w:val="000000"/>
                <w:sz w:val="18"/>
                <w:szCs w:val="18"/>
                <w:lang w:eastAsia="en-GB"/>
              </w:rPr>
            </w:pPr>
          </w:p>
          <w:p w14:paraId="5A26A7CD" w14:textId="77777777" w:rsidR="00635734" w:rsidRPr="00667F25" w:rsidRDefault="00635734" w:rsidP="00CF1EA1">
            <w:pPr>
              <w:spacing w:line="240" w:lineRule="auto"/>
              <w:jc w:val="center"/>
              <w:rPr>
                <w:rFonts w:eastAsia="Times New Roman" w:cstheme="minorHAnsi"/>
                <w:i/>
                <w:iCs/>
                <w:color w:val="000000"/>
                <w:sz w:val="18"/>
                <w:szCs w:val="18"/>
                <w:lang w:eastAsia="en-GB"/>
              </w:rPr>
            </w:pPr>
          </w:p>
        </w:tc>
        <w:tc>
          <w:tcPr>
            <w:tcW w:w="1071" w:type="dxa"/>
            <w:vMerge w:val="restart"/>
            <w:tcBorders>
              <w:top w:val="nil"/>
              <w:left w:val="nil"/>
              <w:bottom w:val="single" w:sz="4" w:space="0" w:color="auto"/>
              <w:right w:val="single" w:sz="4" w:space="0" w:color="auto"/>
            </w:tcBorders>
            <w:hideMark/>
          </w:tcPr>
          <w:p w14:paraId="180039A5" w14:textId="77777777" w:rsidR="00635734" w:rsidRPr="00667F25" w:rsidRDefault="00635734" w:rsidP="00CF1EA1">
            <w:pPr>
              <w:spacing w:line="240" w:lineRule="auto"/>
              <w:jc w:val="center"/>
              <w:rPr>
                <w:rFonts w:eastAsia="Times New Roman" w:cstheme="minorHAnsi"/>
                <w:i/>
                <w:iCs/>
                <w:sz w:val="18"/>
                <w:szCs w:val="18"/>
                <w:lang w:eastAsia="en-GB"/>
              </w:rPr>
            </w:pPr>
            <w:r w:rsidRPr="00667F25">
              <w:rPr>
                <w:rFonts w:eastAsia="Times New Roman" w:cstheme="minorHAnsi"/>
                <w:i/>
                <w:iCs/>
                <w:sz w:val="18"/>
                <w:szCs w:val="18"/>
                <w:lang w:eastAsia="en-GB"/>
              </w:rPr>
              <w:br/>
              <w:t>9.00 - 13.00</w:t>
            </w:r>
          </w:p>
        </w:tc>
        <w:tc>
          <w:tcPr>
            <w:tcW w:w="1167" w:type="dxa"/>
            <w:vMerge/>
            <w:tcBorders>
              <w:top w:val="single" w:sz="8" w:space="0" w:color="000000"/>
              <w:left w:val="single" w:sz="4" w:space="0" w:color="auto"/>
              <w:bottom w:val="single" w:sz="4" w:space="0" w:color="auto"/>
              <w:right w:val="single" w:sz="4" w:space="0" w:color="auto"/>
            </w:tcBorders>
            <w:vAlign w:val="center"/>
            <w:hideMark/>
          </w:tcPr>
          <w:p w14:paraId="5BB01E12" w14:textId="77777777" w:rsidR="00635734" w:rsidRPr="00667F25" w:rsidRDefault="00635734" w:rsidP="00CF1EA1">
            <w:pPr>
              <w:spacing w:line="240" w:lineRule="auto"/>
              <w:rPr>
                <w:rFonts w:eastAsia="Times New Roman" w:cstheme="minorHAnsi"/>
                <w:sz w:val="18"/>
                <w:szCs w:val="18"/>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0E7E7C0C"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single" w:sz="8" w:space="0" w:color="000000"/>
              <w:left w:val="single" w:sz="4" w:space="0" w:color="auto"/>
              <w:bottom w:val="single" w:sz="4" w:space="0" w:color="auto"/>
              <w:right w:val="single" w:sz="4" w:space="0" w:color="auto"/>
            </w:tcBorders>
            <w:vAlign w:val="center"/>
            <w:hideMark/>
          </w:tcPr>
          <w:p w14:paraId="2569943B"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5E6853EE"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6368A9A6"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single" w:sz="8" w:space="0" w:color="000000"/>
              <w:left w:val="single" w:sz="4" w:space="0" w:color="auto"/>
              <w:bottom w:val="single" w:sz="4" w:space="0" w:color="auto"/>
              <w:right w:val="single" w:sz="4" w:space="0" w:color="auto"/>
            </w:tcBorders>
            <w:vAlign w:val="center"/>
            <w:hideMark/>
          </w:tcPr>
          <w:p w14:paraId="41413D7D"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635734" w:rsidRPr="00667F25" w14:paraId="5A5ADE37" w14:textId="77777777" w:rsidTr="00CF1EA1">
        <w:trPr>
          <w:trHeight w:val="613"/>
        </w:trPr>
        <w:tc>
          <w:tcPr>
            <w:tcW w:w="846" w:type="dxa"/>
            <w:vMerge/>
            <w:tcBorders>
              <w:top w:val="nil"/>
              <w:left w:val="single" w:sz="4" w:space="0" w:color="auto"/>
              <w:bottom w:val="single" w:sz="4" w:space="0" w:color="000000"/>
              <w:right w:val="single" w:sz="4" w:space="0" w:color="auto"/>
            </w:tcBorders>
            <w:vAlign w:val="center"/>
            <w:hideMark/>
          </w:tcPr>
          <w:p w14:paraId="10F4D7A5"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1C01A198"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05A11718"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0FFFA327"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5D22C1D1"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vMerge/>
            <w:tcBorders>
              <w:top w:val="single" w:sz="8" w:space="0" w:color="000000"/>
              <w:left w:val="single" w:sz="4" w:space="0" w:color="auto"/>
              <w:bottom w:val="single" w:sz="4" w:space="0" w:color="auto"/>
              <w:right w:val="single" w:sz="4" w:space="0" w:color="auto"/>
            </w:tcBorders>
            <w:vAlign w:val="center"/>
            <w:hideMark/>
          </w:tcPr>
          <w:p w14:paraId="1972670A" w14:textId="77777777" w:rsidR="00635734" w:rsidRPr="00667F25" w:rsidRDefault="00635734" w:rsidP="00CF1EA1">
            <w:pPr>
              <w:spacing w:line="240" w:lineRule="auto"/>
              <w:rPr>
                <w:rFonts w:eastAsia="Times New Roman" w:cstheme="minorHAnsi"/>
                <w:i/>
                <w:iCs/>
                <w:color w:val="000000"/>
                <w:sz w:val="18"/>
                <w:szCs w:val="18"/>
                <w:lang w:eastAsia="en-GB"/>
              </w:rPr>
            </w:pPr>
          </w:p>
        </w:tc>
        <w:tc>
          <w:tcPr>
            <w:tcW w:w="1071" w:type="dxa"/>
            <w:vMerge/>
            <w:tcBorders>
              <w:top w:val="single" w:sz="8" w:space="0" w:color="000000"/>
              <w:left w:val="nil"/>
              <w:bottom w:val="single" w:sz="4" w:space="0" w:color="auto"/>
              <w:right w:val="single" w:sz="4" w:space="0" w:color="auto"/>
            </w:tcBorders>
            <w:vAlign w:val="center"/>
            <w:hideMark/>
          </w:tcPr>
          <w:p w14:paraId="54E7A4A0" w14:textId="77777777" w:rsidR="00635734" w:rsidRPr="00667F25" w:rsidRDefault="00635734" w:rsidP="00CF1EA1">
            <w:pPr>
              <w:spacing w:line="240" w:lineRule="auto"/>
              <w:rPr>
                <w:rFonts w:eastAsia="Times New Roman" w:cstheme="minorHAnsi"/>
                <w:i/>
                <w:iCs/>
                <w:sz w:val="18"/>
                <w:szCs w:val="18"/>
                <w:lang w:eastAsia="en-GB"/>
              </w:rPr>
            </w:pPr>
          </w:p>
        </w:tc>
        <w:tc>
          <w:tcPr>
            <w:tcW w:w="1167" w:type="dxa"/>
            <w:vMerge/>
            <w:tcBorders>
              <w:top w:val="single" w:sz="8" w:space="0" w:color="000000"/>
              <w:left w:val="single" w:sz="4" w:space="0" w:color="auto"/>
              <w:bottom w:val="single" w:sz="4" w:space="0" w:color="auto"/>
              <w:right w:val="single" w:sz="4" w:space="0" w:color="auto"/>
            </w:tcBorders>
            <w:vAlign w:val="center"/>
            <w:hideMark/>
          </w:tcPr>
          <w:p w14:paraId="55A37E97" w14:textId="77777777" w:rsidR="00635734" w:rsidRPr="00667F25" w:rsidRDefault="00635734" w:rsidP="00CF1EA1">
            <w:pPr>
              <w:spacing w:line="240" w:lineRule="auto"/>
              <w:rPr>
                <w:rFonts w:eastAsia="Times New Roman" w:cstheme="minorHAnsi"/>
                <w:sz w:val="18"/>
                <w:szCs w:val="18"/>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7C3C5958"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single" w:sz="8" w:space="0" w:color="000000"/>
              <w:left w:val="single" w:sz="4" w:space="0" w:color="auto"/>
              <w:bottom w:val="single" w:sz="4" w:space="0" w:color="auto"/>
              <w:right w:val="single" w:sz="4" w:space="0" w:color="auto"/>
            </w:tcBorders>
            <w:vAlign w:val="center"/>
            <w:hideMark/>
          </w:tcPr>
          <w:p w14:paraId="323C73CA"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5432D8BC"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3DB181A8"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single" w:sz="8" w:space="0" w:color="000000"/>
              <w:left w:val="single" w:sz="4" w:space="0" w:color="auto"/>
              <w:bottom w:val="single" w:sz="4" w:space="0" w:color="auto"/>
              <w:right w:val="single" w:sz="4" w:space="0" w:color="auto"/>
            </w:tcBorders>
            <w:vAlign w:val="center"/>
            <w:hideMark/>
          </w:tcPr>
          <w:p w14:paraId="5DC7F04F"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F5057D" w:rsidRPr="00667F25" w14:paraId="3B542307" w14:textId="77777777" w:rsidTr="00CF1EA1">
        <w:trPr>
          <w:trHeight w:val="290"/>
        </w:trPr>
        <w:tc>
          <w:tcPr>
            <w:tcW w:w="846"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6B0BC3D0" w14:textId="77777777" w:rsidR="00635734" w:rsidRPr="00667F25" w:rsidRDefault="00635734" w:rsidP="00CF1EA1">
            <w:pPr>
              <w:spacing w:line="240" w:lineRule="auto"/>
              <w:jc w:val="both"/>
              <w:rPr>
                <w:rFonts w:eastAsia="Times New Roman" w:cstheme="minorHAnsi"/>
                <w:color w:val="000000"/>
                <w:sz w:val="18"/>
                <w:szCs w:val="18"/>
                <w:lang w:eastAsia="en-GB"/>
              </w:rPr>
            </w:pPr>
            <w:r w:rsidRPr="00667F25">
              <w:rPr>
                <w:rFonts w:eastAsia="Times New Roman" w:cstheme="minorHAnsi"/>
                <w:color w:val="000000"/>
                <w:sz w:val="18"/>
                <w:szCs w:val="18"/>
                <w:lang w:eastAsia="en-GB"/>
              </w:rPr>
              <w:t>FWF31</w:t>
            </w:r>
          </w:p>
        </w:tc>
        <w:tc>
          <w:tcPr>
            <w:tcW w:w="1135" w:type="dxa"/>
            <w:vMerge w:val="restart"/>
            <w:tcBorders>
              <w:top w:val="nil"/>
              <w:left w:val="single" w:sz="4" w:space="0" w:color="auto"/>
              <w:bottom w:val="single" w:sz="4" w:space="0" w:color="000000"/>
              <w:right w:val="single" w:sz="4" w:space="0" w:color="auto"/>
            </w:tcBorders>
            <w:shd w:val="clear" w:color="000000" w:fill="FFFFFF"/>
            <w:hideMark/>
          </w:tcPr>
          <w:p w14:paraId="3D63E89E" w14:textId="77777777" w:rsidR="00635734" w:rsidRPr="00667F25" w:rsidRDefault="00635734" w:rsidP="00CF1EA1">
            <w:pPr>
              <w:spacing w:line="240" w:lineRule="auto"/>
              <w:rPr>
                <w:rFonts w:eastAsia="Times New Roman" w:cstheme="minorHAnsi"/>
                <w:color w:val="000000"/>
                <w:sz w:val="18"/>
                <w:szCs w:val="18"/>
                <w:lang w:eastAsia="en-GB"/>
              </w:rPr>
            </w:pPr>
            <w:proofErr w:type="spellStart"/>
            <w:r w:rsidRPr="00667F25">
              <w:rPr>
                <w:rFonts w:eastAsia="Times New Roman" w:cstheme="minorHAnsi"/>
                <w:color w:val="000000"/>
                <w:sz w:val="18"/>
                <w:szCs w:val="18"/>
                <w:lang w:eastAsia="en-GB"/>
              </w:rPr>
              <w:t>Netteswell</w:t>
            </w:r>
            <w:proofErr w:type="spellEnd"/>
            <w:r w:rsidRPr="00667F25">
              <w:rPr>
                <w:rFonts w:eastAsia="Times New Roman" w:cstheme="minorHAnsi"/>
                <w:color w:val="000000"/>
                <w:sz w:val="18"/>
                <w:szCs w:val="18"/>
                <w:lang w:eastAsia="en-GB"/>
              </w:rPr>
              <w:t xml:space="preserve"> Pharmacy</w:t>
            </w:r>
          </w:p>
        </w:tc>
        <w:tc>
          <w:tcPr>
            <w:tcW w:w="1225" w:type="dxa"/>
            <w:vMerge w:val="restart"/>
            <w:tcBorders>
              <w:top w:val="nil"/>
              <w:left w:val="single" w:sz="4" w:space="0" w:color="auto"/>
              <w:bottom w:val="single" w:sz="4" w:space="0" w:color="000000"/>
              <w:right w:val="single" w:sz="4" w:space="0" w:color="auto"/>
            </w:tcBorders>
            <w:shd w:val="clear" w:color="000000" w:fill="FFFFFF"/>
            <w:hideMark/>
          </w:tcPr>
          <w:p w14:paraId="3CDFB829"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eastAsia="Times New Roman" w:cstheme="minorHAnsi"/>
                <w:color w:val="000000"/>
                <w:sz w:val="18"/>
                <w:szCs w:val="18"/>
                <w:lang w:eastAsia="en-GB"/>
              </w:rPr>
              <w:t xml:space="preserve">1 </w:t>
            </w:r>
            <w:proofErr w:type="spellStart"/>
            <w:r w:rsidRPr="00667F25">
              <w:rPr>
                <w:rFonts w:eastAsia="Times New Roman" w:cstheme="minorHAnsi"/>
                <w:color w:val="000000"/>
                <w:sz w:val="18"/>
                <w:szCs w:val="18"/>
                <w:lang w:eastAsia="en-GB"/>
              </w:rPr>
              <w:t>Pypers</w:t>
            </w:r>
            <w:proofErr w:type="spellEnd"/>
            <w:r w:rsidRPr="00667F25">
              <w:rPr>
                <w:rFonts w:eastAsia="Times New Roman" w:cstheme="minorHAnsi"/>
                <w:color w:val="000000"/>
                <w:sz w:val="18"/>
                <w:szCs w:val="18"/>
                <w:lang w:eastAsia="en-GB"/>
              </w:rPr>
              <w:t xml:space="preserve"> Hatch, Maddox Road</w:t>
            </w:r>
          </w:p>
        </w:tc>
        <w:tc>
          <w:tcPr>
            <w:tcW w:w="1151" w:type="dxa"/>
            <w:vMerge w:val="restart"/>
            <w:tcBorders>
              <w:top w:val="nil"/>
              <w:left w:val="single" w:sz="4" w:space="0" w:color="auto"/>
              <w:bottom w:val="single" w:sz="4" w:space="0" w:color="000000"/>
              <w:right w:val="single" w:sz="4" w:space="0" w:color="auto"/>
            </w:tcBorders>
            <w:shd w:val="clear" w:color="000000" w:fill="FFFFFF"/>
            <w:noWrap/>
            <w:hideMark/>
          </w:tcPr>
          <w:p w14:paraId="6DA8D0A9"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Harlow</w:t>
            </w:r>
          </w:p>
        </w:tc>
        <w:tc>
          <w:tcPr>
            <w:tcW w:w="992" w:type="dxa"/>
            <w:vMerge w:val="restart"/>
            <w:tcBorders>
              <w:top w:val="nil"/>
              <w:left w:val="single" w:sz="4" w:space="0" w:color="auto"/>
              <w:bottom w:val="single" w:sz="4" w:space="0" w:color="000000"/>
              <w:right w:val="single" w:sz="4" w:space="0" w:color="auto"/>
            </w:tcBorders>
            <w:shd w:val="clear" w:color="000000" w:fill="FFFFFF"/>
            <w:noWrap/>
            <w:hideMark/>
          </w:tcPr>
          <w:p w14:paraId="0059E673"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CM20 3NG</w:t>
            </w:r>
          </w:p>
        </w:tc>
        <w:tc>
          <w:tcPr>
            <w:tcW w:w="1097" w:type="dxa"/>
            <w:tcBorders>
              <w:top w:val="single" w:sz="4" w:space="0" w:color="auto"/>
              <w:left w:val="nil"/>
              <w:bottom w:val="nil"/>
              <w:right w:val="single" w:sz="4" w:space="0" w:color="auto"/>
            </w:tcBorders>
            <w:hideMark/>
          </w:tcPr>
          <w:p w14:paraId="13EA716B" w14:textId="77777777" w:rsidR="00635734" w:rsidRPr="00667F25" w:rsidRDefault="00635734" w:rsidP="00CF1EA1">
            <w:pPr>
              <w:spacing w:line="240" w:lineRule="auto"/>
              <w:jc w:val="center"/>
              <w:rPr>
                <w:rFonts w:eastAsia="Times New Roman" w:cstheme="minorHAnsi"/>
                <w:b/>
                <w:bCs/>
                <w:color w:val="000000"/>
                <w:sz w:val="18"/>
                <w:szCs w:val="18"/>
                <w:lang w:eastAsia="en-GB"/>
              </w:rPr>
            </w:pPr>
            <w:r w:rsidRPr="00667F25">
              <w:rPr>
                <w:rFonts w:eastAsia="Times New Roman" w:cstheme="minorHAnsi"/>
                <w:b/>
                <w:bCs/>
                <w:color w:val="000000"/>
                <w:sz w:val="18"/>
                <w:szCs w:val="18"/>
                <w:lang w:eastAsia="en-GB"/>
              </w:rPr>
              <w:t>9.00 - 19.00</w:t>
            </w:r>
            <w:r>
              <w:rPr>
                <w:rFonts w:eastAsia="Times New Roman" w:cstheme="minorHAnsi"/>
                <w:b/>
                <w:bCs/>
                <w:color w:val="000000"/>
                <w:sz w:val="18"/>
                <w:szCs w:val="18"/>
                <w:lang w:eastAsia="en-GB"/>
              </w:rPr>
              <w:t xml:space="preserve"> (9.00 – 18.00 Thurs)</w:t>
            </w:r>
          </w:p>
        </w:tc>
        <w:tc>
          <w:tcPr>
            <w:tcW w:w="1071" w:type="dxa"/>
            <w:tcBorders>
              <w:top w:val="single" w:sz="4" w:space="0" w:color="auto"/>
              <w:left w:val="nil"/>
              <w:bottom w:val="nil"/>
              <w:right w:val="single" w:sz="4" w:space="0" w:color="auto"/>
            </w:tcBorders>
            <w:hideMark/>
          </w:tcPr>
          <w:p w14:paraId="240DCCB9"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 </w:t>
            </w:r>
          </w:p>
        </w:tc>
        <w:tc>
          <w:tcPr>
            <w:tcW w:w="1167" w:type="dxa"/>
            <w:tcBorders>
              <w:top w:val="single" w:sz="4" w:space="0" w:color="auto"/>
              <w:left w:val="nil"/>
              <w:bottom w:val="nil"/>
              <w:right w:val="single" w:sz="4" w:space="0" w:color="auto"/>
            </w:tcBorders>
            <w:hideMark/>
          </w:tcPr>
          <w:p w14:paraId="4073958D"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 </w:t>
            </w:r>
          </w:p>
        </w:tc>
        <w:tc>
          <w:tcPr>
            <w:tcW w:w="431" w:type="dxa"/>
            <w:vMerge w:val="restart"/>
            <w:tcBorders>
              <w:top w:val="single" w:sz="4" w:space="0" w:color="auto"/>
              <w:left w:val="single" w:sz="4" w:space="0" w:color="auto"/>
              <w:bottom w:val="single" w:sz="4" w:space="0" w:color="auto"/>
              <w:right w:val="single" w:sz="4" w:space="0" w:color="auto"/>
            </w:tcBorders>
            <w:noWrap/>
            <w:vAlign w:val="center"/>
            <w:hideMark/>
          </w:tcPr>
          <w:p w14:paraId="2D3D250E"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1DC353F8"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c>
          <w:tcPr>
            <w:tcW w:w="423" w:type="dxa"/>
            <w:vMerge w:val="restart"/>
            <w:tcBorders>
              <w:top w:val="single" w:sz="4" w:space="0" w:color="auto"/>
              <w:left w:val="single" w:sz="4" w:space="0" w:color="auto"/>
              <w:bottom w:val="single" w:sz="4" w:space="0" w:color="auto"/>
              <w:right w:val="single" w:sz="4" w:space="0" w:color="auto"/>
            </w:tcBorders>
            <w:noWrap/>
            <w:vAlign w:val="center"/>
            <w:hideMark/>
          </w:tcPr>
          <w:p w14:paraId="69790850"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6340E03E"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4AE79C0A"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325A0C97"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31" w:type="dxa"/>
            <w:vMerge w:val="restart"/>
            <w:tcBorders>
              <w:top w:val="single" w:sz="4" w:space="0" w:color="auto"/>
              <w:left w:val="single" w:sz="4" w:space="0" w:color="auto"/>
              <w:bottom w:val="single" w:sz="4" w:space="0" w:color="auto"/>
              <w:right w:val="single" w:sz="4" w:space="0" w:color="auto"/>
            </w:tcBorders>
            <w:noWrap/>
            <w:vAlign w:val="center"/>
            <w:hideMark/>
          </w:tcPr>
          <w:p w14:paraId="43A1D858"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32F5797E"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c>
          <w:tcPr>
            <w:tcW w:w="431" w:type="dxa"/>
            <w:vMerge w:val="restart"/>
            <w:tcBorders>
              <w:top w:val="single" w:sz="4" w:space="0" w:color="auto"/>
              <w:left w:val="single" w:sz="4" w:space="0" w:color="auto"/>
              <w:bottom w:val="single" w:sz="4" w:space="0" w:color="auto"/>
              <w:right w:val="single" w:sz="4" w:space="0" w:color="auto"/>
            </w:tcBorders>
            <w:noWrap/>
            <w:vAlign w:val="center"/>
            <w:hideMark/>
          </w:tcPr>
          <w:p w14:paraId="0E42A23B"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2D56618A"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c>
          <w:tcPr>
            <w:tcW w:w="526" w:type="dxa"/>
            <w:vMerge w:val="restart"/>
            <w:tcBorders>
              <w:top w:val="single" w:sz="4" w:space="0" w:color="auto"/>
              <w:left w:val="single" w:sz="4" w:space="0" w:color="auto"/>
              <w:bottom w:val="single" w:sz="4" w:space="0" w:color="auto"/>
              <w:right w:val="single" w:sz="4" w:space="0" w:color="auto"/>
            </w:tcBorders>
            <w:noWrap/>
            <w:vAlign w:val="center"/>
            <w:hideMark/>
          </w:tcPr>
          <w:p w14:paraId="65E8B622"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2BA02FBD"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r>
      <w:tr w:rsidR="00635734" w:rsidRPr="00667F25" w14:paraId="791A4486" w14:textId="77777777" w:rsidTr="00CF1EA1">
        <w:trPr>
          <w:trHeight w:val="290"/>
        </w:trPr>
        <w:tc>
          <w:tcPr>
            <w:tcW w:w="846" w:type="dxa"/>
            <w:vMerge/>
            <w:tcBorders>
              <w:top w:val="nil"/>
              <w:left w:val="single" w:sz="4" w:space="0" w:color="auto"/>
              <w:bottom w:val="single" w:sz="4" w:space="0" w:color="000000"/>
              <w:right w:val="single" w:sz="4" w:space="0" w:color="auto"/>
            </w:tcBorders>
            <w:vAlign w:val="center"/>
            <w:hideMark/>
          </w:tcPr>
          <w:p w14:paraId="25D09451"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4DD6B9EC"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41A76C0D"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4EE8F5FB"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5A316E0E"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tcBorders>
              <w:top w:val="nil"/>
              <w:left w:val="nil"/>
              <w:right w:val="single" w:sz="4" w:space="0" w:color="auto"/>
            </w:tcBorders>
            <w:hideMark/>
          </w:tcPr>
          <w:p w14:paraId="3558010E" w14:textId="77777777" w:rsidR="00635734" w:rsidRPr="00667F25" w:rsidRDefault="00635734" w:rsidP="00CF1EA1">
            <w:pPr>
              <w:spacing w:line="240" w:lineRule="auto"/>
              <w:jc w:val="center"/>
              <w:rPr>
                <w:rFonts w:eastAsia="Times New Roman" w:cstheme="minorHAnsi"/>
                <w:i/>
                <w:iCs/>
                <w:color w:val="000000"/>
                <w:sz w:val="18"/>
                <w:szCs w:val="18"/>
                <w:lang w:eastAsia="en-GB"/>
              </w:rPr>
            </w:pPr>
            <w:r w:rsidRPr="00667F25">
              <w:rPr>
                <w:rFonts w:eastAsia="Times New Roman" w:cstheme="minorHAnsi"/>
                <w:i/>
                <w:iCs/>
                <w:color w:val="000000"/>
                <w:sz w:val="18"/>
                <w:szCs w:val="18"/>
                <w:lang w:eastAsia="en-GB"/>
              </w:rPr>
              <w:t>13.00 - 14.00</w:t>
            </w:r>
            <w:r>
              <w:rPr>
                <w:rFonts w:eastAsia="Times New Roman" w:cstheme="minorHAnsi"/>
                <w:i/>
                <w:iCs/>
                <w:color w:val="000000"/>
                <w:sz w:val="18"/>
                <w:szCs w:val="18"/>
                <w:lang w:eastAsia="en-GB"/>
              </w:rPr>
              <w:t xml:space="preserve"> (14.00 – 18.00 Thurs)</w:t>
            </w:r>
            <w:r w:rsidRPr="00667F25">
              <w:rPr>
                <w:rFonts w:eastAsia="Times New Roman" w:cstheme="minorHAnsi"/>
                <w:i/>
                <w:iCs/>
                <w:color w:val="000000"/>
                <w:sz w:val="18"/>
                <w:szCs w:val="18"/>
                <w:lang w:eastAsia="en-GB"/>
              </w:rPr>
              <w:t xml:space="preserve"> </w:t>
            </w:r>
          </w:p>
        </w:tc>
        <w:tc>
          <w:tcPr>
            <w:tcW w:w="1071" w:type="dxa"/>
            <w:tcBorders>
              <w:top w:val="nil"/>
              <w:left w:val="nil"/>
              <w:right w:val="single" w:sz="4" w:space="0" w:color="auto"/>
            </w:tcBorders>
            <w:hideMark/>
          </w:tcPr>
          <w:p w14:paraId="0C2D3421" w14:textId="77777777" w:rsidR="00635734" w:rsidRPr="00667F25" w:rsidRDefault="00635734" w:rsidP="00CF1EA1">
            <w:pPr>
              <w:spacing w:line="240" w:lineRule="auto"/>
              <w:jc w:val="center"/>
              <w:rPr>
                <w:rFonts w:eastAsia="Times New Roman" w:cstheme="minorHAnsi"/>
                <w:i/>
                <w:iCs/>
                <w:sz w:val="18"/>
                <w:szCs w:val="18"/>
                <w:lang w:eastAsia="en-GB"/>
              </w:rPr>
            </w:pPr>
            <w:r w:rsidRPr="00667F25">
              <w:rPr>
                <w:rFonts w:eastAsia="Times New Roman" w:cstheme="minorHAnsi"/>
                <w:i/>
                <w:iCs/>
                <w:sz w:val="18"/>
                <w:szCs w:val="18"/>
                <w:lang w:eastAsia="en-GB"/>
              </w:rPr>
              <w:t>9.00 - 13.00</w:t>
            </w:r>
          </w:p>
        </w:tc>
        <w:tc>
          <w:tcPr>
            <w:tcW w:w="1167" w:type="dxa"/>
            <w:tcBorders>
              <w:top w:val="nil"/>
              <w:left w:val="nil"/>
              <w:right w:val="single" w:sz="4" w:space="0" w:color="auto"/>
            </w:tcBorders>
            <w:hideMark/>
          </w:tcPr>
          <w:p w14:paraId="3D3598C0"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Closed</w:t>
            </w: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4C31D185"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single" w:sz="8" w:space="0" w:color="000000"/>
              <w:left w:val="single" w:sz="4" w:space="0" w:color="auto"/>
              <w:bottom w:val="single" w:sz="4" w:space="0" w:color="auto"/>
              <w:right w:val="single" w:sz="4" w:space="0" w:color="auto"/>
            </w:tcBorders>
            <w:vAlign w:val="center"/>
            <w:hideMark/>
          </w:tcPr>
          <w:p w14:paraId="2E3FB801"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5D82CC4A"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7DE4091F"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single" w:sz="8" w:space="0" w:color="000000"/>
              <w:left w:val="single" w:sz="4" w:space="0" w:color="auto"/>
              <w:bottom w:val="single" w:sz="4" w:space="0" w:color="auto"/>
              <w:right w:val="single" w:sz="4" w:space="0" w:color="auto"/>
            </w:tcBorders>
            <w:vAlign w:val="center"/>
            <w:hideMark/>
          </w:tcPr>
          <w:p w14:paraId="303EED16"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635734" w:rsidRPr="00667F25" w14:paraId="0A284934" w14:textId="77777777" w:rsidTr="00CF1EA1">
        <w:trPr>
          <w:trHeight w:val="300"/>
        </w:trPr>
        <w:tc>
          <w:tcPr>
            <w:tcW w:w="846" w:type="dxa"/>
            <w:vMerge/>
            <w:tcBorders>
              <w:top w:val="nil"/>
              <w:left w:val="single" w:sz="4" w:space="0" w:color="auto"/>
              <w:bottom w:val="single" w:sz="4" w:space="0" w:color="000000"/>
              <w:right w:val="single" w:sz="4" w:space="0" w:color="auto"/>
            </w:tcBorders>
            <w:vAlign w:val="center"/>
            <w:hideMark/>
          </w:tcPr>
          <w:p w14:paraId="7FC3B938"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12A592F5"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75036CFC"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1F78F14A"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7DCD7387"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tcBorders>
              <w:top w:val="nil"/>
              <w:left w:val="nil"/>
              <w:bottom w:val="single" w:sz="4" w:space="0" w:color="auto"/>
              <w:right w:val="single" w:sz="4" w:space="0" w:color="auto"/>
            </w:tcBorders>
            <w:hideMark/>
          </w:tcPr>
          <w:p w14:paraId="4DD60577" w14:textId="77777777" w:rsidR="00635734" w:rsidRPr="00667F25" w:rsidRDefault="00635734" w:rsidP="00CF1EA1">
            <w:pPr>
              <w:spacing w:line="240" w:lineRule="auto"/>
              <w:rPr>
                <w:rFonts w:eastAsia="Times New Roman" w:cstheme="minorHAnsi"/>
                <w:b/>
                <w:bCs/>
                <w:color w:val="000000"/>
                <w:sz w:val="18"/>
                <w:szCs w:val="18"/>
                <w:lang w:eastAsia="en-GB"/>
              </w:rPr>
            </w:pPr>
            <w:r w:rsidRPr="00667F25">
              <w:rPr>
                <w:rFonts w:eastAsia="Times New Roman" w:cstheme="minorHAnsi"/>
                <w:b/>
                <w:bCs/>
                <w:color w:val="000000"/>
                <w:sz w:val="18"/>
                <w:szCs w:val="18"/>
                <w:lang w:eastAsia="en-GB"/>
              </w:rPr>
              <w:t> </w:t>
            </w:r>
          </w:p>
        </w:tc>
        <w:tc>
          <w:tcPr>
            <w:tcW w:w="1071" w:type="dxa"/>
            <w:tcBorders>
              <w:top w:val="nil"/>
              <w:left w:val="nil"/>
              <w:bottom w:val="single" w:sz="4" w:space="0" w:color="auto"/>
              <w:right w:val="single" w:sz="4" w:space="0" w:color="auto"/>
            </w:tcBorders>
            <w:hideMark/>
          </w:tcPr>
          <w:p w14:paraId="269C9726"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 </w:t>
            </w:r>
          </w:p>
        </w:tc>
        <w:tc>
          <w:tcPr>
            <w:tcW w:w="1167" w:type="dxa"/>
            <w:tcBorders>
              <w:top w:val="nil"/>
              <w:left w:val="nil"/>
              <w:bottom w:val="single" w:sz="4" w:space="0" w:color="auto"/>
              <w:right w:val="single" w:sz="4" w:space="0" w:color="auto"/>
            </w:tcBorders>
            <w:hideMark/>
          </w:tcPr>
          <w:p w14:paraId="605F5C60"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 </w:t>
            </w: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4567CB55"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single" w:sz="8" w:space="0" w:color="000000"/>
              <w:left w:val="single" w:sz="4" w:space="0" w:color="auto"/>
              <w:bottom w:val="single" w:sz="4" w:space="0" w:color="auto"/>
              <w:right w:val="single" w:sz="4" w:space="0" w:color="auto"/>
            </w:tcBorders>
            <w:vAlign w:val="center"/>
            <w:hideMark/>
          </w:tcPr>
          <w:p w14:paraId="39F04A68"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5263390B"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43903CDA"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single" w:sz="8" w:space="0" w:color="000000"/>
              <w:left w:val="single" w:sz="4" w:space="0" w:color="auto"/>
              <w:bottom w:val="single" w:sz="4" w:space="0" w:color="auto"/>
              <w:right w:val="single" w:sz="4" w:space="0" w:color="auto"/>
            </w:tcBorders>
            <w:vAlign w:val="center"/>
            <w:hideMark/>
          </w:tcPr>
          <w:p w14:paraId="0F7B5994"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F5057D" w:rsidRPr="00667F25" w14:paraId="046A0219" w14:textId="77777777" w:rsidTr="00CF1EA1">
        <w:trPr>
          <w:trHeight w:val="290"/>
        </w:trPr>
        <w:tc>
          <w:tcPr>
            <w:tcW w:w="846"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68CF97A" w14:textId="77777777" w:rsidR="00635734" w:rsidRPr="008B2D88" w:rsidRDefault="00635734" w:rsidP="00CF1EA1">
            <w:pPr>
              <w:jc w:val="both"/>
              <w:rPr>
                <w:rFonts w:cs="Arial"/>
                <w:sz w:val="18"/>
                <w:szCs w:val="18"/>
              </w:rPr>
            </w:pPr>
            <w:r w:rsidRPr="008B2D88">
              <w:rPr>
                <w:rFonts w:cs="Arial"/>
                <w:sz w:val="18"/>
                <w:szCs w:val="18"/>
              </w:rPr>
              <w:t>FX095</w:t>
            </w:r>
          </w:p>
          <w:p w14:paraId="294B8FE5"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val="restart"/>
            <w:tcBorders>
              <w:top w:val="nil"/>
              <w:left w:val="single" w:sz="4" w:space="0" w:color="auto"/>
              <w:bottom w:val="single" w:sz="4" w:space="0" w:color="000000"/>
              <w:right w:val="single" w:sz="4" w:space="0" w:color="auto"/>
            </w:tcBorders>
            <w:shd w:val="clear" w:color="000000" w:fill="FFFFFF"/>
            <w:hideMark/>
          </w:tcPr>
          <w:p w14:paraId="52DBFE1C"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eastAsia="Times New Roman" w:cstheme="minorHAnsi"/>
                <w:color w:val="000000"/>
                <w:sz w:val="18"/>
                <w:szCs w:val="18"/>
                <w:lang w:eastAsia="en-GB"/>
              </w:rPr>
              <w:t>Potter Street Pharmacy</w:t>
            </w:r>
          </w:p>
        </w:tc>
        <w:tc>
          <w:tcPr>
            <w:tcW w:w="1225" w:type="dxa"/>
            <w:vMerge w:val="restart"/>
            <w:tcBorders>
              <w:top w:val="nil"/>
              <w:left w:val="single" w:sz="4" w:space="0" w:color="auto"/>
              <w:bottom w:val="single" w:sz="4" w:space="0" w:color="000000"/>
              <w:right w:val="single" w:sz="4" w:space="0" w:color="auto"/>
            </w:tcBorders>
            <w:shd w:val="clear" w:color="000000" w:fill="FFFFFF"/>
            <w:hideMark/>
          </w:tcPr>
          <w:p w14:paraId="5CB061AB"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eastAsia="Times New Roman" w:cstheme="minorHAnsi"/>
                <w:color w:val="000000"/>
                <w:sz w:val="18"/>
                <w:szCs w:val="18"/>
                <w:lang w:eastAsia="en-GB"/>
              </w:rPr>
              <w:t>12 Prentice Place, Potter Street</w:t>
            </w:r>
          </w:p>
        </w:tc>
        <w:tc>
          <w:tcPr>
            <w:tcW w:w="1151" w:type="dxa"/>
            <w:vMerge w:val="restart"/>
            <w:tcBorders>
              <w:top w:val="nil"/>
              <w:left w:val="single" w:sz="4" w:space="0" w:color="auto"/>
              <w:bottom w:val="single" w:sz="4" w:space="0" w:color="000000"/>
              <w:right w:val="single" w:sz="4" w:space="0" w:color="auto"/>
            </w:tcBorders>
            <w:shd w:val="clear" w:color="000000" w:fill="FFFFFF"/>
            <w:noWrap/>
            <w:hideMark/>
          </w:tcPr>
          <w:p w14:paraId="759FD3BB"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Harlow</w:t>
            </w:r>
          </w:p>
        </w:tc>
        <w:tc>
          <w:tcPr>
            <w:tcW w:w="992" w:type="dxa"/>
            <w:vMerge w:val="restart"/>
            <w:tcBorders>
              <w:top w:val="nil"/>
              <w:left w:val="single" w:sz="4" w:space="0" w:color="auto"/>
              <w:bottom w:val="single" w:sz="4" w:space="0" w:color="000000"/>
              <w:right w:val="single" w:sz="4" w:space="0" w:color="auto"/>
            </w:tcBorders>
            <w:shd w:val="clear" w:color="000000" w:fill="FFFFFF"/>
            <w:noWrap/>
            <w:hideMark/>
          </w:tcPr>
          <w:p w14:paraId="0F8A9B62"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CM17 9BG</w:t>
            </w:r>
          </w:p>
        </w:tc>
        <w:tc>
          <w:tcPr>
            <w:tcW w:w="1097" w:type="dxa"/>
            <w:tcBorders>
              <w:top w:val="single" w:sz="4" w:space="0" w:color="auto"/>
              <w:left w:val="nil"/>
              <w:right w:val="nil"/>
            </w:tcBorders>
            <w:hideMark/>
          </w:tcPr>
          <w:p w14:paraId="5377A830" w14:textId="77777777" w:rsidR="00635734" w:rsidRPr="00667F25" w:rsidRDefault="00635734" w:rsidP="00CF1EA1">
            <w:pPr>
              <w:spacing w:line="240" w:lineRule="auto"/>
              <w:jc w:val="center"/>
              <w:rPr>
                <w:rFonts w:eastAsia="Times New Roman" w:cstheme="minorHAnsi"/>
                <w:b/>
                <w:bCs/>
                <w:color w:val="000000"/>
                <w:sz w:val="18"/>
                <w:szCs w:val="18"/>
                <w:lang w:eastAsia="en-GB"/>
              </w:rPr>
            </w:pPr>
            <w:r w:rsidRPr="00667F25">
              <w:rPr>
                <w:rFonts w:eastAsia="Times New Roman" w:cstheme="minorHAnsi"/>
                <w:b/>
                <w:bCs/>
                <w:color w:val="000000"/>
                <w:sz w:val="18"/>
                <w:szCs w:val="18"/>
                <w:lang w:eastAsia="en-GB"/>
              </w:rPr>
              <w:t>9.00 - 18.00</w:t>
            </w:r>
          </w:p>
        </w:tc>
        <w:tc>
          <w:tcPr>
            <w:tcW w:w="1071" w:type="dxa"/>
            <w:tcBorders>
              <w:top w:val="single" w:sz="4" w:space="0" w:color="auto"/>
              <w:left w:val="single" w:sz="4" w:space="0" w:color="auto"/>
              <w:right w:val="single" w:sz="4" w:space="0" w:color="auto"/>
            </w:tcBorders>
            <w:noWrap/>
            <w:vAlign w:val="bottom"/>
            <w:hideMark/>
          </w:tcPr>
          <w:p w14:paraId="307C0C02"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 </w:t>
            </w:r>
          </w:p>
        </w:tc>
        <w:tc>
          <w:tcPr>
            <w:tcW w:w="1167" w:type="dxa"/>
            <w:tcBorders>
              <w:top w:val="single" w:sz="4" w:space="0" w:color="auto"/>
              <w:left w:val="nil"/>
              <w:bottom w:val="nil"/>
              <w:right w:val="single" w:sz="4" w:space="0" w:color="auto"/>
            </w:tcBorders>
            <w:hideMark/>
          </w:tcPr>
          <w:p w14:paraId="21E58903"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 </w:t>
            </w:r>
          </w:p>
        </w:tc>
        <w:tc>
          <w:tcPr>
            <w:tcW w:w="431" w:type="dxa"/>
            <w:vMerge w:val="restart"/>
            <w:tcBorders>
              <w:top w:val="single" w:sz="4" w:space="0" w:color="auto"/>
              <w:left w:val="single" w:sz="4" w:space="0" w:color="auto"/>
              <w:bottom w:val="single" w:sz="4" w:space="0" w:color="auto"/>
              <w:right w:val="single" w:sz="4" w:space="0" w:color="auto"/>
            </w:tcBorders>
            <w:noWrap/>
            <w:vAlign w:val="center"/>
            <w:hideMark/>
          </w:tcPr>
          <w:p w14:paraId="7DC5FB39"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2F43B052"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52D001F2"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10E777AF"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23" w:type="dxa"/>
            <w:vMerge w:val="restart"/>
            <w:tcBorders>
              <w:top w:val="single" w:sz="4" w:space="0" w:color="auto"/>
              <w:left w:val="single" w:sz="4" w:space="0" w:color="auto"/>
              <w:bottom w:val="single" w:sz="4" w:space="0" w:color="auto"/>
              <w:right w:val="single" w:sz="4" w:space="0" w:color="auto"/>
            </w:tcBorders>
            <w:noWrap/>
            <w:vAlign w:val="center"/>
            <w:hideMark/>
          </w:tcPr>
          <w:p w14:paraId="1AE73517"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32EC75E5"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3473910F"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5090AF22"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31" w:type="dxa"/>
            <w:vMerge w:val="restart"/>
            <w:tcBorders>
              <w:top w:val="single" w:sz="4" w:space="0" w:color="auto"/>
              <w:left w:val="single" w:sz="4" w:space="0" w:color="auto"/>
              <w:bottom w:val="single" w:sz="4" w:space="0" w:color="auto"/>
              <w:right w:val="single" w:sz="4" w:space="0" w:color="auto"/>
            </w:tcBorders>
            <w:noWrap/>
            <w:vAlign w:val="center"/>
            <w:hideMark/>
          </w:tcPr>
          <w:p w14:paraId="599B9E84"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c>
          <w:tcPr>
            <w:tcW w:w="431" w:type="dxa"/>
            <w:vMerge w:val="restart"/>
            <w:tcBorders>
              <w:top w:val="single" w:sz="4" w:space="0" w:color="auto"/>
              <w:left w:val="single" w:sz="4" w:space="0" w:color="auto"/>
              <w:bottom w:val="single" w:sz="4" w:space="0" w:color="auto"/>
              <w:right w:val="single" w:sz="4" w:space="0" w:color="auto"/>
            </w:tcBorders>
            <w:noWrap/>
            <w:vAlign w:val="center"/>
            <w:hideMark/>
          </w:tcPr>
          <w:p w14:paraId="421D0EC3"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c>
          <w:tcPr>
            <w:tcW w:w="526" w:type="dxa"/>
            <w:vMerge w:val="restart"/>
            <w:tcBorders>
              <w:top w:val="single" w:sz="4" w:space="0" w:color="auto"/>
              <w:left w:val="single" w:sz="4" w:space="0" w:color="auto"/>
              <w:bottom w:val="single" w:sz="4" w:space="0" w:color="auto"/>
              <w:right w:val="single" w:sz="4" w:space="0" w:color="auto"/>
            </w:tcBorders>
            <w:noWrap/>
            <w:vAlign w:val="center"/>
            <w:hideMark/>
          </w:tcPr>
          <w:p w14:paraId="6FCC1C63"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r>
      <w:tr w:rsidR="00635734" w:rsidRPr="00667F25" w14:paraId="72E48992" w14:textId="77777777" w:rsidTr="00CF1EA1">
        <w:trPr>
          <w:trHeight w:val="290"/>
        </w:trPr>
        <w:tc>
          <w:tcPr>
            <w:tcW w:w="846" w:type="dxa"/>
            <w:vMerge/>
            <w:tcBorders>
              <w:top w:val="nil"/>
              <w:left w:val="single" w:sz="4" w:space="0" w:color="auto"/>
              <w:bottom w:val="single" w:sz="4" w:space="0" w:color="000000"/>
              <w:right w:val="single" w:sz="4" w:space="0" w:color="auto"/>
            </w:tcBorders>
            <w:vAlign w:val="center"/>
            <w:hideMark/>
          </w:tcPr>
          <w:p w14:paraId="71DF1D92"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177E557D"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64A2622B"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449CE995"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52B9CA6D"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tcBorders>
              <w:top w:val="nil"/>
              <w:left w:val="nil"/>
              <w:right w:val="nil"/>
            </w:tcBorders>
            <w:hideMark/>
          </w:tcPr>
          <w:p w14:paraId="3C979482" w14:textId="77777777" w:rsidR="00635734" w:rsidRPr="00667F25" w:rsidRDefault="00635734" w:rsidP="00CF1EA1">
            <w:pPr>
              <w:spacing w:line="240" w:lineRule="auto"/>
              <w:jc w:val="center"/>
              <w:rPr>
                <w:rFonts w:eastAsia="Times New Roman" w:cstheme="minorHAnsi"/>
                <w:i/>
                <w:iCs/>
                <w:color w:val="000000"/>
                <w:sz w:val="18"/>
                <w:szCs w:val="18"/>
                <w:lang w:eastAsia="en-GB"/>
              </w:rPr>
            </w:pPr>
            <w:r w:rsidRPr="00667F25">
              <w:rPr>
                <w:rFonts w:eastAsia="Times New Roman" w:cstheme="minorHAnsi"/>
                <w:i/>
                <w:iCs/>
                <w:color w:val="000000"/>
                <w:sz w:val="18"/>
                <w:szCs w:val="18"/>
                <w:lang w:eastAsia="en-GB"/>
              </w:rPr>
              <w:t>13.00 - 14.00</w:t>
            </w:r>
          </w:p>
        </w:tc>
        <w:tc>
          <w:tcPr>
            <w:tcW w:w="1071" w:type="dxa"/>
            <w:tcBorders>
              <w:top w:val="nil"/>
              <w:left w:val="single" w:sz="4" w:space="0" w:color="auto"/>
              <w:right w:val="single" w:sz="4" w:space="0" w:color="auto"/>
            </w:tcBorders>
            <w:hideMark/>
          </w:tcPr>
          <w:p w14:paraId="1E29220F"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Closed</w:t>
            </w:r>
          </w:p>
        </w:tc>
        <w:tc>
          <w:tcPr>
            <w:tcW w:w="1167" w:type="dxa"/>
            <w:tcBorders>
              <w:top w:val="nil"/>
              <w:left w:val="nil"/>
              <w:right w:val="single" w:sz="4" w:space="0" w:color="auto"/>
            </w:tcBorders>
            <w:hideMark/>
          </w:tcPr>
          <w:p w14:paraId="2B0C6355"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Closed</w:t>
            </w: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154B6B1B"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single" w:sz="8" w:space="0" w:color="000000"/>
              <w:left w:val="single" w:sz="4" w:space="0" w:color="auto"/>
              <w:bottom w:val="single" w:sz="4" w:space="0" w:color="auto"/>
              <w:right w:val="single" w:sz="4" w:space="0" w:color="auto"/>
            </w:tcBorders>
            <w:vAlign w:val="center"/>
            <w:hideMark/>
          </w:tcPr>
          <w:p w14:paraId="09589945"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26FC90DC"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424E0284"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single" w:sz="8" w:space="0" w:color="000000"/>
              <w:left w:val="single" w:sz="4" w:space="0" w:color="auto"/>
              <w:bottom w:val="single" w:sz="4" w:space="0" w:color="auto"/>
              <w:right w:val="single" w:sz="4" w:space="0" w:color="auto"/>
            </w:tcBorders>
            <w:vAlign w:val="center"/>
            <w:hideMark/>
          </w:tcPr>
          <w:p w14:paraId="45C35D71"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635734" w:rsidRPr="00667F25" w14:paraId="63BA2C1A" w14:textId="77777777" w:rsidTr="00CF1EA1">
        <w:trPr>
          <w:trHeight w:val="103"/>
        </w:trPr>
        <w:tc>
          <w:tcPr>
            <w:tcW w:w="846" w:type="dxa"/>
            <w:vMerge/>
            <w:tcBorders>
              <w:top w:val="nil"/>
              <w:left w:val="single" w:sz="4" w:space="0" w:color="auto"/>
              <w:bottom w:val="single" w:sz="4" w:space="0" w:color="000000"/>
              <w:right w:val="single" w:sz="4" w:space="0" w:color="auto"/>
            </w:tcBorders>
            <w:vAlign w:val="center"/>
            <w:hideMark/>
          </w:tcPr>
          <w:p w14:paraId="447E97DB"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4794831A"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27764E6B"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00AB2DC6"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4207C2AC"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tcBorders>
              <w:left w:val="nil"/>
              <w:bottom w:val="single" w:sz="4" w:space="0" w:color="auto"/>
              <w:right w:val="nil"/>
            </w:tcBorders>
            <w:hideMark/>
          </w:tcPr>
          <w:p w14:paraId="3EC40DBD"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 </w:t>
            </w:r>
          </w:p>
        </w:tc>
        <w:tc>
          <w:tcPr>
            <w:tcW w:w="1071" w:type="dxa"/>
            <w:tcBorders>
              <w:left w:val="single" w:sz="4" w:space="0" w:color="auto"/>
              <w:bottom w:val="single" w:sz="4" w:space="0" w:color="auto"/>
              <w:right w:val="single" w:sz="4" w:space="0" w:color="auto"/>
            </w:tcBorders>
            <w:hideMark/>
          </w:tcPr>
          <w:p w14:paraId="024FD505" w14:textId="77777777" w:rsidR="00635734" w:rsidRPr="00667F25" w:rsidRDefault="00635734" w:rsidP="00CF1EA1">
            <w:pPr>
              <w:spacing w:line="240" w:lineRule="auto"/>
              <w:jc w:val="center"/>
              <w:rPr>
                <w:rFonts w:eastAsia="Times New Roman" w:cstheme="minorHAnsi"/>
                <w:i/>
                <w:iCs/>
                <w:sz w:val="18"/>
                <w:szCs w:val="18"/>
                <w:lang w:eastAsia="en-GB"/>
              </w:rPr>
            </w:pPr>
            <w:r w:rsidRPr="00667F25">
              <w:rPr>
                <w:rFonts w:eastAsia="Times New Roman" w:cstheme="minorHAnsi"/>
                <w:i/>
                <w:iCs/>
                <w:sz w:val="18"/>
                <w:szCs w:val="18"/>
                <w:lang w:eastAsia="en-GB"/>
              </w:rPr>
              <w:t> </w:t>
            </w:r>
          </w:p>
        </w:tc>
        <w:tc>
          <w:tcPr>
            <w:tcW w:w="1167" w:type="dxa"/>
            <w:tcBorders>
              <w:top w:val="nil"/>
              <w:left w:val="nil"/>
              <w:bottom w:val="single" w:sz="4" w:space="0" w:color="auto"/>
              <w:right w:val="single" w:sz="4" w:space="0" w:color="auto"/>
            </w:tcBorders>
            <w:hideMark/>
          </w:tcPr>
          <w:p w14:paraId="4BABCDA0"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 </w:t>
            </w: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18FC3E6F"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single" w:sz="8" w:space="0" w:color="000000"/>
              <w:left w:val="single" w:sz="4" w:space="0" w:color="auto"/>
              <w:bottom w:val="single" w:sz="4" w:space="0" w:color="auto"/>
              <w:right w:val="single" w:sz="4" w:space="0" w:color="auto"/>
            </w:tcBorders>
            <w:vAlign w:val="center"/>
            <w:hideMark/>
          </w:tcPr>
          <w:p w14:paraId="1FF3E17F"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6A1E8F50"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316CE986"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single" w:sz="8" w:space="0" w:color="000000"/>
              <w:left w:val="single" w:sz="4" w:space="0" w:color="auto"/>
              <w:bottom w:val="single" w:sz="4" w:space="0" w:color="auto"/>
              <w:right w:val="single" w:sz="4" w:space="0" w:color="auto"/>
            </w:tcBorders>
            <w:vAlign w:val="center"/>
            <w:hideMark/>
          </w:tcPr>
          <w:p w14:paraId="3A477E04"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F5057D" w:rsidRPr="00667F25" w14:paraId="42A75501" w14:textId="77777777" w:rsidTr="00CF1EA1">
        <w:trPr>
          <w:trHeight w:val="290"/>
        </w:trPr>
        <w:tc>
          <w:tcPr>
            <w:tcW w:w="846"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83ADAAD" w14:textId="77777777" w:rsidR="00635734" w:rsidRPr="00667F25" w:rsidRDefault="00635734" w:rsidP="00CF1EA1">
            <w:pPr>
              <w:spacing w:line="240" w:lineRule="auto"/>
              <w:jc w:val="both"/>
              <w:rPr>
                <w:rFonts w:eastAsia="Times New Roman" w:cstheme="minorHAnsi"/>
                <w:color w:val="000000"/>
                <w:sz w:val="18"/>
                <w:szCs w:val="18"/>
                <w:lang w:eastAsia="en-GB"/>
              </w:rPr>
            </w:pPr>
            <w:r w:rsidRPr="00667F25">
              <w:rPr>
                <w:rFonts w:eastAsia="Times New Roman" w:cstheme="minorHAnsi"/>
                <w:color w:val="000000"/>
                <w:sz w:val="18"/>
                <w:szCs w:val="18"/>
                <w:lang w:eastAsia="en-GB"/>
              </w:rPr>
              <w:t>FRC09</w:t>
            </w:r>
          </w:p>
        </w:tc>
        <w:tc>
          <w:tcPr>
            <w:tcW w:w="1135" w:type="dxa"/>
            <w:vMerge w:val="restart"/>
            <w:tcBorders>
              <w:top w:val="nil"/>
              <w:left w:val="single" w:sz="4" w:space="0" w:color="auto"/>
              <w:bottom w:val="single" w:sz="4" w:space="0" w:color="000000"/>
              <w:right w:val="single" w:sz="4" w:space="0" w:color="auto"/>
            </w:tcBorders>
            <w:shd w:val="clear" w:color="000000" w:fill="FFFFFF"/>
            <w:hideMark/>
          </w:tcPr>
          <w:p w14:paraId="04E41B02"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eastAsia="Times New Roman" w:cstheme="minorHAnsi"/>
                <w:color w:val="000000"/>
                <w:sz w:val="18"/>
                <w:szCs w:val="18"/>
                <w:lang w:eastAsia="en-GB"/>
              </w:rPr>
              <w:t>Ramco Dispensing Chemist</w:t>
            </w:r>
          </w:p>
        </w:tc>
        <w:tc>
          <w:tcPr>
            <w:tcW w:w="1225" w:type="dxa"/>
            <w:vMerge w:val="restart"/>
            <w:tcBorders>
              <w:top w:val="nil"/>
              <w:left w:val="single" w:sz="4" w:space="0" w:color="auto"/>
              <w:bottom w:val="single" w:sz="4" w:space="0" w:color="000000"/>
              <w:right w:val="single" w:sz="4" w:space="0" w:color="auto"/>
            </w:tcBorders>
            <w:shd w:val="clear" w:color="000000" w:fill="FFFFFF"/>
            <w:hideMark/>
          </w:tcPr>
          <w:p w14:paraId="3DECCE74"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eastAsia="Times New Roman" w:cstheme="minorHAnsi"/>
                <w:color w:val="000000"/>
                <w:sz w:val="18"/>
                <w:szCs w:val="18"/>
                <w:lang w:eastAsia="en-GB"/>
              </w:rPr>
              <w:t>43/45 High Street</w:t>
            </w:r>
          </w:p>
        </w:tc>
        <w:tc>
          <w:tcPr>
            <w:tcW w:w="1151" w:type="dxa"/>
            <w:vMerge w:val="restart"/>
            <w:tcBorders>
              <w:top w:val="nil"/>
              <w:left w:val="single" w:sz="4" w:space="0" w:color="auto"/>
              <w:bottom w:val="single" w:sz="4" w:space="0" w:color="000000"/>
              <w:right w:val="single" w:sz="4" w:space="0" w:color="auto"/>
            </w:tcBorders>
            <w:shd w:val="clear" w:color="000000" w:fill="FFFFFF"/>
            <w:noWrap/>
            <w:hideMark/>
          </w:tcPr>
          <w:p w14:paraId="40B910DB"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Old Harlow</w:t>
            </w:r>
          </w:p>
        </w:tc>
        <w:tc>
          <w:tcPr>
            <w:tcW w:w="992" w:type="dxa"/>
            <w:vMerge w:val="restart"/>
            <w:tcBorders>
              <w:top w:val="nil"/>
              <w:left w:val="single" w:sz="4" w:space="0" w:color="auto"/>
              <w:bottom w:val="single" w:sz="4" w:space="0" w:color="000000"/>
              <w:right w:val="single" w:sz="4" w:space="0" w:color="auto"/>
            </w:tcBorders>
            <w:shd w:val="clear" w:color="000000" w:fill="FFFFFF"/>
            <w:noWrap/>
            <w:hideMark/>
          </w:tcPr>
          <w:p w14:paraId="16C87DCC"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CM17 0DN</w:t>
            </w:r>
          </w:p>
        </w:tc>
        <w:tc>
          <w:tcPr>
            <w:tcW w:w="1097" w:type="dxa"/>
            <w:tcBorders>
              <w:top w:val="single" w:sz="4" w:space="0" w:color="auto"/>
              <w:left w:val="nil"/>
              <w:right w:val="single" w:sz="4" w:space="0" w:color="auto"/>
            </w:tcBorders>
            <w:hideMark/>
          </w:tcPr>
          <w:p w14:paraId="248EC597" w14:textId="77777777" w:rsidR="00635734" w:rsidRPr="00667F25" w:rsidRDefault="00635734" w:rsidP="00CF1EA1">
            <w:pPr>
              <w:spacing w:line="240" w:lineRule="auto"/>
              <w:jc w:val="center"/>
              <w:rPr>
                <w:rFonts w:eastAsia="Times New Roman" w:cstheme="minorHAnsi"/>
                <w:b/>
                <w:bCs/>
                <w:color w:val="000000"/>
                <w:sz w:val="18"/>
                <w:szCs w:val="18"/>
                <w:lang w:eastAsia="en-GB"/>
              </w:rPr>
            </w:pPr>
            <w:r w:rsidRPr="00667F25">
              <w:rPr>
                <w:rFonts w:eastAsia="Times New Roman" w:cstheme="minorHAnsi"/>
                <w:b/>
                <w:bCs/>
                <w:color w:val="000000"/>
                <w:sz w:val="18"/>
                <w:szCs w:val="18"/>
                <w:lang w:eastAsia="en-GB"/>
              </w:rPr>
              <w:t>9.00 - 18.30</w:t>
            </w:r>
          </w:p>
        </w:tc>
        <w:tc>
          <w:tcPr>
            <w:tcW w:w="1071" w:type="dxa"/>
            <w:tcBorders>
              <w:top w:val="single" w:sz="4" w:space="0" w:color="auto"/>
              <w:left w:val="nil"/>
              <w:right w:val="single" w:sz="4" w:space="0" w:color="auto"/>
            </w:tcBorders>
            <w:hideMark/>
          </w:tcPr>
          <w:p w14:paraId="143EFA77" w14:textId="77777777" w:rsidR="00635734" w:rsidRPr="00667F25" w:rsidRDefault="00635734" w:rsidP="00CF1EA1">
            <w:pPr>
              <w:spacing w:line="240" w:lineRule="auto"/>
              <w:jc w:val="center"/>
              <w:rPr>
                <w:rFonts w:eastAsia="Times New Roman" w:cstheme="minorHAnsi"/>
                <w:b/>
                <w:bCs/>
                <w:sz w:val="18"/>
                <w:szCs w:val="18"/>
                <w:lang w:eastAsia="en-GB"/>
              </w:rPr>
            </w:pPr>
            <w:r w:rsidRPr="00667F25">
              <w:rPr>
                <w:rFonts w:eastAsia="Times New Roman" w:cstheme="minorHAnsi"/>
                <w:b/>
                <w:bCs/>
                <w:sz w:val="18"/>
                <w:szCs w:val="18"/>
                <w:lang w:eastAsia="en-GB"/>
              </w:rPr>
              <w:t> </w:t>
            </w:r>
          </w:p>
        </w:tc>
        <w:tc>
          <w:tcPr>
            <w:tcW w:w="1167" w:type="dxa"/>
            <w:tcBorders>
              <w:top w:val="single" w:sz="4" w:space="0" w:color="auto"/>
              <w:left w:val="nil"/>
              <w:right w:val="single" w:sz="4" w:space="0" w:color="auto"/>
            </w:tcBorders>
            <w:hideMark/>
          </w:tcPr>
          <w:p w14:paraId="4F1B5B15" w14:textId="77777777" w:rsidR="00635734" w:rsidRPr="00667F25" w:rsidRDefault="00635734" w:rsidP="00CF1EA1">
            <w:pPr>
              <w:spacing w:line="240" w:lineRule="auto"/>
              <w:jc w:val="center"/>
              <w:rPr>
                <w:rFonts w:eastAsia="Times New Roman" w:cstheme="minorHAnsi"/>
                <w:b/>
                <w:bCs/>
                <w:sz w:val="18"/>
                <w:szCs w:val="18"/>
                <w:lang w:eastAsia="en-GB"/>
              </w:rPr>
            </w:pPr>
            <w:r w:rsidRPr="00667F25">
              <w:rPr>
                <w:rFonts w:eastAsia="Times New Roman" w:cstheme="minorHAnsi"/>
                <w:b/>
                <w:bCs/>
                <w:sz w:val="18"/>
                <w:szCs w:val="18"/>
                <w:lang w:eastAsia="en-GB"/>
              </w:rPr>
              <w:t> </w:t>
            </w:r>
          </w:p>
        </w:tc>
        <w:tc>
          <w:tcPr>
            <w:tcW w:w="431" w:type="dxa"/>
            <w:vMerge w:val="restart"/>
            <w:tcBorders>
              <w:top w:val="single" w:sz="4" w:space="0" w:color="auto"/>
              <w:left w:val="single" w:sz="4" w:space="0" w:color="auto"/>
              <w:bottom w:val="single" w:sz="4" w:space="0" w:color="auto"/>
              <w:right w:val="single" w:sz="4" w:space="0" w:color="auto"/>
            </w:tcBorders>
            <w:noWrap/>
            <w:vAlign w:val="center"/>
            <w:hideMark/>
          </w:tcPr>
          <w:p w14:paraId="678202C7"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01B17772"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103FFA27"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016C6452"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3651401B"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66152CFD"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556BE1C4"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26C0FFB6"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23" w:type="dxa"/>
            <w:vMerge w:val="restart"/>
            <w:tcBorders>
              <w:top w:val="single" w:sz="4" w:space="0" w:color="auto"/>
              <w:left w:val="single" w:sz="4" w:space="0" w:color="auto"/>
              <w:bottom w:val="single" w:sz="4" w:space="0" w:color="auto"/>
              <w:right w:val="single" w:sz="4" w:space="0" w:color="auto"/>
            </w:tcBorders>
            <w:noWrap/>
            <w:vAlign w:val="center"/>
            <w:hideMark/>
          </w:tcPr>
          <w:p w14:paraId="551EA4FC"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lastRenderedPageBreak/>
              <w:t> </w:t>
            </w:r>
          </w:p>
        </w:tc>
        <w:tc>
          <w:tcPr>
            <w:tcW w:w="431" w:type="dxa"/>
            <w:vMerge w:val="restart"/>
            <w:tcBorders>
              <w:top w:val="single" w:sz="4" w:space="0" w:color="auto"/>
              <w:left w:val="single" w:sz="4" w:space="0" w:color="auto"/>
              <w:bottom w:val="single" w:sz="4" w:space="0" w:color="auto"/>
              <w:right w:val="single" w:sz="4" w:space="0" w:color="auto"/>
            </w:tcBorders>
            <w:noWrap/>
            <w:vAlign w:val="center"/>
            <w:hideMark/>
          </w:tcPr>
          <w:p w14:paraId="13AC3669"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c>
          <w:tcPr>
            <w:tcW w:w="431" w:type="dxa"/>
            <w:vMerge w:val="restart"/>
            <w:tcBorders>
              <w:top w:val="single" w:sz="4" w:space="0" w:color="auto"/>
              <w:left w:val="single" w:sz="4" w:space="0" w:color="auto"/>
              <w:bottom w:val="single" w:sz="4" w:space="0" w:color="auto"/>
              <w:right w:val="single" w:sz="4" w:space="0" w:color="auto"/>
            </w:tcBorders>
            <w:noWrap/>
            <w:vAlign w:val="center"/>
            <w:hideMark/>
          </w:tcPr>
          <w:p w14:paraId="50B00BF9"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Calibri" w:eastAsia="Times New Roman" w:hAnsi="Calibri" w:cs="Calibri"/>
                <w:b/>
                <w:bCs/>
                <w:color w:val="000000"/>
                <w:sz w:val="22"/>
                <w:lang w:eastAsia="en-GB"/>
              </w:rPr>
              <w:t> </w:t>
            </w:r>
            <w:r w:rsidRPr="00667F25">
              <w:rPr>
                <w:rFonts w:ascii="Segoe UI Symbol" w:eastAsia="Times New Roman" w:hAnsi="Segoe UI Symbol" w:cs="Segoe UI Symbol"/>
                <w:b/>
                <w:bCs/>
                <w:color w:val="000000"/>
                <w:sz w:val="22"/>
                <w:lang w:eastAsia="en-GB"/>
              </w:rPr>
              <w:t>✓</w:t>
            </w:r>
          </w:p>
          <w:p w14:paraId="0CC82148"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74B1881E"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59BFD33E"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526" w:type="dxa"/>
            <w:vMerge w:val="restart"/>
            <w:tcBorders>
              <w:top w:val="single" w:sz="4" w:space="0" w:color="auto"/>
              <w:left w:val="single" w:sz="4" w:space="0" w:color="auto"/>
              <w:bottom w:val="single" w:sz="4" w:space="0" w:color="auto"/>
              <w:right w:val="single" w:sz="4" w:space="0" w:color="auto"/>
            </w:tcBorders>
            <w:noWrap/>
            <w:vAlign w:val="center"/>
            <w:hideMark/>
          </w:tcPr>
          <w:p w14:paraId="2F17E48A"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r>
      <w:tr w:rsidR="00635734" w:rsidRPr="00667F25" w14:paraId="6E6E4D63" w14:textId="77777777" w:rsidTr="00CF1EA1">
        <w:trPr>
          <w:trHeight w:val="580"/>
        </w:trPr>
        <w:tc>
          <w:tcPr>
            <w:tcW w:w="846" w:type="dxa"/>
            <w:vMerge/>
            <w:tcBorders>
              <w:top w:val="nil"/>
              <w:left w:val="single" w:sz="4" w:space="0" w:color="auto"/>
              <w:bottom w:val="single" w:sz="4" w:space="0" w:color="000000"/>
              <w:right w:val="single" w:sz="4" w:space="0" w:color="auto"/>
            </w:tcBorders>
            <w:vAlign w:val="center"/>
            <w:hideMark/>
          </w:tcPr>
          <w:p w14:paraId="2874DD28"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2655208C"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2ACE6C9C"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4C2956AA"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68EEA839"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tcBorders>
              <w:top w:val="nil"/>
              <w:left w:val="nil"/>
              <w:bottom w:val="single" w:sz="4" w:space="0" w:color="auto"/>
              <w:right w:val="single" w:sz="4" w:space="0" w:color="auto"/>
            </w:tcBorders>
            <w:hideMark/>
          </w:tcPr>
          <w:p w14:paraId="26B88533" w14:textId="77777777" w:rsidR="00635734" w:rsidRPr="00667F25" w:rsidRDefault="00635734" w:rsidP="00CF1EA1">
            <w:pPr>
              <w:spacing w:line="240" w:lineRule="auto"/>
              <w:jc w:val="center"/>
              <w:rPr>
                <w:rFonts w:eastAsia="Times New Roman" w:cstheme="minorHAnsi"/>
                <w:i/>
                <w:iCs/>
                <w:color w:val="000000"/>
                <w:sz w:val="18"/>
                <w:szCs w:val="18"/>
                <w:lang w:eastAsia="en-GB"/>
              </w:rPr>
            </w:pPr>
            <w:r w:rsidRPr="00667F25">
              <w:rPr>
                <w:rFonts w:eastAsia="Times New Roman" w:cstheme="minorHAnsi"/>
                <w:i/>
                <w:iCs/>
                <w:color w:val="000000"/>
                <w:sz w:val="18"/>
                <w:szCs w:val="18"/>
                <w:lang w:eastAsia="en-GB"/>
              </w:rPr>
              <w:t>13.00 - 13.30 &amp; 17.00 - 18.30</w:t>
            </w:r>
          </w:p>
        </w:tc>
        <w:tc>
          <w:tcPr>
            <w:tcW w:w="1071" w:type="dxa"/>
            <w:tcBorders>
              <w:top w:val="nil"/>
              <w:left w:val="nil"/>
              <w:bottom w:val="single" w:sz="4" w:space="0" w:color="auto"/>
              <w:right w:val="single" w:sz="4" w:space="0" w:color="auto"/>
            </w:tcBorders>
            <w:hideMark/>
          </w:tcPr>
          <w:p w14:paraId="0FDABDFC" w14:textId="77777777" w:rsidR="00635734" w:rsidRDefault="00635734" w:rsidP="00CF1EA1">
            <w:pPr>
              <w:spacing w:line="240" w:lineRule="auto"/>
              <w:jc w:val="center"/>
              <w:rPr>
                <w:rFonts w:eastAsia="Times New Roman" w:cstheme="minorHAnsi"/>
                <w:b/>
                <w:bCs/>
                <w:i/>
                <w:iCs/>
                <w:sz w:val="18"/>
                <w:szCs w:val="18"/>
                <w:lang w:eastAsia="en-GB"/>
              </w:rPr>
            </w:pPr>
            <w:r>
              <w:rPr>
                <w:rFonts w:eastAsia="Times New Roman" w:cstheme="minorHAnsi"/>
                <w:b/>
                <w:bCs/>
                <w:i/>
                <w:iCs/>
                <w:sz w:val="18"/>
                <w:szCs w:val="18"/>
                <w:lang w:eastAsia="en-GB"/>
              </w:rPr>
              <w:t>10.00 -17.00</w:t>
            </w:r>
          </w:p>
          <w:p w14:paraId="55B738D3" w14:textId="77777777" w:rsidR="00635734" w:rsidRPr="00667F25" w:rsidRDefault="00635734" w:rsidP="00CF1EA1">
            <w:pPr>
              <w:spacing w:line="240" w:lineRule="auto"/>
              <w:jc w:val="center"/>
              <w:rPr>
                <w:rFonts w:eastAsia="Times New Roman" w:cstheme="minorHAnsi"/>
                <w:i/>
                <w:iCs/>
                <w:sz w:val="18"/>
                <w:szCs w:val="18"/>
                <w:lang w:eastAsia="en-GB"/>
              </w:rPr>
            </w:pPr>
            <w:r w:rsidRPr="00667F25">
              <w:rPr>
                <w:rFonts w:eastAsia="Times New Roman" w:cstheme="minorHAnsi"/>
                <w:i/>
                <w:iCs/>
                <w:sz w:val="18"/>
                <w:szCs w:val="18"/>
                <w:lang w:eastAsia="en-GB"/>
              </w:rPr>
              <w:t>1</w:t>
            </w:r>
            <w:r>
              <w:rPr>
                <w:rFonts w:eastAsia="Times New Roman" w:cstheme="minorHAnsi"/>
                <w:i/>
                <w:iCs/>
                <w:sz w:val="18"/>
                <w:szCs w:val="18"/>
                <w:lang w:eastAsia="en-GB"/>
              </w:rPr>
              <w:t>2</w:t>
            </w:r>
            <w:r w:rsidRPr="00667F25">
              <w:rPr>
                <w:rFonts w:eastAsia="Times New Roman" w:cstheme="minorHAnsi"/>
                <w:i/>
                <w:iCs/>
                <w:sz w:val="18"/>
                <w:szCs w:val="18"/>
                <w:lang w:eastAsia="en-GB"/>
              </w:rPr>
              <w:t>.</w:t>
            </w:r>
            <w:r>
              <w:rPr>
                <w:rFonts w:eastAsia="Times New Roman" w:cstheme="minorHAnsi"/>
                <w:i/>
                <w:iCs/>
                <w:sz w:val="18"/>
                <w:szCs w:val="18"/>
                <w:lang w:eastAsia="en-GB"/>
              </w:rPr>
              <w:t>3</w:t>
            </w:r>
            <w:r w:rsidRPr="00667F25">
              <w:rPr>
                <w:rFonts w:eastAsia="Times New Roman" w:cstheme="minorHAnsi"/>
                <w:i/>
                <w:iCs/>
                <w:sz w:val="18"/>
                <w:szCs w:val="18"/>
                <w:lang w:eastAsia="en-GB"/>
              </w:rPr>
              <w:t>0 - 17.00</w:t>
            </w:r>
          </w:p>
        </w:tc>
        <w:tc>
          <w:tcPr>
            <w:tcW w:w="1167" w:type="dxa"/>
            <w:tcBorders>
              <w:top w:val="nil"/>
              <w:left w:val="nil"/>
              <w:bottom w:val="single" w:sz="4" w:space="0" w:color="auto"/>
              <w:right w:val="single" w:sz="4" w:space="0" w:color="auto"/>
            </w:tcBorders>
            <w:hideMark/>
          </w:tcPr>
          <w:p w14:paraId="710BCD0B"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Closed</w:t>
            </w: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6CC60964"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single" w:sz="8" w:space="0" w:color="000000"/>
              <w:left w:val="single" w:sz="4" w:space="0" w:color="auto"/>
              <w:bottom w:val="single" w:sz="4" w:space="0" w:color="auto"/>
              <w:right w:val="single" w:sz="4" w:space="0" w:color="auto"/>
            </w:tcBorders>
            <w:vAlign w:val="center"/>
            <w:hideMark/>
          </w:tcPr>
          <w:p w14:paraId="04633ED6"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6E6E54CE"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19B86477"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single" w:sz="8" w:space="0" w:color="000000"/>
              <w:left w:val="single" w:sz="4" w:space="0" w:color="auto"/>
              <w:bottom w:val="single" w:sz="4" w:space="0" w:color="auto"/>
              <w:right w:val="single" w:sz="4" w:space="0" w:color="auto"/>
            </w:tcBorders>
            <w:vAlign w:val="center"/>
            <w:hideMark/>
          </w:tcPr>
          <w:p w14:paraId="51F2E5FF"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635734" w:rsidRPr="00667F25" w14:paraId="29E6D94A" w14:textId="77777777" w:rsidTr="00CF1EA1">
        <w:trPr>
          <w:trHeight w:val="481"/>
        </w:trPr>
        <w:tc>
          <w:tcPr>
            <w:tcW w:w="846" w:type="dxa"/>
            <w:vMerge/>
            <w:tcBorders>
              <w:top w:val="nil"/>
              <w:left w:val="single" w:sz="4" w:space="0" w:color="auto"/>
              <w:bottom w:val="single" w:sz="4" w:space="0" w:color="000000"/>
              <w:right w:val="single" w:sz="4" w:space="0" w:color="auto"/>
            </w:tcBorders>
            <w:vAlign w:val="center"/>
            <w:hideMark/>
          </w:tcPr>
          <w:p w14:paraId="189BC26F"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2A7ECC5B"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5D728318"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0D1C06DD"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07400948"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tcBorders>
              <w:top w:val="single" w:sz="4" w:space="0" w:color="auto"/>
              <w:left w:val="nil"/>
              <w:bottom w:val="single" w:sz="4" w:space="0" w:color="auto"/>
              <w:right w:val="single" w:sz="4" w:space="0" w:color="auto"/>
            </w:tcBorders>
            <w:hideMark/>
          </w:tcPr>
          <w:p w14:paraId="3EB0BD16" w14:textId="77777777" w:rsidR="00635734"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 </w:t>
            </w:r>
          </w:p>
          <w:p w14:paraId="1D52DC19" w14:textId="77777777" w:rsidR="00635734" w:rsidRDefault="00635734" w:rsidP="00CF1EA1">
            <w:pPr>
              <w:spacing w:line="240" w:lineRule="auto"/>
              <w:jc w:val="center"/>
              <w:rPr>
                <w:rFonts w:eastAsia="Times New Roman" w:cstheme="minorHAnsi"/>
                <w:color w:val="000000"/>
                <w:sz w:val="18"/>
                <w:szCs w:val="18"/>
                <w:lang w:eastAsia="en-GB"/>
              </w:rPr>
            </w:pPr>
          </w:p>
          <w:p w14:paraId="0ED25C2A" w14:textId="77777777" w:rsidR="00635734" w:rsidRDefault="00635734" w:rsidP="00CF1EA1">
            <w:pPr>
              <w:spacing w:line="240" w:lineRule="auto"/>
              <w:jc w:val="center"/>
              <w:rPr>
                <w:rFonts w:eastAsia="Times New Roman" w:cstheme="minorHAnsi"/>
                <w:color w:val="000000"/>
                <w:sz w:val="18"/>
                <w:szCs w:val="18"/>
                <w:lang w:eastAsia="en-GB"/>
              </w:rPr>
            </w:pPr>
          </w:p>
          <w:p w14:paraId="372669C3" w14:textId="77777777" w:rsidR="00635734" w:rsidRPr="00667F25" w:rsidRDefault="00635734" w:rsidP="00CF1EA1">
            <w:pPr>
              <w:spacing w:line="240" w:lineRule="auto"/>
              <w:jc w:val="center"/>
              <w:rPr>
                <w:rFonts w:eastAsia="Times New Roman" w:cstheme="minorHAnsi"/>
                <w:color w:val="000000"/>
                <w:sz w:val="18"/>
                <w:szCs w:val="18"/>
                <w:lang w:eastAsia="en-GB"/>
              </w:rPr>
            </w:pPr>
          </w:p>
        </w:tc>
        <w:tc>
          <w:tcPr>
            <w:tcW w:w="1071" w:type="dxa"/>
            <w:tcBorders>
              <w:top w:val="single" w:sz="4" w:space="0" w:color="auto"/>
              <w:left w:val="nil"/>
              <w:bottom w:val="single" w:sz="4" w:space="0" w:color="auto"/>
              <w:right w:val="single" w:sz="4" w:space="0" w:color="auto"/>
            </w:tcBorders>
            <w:hideMark/>
          </w:tcPr>
          <w:p w14:paraId="57B421A6"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lastRenderedPageBreak/>
              <w:t> </w:t>
            </w:r>
          </w:p>
        </w:tc>
        <w:tc>
          <w:tcPr>
            <w:tcW w:w="1167" w:type="dxa"/>
            <w:tcBorders>
              <w:top w:val="single" w:sz="4" w:space="0" w:color="auto"/>
              <w:left w:val="nil"/>
              <w:bottom w:val="single" w:sz="4" w:space="0" w:color="auto"/>
              <w:right w:val="single" w:sz="4" w:space="0" w:color="auto"/>
            </w:tcBorders>
            <w:hideMark/>
          </w:tcPr>
          <w:p w14:paraId="347BC5E8" w14:textId="77777777" w:rsidR="00635734" w:rsidRPr="00667F25" w:rsidRDefault="00635734" w:rsidP="00CF1EA1">
            <w:pPr>
              <w:spacing w:line="240" w:lineRule="auto"/>
              <w:rPr>
                <w:rFonts w:eastAsia="Times New Roman" w:cstheme="minorHAnsi"/>
                <w:sz w:val="18"/>
                <w:szCs w:val="18"/>
                <w:lang w:eastAsia="en-GB"/>
              </w:rPr>
            </w:pPr>
            <w:r w:rsidRPr="00667F25">
              <w:rPr>
                <w:rFonts w:eastAsia="Times New Roman" w:cstheme="minorHAnsi"/>
                <w:sz w:val="18"/>
                <w:szCs w:val="18"/>
                <w:lang w:eastAsia="en-GB"/>
              </w:rPr>
              <w:t> </w:t>
            </w: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0B641EA4"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single" w:sz="8" w:space="0" w:color="000000"/>
              <w:left w:val="single" w:sz="4" w:space="0" w:color="auto"/>
              <w:bottom w:val="single" w:sz="4" w:space="0" w:color="auto"/>
              <w:right w:val="single" w:sz="4" w:space="0" w:color="auto"/>
            </w:tcBorders>
            <w:vAlign w:val="center"/>
            <w:hideMark/>
          </w:tcPr>
          <w:p w14:paraId="1AF82663"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3CE56F45"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48EA7299"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single" w:sz="8" w:space="0" w:color="000000"/>
              <w:left w:val="single" w:sz="4" w:space="0" w:color="auto"/>
              <w:bottom w:val="single" w:sz="4" w:space="0" w:color="auto"/>
              <w:right w:val="single" w:sz="4" w:space="0" w:color="auto"/>
            </w:tcBorders>
            <w:vAlign w:val="center"/>
            <w:hideMark/>
          </w:tcPr>
          <w:p w14:paraId="653B2AD3"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F5057D" w:rsidRPr="00667F25" w14:paraId="60A325BF" w14:textId="77777777" w:rsidTr="00CF1EA1">
        <w:trPr>
          <w:trHeight w:val="290"/>
        </w:trPr>
        <w:tc>
          <w:tcPr>
            <w:tcW w:w="846"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82AB04C" w14:textId="77777777" w:rsidR="00635734" w:rsidRPr="00667F25" w:rsidRDefault="00635734" w:rsidP="00CF1EA1">
            <w:pPr>
              <w:spacing w:line="240" w:lineRule="auto"/>
              <w:jc w:val="both"/>
              <w:rPr>
                <w:rFonts w:eastAsia="Times New Roman" w:cstheme="minorHAnsi"/>
                <w:color w:val="000000"/>
                <w:sz w:val="18"/>
                <w:szCs w:val="18"/>
                <w:lang w:eastAsia="en-GB"/>
              </w:rPr>
            </w:pPr>
            <w:r w:rsidRPr="00667F25">
              <w:rPr>
                <w:rFonts w:eastAsia="Times New Roman" w:cstheme="minorHAnsi"/>
                <w:color w:val="000000"/>
                <w:sz w:val="18"/>
                <w:szCs w:val="18"/>
                <w:lang w:eastAsia="en-GB"/>
              </w:rPr>
              <w:t>FCP78</w:t>
            </w:r>
          </w:p>
        </w:tc>
        <w:tc>
          <w:tcPr>
            <w:tcW w:w="1135" w:type="dxa"/>
            <w:vMerge w:val="restart"/>
            <w:tcBorders>
              <w:top w:val="nil"/>
              <w:left w:val="single" w:sz="4" w:space="0" w:color="auto"/>
              <w:bottom w:val="single" w:sz="4" w:space="0" w:color="000000"/>
              <w:right w:val="single" w:sz="4" w:space="0" w:color="auto"/>
            </w:tcBorders>
            <w:shd w:val="clear" w:color="000000" w:fill="FFFFFF"/>
            <w:hideMark/>
          </w:tcPr>
          <w:p w14:paraId="38BA00DE"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eastAsia="Times New Roman" w:cstheme="minorHAnsi"/>
                <w:color w:val="000000"/>
                <w:sz w:val="18"/>
                <w:szCs w:val="18"/>
                <w:lang w:eastAsia="en-GB"/>
              </w:rPr>
              <w:t>Stow Pharmacy</w:t>
            </w:r>
          </w:p>
        </w:tc>
        <w:tc>
          <w:tcPr>
            <w:tcW w:w="1225" w:type="dxa"/>
            <w:vMerge w:val="restart"/>
            <w:tcBorders>
              <w:top w:val="nil"/>
              <w:left w:val="single" w:sz="4" w:space="0" w:color="auto"/>
              <w:bottom w:val="single" w:sz="4" w:space="0" w:color="000000"/>
              <w:right w:val="single" w:sz="4" w:space="0" w:color="auto"/>
            </w:tcBorders>
            <w:shd w:val="clear" w:color="000000" w:fill="FFFFFF"/>
            <w:hideMark/>
          </w:tcPr>
          <w:p w14:paraId="52C01366"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eastAsia="Times New Roman" w:cstheme="minorHAnsi"/>
                <w:color w:val="000000"/>
                <w:sz w:val="18"/>
                <w:szCs w:val="18"/>
                <w:lang w:eastAsia="en-GB"/>
              </w:rPr>
              <w:t>16 The Stow, Mark Hall</w:t>
            </w:r>
          </w:p>
        </w:tc>
        <w:tc>
          <w:tcPr>
            <w:tcW w:w="1151" w:type="dxa"/>
            <w:vMerge w:val="restart"/>
            <w:tcBorders>
              <w:top w:val="nil"/>
              <w:left w:val="single" w:sz="4" w:space="0" w:color="auto"/>
              <w:bottom w:val="single" w:sz="4" w:space="0" w:color="000000"/>
              <w:right w:val="single" w:sz="4" w:space="0" w:color="auto"/>
            </w:tcBorders>
            <w:shd w:val="clear" w:color="000000" w:fill="FFFFFF"/>
            <w:noWrap/>
            <w:hideMark/>
          </w:tcPr>
          <w:p w14:paraId="2DB50639"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Harlow</w:t>
            </w:r>
          </w:p>
        </w:tc>
        <w:tc>
          <w:tcPr>
            <w:tcW w:w="992" w:type="dxa"/>
            <w:vMerge w:val="restart"/>
            <w:tcBorders>
              <w:top w:val="nil"/>
              <w:left w:val="single" w:sz="4" w:space="0" w:color="auto"/>
              <w:bottom w:val="single" w:sz="4" w:space="0" w:color="000000"/>
              <w:right w:val="single" w:sz="4" w:space="0" w:color="auto"/>
            </w:tcBorders>
            <w:shd w:val="clear" w:color="000000" w:fill="FFFFFF"/>
            <w:noWrap/>
            <w:hideMark/>
          </w:tcPr>
          <w:p w14:paraId="14BC8E34"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CM20 3AH</w:t>
            </w:r>
          </w:p>
        </w:tc>
        <w:tc>
          <w:tcPr>
            <w:tcW w:w="1097" w:type="dxa"/>
            <w:tcBorders>
              <w:top w:val="single" w:sz="4" w:space="0" w:color="auto"/>
              <w:left w:val="nil"/>
              <w:bottom w:val="nil"/>
              <w:right w:val="single" w:sz="4" w:space="0" w:color="auto"/>
            </w:tcBorders>
            <w:hideMark/>
          </w:tcPr>
          <w:p w14:paraId="20A81E09" w14:textId="77777777" w:rsidR="00635734" w:rsidRPr="00667F25" w:rsidRDefault="00635734" w:rsidP="00CF1EA1">
            <w:pPr>
              <w:spacing w:line="240" w:lineRule="auto"/>
              <w:jc w:val="center"/>
              <w:rPr>
                <w:rFonts w:eastAsia="Times New Roman" w:cstheme="minorHAnsi"/>
                <w:b/>
                <w:bCs/>
                <w:color w:val="000000"/>
                <w:sz w:val="18"/>
                <w:szCs w:val="18"/>
                <w:lang w:eastAsia="en-GB"/>
              </w:rPr>
            </w:pPr>
            <w:r w:rsidRPr="00667F25">
              <w:rPr>
                <w:rFonts w:eastAsia="Times New Roman" w:cstheme="minorHAnsi"/>
                <w:b/>
                <w:bCs/>
                <w:color w:val="000000"/>
                <w:sz w:val="18"/>
                <w:szCs w:val="18"/>
                <w:lang w:eastAsia="en-GB"/>
              </w:rPr>
              <w:t>9.00 - 17.30</w:t>
            </w:r>
          </w:p>
        </w:tc>
        <w:tc>
          <w:tcPr>
            <w:tcW w:w="1071" w:type="dxa"/>
            <w:tcBorders>
              <w:top w:val="single" w:sz="4" w:space="0" w:color="auto"/>
              <w:left w:val="nil"/>
              <w:bottom w:val="nil"/>
              <w:right w:val="single" w:sz="4" w:space="0" w:color="auto"/>
            </w:tcBorders>
            <w:hideMark/>
          </w:tcPr>
          <w:p w14:paraId="6C94FB23" w14:textId="77777777" w:rsidR="00635734" w:rsidRPr="00667F25" w:rsidRDefault="00635734" w:rsidP="00CF1EA1">
            <w:pPr>
              <w:spacing w:line="240" w:lineRule="auto"/>
              <w:jc w:val="center"/>
              <w:rPr>
                <w:rFonts w:eastAsia="Times New Roman" w:cstheme="minorHAnsi"/>
                <w:b/>
                <w:bCs/>
                <w:sz w:val="18"/>
                <w:szCs w:val="18"/>
                <w:lang w:eastAsia="en-GB"/>
              </w:rPr>
            </w:pPr>
            <w:r w:rsidRPr="00667F25">
              <w:rPr>
                <w:rFonts w:eastAsia="Times New Roman" w:cstheme="minorHAnsi"/>
                <w:b/>
                <w:bCs/>
                <w:sz w:val="18"/>
                <w:szCs w:val="18"/>
                <w:lang w:eastAsia="en-GB"/>
              </w:rPr>
              <w:t>9.00 - 17.30</w:t>
            </w:r>
          </w:p>
        </w:tc>
        <w:tc>
          <w:tcPr>
            <w:tcW w:w="1167" w:type="dxa"/>
            <w:tcBorders>
              <w:top w:val="single" w:sz="4" w:space="0" w:color="auto"/>
              <w:left w:val="nil"/>
              <w:bottom w:val="nil"/>
              <w:right w:val="single" w:sz="4" w:space="0" w:color="auto"/>
            </w:tcBorders>
            <w:hideMark/>
          </w:tcPr>
          <w:p w14:paraId="2A734C93"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 </w:t>
            </w:r>
          </w:p>
        </w:tc>
        <w:tc>
          <w:tcPr>
            <w:tcW w:w="431" w:type="dxa"/>
            <w:vMerge w:val="restart"/>
            <w:tcBorders>
              <w:top w:val="single" w:sz="4" w:space="0" w:color="auto"/>
              <w:left w:val="single" w:sz="4" w:space="0" w:color="auto"/>
              <w:bottom w:val="single" w:sz="4" w:space="0" w:color="auto"/>
              <w:right w:val="single" w:sz="4" w:space="0" w:color="auto"/>
            </w:tcBorders>
            <w:noWrap/>
            <w:vAlign w:val="center"/>
            <w:hideMark/>
          </w:tcPr>
          <w:p w14:paraId="244D7BBF"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4B9107C8"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15E462BE"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75ACD9C1"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032AACF0"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23" w:type="dxa"/>
            <w:vMerge w:val="restart"/>
            <w:tcBorders>
              <w:top w:val="single" w:sz="4" w:space="0" w:color="auto"/>
              <w:left w:val="single" w:sz="4" w:space="0" w:color="auto"/>
              <w:bottom w:val="single" w:sz="4" w:space="0" w:color="auto"/>
              <w:right w:val="single" w:sz="4" w:space="0" w:color="auto"/>
            </w:tcBorders>
            <w:noWrap/>
            <w:vAlign w:val="center"/>
            <w:hideMark/>
          </w:tcPr>
          <w:p w14:paraId="1739355A"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08C08016"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5BFE93EC"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507DACF5"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0061263F"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31" w:type="dxa"/>
            <w:vMerge w:val="restart"/>
            <w:tcBorders>
              <w:top w:val="single" w:sz="4" w:space="0" w:color="auto"/>
              <w:left w:val="single" w:sz="4" w:space="0" w:color="auto"/>
              <w:bottom w:val="single" w:sz="4" w:space="0" w:color="auto"/>
              <w:right w:val="single" w:sz="4" w:space="0" w:color="auto"/>
            </w:tcBorders>
            <w:noWrap/>
            <w:vAlign w:val="center"/>
            <w:hideMark/>
          </w:tcPr>
          <w:p w14:paraId="2A05004D"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1CE95368"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c>
          <w:tcPr>
            <w:tcW w:w="431" w:type="dxa"/>
            <w:vMerge w:val="restart"/>
            <w:tcBorders>
              <w:top w:val="single" w:sz="4" w:space="0" w:color="auto"/>
              <w:left w:val="single" w:sz="4" w:space="0" w:color="auto"/>
              <w:bottom w:val="single" w:sz="4" w:space="0" w:color="auto"/>
              <w:right w:val="single" w:sz="4" w:space="0" w:color="auto"/>
            </w:tcBorders>
            <w:noWrap/>
            <w:vAlign w:val="center"/>
            <w:hideMark/>
          </w:tcPr>
          <w:p w14:paraId="3E317EF2"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Calibri" w:eastAsia="Times New Roman" w:hAnsi="Calibri" w:cs="Calibri"/>
                <w:b/>
                <w:bCs/>
                <w:color w:val="000000"/>
                <w:sz w:val="22"/>
                <w:lang w:eastAsia="en-GB"/>
              </w:rPr>
              <w:t> </w:t>
            </w:r>
            <w:r w:rsidRPr="00667F25">
              <w:rPr>
                <w:rFonts w:ascii="Segoe UI Symbol" w:eastAsia="Times New Roman" w:hAnsi="Segoe UI Symbol" w:cs="Segoe UI Symbol"/>
                <w:b/>
                <w:bCs/>
                <w:color w:val="000000"/>
                <w:sz w:val="22"/>
                <w:lang w:eastAsia="en-GB"/>
              </w:rPr>
              <w:t>✓</w:t>
            </w:r>
          </w:p>
          <w:p w14:paraId="0BDFCC4E"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526" w:type="dxa"/>
            <w:vMerge w:val="restart"/>
            <w:tcBorders>
              <w:top w:val="single" w:sz="4" w:space="0" w:color="auto"/>
              <w:left w:val="single" w:sz="4" w:space="0" w:color="auto"/>
              <w:bottom w:val="single" w:sz="4" w:space="0" w:color="auto"/>
              <w:right w:val="single" w:sz="4" w:space="0" w:color="auto"/>
            </w:tcBorders>
            <w:noWrap/>
            <w:vAlign w:val="center"/>
            <w:hideMark/>
          </w:tcPr>
          <w:p w14:paraId="23AD7D44"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51AB64A1"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374066E8"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3CB893C5"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1009BCF8"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r>
      <w:tr w:rsidR="00635734" w:rsidRPr="00667F25" w14:paraId="023AF2B2" w14:textId="77777777" w:rsidTr="00CF1EA1">
        <w:trPr>
          <w:trHeight w:val="290"/>
        </w:trPr>
        <w:tc>
          <w:tcPr>
            <w:tcW w:w="846" w:type="dxa"/>
            <w:vMerge/>
            <w:tcBorders>
              <w:top w:val="nil"/>
              <w:left w:val="single" w:sz="4" w:space="0" w:color="auto"/>
              <w:bottom w:val="single" w:sz="4" w:space="0" w:color="000000"/>
              <w:right w:val="single" w:sz="4" w:space="0" w:color="auto"/>
            </w:tcBorders>
            <w:vAlign w:val="center"/>
            <w:hideMark/>
          </w:tcPr>
          <w:p w14:paraId="6DEBFE4E"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1187E216"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24F92143"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047DD4D2"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6A5A28B8"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vMerge w:val="restart"/>
            <w:tcBorders>
              <w:top w:val="nil"/>
              <w:left w:val="single" w:sz="4" w:space="0" w:color="auto"/>
              <w:bottom w:val="single" w:sz="8" w:space="0" w:color="000000"/>
              <w:right w:val="single" w:sz="4" w:space="0" w:color="auto"/>
            </w:tcBorders>
            <w:hideMark/>
          </w:tcPr>
          <w:p w14:paraId="1FD91009" w14:textId="77777777" w:rsidR="00635734" w:rsidRPr="00667F25" w:rsidRDefault="00635734" w:rsidP="00CF1EA1">
            <w:pPr>
              <w:spacing w:line="240" w:lineRule="auto"/>
              <w:jc w:val="center"/>
              <w:rPr>
                <w:rFonts w:eastAsia="Times New Roman" w:cstheme="minorHAnsi"/>
                <w:i/>
                <w:iCs/>
                <w:color w:val="000000"/>
                <w:sz w:val="18"/>
                <w:szCs w:val="18"/>
                <w:lang w:eastAsia="en-GB"/>
              </w:rPr>
            </w:pPr>
            <w:r w:rsidRPr="00667F25">
              <w:rPr>
                <w:rFonts w:eastAsia="Times New Roman" w:cstheme="minorHAnsi"/>
                <w:i/>
                <w:iCs/>
                <w:color w:val="000000"/>
                <w:sz w:val="18"/>
                <w:szCs w:val="18"/>
                <w:lang w:eastAsia="en-GB"/>
              </w:rPr>
              <w:t>9.00 - 10.00 &amp; 17.00 - 17.30</w:t>
            </w:r>
          </w:p>
        </w:tc>
        <w:tc>
          <w:tcPr>
            <w:tcW w:w="1071" w:type="dxa"/>
            <w:vMerge w:val="restart"/>
            <w:tcBorders>
              <w:top w:val="nil"/>
              <w:left w:val="single" w:sz="4" w:space="0" w:color="auto"/>
              <w:bottom w:val="single" w:sz="8" w:space="0" w:color="000000"/>
              <w:right w:val="single" w:sz="4" w:space="0" w:color="auto"/>
            </w:tcBorders>
            <w:hideMark/>
          </w:tcPr>
          <w:p w14:paraId="6548E00A" w14:textId="77777777" w:rsidR="00635734" w:rsidRPr="00667F25" w:rsidRDefault="00635734" w:rsidP="00CF1EA1">
            <w:pPr>
              <w:spacing w:line="240" w:lineRule="auto"/>
              <w:jc w:val="center"/>
              <w:rPr>
                <w:rFonts w:eastAsia="Times New Roman" w:cstheme="minorHAnsi"/>
                <w:i/>
                <w:iCs/>
                <w:sz w:val="18"/>
                <w:szCs w:val="18"/>
                <w:lang w:eastAsia="en-GB"/>
              </w:rPr>
            </w:pPr>
            <w:r w:rsidRPr="00667F25">
              <w:rPr>
                <w:rFonts w:eastAsia="Times New Roman" w:cstheme="minorHAnsi"/>
                <w:i/>
                <w:iCs/>
                <w:sz w:val="18"/>
                <w:szCs w:val="18"/>
                <w:lang w:eastAsia="en-GB"/>
              </w:rPr>
              <w:t>9.00 - 10.00, 14.00 - 15.00 &amp; 16.00 - 17.30</w:t>
            </w:r>
          </w:p>
        </w:tc>
        <w:tc>
          <w:tcPr>
            <w:tcW w:w="1167" w:type="dxa"/>
            <w:tcBorders>
              <w:top w:val="nil"/>
              <w:left w:val="nil"/>
              <w:bottom w:val="nil"/>
              <w:right w:val="single" w:sz="4" w:space="0" w:color="auto"/>
            </w:tcBorders>
            <w:hideMark/>
          </w:tcPr>
          <w:p w14:paraId="37C7D75E"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Closed</w:t>
            </w: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089E1508"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single" w:sz="8" w:space="0" w:color="000000"/>
              <w:left w:val="single" w:sz="4" w:space="0" w:color="auto"/>
              <w:bottom w:val="single" w:sz="4" w:space="0" w:color="auto"/>
              <w:right w:val="single" w:sz="4" w:space="0" w:color="auto"/>
            </w:tcBorders>
            <w:vAlign w:val="center"/>
            <w:hideMark/>
          </w:tcPr>
          <w:p w14:paraId="33998C41"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24A663DF"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1E5215B7"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single" w:sz="8" w:space="0" w:color="000000"/>
              <w:left w:val="single" w:sz="4" w:space="0" w:color="auto"/>
              <w:bottom w:val="single" w:sz="4" w:space="0" w:color="auto"/>
              <w:right w:val="single" w:sz="4" w:space="0" w:color="auto"/>
            </w:tcBorders>
            <w:vAlign w:val="center"/>
            <w:hideMark/>
          </w:tcPr>
          <w:p w14:paraId="4E17CDB2"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635734" w:rsidRPr="00667F25" w14:paraId="60AA4ED7" w14:textId="77777777" w:rsidTr="00CF1EA1">
        <w:trPr>
          <w:trHeight w:val="540"/>
        </w:trPr>
        <w:tc>
          <w:tcPr>
            <w:tcW w:w="846" w:type="dxa"/>
            <w:vMerge/>
            <w:tcBorders>
              <w:top w:val="nil"/>
              <w:left w:val="single" w:sz="4" w:space="0" w:color="auto"/>
              <w:bottom w:val="single" w:sz="4" w:space="0" w:color="000000"/>
              <w:right w:val="single" w:sz="4" w:space="0" w:color="auto"/>
            </w:tcBorders>
            <w:vAlign w:val="center"/>
            <w:hideMark/>
          </w:tcPr>
          <w:p w14:paraId="2A7D3FA7"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21FFAADC"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684A8573"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0DEE6A37"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0E6D86DE"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vMerge/>
            <w:tcBorders>
              <w:top w:val="nil"/>
              <w:left w:val="single" w:sz="4" w:space="0" w:color="auto"/>
              <w:bottom w:val="single" w:sz="4" w:space="0" w:color="auto"/>
              <w:right w:val="single" w:sz="4" w:space="0" w:color="auto"/>
            </w:tcBorders>
            <w:vAlign w:val="center"/>
            <w:hideMark/>
          </w:tcPr>
          <w:p w14:paraId="1ADB9FAF" w14:textId="77777777" w:rsidR="00635734" w:rsidRPr="00667F25" w:rsidRDefault="00635734" w:rsidP="00CF1EA1">
            <w:pPr>
              <w:spacing w:line="240" w:lineRule="auto"/>
              <w:rPr>
                <w:rFonts w:eastAsia="Times New Roman" w:cstheme="minorHAnsi"/>
                <w:i/>
                <w:iCs/>
                <w:color w:val="000000"/>
                <w:sz w:val="18"/>
                <w:szCs w:val="18"/>
                <w:lang w:eastAsia="en-GB"/>
              </w:rPr>
            </w:pPr>
          </w:p>
        </w:tc>
        <w:tc>
          <w:tcPr>
            <w:tcW w:w="1071" w:type="dxa"/>
            <w:vMerge/>
            <w:tcBorders>
              <w:top w:val="nil"/>
              <w:left w:val="single" w:sz="4" w:space="0" w:color="auto"/>
              <w:bottom w:val="single" w:sz="4" w:space="0" w:color="auto"/>
              <w:right w:val="single" w:sz="4" w:space="0" w:color="auto"/>
            </w:tcBorders>
            <w:vAlign w:val="center"/>
            <w:hideMark/>
          </w:tcPr>
          <w:p w14:paraId="7689B66A" w14:textId="77777777" w:rsidR="00635734" w:rsidRPr="00667F25" w:rsidRDefault="00635734" w:rsidP="00CF1EA1">
            <w:pPr>
              <w:spacing w:line="240" w:lineRule="auto"/>
              <w:rPr>
                <w:rFonts w:eastAsia="Times New Roman" w:cstheme="minorHAnsi"/>
                <w:i/>
                <w:iCs/>
                <w:sz w:val="18"/>
                <w:szCs w:val="18"/>
                <w:lang w:eastAsia="en-GB"/>
              </w:rPr>
            </w:pPr>
          </w:p>
        </w:tc>
        <w:tc>
          <w:tcPr>
            <w:tcW w:w="1167" w:type="dxa"/>
            <w:tcBorders>
              <w:top w:val="nil"/>
              <w:left w:val="nil"/>
              <w:bottom w:val="single" w:sz="4" w:space="0" w:color="auto"/>
              <w:right w:val="single" w:sz="4" w:space="0" w:color="auto"/>
            </w:tcBorders>
            <w:hideMark/>
          </w:tcPr>
          <w:p w14:paraId="1C280968"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 </w:t>
            </w: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46FD88DD"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single" w:sz="8" w:space="0" w:color="000000"/>
              <w:left w:val="single" w:sz="4" w:space="0" w:color="auto"/>
              <w:bottom w:val="single" w:sz="4" w:space="0" w:color="auto"/>
              <w:right w:val="single" w:sz="4" w:space="0" w:color="auto"/>
            </w:tcBorders>
            <w:vAlign w:val="center"/>
            <w:hideMark/>
          </w:tcPr>
          <w:p w14:paraId="077854F7"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2E603091"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3B34044A"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single" w:sz="8" w:space="0" w:color="000000"/>
              <w:left w:val="single" w:sz="4" w:space="0" w:color="auto"/>
              <w:bottom w:val="single" w:sz="4" w:space="0" w:color="auto"/>
              <w:right w:val="single" w:sz="4" w:space="0" w:color="auto"/>
            </w:tcBorders>
            <w:vAlign w:val="center"/>
            <w:hideMark/>
          </w:tcPr>
          <w:p w14:paraId="55956E03"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F5057D" w:rsidRPr="00667F25" w14:paraId="3EB7530A" w14:textId="77777777" w:rsidTr="00CF1EA1">
        <w:trPr>
          <w:trHeight w:val="290"/>
        </w:trPr>
        <w:tc>
          <w:tcPr>
            <w:tcW w:w="846"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09F8193" w14:textId="77777777" w:rsidR="00635734" w:rsidRPr="00667F25" w:rsidRDefault="00635734" w:rsidP="00CF1EA1">
            <w:pPr>
              <w:spacing w:line="240" w:lineRule="auto"/>
              <w:jc w:val="both"/>
              <w:rPr>
                <w:rFonts w:eastAsia="Times New Roman" w:cstheme="minorHAnsi"/>
                <w:color w:val="000000"/>
                <w:sz w:val="18"/>
                <w:szCs w:val="18"/>
                <w:lang w:eastAsia="en-GB"/>
              </w:rPr>
            </w:pPr>
            <w:r w:rsidRPr="00667F25">
              <w:rPr>
                <w:rFonts w:eastAsia="Times New Roman" w:cstheme="minorHAnsi"/>
                <w:color w:val="000000"/>
                <w:sz w:val="18"/>
                <w:szCs w:val="18"/>
                <w:lang w:eastAsia="en-GB"/>
              </w:rPr>
              <w:t>FM358</w:t>
            </w:r>
          </w:p>
        </w:tc>
        <w:tc>
          <w:tcPr>
            <w:tcW w:w="1135" w:type="dxa"/>
            <w:vMerge w:val="restart"/>
            <w:tcBorders>
              <w:top w:val="nil"/>
              <w:left w:val="single" w:sz="4" w:space="0" w:color="auto"/>
              <w:bottom w:val="single" w:sz="4" w:space="0" w:color="000000"/>
              <w:right w:val="single" w:sz="4" w:space="0" w:color="auto"/>
            </w:tcBorders>
            <w:shd w:val="clear" w:color="000000" w:fill="FFFFFF"/>
            <w:hideMark/>
          </w:tcPr>
          <w:p w14:paraId="023A945C"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eastAsia="Times New Roman" w:cstheme="minorHAnsi"/>
                <w:color w:val="000000"/>
                <w:sz w:val="18"/>
                <w:szCs w:val="18"/>
                <w:lang w:eastAsia="en-GB"/>
              </w:rPr>
              <w:t>Tesco In-store Pharmacy (100 Hour Pharmacy)</w:t>
            </w:r>
          </w:p>
        </w:tc>
        <w:tc>
          <w:tcPr>
            <w:tcW w:w="1225" w:type="dxa"/>
            <w:vMerge w:val="restart"/>
            <w:tcBorders>
              <w:top w:val="nil"/>
              <w:left w:val="single" w:sz="4" w:space="0" w:color="auto"/>
              <w:bottom w:val="single" w:sz="4" w:space="0" w:color="000000"/>
              <w:right w:val="single" w:sz="4" w:space="0" w:color="auto"/>
            </w:tcBorders>
            <w:shd w:val="clear" w:color="000000" w:fill="FFFFFF"/>
            <w:hideMark/>
          </w:tcPr>
          <w:p w14:paraId="1C5A4A7E"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eastAsia="Times New Roman" w:cstheme="minorHAnsi"/>
                <w:color w:val="000000"/>
                <w:sz w:val="18"/>
                <w:szCs w:val="18"/>
                <w:lang w:eastAsia="en-GB"/>
              </w:rPr>
              <w:t>Church Langley Way</w:t>
            </w:r>
          </w:p>
        </w:tc>
        <w:tc>
          <w:tcPr>
            <w:tcW w:w="1151" w:type="dxa"/>
            <w:vMerge w:val="restart"/>
            <w:tcBorders>
              <w:top w:val="nil"/>
              <w:left w:val="single" w:sz="4" w:space="0" w:color="auto"/>
              <w:bottom w:val="single" w:sz="4" w:space="0" w:color="000000"/>
              <w:right w:val="single" w:sz="4" w:space="0" w:color="auto"/>
            </w:tcBorders>
            <w:shd w:val="clear" w:color="000000" w:fill="FFFFFF"/>
            <w:noWrap/>
            <w:hideMark/>
          </w:tcPr>
          <w:p w14:paraId="4EE8842C"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Harlow</w:t>
            </w:r>
          </w:p>
        </w:tc>
        <w:tc>
          <w:tcPr>
            <w:tcW w:w="992" w:type="dxa"/>
            <w:vMerge w:val="restart"/>
            <w:tcBorders>
              <w:top w:val="nil"/>
              <w:left w:val="single" w:sz="4" w:space="0" w:color="auto"/>
              <w:bottom w:val="single" w:sz="4" w:space="0" w:color="000000"/>
              <w:right w:val="single" w:sz="4" w:space="0" w:color="auto"/>
            </w:tcBorders>
            <w:shd w:val="clear" w:color="000000" w:fill="FFFFFF"/>
            <w:noWrap/>
            <w:hideMark/>
          </w:tcPr>
          <w:p w14:paraId="4923669C"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CM17 9TE</w:t>
            </w:r>
          </w:p>
        </w:tc>
        <w:tc>
          <w:tcPr>
            <w:tcW w:w="1097" w:type="dxa"/>
            <w:tcBorders>
              <w:top w:val="single" w:sz="4" w:space="0" w:color="auto"/>
              <w:left w:val="nil"/>
              <w:bottom w:val="nil"/>
              <w:right w:val="single" w:sz="4" w:space="0" w:color="auto"/>
            </w:tcBorders>
            <w:hideMark/>
          </w:tcPr>
          <w:p w14:paraId="6E244FED" w14:textId="77777777" w:rsidR="00635734" w:rsidRPr="00667F25" w:rsidRDefault="00635734" w:rsidP="00CF1EA1">
            <w:pPr>
              <w:spacing w:line="240" w:lineRule="auto"/>
              <w:jc w:val="center"/>
              <w:rPr>
                <w:rFonts w:eastAsia="Times New Roman" w:cstheme="minorHAnsi"/>
                <w:b/>
                <w:bCs/>
                <w:color w:val="000000"/>
                <w:sz w:val="18"/>
                <w:szCs w:val="18"/>
                <w:lang w:eastAsia="en-GB"/>
              </w:rPr>
            </w:pPr>
            <w:r>
              <w:rPr>
                <w:rFonts w:eastAsia="Times New Roman" w:cstheme="minorHAnsi"/>
                <w:b/>
                <w:bCs/>
                <w:color w:val="000000"/>
                <w:sz w:val="18"/>
                <w:szCs w:val="18"/>
                <w:lang w:eastAsia="en-GB"/>
              </w:rPr>
              <w:t>9</w:t>
            </w:r>
            <w:r w:rsidRPr="00667F25">
              <w:rPr>
                <w:rFonts w:eastAsia="Times New Roman" w:cstheme="minorHAnsi"/>
                <w:b/>
                <w:bCs/>
                <w:color w:val="000000"/>
                <w:sz w:val="18"/>
                <w:szCs w:val="18"/>
                <w:lang w:eastAsia="en-GB"/>
              </w:rPr>
              <w:t>.</w:t>
            </w:r>
            <w:r>
              <w:rPr>
                <w:rFonts w:eastAsia="Times New Roman" w:cstheme="minorHAnsi"/>
                <w:b/>
                <w:bCs/>
                <w:color w:val="000000"/>
                <w:sz w:val="18"/>
                <w:szCs w:val="18"/>
                <w:lang w:eastAsia="en-GB"/>
              </w:rPr>
              <w:t>0</w:t>
            </w:r>
            <w:r w:rsidRPr="00667F25">
              <w:rPr>
                <w:rFonts w:eastAsia="Times New Roman" w:cstheme="minorHAnsi"/>
                <w:b/>
                <w:bCs/>
                <w:color w:val="000000"/>
                <w:sz w:val="18"/>
                <w:szCs w:val="18"/>
                <w:lang w:eastAsia="en-GB"/>
              </w:rPr>
              <w:t>0 - 2</w:t>
            </w:r>
            <w:r>
              <w:rPr>
                <w:rFonts w:eastAsia="Times New Roman" w:cstheme="minorHAnsi"/>
                <w:b/>
                <w:bCs/>
                <w:color w:val="000000"/>
                <w:sz w:val="18"/>
                <w:szCs w:val="18"/>
                <w:lang w:eastAsia="en-GB"/>
              </w:rPr>
              <w:t>1</w:t>
            </w:r>
            <w:r w:rsidRPr="00667F25">
              <w:rPr>
                <w:rFonts w:eastAsia="Times New Roman" w:cstheme="minorHAnsi"/>
                <w:b/>
                <w:bCs/>
                <w:color w:val="000000"/>
                <w:sz w:val="18"/>
                <w:szCs w:val="18"/>
                <w:lang w:eastAsia="en-GB"/>
              </w:rPr>
              <w:t>.</w:t>
            </w:r>
            <w:r>
              <w:rPr>
                <w:rFonts w:eastAsia="Times New Roman" w:cstheme="minorHAnsi"/>
                <w:b/>
                <w:bCs/>
                <w:color w:val="000000"/>
                <w:sz w:val="18"/>
                <w:szCs w:val="18"/>
                <w:lang w:eastAsia="en-GB"/>
              </w:rPr>
              <w:t>0</w:t>
            </w:r>
            <w:r w:rsidRPr="00667F25">
              <w:rPr>
                <w:rFonts w:eastAsia="Times New Roman" w:cstheme="minorHAnsi"/>
                <w:b/>
                <w:bCs/>
                <w:color w:val="000000"/>
                <w:sz w:val="18"/>
                <w:szCs w:val="18"/>
                <w:lang w:eastAsia="en-GB"/>
              </w:rPr>
              <w:t>0</w:t>
            </w:r>
          </w:p>
        </w:tc>
        <w:tc>
          <w:tcPr>
            <w:tcW w:w="1071" w:type="dxa"/>
            <w:vMerge w:val="restart"/>
            <w:tcBorders>
              <w:top w:val="single" w:sz="4" w:space="0" w:color="auto"/>
              <w:left w:val="single" w:sz="4" w:space="0" w:color="auto"/>
              <w:bottom w:val="single" w:sz="4" w:space="0" w:color="auto"/>
              <w:right w:val="single" w:sz="4" w:space="0" w:color="auto"/>
            </w:tcBorders>
            <w:hideMark/>
          </w:tcPr>
          <w:p w14:paraId="021B2E76" w14:textId="77777777" w:rsidR="00635734" w:rsidRPr="00667F25" w:rsidRDefault="00635734" w:rsidP="00CF1EA1">
            <w:pPr>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w:t>
            </w:r>
            <w:r w:rsidRPr="00667F25">
              <w:rPr>
                <w:rFonts w:eastAsia="Times New Roman" w:cstheme="minorHAnsi"/>
                <w:b/>
                <w:bCs/>
                <w:sz w:val="18"/>
                <w:szCs w:val="18"/>
                <w:lang w:eastAsia="en-GB"/>
              </w:rPr>
              <w:t>.</w:t>
            </w:r>
            <w:r>
              <w:rPr>
                <w:rFonts w:eastAsia="Times New Roman" w:cstheme="minorHAnsi"/>
                <w:b/>
                <w:bCs/>
                <w:sz w:val="18"/>
                <w:szCs w:val="18"/>
                <w:lang w:eastAsia="en-GB"/>
              </w:rPr>
              <w:t>0</w:t>
            </w:r>
            <w:r w:rsidRPr="00667F25">
              <w:rPr>
                <w:rFonts w:eastAsia="Times New Roman" w:cstheme="minorHAnsi"/>
                <w:b/>
                <w:bCs/>
                <w:sz w:val="18"/>
                <w:szCs w:val="18"/>
                <w:lang w:eastAsia="en-GB"/>
              </w:rPr>
              <w:t>0 - 2</w:t>
            </w:r>
            <w:r>
              <w:rPr>
                <w:rFonts w:eastAsia="Times New Roman" w:cstheme="minorHAnsi"/>
                <w:b/>
                <w:bCs/>
                <w:sz w:val="18"/>
                <w:szCs w:val="18"/>
                <w:lang w:eastAsia="en-GB"/>
              </w:rPr>
              <w:t>1</w:t>
            </w:r>
            <w:r w:rsidRPr="00667F25">
              <w:rPr>
                <w:rFonts w:eastAsia="Times New Roman" w:cstheme="minorHAnsi"/>
                <w:b/>
                <w:bCs/>
                <w:sz w:val="18"/>
                <w:szCs w:val="18"/>
                <w:lang w:eastAsia="en-GB"/>
              </w:rPr>
              <w:t>.00</w:t>
            </w:r>
          </w:p>
        </w:tc>
        <w:tc>
          <w:tcPr>
            <w:tcW w:w="1167" w:type="dxa"/>
            <w:tcBorders>
              <w:top w:val="single" w:sz="4" w:space="0" w:color="auto"/>
              <w:left w:val="nil"/>
              <w:bottom w:val="nil"/>
              <w:right w:val="single" w:sz="4" w:space="0" w:color="auto"/>
            </w:tcBorders>
            <w:hideMark/>
          </w:tcPr>
          <w:p w14:paraId="67D225FA" w14:textId="77777777" w:rsidR="00635734" w:rsidRPr="00667F25" w:rsidRDefault="00635734" w:rsidP="00CF1EA1">
            <w:pPr>
              <w:spacing w:line="240" w:lineRule="auto"/>
              <w:jc w:val="center"/>
              <w:rPr>
                <w:rFonts w:eastAsia="Times New Roman" w:cstheme="minorHAnsi"/>
                <w:b/>
                <w:bCs/>
                <w:sz w:val="18"/>
                <w:szCs w:val="18"/>
                <w:lang w:eastAsia="en-GB"/>
              </w:rPr>
            </w:pPr>
            <w:r w:rsidRPr="00667F25">
              <w:rPr>
                <w:rFonts w:eastAsia="Times New Roman" w:cstheme="minorHAnsi"/>
                <w:b/>
                <w:bCs/>
                <w:sz w:val="18"/>
                <w:szCs w:val="18"/>
                <w:lang w:eastAsia="en-GB"/>
              </w:rPr>
              <w:t>10.00 - 16.00</w:t>
            </w:r>
          </w:p>
        </w:tc>
        <w:tc>
          <w:tcPr>
            <w:tcW w:w="431" w:type="dxa"/>
            <w:vMerge w:val="restart"/>
            <w:tcBorders>
              <w:top w:val="single" w:sz="4" w:space="0" w:color="auto"/>
              <w:left w:val="single" w:sz="4" w:space="0" w:color="auto"/>
              <w:bottom w:val="single" w:sz="4" w:space="0" w:color="auto"/>
              <w:right w:val="single" w:sz="4" w:space="0" w:color="auto"/>
            </w:tcBorders>
            <w:noWrap/>
            <w:vAlign w:val="center"/>
            <w:hideMark/>
          </w:tcPr>
          <w:p w14:paraId="0407E21C"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3D7A0112"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0C87F286"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566FB022"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23" w:type="dxa"/>
            <w:vMerge w:val="restart"/>
            <w:tcBorders>
              <w:top w:val="single" w:sz="4" w:space="0" w:color="auto"/>
              <w:left w:val="single" w:sz="4" w:space="0" w:color="auto"/>
              <w:bottom w:val="single" w:sz="4" w:space="0" w:color="auto"/>
              <w:right w:val="single" w:sz="4" w:space="0" w:color="auto"/>
            </w:tcBorders>
            <w:noWrap/>
            <w:vAlign w:val="center"/>
            <w:hideMark/>
          </w:tcPr>
          <w:p w14:paraId="15C4DDB3"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3C79CB3C"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c>
          <w:tcPr>
            <w:tcW w:w="431" w:type="dxa"/>
            <w:vMerge w:val="restart"/>
            <w:tcBorders>
              <w:top w:val="single" w:sz="4" w:space="0" w:color="auto"/>
              <w:left w:val="single" w:sz="4" w:space="0" w:color="auto"/>
              <w:bottom w:val="single" w:sz="4" w:space="0" w:color="auto"/>
              <w:right w:val="single" w:sz="4" w:space="0" w:color="auto"/>
            </w:tcBorders>
            <w:noWrap/>
            <w:vAlign w:val="center"/>
            <w:hideMark/>
          </w:tcPr>
          <w:p w14:paraId="277680E9"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083C2265"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c>
          <w:tcPr>
            <w:tcW w:w="431" w:type="dxa"/>
            <w:vMerge w:val="restart"/>
            <w:tcBorders>
              <w:top w:val="single" w:sz="4" w:space="0" w:color="auto"/>
              <w:left w:val="single" w:sz="4" w:space="0" w:color="auto"/>
              <w:bottom w:val="single" w:sz="4" w:space="0" w:color="auto"/>
              <w:right w:val="single" w:sz="4" w:space="0" w:color="auto"/>
            </w:tcBorders>
            <w:noWrap/>
            <w:vAlign w:val="center"/>
            <w:hideMark/>
          </w:tcPr>
          <w:p w14:paraId="06003591"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5113A9FB"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c>
          <w:tcPr>
            <w:tcW w:w="526" w:type="dxa"/>
            <w:vMerge w:val="restart"/>
            <w:tcBorders>
              <w:top w:val="single" w:sz="4" w:space="0" w:color="auto"/>
              <w:left w:val="single" w:sz="4" w:space="0" w:color="auto"/>
              <w:bottom w:val="single" w:sz="4" w:space="0" w:color="auto"/>
              <w:right w:val="single" w:sz="4" w:space="0" w:color="auto"/>
            </w:tcBorders>
            <w:noWrap/>
            <w:vAlign w:val="center"/>
            <w:hideMark/>
          </w:tcPr>
          <w:p w14:paraId="7A6CE5C3"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r>
      <w:tr w:rsidR="00635734" w:rsidRPr="00667F25" w14:paraId="575CD231" w14:textId="77777777" w:rsidTr="00CF1EA1">
        <w:trPr>
          <w:trHeight w:val="290"/>
        </w:trPr>
        <w:tc>
          <w:tcPr>
            <w:tcW w:w="846" w:type="dxa"/>
            <w:vMerge/>
            <w:tcBorders>
              <w:top w:val="nil"/>
              <w:left w:val="single" w:sz="4" w:space="0" w:color="auto"/>
              <w:bottom w:val="single" w:sz="4" w:space="0" w:color="000000"/>
              <w:right w:val="single" w:sz="4" w:space="0" w:color="auto"/>
            </w:tcBorders>
            <w:vAlign w:val="center"/>
            <w:hideMark/>
          </w:tcPr>
          <w:p w14:paraId="19F98160"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13E4F214"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5127B791"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7BBA0865"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2AE0F8EA"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vMerge w:val="restart"/>
            <w:tcBorders>
              <w:top w:val="nil"/>
              <w:left w:val="single" w:sz="4" w:space="0" w:color="auto"/>
              <w:bottom w:val="single" w:sz="8" w:space="0" w:color="000000"/>
              <w:right w:val="single" w:sz="4" w:space="0" w:color="auto"/>
            </w:tcBorders>
            <w:hideMark/>
          </w:tcPr>
          <w:p w14:paraId="13B9E3FB" w14:textId="77777777" w:rsidR="00635734" w:rsidRPr="00667F25" w:rsidRDefault="00635734" w:rsidP="00CF1EA1">
            <w:pPr>
              <w:spacing w:line="240" w:lineRule="auto"/>
              <w:jc w:val="center"/>
              <w:rPr>
                <w:rFonts w:eastAsia="Times New Roman" w:cstheme="minorHAnsi"/>
                <w:i/>
                <w:iCs/>
                <w:color w:val="000000"/>
                <w:sz w:val="18"/>
                <w:szCs w:val="18"/>
                <w:lang w:eastAsia="en-GB"/>
              </w:rPr>
            </w:pPr>
            <w:r w:rsidRPr="00667F25">
              <w:rPr>
                <w:rFonts w:eastAsia="Times New Roman" w:cstheme="minorHAnsi"/>
                <w:i/>
                <w:iCs/>
                <w:color w:val="000000"/>
                <w:sz w:val="18"/>
                <w:szCs w:val="18"/>
                <w:lang w:eastAsia="en-GB"/>
              </w:rPr>
              <w:t> </w:t>
            </w:r>
          </w:p>
        </w:tc>
        <w:tc>
          <w:tcPr>
            <w:tcW w:w="1071" w:type="dxa"/>
            <w:vMerge/>
            <w:tcBorders>
              <w:top w:val="single" w:sz="8" w:space="0" w:color="000000"/>
              <w:left w:val="single" w:sz="4" w:space="0" w:color="auto"/>
              <w:bottom w:val="single" w:sz="4" w:space="0" w:color="auto"/>
              <w:right w:val="single" w:sz="4" w:space="0" w:color="auto"/>
            </w:tcBorders>
            <w:vAlign w:val="center"/>
            <w:hideMark/>
          </w:tcPr>
          <w:p w14:paraId="5D6BC5C9" w14:textId="77777777" w:rsidR="00635734" w:rsidRPr="00667F25" w:rsidRDefault="00635734" w:rsidP="00CF1EA1">
            <w:pPr>
              <w:spacing w:line="240" w:lineRule="auto"/>
              <w:rPr>
                <w:rFonts w:eastAsia="Times New Roman" w:cstheme="minorHAnsi"/>
                <w:b/>
                <w:bCs/>
                <w:sz w:val="18"/>
                <w:szCs w:val="18"/>
                <w:lang w:eastAsia="en-GB"/>
              </w:rPr>
            </w:pPr>
          </w:p>
        </w:tc>
        <w:tc>
          <w:tcPr>
            <w:tcW w:w="1167" w:type="dxa"/>
            <w:tcBorders>
              <w:top w:val="nil"/>
              <w:left w:val="nil"/>
              <w:bottom w:val="nil"/>
              <w:right w:val="single" w:sz="4" w:space="0" w:color="auto"/>
            </w:tcBorders>
            <w:hideMark/>
          </w:tcPr>
          <w:p w14:paraId="0A8F934E"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 </w:t>
            </w: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4112BE4D"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single" w:sz="8" w:space="0" w:color="000000"/>
              <w:left w:val="single" w:sz="4" w:space="0" w:color="auto"/>
              <w:bottom w:val="single" w:sz="4" w:space="0" w:color="auto"/>
              <w:right w:val="single" w:sz="4" w:space="0" w:color="auto"/>
            </w:tcBorders>
            <w:vAlign w:val="center"/>
            <w:hideMark/>
          </w:tcPr>
          <w:p w14:paraId="071B54D6"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3E924672"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0CA55FCE"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single" w:sz="8" w:space="0" w:color="000000"/>
              <w:left w:val="single" w:sz="4" w:space="0" w:color="auto"/>
              <w:bottom w:val="single" w:sz="4" w:space="0" w:color="auto"/>
              <w:right w:val="single" w:sz="4" w:space="0" w:color="auto"/>
            </w:tcBorders>
            <w:vAlign w:val="center"/>
            <w:hideMark/>
          </w:tcPr>
          <w:p w14:paraId="3F5913E3"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635734" w:rsidRPr="00667F25" w14:paraId="336ED68A" w14:textId="77777777" w:rsidTr="00CF1EA1">
        <w:trPr>
          <w:trHeight w:val="300"/>
        </w:trPr>
        <w:tc>
          <w:tcPr>
            <w:tcW w:w="846" w:type="dxa"/>
            <w:vMerge/>
            <w:tcBorders>
              <w:top w:val="nil"/>
              <w:left w:val="single" w:sz="4" w:space="0" w:color="auto"/>
              <w:bottom w:val="single" w:sz="4" w:space="0" w:color="000000"/>
              <w:right w:val="single" w:sz="4" w:space="0" w:color="auto"/>
            </w:tcBorders>
            <w:vAlign w:val="center"/>
            <w:hideMark/>
          </w:tcPr>
          <w:p w14:paraId="1EF87CC4" w14:textId="77777777" w:rsidR="00635734" w:rsidRPr="00667F25" w:rsidRDefault="00635734" w:rsidP="00CF1EA1">
            <w:pPr>
              <w:spacing w:line="240" w:lineRule="auto"/>
              <w:jc w:val="both"/>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3DD7324F"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03B1E901"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5B4478D8"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6CDCDA1F"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vMerge/>
            <w:tcBorders>
              <w:top w:val="nil"/>
              <w:left w:val="single" w:sz="4" w:space="0" w:color="auto"/>
              <w:bottom w:val="single" w:sz="4" w:space="0" w:color="auto"/>
              <w:right w:val="single" w:sz="4" w:space="0" w:color="auto"/>
            </w:tcBorders>
            <w:vAlign w:val="center"/>
            <w:hideMark/>
          </w:tcPr>
          <w:p w14:paraId="6FA8C76D" w14:textId="77777777" w:rsidR="00635734" w:rsidRPr="00667F25" w:rsidRDefault="00635734" w:rsidP="00CF1EA1">
            <w:pPr>
              <w:spacing w:line="240" w:lineRule="auto"/>
              <w:rPr>
                <w:rFonts w:eastAsia="Times New Roman" w:cstheme="minorHAnsi"/>
                <w:i/>
                <w:iCs/>
                <w:color w:val="000000"/>
                <w:sz w:val="18"/>
                <w:szCs w:val="18"/>
                <w:lang w:eastAsia="en-GB"/>
              </w:rPr>
            </w:pPr>
          </w:p>
        </w:tc>
        <w:tc>
          <w:tcPr>
            <w:tcW w:w="1071" w:type="dxa"/>
            <w:vMerge/>
            <w:tcBorders>
              <w:top w:val="single" w:sz="8" w:space="0" w:color="000000"/>
              <w:left w:val="single" w:sz="4" w:space="0" w:color="auto"/>
              <w:bottom w:val="single" w:sz="4" w:space="0" w:color="auto"/>
              <w:right w:val="single" w:sz="4" w:space="0" w:color="auto"/>
            </w:tcBorders>
            <w:vAlign w:val="center"/>
            <w:hideMark/>
          </w:tcPr>
          <w:p w14:paraId="38F79DA7" w14:textId="77777777" w:rsidR="00635734" w:rsidRPr="00667F25" w:rsidRDefault="00635734" w:rsidP="00CF1EA1">
            <w:pPr>
              <w:spacing w:line="240" w:lineRule="auto"/>
              <w:rPr>
                <w:rFonts w:eastAsia="Times New Roman" w:cstheme="minorHAnsi"/>
                <w:b/>
                <w:bCs/>
                <w:sz w:val="18"/>
                <w:szCs w:val="18"/>
                <w:lang w:eastAsia="en-GB"/>
              </w:rPr>
            </w:pPr>
          </w:p>
        </w:tc>
        <w:tc>
          <w:tcPr>
            <w:tcW w:w="1167" w:type="dxa"/>
            <w:tcBorders>
              <w:top w:val="nil"/>
              <w:left w:val="nil"/>
              <w:bottom w:val="single" w:sz="4" w:space="0" w:color="auto"/>
              <w:right w:val="single" w:sz="4" w:space="0" w:color="auto"/>
            </w:tcBorders>
            <w:hideMark/>
          </w:tcPr>
          <w:p w14:paraId="0E67EFA8"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 </w:t>
            </w: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4461A74B"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single" w:sz="8" w:space="0" w:color="000000"/>
              <w:left w:val="single" w:sz="4" w:space="0" w:color="auto"/>
              <w:bottom w:val="single" w:sz="4" w:space="0" w:color="auto"/>
              <w:right w:val="single" w:sz="4" w:space="0" w:color="auto"/>
            </w:tcBorders>
            <w:vAlign w:val="center"/>
            <w:hideMark/>
          </w:tcPr>
          <w:p w14:paraId="715BC8FA"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693A0BC4"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72E23C3C"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single" w:sz="8" w:space="0" w:color="000000"/>
              <w:left w:val="single" w:sz="4" w:space="0" w:color="auto"/>
              <w:bottom w:val="single" w:sz="4" w:space="0" w:color="auto"/>
              <w:right w:val="single" w:sz="4" w:space="0" w:color="auto"/>
            </w:tcBorders>
            <w:vAlign w:val="center"/>
            <w:hideMark/>
          </w:tcPr>
          <w:p w14:paraId="6C2DC86C"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F5057D" w:rsidRPr="00667F25" w14:paraId="290C7D7D" w14:textId="77777777" w:rsidTr="00CF1EA1">
        <w:trPr>
          <w:trHeight w:val="290"/>
        </w:trPr>
        <w:tc>
          <w:tcPr>
            <w:tcW w:w="846"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E2936FD" w14:textId="77777777" w:rsidR="00635734" w:rsidRPr="00667F25" w:rsidRDefault="00635734" w:rsidP="00CF1EA1">
            <w:pPr>
              <w:spacing w:line="240" w:lineRule="auto"/>
              <w:jc w:val="both"/>
              <w:rPr>
                <w:rFonts w:eastAsia="Times New Roman" w:cstheme="minorHAnsi"/>
                <w:color w:val="000000"/>
                <w:sz w:val="18"/>
                <w:szCs w:val="18"/>
                <w:lang w:eastAsia="en-GB"/>
              </w:rPr>
            </w:pPr>
            <w:r w:rsidRPr="00667F25">
              <w:rPr>
                <w:rFonts w:eastAsia="Times New Roman" w:cstheme="minorHAnsi"/>
                <w:color w:val="000000"/>
                <w:sz w:val="18"/>
                <w:szCs w:val="18"/>
                <w:lang w:eastAsia="en-GB"/>
              </w:rPr>
              <w:t>FW755</w:t>
            </w:r>
          </w:p>
        </w:tc>
        <w:tc>
          <w:tcPr>
            <w:tcW w:w="1135" w:type="dxa"/>
            <w:vMerge w:val="restart"/>
            <w:tcBorders>
              <w:top w:val="nil"/>
              <w:left w:val="single" w:sz="4" w:space="0" w:color="auto"/>
              <w:bottom w:val="single" w:sz="4" w:space="0" w:color="000000"/>
              <w:right w:val="single" w:sz="4" w:space="0" w:color="auto"/>
            </w:tcBorders>
            <w:shd w:val="clear" w:color="000000" w:fill="FFFFFF"/>
            <w:hideMark/>
          </w:tcPr>
          <w:p w14:paraId="4E2F4CFE"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eastAsia="Times New Roman" w:cstheme="minorHAnsi"/>
                <w:color w:val="000000"/>
                <w:sz w:val="18"/>
                <w:szCs w:val="18"/>
                <w:lang w:eastAsia="en-GB"/>
              </w:rPr>
              <w:t>Well Harlow - The Stow</w:t>
            </w:r>
          </w:p>
        </w:tc>
        <w:tc>
          <w:tcPr>
            <w:tcW w:w="1225" w:type="dxa"/>
            <w:vMerge w:val="restart"/>
            <w:tcBorders>
              <w:top w:val="nil"/>
              <w:left w:val="single" w:sz="4" w:space="0" w:color="auto"/>
              <w:bottom w:val="single" w:sz="4" w:space="0" w:color="000000"/>
              <w:right w:val="single" w:sz="4" w:space="0" w:color="auto"/>
            </w:tcBorders>
            <w:shd w:val="clear" w:color="000000" w:fill="FFFFFF"/>
            <w:hideMark/>
          </w:tcPr>
          <w:p w14:paraId="07A99840" w14:textId="77777777" w:rsidR="00635734" w:rsidRPr="00667F25" w:rsidRDefault="00635734" w:rsidP="00CF1EA1">
            <w:pPr>
              <w:spacing w:line="240" w:lineRule="auto"/>
              <w:rPr>
                <w:rFonts w:eastAsia="Times New Roman" w:cstheme="minorHAnsi"/>
                <w:color w:val="000000"/>
                <w:sz w:val="18"/>
                <w:szCs w:val="18"/>
                <w:lang w:eastAsia="en-GB"/>
              </w:rPr>
            </w:pPr>
            <w:r w:rsidRPr="00667F25">
              <w:rPr>
                <w:rFonts w:eastAsia="Times New Roman" w:cstheme="minorHAnsi"/>
                <w:color w:val="000000"/>
                <w:sz w:val="18"/>
                <w:szCs w:val="18"/>
                <w:lang w:eastAsia="en-GB"/>
              </w:rPr>
              <w:t>107 The Stow</w:t>
            </w:r>
          </w:p>
        </w:tc>
        <w:tc>
          <w:tcPr>
            <w:tcW w:w="1151" w:type="dxa"/>
            <w:vMerge w:val="restart"/>
            <w:tcBorders>
              <w:top w:val="nil"/>
              <w:left w:val="single" w:sz="4" w:space="0" w:color="auto"/>
              <w:bottom w:val="single" w:sz="4" w:space="0" w:color="000000"/>
              <w:right w:val="single" w:sz="4" w:space="0" w:color="auto"/>
            </w:tcBorders>
            <w:shd w:val="clear" w:color="000000" w:fill="FFFFFF"/>
            <w:noWrap/>
            <w:hideMark/>
          </w:tcPr>
          <w:p w14:paraId="104278EA"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Harlow</w:t>
            </w:r>
          </w:p>
        </w:tc>
        <w:tc>
          <w:tcPr>
            <w:tcW w:w="992" w:type="dxa"/>
            <w:vMerge w:val="restart"/>
            <w:tcBorders>
              <w:top w:val="nil"/>
              <w:left w:val="single" w:sz="4" w:space="0" w:color="auto"/>
              <w:bottom w:val="single" w:sz="4" w:space="0" w:color="000000"/>
              <w:right w:val="single" w:sz="4" w:space="0" w:color="auto"/>
            </w:tcBorders>
            <w:shd w:val="clear" w:color="000000" w:fill="FFFFFF"/>
            <w:noWrap/>
            <w:hideMark/>
          </w:tcPr>
          <w:p w14:paraId="61255C2F" w14:textId="77777777" w:rsidR="00635734" w:rsidRPr="00667F25" w:rsidRDefault="00635734" w:rsidP="00CF1EA1">
            <w:pPr>
              <w:spacing w:line="240" w:lineRule="auto"/>
              <w:jc w:val="center"/>
              <w:rPr>
                <w:rFonts w:eastAsia="Times New Roman" w:cstheme="minorHAnsi"/>
                <w:color w:val="000000"/>
                <w:sz w:val="18"/>
                <w:szCs w:val="18"/>
                <w:lang w:eastAsia="en-GB"/>
              </w:rPr>
            </w:pPr>
            <w:r w:rsidRPr="00667F25">
              <w:rPr>
                <w:rFonts w:eastAsia="Times New Roman" w:cstheme="minorHAnsi"/>
                <w:color w:val="000000"/>
                <w:sz w:val="18"/>
                <w:szCs w:val="18"/>
                <w:lang w:eastAsia="en-GB"/>
              </w:rPr>
              <w:t>CM20 3AS</w:t>
            </w:r>
          </w:p>
        </w:tc>
        <w:tc>
          <w:tcPr>
            <w:tcW w:w="1097" w:type="dxa"/>
            <w:tcBorders>
              <w:top w:val="single" w:sz="4" w:space="0" w:color="auto"/>
              <w:left w:val="nil"/>
              <w:bottom w:val="nil"/>
              <w:right w:val="single" w:sz="4" w:space="0" w:color="auto"/>
            </w:tcBorders>
            <w:hideMark/>
          </w:tcPr>
          <w:p w14:paraId="714E533C" w14:textId="77777777" w:rsidR="00635734" w:rsidRDefault="00635734" w:rsidP="00CF1EA1">
            <w:pPr>
              <w:spacing w:line="240" w:lineRule="auto"/>
              <w:jc w:val="center"/>
              <w:rPr>
                <w:rFonts w:eastAsia="Times New Roman" w:cstheme="minorHAnsi"/>
                <w:b/>
                <w:bCs/>
                <w:color w:val="000000"/>
                <w:sz w:val="18"/>
                <w:szCs w:val="18"/>
                <w:lang w:eastAsia="en-GB"/>
              </w:rPr>
            </w:pPr>
            <w:r w:rsidRPr="00667F25">
              <w:rPr>
                <w:rFonts w:eastAsia="Times New Roman" w:cstheme="minorHAnsi"/>
                <w:b/>
                <w:bCs/>
                <w:color w:val="000000"/>
                <w:sz w:val="18"/>
                <w:szCs w:val="18"/>
                <w:lang w:eastAsia="en-GB"/>
              </w:rPr>
              <w:t>8.30 - 18.30</w:t>
            </w:r>
          </w:p>
          <w:p w14:paraId="64DC0EAB" w14:textId="77777777" w:rsidR="00635734" w:rsidRPr="00667F25" w:rsidRDefault="00635734" w:rsidP="00CF1EA1">
            <w:pPr>
              <w:spacing w:line="240" w:lineRule="auto"/>
              <w:jc w:val="center"/>
              <w:rPr>
                <w:rFonts w:eastAsia="Times New Roman" w:cstheme="minorHAnsi"/>
                <w:b/>
                <w:bCs/>
                <w:color w:val="000000"/>
                <w:sz w:val="18"/>
                <w:szCs w:val="18"/>
                <w:lang w:eastAsia="en-GB"/>
              </w:rPr>
            </w:pPr>
            <w:r w:rsidRPr="00667F25">
              <w:rPr>
                <w:rFonts w:eastAsia="Times New Roman" w:cstheme="minorHAnsi"/>
                <w:i/>
                <w:iCs/>
                <w:color w:val="000000"/>
                <w:sz w:val="18"/>
                <w:szCs w:val="18"/>
                <w:lang w:eastAsia="en-GB"/>
              </w:rPr>
              <w:t>8.30 - 9.00, 13.00 - 14.00 &amp; 18.00 - 18.30</w:t>
            </w:r>
          </w:p>
        </w:tc>
        <w:tc>
          <w:tcPr>
            <w:tcW w:w="1071" w:type="dxa"/>
            <w:tcBorders>
              <w:top w:val="single" w:sz="4" w:space="0" w:color="auto"/>
              <w:left w:val="nil"/>
              <w:bottom w:val="nil"/>
              <w:right w:val="single" w:sz="4" w:space="0" w:color="auto"/>
            </w:tcBorders>
            <w:hideMark/>
          </w:tcPr>
          <w:p w14:paraId="692BA949"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 </w:t>
            </w:r>
          </w:p>
        </w:tc>
        <w:tc>
          <w:tcPr>
            <w:tcW w:w="1167" w:type="dxa"/>
            <w:tcBorders>
              <w:top w:val="single" w:sz="4" w:space="0" w:color="auto"/>
              <w:left w:val="nil"/>
              <w:right w:val="single" w:sz="4" w:space="0" w:color="auto"/>
            </w:tcBorders>
            <w:hideMark/>
          </w:tcPr>
          <w:p w14:paraId="4B0A3654"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 </w:t>
            </w:r>
          </w:p>
        </w:tc>
        <w:tc>
          <w:tcPr>
            <w:tcW w:w="431" w:type="dxa"/>
            <w:vMerge w:val="restart"/>
            <w:tcBorders>
              <w:top w:val="single" w:sz="4" w:space="0" w:color="auto"/>
              <w:left w:val="single" w:sz="4" w:space="0" w:color="auto"/>
              <w:bottom w:val="single" w:sz="4" w:space="0" w:color="auto"/>
              <w:right w:val="single" w:sz="4" w:space="0" w:color="auto"/>
            </w:tcBorders>
            <w:noWrap/>
            <w:vAlign w:val="center"/>
            <w:hideMark/>
          </w:tcPr>
          <w:p w14:paraId="61D30211"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77031FF0"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4DED2B41"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1EA13A33"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2A428B59"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55E8A07C"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423" w:type="dxa"/>
            <w:vMerge w:val="restart"/>
            <w:tcBorders>
              <w:top w:val="single" w:sz="4" w:space="0" w:color="auto"/>
              <w:left w:val="single" w:sz="4" w:space="0" w:color="auto"/>
              <w:bottom w:val="single" w:sz="4" w:space="0" w:color="auto"/>
              <w:right w:val="single" w:sz="4" w:space="0" w:color="auto"/>
            </w:tcBorders>
            <w:noWrap/>
            <w:vAlign w:val="center"/>
            <w:hideMark/>
          </w:tcPr>
          <w:p w14:paraId="58619601"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32C47FDA"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37699FB8"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6A21214B"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14073714"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c>
          <w:tcPr>
            <w:tcW w:w="431" w:type="dxa"/>
            <w:vMerge w:val="restart"/>
            <w:tcBorders>
              <w:top w:val="single" w:sz="4" w:space="0" w:color="auto"/>
              <w:left w:val="single" w:sz="4" w:space="0" w:color="auto"/>
              <w:bottom w:val="single" w:sz="4" w:space="0" w:color="auto"/>
              <w:right w:val="single" w:sz="4" w:space="0" w:color="auto"/>
            </w:tcBorders>
            <w:noWrap/>
            <w:vAlign w:val="center"/>
            <w:hideMark/>
          </w:tcPr>
          <w:p w14:paraId="73D8C544"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5E14BB16"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5C5A1EB8"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08596FFC"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6A29C2AD"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r w:rsidRPr="00667F25">
              <w:rPr>
                <w:rFonts w:ascii="Calibri" w:eastAsia="Times New Roman" w:hAnsi="Calibri" w:cs="Calibri"/>
                <w:b/>
                <w:bCs/>
                <w:color w:val="000000"/>
                <w:sz w:val="22"/>
                <w:lang w:eastAsia="en-GB"/>
              </w:rPr>
              <w:t> </w:t>
            </w:r>
          </w:p>
        </w:tc>
        <w:tc>
          <w:tcPr>
            <w:tcW w:w="431" w:type="dxa"/>
            <w:vMerge w:val="restart"/>
            <w:tcBorders>
              <w:top w:val="single" w:sz="4" w:space="0" w:color="auto"/>
              <w:left w:val="single" w:sz="4" w:space="0" w:color="auto"/>
              <w:bottom w:val="single" w:sz="4" w:space="0" w:color="auto"/>
              <w:right w:val="single" w:sz="4" w:space="0" w:color="auto"/>
            </w:tcBorders>
            <w:noWrap/>
            <w:vAlign w:val="center"/>
            <w:hideMark/>
          </w:tcPr>
          <w:p w14:paraId="5F1E6686"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2C50104D"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168E29D9"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66E8356F"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7556C7BA"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1D3913B2"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c>
          <w:tcPr>
            <w:tcW w:w="526" w:type="dxa"/>
            <w:vMerge w:val="restart"/>
            <w:tcBorders>
              <w:top w:val="single" w:sz="4" w:space="0" w:color="auto"/>
              <w:left w:val="single" w:sz="4" w:space="0" w:color="auto"/>
              <w:bottom w:val="single" w:sz="4" w:space="0" w:color="auto"/>
              <w:right w:val="single" w:sz="4" w:space="0" w:color="auto"/>
            </w:tcBorders>
            <w:noWrap/>
            <w:vAlign w:val="center"/>
            <w:hideMark/>
          </w:tcPr>
          <w:p w14:paraId="31B56783"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667F25">
              <w:rPr>
                <w:rFonts w:ascii="Segoe UI Symbol" w:eastAsia="Times New Roman" w:hAnsi="Segoe UI Symbol" w:cs="Segoe UI Symbol"/>
                <w:b/>
                <w:bCs/>
                <w:color w:val="000000"/>
                <w:sz w:val="22"/>
                <w:lang w:eastAsia="en-GB"/>
              </w:rPr>
              <w:t>✓</w:t>
            </w:r>
          </w:p>
          <w:p w14:paraId="1750C9E2"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115DACE9"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51BF16E6"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2ADE4E7F"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2D7628EB" w14:textId="77777777" w:rsidR="00635734" w:rsidRPr="00667F25" w:rsidRDefault="00635734" w:rsidP="00CF1EA1">
            <w:pPr>
              <w:spacing w:line="240" w:lineRule="auto"/>
              <w:jc w:val="center"/>
              <w:rPr>
                <w:rFonts w:ascii="Calibri" w:eastAsia="Times New Roman" w:hAnsi="Calibri" w:cs="Calibri"/>
                <w:b/>
                <w:bCs/>
                <w:color w:val="000000"/>
                <w:sz w:val="22"/>
                <w:lang w:eastAsia="en-GB"/>
              </w:rPr>
            </w:pPr>
          </w:p>
        </w:tc>
      </w:tr>
      <w:tr w:rsidR="00635734" w:rsidRPr="00667F25" w14:paraId="255C4D2C" w14:textId="77777777" w:rsidTr="00CF1EA1">
        <w:trPr>
          <w:trHeight w:val="580"/>
        </w:trPr>
        <w:tc>
          <w:tcPr>
            <w:tcW w:w="846" w:type="dxa"/>
            <w:vMerge/>
            <w:tcBorders>
              <w:top w:val="nil"/>
              <w:left w:val="single" w:sz="4" w:space="0" w:color="auto"/>
              <w:bottom w:val="single" w:sz="4" w:space="0" w:color="000000"/>
              <w:right w:val="single" w:sz="4" w:space="0" w:color="auto"/>
            </w:tcBorders>
            <w:vAlign w:val="center"/>
            <w:hideMark/>
          </w:tcPr>
          <w:p w14:paraId="5F36EE23"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595AAABA"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06547EA3"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728AD741"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5370C09D"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tcBorders>
              <w:top w:val="nil"/>
              <w:left w:val="nil"/>
              <w:right w:val="single" w:sz="4" w:space="0" w:color="auto"/>
            </w:tcBorders>
            <w:hideMark/>
          </w:tcPr>
          <w:p w14:paraId="279A255F" w14:textId="77777777" w:rsidR="00635734" w:rsidRPr="00667F25" w:rsidRDefault="00635734" w:rsidP="00CF1EA1">
            <w:pPr>
              <w:spacing w:line="240" w:lineRule="auto"/>
              <w:rPr>
                <w:rFonts w:eastAsia="Times New Roman" w:cstheme="minorHAnsi"/>
                <w:i/>
                <w:iCs/>
                <w:color w:val="000000"/>
                <w:sz w:val="18"/>
                <w:szCs w:val="18"/>
                <w:lang w:eastAsia="en-GB"/>
              </w:rPr>
            </w:pPr>
          </w:p>
        </w:tc>
        <w:tc>
          <w:tcPr>
            <w:tcW w:w="1071" w:type="dxa"/>
            <w:tcBorders>
              <w:top w:val="nil"/>
              <w:left w:val="nil"/>
              <w:right w:val="single" w:sz="4" w:space="0" w:color="auto"/>
            </w:tcBorders>
            <w:hideMark/>
          </w:tcPr>
          <w:p w14:paraId="5F987B49" w14:textId="77777777" w:rsidR="00635734" w:rsidRPr="00667F25" w:rsidRDefault="00635734" w:rsidP="00CF1EA1">
            <w:pPr>
              <w:spacing w:line="240" w:lineRule="auto"/>
              <w:jc w:val="center"/>
              <w:rPr>
                <w:rFonts w:eastAsia="Times New Roman" w:cstheme="minorHAnsi"/>
                <w:sz w:val="18"/>
                <w:szCs w:val="18"/>
                <w:lang w:eastAsia="en-GB"/>
              </w:rPr>
            </w:pPr>
            <w:r>
              <w:rPr>
                <w:rFonts w:eastAsia="Times New Roman" w:cstheme="minorHAnsi"/>
                <w:sz w:val="18"/>
                <w:szCs w:val="18"/>
                <w:lang w:eastAsia="en-GB"/>
              </w:rPr>
              <w:t>9.00 – 13.00</w:t>
            </w:r>
          </w:p>
        </w:tc>
        <w:tc>
          <w:tcPr>
            <w:tcW w:w="1167" w:type="dxa"/>
            <w:tcBorders>
              <w:left w:val="nil"/>
              <w:right w:val="single" w:sz="4" w:space="0" w:color="auto"/>
            </w:tcBorders>
            <w:hideMark/>
          </w:tcPr>
          <w:p w14:paraId="77BE8E2F"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Closed</w:t>
            </w: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6461AC24"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single" w:sz="8" w:space="0" w:color="000000"/>
              <w:left w:val="single" w:sz="4" w:space="0" w:color="auto"/>
              <w:bottom w:val="single" w:sz="4" w:space="0" w:color="auto"/>
              <w:right w:val="single" w:sz="4" w:space="0" w:color="auto"/>
            </w:tcBorders>
            <w:vAlign w:val="center"/>
            <w:hideMark/>
          </w:tcPr>
          <w:p w14:paraId="1215BFB7"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676892C4"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31D34764"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single" w:sz="8" w:space="0" w:color="000000"/>
              <w:left w:val="single" w:sz="4" w:space="0" w:color="auto"/>
              <w:bottom w:val="single" w:sz="4" w:space="0" w:color="auto"/>
              <w:right w:val="single" w:sz="4" w:space="0" w:color="auto"/>
            </w:tcBorders>
            <w:vAlign w:val="center"/>
            <w:hideMark/>
          </w:tcPr>
          <w:p w14:paraId="1166872C"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r w:rsidR="00635734" w:rsidRPr="00667F25" w14:paraId="25C41D2E" w14:textId="77777777" w:rsidTr="00CF1EA1">
        <w:trPr>
          <w:trHeight w:val="300"/>
        </w:trPr>
        <w:tc>
          <w:tcPr>
            <w:tcW w:w="846" w:type="dxa"/>
            <w:vMerge/>
            <w:tcBorders>
              <w:top w:val="nil"/>
              <w:left w:val="single" w:sz="4" w:space="0" w:color="auto"/>
              <w:bottom w:val="single" w:sz="4" w:space="0" w:color="000000"/>
              <w:right w:val="single" w:sz="4" w:space="0" w:color="auto"/>
            </w:tcBorders>
            <w:vAlign w:val="center"/>
            <w:hideMark/>
          </w:tcPr>
          <w:p w14:paraId="61094E93"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35" w:type="dxa"/>
            <w:vMerge/>
            <w:tcBorders>
              <w:top w:val="nil"/>
              <w:left w:val="single" w:sz="4" w:space="0" w:color="auto"/>
              <w:bottom w:val="single" w:sz="4" w:space="0" w:color="000000"/>
              <w:right w:val="single" w:sz="4" w:space="0" w:color="auto"/>
            </w:tcBorders>
            <w:vAlign w:val="center"/>
            <w:hideMark/>
          </w:tcPr>
          <w:p w14:paraId="3D184315" w14:textId="77777777" w:rsidR="00635734" w:rsidRPr="00667F25" w:rsidRDefault="00635734" w:rsidP="00CF1EA1">
            <w:pPr>
              <w:spacing w:line="240" w:lineRule="auto"/>
              <w:rPr>
                <w:rFonts w:eastAsia="Times New Roman" w:cstheme="minorHAnsi"/>
                <w:color w:val="000000"/>
                <w:sz w:val="18"/>
                <w:szCs w:val="18"/>
                <w:lang w:eastAsia="en-GB"/>
              </w:rPr>
            </w:pPr>
          </w:p>
        </w:tc>
        <w:tc>
          <w:tcPr>
            <w:tcW w:w="1225" w:type="dxa"/>
            <w:vMerge/>
            <w:tcBorders>
              <w:top w:val="nil"/>
              <w:left w:val="single" w:sz="4" w:space="0" w:color="auto"/>
              <w:bottom w:val="single" w:sz="4" w:space="0" w:color="000000"/>
              <w:right w:val="single" w:sz="4" w:space="0" w:color="auto"/>
            </w:tcBorders>
            <w:vAlign w:val="center"/>
            <w:hideMark/>
          </w:tcPr>
          <w:p w14:paraId="66D242C2" w14:textId="77777777" w:rsidR="00635734" w:rsidRPr="00667F25" w:rsidRDefault="00635734" w:rsidP="00CF1EA1">
            <w:pPr>
              <w:spacing w:line="240" w:lineRule="auto"/>
              <w:rPr>
                <w:rFonts w:eastAsia="Times New Roman" w:cstheme="minorHAnsi"/>
                <w:color w:val="000000"/>
                <w:sz w:val="18"/>
                <w:szCs w:val="18"/>
                <w:lang w:eastAsia="en-GB"/>
              </w:rPr>
            </w:pPr>
          </w:p>
        </w:tc>
        <w:tc>
          <w:tcPr>
            <w:tcW w:w="1151" w:type="dxa"/>
            <w:vMerge/>
            <w:tcBorders>
              <w:top w:val="nil"/>
              <w:left w:val="single" w:sz="4" w:space="0" w:color="auto"/>
              <w:bottom w:val="single" w:sz="4" w:space="0" w:color="000000"/>
              <w:right w:val="single" w:sz="4" w:space="0" w:color="auto"/>
            </w:tcBorders>
            <w:vAlign w:val="center"/>
            <w:hideMark/>
          </w:tcPr>
          <w:p w14:paraId="2B580D48" w14:textId="77777777" w:rsidR="00635734" w:rsidRPr="00667F25"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6C023FD9" w14:textId="77777777" w:rsidR="00635734" w:rsidRPr="00667F25" w:rsidRDefault="00635734" w:rsidP="00CF1EA1">
            <w:pPr>
              <w:spacing w:line="240" w:lineRule="auto"/>
              <w:rPr>
                <w:rFonts w:eastAsia="Times New Roman" w:cstheme="minorHAnsi"/>
                <w:color w:val="000000"/>
                <w:sz w:val="18"/>
                <w:szCs w:val="18"/>
                <w:lang w:eastAsia="en-GB"/>
              </w:rPr>
            </w:pPr>
          </w:p>
        </w:tc>
        <w:tc>
          <w:tcPr>
            <w:tcW w:w="1097" w:type="dxa"/>
            <w:tcBorders>
              <w:top w:val="nil"/>
              <w:left w:val="nil"/>
              <w:bottom w:val="single" w:sz="4" w:space="0" w:color="auto"/>
              <w:right w:val="single" w:sz="4" w:space="0" w:color="auto"/>
            </w:tcBorders>
            <w:hideMark/>
          </w:tcPr>
          <w:p w14:paraId="2D58469E" w14:textId="77777777" w:rsidR="00635734" w:rsidRPr="00667F25" w:rsidRDefault="00635734" w:rsidP="00CF1EA1">
            <w:pPr>
              <w:spacing w:line="240" w:lineRule="auto"/>
              <w:rPr>
                <w:rFonts w:eastAsia="Times New Roman" w:cstheme="minorHAnsi"/>
                <w:sz w:val="18"/>
                <w:szCs w:val="18"/>
                <w:lang w:eastAsia="en-GB"/>
              </w:rPr>
            </w:pPr>
          </w:p>
        </w:tc>
        <w:tc>
          <w:tcPr>
            <w:tcW w:w="1071" w:type="dxa"/>
            <w:tcBorders>
              <w:top w:val="nil"/>
              <w:left w:val="nil"/>
              <w:bottom w:val="single" w:sz="4" w:space="0" w:color="auto"/>
              <w:right w:val="single" w:sz="4" w:space="0" w:color="auto"/>
            </w:tcBorders>
            <w:hideMark/>
          </w:tcPr>
          <w:p w14:paraId="2E99ECB2" w14:textId="77777777" w:rsidR="00635734" w:rsidRPr="00667F25" w:rsidRDefault="00635734" w:rsidP="00CF1EA1">
            <w:pPr>
              <w:spacing w:line="240" w:lineRule="auto"/>
              <w:rPr>
                <w:rFonts w:eastAsia="Times New Roman" w:cstheme="minorHAnsi"/>
                <w:sz w:val="18"/>
                <w:szCs w:val="18"/>
                <w:lang w:eastAsia="en-GB"/>
              </w:rPr>
            </w:pPr>
          </w:p>
        </w:tc>
        <w:tc>
          <w:tcPr>
            <w:tcW w:w="1167" w:type="dxa"/>
            <w:tcBorders>
              <w:top w:val="nil"/>
              <w:left w:val="nil"/>
              <w:bottom w:val="single" w:sz="4" w:space="0" w:color="auto"/>
              <w:right w:val="single" w:sz="4" w:space="0" w:color="auto"/>
            </w:tcBorders>
            <w:hideMark/>
          </w:tcPr>
          <w:p w14:paraId="621A4593" w14:textId="77777777" w:rsidR="00635734" w:rsidRPr="00667F25" w:rsidRDefault="00635734" w:rsidP="00CF1EA1">
            <w:pPr>
              <w:spacing w:line="240" w:lineRule="auto"/>
              <w:jc w:val="center"/>
              <w:rPr>
                <w:rFonts w:eastAsia="Times New Roman" w:cstheme="minorHAnsi"/>
                <w:sz w:val="18"/>
                <w:szCs w:val="18"/>
                <w:lang w:eastAsia="en-GB"/>
              </w:rPr>
            </w:pPr>
            <w:r w:rsidRPr="00667F25">
              <w:rPr>
                <w:rFonts w:eastAsia="Times New Roman" w:cstheme="minorHAnsi"/>
                <w:sz w:val="18"/>
                <w:szCs w:val="18"/>
                <w:lang w:eastAsia="en-GB"/>
              </w:rPr>
              <w:t> </w:t>
            </w: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24EBFB3C"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23" w:type="dxa"/>
            <w:vMerge/>
            <w:tcBorders>
              <w:top w:val="single" w:sz="8" w:space="0" w:color="000000"/>
              <w:left w:val="single" w:sz="4" w:space="0" w:color="auto"/>
              <w:bottom w:val="single" w:sz="4" w:space="0" w:color="auto"/>
              <w:right w:val="single" w:sz="4" w:space="0" w:color="auto"/>
            </w:tcBorders>
            <w:vAlign w:val="center"/>
            <w:hideMark/>
          </w:tcPr>
          <w:p w14:paraId="0C11F6AE"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2831286F"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431" w:type="dxa"/>
            <w:vMerge/>
            <w:tcBorders>
              <w:top w:val="single" w:sz="8" w:space="0" w:color="000000"/>
              <w:left w:val="single" w:sz="4" w:space="0" w:color="auto"/>
              <w:bottom w:val="single" w:sz="4" w:space="0" w:color="auto"/>
              <w:right w:val="single" w:sz="4" w:space="0" w:color="auto"/>
            </w:tcBorders>
            <w:vAlign w:val="center"/>
            <w:hideMark/>
          </w:tcPr>
          <w:p w14:paraId="00E8FF26" w14:textId="77777777" w:rsidR="00635734" w:rsidRPr="00667F25" w:rsidRDefault="00635734" w:rsidP="00CF1EA1">
            <w:pPr>
              <w:spacing w:line="240" w:lineRule="auto"/>
              <w:rPr>
                <w:rFonts w:ascii="Calibri" w:eastAsia="Times New Roman" w:hAnsi="Calibri" w:cs="Calibri"/>
                <w:b/>
                <w:bCs/>
                <w:color w:val="000000"/>
                <w:sz w:val="22"/>
                <w:lang w:eastAsia="en-GB"/>
              </w:rPr>
            </w:pPr>
          </w:p>
        </w:tc>
        <w:tc>
          <w:tcPr>
            <w:tcW w:w="526" w:type="dxa"/>
            <w:vMerge/>
            <w:tcBorders>
              <w:top w:val="single" w:sz="8" w:space="0" w:color="000000"/>
              <w:left w:val="single" w:sz="4" w:space="0" w:color="auto"/>
              <w:bottom w:val="single" w:sz="4" w:space="0" w:color="auto"/>
              <w:right w:val="single" w:sz="4" w:space="0" w:color="auto"/>
            </w:tcBorders>
            <w:vAlign w:val="center"/>
            <w:hideMark/>
          </w:tcPr>
          <w:p w14:paraId="0590F999" w14:textId="77777777" w:rsidR="00635734" w:rsidRPr="00667F25" w:rsidRDefault="00635734" w:rsidP="00CF1EA1">
            <w:pPr>
              <w:spacing w:line="240" w:lineRule="auto"/>
              <w:rPr>
                <w:rFonts w:ascii="Calibri" w:eastAsia="Times New Roman" w:hAnsi="Calibri" w:cs="Calibri"/>
                <w:b/>
                <w:bCs/>
                <w:color w:val="000000"/>
                <w:sz w:val="22"/>
                <w:lang w:eastAsia="en-GB"/>
              </w:rPr>
            </w:pPr>
          </w:p>
        </w:tc>
      </w:tr>
    </w:tbl>
    <w:p w14:paraId="6FA02E54" w14:textId="77777777" w:rsidR="00635734" w:rsidRPr="00D405BB" w:rsidRDefault="00635734" w:rsidP="00635734">
      <w:pPr>
        <w:rPr>
          <w:rFonts w:cstheme="minorHAnsi"/>
          <w:szCs w:val="24"/>
        </w:rPr>
      </w:pPr>
    </w:p>
    <w:p w14:paraId="783FB2D0" w14:textId="77777777" w:rsidR="00635734" w:rsidRDefault="00635734" w:rsidP="00635734">
      <w:pPr>
        <w:rPr>
          <w:rFonts w:eastAsiaTheme="majorEastAsia" w:cstheme="minorHAnsi"/>
          <w:b/>
          <w:bCs/>
          <w:szCs w:val="24"/>
        </w:rPr>
      </w:pPr>
    </w:p>
    <w:p w14:paraId="3EBBD444" w14:textId="77777777" w:rsidR="00635734" w:rsidRPr="00A45AE2" w:rsidRDefault="00635734" w:rsidP="00635734">
      <w:pPr>
        <w:rPr>
          <w:rFonts w:asciiTheme="minorHAnsi" w:eastAsiaTheme="majorEastAsia" w:hAnsiTheme="minorHAnsi" w:cstheme="minorHAnsi"/>
          <w:b/>
          <w:sz w:val="26"/>
          <w:szCs w:val="26"/>
        </w:rPr>
      </w:pPr>
      <w:r w:rsidRPr="00A45AE2">
        <w:rPr>
          <w:rFonts w:asciiTheme="minorHAnsi" w:eastAsiaTheme="majorEastAsia" w:hAnsiTheme="minorHAnsi" w:cstheme="minorHAnsi"/>
          <w:b/>
          <w:sz w:val="26"/>
          <w:szCs w:val="26"/>
        </w:rPr>
        <w:lastRenderedPageBreak/>
        <w:t>Harlow opening hours</w:t>
      </w:r>
    </w:p>
    <w:p w14:paraId="46CB1489" w14:textId="77777777" w:rsidR="00635734" w:rsidRPr="00A45AE2" w:rsidRDefault="00635734" w:rsidP="00603D32">
      <w:pPr>
        <w:pStyle w:val="ListParagraph"/>
        <w:numPr>
          <w:ilvl w:val="0"/>
          <w:numId w:val="20"/>
        </w:numPr>
        <w:rPr>
          <w:rFonts w:eastAsiaTheme="majorEastAsia" w:cs="Arial"/>
          <w:szCs w:val="24"/>
        </w:rPr>
      </w:pPr>
      <w:r w:rsidRPr="00A45AE2">
        <w:rPr>
          <w:rFonts w:eastAsiaTheme="majorEastAsia" w:cs="Arial"/>
          <w:szCs w:val="24"/>
        </w:rPr>
        <w:t>Weekday opening hours were taken from Friday as a standard.</w:t>
      </w:r>
    </w:p>
    <w:p w14:paraId="77DFB1D2" w14:textId="77777777" w:rsidR="00635734" w:rsidRPr="00A45AE2" w:rsidRDefault="00635734" w:rsidP="00635734">
      <w:pPr>
        <w:pStyle w:val="ListParagraph"/>
        <w:rPr>
          <w:rFonts w:eastAsiaTheme="majorEastAsia" w:cs="Arial"/>
          <w:szCs w:val="24"/>
        </w:rPr>
      </w:pPr>
      <w:r w:rsidRPr="00A45AE2">
        <w:rPr>
          <w:rFonts w:eastAsiaTheme="majorEastAsia" w:cs="Arial"/>
          <w:szCs w:val="24"/>
        </w:rPr>
        <w:t>Monday to Friday, all 14 community pharmacies are open between the hours of 9:00 to 17:00</w:t>
      </w:r>
    </w:p>
    <w:p w14:paraId="5BB5AE43" w14:textId="77777777" w:rsidR="00635734" w:rsidRPr="00A45AE2" w:rsidRDefault="00635734" w:rsidP="00635734">
      <w:pPr>
        <w:pStyle w:val="ListParagraph"/>
        <w:rPr>
          <w:rFonts w:eastAsiaTheme="majorEastAsia" w:cs="Arial"/>
          <w:szCs w:val="24"/>
        </w:rPr>
      </w:pPr>
      <w:r w:rsidRPr="00A45AE2">
        <w:rPr>
          <w:rFonts w:eastAsiaTheme="majorEastAsia" w:cs="Arial"/>
          <w:szCs w:val="24"/>
        </w:rPr>
        <w:t xml:space="preserve">Earliest opening time is 8.30 and latest closing time is 21.00  </w:t>
      </w:r>
    </w:p>
    <w:p w14:paraId="63EB2C9C" w14:textId="77777777" w:rsidR="00635734" w:rsidRPr="00A45AE2" w:rsidRDefault="00635734" w:rsidP="00603D32">
      <w:pPr>
        <w:pStyle w:val="ListParagraph"/>
        <w:numPr>
          <w:ilvl w:val="0"/>
          <w:numId w:val="20"/>
        </w:numPr>
        <w:rPr>
          <w:rFonts w:eastAsiaTheme="majorEastAsia" w:cs="Arial"/>
          <w:szCs w:val="24"/>
        </w:rPr>
      </w:pPr>
      <w:r w:rsidRPr="00A45AE2">
        <w:rPr>
          <w:rFonts w:eastAsiaTheme="majorEastAsia" w:cs="Arial"/>
          <w:szCs w:val="24"/>
        </w:rPr>
        <w:t>On Saturdays 9 pharmacies are open in the morning and 6 of the pharmacies remain open in the afternoon. The latest closing time is 21.00</w:t>
      </w:r>
    </w:p>
    <w:p w14:paraId="41BBD218" w14:textId="32276A97" w:rsidR="00635734" w:rsidRPr="00A45AE2" w:rsidRDefault="00635734" w:rsidP="00603D32">
      <w:pPr>
        <w:pStyle w:val="ListParagraph"/>
        <w:numPr>
          <w:ilvl w:val="0"/>
          <w:numId w:val="20"/>
        </w:numPr>
        <w:rPr>
          <w:rFonts w:eastAsiaTheme="majorEastAsia" w:cs="Arial"/>
          <w:szCs w:val="24"/>
        </w:rPr>
      </w:pPr>
      <w:r w:rsidRPr="00A45AE2">
        <w:rPr>
          <w:rFonts w:eastAsiaTheme="majorEastAsia" w:cs="Arial"/>
          <w:szCs w:val="24"/>
        </w:rPr>
        <w:t>On Sundays 2 pharmacies open, longest opening times are 10.00 to 16.00</w:t>
      </w:r>
    </w:p>
    <w:p w14:paraId="5D77C061" w14:textId="77777777" w:rsidR="00635734" w:rsidRPr="00A45AE2" w:rsidRDefault="00635734" w:rsidP="00635734">
      <w:pPr>
        <w:rPr>
          <w:rFonts w:eastAsiaTheme="majorEastAsia" w:cs="Arial"/>
          <w:szCs w:val="24"/>
        </w:rPr>
      </w:pPr>
    </w:p>
    <w:p w14:paraId="561C2506" w14:textId="77777777" w:rsidR="00635734" w:rsidRPr="00A45AE2" w:rsidRDefault="00635734" w:rsidP="00635734">
      <w:pPr>
        <w:rPr>
          <w:rFonts w:asciiTheme="minorHAnsi" w:eastAsiaTheme="majorEastAsia" w:hAnsiTheme="minorHAnsi" w:cstheme="minorHAnsi"/>
          <w:b/>
          <w:sz w:val="26"/>
          <w:szCs w:val="26"/>
        </w:rPr>
      </w:pPr>
      <w:r w:rsidRPr="00A45AE2">
        <w:rPr>
          <w:rFonts w:asciiTheme="minorHAnsi" w:eastAsiaTheme="majorEastAsia" w:hAnsiTheme="minorHAnsi" w:cstheme="minorHAnsi"/>
          <w:b/>
          <w:sz w:val="26"/>
          <w:szCs w:val="26"/>
        </w:rPr>
        <w:t>Services (data January 2025)</w:t>
      </w:r>
    </w:p>
    <w:p w14:paraId="10C54494" w14:textId="77777777" w:rsidR="00635734" w:rsidRPr="00A45AE2" w:rsidRDefault="00635734" w:rsidP="00635734">
      <w:pPr>
        <w:rPr>
          <w:rFonts w:eastAsiaTheme="majorEastAsia" w:cs="Arial"/>
          <w:szCs w:val="24"/>
        </w:rPr>
      </w:pPr>
      <w:r w:rsidRPr="00A45AE2">
        <w:rPr>
          <w:rFonts w:eastAsiaTheme="majorEastAsia" w:cs="Arial"/>
          <w:szCs w:val="24"/>
        </w:rPr>
        <w:t>There is good access to commissioned services within the locality.</w:t>
      </w:r>
    </w:p>
    <w:p w14:paraId="7AE49CBB" w14:textId="77777777" w:rsidR="00635734" w:rsidRPr="00A45AE2" w:rsidRDefault="00635734" w:rsidP="00635734">
      <w:pPr>
        <w:rPr>
          <w:rFonts w:eastAsiaTheme="majorEastAsia" w:cs="Arial"/>
          <w:szCs w:val="24"/>
        </w:rPr>
      </w:pPr>
      <w:r w:rsidRPr="00A45AE2">
        <w:rPr>
          <w:rFonts w:eastAsiaTheme="majorEastAsia" w:cs="Arial"/>
          <w:szCs w:val="24"/>
        </w:rPr>
        <w:t>The necessary services of NMS and CPCS are provided by many of the pharmacies.</w:t>
      </w:r>
    </w:p>
    <w:p w14:paraId="2F5DB044" w14:textId="77777777" w:rsidR="00635734" w:rsidRPr="00A45AE2" w:rsidRDefault="00635734" w:rsidP="737BD406">
      <w:pPr>
        <w:rPr>
          <w:rFonts w:eastAsiaTheme="majorEastAsia" w:cs="Arial"/>
        </w:rPr>
      </w:pPr>
      <w:r w:rsidRPr="00A45AE2">
        <w:rPr>
          <w:rFonts w:eastAsiaTheme="majorEastAsia" w:cs="Arial"/>
        </w:rPr>
        <w:t>The NHSE commissioned services that are not provided by pharmacies are delivered by other organisations in the locality.</w:t>
      </w:r>
    </w:p>
    <w:p w14:paraId="6820548E" w14:textId="472DAD4C" w:rsidR="3603B52A" w:rsidRPr="00A45AE2" w:rsidRDefault="3603B52A" w:rsidP="737BD406">
      <w:pPr>
        <w:spacing w:line="257" w:lineRule="auto"/>
        <w:rPr>
          <w:rFonts w:eastAsia="Arial" w:cs="Arial"/>
        </w:rPr>
      </w:pPr>
      <w:r w:rsidRPr="00A45AE2">
        <w:rPr>
          <w:rFonts w:eastAsia="Arial" w:cs="Arial"/>
        </w:rPr>
        <w:t>Services are also locally commissioned by Essex County Council Public Health and the ICBs.</w:t>
      </w:r>
    </w:p>
    <w:p w14:paraId="45B63252" w14:textId="5325142F" w:rsidR="3603B52A" w:rsidRPr="00A45AE2" w:rsidRDefault="3603B52A" w:rsidP="737BD406">
      <w:pPr>
        <w:spacing w:line="257" w:lineRule="auto"/>
        <w:rPr>
          <w:rFonts w:eastAsia="Arial" w:cs="Arial"/>
        </w:rPr>
      </w:pPr>
      <w:r w:rsidRPr="00A45AE2">
        <w:rPr>
          <w:rFonts w:eastAsia="Arial" w:cs="Arial"/>
        </w:rPr>
        <w:t>The provision of these is not shown as it changes frequently.</w:t>
      </w:r>
    </w:p>
    <w:p w14:paraId="2595AF85" w14:textId="70BB706F" w:rsidR="3603B52A" w:rsidRPr="00A45AE2" w:rsidRDefault="3603B52A" w:rsidP="737BD406">
      <w:pPr>
        <w:spacing w:line="257" w:lineRule="auto"/>
        <w:rPr>
          <w:rFonts w:eastAsia="Arial" w:cs="Arial"/>
        </w:rPr>
      </w:pPr>
      <w:r w:rsidRPr="00A45AE2">
        <w:rPr>
          <w:rFonts w:eastAsia="Arial" w:cs="Arial"/>
        </w:rPr>
        <w:t>Details can be obtained from the commissioners.</w:t>
      </w:r>
    </w:p>
    <w:p w14:paraId="0DADE2E3" w14:textId="378A7103" w:rsidR="6BBB630A" w:rsidRPr="00A45AE2" w:rsidRDefault="6BBB630A" w:rsidP="6BBB630A">
      <w:pPr>
        <w:rPr>
          <w:rFonts w:eastAsiaTheme="majorEastAsia" w:cs="Arial"/>
        </w:rPr>
      </w:pPr>
    </w:p>
    <w:p w14:paraId="383FDDC5" w14:textId="77777777" w:rsidR="00635734" w:rsidRPr="00A45AE2" w:rsidRDefault="00635734" w:rsidP="00635734">
      <w:pPr>
        <w:rPr>
          <w:rFonts w:asciiTheme="minorHAnsi" w:hAnsiTheme="minorHAnsi" w:cstheme="minorHAnsi"/>
          <w:sz w:val="26"/>
          <w:szCs w:val="26"/>
        </w:rPr>
      </w:pPr>
      <w:r w:rsidRPr="00A45AE2">
        <w:rPr>
          <w:rFonts w:asciiTheme="minorHAnsi" w:hAnsiTheme="minorHAnsi" w:cstheme="minorHAnsi"/>
          <w:b/>
          <w:sz w:val="26"/>
          <w:szCs w:val="26"/>
        </w:rPr>
        <w:t>Housing (Appendix G)</w:t>
      </w:r>
    </w:p>
    <w:p w14:paraId="052BA9D5" w14:textId="77777777" w:rsidR="00635734" w:rsidRPr="00A45AE2" w:rsidRDefault="00635734" w:rsidP="00635734">
      <w:pPr>
        <w:rPr>
          <w:rFonts w:cs="Arial"/>
          <w:szCs w:val="24"/>
        </w:rPr>
      </w:pPr>
      <w:r w:rsidRPr="00A45AE2">
        <w:rPr>
          <w:rFonts w:cs="Arial"/>
          <w:szCs w:val="24"/>
        </w:rPr>
        <w:t>The impact of local housing development plans on provision of pharmaceutical services has been considered but has not identified any gaps in pharmaceutical services provision in the area during the lifetime of this PNA.</w:t>
      </w:r>
    </w:p>
    <w:p w14:paraId="771F0CFE" w14:textId="77777777" w:rsidR="00635734" w:rsidRPr="00A45AE2" w:rsidRDefault="00635734" w:rsidP="00635734">
      <w:pPr>
        <w:rPr>
          <w:rFonts w:cs="Arial"/>
          <w:szCs w:val="24"/>
        </w:rPr>
      </w:pPr>
    </w:p>
    <w:tbl>
      <w:tblPr>
        <w:tblStyle w:val="TableGrid"/>
        <w:tblpPr w:leftFromText="180" w:rightFromText="180" w:vertAnchor="text" w:horzAnchor="margin" w:tblpXSpec="center" w:tblpY="145"/>
        <w:tblW w:w="0" w:type="auto"/>
        <w:tblBorders>
          <w:top w:val="single" w:sz="18" w:space="0" w:color="156082" w:themeColor="accent1"/>
          <w:left w:val="single" w:sz="18" w:space="0" w:color="156082" w:themeColor="accent1"/>
          <w:bottom w:val="single" w:sz="18" w:space="0" w:color="156082" w:themeColor="accent1"/>
          <w:right w:val="single" w:sz="18" w:space="0" w:color="156082" w:themeColor="accent1"/>
          <w:insideH w:val="single" w:sz="18" w:space="0" w:color="156082" w:themeColor="accent1"/>
          <w:insideV w:val="single" w:sz="18" w:space="0" w:color="156082" w:themeColor="accent1"/>
        </w:tblBorders>
        <w:tblLook w:val="04A0" w:firstRow="1" w:lastRow="0" w:firstColumn="1" w:lastColumn="0" w:noHBand="0" w:noVBand="1"/>
      </w:tblPr>
      <w:tblGrid>
        <w:gridCol w:w="11024"/>
      </w:tblGrid>
      <w:tr w:rsidR="00635734" w:rsidRPr="00EC47F5" w14:paraId="0197634E" w14:textId="77777777" w:rsidTr="00CF1EA1">
        <w:tc>
          <w:tcPr>
            <w:tcW w:w="11024" w:type="dxa"/>
          </w:tcPr>
          <w:p w14:paraId="7D426A73" w14:textId="77777777" w:rsidR="00635734" w:rsidRPr="00A45AE2" w:rsidRDefault="00635734" w:rsidP="00CF1EA1">
            <w:pPr>
              <w:rPr>
                <w:rFonts w:cs="Arial"/>
                <w:szCs w:val="24"/>
              </w:rPr>
            </w:pPr>
          </w:p>
          <w:p w14:paraId="77FAB97B" w14:textId="77777777" w:rsidR="00635734" w:rsidRPr="00A45AE2" w:rsidRDefault="00635734" w:rsidP="00CF1EA1">
            <w:pPr>
              <w:jc w:val="center"/>
              <w:rPr>
                <w:rFonts w:cs="Arial"/>
                <w:szCs w:val="24"/>
              </w:rPr>
            </w:pPr>
            <w:r w:rsidRPr="00A45AE2">
              <w:rPr>
                <w:rFonts w:cs="Arial"/>
                <w:szCs w:val="24"/>
              </w:rPr>
              <w:t>No gaps in the provision of necessary pharmaceutical services have been identified in the</w:t>
            </w:r>
          </w:p>
          <w:p w14:paraId="68AA9FB0" w14:textId="77777777" w:rsidR="00635734" w:rsidRPr="00A45AE2" w:rsidRDefault="00635734" w:rsidP="00CF1EA1">
            <w:pPr>
              <w:jc w:val="center"/>
              <w:rPr>
                <w:rFonts w:cs="Arial"/>
                <w:szCs w:val="24"/>
              </w:rPr>
            </w:pPr>
            <w:r w:rsidRPr="00A45AE2">
              <w:rPr>
                <w:rFonts w:cs="Arial"/>
                <w:szCs w:val="24"/>
              </w:rPr>
              <w:t>Harlow locality</w:t>
            </w:r>
          </w:p>
          <w:p w14:paraId="74BD1473" w14:textId="77777777" w:rsidR="00635734" w:rsidRPr="00A45AE2" w:rsidRDefault="00635734" w:rsidP="00CF1EA1">
            <w:pPr>
              <w:jc w:val="center"/>
              <w:rPr>
                <w:rFonts w:cs="Arial"/>
                <w:szCs w:val="24"/>
              </w:rPr>
            </w:pPr>
          </w:p>
          <w:p w14:paraId="14C6871A" w14:textId="77777777" w:rsidR="00635734" w:rsidRPr="00A45AE2" w:rsidRDefault="00635734" w:rsidP="00CF1EA1">
            <w:pPr>
              <w:jc w:val="center"/>
              <w:rPr>
                <w:rFonts w:cs="Arial"/>
                <w:szCs w:val="24"/>
              </w:rPr>
            </w:pPr>
            <w:r w:rsidRPr="00A45AE2">
              <w:rPr>
                <w:rFonts w:cs="Arial"/>
                <w:szCs w:val="24"/>
              </w:rPr>
              <w:t>No gaps in pharmaceutical services have been identified that if provided either now or in the future would secure improvements or better access to relevant services across the Harlow locality</w:t>
            </w:r>
          </w:p>
          <w:p w14:paraId="1F39A5B9" w14:textId="77777777" w:rsidR="00635734" w:rsidRPr="00A45AE2" w:rsidRDefault="00635734" w:rsidP="00CF1EA1">
            <w:pPr>
              <w:rPr>
                <w:rFonts w:cs="Arial"/>
                <w:szCs w:val="24"/>
              </w:rPr>
            </w:pPr>
          </w:p>
        </w:tc>
      </w:tr>
    </w:tbl>
    <w:p w14:paraId="27C96A8C" w14:textId="77777777" w:rsidR="00635734" w:rsidRPr="00EC47F5" w:rsidRDefault="00635734" w:rsidP="00635734">
      <w:pPr>
        <w:jc w:val="center"/>
        <w:rPr>
          <w:rFonts w:asciiTheme="minorHAnsi" w:hAnsiTheme="minorHAnsi" w:cstheme="minorHAnsi"/>
        </w:rPr>
      </w:pPr>
    </w:p>
    <w:p w14:paraId="75095413" w14:textId="77777777" w:rsidR="00635734" w:rsidRPr="00EC47F5" w:rsidRDefault="00635734" w:rsidP="00635734">
      <w:pPr>
        <w:ind w:firstLine="720"/>
        <w:rPr>
          <w:rFonts w:asciiTheme="minorHAnsi" w:hAnsiTheme="minorHAnsi" w:cstheme="minorHAnsi"/>
          <w:sz w:val="28"/>
          <w:szCs w:val="28"/>
        </w:rPr>
      </w:pPr>
    </w:p>
    <w:p w14:paraId="01EB52BB" w14:textId="77777777" w:rsidR="00635734" w:rsidRPr="00EC47F5" w:rsidRDefault="00635734" w:rsidP="00635734">
      <w:pPr>
        <w:rPr>
          <w:rFonts w:asciiTheme="minorHAnsi" w:hAnsiTheme="minorHAnsi" w:cstheme="minorHAnsi"/>
          <w:sz w:val="28"/>
          <w:szCs w:val="28"/>
        </w:rPr>
      </w:pPr>
    </w:p>
    <w:p w14:paraId="3BD18881" w14:textId="77777777" w:rsidR="00635734" w:rsidRPr="00EC47F5" w:rsidRDefault="00635734" w:rsidP="00635734">
      <w:pPr>
        <w:rPr>
          <w:rFonts w:asciiTheme="minorHAnsi" w:hAnsiTheme="minorHAnsi" w:cstheme="minorHAnsi"/>
          <w:sz w:val="28"/>
          <w:szCs w:val="28"/>
        </w:rPr>
      </w:pPr>
    </w:p>
    <w:p w14:paraId="706E9C06" w14:textId="77777777" w:rsidR="00635734" w:rsidRPr="00EC47F5" w:rsidRDefault="00635734" w:rsidP="00635734">
      <w:pPr>
        <w:rPr>
          <w:rFonts w:asciiTheme="minorHAnsi" w:hAnsiTheme="minorHAnsi" w:cstheme="minorHAnsi"/>
          <w:sz w:val="28"/>
          <w:szCs w:val="28"/>
        </w:rPr>
      </w:pPr>
    </w:p>
    <w:p w14:paraId="5E6476E2" w14:textId="77777777" w:rsidR="00635734" w:rsidRPr="00EC47F5" w:rsidRDefault="00635734" w:rsidP="00635734">
      <w:pPr>
        <w:rPr>
          <w:rFonts w:asciiTheme="minorHAnsi" w:hAnsiTheme="minorHAnsi" w:cstheme="minorHAnsi"/>
          <w:sz w:val="28"/>
          <w:szCs w:val="28"/>
        </w:rPr>
      </w:pPr>
    </w:p>
    <w:p w14:paraId="4F319ABC" w14:textId="77777777" w:rsidR="00635734" w:rsidRPr="00EC47F5" w:rsidRDefault="00635734" w:rsidP="00635734">
      <w:pPr>
        <w:rPr>
          <w:rFonts w:asciiTheme="minorHAnsi" w:hAnsiTheme="minorHAnsi"/>
        </w:rPr>
      </w:pPr>
    </w:p>
    <w:p w14:paraId="3D0A07F2" w14:textId="77777777" w:rsidR="00635734" w:rsidRPr="00EC47F5" w:rsidRDefault="00635734" w:rsidP="00635734">
      <w:pPr>
        <w:rPr>
          <w:rFonts w:asciiTheme="minorHAnsi" w:hAnsiTheme="minorHAnsi"/>
        </w:rPr>
      </w:pPr>
    </w:p>
    <w:p w14:paraId="54007E49" w14:textId="64A70F34" w:rsidR="00635734" w:rsidRPr="001A66CF" w:rsidRDefault="00D022B3" w:rsidP="000C37D1">
      <w:pPr>
        <w:pStyle w:val="Heading2"/>
        <w:rPr>
          <w:rFonts w:asciiTheme="minorHAnsi" w:hAnsiTheme="minorHAnsi"/>
        </w:rPr>
      </w:pPr>
      <w:bookmarkStart w:id="543" w:name="_Toc112321876"/>
      <w:bookmarkStart w:id="544" w:name="_Toc207187140"/>
      <w:r w:rsidRPr="001A66CF">
        <w:rPr>
          <w:rFonts w:asciiTheme="minorHAnsi" w:hAnsiTheme="minorHAnsi"/>
        </w:rPr>
        <w:lastRenderedPageBreak/>
        <w:t>6</w:t>
      </w:r>
      <w:r w:rsidR="00635734" w:rsidRPr="001A66CF">
        <w:rPr>
          <w:rFonts w:asciiTheme="minorHAnsi" w:hAnsiTheme="minorHAnsi"/>
        </w:rPr>
        <w:t>.9 Maldon Locality</w:t>
      </w:r>
      <w:bookmarkEnd w:id="543"/>
      <w:bookmarkEnd w:id="544"/>
    </w:p>
    <w:p w14:paraId="31F98712" w14:textId="77777777" w:rsidR="00635734" w:rsidRPr="00E92C61" w:rsidRDefault="00635734" w:rsidP="00635734">
      <w:pPr>
        <w:tabs>
          <w:tab w:val="left" w:pos="1317"/>
        </w:tabs>
        <w:spacing w:line="240" w:lineRule="auto"/>
        <w:ind w:left="720"/>
        <w:rPr>
          <w:rFonts w:ascii="MetaBold-Roman" w:eastAsia="Times New Roman" w:hAnsi="MetaBold-Roman" w:cs="Times New Roman"/>
          <w:b/>
          <w:sz w:val="64"/>
          <w:szCs w:val="64"/>
          <w:lang w:val="en-US"/>
        </w:rPr>
      </w:pPr>
      <w:r>
        <w:rPr>
          <w:noProof/>
          <w:lang w:eastAsia="en-GB"/>
        </w:rPr>
        <w:drawing>
          <wp:inline distT="0" distB="0" distL="0" distR="0" wp14:anchorId="7C678AE8" wp14:editId="2B48ED4E">
            <wp:extent cx="5731510" cy="3510915"/>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31510" cy="3510915"/>
                    </a:xfrm>
                    <a:prstGeom prst="rect">
                      <a:avLst/>
                    </a:prstGeom>
                  </pic:spPr>
                </pic:pic>
              </a:graphicData>
            </a:graphic>
          </wp:inline>
        </w:drawing>
      </w:r>
      <w:r w:rsidRPr="00E92C61">
        <w:rPr>
          <w:rFonts w:ascii="MetaBold-Roman" w:eastAsia="Times New Roman" w:hAnsi="MetaBold-Roman" w:cs="Times New Roman"/>
          <w:b/>
          <w:sz w:val="64"/>
          <w:szCs w:val="64"/>
          <w:lang w:val="en-US"/>
        </w:rPr>
        <w:tab/>
      </w:r>
    </w:p>
    <w:p w14:paraId="665B9972" w14:textId="39796DBA" w:rsidR="00635734" w:rsidRPr="001B1E89" w:rsidRDefault="00635734" w:rsidP="00635734">
      <w:pPr>
        <w:rPr>
          <w:b/>
          <w:sz w:val="64"/>
          <w:szCs w:val="64"/>
          <w:lang w:val="en-US"/>
        </w:rPr>
      </w:pPr>
      <w:r w:rsidRPr="00E92C61">
        <w:rPr>
          <w:rFonts w:ascii="MetaBold-Roman" w:hAnsi="MetaBold-Roman" w:cs="Times New Roman"/>
          <w:lang w:val="en-US"/>
        </w:rPr>
        <w:t xml:space="preserve"> </w:t>
      </w:r>
      <w:r w:rsidRPr="737BD406">
        <w:rPr>
          <w:b/>
          <w:bCs/>
          <w:sz w:val="64"/>
          <w:szCs w:val="64"/>
          <w:lang w:val="en-US"/>
        </w:rPr>
        <w:t>Maldon Locality</w:t>
      </w:r>
    </w:p>
    <w:p w14:paraId="631A8E4B" w14:textId="77777777" w:rsidR="00635734" w:rsidRPr="00A45AE2" w:rsidRDefault="00635734" w:rsidP="00635734">
      <w:pPr>
        <w:rPr>
          <w:rFonts w:eastAsiaTheme="majorEastAsia" w:cs="Arial"/>
          <w:lang w:val="en-US"/>
        </w:rPr>
      </w:pPr>
      <w:r w:rsidRPr="00A45AE2">
        <w:rPr>
          <w:rFonts w:eastAsiaTheme="majorEastAsia" w:cs="Arial"/>
          <w:lang w:val="en-US"/>
        </w:rPr>
        <w:t xml:space="preserve">The Maldon district has a coastal border stretching from the Burnham–on-Crouch estuary, round the </w:t>
      </w:r>
      <w:proofErr w:type="spellStart"/>
      <w:r w:rsidRPr="00A45AE2">
        <w:rPr>
          <w:rFonts w:eastAsiaTheme="majorEastAsia" w:cs="Arial"/>
          <w:lang w:val="en-US"/>
        </w:rPr>
        <w:t>Dengie</w:t>
      </w:r>
      <w:proofErr w:type="spellEnd"/>
      <w:r w:rsidRPr="00A45AE2">
        <w:rPr>
          <w:rFonts w:eastAsiaTheme="majorEastAsia" w:cs="Arial"/>
          <w:lang w:val="en-US"/>
        </w:rPr>
        <w:t xml:space="preserve"> peninsula up to the nuclear facility at Bradwell on the River Blackwater covering an area of 358 square kilometers. </w:t>
      </w:r>
    </w:p>
    <w:p w14:paraId="0CD1B1F5" w14:textId="77777777" w:rsidR="00635734" w:rsidRPr="00A45AE2" w:rsidRDefault="00635734" w:rsidP="00635734">
      <w:pPr>
        <w:rPr>
          <w:rFonts w:eastAsiaTheme="majorEastAsia" w:cs="Arial"/>
          <w:szCs w:val="24"/>
          <w:lang w:val="en"/>
        </w:rPr>
      </w:pPr>
    </w:p>
    <w:p w14:paraId="63A4CE42" w14:textId="77777777" w:rsidR="00635734" w:rsidRPr="00A45AE2" w:rsidRDefault="00635734" w:rsidP="00635734">
      <w:pPr>
        <w:rPr>
          <w:rFonts w:eastAsiaTheme="majorEastAsia" w:cs="Arial"/>
          <w:szCs w:val="24"/>
        </w:rPr>
      </w:pPr>
      <w:r w:rsidRPr="00A45AE2">
        <w:rPr>
          <w:rFonts w:eastAsiaTheme="majorEastAsia" w:cs="Arial"/>
          <w:szCs w:val="24"/>
          <w:lang w:val="en"/>
        </w:rPr>
        <w:t xml:space="preserve">The district is home to the towns of Maldon, Burnham-on-Crouch and Heybridge along with several smaller villages: it is sparsely populated outside of the towns. </w:t>
      </w:r>
      <w:r w:rsidRPr="00A45AE2">
        <w:rPr>
          <w:rFonts w:eastAsiaTheme="majorEastAsia" w:cs="Arial"/>
          <w:szCs w:val="24"/>
        </w:rPr>
        <w:t>With a population of 68,327 it is one of the least populous Essex districts with 183 people living per square km. 94% of the population are of White British ethnicity.</w:t>
      </w:r>
    </w:p>
    <w:p w14:paraId="4489940A" w14:textId="77777777" w:rsidR="00635734" w:rsidRPr="00A45AE2" w:rsidRDefault="00635734" w:rsidP="00635734">
      <w:pPr>
        <w:rPr>
          <w:rFonts w:eastAsiaTheme="majorEastAsia" w:cs="Arial"/>
          <w:szCs w:val="24"/>
        </w:rPr>
      </w:pPr>
    </w:p>
    <w:p w14:paraId="7DA1996E" w14:textId="7D81E3FB" w:rsidR="00635734" w:rsidRPr="00A45AE2" w:rsidRDefault="00635734" w:rsidP="00635734">
      <w:pPr>
        <w:rPr>
          <w:rFonts w:eastAsiaTheme="majorEastAsia" w:cs="Arial"/>
          <w:szCs w:val="24"/>
          <w:lang w:val="en"/>
        </w:rPr>
      </w:pPr>
      <w:r w:rsidRPr="00A45AE2">
        <w:rPr>
          <w:rFonts w:eastAsiaTheme="majorEastAsia" w:cs="Arial"/>
          <w:szCs w:val="24"/>
        </w:rPr>
        <w:lastRenderedPageBreak/>
        <w:t>In the Indices of Multiple Deprivation 2019 the Maldon Local Authority area was ranked 211 out of 317 Lower Tier Local Authorities (LTLAs) in England. This places Maldon in the upper 40% of least deprived LTLAs nationally. Maldon is also one of the three LTLAs in Essex which has no residents in the bottom 1&amp;2 deciles.</w:t>
      </w:r>
    </w:p>
    <w:p w14:paraId="3B881236" w14:textId="77777777" w:rsidR="00635734" w:rsidRPr="00A45AE2" w:rsidRDefault="00635734" w:rsidP="00635734">
      <w:pPr>
        <w:rPr>
          <w:rFonts w:cs="Arial"/>
        </w:rPr>
      </w:pPr>
    </w:p>
    <w:p w14:paraId="3088B331" w14:textId="5D04287B" w:rsidR="00635734" w:rsidRPr="00486C14" w:rsidRDefault="00635734" w:rsidP="00635734">
      <w:r w:rsidRPr="004F00FC">
        <w:rPr>
          <w:noProof/>
        </w:rPr>
        <w:drawing>
          <wp:inline distT="0" distB="0" distL="0" distR="0" wp14:anchorId="27C4891A" wp14:editId="39CC7407">
            <wp:extent cx="8788852" cy="3606985"/>
            <wp:effectExtent l="0" t="0" r="0" b="0"/>
            <wp:docPr id="387548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548069" name=""/>
                    <pic:cNvPicPr/>
                  </pic:nvPicPr>
                  <pic:blipFill>
                    <a:blip r:embed="rId119"/>
                    <a:stretch>
                      <a:fillRect/>
                    </a:stretch>
                  </pic:blipFill>
                  <pic:spPr>
                    <a:xfrm>
                      <a:off x="0" y="0"/>
                      <a:ext cx="8788852" cy="3606985"/>
                    </a:xfrm>
                    <a:prstGeom prst="rect">
                      <a:avLst/>
                    </a:prstGeom>
                  </pic:spPr>
                </pic:pic>
              </a:graphicData>
            </a:graphic>
          </wp:inline>
        </w:drawing>
      </w:r>
    </w:p>
    <w:p w14:paraId="074F2E27" w14:textId="77777777" w:rsidR="00635734" w:rsidRDefault="00635734" w:rsidP="00635734">
      <w:pPr>
        <w:rPr>
          <w:color w:val="467886" w:themeColor="hyperlink"/>
          <w:u w:val="single"/>
        </w:rPr>
      </w:pPr>
      <w:r w:rsidRPr="00486C14">
        <w:t xml:space="preserve">Further details can be accessed in the Essex Joint Strategic Needs Assessment </w:t>
      </w:r>
      <w:hyperlink r:id="rId120" w:history="1">
        <w:r w:rsidRPr="00486C14">
          <w:rPr>
            <w:color w:val="467886" w:themeColor="hyperlink"/>
            <w:u w:val="single"/>
          </w:rPr>
          <w:t>https://data.essex.gov.uk/</w:t>
        </w:r>
      </w:hyperlink>
    </w:p>
    <w:p w14:paraId="03AA4F5C" w14:textId="77777777" w:rsidR="00635734" w:rsidRDefault="00635734" w:rsidP="00635734"/>
    <w:p w14:paraId="37B330F3" w14:textId="77777777" w:rsidR="00635734" w:rsidRDefault="00635734" w:rsidP="00635734"/>
    <w:p w14:paraId="70699A6A" w14:textId="77777777" w:rsidR="00635734" w:rsidRDefault="00635734" w:rsidP="00635734"/>
    <w:p w14:paraId="21E76191" w14:textId="77777777" w:rsidR="00635734" w:rsidRDefault="00635734" w:rsidP="00635734">
      <w:pPr>
        <w:rPr>
          <w:rFonts w:cstheme="minorHAnsi"/>
          <w:color w:val="000000"/>
          <w:szCs w:val="24"/>
          <w:shd w:val="clear" w:color="auto" w:fill="FFFFFF"/>
        </w:rPr>
      </w:pPr>
      <w:r w:rsidRPr="00B31266">
        <w:rPr>
          <w:rFonts w:eastAsiaTheme="majorEastAsia" w:cstheme="minorHAnsi"/>
          <w:noProof/>
          <w:szCs w:val="24"/>
        </w:rPr>
        <w:t xml:space="preserve"> </w:t>
      </w:r>
      <w:r w:rsidRPr="00B31266">
        <w:rPr>
          <w:rFonts w:cstheme="minorHAnsi"/>
          <w:b/>
          <w:bCs/>
          <w:color w:val="000000"/>
          <w:szCs w:val="24"/>
          <w:shd w:val="clear" w:color="auto" w:fill="FFFFFF"/>
        </w:rPr>
        <w:br/>
      </w:r>
    </w:p>
    <w:p w14:paraId="678936CA" w14:textId="7CBA9172" w:rsidR="00635734" w:rsidRDefault="00635734" w:rsidP="00635734">
      <w:pPr>
        <w:rPr>
          <w:rFonts w:cstheme="minorHAnsi"/>
          <w:color w:val="000000"/>
          <w:szCs w:val="24"/>
          <w:shd w:val="clear" w:color="auto" w:fill="FFFFFF"/>
        </w:rPr>
      </w:pPr>
      <w:r>
        <w:rPr>
          <w:noProof/>
        </w:rPr>
        <w:lastRenderedPageBreak/>
        <w:drawing>
          <wp:inline distT="0" distB="0" distL="0" distR="0" wp14:anchorId="738BF241" wp14:editId="5AD98CEA">
            <wp:extent cx="3816350" cy="3502196"/>
            <wp:effectExtent l="0" t="0" r="0" b="3175"/>
            <wp:docPr id="1268382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382996" name=""/>
                    <pic:cNvPicPr/>
                  </pic:nvPicPr>
                  <pic:blipFill>
                    <a:blip r:embed="rId121"/>
                    <a:stretch>
                      <a:fillRect/>
                    </a:stretch>
                  </pic:blipFill>
                  <pic:spPr>
                    <a:xfrm>
                      <a:off x="0" y="0"/>
                      <a:ext cx="3834305" cy="3518673"/>
                    </a:xfrm>
                    <a:prstGeom prst="rect">
                      <a:avLst/>
                    </a:prstGeom>
                  </pic:spPr>
                </pic:pic>
              </a:graphicData>
            </a:graphic>
          </wp:inline>
        </w:drawing>
      </w:r>
      <w:r w:rsidRPr="002D45F5">
        <w:rPr>
          <w:rFonts w:cstheme="minorHAnsi"/>
          <w:noProof/>
          <w:color w:val="000000"/>
          <w:szCs w:val="24"/>
          <w:shd w:val="clear" w:color="auto" w:fill="FFFFFF"/>
        </w:rPr>
        <w:drawing>
          <wp:inline distT="0" distB="0" distL="0" distR="0" wp14:anchorId="66FFDD06" wp14:editId="00CF1E3A">
            <wp:extent cx="3536950" cy="3536950"/>
            <wp:effectExtent l="0" t="0" r="6350" b="6350"/>
            <wp:docPr id="1192713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713604" name=""/>
                    <pic:cNvPicPr/>
                  </pic:nvPicPr>
                  <pic:blipFill>
                    <a:blip r:embed="rId122"/>
                    <a:stretch>
                      <a:fillRect/>
                    </a:stretch>
                  </pic:blipFill>
                  <pic:spPr>
                    <a:xfrm>
                      <a:off x="0" y="0"/>
                      <a:ext cx="3537133" cy="3537133"/>
                    </a:xfrm>
                    <a:prstGeom prst="rect">
                      <a:avLst/>
                    </a:prstGeom>
                  </pic:spPr>
                </pic:pic>
              </a:graphicData>
            </a:graphic>
          </wp:inline>
        </w:drawing>
      </w:r>
    </w:p>
    <w:p w14:paraId="1607CD2F" w14:textId="77777777" w:rsidR="00635734" w:rsidRDefault="00635734" w:rsidP="00635734">
      <w:pPr>
        <w:rPr>
          <w:rFonts w:cstheme="minorHAnsi"/>
          <w:szCs w:val="24"/>
          <w:shd w:val="clear" w:color="auto" w:fill="FFFFFF"/>
        </w:rPr>
      </w:pPr>
      <w:r w:rsidRPr="00B31266">
        <w:rPr>
          <w:rFonts w:cstheme="minorHAnsi"/>
          <w:color w:val="000000"/>
          <w:szCs w:val="24"/>
          <w:shd w:val="clear" w:color="auto" w:fill="FFFFFF"/>
        </w:rPr>
        <w:t xml:space="preserve">Source: </w:t>
      </w:r>
      <w:hyperlink r:id="rId123" w:anchor="10/51.7173/0.4649/b-E07000074/sc-pc,s-300,sc-tmp/o-n,a/x-show/m-LA,ml-LA/rs-all,rh-0,rdr-t/e-LOC_91326" w:history="1">
        <w:r w:rsidRPr="002459C0">
          <w:rPr>
            <w:rStyle w:val="Hyperlink"/>
          </w:rPr>
          <w:t>SHAPE Place • Pharmacy</w:t>
        </w:r>
      </w:hyperlink>
      <w:r w:rsidRPr="00B31266">
        <w:rPr>
          <w:rFonts w:cstheme="minorHAnsi"/>
          <w:color w:val="0563C1"/>
          <w:szCs w:val="24"/>
          <w:u w:val="single"/>
          <w:shd w:val="clear" w:color="auto" w:fill="FFFFFF"/>
        </w:rPr>
        <w:t xml:space="preserve"> </w:t>
      </w:r>
      <w:r w:rsidRPr="00B31266">
        <w:rPr>
          <w:rFonts w:cstheme="minorHAnsi"/>
          <w:szCs w:val="24"/>
          <w:shd w:val="clear" w:color="auto" w:fill="FFFFFF"/>
        </w:rPr>
        <w:t xml:space="preserve">(as at </w:t>
      </w:r>
      <w:r>
        <w:rPr>
          <w:rFonts w:cstheme="minorHAnsi"/>
          <w:szCs w:val="24"/>
          <w:shd w:val="clear" w:color="auto" w:fill="FFFFFF"/>
        </w:rPr>
        <w:t>0</w:t>
      </w:r>
      <w:r w:rsidRPr="00B31266">
        <w:rPr>
          <w:rFonts w:cstheme="minorHAnsi"/>
          <w:szCs w:val="24"/>
          <w:shd w:val="clear" w:color="auto" w:fill="FFFFFF"/>
        </w:rPr>
        <w:t>2/0</w:t>
      </w:r>
      <w:r>
        <w:rPr>
          <w:rFonts w:cstheme="minorHAnsi"/>
          <w:szCs w:val="24"/>
          <w:shd w:val="clear" w:color="auto" w:fill="FFFFFF"/>
        </w:rPr>
        <w:t>1</w:t>
      </w:r>
      <w:r w:rsidRPr="00B31266">
        <w:rPr>
          <w:rFonts w:cstheme="minorHAnsi"/>
          <w:szCs w:val="24"/>
          <w:shd w:val="clear" w:color="auto" w:fill="FFFFFF"/>
        </w:rPr>
        <w:t>/2</w:t>
      </w:r>
      <w:r>
        <w:rPr>
          <w:rFonts w:cstheme="minorHAnsi"/>
          <w:szCs w:val="24"/>
          <w:shd w:val="clear" w:color="auto" w:fill="FFFFFF"/>
        </w:rPr>
        <w:t>0</w:t>
      </w:r>
      <w:r w:rsidRPr="00B31266">
        <w:rPr>
          <w:rFonts w:cstheme="minorHAnsi"/>
          <w:szCs w:val="24"/>
          <w:shd w:val="clear" w:color="auto" w:fill="FFFFFF"/>
        </w:rPr>
        <w:t>2</w:t>
      </w:r>
      <w:r>
        <w:rPr>
          <w:rFonts w:cstheme="minorHAnsi"/>
          <w:szCs w:val="24"/>
          <w:shd w:val="clear" w:color="auto" w:fill="FFFFFF"/>
        </w:rPr>
        <w:t>5</w:t>
      </w:r>
      <w:r w:rsidRPr="00B31266">
        <w:rPr>
          <w:rFonts w:cstheme="minorHAnsi"/>
          <w:szCs w:val="24"/>
          <w:shd w:val="clear" w:color="auto" w:fill="FFFFFF"/>
        </w:rPr>
        <w:t>)</w:t>
      </w:r>
    </w:p>
    <w:p w14:paraId="3E813BD4" w14:textId="17C51131" w:rsidR="00603F1C" w:rsidRPr="00F13EF2" w:rsidRDefault="00603F1C" w:rsidP="00603F1C">
      <w:pPr>
        <w:pStyle w:val="Caption"/>
        <w:rPr>
          <w:rFonts w:cstheme="minorHAnsi"/>
          <w:b/>
          <w:bCs/>
          <w:color w:val="auto"/>
          <w:szCs w:val="24"/>
        </w:rPr>
      </w:pPr>
      <w:bookmarkStart w:id="545" w:name="_Toc112223367"/>
      <w:r w:rsidRPr="00F13EF2">
        <w:rPr>
          <w:b/>
          <w:bCs/>
          <w:color w:val="auto"/>
          <w:sz w:val="24"/>
          <w:szCs w:val="24"/>
        </w:rPr>
        <w:t xml:space="preserve">Figure </w:t>
      </w:r>
      <w:r w:rsidRPr="00F13EF2">
        <w:rPr>
          <w:b/>
          <w:bCs/>
          <w:color w:val="auto"/>
          <w:sz w:val="24"/>
          <w:szCs w:val="24"/>
        </w:rPr>
        <w:fldChar w:fldCharType="begin"/>
      </w:r>
      <w:r w:rsidRPr="00F13EF2">
        <w:rPr>
          <w:b/>
          <w:bCs/>
          <w:color w:val="auto"/>
          <w:sz w:val="24"/>
          <w:szCs w:val="24"/>
        </w:rPr>
        <w:instrText xml:space="preserve"> SEQ Figure \* ARABIC </w:instrText>
      </w:r>
      <w:r w:rsidRPr="00F13EF2">
        <w:rPr>
          <w:b/>
          <w:bCs/>
          <w:color w:val="auto"/>
          <w:sz w:val="24"/>
          <w:szCs w:val="24"/>
        </w:rPr>
        <w:fldChar w:fldCharType="separate"/>
      </w:r>
      <w:r w:rsidR="000055A2">
        <w:rPr>
          <w:b/>
          <w:bCs/>
          <w:noProof/>
          <w:color w:val="auto"/>
          <w:sz w:val="24"/>
          <w:szCs w:val="24"/>
        </w:rPr>
        <w:t>49</w:t>
      </w:r>
      <w:r w:rsidRPr="00F13EF2">
        <w:rPr>
          <w:b/>
          <w:bCs/>
          <w:color w:val="auto"/>
          <w:sz w:val="24"/>
          <w:szCs w:val="24"/>
        </w:rPr>
        <w:fldChar w:fldCharType="end"/>
      </w:r>
      <w:r w:rsidRPr="00F13EF2">
        <w:rPr>
          <w:color w:val="auto"/>
          <w:sz w:val="24"/>
          <w:szCs w:val="24"/>
        </w:rPr>
        <w:t xml:space="preserve"> </w:t>
      </w:r>
      <w:r w:rsidRPr="00F13EF2">
        <w:rPr>
          <w:rFonts w:cstheme="minorHAnsi"/>
          <w:b/>
          <w:bCs/>
          <w:color w:val="auto"/>
          <w:sz w:val="24"/>
          <w:szCs w:val="24"/>
        </w:rPr>
        <w:t>Map of Maldon Pharmacies</w:t>
      </w:r>
      <w:bookmarkEnd w:id="545"/>
      <w:r w:rsidRPr="00F13EF2">
        <w:rPr>
          <w:rFonts w:cstheme="minorHAnsi"/>
          <w:b/>
          <w:bCs/>
          <w:color w:val="auto"/>
          <w:szCs w:val="24"/>
        </w:rPr>
        <w:t xml:space="preserve"> </w:t>
      </w:r>
    </w:p>
    <w:p w14:paraId="445749D5" w14:textId="77777777" w:rsidR="00635734" w:rsidRDefault="00635734" w:rsidP="00635734"/>
    <w:p w14:paraId="63B84E56" w14:textId="77777777" w:rsidR="00635734" w:rsidRDefault="00635734" w:rsidP="00635734"/>
    <w:p w14:paraId="30A230E7" w14:textId="77777777" w:rsidR="00635734" w:rsidRDefault="00635734" w:rsidP="00635734"/>
    <w:p w14:paraId="593AEAD4" w14:textId="77777777" w:rsidR="00635734" w:rsidRDefault="00635734" w:rsidP="00635734"/>
    <w:p w14:paraId="3F33B3B6" w14:textId="77777777" w:rsidR="00635734" w:rsidRDefault="00635734" w:rsidP="00635734">
      <w:r>
        <w:rPr>
          <w:noProof/>
        </w:rPr>
        <w:lastRenderedPageBreak/>
        <w:drawing>
          <wp:inline distT="0" distB="0" distL="0" distR="0" wp14:anchorId="24C751E4" wp14:editId="0D9D61DD">
            <wp:extent cx="4114800" cy="4927084"/>
            <wp:effectExtent l="0" t="0" r="0" b="698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21715" r="31310"/>
                    <a:stretch/>
                  </pic:blipFill>
                  <pic:spPr bwMode="auto">
                    <a:xfrm>
                      <a:off x="0" y="0"/>
                      <a:ext cx="4124642" cy="4938869"/>
                    </a:xfrm>
                    <a:prstGeom prst="rect">
                      <a:avLst/>
                    </a:prstGeom>
                    <a:ln>
                      <a:noFill/>
                    </a:ln>
                    <a:extLst>
                      <a:ext uri="{53640926-AAD7-44D8-BBD7-CCE9431645EC}">
                        <a14:shadowObscured xmlns:a14="http://schemas.microsoft.com/office/drawing/2010/main"/>
                      </a:ext>
                    </a:extLst>
                  </pic:spPr>
                </pic:pic>
              </a:graphicData>
            </a:graphic>
          </wp:inline>
        </w:drawing>
      </w:r>
    </w:p>
    <w:p w14:paraId="29777514" w14:textId="67C3A5C0" w:rsidR="002E4FE6" w:rsidRPr="00F13EF2" w:rsidRDefault="002E4FE6" w:rsidP="002E4FE6">
      <w:pPr>
        <w:pStyle w:val="Caption"/>
        <w:rPr>
          <w:rFonts w:cstheme="minorHAnsi"/>
          <w:color w:val="auto"/>
        </w:rPr>
      </w:pPr>
      <w:bookmarkStart w:id="546" w:name="_Toc112223368"/>
      <w:bookmarkStart w:id="547" w:name="_Hlk111899276"/>
      <w:r w:rsidRPr="00F13EF2">
        <w:rPr>
          <w:b/>
          <w:bCs/>
          <w:color w:val="auto"/>
          <w:sz w:val="24"/>
          <w:szCs w:val="24"/>
        </w:rPr>
        <w:t xml:space="preserve">Figure </w:t>
      </w:r>
      <w:r w:rsidRPr="00F13EF2">
        <w:rPr>
          <w:b/>
          <w:bCs/>
          <w:color w:val="auto"/>
          <w:sz w:val="24"/>
          <w:szCs w:val="24"/>
        </w:rPr>
        <w:fldChar w:fldCharType="begin"/>
      </w:r>
      <w:r w:rsidRPr="00F13EF2">
        <w:rPr>
          <w:b/>
          <w:bCs/>
          <w:color w:val="auto"/>
          <w:sz w:val="24"/>
          <w:szCs w:val="24"/>
        </w:rPr>
        <w:instrText xml:space="preserve"> SEQ Figure \* ARABIC </w:instrText>
      </w:r>
      <w:r w:rsidRPr="00F13EF2">
        <w:rPr>
          <w:b/>
          <w:bCs/>
          <w:color w:val="auto"/>
          <w:sz w:val="24"/>
          <w:szCs w:val="24"/>
        </w:rPr>
        <w:fldChar w:fldCharType="separate"/>
      </w:r>
      <w:r w:rsidR="000055A2">
        <w:rPr>
          <w:b/>
          <w:bCs/>
          <w:noProof/>
          <w:color w:val="auto"/>
          <w:sz w:val="24"/>
          <w:szCs w:val="24"/>
        </w:rPr>
        <w:t>50</w:t>
      </w:r>
      <w:r w:rsidRPr="00F13EF2">
        <w:rPr>
          <w:b/>
          <w:bCs/>
          <w:color w:val="auto"/>
          <w:sz w:val="24"/>
          <w:szCs w:val="24"/>
        </w:rPr>
        <w:fldChar w:fldCharType="end"/>
      </w:r>
      <w:r w:rsidRPr="00F13EF2">
        <w:rPr>
          <w:b/>
          <w:bCs/>
          <w:color w:val="auto"/>
          <w:sz w:val="24"/>
          <w:szCs w:val="24"/>
        </w:rPr>
        <w:t xml:space="preserve"> Map of Pharmacies and dispensing doctors within the locality, and neighbouring pharmacy provision</w:t>
      </w:r>
      <w:bookmarkEnd w:id="546"/>
      <w:r w:rsidRPr="00F13EF2">
        <w:rPr>
          <w:color w:val="auto"/>
        </w:rPr>
        <w:t xml:space="preserve">  </w:t>
      </w:r>
    </w:p>
    <w:bookmarkEnd w:id="547"/>
    <w:p w14:paraId="3D822AB4" w14:textId="77777777" w:rsidR="00635734" w:rsidRDefault="00635734" w:rsidP="00635734">
      <w:pPr>
        <w:rPr>
          <w:rFonts w:cstheme="minorHAnsi"/>
          <w:color w:val="000000"/>
          <w:szCs w:val="24"/>
          <w:shd w:val="clear" w:color="auto" w:fill="FFFFFF"/>
        </w:rPr>
      </w:pPr>
    </w:p>
    <w:p w14:paraId="52858E63" w14:textId="77777777" w:rsidR="002E4FE6" w:rsidRDefault="002E4FE6" w:rsidP="00635734">
      <w:pPr>
        <w:rPr>
          <w:rFonts w:eastAsia="MS Gothic" w:cstheme="minorHAnsi"/>
          <w:b/>
          <w:szCs w:val="24"/>
        </w:rPr>
      </w:pPr>
    </w:p>
    <w:p w14:paraId="45AD1036" w14:textId="77777777" w:rsidR="00635734" w:rsidRPr="00A45AE2" w:rsidRDefault="00635734" w:rsidP="00635734">
      <w:pPr>
        <w:rPr>
          <w:rFonts w:asciiTheme="minorHAnsi" w:eastAsia="MS Gothic" w:hAnsiTheme="minorHAnsi" w:cstheme="minorHAnsi"/>
          <w:b/>
          <w:sz w:val="26"/>
          <w:szCs w:val="26"/>
        </w:rPr>
      </w:pPr>
      <w:r w:rsidRPr="00A45AE2">
        <w:rPr>
          <w:rFonts w:asciiTheme="minorHAnsi" w:eastAsia="MS Gothic" w:hAnsiTheme="minorHAnsi" w:cstheme="minorHAnsi"/>
          <w:b/>
          <w:sz w:val="26"/>
          <w:szCs w:val="26"/>
        </w:rPr>
        <w:lastRenderedPageBreak/>
        <w:t>Pharmaceutical services provision in the locality</w:t>
      </w:r>
    </w:p>
    <w:p w14:paraId="1B53B2C6" w14:textId="77777777" w:rsidR="00635734" w:rsidRPr="00D71FDB" w:rsidRDefault="00635734" w:rsidP="00635734">
      <w:pPr>
        <w:rPr>
          <w:rFonts w:asciiTheme="minorHAnsi" w:hAnsiTheme="minorHAnsi" w:cstheme="minorHAnsi"/>
          <w:b/>
          <w:szCs w:val="24"/>
        </w:rPr>
      </w:pPr>
    </w:p>
    <w:p w14:paraId="74FE1085" w14:textId="77777777" w:rsidR="00635734" w:rsidRPr="009469CE" w:rsidRDefault="00635734" w:rsidP="00635734">
      <w:pPr>
        <w:rPr>
          <w:rFonts w:asciiTheme="minorHAnsi" w:hAnsiTheme="minorHAnsi" w:cstheme="minorHAnsi"/>
          <w:b/>
          <w:sz w:val="26"/>
          <w:szCs w:val="26"/>
        </w:rPr>
      </w:pPr>
      <w:r w:rsidRPr="009469CE">
        <w:rPr>
          <w:rFonts w:asciiTheme="minorHAnsi" w:hAnsiTheme="minorHAnsi" w:cstheme="minorHAnsi"/>
          <w:b/>
          <w:sz w:val="26"/>
          <w:szCs w:val="26"/>
        </w:rPr>
        <w:t>Provision</w:t>
      </w:r>
    </w:p>
    <w:p w14:paraId="51CCC02B" w14:textId="77777777" w:rsidR="00635734" w:rsidRPr="009469CE" w:rsidRDefault="00635734" w:rsidP="00635734">
      <w:pPr>
        <w:ind w:left="709"/>
        <w:rPr>
          <w:rFonts w:cs="Arial"/>
          <w:szCs w:val="24"/>
        </w:rPr>
      </w:pPr>
      <w:r w:rsidRPr="009469CE">
        <w:rPr>
          <w:rFonts w:cs="Arial"/>
          <w:szCs w:val="24"/>
        </w:rPr>
        <w:t xml:space="preserve">The information contained in this report was obtained from NHSE, local commissioners and a contractor survey. </w:t>
      </w:r>
    </w:p>
    <w:p w14:paraId="36F50338" w14:textId="77777777" w:rsidR="00635734" w:rsidRPr="009469CE" w:rsidRDefault="00635734" w:rsidP="00635734">
      <w:pPr>
        <w:ind w:left="709"/>
        <w:rPr>
          <w:rFonts w:cs="Arial"/>
          <w:szCs w:val="24"/>
        </w:rPr>
      </w:pPr>
      <w:r w:rsidRPr="009469CE">
        <w:rPr>
          <w:rFonts w:cs="Arial"/>
          <w:szCs w:val="24"/>
        </w:rPr>
        <w:t>Opening hours were obtained via the NHSE pharmacy contracts team.</w:t>
      </w:r>
    </w:p>
    <w:p w14:paraId="70894DC3" w14:textId="77777777" w:rsidR="00635734" w:rsidRPr="009469CE" w:rsidRDefault="00635734" w:rsidP="00635734">
      <w:pPr>
        <w:ind w:left="709"/>
        <w:rPr>
          <w:rFonts w:cs="Arial"/>
          <w:szCs w:val="24"/>
        </w:rPr>
      </w:pPr>
      <w:r w:rsidRPr="009469CE">
        <w:rPr>
          <w:rFonts w:cs="Arial"/>
          <w:szCs w:val="24"/>
        </w:rPr>
        <w:t>Service provision for advanced services was obtained via NHSE, NHSBSA and with the support of the local LPC.</w:t>
      </w:r>
    </w:p>
    <w:p w14:paraId="5E792A8C" w14:textId="77777777" w:rsidR="00635734" w:rsidRPr="009469CE" w:rsidRDefault="00635734" w:rsidP="00635734">
      <w:pPr>
        <w:rPr>
          <w:rFonts w:cs="Arial"/>
          <w:szCs w:val="24"/>
        </w:rPr>
      </w:pPr>
    </w:p>
    <w:p w14:paraId="69622EAC" w14:textId="77777777" w:rsidR="00635734" w:rsidRPr="009469CE" w:rsidRDefault="00635734" w:rsidP="00635734">
      <w:pPr>
        <w:rPr>
          <w:rFonts w:asciiTheme="minorHAnsi" w:hAnsiTheme="minorHAnsi" w:cstheme="minorHAnsi"/>
          <w:b/>
          <w:sz w:val="26"/>
          <w:szCs w:val="26"/>
        </w:rPr>
      </w:pPr>
      <w:r w:rsidRPr="009469CE">
        <w:rPr>
          <w:rFonts w:asciiTheme="minorHAnsi" w:hAnsiTheme="minorHAnsi" w:cstheme="minorHAnsi"/>
          <w:b/>
          <w:sz w:val="26"/>
          <w:szCs w:val="26"/>
        </w:rPr>
        <w:t>Access</w:t>
      </w:r>
    </w:p>
    <w:p w14:paraId="76A57950" w14:textId="77777777" w:rsidR="00635734" w:rsidRPr="009469CE" w:rsidRDefault="00635734" w:rsidP="00635734">
      <w:pPr>
        <w:ind w:left="709"/>
        <w:rPr>
          <w:rFonts w:cs="Arial"/>
          <w:szCs w:val="24"/>
        </w:rPr>
      </w:pPr>
      <w:r w:rsidRPr="009469CE">
        <w:rPr>
          <w:rFonts w:cs="Arial"/>
          <w:szCs w:val="24"/>
        </w:rPr>
        <w:t>Appendix F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1.6KM buffer zone around Essex by each journey method.</w:t>
      </w:r>
    </w:p>
    <w:p w14:paraId="452BE36E" w14:textId="77777777" w:rsidR="00635734" w:rsidRPr="009469CE" w:rsidRDefault="00635734" w:rsidP="00635734">
      <w:pPr>
        <w:rPr>
          <w:rFonts w:cs="Arial"/>
          <w:szCs w:val="24"/>
        </w:rPr>
      </w:pPr>
    </w:p>
    <w:p w14:paraId="3FC0C60F" w14:textId="77777777" w:rsidR="00635734" w:rsidRPr="009469CE" w:rsidRDefault="00635734" w:rsidP="00635734">
      <w:pPr>
        <w:ind w:left="709"/>
        <w:rPr>
          <w:rFonts w:cs="Arial"/>
          <w:szCs w:val="24"/>
        </w:rPr>
      </w:pPr>
      <w:r w:rsidRPr="009469CE">
        <w:rPr>
          <w:rFonts w:cs="Arial"/>
          <w:szCs w:val="24"/>
        </w:rPr>
        <w:t>Overall, across Essex, generally residents are within a relatively short travel time whichever method is chosen:</w:t>
      </w:r>
    </w:p>
    <w:p w14:paraId="617AF1C8" w14:textId="77777777" w:rsidR="00635734" w:rsidRPr="009469CE" w:rsidRDefault="00635734" w:rsidP="00603D32">
      <w:pPr>
        <w:pStyle w:val="ListParagraph"/>
        <w:numPr>
          <w:ilvl w:val="0"/>
          <w:numId w:val="21"/>
        </w:numPr>
        <w:ind w:left="1418" w:hanging="284"/>
        <w:rPr>
          <w:rFonts w:cs="Arial"/>
          <w:szCs w:val="24"/>
        </w:rPr>
      </w:pPr>
      <w:r w:rsidRPr="009469CE">
        <w:rPr>
          <w:rFonts w:cs="Arial"/>
          <w:szCs w:val="24"/>
        </w:rPr>
        <w:t>99.9% of the Essex population could get to a pharmacy in a 20-minute drive.</w:t>
      </w:r>
    </w:p>
    <w:p w14:paraId="449A78AC" w14:textId="77777777" w:rsidR="00635734" w:rsidRPr="009469CE" w:rsidRDefault="00635734" w:rsidP="00603D32">
      <w:pPr>
        <w:pStyle w:val="ListParagraph"/>
        <w:numPr>
          <w:ilvl w:val="0"/>
          <w:numId w:val="21"/>
        </w:numPr>
        <w:ind w:left="1418" w:hanging="284"/>
        <w:rPr>
          <w:rFonts w:cs="Arial"/>
          <w:szCs w:val="24"/>
        </w:rPr>
      </w:pPr>
      <w:r w:rsidRPr="009469CE">
        <w:rPr>
          <w:rFonts w:eastAsiaTheme="majorEastAsia" w:cs="Arial"/>
        </w:rPr>
        <w:t xml:space="preserve">93% (Weekday Morning) within a 30-minute public transport </w:t>
      </w:r>
      <w:r w:rsidRPr="009469CE">
        <w:rPr>
          <w:rFonts w:cs="Arial"/>
          <w:szCs w:val="24"/>
        </w:rPr>
        <w:t xml:space="preserve">journey. </w:t>
      </w:r>
    </w:p>
    <w:p w14:paraId="7514315A" w14:textId="77777777" w:rsidR="00635734" w:rsidRPr="009469CE" w:rsidRDefault="00635734" w:rsidP="00603D32">
      <w:pPr>
        <w:pStyle w:val="ListParagraph"/>
        <w:numPr>
          <w:ilvl w:val="0"/>
          <w:numId w:val="21"/>
        </w:numPr>
        <w:ind w:left="1418" w:hanging="284"/>
        <w:rPr>
          <w:rFonts w:cs="Arial"/>
          <w:szCs w:val="24"/>
        </w:rPr>
      </w:pPr>
      <w:r w:rsidRPr="009469CE">
        <w:rPr>
          <w:rFonts w:cs="Arial"/>
          <w:szCs w:val="24"/>
        </w:rPr>
        <w:t xml:space="preserve">83% within a 20-minute walk. Residents </w:t>
      </w:r>
      <w:proofErr w:type="gramStart"/>
      <w:r w:rsidRPr="009469CE">
        <w:rPr>
          <w:rFonts w:cs="Arial"/>
          <w:szCs w:val="24"/>
        </w:rPr>
        <w:t>have to</w:t>
      </w:r>
      <w:proofErr w:type="gramEnd"/>
      <w:r w:rsidRPr="009469CE">
        <w:rPr>
          <w:rFonts w:cs="Arial"/>
          <w:szCs w:val="24"/>
        </w:rPr>
        <w:t xml:space="preserve"> travel for longer if they walk. </w:t>
      </w:r>
    </w:p>
    <w:p w14:paraId="22B645DB" w14:textId="77777777" w:rsidR="00635734" w:rsidRPr="009469CE" w:rsidRDefault="00635734" w:rsidP="00603D32">
      <w:pPr>
        <w:pStyle w:val="ListParagraph"/>
        <w:numPr>
          <w:ilvl w:val="0"/>
          <w:numId w:val="21"/>
        </w:numPr>
        <w:ind w:left="1418" w:hanging="284"/>
        <w:rPr>
          <w:rFonts w:cs="Arial"/>
          <w:szCs w:val="24"/>
        </w:rPr>
      </w:pPr>
      <w:r w:rsidRPr="009469CE">
        <w:rPr>
          <w:rFonts w:cs="Arial"/>
          <w:szCs w:val="24"/>
        </w:rPr>
        <w:t>12% over 30-minute walk away. </w:t>
      </w:r>
    </w:p>
    <w:p w14:paraId="45A29549" w14:textId="77777777" w:rsidR="00635734" w:rsidRPr="009469CE" w:rsidRDefault="00635734" w:rsidP="00603D32">
      <w:pPr>
        <w:pStyle w:val="ListParagraph"/>
        <w:numPr>
          <w:ilvl w:val="0"/>
          <w:numId w:val="21"/>
        </w:numPr>
        <w:ind w:left="1418" w:hanging="284"/>
        <w:rPr>
          <w:rFonts w:cs="Arial"/>
          <w:szCs w:val="24"/>
        </w:rPr>
      </w:pPr>
      <w:r w:rsidRPr="009469CE">
        <w:rPr>
          <w:rFonts w:cs="Arial"/>
          <w:szCs w:val="24"/>
        </w:rPr>
        <w:t>Maldon residents can drive to a pharmacy within 20 minutes.</w:t>
      </w:r>
    </w:p>
    <w:p w14:paraId="0945EA3D" w14:textId="77777777" w:rsidR="00635734" w:rsidRPr="009469CE" w:rsidRDefault="00635734" w:rsidP="00603D32">
      <w:pPr>
        <w:pStyle w:val="ListParagraph"/>
        <w:numPr>
          <w:ilvl w:val="0"/>
          <w:numId w:val="21"/>
        </w:numPr>
        <w:ind w:left="1418" w:hanging="284"/>
        <w:rPr>
          <w:rFonts w:cs="Arial"/>
          <w:szCs w:val="24"/>
        </w:rPr>
      </w:pPr>
      <w:r w:rsidRPr="009469CE">
        <w:rPr>
          <w:rFonts w:cs="Arial"/>
          <w:szCs w:val="24"/>
        </w:rPr>
        <w:t>Most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 </w:t>
      </w:r>
    </w:p>
    <w:p w14:paraId="2A2EDA46" w14:textId="49229BEF" w:rsidR="00635734" w:rsidRPr="009469CE" w:rsidRDefault="00635734" w:rsidP="00603D32">
      <w:pPr>
        <w:pStyle w:val="ListParagraph"/>
        <w:numPr>
          <w:ilvl w:val="0"/>
          <w:numId w:val="21"/>
        </w:numPr>
        <w:ind w:left="1418" w:hanging="284"/>
        <w:rPr>
          <w:rFonts w:cs="Arial"/>
        </w:rPr>
      </w:pPr>
      <w:r w:rsidRPr="009469CE">
        <w:rPr>
          <w:rFonts w:cs="Arial"/>
          <w:szCs w:val="24"/>
        </w:rPr>
        <w:t>Most residents can get to a pharmacy within 20-minute walk in most districts. Some districts however see a relatively higher % of their population that’d have to walk further (Braintree, Brentwood, Uttlesford 20-30 minutes; Braintree, Maldon, Uttlesford over 30 minutes). </w:t>
      </w:r>
    </w:p>
    <w:p w14:paraId="62787D94" w14:textId="77777777" w:rsidR="00635734" w:rsidRPr="009469CE" w:rsidRDefault="00635734" w:rsidP="00635734">
      <w:pPr>
        <w:rPr>
          <w:rFonts w:cs="Arial"/>
        </w:rPr>
      </w:pPr>
    </w:p>
    <w:p w14:paraId="437681EA" w14:textId="77777777" w:rsidR="00635734" w:rsidRPr="009469CE" w:rsidRDefault="00635734" w:rsidP="00635734">
      <w:pPr>
        <w:rPr>
          <w:rFonts w:cs="Arial"/>
          <w:szCs w:val="24"/>
        </w:rPr>
      </w:pPr>
      <w:r w:rsidRPr="009469CE">
        <w:rPr>
          <w:rFonts w:cs="Arial"/>
          <w:szCs w:val="24"/>
        </w:rPr>
        <w:t>Travel time to access pharmaceutical services are no longer than journey times to access key services as shown in section 6 of this report.</w:t>
      </w:r>
    </w:p>
    <w:p w14:paraId="3462BE1B" w14:textId="77777777" w:rsidR="00635734" w:rsidRPr="009469CE" w:rsidRDefault="00635734" w:rsidP="00635734">
      <w:pPr>
        <w:rPr>
          <w:rFonts w:cs="Arial"/>
          <w:szCs w:val="24"/>
        </w:rPr>
      </w:pPr>
    </w:p>
    <w:p w14:paraId="4B23F251" w14:textId="77777777" w:rsidR="00635734" w:rsidRPr="009469CE" w:rsidRDefault="00635734" w:rsidP="00635734">
      <w:pPr>
        <w:rPr>
          <w:rFonts w:eastAsiaTheme="majorEastAsia" w:cs="Arial"/>
          <w:szCs w:val="24"/>
        </w:rPr>
      </w:pPr>
      <w:r w:rsidRPr="009469CE">
        <w:rPr>
          <w:rFonts w:eastAsiaTheme="majorEastAsia" w:cs="Arial"/>
          <w:szCs w:val="24"/>
        </w:rPr>
        <w:lastRenderedPageBreak/>
        <w:t xml:space="preserve">From the results of the public survey (Appendix E) 82% of residents stated that they had a less than 20 minutes travel to the pharmacy, 12% had travelled between 20-30 minutes, and 4% had travelled between 30-45 minutes. </w:t>
      </w:r>
    </w:p>
    <w:p w14:paraId="3D13E578" w14:textId="77777777" w:rsidR="00635734" w:rsidRPr="009469CE" w:rsidRDefault="00635734" w:rsidP="00635734">
      <w:pPr>
        <w:rPr>
          <w:rFonts w:eastAsiaTheme="majorEastAsia" w:cs="Arial"/>
          <w:szCs w:val="24"/>
        </w:rPr>
      </w:pPr>
      <w:r w:rsidRPr="009469CE">
        <w:rPr>
          <w:rFonts w:eastAsiaTheme="majorEastAsia" w:cs="Arial"/>
          <w:szCs w:val="24"/>
        </w:rPr>
        <w:t>60% made the trip by car, and 51% had travelled on foot—only 5% travelled by bicycle, 3% by public transport and 1% by taxi.</w:t>
      </w:r>
    </w:p>
    <w:p w14:paraId="3F56F07B" w14:textId="77777777" w:rsidR="00635734" w:rsidRPr="009469CE" w:rsidRDefault="00635734" w:rsidP="00635734">
      <w:pPr>
        <w:rPr>
          <w:rFonts w:cs="Arial"/>
          <w:szCs w:val="24"/>
        </w:rPr>
      </w:pPr>
    </w:p>
    <w:p w14:paraId="055467E4" w14:textId="77777777" w:rsidR="00635734" w:rsidRPr="009469CE" w:rsidRDefault="00635734" w:rsidP="00635734">
      <w:pPr>
        <w:rPr>
          <w:rFonts w:cs="Arial"/>
          <w:szCs w:val="24"/>
        </w:rPr>
      </w:pPr>
      <w:r w:rsidRPr="009469CE">
        <w:rPr>
          <w:rFonts w:cs="Arial"/>
          <w:szCs w:val="24"/>
        </w:rPr>
        <w:t>Maldon residents also have access to dispensing doctors, pharmacies in other HWB areas and distance selling pharmacies in England. Analysis of dispensing flows in the Mid Essex CCG area shows that 89% of prescriptions generated in the CCG are dispensed within the area and 11% out of area including distance selling pharmacies.</w:t>
      </w:r>
    </w:p>
    <w:p w14:paraId="4B0C485B" w14:textId="77777777" w:rsidR="00635734" w:rsidRPr="009469CE" w:rsidRDefault="00635734" w:rsidP="00635734">
      <w:pPr>
        <w:rPr>
          <w:rFonts w:cs="Arial"/>
          <w:szCs w:val="24"/>
        </w:rPr>
      </w:pPr>
    </w:p>
    <w:p w14:paraId="3140B934" w14:textId="77777777" w:rsidR="00635734" w:rsidRPr="009469CE" w:rsidRDefault="00635734" w:rsidP="00635734">
      <w:pPr>
        <w:rPr>
          <w:rFonts w:asciiTheme="minorHAnsi" w:hAnsiTheme="minorHAnsi" w:cstheme="minorHAnsi"/>
          <w:b/>
          <w:sz w:val="26"/>
          <w:szCs w:val="26"/>
          <w:u w:val="single"/>
        </w:rPr>
      </w:pPr>
      <w:r w:rsidRPr="009469CE">
        <w:rPr>
          <w:rFonts w:asciiTheme="minorHAnsi" w:hAnsiTheme="minorHAnsi" w:cstheme="minorHAnsi"/>
          <w:b/>
          <w:sz w:val="26"/>
          <w:szCs w:val="26"/>
          <w:u w:val="single"/>
        </w:rPr>
        <w:t>Pharmaceutical services in the locality</w:t>
      </w:r>
    </w:p>
    <w:p w14:paraId="1B0DDA2F" w14:textId="77777777" w:rsidR="00635734" w:rsidRPr="009B0E17" w:rsidRDefault="00635734" w:rsidP="00635734">
      <w:pPr>
        <w:rPr>
          <w:rFonts w:cstheme="minorHAnsi"/>
          <w:b/>
          <w:bCs/>
          <w:szCs w:val="24"/>
        </w:rPr>
      </w:pPr>
    </w:p>
    <w:p w14:paraId="7D77EBD3" w14:textId="0D5DF24B" w:rsidR="00635734" w:rsidRPr="00F13EF2" w:rsidRDefault="00635734" w:rsidP="00635734">
      <w:pPr>
        <w:pStyle w:val="Caption"/>
        <w:rPr>
          <w:rFonts w:cstheme="minorHAnsi"/>
          <w:b/>
          <w:bCs/>
          <w:color w:val="auto"/>
          <w:szCs w:val="24"/>
        </w:rPr>
      </w:pPr>
      <w:bookmarkStart w:id="548" w:name="_Toc112069773"/>
      <w:bookmarkStart w:id="549" w:name="_Toc112070574"/>
      <w:bookmarkStart w:id="550" w:name="_Toc112223369"/>
      <w:r w:rsidRPr="00F13EF2">
        <w:rPr>
          <w:b/>
          <w:bCs/>
          <w:color w:val="auto"/>
          <w:sz w:val="24"/>
          <w:szCs w:val="24"/>
        </w:rPr>
        <w:t xml:space="preserve">Table </w:t>
      </w:r>
      <w:r w:rsidRPr="00F13EF2">
        <w:rPr>
          <w:b/>
          <w:bCs/>
          <w:color w:val="auto"/>
          <w:sz w:val="24"/>
          <w:szCs w:val="24"/>
        </w:rPr>
        <w:fldChar w:fldCharType="begin"/>
      </w:r>
      <w:r w:rsidRPr="00F13EF2">
        <w:rPr>
          <w:b/>
          <w:bCs/>
          <w:color w:val="auto"/>
          <w:sz w:val="24"/>
          <w:szCs w:val="24"/>
        </w:rPr>
        <w:instrText xml:space="preserve"> SEQ Table \* ARABIC </w:instrText>
      </w:r>
      <w:r w:rsidRPr="00F13EF2">
        <w:rPr>
          <w:b/>
          <w:bCs/>
          <w:color w:val="auto"/>
          <w:sz w:val="24"/>
          <w:szCs w:val="24"/>
        </w:rPr>
        <w:fldChar w:fldCharType="separate"/>
      </w:r>
      <w:r w:rsidR="000055A2">
        <w:rPr>
          <w:b/>
          <w:bCs/>
          <w:noProof/>
          <w:color w:val="auto"/>
          <w:sz w:val="24"/>
          <w:szCs w:val="24"/>
        </w:rPr>
        <w:t>24</w:t>
      </w:r>
      <w:r w:rsidRPr="00F13EF2">
        <w:rPr>
          <w:b/>
          <w:bCs/>
          <w:color w:val="auto"/>
          <w:sz w:val="24"/>
          <w:szCs w:val="24"/>
        </w:rPr>
        <w:fldChar w:fldCharType="end"/>
      </w:r>
      <w:r w:rsidRPr="00F13EF2">
        <w:rPr>
          <w:b/>
          <w:bCs/>
          <w:color w:val="auto"/>
          <w:sz w:val="24"/>
          <w:szCs w:val="24"/>
        </w:rPr>
        <w:t xml:space="preserve"> </w:t>
      </w:r>
      <w:r w:rsidRPr="00F13EF2">
        <w:rPr>
          <w:rFonts w:cstheme="minorHAnsi"/>
          <w:b/>
          <w:bCs/>
          <w:color w:val="auto"/>
          <w:sz w:val="24"/>
          <w:szCs w:val="24"/>
        </w:rPr>
        <w:t>Number and type of providers of pharmaceutical services in the area</w:t>
      </w:r>
      <w:bookmarkEnd w:id="548"/>
      <w:bookmarkEnd w:id="549"/>
      <w:bookmarkEnd w:id="550"/>
    </w:p>
    <w:tbl>
      <w:tblPr>
        <w:tblStyle w:val="TableGrid2110"/>
        <w:tblW w:w="0" w:type="auto"/>
        <w:tblInd w:w="562" w:type="dxa"/>
        <w:tblCellMar>
          <w:top w:w="57" w:type="dxa"/>
          <w:bottom w:w="57" w:type="dxa"/>
        </w:tblCellMar>
        <w:tblLook w:val="04A0" w:firstRow="1" w:lastRow="0" w:firstColumn="1" w:lastColumn="0" w:noHBand="0" w:noVBand="1"/>
      </w:tblPr>
      <w:tblGrid>
        <w:gridCol w:w="4395"/>
        <w:gridCol w:w="2976"/>
      </w:tblGrid>
      <w:tr w:rsidR="00635734" w:rsidRPr="00D71FDB" w14:paraId="074E5667" w14:textId="77777777" w:rsidTr="00CF1EA1">
        <w:trPr>
          <w:trHeight w:val="414"/>
        </w:trPr>
        <w:tc>
          <w:tcPr>
            <w:tcW w:w="4395" w:type="dxa"/>
            <w:vAlign w:val="center"/>
          </w:tcPr>
          <w:p w14:paraId="7C9F0B0A" w14:textId="77777777" w:rsidR="00635734" w:rsidRPr="00D71FDB" w:rsidRDefault="00635734" w:rsidP="00CF1EA1">
            <w:pPr>
              <w:rPr>
                <w:rFonts w:asciiTheme="minorHAnsi" w:hAnsiTheme="minorHAnsi" w:cstheme="minorHAnsi"/>
                <w:b/>
                <w:sz w:val="24"/>
                <w:szCs w:val="24"/>
              </w:rPr>
            </w:pPr>
            <w:r w:rsidRPr="00D71FDB">
              <w:rPr>
                <w:rFonts w:asciiTheme="minorHAnsi" w:hAnsiTheme="minorHAnsi" w:cstheme="minorHAnsi"/>
                <w:b/>
                <w:sz w:val="24"/>
                <w:szCs w:val="24"/>
              </w:rPr>
              <w:t>Type Of Contract</w:t>
            </w:r>
          </w:p>
        </w:tc>
        <w:tc>
          <w:tcPr>
            <w:tcW w:w="2976" w:type="dxa"/>
            <w:vAlign w:val="center"/>
          </w:tcPr>
          <w:p w14:paraId="7C77758A" w14:textId="77777777" w:rsidR="00635734" w:rsidRPr="00D71FDB" w:rsidRDefault="00635734" w:rsidP="00CF1EA1">
            <w:pPr>
              <w:rPr>
                <w:rFonts w:asciiTheme="minorHAnsi" w:hAnsiTheme="minorHAnsi" w:cstheme="minorHAnsi"/>
                <w:b/>
                <w:sz w:val="24"/>
                <w:szCs w:val="24"/>
              </w:rPr>
            </w:pPr>
          </w:p>
          <w:p w14:paraId="0DE53987" w14:textId="77777777" w:rsidR="00635734" w:rsidRPr="00D71FDB" w:rsidRDefault="00635734" w:rsidP="00CF1EA1">
            <w:pPr>
              <w:rPr>
                <w:rFonts w:asciiTheme="minorHAnsi" w:hAnsiTheme="minorHAnsi" w:cstheme="minorHAnsi"/>
                <w:b/>
                <w:sz w:val="24"/>
                <w:szCs w:val="24"/>
              </w:rPr>
            </w:pPr>
            <w:r w:rsidRPr="00D71FDB">
              <w:rPr>
                <w:rFonts w:asciiTheme="minorHAnsi" w:hAnsiTheme="minorHAnsi" w:cstheme="minorHAnsi"/>
                <w:b/>
                <w:sz w:val="24"/>
                <w:szCs w:val="24"/>
              </w:rPr>
              <w:t>Maldon</w:t>
            </w:r>
          </w:p>
          <w:p w14:paraId="2DDCB667" w14:textId="77777777" w:rsidR="00635734" w:rsidRPr="00D71FDB" w:rsidRDefault="00635734" w:rsidP="00CF1EA1">
            <w:pPr>
              <w:rPr>
                <w:rFonts w:asciiTheme="minorHAnsi" w:hAnsiTheme="minorHAnsi" w:cstheme="minorHAnsi"/>
                <w:b/>
                <w:sz w:val="24"/>
                <w:szCs w:val="24"/>
              </w:rPr>
            </w:pPr>
          </w:p>
        </w:tc>
      </w:tr>
      <w:tr w:rsidR="00635734" w:rsidRPr="00D71FDB" w14:paraId="08C4DF8F" w14:textId="77777777" w:rsidTr="00CF1EA1">
        <w:trPr>
          <w:trHeight w:val="402"/>
        </w:trPr>
        <w:tc>
          <w:tcPr>
            <w:tcW w:w="4395" w:type="dxa"/>
            <w:vAlign w:val="center"/>
          </w:tcPr>
          <w:p w14:paraId="63555DBF" w14:textId="77777777" w:rsidR="00635734" w:rsidRPr="00D71FDB" w:rsidRDefault="00635734" w:rsidP="00CF1EA1">
            <w:pPr>
              <w:rPr>
                <w:rFonts w:asciiTheme="minorHAnsi" w:hAnsiTheme="minorHAnsi" w:cstheme="minorHAnsi"/>
                <w:sz w:val="24"/>
                <w:szCs w:val="24"/>
              </w:rPr>
            </w:pPr>
            <w:r w:rsidRPr="00D71FDB">
              <w:rPr>
                <w:rFonts w:asciiTheme="minorHAnsi" w:hAnsiTheme="minorHAnsi" w:cstheme="minorHAnsi"/>
                <w:sz w:val="24"/>
                <w:szCs w:val="24"/>
              </w:rPr>
              <w:t>Total Number of Community Pharmacies</w:t>
            </w:r>
          </w:p>
        </w:tc>
        <w:tc>
          <w:tcPr>
            <w:tcW w:w="2976" w:type="dxa"/>
            <w:vAlign w:val="center"/>
          </w:tcPr>
          <w:p w14:paraId="5CFA484B" w14:textId="77777777" w:rsidR="00635734" w:rsidRPr="00D71FDB" w:rsidRDefault="00635734" w:rsidP="00CF1EA1">
            <w:pPr>
              <w:rPr>
                <w:rFonts w:asciiTheme="minorHAnsi" w:hAnsiTheme="minorHAnsi" w:cstheme="minorHAnsi"/>
                <w:sz w:val="24"/>
                <w:szCs w:val="24"/>
              </w:rPr>
            </w:pPr>
            <w:r w:rsidRPr="00D71FDB">
              <w:rPr>
                <w:rFonts w:asciiTheme="minorHAnsi" w:hAnsiTheme="minorHAnsi" w:cstheme="minorHAnsi"/>
                <w:sz w:val="24"/>
                <w:szCs w:val="24"/>
              </w:rPr>
              <w:t>11 (plus 1 DSP)</w:t>
            </w:r>
          </w:p>
          <w:p w14:paraId="08B45245" w14:textId="77777777" w:rsidR="00635734" w:rsidRPr="00D71FDB" w:rsidRDefault="00635734" w:rsidP="00CF1EA1">
            <w:pPr>
              <w:rPr>
                <w:rFonts w:asciiTheme="minorHAnsi" w:hAnsiTheme="minorHAnsi" w:cstheme="minorHAnsi"/>
                <w:sz w:val="24"/>
                <w:szCs w:val="24"/>
              </w:rPr>
            </w:pPr>
          </w:p>
        </w:tc>
      </w:tr>
      <w:tr w:rsidR="00635734" w:rsidRPr="00D71FDB" w14:paraId="5F75081F" w14:textId="77777777" w:rsidTr="00CF1EA1">
        <w:trPr>
          <w:trHeight w:val="402"/>
        </w:trPr>
        <w:tc>
          <w:tcPr>
            <w:tcW w:w="4395" w:type="dxa"/>
            <w:vAlign w:val="center"/>
          </w:tcPr>
          <w:p w14:paraId="03C13729" w14:textId="77777777" w:rsidR="00635734" w:rsidRPr="00D71FDB" w:rsidRDefault="00635734" w:rsidP="00CF1EA1">
            <w:pPr>
              <w:rPr>
                <w:rFonts w:asciiTheme="minorHAnsi" w:hAnsiTheme="minorHAnsi" w:cstheme="minorHAnsi"/>
                <w:sz w:val="24"/>
                <w:szCs w:val="24"/>
              </w:rPr>
            </w:pPr>
            <w:r w:rsidRPr="00D71FDB">
              <w:rPr>
                <w:rFonts w:asciiTheme="minorHAnsi" w:hAnsiTheme="minorHAnsi" w:cstheme="minorHAnsi"/>
                <w:sz w:val="24"/>
                <w:szCs w:val="24"/>
              </w:rPr>
              <w:t>Dispensing Doctors</w:t>
            </w:r>
          </w:p>
        </w:tc>
        <w:tc>
          <w:tcPr>
            <w:tcW w:w="2976" w:type="dxa"/>
            <w:vAlign w:val="center"/>
          </w:tcPr>
          <w:p w14:paraId="266DDAF1" w14:textId="77777777" w:rsidR="00635734" w:rsidRPr="00D71FDB" w:rsidRDefault="00635734" w:rsidP="00CF1EA1">
            <w:pPr>
              <w:rPr>
                <w:rFonts w:asciiTheme="minorHAnsi" w:hAnsiTheme="minorHAnsi" w:cstheme="minorHAnsi"/>
                <w:sz w:val="24"/>
                <w:szCs w:val="24"/>
              </w:rPr>
            </w:pPr>
            <w:r w:rsidRPr="00D71FDB">
              <w:rPr>
                <w:rFonts w:asciiTheme="minorHAnsi" w:hAnsiTheme="minorHAnsi" w:cstheme="minorHAnsi"/>
                <w:sz w:val="24"/>
                <w:szCs w:val="24"/>
              </w:rPr>
              <w:t>7</w:t>
            </w:r>
          </w:p>
        </w:tc>
      </w:tr>
      <w:tr w:rsidR="00635734" w:rsidRPr="00D71FDB" w14:paraId="50DE1086" w14:textId="77777777" w:rsidTr="00CF1EA1">
        <w:trPr>
          <w:trHeight w:val="201"/>
        </w:trPr>
        <w:tc>
          <w:tcPr>
            <w:tcW w:w="4395" w:type="dxa"/>
            <w:vAlign w:val="center"/>
          </w:tcPr>
          <w:p w14:paraId="27C56C6C" w14:textId="77777777" w:rsidR="00635734" w:rsidRPr="00D71FDB" w:rsidRDefault="00635734" w:rsidP="00CF1EA1">
            <w:pPr>
              <w:rPr>
                <w:rFonts w:asciiTheme="minorHAnsi" w:hAnsiTheme="minorHAnsi" w:cstheme="minorHAnsi"/>
                <w:sz w:val="24"/>
                <w:szCs w:val="24"/>
              </w:rPr>
            </w:pPr>
            <w:r w:rsidRPr="00D71FDB">
              <w:rPr>
                <w:rFonts w:asciiTheme="minorHAnsi" w:hAnsiTheme="minorHAnsi" w:cstheme="minorHAnsi"/>
                <w:sz w:val="24"/>
                <w:szCs w:val="24"/>
              </w:rPr>
              <w:t>Dispensing Appliance Contractors</w:t>
            </w:r>
          </w:p>
        </w:tc>
        <w:tc>
          <w:tcPr>
            <w:tcW w:w="2976" w:type="dxa"/>
            <w:vAlign w:val="center"/>
          </w:tcPr>
          <w:p w14:paraId="5BDD38EF" w14:textId="77777777" w:rsidR="00635734" w:rsidRPr="00D71FDB" w:rsidRDefault="00635734" w:rsidP="00CF1EA1">
            <w:pPr>
              <w:rPr>
                <w:rFonts w:asciiTheme="minorHAnsi" w:hAnsiTheme="minorHAnsi" w:cstheme="minorHAnsi"/>
                <w:sz w:val="24"/>
                <w:szCs w:val="24"/>
              </w:rPr>
            </w:pPr>
            <w:r w:rsidRPr="00D71FDB">
              <w:rPr>
                <w:rFonts w:asciiTheme="minorHAnsi" w:hAnsiTheme="minorHAnsi" w:cstheme="minorHAnsi"/>
                <w:sz w:val="24"/>
                <w:szCs w:val="24"/>
              </w:rPr>
              <w:t>0</w:t>
            </w:r>
          </w:p>
        </w:tc>
      </w:tr>
      <w:tr w:rsidR="00635734" w:rsidRPr="00D71FDB" w14:paraId="68DC0E94" w14:textId="77777777" w:rsidTr="00CF1EA1">
        <w:trPr>
          <w:trHeight w:val="396"/>
        </w:trPr>
        <w:tc>
          <w:tcPr>
            <w:tcW w:w="4395" w:type="dxa"/>
            <w:vAlign w:val="center"/>
          </w:tcPr>
          <w:p w14:paraId="722CCD80" w14:textId="77777777" w:rsidR="00635734" w:rsidRPr="00D71FDB" w:rsidRDefault="00635734" w:rsidP="00CF1EA1">
            <w:pPr>
              <w:rPr>
                <w:rFonts w:asciiTheme="minorHAnsi" w:hAnsiTheme="minorHAnsi" w:cstheme="minorHAnsi"/>
                <w:sz w:val="24"/>
                <w:szCs w:val="24"/>
              </w:rPr>
            </w:pPr>
            <w:r w:rsidRPr="00D71FDB">
              <w:rPr>
                <w:rFonts w:asciiTheme="minorHAnsi" w:hAnsiTheme="minorHAnsi" w:cstheme="minorHAnsi"/>
                <w:sz w:val="24"/>
                <w:szCs w:val="24"/>
              </w:rPr>
              <w:t>Distance Selling Pharmacies</w:t>
            </w:r>
          </w:p>
        </w:tc>
        <w:tc>
          <w:tcPr>
            <w:tcW w:w="2976" w:type="dxa"/>
            <w:vAlign w:val="center"/>
          </w:tcPr>
          <w:p w14:paraId="3BD4AC20" w14:textId="77777777" w:rsidR="00635734" w:rsidRPr="00D71FDB" w:rsidRDefault="00635734" w:rsidP="00CF1EA1">
            <w:pPr>
              <w:rPr>
                <w:rFonts w:asciiTheme="minorHAnsi" w:hAnsiTheme="minorHAnsi" w:cstheme="minorHAnsi"/>
                <w:sz w:val="24"/>
                <w:szCs w:val="24"/>
              </w:rPr>
            </w:pPr>
            <w:r w:rsidRPr="00D71FDB">
              <w:rPr>
                <w:rFonts w:asciiTheme="minorHAnsi" w:hAnsiTheme="minorHAnsi" w:cstheme="minorHAnsi"/>
                <w:sz w:val="24"/>
                <w:szCs w:val="24"/>
              </w:rPr>
              <w:t>1</w:t>
            </w:r>
          </w:p>
        </w:tc>
      </w:tr>
    </w:tbl>
    <w:p w14:paraId="5D28447E" w14:textId="77777777" w:rsidR="00635734" w:rsidRDefault="00635734" w:rsidP="00635734"/>
    <w:p w14:paraId="6CD871DC" w14:textId="77777777" w:rsidR="00635734" w:rsidRDefault="00635734" w:rsidP="00635734"/>
    <w:p w14:paraId="4694E7D4" w14:textId="77777777" w:rsidR="00635734" w:rsidRDefault="00635734" w:rsidP="00635734"/>
    <w:p w14:paraId="684A883C" w14:textId="77777777" w:rsidR="00F35F54" w:rsidRDefault="00F35F54" w:rsidP="00635734"/>
    <w:p w14:paraId="1218F450" w14:textId="77777777" w:rsidR="00F35F54" w:rsidRDefault="00F35F54" w:rsidP="00635734"/>
    <w:p w14:paraId="05707F63" w14:textId="77777777" w:rsidR="00F35F54" w:rsidRDefault="00F35F54" w:rsidP="00635734"/>
    <w:p w14:paraId="66568938" w14:textId="77777777" w:rsidR="0036553D" w:rsidRDefault="0036553D" w:rsidP="00F35F54">
      <w:pPr>
        <w:pStyle w:val="Caption"/>
        <w:rPr>
          <w:b/>
          <w:bCs/>
          <w:color w:val="auto"/>
          <w:sz w:val="24"/>
          <w:szCs w:val="24"/>
        </w:rPr>
      </w:pPr>
      <w:bookmarkStart w:id="551" w:name="_Toc112223370"/>
      <w:bookmarkStart w:id="552" w:name="_Toc112069774"/>
      <w:bookmarkStart w:id="553" w:name="_Toc112070575"/>
    </w:p>
    <w:p w14:paraId="52E8D5F1" w14:textId="6BBE6E3C" w:rsidR="00635734" w:rsidRPr="00F35F54" w:rsidRDefault="00635734" w:rsidP="00F35F54">
      <w:pPr>
        <w:pStyle w:val="Caption"/>
        <w:rPr>
          <w:b/>
          <w:color w:val="auto"/>
        </w:rPr>
      </w:pPr>
      <w:r w:rsidRPr="00F13EF2">
        <w:rPr>
          <w:b/>
          <w:bCs/>
          <w:color w:val="auto"/>
          <w:sz w:val="24"/>
          <w:szCs w:val="24"/>
        </w:rPr>
        <w:lastRenderedPageBreak/>
        <w:t xml:space="preserve">Table </w:t>
      </w:r>
      <w:r w:rsidRPr="00F13EF2">
        <w:rPr>
          <w:b/>
          <w:bCs/>
          <w:color w:val="auto"/>
          <w:sz w:val="24"/>
          <w:szCs w:val="24"/>
        </w:rPr>
        <w:fldChar w:fldCharType="begin"/>
      </w:r>
      <w:r w:rsidRPr="00F13EF2">
        <w:rPr>
          <w:b/>
          <w:bCs/>
          <w:color w:val="auto"/>
          <w:sz w:val="24"/>
          <w:szCs w:val="24"/>
        </w:rPr>
        <w:instrText xml:space="preserve"> SEQ Table \* ARABIC </w:instrText>
      </w:r>
      <w:r w:rsidRPr="00F13EF2">
        <w:rPr>
          <w:b/>
          <w:bCs/>
          <w:color w:val="auto"/>
          <w:sz w:val="24"/>
          <w:szCs w:val="24"/>
        </w:rPr>
        <w:fldChar w:fldCharType="separate"/>
      </w:r>
      <w:r w:rsidR="000055A2">
        <w:rPr>
          <w:b/>
          <w:bCs/>
          <w:noProof/>
          <w:color w:val="auto"/>
          <w:sz w:val="24"/>
          <w:szCs w:val="24"/>
        </w:rPr>
        <w:t>25</w:t>
      </w:r>
      <w:r w:rsidRPr="00F13EF2">
        <w:rPr>
          <w:b/>
          <w:bCs/>
          <w:color w:val="auto"/>
          <w:sz w:val="24"/>
          <w:szCs w:val="24"/>
        </w:rPr>
        <w:fldChar w:fldCharType="end"/>
      </w:r>
      <w:r w:rsidRPr="00F13EF2">
        <w:rPr>
          <w:b/>
          <w:bCs/>
          <w:color w:val="auto"/>
          <w:sz w:val="24"/>
          <w:szCs w:val="24"/>
        </w:rPr>
        <w:t xml:space="preserve"> Pharmacy contractors in the locality and provision of </w:t>
      </w:r>
      <w:r w:rsidR="002B3CFB" w:rsidRPr="6BBB630A">
        <w:rPr>
          <w:rFonts w:eastAsia="Calibri"/>
          <w:b/>
          <w:bCs/>
          <w:color w:val="auto"/>
          <w:sz w:val="24"/>
          <w:szCs w:val="24"/>
        </w:rPr>
        <w:t xml:space="preserve">national NHS </w:t>
      </w:r>
      <w:r w:rsidRPr="00F13EF2">
        <w:rPr>
          <w:b/>
          <w:bCs/>
          <w:color w:val="auto"/>
          <w:sz w:val="24"/>
          <w:szCs w:val="24"/>
        </w:rPr>
        <w:t>commissioned services</w:t>
      </w:r>
      <w:bookmarkEnd w:id="551"/>
      <w:r w:rsidRPr="00F13EF2">
        <w:rPr>
          <w:b/>
          <w:bCs/>
          <w:color w:val="auto"/>
        </w:rPr>
        <w:t xml:space="preserve"> </w:t>
      </w:r>
      <w:bookmarkEnd w:id="552"/>
      <w:bookmarkEnd w:id="553"/>
    </w:p>
    <w:tbl>
      <w:tblPr>
        <w:tblW w:w="0" w:type="auto"/>
        <w:tblInd w:w="-147" w:type="dxa"/>
        <w:tblLayout w:type="fixed"/>
        <w:tblLook w:val="04A0" w:firstRow="1" w:lastRow="0" w:firstColumn="1" w:lastColumn="0" w:noHBand="0" w:noVBand="1"/>
      </w:tblPr>
      <w:tblGrid>
        <w:gridCol w:w="851"/>
        <w:gridCol w:w="992"/>
        <w:gridCol w:w="851"/>
        <w:gridCol w:w="992"/>
        <w:gridCol w:w="567"/>
        <w:gridCol w:w="1134"/>
        <w:gridCol w:w="1134"/>
        <w:gridCol w:w="1152"/>
        <w:gridCol w:w="494"/>
        <w:gridCol w:w="494"/>
        <w:gridCol w:w="494"/>
        <w:gridCol w:w="494"/>
        <w:gridCol w:w="494"/>
      </w:tblGrid>
      <w:tr w:rsidR="001B4400" w:rsidRPr="00D029E6" w14:paraId="4F32D390" w14:textId="77777777">
        <w:trPr>
          <w:trHeight w:val="290"/>
          <w:tblHeader/>
        </w:trPr>
        <w:tc>
          <w:tcPr>
            <w:tcW w:w="7673" w:type="dxa"/>
            <w:gridSpan w:val="8"/>
            <w:tcBorders>
              <w:top w:val="single" w:sz="4" w:space="0" w:color="auto"/>
              <w:left w:val="single" w:sz="4" w:space="0" w:color="auto"/>
              <w:bottom w:val="single" w:sz="4" w:space="0" w:color="auto"/>
              <w:right w:val="nil"/>
            </w:tcBorders>
            <w:noWrap/>
            <w:vAlign w:val="bottom"/>
            <w:hideMark/>
          </w:tcPr>
          <w:p w14:paraId="49646C8C" w14:textId="77777777" w:rsidR="00635734" w:rsidRPr="00D029E6" w:rsidRDefault="00635734" w:rsidP="00CF1EA1">
            <w:pPr>
              <w:spacing w:line="240" w:lineRule="auto"/>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Service code </w:t>
            </w:r>
          </w:p>
        </w:tc>
        <w:tc>
          <w:tcPr>
            <w:tcW w:w="494" w:type="dxa"/>
            <w:tcBorders>
              <w:top w:val="single" w:sz="4" w:space="0" w:color="auto"/>
              <w:left w:val="single" w:sz="4" w:space="0" w:color="auto"/>
              <w:bottom w:val="single" w:sz="4" w:space="0" w:color="auto"/>
              <w:right w:val="single" w:sz="4" w:space="0" w:color="auto"/>
            </w:tcBorders>
            <w:noWrap/>
            <w:vAlign w:val="bottom"/>
            <w:hideMark/>
          </w:tcPr>
          <w:p w14:paraId="2CA50336" w14:textId="77777777" w:rsidR="00635734" w:rsidRPr="00D029E6" w:rsidRDefault="00635734" w:rsidP="00CF1EA1">
            <w:pPr>
              <w:spacing w:line="240" w:lineRule="auto"/>
              <w:jc w:val="center"/>
              <w:rPr>
                <w:rFonts w:ascii="Calibri" w:eastAsia="Times New Roman" w:hAnsi="Calibri" w:cs="Calibri"/>
                <w:b/>
                <w:bCs/>
                <w:color w:val="000000"/>
                <w:sz w:val="18"/>
                <w:szCs w:val="18"/>
                <w:lang w:eastAsia="en-GB"/>
              </w:rPr>
            </w:pPr>
            <w:r w:rsidRPr="00D029E6">
              <w:rPr>
                <w:rFonts w:ascii="Calibri" w:eastAsia="Times New Roman" w:hAnsi="Calibri" w:cs="Calibri"/>
                <w:b/>
                <w:bCs/>
                <w:color w:val="000000"/>
                <w:sz w:val="18"/>
                <w:szCs w:val="18"/>
                <w:lang w:eastAsia="en-GB"/>
              </w:rPr>
              <w:t>1</w:t>
            </w:r>
          </w:p>
        </w:tc>
        <w:tc>
          <w:tcPr>
            <w:tcW w:w="494" w:type="dxa"/>
            <w:tcBorders>
              <w:top w:val="single" w:sz="4" w:space="0" w:color="auto"/>
              <w:left w:val="nil"/>
              <w:bottom w:val="single" w:sz="4" w:space="0" w:color="auto"/>
              <w:right w:val="single" w:sz="4" w:space="0" w:color="auto"/>
            </w:tcBorders>
            <w:noWrap/>
            <w:vAlign w:val="bottom"/>
            <w:hideMark/>
          </w:tcPr>
          <w:p w14:paraId="51790BFA" w14:textId="77777777" w:rsidR="00635734" w:rsidRPr="00D029E6" w:rsidRDefault="00635734" w:rsidP="00CF1EA1">
            <w:pPr>
              <w:spacing w:line="240" w:lineRule="auto"/>
              <w:jc w:val="center"/>
              <w:rPr>
                <w:rFonts w:ascii="Calibri" w:eastAsia="Times New Roman" w:hAnsi="Calibri" w:cs="Calibri"/>
                <w:b/>
                <w:bCs/>
                <w:color w:val="000000"/>
                <w:sz w:val="18"/>
                <w:szCs w:val="18"/>
                <w:lang w:eastAsia="en-GB"/>
              </w:rPr>
            </w:pPr>
            <w:r w:rsidRPr="00D029E6">
              <w:rPr>
                <w:rFonts w:ascii="Calibri" w:eastAsia="Times New Roman" w:hAnsi="Calibri" w:cs="Calibri"/>
                <w:b/>
                <w:bCs/>
                <w:color w:val="000000"/>
                <w:sz w:val="18"/>
                <w:szCs w:val="18"/>
                <w:lang w:eastAsia="en-GB"/>
              </w:rPr>
              <w:t>2</w:t>
            </w:r>
          </w:p>
        </w:tc>
        <w:tc>
          <w:tcPr>
            <w:tcW w:w="494" w:type="dxa"/>
            <w:tcBorders>
              <w:top w:val="single" w:sz="4" w:space="0" w:color="auto"/>
              <w:left w:val="nil"/>
              <w:bottom w:val="single" w:sz="4" w:space="0" w:color="auto"/>
              <w:right w:val="single" w:sz="4" w:space="0" w:color="auto"/>
            </w:tcBorders>
            <w:noWrap/>
            <w:vAlign w:val="bottom"/>
            <w:hideMark/>
          </w:tcPr>
          <w:p w14:paraId="2BCD5C19" w14:textId="77777777" w:rsidR="00635734" w:rsidRPr="00D029E6" w:rsidRDefault="00635734" w:rsidP="00CF1EA1">
            <w:pPr>
              <w:spacing w:line="240" w:lineRule="auto"/>
              <w:jc w:val="center"/>
              <w:rPr>
                <w:rFonts w:ascii="Calibri" w:eastAsia="Times New Roman" w:hAnsi="Calibri" w:cs="Calibri"/>
                <w:b/>
                <w:bCs/>
                <w:color w:val="000000"/>
                <w:sz w:val="18"/>
                <w:szCs w:val="18"/>
                <w:lang w:eastAsia="en-GB"/>
              </w:rPr>
            </w:pPr>
            <w:r w:rsidRPr="00D029E6">
              <w:rPr>
                <w:rFonts w:ascii="Calibri" w:eastAsia="Times New Roman" w:hAnsi="Calibri" w:cs="Calibri"/>
                <w:b/>
                <w:bCs/>
                <w:color w:val="000000"/>
                <w:sz w:val="18"/>
                <w:szCs w:val="18"/>
                <w:lang w:eastAsia="en-GB"/>
              </w:rPr>
              <w:t>3</w:t>
            </w:r>
          </w:p>
        </w:tc>
        <w:tc>
          <w:tcPr>
            <w:tcW w:w="494" w:type="dxa"/>
            <w:tcBorders>
              <w:top w:val="single" w:sz="4" w:space="0" w:color="auto"/>
              <w:left w:val="nil"/>
              <w:bottom w:val="single" w:sz="4" w:space="0" w:color="auto"/>
              <w:right w:val="single" w:sz="4" w:space="0" w:color="auto"/>
            </w:tcBorders>
            <w:noWrap/>
            <w:vAlign w:val="bottom"/>
            <w:hideMark/>
          </w:tcPr>
          <w:p w14:paraId="0053029A" w14:textId="77777777" w:rsidR="00635734" w:rsidRPr="00D029E6" w:rsidRDefault="00635734" w:rsidP="00CF1EA1">
            <w:pPr>
              <w:spacing w:line="240" w:lineRule="auto"/>
              <w:jc w:val="center"/>
              <w:rPr>
                <w:rFonts w:ascii="Calibri" w:eastAsia="Times New Roman" w:hAnsi="Calibri" w:cs="Calibri"/>
                <w:b/>
                <w:bCs/>
                <w:color w:val="000000"/>
                <w:sz w:val="18"/>
                <w:szCs w:val="18"/>
                <w:lang w:eastAsia="en-GB"/>
              </w:rPr>
            </w:pPr>
            <w:r w:rsidRPr="00D029E6">
              <w:rPr>
                <w:rFonts w:ascii="Calibri" w:eastAsia="Times New Roman" w:hAnsi="Calibri" w:cs="Calibri"/>
                <w:b/>
                <w:bCs/>
                <w:color w:val="000000"/>
                <w:sz w:val="18"/>
                <w:szCs w:val="18"/>
                <w:lang w:eastAsia="en-GB"/>
              </w:rPr>
              <w:t>4</w:t>
            </w:r>
          </w:p>
        </w:tc>
        <w:tc>
          <w:tcPr>
            <w:tcW w:w="494" w:type="dxa"/>
            <w:tcBorders>
              <w:top w:val="single" w:sz="4" w:space="0" w:color="auto"/>
              <w:left w:val="nil"/>
              <w:bottom w:val="single" w:sz="4" w:space="0" w:color="auto"/>
              <w:right w:val="single" w:sz="4" w:space="0" w:color="auto"/>
            </w:tcBorders>
            <w:noWrap/>
            <w:vAlign w:val="bottom"/>
            <w:hideMark/>
          </w:tcPr>
          <w:p w14:paraId="0B97876B" w14:textId="77777777" w:rsidR="00635734" w:rsidRPr="00D029E6" w:rsidRDefault="00635734" w:rsidP="00CF1EA1">
            <w:pPr>
              <w:spacing w:line="240" w:lineRule="auto"/>
              <w:jc w:val="center"/>
              <w:rPr>
                <w:rFonts w:ascii="Calibri" w:eastAsia="Times New Roman" w:hAnsi="Calibri" w:cs="Calibri"/>
                <w:b/>
                <w:bCs/>
                <w:color w:val="000000"/>
                <w:sz w:val="18"/>
                <w:szCs w:val="18"/>
                <w:lang w:eastAsia="en-GB"/>
              </w:rPr>
            </w:pPr>
            <w:r w:rsidRPr="00D029E6">
              <w:rPr>
                <w:rFonts w:ascii="Calibri" w:eastAsia="Times New Roman" w:hAnsi="Calibri" w:cs="Calibri"/>
                <w:b/>
                <w:bCs/>
                <w:color w:val="000000"/>
                <w:sz w:val="18"/>
                <w:szCs w:val="18"/>
                <w:lang w:eastAsia="en-GB"/>
              </w:rPr>
              <w:t>5</w:t>
            </w:r>
          </w:p>
        </w:tc>
      </w:tr>
      <w:tr w:rsidR="009E4D34" w:rsidRPr="00D029E6" w14:paraId="2E87C320" w14:textId="77777777">
        <w:trPr>
          <w:trHeight w:val="2360"/>
          <w:tblHeader/>
        </w:trPr>
        <w:tc>
          <w:tcPr>
            <w:tcW w:w="851" w:type="dxa"/>
            <w:tcBorders>
              <w:top w:val="nil"/>
              <w:left w:val="single" w:sz="4" w:space="0" w:color="auto"/>
              <w:bottom w:val="single" w:sz="4" w:space="0" w:color="auto"/>
              <w:right w:val="single" w:sz="4" w:space="0" w:color="auto"/>
            </w:tcBorders>
            <w:shd w:val="clear" w:color="4472C4" w:fill="D0CECE"/>
            <w:noWrap/>
            <w:textDirection w:val="btLr"/>
            <w:vAlign w:val="center"/>
            <w:hideMark/>
          </w:tcPr>
          <w:p w14:paraId="6BEB0C4C" w14:textId="77777777" w:rsidR="00635734" w:rsidRPr="00D029E6" w:rsidRDefault="00635734" w:rsidP="00CF1EA1">
            <w:pPr>
              <w:spacing w:line="240" w:lineRule="auto"/>
              <w:jc w:val="center"/>
              <w:rPr>
                <w:rFonts w:ascii="Calibri" w:eastAsia="Times New Roman" w:hAnsi="Calibri" w:cs="Calibri"/>
                <w:b/>
                <w:bCs/>
                <w:sz w:val="18"/>
                <w:szCs w:val="18"/>
                <w:lang w:eastAsia="en-GB"/>
              </w:rPr>
            </w:pPr>
            <w:r w:rsidRPr="00D029E6">
              <w:rPr>
                <w:rFonts w:ascii="Calibri" w:eastAsia="Times New Roman" w:hAnsi="Calibri" w:cs="Calibri"/>
                <w:b/>
                <w:bCs/>
                <w:sz w:val="18"/>
                <w:szCs w:val="18"/>
                <w:lang w:eastAsia="en-GB"/>
              </w:rPr>
              <w:t>Organisation code</w:t>
            </w:r>
          </w:p>
        </w:tc>
        <w:tc>
          <w:tcPr>
            <w:tcW w:w="992" w:type="dxa"/>
            <w:tcBorders>
              <w:top w:val="nil"/>
              <w:left w:val="nil"/>
              <w:bottom w:val="single" w:sz="4" w:space="0" w:color="auto"/>
              <w:right w:val="single" w:sz="4" w:space="0" w:color="auto"/>
            </w:tcBorders>
            <w:shd w:val="clear" w:color="4472C4" w:fill="D0CECE"/>
            <w:noWrap/>
            <w:textDirection w:val="btLr"/>
            <w:vAlign w:val="center"/>
            <w:hideMark/>
          </w:tcPr>
          <w:p w14:paraId="3343BE17" w14:textId="77777777" w:rsidR="00635734" w:rsidRPr="00D029E6" w:rsidRDefault="00635734" w:rsidP="00CF1EA1">
            <w:pPr>
              <w:spacing w:line="240" w:lineRule="auto"/>
              <w:jc w:val="center"/>
              <w:rPr>
                <w:rFonts w:ascii="Calibri" w:eastAsia="Times New Roman" w:hAnsi="Calibri" w:cs="Calibri"/>
                <w:b/>
                <w:bCs/>
                <w:sz w:val="18"/>
                <w:szCs w:val="18"/>
                <w:lang w:eastAsia="en-GB"/>
              </w:rPr>
            </w:pPr>
            <w:r w:rsidRPr="00D029E6">
              <w:rPr>
                <w:rFonts w:ascii="Calibri" w:eastAsia="Times New Roman" w:hAnsi="Calibri" w:cs="Calibri"/>
                <w:b/>
                <w:bCs/>
                <w:sz w:val="18"/>
                <w:szCs w:val="18"/>
                <w:lang w:eastAsia="en-GB"/>
              </w:rPr>
              <w:t>Trading Name</w:t>
            </w:r>
          </w:p>
        </w:tc>
        <w:tc>
          <w:tcPr>
            <w:tcW w:w="851" w:type="dxa"/>
            <w:tcBorders>
              <w:top w:val="nil"/>
              <w:left w:val="nil"/>
              <w:bottom w:val="single" w:sz="4" w:space="0" w:color="auto"/>
              <w:right w:val="single" w:sz="4" w:space="0" w:color="auto"/>
            </w:tcBorders>
            <w:shd w:val="clear" w:color="4472C4" w:fill="D0CECE"/>
            <w:textDirection w:val="btLr"/>
            <w:vAlign w:val="center"/>
            <w:hideMark/>
          </w:tcPr>
          <w:p w14:paraId="48E04335" w14:textId="77777777" w:rsidR="00635734" w:rsidRPr="00D029E6" w:rsidRDefault="00635734" w:rsidP="00CF1EA1">
            <w:pPr>
              <w:spacing w:line="240" w:lineRule="auto"/>
              <w:jc w:val="center"/>
              <w:rPr>
                <w:rFonts w:ascii="Calibri" w:eastAsia="Times New Roman" w:hAnsi="Calibri" w:cs="Calibri"/>
                <w:b/>
                <w:bCs/>
                <w:sz w:val="18"/>
                <w:szCs w:val="18"/>
                <w:lang w:eastAsia="en-GB"/>
              </w:rPr>
            </w:pPr>
            <w:r w:rsidRPr="00D029E6">
              <w:rPr>
                <w:rFonts w:ascii="Calibri" w:eastAsia="Times New Roman" w:hAnsi="Calibri" w:cs="Calibri"/>
                <w:b/>
                <w:bCs/>
                <w:sz w:val="18"/>
                <w:szCs w:val="18"/>
                <w:lang w:eastAsia="en-GB"/>
              </w:rPr>
              <w:t xml:space="preserve">Address line </w:t>
            </w:r>
          </w:p>
        </w:tc>
        <w:tc>
          <w:tcPr>
            <w:tcW w:w="992" w:type="dxa"/>
            <w:tcBorders>
              <w:top w:val="nil"/>
              <w:left w:val="nil"/>
              <w:bottom w:val="single" w:sz="4" w:space="0" w:color="auto"/>
              <w:right w:val="single" w:sz="4" w:space="0" w:color="auto"/>
            </w:tcBorders>
            <w:shd w:val="clear" w:color="4472C4" w:fill="D0CECE"/>
            <w:noWrap/>
            <w:textDirection w:val="btLr"/>
            <w:vAlign w:val="center"/>
            <w:hideMark/>
          </w:tcPr>
          <w:p w14:paraId="5E7F33B3" w14:textId="77777777" w:rsidR="00635734" w:rsidRPr="00D029E6" w:rsidRDefault="00635734" w:rsidP="00CF1EA1">
            <w:pPr>
              <w:spacing w:line="240" w:lineRule="auto"/>
              <w:jc w:val="center"/>
              <w:rPr>
                <w:rFonts w:ascii="Calibri" w:eastAsia="Times New Roman" w:hAnsi="Calibri" w:cs="Calibri"/>
                <w:b/>
                <w:bCs/>
                <w:sz w:val="18"/>
                <w:szCs w:val="18"/>
                <w:lang w:eastAsia="en-GB"/>
              </w:rPr>
            </w:pPr>
            <w:r w:rsidRPr="00D029E6">
              <w:rPr>
                <w:rFonts w:ascii="Calibri" w:eastAsia="Times New Roman" w:hAnsi="Calibri" w:cs="Calibri"/>
                <w:b/>
                <w:bCs/>
                <w:sz w:val="18"/>
                <w:szCs w:val="18"/>
                <w:lang w:eastAsia="en-GB"/>
              </w:rPr>
              <w:t>Town</w:t>
            </w:r>
          </w:p>
        </w:tc>
        <w:tc>
          <w:tcPr>
            <w:tcW w:w="567" w:type="dxa"/>
            <w:tcBorders>
              <w:top w:val="nil"/>
              <w:left w:val="nil"/>
              <w:bottom w:val="single" w:sz="4" w:space="0" w:color="auto"/>
              <w:right w:val="single" w:sz="4" w:space="0" w:color="auto"/>
            </w:tcBorders>
            <w:shd w:val="clear" w:color="4472C4" w:fill="D0CECE"/>
            <w:noWrap/>
            <w:textDirection w:val="btLr"/>
            <w:vAlign w:val="center"/>
            <w:hideMark/>
          </w:tcPr>
          <w:p w14:paraId="50EF4600" w14:textId="77777777" w:rsidR="00635734" w:rsidRPr="00D029E6" w:rsidRDefault="00635734" w:rsidP="00CF1EA1">
            <w:pPr>
              <w:spacing w:line="240" w:lineRule="auto"/>
              <w:jc w:val="center"/>
              <w:rPr>
                <w:rFonts w:ascii="Calibri" w:eastAsia="Times New Roman" w:hAnsi="Calibri" w:cs="Calibri"/>
                <w:b/>
                <w:bCs/>
                <w:sz w:val="18"/>
                <w:szCs w:val="18"/>
                <w:lang w:eastAsia="en-GB"/>
              </w:rPr>
            </w:pPr>
            <w:r w:rsidRPr="00D029E6">
              <w:rPr>
                <w:rFonts w:ascii="Calibri" w:eastAsia="Times New Roman" w:hAnsi="Calibri" w:cs="Calibri"/>
                <w:b/>
                <w:bCs/>
                <w:sz w:val="18"/>
                <w:szCs w:val="18"/>
                <w:lang w:eastAsia="en-GB"/>
              </w:rPr>
              <w:t>Postcode</w:t>
            </w:r>
          </w:p>
        </w:tc>
        <w:tc>
          <w:tcPr>
            <w:tcW w:w="1134" w:type="dxa"/>
            <w:tcBorders>
              <w:top w:val="nil"/>
              <w:left w:val="nil"/>
              <w:bottom w:val="nil"/>
              <w:right w:val="single" w:sz="4" w:space="0" w:color="auto"/>
            </w:tcBorders>
            <w:shd w:val="clear" w:color="4472C4" w:fill="D0CECE"/>
            <w:vAlign w:val="center"/>
            <w:hideMark/>
          </w:tcPr>
          <w:p w14:paraId="065D3E07" w14:textId="77777777" w:rsidR="00635734" w:rsidRPr="00D029E6" w:rsidRDefault="00635734" w:rsidP="00CF1EA1">
            <w:pPr>
              <w:spacing w:line="240" w:lineRule="auto"/>
              <w:jc w:val="center"/>
              <w:rPr>
                <w:rFonts w:ascii="Calibri" w:eastAsia="Times New Roman" w:hAnsi="Calibri" w:cs="Calibri"/>
                <w:b/>
                <w:bCs/>
                <w:sz w:val="18"/>
                <w:szCs w:val="18"/>
                <w:lang w:eastAsia="en-GB"/>
              </w:rPr>
            </w:pPr>
            <w:r w:rsidRPr="00D029E6">
              <w:rPr>
                <w:rFonts w:ascii="Calibri" w:eastAsia="Times New Roman" w:hAnsi="Calibri" w:cs="Calibri"/>
                <w:b/>
                <w:bCs/>
                <w:sz w:val="18"/>
                <w:szCs w:val="18"/>
                <w:lang w:eastAsia="en-GB"/>
              </w:rPr>
              <w:t xml:space="preserve">Hours: M - F*                                  OPENING HOURS                 </w:t>
            </w:r>
            <w:r w:rsidRPr="00D029E6">
              <w:rPr>
                <w:rFonts w:ascii="Calibri" w:eastAsia="Times New Roman" w:hAnsi="Calibri" w:cs="Calibri"/>
                <w:i/>
                <w:iCs/>
                <w:sz w:val="18"/>
                <w:szCs w:val="18"/>
                <w:lang w:eastAsia="en-GB"/>
              </w:rPr>
              <w:t>SUPPLEMENTARY</w:t>
            </w:r>
          </w:p>
        </w:tc>
        <w:tc>
          <w:tcPr>
            <w:tcW w:w="1134" w:type="dxa"/>
            <w:tcBorders>
              <w:top w:val="single" w:sz="4" w:space="0" w:color="auto"/>
              <w:left w:val="nil"/>
              <w:bottom w:val="nil"/>
              <w:right w:val="single" w:sz="4" w:space="0" w:color="auto"/>
            </w:tcBorders>
            <w:shd w:val="clear" w:color="4472C4" w:fill="D0CECE"/>
            <w:vAlign w:val="center"/>
            <w:hideMark/>
          </w:tcPr>
          <w:p w14:paraId="422145B8" w14:textId="77777777" w:rsidR="00635734" w:rsidRPr="00D029E6" w:rsidRDefault="00635734" w:rsidP="00CF1EA1">
            <w:pPr>
              <w:spacing w:line="240" w:lineRule="auto"/>
              <w:jc w:val="center"/>
              <w:rPr>
                <w:rFonts w:ascii="Calibri" w:eastAsia="Times New Roman" w:hAnsi="Calibri" w:cs="Calibri"/>
                <w:b/>
                <w:bCs/>
                <w:sz w:val="18"/>
                <w:szCs w:val="18"/>
                <w:lang w:eastAsia="en-GB"/>
              </w:rPr>
            </w:pPr>
            <w:r w:rsidRPr="00D029E6">
              <w:rPr>
                <w:rFonts w:ascii="Calibri" w:eastAsia="Times New Roman" w:hAnsi="Calibri" w:cs="Calibri"/>
                <w:b/>
                <w:bCs/>
                <w:sz w:val="18"/>
                <w:szCs w:val="18"/>
                <w:lang w:eastAsia="en-GB"/>
              </w:rPr>
              <w:t xml:space="preserve">Hours: Sat                                    OPENING HOURS                                  </w:t>
            </w:r>
            <w:r w:rsidRPr="00D029E6">
              <w:rPr>
                <w:rFonts w:ascii="Calibri" w:eastAsia="Times New Roman" w:hAnsi="Calibri" w:cs="Calibri"/>
                <w:i/>
                <w:iCs/>
                <w:sz w:val="18"/>
                <w:szCs w:val="18"/>
                <w:lang w:eastAsia="en-GB"/>
              </w:rPr>
              <w:t>SUPPLEMENTARY</w:t>
            </w:r>
          </w:p>
        </w:tc>
        <w:tc>
          <w:tcPr>
            <w:tcW w:w="1152" w:type="dxa"/>
            <w:tcBorders>
              <w:top w:val="single" w:sz="4" w:space="0" w:color="auto"/>
              <w:left w:val="nil"/>
              <w:bottom w:val="single" w:sz="4" w:space="0" w:color="auto"/>
              <w:right w:val="single" w:sz="4" w:space="0" w:color="auto"/>
            </w:tcBorders>
            <w:shd w:val="clear" w:color="4472C4" w:fill="D0CECE"/>
            <w:vAlign w:val="center"/>
            <w:hideMark/>
          </w:tcPr>
          <w:p w14:paraId="117C8002" w14:textId="77777777" w:rsidR="00635734" w:rsidRPr="00D029E6" w:rsidRDefault="00635734" w:rsidP="00CF1EA1">
            <w:pPr>
              <w:spacing w:line="240" w:lineRule="auto"/>
              <w:jc w:val="center"/>
              <w:rPr>
                <w:rFonts w:ascii="Calibri" w:eastAsia="Times New Roman" w:hAnsi="Calibri" w:cs="Calibri"/>
                <w:b/>
                <w:bCs/>
                <w:sz w:val="18"/>
                <w:szCs w:val="18"/>
                <w:lang w:eastAsia="en-GB"/>
              </w:rPr>
            </w:pPr>
            <w:r w:rsidRPr="00D029E6">
              <w:rPr>
                <w:rFonts w:ascii="Calibri" w:eastAsia="Times New Roman" w:hAnsi="Calibri" w:cs="Calibri"/>
                <w:b/>
                <w:bCs/>
                <w:sz w:val="18"/>
                <w:szCs w:val="18"/>
                <w:lang w:eastAsia="en-GB"/>
              </w:rPr>
              <w:t xml:space="preserve">Hours: Sun                 OPENING HOURS                               </w:t>
            </w:r>
            <w:r w:rsidRPr="00D029E6">
              <w:rPr>
                <w:rFonts w:ascii="Calibri" w:eastAsia="Times New Roman" w:hAnsi="Calibri" w:cs="Calibri"/>
                <w:i/>
                <w:iCs/>
                <w:sz w:val="18"/>
                <w:szCs w:val="18"/>
                <w:lang w:eastAsia="en-GB"/>
              </w:rPr>
              <w:t>SUPPLEMENTARY</w:t>
            </w:r>
          </w:p>
        </w:tc>
        <w:tc>
          <w:tcPr>
            <w:tcW w:w="494" w:type="dxa"/>
            <w:tcBorders>
              <w:top w:val="nil"/>
              <w:left w:val="nil"/>
              <w:bottom w:val="single" w:sz="4" w:space="0" w:color="auto"/>
              <w:right w:val="single" w:sz="4" w:space="0" w:color="auto"/>
            </w:tcBorders>
            <w:shd w:val="clear" w:color="4472C4" w:fill="D0CECE"/>
            <w:noWrap/>
            <w:textDirection w:val="btLr"/>
            <w:vAlign w:val="center"/>
            <w:hideMark/>
          </w:tcPr>
          <w:p w14:paraId="7047903C" w14:textId="77777777" w:rsidR="00635734" w:rsidRPr="00D029E6" w:rsidRDefault="00635734" w:rsidP="00CF1EA1">
            <w:pPr>
              <w:spacing w:line="240" w:lineRule="auto"/>
              <w:jc w:val="center"/>
              <w:rPr>
                <w:rFonts w:ascii="Calibri" w:eastAsia="Times New Roman" w:hAnsi="Calibri" w:cs="Calibri"/>
                <w:b/>
                <w:bCs/>
                <w:sz w:val="18"/>
                <w:szCs w:val="18"/>
                <w:lang w:eastAsia="en-GB"/>
              </w:rPr>
            </w:pPr>
            <w:r>
              <w:rPr>
                <w:rFonts w:ascii="Calibri" w:eastAsia="Times New Roman" w:hAnsi="Calibri" w:cs="Calibri"/>
                <w:b/>
                <w:bCs/>
                <w:sz w:val="18"/>
                <w:szCs w:val="18"/>
                <w:lang w:eastAsia="en-GB"/>
              </w:rPr>
              <w:t>PHARMACY FIRST</w:t>
            </w:r>
          </w:p>
        </w:tc>
        <w:tc>
          <w:tcPr>
            <w:tcW w:w="494" w:type="dxa"/>
            <w:tcBorders>
              <w:top w:val="nil"/>
              <w:left w:val="nil"/>
              <w:bottom w:val="single" w:sz="4" w:space="0" w:color="auto"/>
              <w:right w:val="single" w:sz="4" w:space="0" w:color="auto"/>
            </w:tcBorders>
            <w:shd w:val="clear" w:color="4472C4" w:fill="D0CECE"/>
            <w:noWrap/>
            <w:textDirection w:val="btLr"/>
            <w:vAlign w:val="center"/>
            <w:hideMark/>
          </w:tcPr>
          <w:p w14:paraId="047540E4" w14:textId="77777777" w:rsidR="00635734" w:rsidRPr="00D029E6" w:rsidRDefault="00635734" w:rsidP="00CF1EA1">
            <w:pPr>
              <w:spacing w:line="240" w:lineRule="auto"/>
              <w:jc w:val="center"/>
              <w:rPr>
                <w:rFonts w:ascii="Calibri" w:eastAsia="Times New Roman" w:hAnsi="Calibri" w:cs="Calibri"/>
                <w:b/>
                <w:bCs/>
                <w:sz w:val="18"/>
                <w:szCs w:val="18"/>
                <w:lang w:eastAsia="en-GB"/>
              </w:rPr>
            </w:pPr>
            <w:r w:rsidRPr="00D029E6">
              <w:rPr>
                <w:rFonts w:ascii="Calibri" w:eastAsia="Times New Roman" w:hAnsi="Calibri" w:cs="Calibri"/>
                <w:b/>
                <w:bCs/>
                <w:sz w:val="18"/>
                <w:szCs w:val="18"/>
                <w:lang w:eastAsia="en-GB"/>
              </w:rPr>
              <w:t>HYPERTENSION</w:t>
            </w:r>
          </w:p>
        </w:tc>
        <w:tc>
          <w:tcPr>
            <w:tcW w:w="494" w:type="dxa"/>
            <w:tcBorders>
              <w:top w:val="nil"/>
              <w:left w:val="nil"/>
              <w:bottom w:val="single" w:sz="4" w:space="0" w:color="auto"/>
              <w:right w:val="single" w:sz="4" w:space="0" w:color="auto"/>
            </w:tcBorders>
            <w:shd w:val="clear" w:color="4472C4" w:fill="D0CECE"/>
            <w:noWrap/>
            <w:textDirection w:val="btLr"/>
            <w:vAlign w:val="center"/>
            <w:hideMark/>
          </w:tcPr>
          <w:p w14:paraId="21471E4E" w14:textId="77777777" w:rsidR="00635734" w:rsidRPr="00D029E6" w:rsidRDefault="00635734" w:rsidP="00CF1EA1">
            <w:pPr>
              <w:spacing w:line="240" w:lineRule="auto"/>
              <w:jc w:val="center"/>
              <w:rPr>
                <w:rFonts w:ascii="Calibri" w:eastAsia="Times New Roman" w:hAnsi="Calibri" w:cs="Calibri"/>
                <w:b/>
                <w:bCs/>
                <w:sz w:val="18"/>
                <w:szCs w:val="18"/>
                <w:lang w:eastAsia="en-GB"/>
              </w:rPr>
            </w:pPr>
            <w:r>
              <w:rPr>
                <w:rFonts w:ascii="Calibri" w:eastAsia="Times New Roman" w:hAnsi="Calibri" w:cs="Calibri"/>
                <w:b/>
                <w:bCs/>
                <w:sz w:val="18"/>
                <w:szCs w:val="18"/>
                <w:lang w:eastAsia="en-GB"/>
              </w:rPr>
              <w:t>CONTRACEPTION</w:t>
            </w:r>
          </w:p>
        </w:tc>
        <w:tc>
          <w:tcPr>
            <w:tcW w:w="494" w:type="dxa"/>
            <w:tcBorders>
              <w:top w:val="nil"/>
              <w:left w:val="nil"/>
              <w:bottom w:val="single" w:sz="4" w:space="0" w:color="auto"/>
              <w:right w:val="single" w:sz="4" w:space="0" w:color="auto"/>
            </w:tcBorders>
            <w:shd w:val="clear" w:color="4472C4" w:fill="D0CECE"/>
            <w:noWrap/>
            <w:textDirection w:val="btLr"/>
            <w:vAlign w:val="center"/>
            <w:hideMark/>
          </w:tcPr>
          <w:p w14:paraId="40626802" w14:textId="77777777" w:rsidR="00635734" w:rsidRPr="00D029E6" w:rsidRDefault="00635734" w:rsidP="00CF1EA1">
            <w:pPr>
              <w:spacing w:line="240" w:lineRule="auto"/>
              <w:jc w:val="center"/>
              <w:rPr>
                <w:rFonts w:ascii="Calibri" w:eastAsia="Times New Roman" w:hAnsi="Calibri" w:cs="Calibri"/>
                <w:b/>
                <w:bCs/>
                <w:sz w:val="18"/>
                <w:szCs w:val="18"/>
                <w:lang w:eastAsia="en-GB"/>
              </w:rPr>
            </w:pPr>
            <w:r>
              <w:rPr>
                <w:rFonts w:ascii="Calibri" w:eastAsia="Times New Roman" w:hAnsi="Calibri" w:cs="Calibri"/>
                <w:b/>
                <w:bCs/>
                <w:sz w:val="18"/>
                <w:szCs w:val="18"/>
                <w:lang w:eastAsia="en-GB"/>
              </w:rPr>
              <w:t>LATERAL FLOW</w:t>
            </w:r>
          </w:p>
        </w:tc>
        <w:tc>
          <w:tcPr>
            <w:tcW w:w="494" w:type="dxa"/>
            <w:tcBorders>
              <w:top w:val="nil"/>
              <w:left w:val="nil"/>
              <w:bottom w:val="single" w:sz="4" w:space="0" w:color="auto"/>
              <w:right w:val="single" w:sz="4" w:space="0" w:color="auto"/>
            </w:tcBorders>
            <w:shd w:val="clear" w:color="4472C4" w:fill="D0CECE"/>
            <w:noWrap/>
            <w:textDirection w:val="btLr"/>
            <w:vAlign w:val="center"/>
            <w:hideMark/>
          </w:tcPr>
          <w:p w14:paraId="1A3CEE1E" w14:textId="77777777" w:rsidR="00635734" w:rsidRPr="00D029E6" w:rsidRDefault="00635734" w:rsidP="00CF1EA1">
            <w:pPr>
              <w:spacing w:line="240" w:lineRule="auto"/>
              <w:jc w:val="center"/>
              <w:rPr>
                <w:rFonts w:ascii="Calibri" w:eastAsia="Times New Roman" w:hAnsi="Calibri" w:cs="Calibri"/>
                <w:b/>
                <w:bCs/>
                <w:sz w:val="18"/>
                <w:szCs w:val="18"/>
                <w:lang w:eastAsia="en-GB"/>
              </w:rPr>
            </w:pPr>
            <w:r w:rsidRPr="00D029E6">
              <w:rPr>
                <w:rFonts w:ascii="Calibri" w:eastAsia="Times New Roman" w:hAnsi="Calibri" w:cs="Calibri"/>
                <w:b/>
                <w:bCs/>
                <w:sz w:val="18"/>
                <w:szCs w:val="18"/>
                <w:lang w:eastAsia="en-GB"/>
              </w:rPr>
              <w:t>SMOKING CESSATION</w:t>
            </w:r>
          </w:p>
        </w:tc>
      </w:tr>
      <w:tr w:rsidR="00897330" w:rsidRPr="00D029E6" w14:paraId="78BB6C41" w14:textId="77777777">
        <w:trPr>
          <w:trHeight w:val="290"/>
        </w:trPr>
        <w:tc>
          <w:tcPr>
            <w:tcW w:w="851" w:type="dxa"/>
            <w:vMerge w:val="restart"/>
            <w:tcBorders>
              <w:top w:val="nil"/>
              <w:left w:val="single" w:sz="4" w:space="0" w:color="auto"/>
              <w:bottom w:val="single" w:sz="4" w:space="0" w:color="auto"/>
              <w:right w:val="single" w:sz="4" w:space="0" w:color="auto"/>
            </w:tcBorders>
            <w:shd w:val="clear" w:color="D9E1F2" w:fill="FFFFFF"/>
            <w:hideMark/>
          </w:tcPr>
          <w:p w14:paraId="29556E61"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FPH83</w:t>
            </w:r>
          </w:p>
        </w:tc>
        <w:tc>
          <w:tcPr>
            <w:tcW w:w="992" w:type="dxa"/>
            <w:vMerge w:val="restart"/>
            <w:tcBorders>
              <w:top w:val="nil"/>
              <w:left w:val="single" w:sz="4" w:space="0" w:color="auto"/>
              <w:bottom w:val="single" w:sz="4" w:space="0" w:color="000000"/>
              <w:right w:val="single" w:sz="4" w:space="0" w:color="auto"/>
            </w:tcBorders>
            <w:shd w:val="clear" w:color="D9E1F2" w:fill="FFFFFF"/>
            <w:hideMark/>
          </w:tcPr>
          <w:p w14:paraId="4D784B37"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Blackwater Pharma</w:t>
            </w:r>
          </w:p>
        </w:tc>
        <w:tc>
          <w:tcPr>
            <w:tcW w:w="851" w:type="dxa"/>
            <w:vMerge w:val="restart"/>
            <w:tcBorders>
              <w:top w:val="nil"/>
              <w:left w:val="single" w:sz="4" w:space="0" w:color="auto"/>
              <w:bottom w:val="single" w:sz="4" w:space="0" w:color="auto"/>
              <w:right w:val="single" w:sz="4" w:space="0" w:color="auto"/>
            </w:tcBorders>
            <w:shd w:val="clear" w:color="D9E1F2" w:fill="FFFFFF"/>
            <w:hideMark/>
          </w:tcPr>
          <w:p w14:paraId="1AEA5DDE"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Princes Road</w:t>
            </w:r>
          </w:p>
        </w:tc>
        <w:tc>
          <w:tcPr>
            <w:tcW w:w="992" w:type="dxa"/>
            <w:vMerge w:val="restart"/>
            <w:tcBorders>
              <w:top w:val="nil"/>
              <w:left w:val="single" w:sz="4" w:space="0" w:color="auto"/>
              <w:bottom w:val="single" w:sz="4" w:space="0" w:color="auto"/>
              <w:right w:val="single" w:sz="4" w:space="0" w:color="auto"/>
            </w:tcBorders>
            <w:shd w:val="clear" w:color="D9E1F2" w:fill="FFFFFF"/>
            <w:hideMark/>
          </w:tcPr>
          <w:p w14:paraId="2C1FBBCE" w14:textId="77777777" w:rsidR="00635734" w:rsidRPr="00D029E6" w:rsidRDefault="00635734" w:rsidP="00CF1EA1">
            <w:pPr>
              <w:spacing w:line="240" w:lineRule="auto"/>
              <w:rPr>
                <w:rFonts w:eastAsia="Times New Roman" w:cstheme="minorHAnsi"/>
                <w:sz w:val="18"/>
                <w:szCs w:val="18"/>
                <w:lang w:eastAsia="en-GB"/>
              </w:rPr>
            </w:pPr>
            <w:r w:rsidRPr="00D029E6">
              <w:rPr>
                <w:rFonts w:eastAsia="Times New Roman" w:cstheme="minorHAnsi"/>
                <w:sz w:val="18"/>
                <w:szCs w:val="18"/>
                <w:lang w:eastAsia="en-GB"/>
              </w:rPr>
              <w:t>Maldon</w:t>
            </w:r>
          </w:p>
        </w:tc>
        <w:tc>
          <w:tcPr>
            <w:tcW w:w="567" w:type="dxa"/>
            <w:vMerge w:val="restart"/>
            <w:tcBorders>
              <w:top w:val="nil"/>
              <w:left w:val="single" w:sz="4" w:space="0" w:color="auto"/>
              <w:bottom w:val="single" w:sz="4" w:space="0" w:color="auto"/>
              <w:right w:val="single" w:sz="4" w:space="0" w:color="auto"/>
            </w:tcBorders>
            <w:shd w:val="clear" w:color="D9E1F2" w:fill="FFFFFF"/>
            <w:hideMark/>
          </w:tcPr>
          <w:p w14:paraId="5874A37A"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CM9 5GP</w:t>
            </w:r>
          </w:p>
        </w:tc>
        <w:tc>
          <w:tcPr>
            <w:tcW w:w="1134" w:type="dxa"/>
            <w:vMerge w:val="restart"/>
            <w:tcBorders>
              <w:top w:val="single" w:sz="4" w:space="0" w:color="auto"/>
              <w:left w:val="single" w:sz="4" w:space="0" w:color="auto"/>
              <w:bottom w:val="single" w:sz="4" w:space="0" w:color="000000"/>
              <w:right w:val="single" w:sz="4" w:space="0" w:color="auto"/>
            </w:tcBorders>
            <w:shd w:val="clear" w:color="D9E1F2" w:fill="FFFFFF"/>
            <w:vAlign w:val="center"/>
            <w:hideMark/>
          </w:tcPr>
          <w:p w14:paraId="0DB070C4" w14:textId="77777777" w:rsidR="00635734" w:rsidRDefault="00635734" w:rsidP="00CF1EA1">
            <w:pPr>
              <w:spacing w:line="240" w:lineRule="auto"/>
              <w:jc w:val="center"/>
              <w:rPr>
                <w:rFonts w:eastAsia="Times New Roman" w:cstheme="minorHAnsi"/>
                <w:b/>
                <w:bCs/>
                <w:color w:val="000000"/>
                <w:sz w:val="18"/>
                <w:szCs w:val="18"/>
                <w:lang w:eastAsia="en-GB"/>
              </w:rPr>
            </w:pPr>
            <w:r>
              <w:rPr>
                <w:rFonts w:eastAsia="Times New Roman" w:cstheme="minorHAnsi"/>
                <w:b/>
                <w:bCs/>
                <w:color w:val="000000"/>
                <w:sz w:val="18"/>
                <w:szCs w:val="18"/>
                <w:lang w:eastAsia="en-GB"/>
              </w:rPr>
              <w:t>8</w:t>
            </w:r>
            <w:r w:rsidRPr="00D029E6">
              <w:rPr>
                <w:rFonts w:eastAsia="Times New Roman" w:cstheme="minorHAnsi"/>
                <w:b/>
                <w:bCs/>
                <w:color w:val="000000"/>
                <w:sz w:val="18"/>
                <w:szCs w:val="18"/>
                <w:lang w:eastAsia="en-GB"/>
              </w:rPr>
              <w:t>.</w:t>
            </w:r>
            <w:r>
              <w:rPr>
                <w:rFonts w:eastAsia="Times New Roman" w:cstheme="minorHAnsi"/>
                <w:b/>
                <w:bCs/>
                <w:color w:val="000000"/>
                <w:sz w:val="18"/>
                <w:szCs w:val="18"/>
                <w:lang w:eastAsia="en-GB"/>
              </w:rPr>
              <w:t>3</w:t>
            </w:r>
            <w:r w:rsidRPr="00D029E6">
              <w:rPr>
                <w:rFonts w:eastAsia="Times New Roman" w:cstheme="minorHAnsi"/>
                <w:b/>
                <w:bCs/>
                <w:color w:val="000000"/>
                <w:sz w:val="18"/>
                <w:szCs w:val="18"/>
                <w:lang w:eastAsia="en-GB"/>
              </w:rPr>
              <w:t>0 – 2</w:t>
            </w:r>
            <w:r>
              <w:rPr>
                <w:rFonts w:eastAsia="Times New Roman" w:cstheme="minorHAnsi"/>
                <w:b/>
                <w:bCs/>
                <w:color w:val="000000"/>
                <w:sz w:val="18"/>
                <w:szCs w:val="18"/>
                <w:lang w:eastAsia="en-GB"/>
              </w:rPr>
              <w:t>1</w:t>
            </w:r>
            <w:r w:rsidRPr="00D029E6">
              <w:rPr>
                <w:rFonts w:eastAsia="Times New Roman" w:cstheme="minorHAnsi"/>
                <w:b/>
                <w:bCs/>
                <w:color w:val="000000"/>
                <w:sz w:val="18"/>
                <w:szCs w:val="18"/>
                <w:lang w:eastAsia="en-GB"/>
              </w:rPr>
              <w:t>.00</w:t>
            </w:r>
          </w:p>
          <w:p w14:paraId="44E2C2D4" w14:textId="77777777" w:rsidR="00635734" w:rsidRDefault="00635734" w:rsidP="00CF1EA1">
            <w:pPr>
              <w:spacing w:line="240" w:lineRule="auto"/>
              <w:jc w:val="center"/>
              <w:rPr>
                <w:rFonts w:eastAsia="Times New Roman" w:cstheme="minorHAnsi"/>
                <w:b/>
                <w:bCs/>
                <w:color w:val="000000"/>
                <w:sz w:val="18"/>
                <w:szCs w:val="18"/>
                <w:lang w:eastAsia="en-GB"/>
              </w:rPr>
            </w:pPr>
          </w:p>
          <w:p w14:paraId="4A591EA0" w14:textId="77777777" w:rsidR="00635734" w:rsidRDefault="00635734" w:rsidP="00CF1EA1">
            <w:pPr>
              <w:spacing w:line="240" w:lineRule="auto"/>
              <w:jc w:val="center"/>
              <w:rPr>
                <w:rFonts w:eastAsia="Times New Roman" w:cstheme="minorHAnsi"/>
                <w:b/>
                <w:bCs/>
                <w:color w:val="000000"/>
                <w:sz w:val="18"/>
                <w:szCs w:val="18"/>
                <w:lang w:eastAsia="en-GB"/>
              </w:rPr>
            </w:pPr>
          </w:p>
          <w:p w14:paraId="57F8B145" w14:textId="77777777" w:rsidR="00635734" w:rsidRDefault="00635734" w:rsidP="00CF1EA1">
            <w:pPr>
              <w:spacing w:line="240" w:lineRule="auto"/>
              <w:jc w:val="center"/>
              <w:rPr>
                <w:rFonts w:eastAsia="Times New Roman" w:cstheme="minorHAnsi"/>
                <w:b/>
                <w:bCs/>
                <w:color w:val="000000"/>
                <w:sz w:val="18"/>
                <w:szCs w:val="18"/>
                <w:lang w:eastAsia="en-GB"/>
              </w:rPr>
            </w:pPr>
          </w:p>
          <w:p w14:paraId="7AB59967" w14:textId="77777777" w:rsidR="00635734" w:rsidRPr="00D029E6" w:rsidRDefault="00635734" w:rsidP="00CF1EA1">
            <w:pPr>
              <w:spacing w:line="240" w:lineRule="auto"/>
              <w:jc w:val="center"/>
              <w:rPr>
                <w:rFonts w:eastAsia="Times New Roman" w:cstheme="minorHAnsi"/>
                <w:b/>
                <w:bCs/>
                <w:color w:val="000000"/>
                <w:sz w:val="18"/>
                <w:szCs w:val="18"/>
                <w:lang w:eastAsia="en-GB"/>
              </w:rPr>
            </w:pPr>
          </w:p>
        </w:tc>
        <w:tc>
          <w:tcPr>
            <w:tcW w:w="1134" w:type="dxa"/>
            <w:vMerge w:val="restart"/>
            <w:tcBorders>
              <w:top w:val="single" w:sz="4" w:space="0" w:color="auto"/>
              <w:left w:val="single" w:sz="4" w:space="0" w:color="auto"/>
              <w:bottom w:val="single" w:sz="4" w:space="0" w:color="000000"/>
              <w:right w:val="single" w:sz="4" w:space="0" w:color="auto"/>
            </w:tcBorders>
            <w:shd w:val="clear" w:color="D9E1F2" w:fill="FFFFFF"/>
            <w:vAlign w:val="center"/>
            <w:hideMark/>
          </w:tcPr>
          <w:p w14:paraId="23CAEF7E" w14:textId="77777777" w:rsidR="00635734" w:rsidRDefault="00635734" w:rsidP="00CF1EA1">
            <w:pPr>
              <w:spacing w:line="240" w:lineRule="auto"/>
              <w:jc w:val="center"/>
              <w:rPr>
                <w:rFonts w:eastAsia="Times New Roman" w:cstheme="minorHAnsi"/>
                <w:b/>
                <w:bCs/>
                <w:color w:val="000000"/>
                <w:sz w:val="18"/>
                <w:szCs w:val="18"/>
                <w:lang w:eastAsia="en-GB"/>
              </w:rPr>
            </w:pPr>
            <w:r>
              <w:rPr>
                <w:rFonts w:eastAsia="Times New Roman" w:cstheme="minorHAnsi"/>
                <w:b/>
                <w:bCs/>
                <w:color w:val="000000"/>
                <w:sz w:val="18"/>
                <w:szCs w:val="18"/>
                <w:lang w:eastAsia="en-GB"/>
              </w:rPr>
              <w:t>9</w:t>
            </w:r>
            <w:r w:rsidRPr="00D029E6">
              <w:rPr>
                <w:rFonts w:eastAsia="Times New Roman" w:cstheme="minorHAnsi"/>
                <w:b/>
                <w:bCs/>
                <w:color w:val="000000"/>
                <w:sz w:val="18"/>
                <w:szCs w:val="18"/>
                <w:lang w:eastAsia="en-GB"/>
              </w:rPr>
              <w:t>.00 – 2</w:t>
            </w:r>
            <w:r>
              <w:rPr>
                <w:rFonts w:eastAsia="Times New Roman" w:cstheme="minorHAnsi"/>
                <w:b/>
                <w:bCs/>
                <w:color w:val="000000"/>
                <w:sz w:val="18"/>
                <w:szCs w:val="18"/>
                <w:lang w:eastAsia="en-GB"/>
              </w:rPr>
              <w:t>1</w:t>
            </w:r>
            <w:r w:rsidRPr="00D029E6">
              <w:rPr>
                <w:rFonts w:eastAsia="Times New Roman" w:cstheme="minorHAnsi"/>
                <w:b/>
                <w:bCs/>
                <w:color w:val="000000"/>
                <w:sz w:val="18"/>
                <w:szCs w:val="18"/>
                <w:lang w:eastAsia="en-GB"/>
              </w:rPr>
              <w:t>.00</w:t>
            </w:r>
          </w:p>
          <w:p w14:paraId="3B527DFB" w14:textId="77777777" w:rsidR="00635734" w:rsidRDefault="00635734" w:rsidP="00CF1EA1">
            <w:pPr>
              <w:spacing w:line="240" w:lineRule="auto"/>
              <w:jc w:val="center"/>
              <w:rPr>
                <w:rFonts w:eastAsia="Times New Roman" w:cstheme="minorHAnsi"/>
                <w:b/>
                <w:bCs/>
                <w:color w:val="000000"/>
                <w:sz w:val="18"/>
                <w:szCs w:val="18"/>
                <w:lang w:eastAsia="en-GB"/>
              </w:rPr>
            </w:pPr>
          </w:p>
          <w:p w14:paraId="66B7CB6A" w14:textId="77777777" w:rsidR="00635734" w:rsidRDefault="00635734" w:rsidP="00CF1EA1">
            <w:pPr>
              <w:spacing w:line="240" w:lineRule="auto"/>
              <w:jc w:val="center"/>
              <w:rPr>
                <w:rFonts w:eastAsia="Times New Roman" w:cstheme="minorHAnsi"/>
                <w:b/>
                <w:bCs/>
                <w:color w:val="000000"/>
                <w:sz w:val="18"/>
                <w:szCs w:val="18"/>
                <w:lang w:eastAsia="en-GB"/>
              </w:rPr>
            </w:pPr>
          </w:p>
          <w:p w14:paraId="34039B6B" w14:textId="77777777" w:rsidR="00635734" w:rsidRDefault="00635734" w:rsidP="00CF1EA1">
            <w:pPr>
              <w:spacing w:line="240" w:lineRule="auto"/>
              <w:jc w:val="center"/>
              <w:rPr>
                <w:rFonts w:eastAsia="Times New Roman" w:cstheme="minorHAnsi"/>
                <w:b/>
                <w:bCs/>
                <w:color w:val="000000"/>
                <w:sz w:val="18"/>
                <w:szCs w:val="18"/>
                <w:lang w:eastAsia="en-GB"/>
              </w:rPr>
            </w:pPr>
          </w:p>
          <w:p w14:paraId="096E1FA8" w14:textId="77777777" w:rsidR="00635734" w:rsidRPr="00D029E6" w:rsidRDefault="00635734" w:rsidP="00CF1EA1">
            <w:pPr>
              <w:spacing w:line="240" w:lineRule="auto"/>
              <w:jc w:val="center"/>
              <w:rPr>
                <w:rFonts w:eastAsia="Times New Roman" w:cstheme="minorHAnsi"/>
                <w:b/>
                <w:bCs/>
                <w:color w:val="000000"/>
                <w:sz w:val="18"/>
                <w:szCs w:val="18"/>
                <w:lang w:eastAsia="en-GB"/>
              </w:rPr>
            </w:pPr>
          </w:p>
        </w:tc>
        <w:tc>
          <w:tcPr>
            <w:tcW w:w="1152" w:type="dxa"/>
            <w:vMerge w:val="restart"/>
            <w:tcBorders>
              <w:top w:val="nil"/>
              <w:left w:val="single" w:sz="4" w:space="0" w:color="auto"/>
              <w:bottom w:val="single" w:sz="4" w:space="0" w:color="000000"/>
              <w:right w:val="nil"/>
            </w:tcBorders>
            <w:shd w:val="clear" w:color="D9E1F2" w:fill="FFFFFF"/>
            <w:vAlign w:val="center"/>
            <w:hideMark/>
          </w:tcPr>
          <w:p w14:paraId="60C123F4" w14:textId="77777777" w:rsidR="00635734" w:rsidRDefault="00635734" w:rsidP="00CF1EA1">
            <w:pPr>
              <w:spacing w:line="240" w:lineRule="auto"/>
              <w:jc w:val="center"/>
              <w:rPr>
                <w:rFonts w:eastAsia="Times New Roman" w:cstheme="minorHAnsi"/>
                <w:b/>
                <w:bCs/>
                <w:color w:val="000000"/>
                <w:sz w:val="18"/>
                <w:szCs w:val="18"/>
                <w:lang w:eastAsia="en-GB"/>
              </w:rPr>
            </w:pPr>
            <w:r w:rsidRPr="00D029E6">
              <w:rPr>
                <w:rFonts w:eastAsia="Times New Roman" w:cstheme="minorHAnsi"/>
                <w:b/>
                <w:bCs/>
                <w:color w:val="000000"/>
                <w:sz w:val="18"/>
                <w:szCs w:val="18"/>
                <w:lang w:eastAsia="en-GB"/>
              </w:rPr>
              <w:t>10.00 – 20.00</w:t>
            </w:r>
          </w:p>
          <w:p w14:paraId="6C8D431F" w14:textId="77777777" w:rsidR="00635734" w:rsidRDefault="00635734" w:rsidP="00CF1EA1">
            <w:pPr>
              <w:spacing w:line="240" w:lineRule="auto"/>
              <w:jc w:val="center"/>
              <w:rPr>
                <w:rFonts w:eastAsia="Times New Roman" w:cstheme="minorHAnsi"/>
                <w:b/>
                <w:bCs/>
                <w:color w:val="000000"/>
                <w:sz w:val="18"/>
                <w:szCs w:val="18"/>
                <w:lang w:eastAsia="en-GB"/>
              </w:rPr>
            </w:pPr>
          </w:p>
          <w:p w14:paraId="0254E34B" w14:textId="77777777" w:rsidR="00635734" w:rsidRDefault="00635734" w:rsidP="00CF1EA1">
            <w:pPr>
              <w:spacing w:line="240" w:lineRule="auto"/>
              <w:jc w:val="center"/>
              <w:rPr>
                <w:rFonts w:eastAsia="Times New Roman" w:cstheme="minorHAnsi"/>
                <w:b/>
                <w:bCs/>
                <w:color w:val="000000"/>
                <w:sz w:val="18"/>
                <w:szCs w:val="18"/>
                <w:lang w:eastAsia="en-GB"/>
              </w:rPr>
            </w:pPr>
          </w:p>
          <w:p w14:paraId="0DA05E6F" w14:textId="77777777" w:rsidR="00635734" w:rsidRPr="00D029E6" w:rsidRDefault="00635734" w:rsidP="00CF1EA1">
            <w:pPr>
              <w:spacing w:line="240" w:lineRule="auto"/>
              <w:jc w:val="center"/>
              <w:rPr>
                <w:rFonts w:eastAsia="Times New Roman" w:cstheme="minorHAnsi"/>
                <w:b/>
                <w:bCs/>
                <w:color w:val="000000"/>
                <w:sz w:val="18"/>
                <w:szCs w:val="18"/>
                <w:lang w:eastAsia="en-GB"/>
              </w:rPr>
            </w:pPr>
          </w:p>
        </w:tc>
        <w:tc>
          <w:tcPr>
            <w:tcW w:w="49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C5385EB"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Segoe UI Symbol" w:eastAsia="Times New Roman" w:hAnsi="Segoe UI Symbol" w:cs="Segoe UI Symbol"/>
                <w:b/>
                <w:bCs/>
                <w:color w:val="000000"/>
                <w:sz w:val="22"/>
                <w:lang w:eastAsia="en-GB"/>
              </w:rPr>
              <w:t>✓</w:t>
            </w:r>
          </w:p>
        </w:tc>
        <w:tc>
          <w:tcPr>
            <w:tcW w:w="49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0B455EB1"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Segoe UI Symbol" w:eastAsia="Times New Roman" w:hAnsi="Segoe UI Symbol" w:cs="Segoe UI Symbol"/>
                <w:b/>
                <w:bCs/>
                <w:color w:val="000000"/>
                <w:sz w:val="22"/>
                <w:lang w:eastAsia="en-GB"/>
              </w:rPr>
              <w:t>✓</w:t>
            </w:r>
          </w:p>
        </w:tc>
        <w:tc>
          <w:tcPr>
            <w:tcW w:w="494"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7F4E695D" w14:textId="77777777" w:rsidR="00635734" w:rsidRPr="00D029E6" w:rsidRDefault="00635734" w:rsidP="00CF1EA1">
            <w:pPr>
              <w:spacing w:line="240" w:lineRule="auto"/>
              <w:jc w:val="center"/>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7E2D1668"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22C19D47"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r w:rsidR="00CF1A31" w:rsidRPr="00D029E6" w14:paraId="7B3BA63F" w14:textId="77777777">
        <w:trPr>
          <w:trHeight w:val="290"/>
        </w:trPr>
        <w:tc>
          <w:tcPr>
            <w:tcW w:w="851" w:type="dxa"/>
            <w:vMerge/>
            <w:tcBorders>
              <w:top w:val="nil"/>
              <w:left w:val="single" w:sz="4" w:space="0" w:color="auto"/>
              <w:bottom w:val="single" w:sz="4" w:space="0" w:color="auto"/>
              <w:right w:val="single" w:sz="4" w:space="0" w:color="auto"/>
            </w:tcBorders>
            <w:vAlign w:val="center"/>
            <w:hideMark/>
          </w:tcPr>
          <w:p w14:paraId="4934F40C"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0F8342B5"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14:paraId="39A2E522"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393D18DA" w14:textId="77777777" w:rsidR="00635734" w:rsidRPr="00D029E6" w:rsidRDefault="00635734" w:rsidP="00CF1EA1">
            <w:pPr>
              <w:spacing w:line="240" w:lineRule="auto"/>
              <w:rPr>
                <w:rFonts w:eastAsia="Times New Roman" w:cstheme="minorHAnsi"/>
                <w:sz w:val="18"/>
                <w:szCs w:val="18"/>
                <w:lang w:eastAsia="en-GB"/>
              </w:rPr>
            </w:pPr>
          </w:p>
        </w:tc>
        <w:tc>
          <w:tcPr>
            <w:tcW w:w="567" w:type="dxa"/>
            <w:vMerge/>
            <w:tcBorders>
              <w:top w:val="nil"/>
              <w:left w:val="single" w:sz="4" w:space="0" w:color="auto"/>
              <w:bottom w:val="single" w:sz="4" w:space="0" w:color="auto"/>
              <w:right w:val="single" w:sz="4" w:space="0" w:color="auto"/>
            </w:tcBorders>
            <w:vAlign w:val="center"/>
            <w:hideMark/>
          </w:tcPr>
          <w:p w14:paraId="77EF3251"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2E6A4670" w14:textId="77777777" w:rsidR="00635734" w:rsidRPr="00D029E6" w:rsidRDefault="00635734" w:rsidP="00CF1EA1">
            <w:pPr>
              <w:spacing w:line="240" w:lineRule="auto"/>
              <w:rPr>
                <w:rFonts w:eastAsia="Times New Roman" w:cstheme="minorHAnsi"/>
                <w:b/>
                <w:bCs/>
                <w:color w:val="000000"/>
                <w:sz w:val="18"/>
                <w:szCs w:val="18"/>
                <w:lang w:eastAsia="en-GB"/>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3E1CF7A7" w14:textId="77777777" w:rsidR="00635734" w:rsidRPr="00D029E6" w:rsidRDefault="00635734" w:rsidP="00CF1EA1">
            <w:pPr>
              <w:spacing w:line="240" w:lineRule="auto"/>
              <w:rPr>
                <w:rFonts w:eastAsia="Times New Roman" w:cstheme="minorHAnsi"/>
                <w:b/>
                <w:bCs/>
                <w:color w:val="000000"/>
                <w:sz w:val="18"/>
                <w:szCs w:val="18"/>
                <w:lang w:eastAsia="en-GB"/>
              </w:rPr>
            </w:pPr>
          </w:p>
        </w:tc>
        <w:tc>
          <w:tcPr>
            <w:tcW w:w="1152" w:type="dxa"/>
            <w:vMerge/>
            <w:tcBorders>
              <w:top w:val="nil"/>
              <w:left w:val="single" w:sz="4" w:space="0" w:color="auto"/>
              <w:bottom w:val="single" w:sz="4" w:space="0" w:color="000000"/>
              <w:right w:val="nil"/>
            </w:tcBorders>
            <w:vAlign w:val="center"/>
            <w:hideMark/>
          </w:tcPr>
          <w:p w14:paraId="785587A6" w14:textId="77777777" w:rsidR="00635734" w:rsidRPr="00D029E6" w:rsidRDefault="00635734" w:rsidP="00CF1EA1">
            <w:pPr>
              <w:spacing w:line="240" w:lineRule="auto"/>
              <w:rPr>
                <w:rFonts w:eastAsia="Times New Roman" w:cstheme="minorHAnsi"/>
                <w:b/>
                <w:bCs/>
                <w:color w:val="000000"/>
                <w:sz w:val="18"/>
                <w:szCs w:val="18"/>
                <w:lang w:eastAsia="en-GB"/>
              </w:rPr>
            </w:pPr>
          </w:p>
        </w:tc>
        <w:tc>
          <w:tcPr>
            <w:tcW w:w="494" w:type="dxa"/>
            <w:vMerge/>
            <w:tcBorders>
              <w:top w:val="nil"/>
              <w:left w:val="single" w:sz="4" w:space="0" w:color="auto"/>
              <w:bottom w:val="single" w:sz="4" w:space="0" w:color="000000"/>
              <w:right w:val="single" w:sz="4" w:space="0" w:color="auto"/>
            </w:tcBorders>
            <w:vAlign w:val="center"/>
            <w:hideMark/>
          </w:tcPr>
          <w:p w14:paraId="0441DE2C" w14:textId="77777777" w:rsidR="00635734" w:rsidRPr="00D029E6" w:rsidRDefault="00635734" w:rsidP="00CF1EA1">
            <w:pPr>
              <w:spacing w:line="240" w:lineRule="auto"/>
              <w:rPr>
                <w:rFonts w:ascii="Calibri" w:eastAsia="Times New Roman" w:hAnsi="Calibri" w:cs="Calibri"/>
                <w:b/>
                <w:bCs/>
                <w:color w:val="000000"/>
                <w:sz w:val="22"/>
                <w:lang w:eastAsia="en-GB"/>
              </w:rPr>
            </w:pPr>
          </w:p>
        </w:tc>
        <w:tc>
          <w:tcPr>
            <w:tcW w:w="494" w:type="dxa"/>
            <w:vMerge/>
            <w:tcBorders>
              <w:top w:val="nil"/>
              <w:left w:val="single" w:sz="4" w:space="0" w:color="auto"/>
              <w:bottom w:val="single" w:sz="4" w:space="0" w:color="000000"/>
              <w:right w:val="single" w:sz="4" w:space="0" w:color="auto"/>
            </w:tcBorders>
            <w:vAlign w:val="center"/>
            <w:hideMark/>
          </w:tcPr>
          <w:p w14:paraId="6DF502FE" w14:textId="77777777" w:rsidR="00635734" w:rsidRPr="00D029E6" w:rsidRDefault="00635734" w:rsidP="00CF1EA1">
            <w:pPr>
              <w:spacing w:line="240" w:lineRule="auto"/>
              <w:rPr>
                <w:rFonts w:ascii="Calibri" w:eastAsia="Times New Roman" w:hAnsi="Calibri" w:cs="Calibri"/>
                <w:b/>
                <w:bCs/>
                <w:color w:val="000000"/>
                <w:sz w:val="22"/>
                <w:lang w:eastAsia="en-GB"/>
              </w:rPr>
            </w:pPr>
          </w:p>
        </w:tc>
        <w:tc>
          <w:tcPr>
            <w:tcW w:w="494" w:type="dxa"/>
            <w:vMerge/>
            <w:tcBorders>
              <w:top w:val="nil"/>
              <w:left w:val="single" w:sz="4" w:space="0" w:color="auto"/>
              <w:bottom w:val="single" w:sz="4" w:space="0" w:color="000000"/>
              <w:right w:val="single" w:sz="4" w:space="0" w:color="auto"/>
            </w:tcBorders>
            <w:vAlign w:val="center"/>
            <w:hideMark/>
          </w:tcPr>
          <w:p w14:paraId="6B80AF46" w14:textId="77777777" w:rsidR="00635734" w:rsidRPr="00D029E6" w:rsidRDefault="00635734" w:rsidP="00CF1EA1">
            <w:pPr>
              <w:spacing w:line="240" w:lineRule="auto"/>
              <w:rPr>
                <w:rFonts w:ascii="Calibri" w:eastAsia="Times New Roman" w:hAnsi="Calibri" w:cs="Calibri"/>
                <w:color w:val="000000"/>
                <w:sz w:val="22"/>
                <w:lang w:eastAsia="en-GB"/>
              </w:rPr>
            </w:pPr>
          </w:p>
        </w:tc>
        <w:tc>
          <w:tcPr>
            <w:tcW w:w="494" w:type="dxa"/>
            <w:tcBorders>
              <w:top w:val="nil"/>
              <w:left w:val="nil"/>
              <w:bottom w:val="nil"/>
              <w:right w:val="single" w:sz="4" w:space="0" w:color="auto"/>
            </w:tcBorders>
            <w:shd w:val="clear" w:color="000000" w:fill="FFFFFF"/>
            <w:noWrap/>
            <w:vAlign w:val="bottom"/>
            <w:hideMark/>
          </w:tcPr>
          <w:p w14:paraId="42D10AF0"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689D726D"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p>
        </w:tc>
      </w:tr>
      <w:tr w:rsidR="00CF1A31" w:rsidRPr="00D029E6" w14:paraId="5AB2051A" w14:textId="77777777">
        <w:trPr>
          <w:trHeight w:val="215"/>
        </w:trPr>
        <w:tc>
          <w:tcPr>
            <w:tcW w:w="851" w:type="dxa"/>
            <w:vMerge/>
            <w:tcBorders>
              <w:top w:val="nil"/>
              <w:left w:val="single" w:sz="4" w:space="0" w:color="auto"/>
              <w:bottom w:val="single" w:sz="4" w:space="0" w:color="auto"/>
              <w:right w:val="single" w:sz="4" w:space="0" w:color="auto"/>
            </w:tcBorders>
            <w:vAlign w:val="center"/>
            <w:hideMark/>
          </w:tcPr>
          <w:p w14:paraId="3A65B93F"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6B807130"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14:paraId="39832D55"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786EE91F" w14:textId="77777777" w:rsidR="00635734" w:rsidRPr="00D029E6" w:rsidRDefault="00635734" w:rsidP="00CF1EA1">
            <w:pPr>
              <w:spacing w:line="240" w:lineRule="auto"/>
              <w:rPr>
                <w:rFonts w:eastAsia="Times New Roman" w:cstheme="minorHAnsi"/>
                <w:sz w:val="18"/>
                <w:szCs w:val="18"/>
                <w:lang w:eastAsia="en-GB"/>
              </w:rPr>
            </w:pPr>
          </w:p>
        </w:tc>
        <w:tc>
          <w:tcPr>
            <w:tcW w:w="567" w:type="dxa"/>
            <w:vMerge/>
            <w:tcBorders>
              <w:top w:val="nil"/>
              <w:left w:val="single" w:sz="4" w:space="0" w:color="auto"/>
              <w:bottom w:val="single" w:sz="4" w:space="0" w:color="auto"/>
              <w:right w:val="single" w:sz="4" w:space="0" w:color="auto"/>
            </w:tcBorders>
            <w:vAlign w:val="center"/>
            <w:hideMark/>
          </w:tcPr>
          <w:p w14:paraId="51F242E5"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55FD361D" w14:textId="77777777" w:rsidR="00635734" w:rsidRPr="00D029E6" w:rsidRDefault="00635734" w:rsidP="00CF1EA1">
            <w:pPr>
              <w:spacing w:line="240" w:lineRule="auto"/>
              <w:rPr>
                <w:rFonts w:eastAsia="Times New Roman" w:cstheme="minorHAnsi"/>
                <w:b/>
                <w:bCs/>
                <w:color w:val="000000"/>
                <w:sz w:val="18"/>
                <w:szCs w:val="18"/>
                <w:lang w:eastAsia="en-GB"/>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6E11D817" w14:textId="77777777" w:rsidR="00635734" w:rsidRPr="00D029E6" w:rsidRDefault="00635734" w:rsidP="00CF1EA1">
            <w:pPr>
              <w:spacing w:line="240" w:lineRule="auto"/>
              <w:rPr>
                <w:rFonts w:eastAsia="Times New Roman" w:cstheme="minorHAnsi"/>
                <w:b/>
                <w:bCs/>
                <w:color w:val="000000"/>
                <w:sz w:val="18"/>
                <w:szCs w:val="18"/>
                <w:lang w:eastAsia="en-GB"/>
              </w:rPr>
            </w:pPr>
          </w:p>
        </w:tc>
        <w:tc>
          <w:tcPr>
            <w:tcW w:w="1152" w:type="dxa"/>
            <w:vMerge/>
            <w:tcBorders>
              <w:top w:val="nil"/>
              <w:left w:val="single" w:sz="4" w:space="0" w:color="auto"/>
              <w:bottom w:val="single" w:sz="4" w:space="0" w:color="000000"/>
              <w:right w:val="nil"/>
            </w:tcBorders>
            <w:vAlign w:val="center"/>
            <w:hideMark/>
          </w:tcPr>
          <w:p w14:paraId="3D9BD73A" w14:textId="77777777" w:rsidR="00635734" w:rsidRPr="00D029E6" w:rsidRDefault="00635734" w:rsidP="00CF1EA1">
            <w:pPr>
              <w:spacing w:line="240" w:lineRule="auto"/>
              <w:rPr>
                <w:rFonts w:eastAsia="Times New Roman" w:cstheme="minorHAnsi"/>
                <w:b/>
                <w:bCs/>
                <w:color w:val="000000"/>
                <w:sz w:val="18"/>
                <w:szCs w:val="18"/>
                <w:lang w:eastAsia="en-GB"/>
              </w:rPr>
            </w:pPr>
          </w:p>
        </w:tc>
        <w:tc>
          <w:tcPr>
            <w:tcW w:w="494" w:type="dxa"/>
            <w:vMerge/>
            <w:tcBorders>
              <w:top w:val="nil"/>
              <w:left w:val="single" w:sz="4" w:space="0" w:color="auto"/>
              <w:bottom w:val="single" w:sz="4" w:space="0" w:color="000000"/>
              <w:right w:val="single" w:sz="4" w:space="0" w:color="auto"/>
            </w:tcBorders>
            <w:vAlign w:val="center"/>
            <w:hideMark/>
          </w:tcPr>
          <w:p w14:paraId="1E9CA310" w14:textId="77777777" w:rsidR="00635734" w:rsidRPr="00D029E6" w:rsidRDefault="00635734" w:rsidP="00CF1EA1">
            <w:pPr>
              <w:spacing w:line="240" w:lineRule="auto"/>
              <w:rPr>
                <w:rFonts w:ascii="Calibri" w:eastAsia="Times New Roman" w:hAnsi="Calibri" w:cs="Calibri"/>
                <w:b/>
                <w:bCs/>
                <w:color w:val="000000"/>
                <w:sz w:val="22"/>
                <w:lang w:eastAsia="en-GB"/>
              </w:rPr>
            </w:pPr>
          </w:p>
        </w:tc>
        <w:tc>
          <w:tcPr>
            <w:tcW w:w="494" w:type="dxa"/>
            <w:vMerge/>
            <w:tcBorders>
              <w:top w:val="nil"/>
              <w:left w:val="single" w:sz="4" w:space="0" w:color="auto"/>
              <w:bottom w:val="single" w:sz="4" w:space="0" w:color="000000"/>
              <w:right w:val="single" w:sz="4" w:space="0" w:color="auto"/>
            </w:tcBorders>
            <w:vAlign w:val="center"/>
            <w:hideMark/>
          </w:tcPr>
          <w:p w14:paraId="7A28723A" w14:textId="77777777" w:rsidR="00635734" w:rsidRPr="00D029E6" w:rsidRDefault="00635734" w:rsidP="00CF1EA1">
            <w:pPr>
              <w:spacing w:line="240" w:lineRule="auto"/>
              <w:rPr>
                <w:rFonts w:ascii="Calibri" w:eastAsia="Times New Roman" w:hAnsi="Calibri" w:cs="Calibri"/>
                <w:b/>
                <w:bCs/>
                <w:color w:val="000000"/>
                <w:sz w:val="22"/>
                <w:lang w:eastAsia="en-GB"/>
              </w:rPr>
            </w:pPr>
          </w:p>
        </w:tc>
        <w:tc>
          <w:tcPr>
            <w:tcW w:w="494" w:type="dxa"/>
            <w:vMerge/>
            <w:tcBorders>
              <w:top w:val="nil"/>
              <w:left w:val="single" w:sz="4" w:space="0" w:color="auto"/>
              <w:bottom w:val="single" w:sz="4" w:space="0" w:color="000000"/>
              <w:right w:val="single" w:sz="4" w:space="0" w:color="auto"/>
            </w:tcBorders>
            <w:vAlign w:val="center"/>
            <w:hideMark/>
          </w:tcPr>
          <w:p w14:paraId="7CB31DF7" w14:textId="77777777" w:rsidR="00635734" w:rsidRPr="00D029E6" w:rsidRDefault="00635734" w:rsidP="00CF1EA1">
            <w:pPr>
              <w:spacing w:line="240" w:lineRule="auto"/>
              <w:rPr>
                <w:rFonts w:ascii="Calibri" w:eastAsia="Times New Roman" w:hAnsi="Calibri" w:cs="Calibri"/>
                <w:color w:val="000000"/>
                <w:sz w:val="22"/>
                <w:lang w:eastAsia="en-GB"/>
              </w:rPr>
            </w:pPr>
          </w:p>
        </w:tc>
        <w:tc>
          <w:tcPr>
            <w:tcW w:w="494" w:type="dxa"/>
            <w:tcBorders>
              <w:top w:val="nil"/>
              <w:left w:val="nil"/>
              <w:bottom w:val="nil"/>
              <w:right w:val="single" w:sz="4" w:space="0" w:color="auto"/>
            </w:tcBorders>
            <w:shd w:val="clear" w:color="000000" w:fill="FFFFFF"/>
            <w:noWrap/>
            <w:vAlign w:val="bottom"/>
            <w:hideMark/>
          </w:tcPr>
          <w:p w14:paraId="7E919984"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32BB68D8"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r w:rsidR="00897330" w:rsidRPr="00D029E6" w14:paraId="73B17976" w14:textId="77777777">
        <w:trPr>
          <w:trHeight w:val="290"/>
        </w:trPr>
        <w:tc>
          <w:tcPr>
            <w:tcW w:w="851" w:type="dxa"/>
            <w:vMerge w:val="restart"/>
            <w:tcBorders>
              <w:top w:val="nil"/>
              <w:left w:val="single" w:sz="4" w:space="0" w:color="auto"/>
              <w:bottom w:val="single" w:sz="4" w:space="0" w:color="auto"/>
              <w:right w:val="single" w:sz="4" w:space="0" w:color="auto"/>
            </w:tcBorders>
            <w:shd w:val="clear" w:color="000000" w:fill="FFFFFF"/>
            <w:hideMark/>
          </w:tcPr>
          <w:p w14:paraId="7A7AA017"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FT346</w:t>
            </w:r>
          </w:p>
        </w:tc>
        <w:tc>
          <w:tcPr>
            <w:tcW w:w="992" w:type="dxa"/>
            <w:vMerge w:val="restart"/>
            <w:tcBorders>
              <w:top w:val="nil"/>
              <w:left w:val="single" w:sz="4" w:space="0" w:color="auto"/>
              <w:bottom w:val="single" w:sz="4" w:space="0" w:color="000000"/>
              <w:right w:val="single" w:sz="4" w:space="0" w:color="auto"/>
            </w:tcBorders>
            <w:shd w:val="clear" w:color="000000" w:fill="FFFFFF"/>
            <w:hideMark/>
          </w:tcPr>
          <w:p w14:paraId="4D5C96E7"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Boots</w:t>
            </w:r>
          </w:p>
        </w:tc>
        <w:tc>
          <w:tcPr>
            <w:tcW w:w="851" w:type="dxa"/>
            <w:vMerge w:val="restart"/>
            <w:tcBorders>
              <w:top w:val="nil"/>
              <w:left w:val="single" w:sz="4" w:space="0" w:color="auto"/>
              <w:bottom w:val="single" w:sz="4" w:space="0" w:color="auto"/>
              <w:right w:val="single" w:sz="4" w:space="0" w:color="auto"/>
            </w:tcBorders>
            <w:shd w:val="clear" w:color="000000" w:fill="FFFFFF"/>
            <w:hideMark/>
          </w:tcPr>
          <w:p w14:paraId="74160231"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54 High Street</w:t>
            </w:r>
          </w:p>
        </w:tc>
        <w:tc>
          <w:tcPr>
            <w:tcW w:w="992" w:type="dxa"/>
            <w:vMerge w:val="restart"/>
            <w:tcBorders>
              <w:top w:val="nil"/>
              <w:left w:val="single" w:sz="4" w:space="0" w:color="auto"/>
              <w:bottom w:val="single" w:sz="4" w:space="0" w:color="auto"/>
              <w:right w:val="single" w:sz="4" w:space="0" w:color="auto"/>
            </w:tcBorders>
            <w:shd w:val="clear" w:color="000000" w:fill="FFFFFF"/>
            <w:hideMark/>
          </w:tcPr>
          <w:p w14:paraId="0B5F0FAF"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Maldon</w:t>
            </w:r>
          </w:p>
        </w:tc>
        <w:tc>
          <w:tcPr>
            <w:tcW w:w="567" w:type="dxa"/>
            <w:vMerge w:val="restart"/>
            <w:tcBorders>
              <w:top w:val="nil"/>
              <w:left w:val="single" w:sz="4" w:space="0" w:color="auto"/>
              <w:bottom w:val="single" w:sz="4" w:space="0" w:color="auto"/>
              <w:right w:val="single" w:sz="4" w:space="0" w:color="auto"/>
            </w:tcBorders>
            <w:shd w:val="clear" w:color="000000" w:fill="FFFFFF"/>
            <w:hideMark/>
          </w:tcPr>
          <w:p w14:paraId="58E9660B"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CM9 5PN</w:t>
            </w:r>
          </w:p>
        </w:tc>
        <w:tc>
          <w:tcPr>
            <w:tcW w:w="1134" w:type="dxa"/>
            <w:tcBorders>
              <w:top w:val="nil"/>
              <w:left w:val="nil"/>
              <w:bottom w:val="nil"/>
              <w:right w:val="single" w:sz="4" w:space="0" w:color="auto"/>
            </w:tcBorders>
            <w:shd w:val="clear" w:color="000000" w:fill="FFFFFF"/>
            <w:hideMark/>
          </w:tcPr>
          <w:p w14:paraId="0CFC9A0D" w14:textId="77777777" w:rsidR="00635734" w:rsidRPr="00D029E6" w:rsidRDefault="00635734" w:rsidP="00CF1EA1">
            <w:pPr>
              <w:spacing w:line="240" w:lineRule="auto"/>
              <w:jc w:val="center"/>
              <w:rPr>
                <w:rFonts w:eastAsia="Times New Roman" w:cstheme="minorHAnsi"/>
                <w:b/>
                <w:bCs/>
                <w:color w:val="000000"/>
                <w:sz w:val="18"/>
                <w:szCs w:val="18"/>
                <w:lang w:eastAsia="en-GB"/>
              </w:rPr>
            </w:pPr>
            <w:r w:rsidRPr="00D029E6">
              <w:rPr>
                <w:rFonts w:eastAsia="Times New Roman" w:cstheme="minorHAnsi"/>
                <w:b/>
                <w:bCs/>
                <w:color w:val="000000"/>
                <w:sz w:val="18"/>
                <w:szCs w:val="18"/>
                <w:lang w:eastAsia="en-GB"/>
              </w:rPr>
              <w:t>9.00 – 17.30</w:t>
            </w:r>
          </w:p>
        </w:tc>
        <w:tc>
          <w:tcPr>
            <w:tcW w:w="1134" w:type="dxa"/>
            <w:tcBorders>
              <w:top w:val="nil"/>
              <w:left w:val="nil"/>
              <w:bottom w:val="nil"/>
              <w:right w:val="single" w:sz="4" w:space="0" w:color="auto"/>
            </w:tcBorders>
            <w:shd w:val="clear" w:color="000000" w:fill="FFFFFF"/>
            <w:hideMark/>
          </w:tcPr>
          <w:p w14:paraId="51AEA755" w14:textId="77777777" w:rsidR="00635734" w:rsidRPr="00D029E6" w:rsidRDefault="00635734" w:rsidP="00CF1EA1">
            <w:pPr>
              <w:spacing w:line="240" w:lineRule="auto"/>
              <w:jc w:val="center"/>
              <w:rPr>
                <w:rFonts w:eastAsia="Times New Roman" w:cstheme="minorHAnsi"/>
                <w:b/>
                <w:bCs/>
                <w:color w:val="000000"/>
                <w:sz w:val="18"/>
                <w:szCs w:val="18"/>
                <w:lang w:eastAsia="en-GB"/>
              </w:rPr>
            </w:pPr>
            <w:r w:rsidRPr="00D029E6">
              <w:rPr>
                <w:rFonts w:eastAsia="Times New Roman" w:cstheme="minorHAnsi"/>
                <w:b/>
                <w:bCs/>
                <w:color w:val="000000"/>
                <w:sz w:val="18"/>
                <w:szCs w:val="18"/>
                <w:lang w:eastAsia="en-GB"/>
              </w:rPr>
              <w:t>9.00 - 17.30</w:t>
            </w:r>
          </w:p>
        </w:tc>
        <w:tc>
          <w:tcPr>
            <w:tcW w:w="1152" w:type="dxa"/>
            <w:vMerge w:val="restart"/>
            <w:tcBorders>
              <w:top w:val="nil"/>
              <w:left w:val="single" w:sz="4" w:space="0" w:color="auto"/>
              <w:bottom w:val="single" w:sz="4" w:space="0" w:color="auto"/>
              <w:right w:val="nil"/>
            </w:tcBorders>
            <w:shd w:val="clear" w:color="000000" w:fill="FFFFFF"/>
            <w:vAlign w:val="center"/>
            <w:hideMark/>
          </w:tcPr>
          <w:p w14:paraId="34565414"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Closed</w:t>
            </w:r>
          </w:p>
        </w:tc>
        <w:tc>
          <w:tcPr>
            <w:tcW w:w="494" w:type="dxa"/>
            <w:tcBorders>
              <w:top w:val="nil"/>
              <w:left w:val="single" w:sz="4" w:space="0" w:color="auto"/>
              <w:bottom w:val="nil"/>
              <w:right w:val="single" w:sz="4" w:space="0" w:color="auto"/>
            </w:tcBorders>
            <w:shd w:val="clear" w:color="000000" w:fill="FFFFFF"/>
            <w:noWrap/>
            <w:vAlign w:val="bottom"/>
            <w:hideMark/>
          </w:tcPr>
          <w:p w14:paraId="6EE441D4"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45BE558E"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31E50606"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single" w:sz="4" w:space="0" w:color="auto"/>
              <w:left w:val="nil"/>
              <w:bottom w:val="nil"/>
              <w:right w:val="single" w:sz="4" w:space="0" w:color="auto"/>
            </w:tcBorders>
            <w:shd w:val="clear" w:color="000000" w:fill="FFFFFF"/>
            <w:noWrap/>
            <w:vAlign w:val="bottom"/>
            <w:hideMark/>
          </w:tcPr>
          <w:p w14:paraId="3A24DB10"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single" w:sz="4" w:space="0" w:color="auto"/>
              <w:left w:val="nil"/>
              <w:bottom w:val="nil"/>
              <w:right w:val="single" w:sz="4" w:space="0" w:color="auto"/>
            </w:tcBorders>
            <w:shd w:val="clear" w:color="000000" w:fill="FFFFFF"/>
            <w:noWrap/>
            <w:vAlign w:val="bottom"/>
            <w:hideMark/>
          </w:tcPr>
          <w:p w14:paraId="32F4C835"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r w:rsidR="009E4D34" w:rsidRPr="00D029E6" w14:paraId="25DB44FF" w14:textId="77777777">
        <w:trPr>
          <w:trHeight w:val="480"/>
        </w:trPr>
        <w:tc>
          <w:tcPr>
            <w:tcW w:w="851" w:type="dxa"/>
            <w:vMerge/>
            <w:tcBorders>
              <w:top w:val="nil"/>
              <w:left w:val="single" w:sz="4" w:space="0" w:color="auto"/>
              <w:bottom w:val="single" w:sz="4" w:space="0" w:color="auto"/>
              <w:right w:val="single" w:sz="4" w:space="0" w:color="auto"/>
            </w:tcBorders>
            <w:vAlign w:val="center"/>
            <w:hideMark/>
          </w:tcPr>
          <w:p w14:paraId="7A8D8665"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2269CB80"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14:paraId="4FB0BC40"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4A32B96B"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vMerge/>
            <w:tcBorders>
              <w:top w:val="nil"/>
              <w:left w:val="single" w:sz="4" w:space="0" w:color="auto"/>
              <w:bottom w:val="single" w:sz="4" w:space="0" w:color="auto"/>
              <w:right w:val="single" w:sz="4" w:space="0" w:color="auto"/>
            </w:tcBorders>
            <w:vAlign w:val="center"/>
            <w:hideMark/>
          </w:tcPr>
          <w:p w14:paraId="1700135E"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tcBorders>
              <w:top w:val="nil"/>
              <w:left w:val="nil"/>
              <w:bottom w:val="nil"/>
              <w:right w:val="single" w:sz="4" w:space="0" w:color="auto"/>
            </w:tcBorders>
            <w:shd w:val="clear" w:color="000000" w:fill="FFFFFF"/>
            <w:hideMark/>
          </w:tcPr>
          <w:p w14:paraId="78F3BA49" w14:textId="77777777" w:rsidR="00635734" w:rsidRPr="00D029E6" w:rsidRDefault="00635734" w:rsidP="00CF1EA1">
            <w:pPr>
              <w:spacing w:line="240" w:lineRule="auto"/>
              <w:jc w:val="center"/>
              <w:rPr>
                <w:rFonts w:eastAsia="Times New Roman" w:cstheme="minorHAnsi"/>
                <w:i/>
                <w:iCs/>
                <w:color w:val="000000"/>
                <w:sz w:val="18"/>
                <w:szCs w:val="18"/>
                <w:lang w:eastAsia="en-GB"/>
              </w:rPr>
            </w:pPr>
            <w:r w:rsidRPr="00D029E6">
              <w:rPr>
                <w:rFonts w:eastAsia="Times New Roman" w:cstheme="minorHAnsi"/>
                <w:i/>
                <w:iCs/>
                <w:color w:val="000000"/>
                <w:sz w:val="18"/>
                <w:szCs w:val="18"/>
                <w:lang w:eastAsia="en-GB"/>
              </w:rPr>
              <w:t>9.00 - 9.15 &amp; 17.00 - 17.30</w:t>
            </w:r>
          </w:p>
        </w:tc>
        <w:tc>
          <w:tcPr>
            <w:tcW w:w="1134" w:type="dxa"/>
            <w:tcBorders>
              <w:top w:val="nil"/>
              <w:left w:val="nil"/>
              <w:bottom w:val="nil"/>
              <w:right w:val="single" w:sz="4" w:space="0" w:color="auto"/>
            </w:tcBorders>
            <w:shd w:val="clear" w:color="000000" w:fill="FFFFFF"/>
            <w:hideMark/>
          </w:tcPr>
          <w:p w14:paraId="393E8B1D" w14:textId="77777777" w:rsidR="00635734" w:rsidRPr="00D029E6" w:rsidRDefault="00635734" w:rsidP="00CF1EA1">
            <w:pPr>
              <w:spacing w:line="240" w:lineRule="auto"/>
              <w:jc w:val="center"/>
              <w:rPr>
                <w:rFonts w:eastAsia="Times New Roman" w:cstheme="minorHAnsi"/>
                <w:i/>
                <w:iCs/>
                <w:color w:val="000000"/>
                <w:sz w:val="18"/>
                <w:szCs w:val="18"/>
                <w:lang w:eastAsia="en-GB"/>
              </w:rPr>
            </w:pPr>
            <w:r w:rsidRPr="00D029E6">
              <w:rPr>
                <w:rFonts w:eastAsia="Times New Roman" w:cstheme="minorHAnsi"/>
                <w:i/>
                <w:iCs/>
                <w:color w:val="000000"/>
                <w:sz w:val="18"/>
                <w:szCs w:val="18"/>
                <w:lang w:eastAsia="en-GB"/>
              </w:rPr>
              <w:t>9.00 - 9.15 &amp; 16.30 - 17.30</w:t>
            </w:r>
          </w:p>
        </w:tc>
        <w:tc>
          <w:tcPr>
            <w:tcW w:w="1152" w:type="dxa"/>
            <w:vMerge/>
            <w:tcBorders>
              <w:top w:val="nil"/>
              <w:left w:val="single" w:sz="4" w:space="0" w:color="auto"/>
              <w:bottom w:val="single" w:sz="4" w:space="0" w:color="auto"/>
              <w:right w:val="nil"/>
            </w:tcBorders>
            <w:vAlign w:val="center"/>
            <w:hideMark/>
          </w:tcPr>
          <w:p w14:paraId="2F6BB678" w14:textId="77777777" w:rsidR="00635734" w:rsidRPr="00D029E6" w:rsidRDefault="00635734" w:rsidP="00CF1EA1">
            <w:pPr>
              <w:spacing w:line="240" w:lineRule="auto"/>
              <w:rPr>
                <w:rFonts w:eastAsia="Times New Roman" w:cstheme="minorHAnsi"/>
                <w:color w:val="000000"/>
                <w:sz w:val="18"/>
                <w:szCs w:val="18"/>
                <w:lang w:eastAsia="en-GB"/>
              </w:rPr>
            </w:pPr>
          </w:p>
        </w:tc>
        <w:tc>
          <w:tcPr>
            <w:tcW w:w="494" w:type="dxa"/>
            <w:tcBorders>
              <w:top w:val="nil"/>
              <w:left w:val="single" w:sz="4" w:space="0" w:color="auto"/>
              <w:bottom w:val="nil"/>
              <w:right w:val="single" w:sz="4" w:space="0" w:color="auto"/>
            </w:tcBorders>
            <w:shd w:val="clear" w:color="000000" w:fill="FFFFFF"/>
            <w:noWrap/>
            <w:vAlign w:val="bottom"/>
            <w:hideMark/>
          </w:tcPr>
          <w:p w14:paraId="5243F8C0"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Segoe UI Symbol" w:eastAsia="Times New Roman" w:hAnsi="Segoe UI Symbol" w:cs="Segoe UI Symbol"/>
                <w:b/>
                <w:bCs/>
                <w:color w:val="000000"/>
                <w:sz w:val="22"/>
                <w:lang w:eastAsia="en-GB"/>
              </w:rPr>
              <w:t>✓</w:t>
            </w:r>
          </w:p>
        </w:tc>
        <w:tc>
          <w:tcPr>
            <w:tcW w:w="494" w:type="dxa"/>
            <w:tcBorders>
              <w:top w:val="nil"/>
              <w:left w:val="nil"/>
              <w:bottom w:val="nil"/>
              <w:right w:val="single" w:sz="4" w:space="0" w:color="auto"/>
            </w:tcBorders>
            <w:shd w:val="clear" w:color="000000" w:fill="FFFFFF"/>
            <w:noWrap/>
            <w:vAlign w:val="bottom"/>
            <w:hideMark/>
          </w:tcPr>
          <w:p w14:paraId="14AAD1D1"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Segoe UI Symbol" w:eastAsia="Times New Roman" w:hAnsi="Segoe UI Symbol" w:cs="Segoe UI Symbol"/>
                <w:b/>
                <w:bCs/>
                <w:color w:val="000000"/>
                <w:sz w:val="22"/>
                <w:lang w:eastAsia="en-GB"/>
              </w:rPr>
              <w:t>✓</w:t>
            </w: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78400043"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Segoe UI Symbol" w:eastAsia="Times New Roman" w:hAnsi="Segoe UI Symbol" w:cs="Segoe UI Symbol"/>
                <w:b/>
                <w:bCs/>
                <w:color w:val="000000"/>
                <w:sz w:val="22"/>
                <w:lang w:eastAsia="en-GB"/>
              </w:rPr>
              <w:t>✓</w:t>
            </w: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4A56F32A"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Segoe UI Symbol" w:eastAsia="Times New Roman" w:hAnsi="Segoe UI Symbol" w:cs="Segoe UI Symbol"/>
                <w:b/>
                <w:bCs/>
                <w:color w:val="000000"/>
                <w:sz w:val="22"/>
                <w:lang w:eastAsia="en-GB"/>
              </w:rPr>
              <w:t>✓</w:t>
            </w: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04BB7099"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r>
      <w:tr w:rsidR="009E4D34" w:rsidRPr="00D029E6" w14:paraId="255FB5DB" w14:textId="77777777">
        <w:trPr>
          <w:trHeight w:val="806"/>
        </w:trPr>
        <w:tc>
          <w:tcPr>
            <w:tcW w:w="851" w:type="dxa"/>
            <w:vMerge/>
            <w:tcBorders>
              <w:top w:val="nil"/>
              <w:left w:val="single" w:sz="4" w:space="0" w:color="auto"/>
              <w:bottom w:val="single" w:sz="4" w:space="0" w:color="auto"/>
              <w:right w:val="single" w:sz="4" w:space="0" w:color="auto"/>
            </w:tcBorders>
            <w:vAlign w:val="center"/>
            <w:hideMark/>
          </w:tcPr>
          <w:p w14:paraId="67F2B2F1"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64C7AC41"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14:paraId="5B28183F"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2C37128A"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vMerge/>
            <w:tcBorders>
              <w:top w:val="nil"/>
              <w:left w:val="single" w:sz="4" w:space="0" w:color="auto"/>
              <w:bottom w:val="single" w:sz="4" w:space="0" w:color="auto"/>
              <w:right w:val="single" w:sz="4" w:space="0" w:color="auto"/>
            </w:tcBorders>
            <w:vAlign w:val="center"/>
            <w:hideMark/>
          </w:tcPr>
          <w:p w14:paraId="57CEEFF4"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tcBorders>
              <w:top w:val="nil"/>
              <w:left w:val="nil"/>
              <w:right w:val="single" w:sz="4" w:space="0" w:color="auto"/>
            </w:tcBorders>
            <w:shd w:val="clear" w:color="000000" w:fill="FFFFFF"/>
            <w:hideMark/>
          </w:tcPr>
          <w:p w14:paraId="38D849D8"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xml:space="preserve">Closed </w:t>
            </w:r>
            <w:r w:rsidRPr="00D029E6">
              <w:rPr>
                <w:rFonts w:eastAsia="Times New Roman" w:cstheme="minorHAnsi"/>
                <w:color w:val="000000"/>
                <w:sz w:val="18"/>
                <w:szCs w:val="18"/>
                <w:lang w:eastAsia="en-GB"/>
              </w:rPr>
              <w:br/>
              <w:t>14.00- 15.00</w:t>
            </w:r>
          </w:p>
        </w:tc>
        <w:tc>
          <w:tcPr>
            <w:tcW w:w="1134" w:type="dxa"/>
            <w:tcBorders>
              <w:top w:val="nil"/>
              <w:left w:val="nil"/>
              <w:right w:val="single" w:sz="4" w:space="0" w:color="auto"/>
            </w:tcBorders>
            <w:shd w:val="clear" w:color="000000" w:fill="FFFFFF"/>
            <w:hideMark/>
          </w:tcPr>
          <w:p w14:paraId="5C95B404" w14:textId="77777777" w:rsidR="00635734"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xml:space="preserve">Closed </w:t>
            </w:r>
            <w:r w:rsidRPr="00D029E6">
              <w:rPr>
                <w:rFonts w:eastAsia="Times New Roman" w:cstheme="minorHAnsi"/>
                <w:color w:val="000000"/>
                <w:sz w:val="18"/>
                <w:szCs w:val="18"/>
                <w:lang w:eastAsia="en-GB"/>
              </w:rPr>
              <w:br/>
              <w:t>14.00- 15.00</w:t>
            </w:r>
          </w:p>
          <w:p w14:paraId="7627E168" w14:textId="77777777" w:rsidR="00635734" w:rsidRDefault="00635734" w:rsidP="00CF1EA1">
            <w:pPr>
              <w:spacing w:line="240" w:lineRule="auto"/>
              <w:jc w:val="center"/>
              <w:rPr>
                <w:rFonts w:eastAsia="Times New Roman" w:cstheme="minorHAnsi"/>
                <w:color w:val="000000"/>
                <w:sz w:val="18"/>
                <w:szCs w:val="18"/>
                <w:lang w:eastAsia="en-GB"/>
              </w:rPr>
            </w:pPr>
          </w:p>
          <w:p w14:paraId="72FF3875" w14:textId="77777777" w:rsidR="00635734" w:rsidRDefault="00635734" w:rsidP="00CF1EA1">
            <w:pPr>
              <w:spacing w:line="240" w:lineRule="auto"/>
              <w:jc w:val="center"/>
              <w:rPr>
                <w:rFonts w:eastAsia="Times New Roman" w:cstheme="minorHAnsi"/>
                <w:color w:val="000000"/>
                <w:sz w:val="18"/>
                <w:szCs w:val="18"/>
                <w:lang w:eastAsia="en-GB"/>
              </w:rPr>
            </w:pPr>
          </w:p>
          <w:p w14:paraId="4425CD13" w14:textId="77777777" w:rsidR="00635734" w:rsidRPr="00D029E6" w:rsidRDefault="00635734" w:rsidP="00CF1EA1">
            <w:pPr>
              <w:spacing w:line="240" w:lineRule="auto"/>
              <w:jc w:val="center"/>
              <w:rPr>
                <w:rFonts w:eastAsia="Times New Roman" w:cstheme="minorHAnsi"/>
                <w:color w:val="000000"/>
                <w:sz w:val="18"/>
                <w:szCs w:val="18"/>
                <w:lang w:eastAsia="en-GB"/>
              </w:rPr>
            </w:pPr>
          </w:p>
        </w:tc>
        <w:tc>
          <w:tcPr>
            <w:tcW w:w="1152" w:type="dxa"/>
            <w:vMerge/>
            <w:tcBorders>
              <w:top w:val="nil"/>
              <w:left w:val="single" w:sz="4" w:space="0" w:color="auto"/>
              <w:bottom w:val="single" w:sz="4" w:space="0" w:color="auto"/>
              <w:right w:val="nil"/>
            </w:tcBorders>
            <w:vAlign w:val="center"/>
            <w:hideMark/>
          </w:tcPr>
          <w:p w14:paraId="79393362" w14:textId="77777777" w:rsidR="00635734" w:rsidRPr="00D029E6" w:rsidRDefault="00635734" w:rsidP="00CF1EA1">
            <w:pPr>
              <w:spacing w:line="240" w:lineRule="auto"/>
              <w:rPr>
                <w:rFonts w:eastAsia="Times New Roman" w:cstheme="minorHAnsi"/>
                <w:color w:val="000000"/>
                <w:sz w:val="18"/>
                <w:szCs w:val="18"/>
                <w:lang w:eastAsia="en-GB"/>
              </w:rPr>
            </w:pPr>
          </w:p>
        </w:tc>
        <w:tc>
          <w:tcPr>
            <w:tcW w:w="494" w:type="dxa"/>
            <w:tcBorders>
              <w:top w:val="nil"/>
              <w:left w:val="single" w:sz="4" w:space="0" w:color="auto"/>
              <w:right w:val="single" w:sz="4" w:space="0" w:color="auto"/>
            </w:tcBorders>
            <w:shd w:val="clear" w:color="000000" w:fill="FFFFFF"/>
            <w:noWrap/>
            <w:vAlign w:val="bottom"/>
            <w:hideMark/>
          </w:tcPr>
          <w:p w14:paraId="22751C82"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right w:val="single" w:sz="4" w:space="0" w:color="auto"/>
            </w:tcBorders>
            <w:shd w:val="clear" w:color="000000" w:fill="FFFFFF"/>
            <w:noWrap/>
            <w:vAlign w:val="bottom"/>
            <w:hideMark/>
          </w:tcPr>
          <w:p w14:paraId="01D35BE8"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right w:val="single" w:sz="4" w:space="0" w:color="auto"/>
            </w:tcBorders>
            <w:shd w:val="clear" w:color="000000" w:fill="FFFFFF"/>
            <w:noWrap/>
            <w:vAlign w:val="bottom"/>
            <w:hideMark/>
          </w:tcPr>
          <w:p w14:paraId="24797AFF"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right w:val="single" w:sz="4" w:space="0" w:color="auto"/>
            </w:tcBorders>
            <w:shd w:val="clear" w:color="000000" w:fill="FFFFFF"/>
            <w:noWrap/>
            <w:vAlign w:val="bottom"/>
            <w:hideMark/>
          </w:tcPr>
          <w:p w14:paraId="63704674"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right w:val="single" w:sz="4" w:space="0" w:color="auto"/>
            </w:tcBorders>
            <w:shd w:val="clear" w:color="000000" w:fill="FFFFFF"/>
            <w:noWrap/>
            <w:vAlign w:val="bottom"/>
            <w:hideMark/>
          </w:tcPr>
          <w:p w14:paraId="654BBB5C"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r w:rsidR="009E4D34" w:rsidRPr="00D029E6" w14:paraId="2787BE6D" w14:textId="77777777">
        <w:trPr>
          <w:trHeight w:val="290"/>
        </w:trPr>
        <w:tc>
          <w:tcPr>
            <w:tcW w:w="851" w:type="dxa"/>
            <w:vMerge/>
            <w:tcBorders>
              <w:top w:val="nil"/>
              <w:left w:val="single" w:sz="4" w:space="0" w:color="auto"/>
              <w:bottom w:val="single" w:sz="4" w:space="0" w:color="auto"/>
              <w:right w:val="single" w:sz="4" w:space="0" w:color="auto"/>
            </w:tcBorders>
            <w:vAlign w:val="center"/>
            <w:hideMark/>
          </w:tcPr>
          <w:p w14:paraId="63D04894"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487D548B"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14:paraId="0B213F3A"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158348AC"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vMerge/>
            <w:tcBorders>
              <w:top w:val="single" w:sz="4" w:space="0" w:color="auto"/>
              <w:left w:val="single" w:sz="4" w:space="0" w:color="auto"/>
              <w:right w:val="single" w:sz="4" w:space="0" w:color="auto"/>
            </w:tcBorders>
            <w:vAlign w:val="center"/>
            <w:hideMark/>
          </w:tcPr>
          <w:p w14:paraId="6887B597"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vMerge w:val="restart"/>
            <w:tcBorders>
              <w:left w:val="single" w:sz="4" w:space="0" w:color="auto"/>
              <w:bottom w:val="single" w:sz="4" w:space="0" w:color="auto"/>
              <w:right w:val="single" w:sz="4" w:space="0" w:color="auto"/>
            </w:tcBorders>
            <w:vAlign w:val="center"/>
            <w:hideMark/>
          </w:tcPr>
          <w:p w14:paraId="394E4A28" w14:textId="77777777" w:rsidR="00635734" w:rsidRPr="00D029E6" w:rsidRDefault="00635734" w:rsidP="00CF1EA1">
            <w:pPr>
              <w:spacing w:line="240" w:lineRule="auto"/>
              <w:rPr>
                <w:rFonts w:eastAsia="Times New Roman" w:cstheme="minorHAnsi"/>
                <w:b/>
                <w:bCs/>
                <w:color w:val="000000"/>
                <w:sz w:val="18"/>
                <w:szCs w:val="18"/>
                <w:lang w:eastAsia="en-GB"/>
              </w:rPr>
            </w:pPr>
          </w:p>
        </w:tc>
        <w:tc>
          <w:tcPr>
            <w:tcW w:w="1134" w:type="dxa"/>
            <w:vMerge w:val="restart"/>
            <w:tcBorders>
              <w:left w:val="single" w:sz="4" w:space="0" w:color="auto"/>
              <w:bottom w:val="single" w:sz="4" w:space="0" w:color="auto"/>
              <w:right w:val="single" w:sz="4" w:space="0" w:color="auto"/>
            </w:tcBorders>
            <w:vAlign w:val="center"/>
            <w:hideMark/>
          </w:tcPr>
          <w:p w14:paraId="0B7FB461" w14:textId="77777777" w:rsidR="00635734" w:rsidRPr="00D029E6" w:rsidRDefault="00635734" w:rsidP="00CF1EA1">
            <w:pPr>
              <w:spacing w:line="240" w:lineRule="auto"/>
              <w:rPr>
                <w:rFonts w:eastAsia="Times New Roman" w:cstheme="minorHAnsi"/>
                <w:b/>
                <w:bCs/>
                <w:color w:val="000000"/>
                <w:sz w:val="18"/>
                <w:szCs w:val="18"/>
                <w:lang w:eastAsia="en-GB"/>
              </w:rPr>
            </w:pPr>
          </w:p>
        </w:tc>
        <w:tc>
          <w:tcPr>
            <w:tcW w:w="1152" w:type="dxa"/>
            <w:vMerge/>
            <w:tcBorders>
              <w:top w:val="nil"/>
              <w:left w:val="single" w:sz="4" w:space="0" w:color="auto"/>
              <w:bottom w:val="single" w:sz="4" w:space="0" w:color="auto"/>
              <w:right w:val="nil"/>
            </w:tcBorders>
            <w:vAlign w:val="center"/>
            <w:hideMark/>
          </w:tcPr>
          <w:p w14:paraId="3D37AA88" w14:textId="77777777" w:rsidR="00635734" w:rsidRPr="00D029E6" w:rsidRDefault="00635734" w:rsidP="00CF1EA1">
            <w:pPr>
              <w:spacing w:line="240" w:lineRule="auto"/>
              <w:rPr>
                <w:rFonts w:eastAsia="Times New Roman" w:cstheme="minorHAnsi"/>
                <w:b/>
                <w:bCs/>
                <w:color w:val="000000"/>
                <w:sz w:val="18"/>
                <w:szCs w:val="18"/>
                <w:lang w:eastAsia="en-GB"/>
              </w:rPr>
            </w:pPr>
          </w:p>
        </w:tc>
        <w:tc>
          <w:tcPr>
            <w:tcW w:w="494" w:type="dxa"/>
            <w:tcBorders>
              <w:top w:val="nil"/>
              <w:left w:val="single" w:sz="4" w:space="0" w:color="auto"/>
              <w:bottom w:val="nil"/>
              <w:right w:val="single" w:sz="4" w:space="0" w:color="auto"/>
            </w:tcBorders>
            <w:shd w:val="clear" w:color="000000" w:fill="FFFFFF"/>
            <w:noWrap/>
            <w:vAlign w:val="bottom"/>
            <w:hideMark/>
          </w:tcPr>
          <w:p w14:paraId="1B95ED37" w14:textId="77777777" w:rsidR="00635734" w:rsidRPr="00D029E6" w:rsidRDefault="00635734" w:rsidP="00CF1EA1">
            <w:pPr>
              <w:spacing w:line="240" w:lineRule="auto"/>
              <w:rPr>
                <w:rFonts w:ascii="Calibri" w:eastAsia="Times New Roman" w:hAnsi="Calibri" w:cs="Calibri"/>
                <w:b/>
                <w:bCs/>
                <w:color w:val="000000"/>
                <w:sz w:val="22"/>
                <w:lang w:eastAsia="en-GB"/>
              </w:rPr>
            </w:pPr>
          </w:p>
        </w:tc>
        <w:tc>
          <w:tcPr>
            <w:tcW w:w="494" w:type="dxa"/>
            <w:tcBorders>
              <w:top w:val="nil"/>
              <w:left w:val="nil"/>
              <w:bottom w:val="nil"/>
              <w:right w:val="single" w:sz="4" w:space="0" w:color="auto"/>
            </w:tcBorders>
            <w:shd w:val="clear" w:color="000000" w:fill="FFFFFF"/>
            <w:noWrap/>
            <w:vAlign w:val="bottom"/>
            <w:hideMark/>
          </w:tcPr>
          <w:p w14:paraId="61BA073C"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38B461BD"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7B165A6F"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23985F2B"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r>
      <w:tr w:rsidR="00CF1A31" w:rsidRPr="00D029E6" w14:paraId="711468BF" w14:textId="77777777">
        <w:trPr>
          <w:trHeight w:val="290"/>
        </w:trPr>
        <w:tc>
          <w:tcPr>
            <w:tcW w:w="851" w:type="dxa"/>
            <w:vMerge/>
            <w:tcBorders>
              <w:top w:val="nil"/>
              <w:left w:val="single" w:sz="4" w:space="0" w:color="auto"/>
              <w:bottom w:val="single" w:sz="4" w:space="0" w:color="auto"/>
              <w:right w:val="single" w:sz="4" w:space="0" w:color="auto"/>
            </w:tcBorders>
            <w:vAlign w:val="center"/>
            <w:hideMark/>
          </w:tcPr>
          <w:p w14:paraId="1DA13238"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4C1040EC"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14:paraId="26976884"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19914E12"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766CD244"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47CB70B7" w14:textId="77777777" w:rsidR="00635734" w:rsidRPr="00D029E6" w:rsidRDefault="00635734" w:rsidP="00CF1EA1">
            <w:pPr>
              <w:spacing w:line="240" w:lineRule="auto"/>
              <w:rPr>
                <w:rFonts w:eastAsia="Times New Roman" w:cstheme="minorHAnsi"/>
                <w:b/>
                <w:bCs/>
                <w:color w:val="000000"/>
                <w:sz w:val="18"/>
                <w:szCs w:val="18"/>
                <w:lang w:eastAsia="en-GB"/>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2AFF99D" w14:textId="77777777" w:rsidR="00635734" w:rsidRPr="00D029E6" w:rsidRDefault="00635734" w:rsidP="00CF1EA1">
            <w:pPr>
              <w:spacing w:line="240" w:lineRule="auto"/>
              <w:rPr>
                <w:rFonts w:eastAsia="Times New Roman" w:cstheme="minorHAnsi"/>
                <w:b/>
                <w:bCs/>
                <w:color w:val="000000"/>
                <w:sz w:val="18"/>
                <w:szCs w:val="18"/>
                <w:lang w:eastAsia="en-GB"/>
              </w:rPr>
            </w:pPr>
          </w:p>
        </w:tc>
        <w:tc>
          <w:tcPr>
            <w:tcW w:w="1152" w:type="dxa"/>
            <w:vMerge/>
            <w:tcBorders>
              <w:top w:val="nil"/>
              <w:left w:val="single" w:sz="4" w:space="0" w:color="auto"/>
              <w:bottom w:val="single" w:sz="4" w:space="0" w:color="auto"/>
              <w:right w:val="nil"/>
            </w:tcBorders>
            <w:vAlign w:val="center"/>
            <w:hideMark/>
          </w:tcPr>
          <w:p w14:paraId="1407F3C6" w14:textId="77777777" w:rsidR="00635734" w:rsidRPr="00D029E6" w:rsidRDefault="00635734" w:rsidP="00CF1EA1">
            <w:pPr>
              <w:spacing w:line="240" w:lineRule="auto"/>
              <w:rPr>
                <w:rFonts w:eastAsia="Times New Roman" w:cstheme="minorHAnsi"/>
                <w:b/>
                <w:bCs/>
                <w:color w:val="000000"/>
                <w:sz w:val="18"/>
                <w:szCs w:val="18"/>
                <w:lang w:eastAsia="en-GB"/>
              </w:rPr>
            </w:pPr>
          </w:p>
        </w:tc>
        <w:tc>
          <w:tcPr>
            <w:tcW w:w="494" w:type="dxa"/>
            <w:tcBorders>
              <w:top w:val="nil"/>
              <w:left w:val="single" w:sz="4" w:space="0" w:color="auto"/>
              <w:bottom w:val="single" w:sz="4" w:space="0" w:color="auto"/>
              <w:right w:val="single" w:sz="4" w:space="0" w:color="auto"/>
            </w:tcBorders>
            <w:shd w:val="clear" w:color="000000" w:fill="FFFFFF"/>
            <w:noWrap/>
            <w:vAlign w:val="bottom"/>
            <w:hideMark/>
          </w:tcPr>
          <w:p w14:paraId="101FB073"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2AC0E420"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44FC69E1"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2276B6CE"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3F4FBD0D"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r w:rsidR="00897330" w:rsidRPr="00D029E6" w14:paraId="3300F6E6" w14:textId="77777777">
        <w:trPr>
          <w:trHeight w:val="290"/>
        </w:trPr>
        <w:tc>
          <w:tcPr>
            <w:tcW w:w="851" w:type="dxa"/>
            <w:vMerge w:val="restart"/>
            <w:tcBorders>
              <w:top w:val="nil"/>
              <w:left w:val="single" w:sz="4" w:space="0" w:color="auto"/>
              <w:bottom w:val="single" w:sz="4" w:space="0" w:color="auto"/>
              <w:right w:val="single" w:sz="4" w:space="0" w:color="auto"/>
            </w:tcBorders>
            <w:shd w:val="clear" w:color="000000" w:fill="FFFFFF"/>
            <w:hideMark/>
          </w:tcPr>
          <w:p w14:paraId="37035D1A"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FLK60</w:t>
            </w:r>
          </w:p>
        </w:tc>
        <w:tc>
          <w:tcPr>
            <w:tcW w:w="992" w:type="dxa"/>
            <w:vMerge w:val="restart"/>
            <w:tcBorders>
              <w:top w:val="nil"/>
              <w:left w:val="single" w:sz="4" w:space="0" w:color="auto"/>
              <w:bottom w:val="single" w:sz="4" w:space="0" w:color="000000"/>
              <w:right w:val="single" w:sz="4" w:space="0" w:color="auto"/>
            </w:tcBorders>
            <w:shd w:val="clear" w:color="000000" w:fill="FFFFFF"/>
            <w:hideMark/>
          </w:tcPr>
          <w:p w14:paraId="17176FB6"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Fiveways Pharmacy</w:t>
            </w:r>
          </w:p>
        </w:tc>
        <w:tc>
          <w:tcPr>
            <w:tcW w:w="851" w:type="dxa"/>
            <w:vMerge w:val="restart"/>
            <w:tcBorders>
              <w:top w:val="nil"/>
              <w:left w:val="single" w:sz="4" w:space="0" w:color="auto"/>
              <w:bottom w:val="single" w:sz="4" w:space="0" w:color="auto"/>
              <w:right w:val="single" w:sz="4" w:space="0" w:color="auto"/>
            </w:tcBorders>
            <w:shd w:val="clear" w:color="000000" w:fill="FFFFFF"/>
            <w:hideMark/>
          </w:tcPr>
          <w:p w14:paraId="7925549B"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3 Foundry Lane</w:t>
            </w:r>
          </w:p>
        </w:tc>
        <w:tc>
          <w:tcPr>
            <w:tcW w:w="992" w:type="dxa"/>
            <w:vMerge w:val="restart"/>
            <w:tcBorders>
              <w:top w:val="nil"/>
              <w:left w:val="single" w:sz="4" w:space="0" w:color="auto"/>
              <w:bottom w:val="single" w:sz="4" w:space="0" w:color="auto"/>
              <w:right w:val="single" w:sz="4" w:space="0" w:color="auto"/>
            </w:tcBorders>
            <w:shd w:val="clear" w:color="000000" w:fill="FFFFFF"/>
            <w:hideMark/>
          </w:tcPr>
          <w:p w14:paraId="282BC70E"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Burnham-On-Crouch</w:t>
            </w:r>
          </w:p>
        </w:tc>
        <w:tc>
          <w:tcPr>
            <w:tcW w:w="567" w:type="dxa"/>
            <w:vMerge w:val="restart"/>
            <w:tcBorders>
              <w:top w:val="single" w:sz="4" w:space="0" w:color="auto"/>
              <w:left w:val="single" w:sz="4" w:space="0" w:color="auto"/>
              <w:bottom w:val="single" w:sz="4" w:space="0" w:color="auto"/>
              <w:right w:val="single" w:sz="4" w:space="0" w:color="auto"/>
            </w:tcBorders>
            <w:shd w:val="clear" w:color="000000" w:fill="FFFFFF"/>
            <w:hideMark/>
          </w:tcPr>
          <w:p w14:paraId="32802A98"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CM0 8BL</w:t>
            </w:r>
          </w:p>
        </w:tc>
        <w:tc>
          <w:tcPr>
            <w:tcW w:w="1134" w:type="dxa"/>
            <w:tcBorders>
              <w:top w:val="single" w:sz="4" w:space="0" w:color="auto"/>
              <w:left w:val="single" w:sz="4" w:space="0" w:color="auto"/>
              <w:bottom w:val="nil"/>
              <w:right w:val="single" w:sz="4" w:space="0" w:color="auto"/>
            </w:tcBorders>
            <w:shd w:val="clear" w:color="000000" w:fill="FFFFFF"/>
            <w:hideMark/>
          </w:tcPr>
          <w:p w14:paraId="79EEE022" w14:textId="77777777" w:rsidR="00635734" w:rsidRPr="00D029E6" w:rsidRDefault="00635734" w:rsidP="00CF1EA1">
            <w:pPr>
              <w:spacing w:line="240" w:lineRule="auto"/>
              <w:jc w:val="center"/>
              <w:rPr>
                <w:rFonts w:eastAsia="Times New Roman" w:cstheme="minorHAnsi"/>
                <w:b/>
                <w:bCs/>
                <w:color w:val="000000"/>
                <w:sz w:val="18"/>
                <w:szCs w:val="18"/>
                <w:lang w:eastAsia="en-GB"/>
              </w:rPr>
            </w:pPr>
            <w:r>
              <w:rPr>
                <w:rFonts w:eastAsia="Times New Roman" w:cstheme="minorHAnsi"/>
                <w:b/>
                <w:bCs/>
                <w:color w:val="000000"/>
                <w:sz w:val="18"/>
                <w:szCs w:val="18"/>
                <w:lang w:eastAsia="en-GB"/>
              </w:rPr>
              <w:t>9.00 – 18.30 (</w:t>
            </w:r>
            <w:r w:rsidRPr="00D029E6">
              <w:rPr>
                <w:rFonts w:eastAsia="Times New Roman" w:cstheme="minorHAnsi"/>
                <w:b/>
                <w:bCs/>
                <w:color w:val="000000"/>
                <w:sz w:val="18"/>
                <w:szCs w:val="18"/>
                <w:lang w:eastAsia="en-GB"/>
              </w:rPr>
              <w:t>9.</w:t>
            </w:r>
            <w:r>
              <w:rPr>
                <w:rFonts w:eastAsia="Times New Roman" w:cstheme="minorHAnsi"/>
                <w:b/>
                <w:bCs/>
                <w:color w:val="000000"/>
                <w:sz w:val="18"/>
                <w:szCs w:val="18"/>
                <w:lang w:eastAsia="en-GB"/>
              </w:rPr>
              <w:t>0</w:t>
            </w:r>
            <w:r w:rsidRPr="00D029E6">
              <w:rPr>
                <w:rFonts w:eastAsia="Times New Roman" w:cstheme="minorHAnsi"/>
                <w:b/>
                <w:bCs/>
                <w:color w:val="000000"/>
                <w:sz w:val="18"/>
                <w:szCs w:val="18"/>
                <w:lang w:eastAsia="en-GB"/>
              </w:rPr>
              <w:t>0 – 16.00</w:t>
            </w:r>
            <w:r>
              <w:rPr>
                <w:rFonts w:eastAsia="Times New Roman" w:cstheme="minorHAnsi"/>
                <w:b/>
                <w:bCs/>
                <w:color w:val="000000"/>
                <w:sz w:val="18"/>
                <w:szCs w:val="18"/>
                <w:lang w:eastAsia="en-GB"/>
              </w:rPr>
              <w:t>)</w:t>
            </w:r>
          </w:p>
        </w:tc>
        <w:tc>
          <w:tcPr>
            <w:tcW w:w="1134" w:type="dxa"/>
            <w:vMerge w:val="restart"/>
            <w:tcBorders>
              <w:top w:val="single" w:sz="4" w:space="0" w:color="auto"/>
              <w:left w:val="nil"/>
              <w:bottom w:val="single" w:sz="4" w:space="0" w:color="auto"/>
              <w:right w:val="single" w:sz="4" w:space="0" w:color="auto"/>
            </w:tcBorders>
            <w:shd w:val="clear" w:color="000000" w:fill="FFFFFF"/>
            <w:hideMark/>
          </w:tcPr>
          <w:p w14:paraId="5C196D2A" w14:textId="77777777" w:rsidR="00635734" w:rsidRPr="00167097" w:rsidRDefault="00635734" w:rsidP="00CF1EA1">
            <w:pPr>
              <w:spacing w:line="240" w:lineRule="auto"/>
              <w:jc w:val="center"/>
              <w:rPr>
                <w:rFonts w:eastAsia="Times New Roman" w:cstheme="minorHAnsi"/>
                <w:color w:val="000000"/>
                <w:sz w:val="18"/>
                <w:szCs w:val="18"/>
                <w:lang w:eastAsia="en-GB"/>
              </w:rPr>
            </w:pPr>
            <w:r>
              <w:rPr>
                <w:rFonts w:eastAsia="Times New Roman" w:cstheme="minorHAnsi"/>
                <w:color w:val="000000"/>
                <w:sz w:val="18"/>
                <w:szCs w:val="18"/>
                <w:lang w:eastAsia="en-GB"/>
              </w:rPr>
              <w:t>Closed</w:t>
            </w:r>
          </w:p>
        </w:tc>
        <w:tc>
          <w:tcPr>
            <w:tcW w:w="1152" w:type="dxa"/>
            <w:vMerge w:val="restart"/>
            <w:tcBorders>
              <w:top w:val="nil"/>
              <w:left w:val="single" w:sz="4" w:space="0" w:color="auto"/>
              <w:bottom w:val="single" w:sz="4" w:space="0" w:color="auto"/>
              <w:right w:val="nil"/>
            </w:tcBorders>
            <w:shd w:val="clear" w:color="000000" w:fill="FFFFFF"/>
            <w:hideMark/>
          </w:tcPr>
          <w:p w14:paraId="567DC4FD"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Closed</w:t>
            </w:r>
          </w:p>
        </w:tc>
        <w:tc>
          <w:tcPr>
            <w:tcW w:w="494" w:type="dxa"/>
            <w:tcBorders>
              <w:top w:val="nil"/>
              <w:left w:val="single" w:sz="4" w:space="0" w:color="auto"/>
              <w:bottom w:val="nil"/>
              <w:right w:val="single" w:sz="4" w:space="0" w:color="auto"/>
            </w:tcBorders>
            <w:shd w:val="clear" w:color="000000" w:fill="FFFFFF"/>
            <w:noWrap/>
            <w:vAlign w:val="bottom"/>
            <w:hideMark/>
          </w:tcPr>
          <w:p w14:paraId="31FB0ADB"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06DC5173"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4D2D4CBE"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5DE5F60E"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5A1D598A"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r w:rsidR="009E4D34" w:rsidRPr="00D029E6" w14:paraId="6DADC9AC" w14:textId="77777777">
        <w:trPr>
          <w:trHeight w:val="290"/>
        </w:trPr>
        <w:tc>
          <w:tcPr>
            <w:tcW w:w="851" w:type="dxa"/>
            <w:vMerge/>
            <w:tcBorders>
              <w:top w:val="nil"/>
              <w:left w:val="single" w:sz="4" w:space="0" w:color="auto"/>
              <w:bottom w:val="single" w:sz="4" w:space="0" w:color="auto"/>
              <w:right w:val="single" w:sz="4" w:space="0" w:color="auto"/>
            </w:tcBorders>
            <w:vAlign w:val="center"/>
            <w:hideMark/>
          </w:tcPr>
          <w:p w14:paraId="470CA162"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4A97FF8C"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14:paraId="44337A9F"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05F3FAA9"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vMerge/>
            <w:tcBorders>
              <w:top w:val="nil"/>
              <w:left w:val="single" w:sz="4" w:space="0" w:color="auto"/>
              <w:bottom w:val="single" w:sz="4" w:space="0" w:color="auto"/>
              <w:right w:val="single" w:sz="4" w:space="0" w:color="auto"/>
            </w:tcBorders>
            <w:vAlign w:val="center"/>
            <w:hideMark/>
          </w:tcPr>
          <w:p w14:paraId="7BE3D126"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tcBorders>
              <w:top w:val="nil"/>
              <w:left w:val="single" w:sz="4" w:space="0" w:color="auto"/>
              <w:bottom w:val="nil"/>
              <w:right w:val="single" w:sz="4" w:space="0" w:color="auto"/>
            </w:tcBorders>
            <w:shd w:val="clear" w:color="000000" w:fill="FFFFFF"/>
            <w:hideMark/>
          </w:tcPr>
          <w:p w14:paraId="6DDBA200" w14:textId="77777777" w:rsidR="00635734" w:rsidRPr="00D029E6" w:rsidRDefault="00635734" w:rsidP="00CF1EA1">
            <w:pPr>
              <w:spacing w:line="240" w:lineRule="auto"/>
              <w:jc w:val="center"/>
              <w:rPr>
                <w:rFonts w:eastAsia="Times New Roman" w:cstheme="minorHAnsi"/>
                <w:i/>
                <w:iCs/>
                <w:color w:val="000000"/>
                <w:sz w:val="18"/>
                <w:szCs w:val="18"/>
                <w:lang w:eastAsia="en-GB"/>
              </w:rPr>
            </w:pPr>
            <w:r>
              <w:rPr>
                <w:rFonts w:eastAsia="Times New Roman" w:cstheme="minorHAnsi"/>
                <w:i/>
                <w:iCs/>
                <w:color w:val="000000"/>
                <w:sz w:val="18"/>
                <w:szCs w:val="18"/>
                <w:lang w:eastAsia="en-GB"/>
              </w:rPr>
              <w:t xml:space="preserve">Closed </w:t>
            </w:r>
            <w:r w:rsidRPr="00D029E6">
              <w:rPr>
                <w:rFonts w:eastAsia="Times New Roman" w:cstheme="minorHAnsi"/>
                <w:i/>
                <w:iCs/>
                <w:color w:val="000000"/>
                <w:sz w:val="18"/>
                <w:szCs w:val="18"/>
                <w:lang w:eastAsia="en-GB"/>
              </w:rPr>
              <w:t>13.30 - 14.30</w:t>
            </w:r>
          </w:p>
        </w:tc>
        <w:tc>
          <w:tcPr>
            <w:tcW w:w="1134" w:type="dxa"/>
            <w:vMerge/>
            <w:tcBorders>
              <w:top w:val="nil"/>
              <w:left w:val="nil"/>
              <w:bottom w:val="single" w:sz="4" w:space="0" w:color="auto"/>
              <w:right w:val="single" w:sz="4" w:space="0" w:color="auto"/>
            </w:tcBorders>
            <w:vAlign w:val="center"/>
            <w:hideMark/>
          </w:tcPr>
          <w:p w14:paraId="1DE2DC4D" w14:textId="77777777" w:rsidR="00635734" w:rsidRPr="00D029E6" w:rsidRDefault="00635734" w:rsidP="00CF1EA1">
            <w:pPr>
              <w:spacing w:line="240" w:lineRule="auto"/>
              <w:rPr>
                <w:rFonts w:eastAsia="Times New Roman" w:cstheme="minorHAnsi"/>
                <w:b/>
                <w:bCs/>
                <w:color w:val="000000"/>
                <w:sz w:val="18"/>
                <w:szCs w:val="18"/>
                <w:lang w:eastAsia="en-GB"/>
              </w:rPr>
            </w:pPr>
          </w:p>
        </w:tc>
        <w:tc>
          <w:tcPr>
            <w:tcW w:w="1152" w:type="dxa"/>
            <w:vMerge/>
            <w:tcBorders>
              <w:top w:val="nil"/>
              <w:left w:val="single" w:sz="4" w:space="0" w:color="auto"/>
              <w:bottom w:val="single" w:sz="4" w:space="0" w:color="auto"/>
              <w:right w:val="nil"/>
            </w:tcBorders>
            <w:vAlign w:val="center"/>
            <w:hideMark/>
          </w:tcPr>
          <w:p w14:paraId="232A4B05" w14:textId="77777777" w:rsidR="00635734" w:rsidRPr="00D029E6" w:rsidRDefault="00635734" w:rsidP="00CF1EA1">
            <w:pPr>
              <w:spacing w:line="240" w:lineRule="auto"/>
              <w:rPr>
                <w:rFonts w:eastAsia="Times New Roman" w:cstheme="minorHAnsi"/>
                <w:color w:val="000000"/>
                <w:sz w:val="18"/>
                <w:szCs w:val="18"/>
                <w:lang w:eastAsia="en-GB"/>
              </w:rPr>
            </w:pPr>
          </w:p>
        </w:tc>
        <w:tc>
          <w:tcPr>
            <w:tcW w:w="494" w:type="dxa"/>
            <w:tcBorders>
              <w:top w:val="nil"/>
              <w:left w:val="single" w:sz="4" w:space="0" w:color="auto"/>
              <w:bottom w:val="nil"/>
              <w:right w:val="single" w:sz="4" w:space="0" w:color="auto"/>
            </w:tcBorders>
            <w:shd w:val="clear" w:color="000000" w:fill="FFFFFF"/>
            <w:noWrap/>
            <w:vAlign w:val="bottom"/>
            <w:hideMark/>
          </w:tcPr>
          <w:p w14:paraId="288CB883"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Segoe UI Symbol" w:eastAsia="Times New Roman" w:hAnsi="Segoe UI Symbol" w:cs="Segoe UI Symbol"/>
                <w:b/>
                <w:bCs/>
                <w:color w:val="000000"/>
                <w:sz w:val="22"/>
                <w:lang w:eastAsia="en-GB"/>
              </w:rPr>
              <w:t>✓</w:t>
            </w:r>
          </w:p>
        </w:tc>
        <w:tc>
          <w:tcPr>
            <w:tcW w:w="494" w:type="dxa"/>
            <w:tcBorders>
              <w:top w:val="nil"/>
              <w:left w:val="nil"/>
              <w:bottom w:val="nil"/>
              <w:right w:val="single" w:sz="4" w:space="0" w:color="auto"/>
            </w:tcBorders>
            <w:shd w:val="clear" w:color="000000" w:fill="FFFFFF"/>
            <w:noWrap/>
            <w:vAlign w:val="bottom"/>
            <w:hideMark/>
          </w:tcPr>
          <w:p w14:paraId="398F4E2F"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Segoe UI Symbol" w:eastAsia="Times New Roman" w:hAnsi="Segoe UI Symbol" w:cs="Segoe UI Symbol"/>
                <w:b/>
                <w:bCs/>
                <w:color w:val="000000"/>
                <w:sz w:val="22"/>
                <w:lang w:eastAsia="en-GB"/>
              </w:rPr>
              <w:t>✓</w:t>
            </w:r>
          </w:p>
        </w:tc>
        <w:tc>
          <w:tcPr>
            <w:tcW w:w="494" w:type="dxa"/>
            <w:tcBorders>
              <w:top w:val="nil"/>
              <w:left w:val="nil"/>
              <w:bottom w:val="nil"/>
              <w:right w:val="single" w:sz="4" w:space="0" w:color="auto"/>
            </w:tcBorders>
            <w:shd w:val="clear" w:color="000000" w:fill="FFFFFF"/>
            <w:noWrap/>
            <w:vAlign w:val="bottom"/>
            <w:hideMark/>
          </w:tcPr>
          <w:p w14:paraId="49B73DAF"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Segoe UI Symbol" w:eastAsia="Times New Roman" w:hAnsi="Segoe UI Symbol" w:cs="Segoe UI Symbol"/>
                <w:b/>
                <w:bCs/>
                <w:color w:val="000000"/>
                <w:sz w:val="22"/>
                <w:lang w:eastAsia="en-GB"/>
              </w:rPr>
              <w:t>✓</w:t>
            </w: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15C64FE6"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73F3DE8D"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p>
        </w:tc>
      </w:tr>
      <w:tr w:rsidR="009E4D34" w:rsidRPr="00D029E6" w14:paraId="47546E94" w14:textId="77777777">
        <w:trPr>
          <w:trHeight w:val="290"/>
        </w:trPr>
        <w:tc>
          <w:tcPr>
            <w:tcW w:w="851" w:type="dxa"/>
            <w:vMerge/>
            <w:tcBorders>
              <w:top w:val="nil"/>
              <w:left w:val="single" w:sz="4" w:space="0" w:color="auto"/>
              <w:bottom w:val="single" w:sz="4" w:space="0" w:color="auto"/>
              <w:right w:val="single" w:sz="4" w:space="0" w:color="auto"/>
            </w:tcBorders>
            <w:vAlign w:val="center"/>
            <w:hideMark/>
          </w:tcPr>
          <w:p w14:paraId="3F1EAE77"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1717E320"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14:paraId="0A70F894"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2AFCF0DA"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vMerge/>
            <w:tcBorders>
              <w:top w:val="nil"/>
              <w:left w:val="single" w:sz="4" w:space="0" w:color="auto"/>
              <w:bottom w:val="single" w:sz="4" w:space="0" w:color="auto"/>
              <w:right w:val="single" w:sz="4" w:space="0" w:color="auto"/>
            </w:tcBorders>
            <w:vAlign w:val="center"/>
            <w:hideMark/>
          </w:tcPr>
          <w:p w14:paraId="44B09FAE"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tcBorders>
              <w:top w:val="nil"/>
              <w:left w:val="single" w:sz="4" w:space="0" w:color="auto"/>
              <w:bottom w:val="nil"/>
              <w:right w:val="single" w:sz="4" w:space="0" w:color="auto"/>
            </w:tcBorders>
            <w:shd w:val="clear" w:color="000000" w:fill="FFFFFF"/>
            <w:hideMark/>
          </w:tcPr>
          <w:p w14:paraId="46EAB0CD" w14:textId="77777777" w:rsidR="00635734" w:rsidRPr="00D029E6" w:rsidRDefault="00635734" w:rsidP="00CF1EA1">
            <w:pPr>
              <w:spacing w:line="240" w:lineRule="auto"/>
              <w:jc w:val="center"/>
              <w:rPr>
                <w:rFonts w:eastAsia="Times New Roman" w:cstheme="minorHAnsi"/>
                <w:b/>
                <w:bCs/>
                <w:color w:val="000000"/>
                <w:sz w:val="18"/>
                <w:szCs w:val="18"/>
                <w:lang w:eastAsia="en-GB"/>
              </w:rPr>
            </w:pPr>
            <w:r w:rsidRPr="00D029E6">
              <w:rPr>
                <w:rFonts w:eastAsia="Times New Roman" w:cstheme="minorHAnsi"/>
                <w:b/>
                <w:bCs/>
                <w:color w:val="000000"/>
                <w:sz w:val="18"/>
                <w:szCs w:val="18"/>
                <w:lang w:eastAsia="en-GB"/>
              </w:rPr>
              <w:t> </w:t>
            </w:r>
          </w:p>
        </w:tc>
        <w:tc>
          <w:tcPr>
            <w:tcW w:w="1134" w:type="dxa"/>
            <w:vMerge/>
            <w:tcBorders>
              <w:top w:val="nil"/>
              <w:left w:val="nil"/>
              <w:bottom w:val="single" w:sz="4" w:space="0" w:color="auto"/>
              <w:right w:val="single" w:sz="4" w:space="0" w:color="auto"/>
            </w:tcBorders>
            <w:vAlign w:val="center"/>
            <w:hideMark/>
          </w:tcPr>
          <w:p w14:paraId="348D731A" w14:textId="77777777" w:rsidR="00635734" w:rsidRPr="00D029E6" w:rsidRDefault="00635734" w:rsidP="00CF1EA1">
            <w:pPr>
              <w:spacing w:line="240" w:lineRule="auto"/>
              <w:rPr>
                <w:rFonts w:eastAsia="Times New Roman" w:cstheme="minorHAnsi"/>
                <w:b/>
                <w:bCs/>
                <w:color w:val="000000"/>
                <w:sz w:val="18"/>
                <w:szCs w:val="18"/>
                <w:lang w:eastAsia="en-GB"/>
              </w:rPr>
            </w:pPr>
          </w:p>
        </w:tc>
        <w:tc>
          <w:tcPr>
            <w:tcW w:w="1152" w:type="dxa"/>
            <w:vMerge/>
            <w:tcBorders>
              <w:top w:val="nil"/>
              <w:left w:val="single" w:sz="4" w:space="0" w:color="auto"/>
              <w:bottom w:val="single" w:sz="4" w:space="0" w:color="auto"/>
              <w:right w:val="nil"/>
            </w:tcBorders>
            <w:vAlign w:val="center"/>
            <w:hideMark/>
          </w:tcPr>
          <w:p w14:paraId="318582FD" w14:textId="77777777" w:rsidR="00635734" w:rsidRPr="00D029E6" w:rsidRDefault="00635734" w:rsidP="00CF1EA1">
            <w:pPr>
              <w:spacing w:line="240" w:lineRule="auto"/>
              <w:rPr>
                <w:rFonts w:eastAsia="Times New Roman" w:cstheme="minorHAnsi"/>
                <w:color w:val="000000"/>
                <w:sz w:val="18"/>
                <w:szCs w:val="18"/>
                <w:lang w:eastAsia="en-GB"/>
              </w:rPr>
            </w:pPr>
          </w:p>
        </w:tc>
        <w:tc>
          <w:tcPr>
            <w:tcW w:w="494" w:type="dxa"/>
            <w:tcBorders>
              <w:top w:val="nil"/>
              <w:left w:val="single" w:sz="4" w:space="0" w:color="auto"/>
              <w:bottom w:val="single" w:sz="4" w:space="0" w:color="auto"/>
              <w:right w:val="single" w:sz="4" w:space="0" w:color="auto"/>
            </w:tcBorders>
            <w:shd w:val="clear" w:color="000000" w:fill="FFFFFF"/>
            <w:noWrap/>
            <w:vAlign w:val="bottom"/>
            <w:hideMark/>
          </w:tcPr>
          <w:p w14:paraId="69FEF5E1"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752BAE00"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27BF1A1B"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69594B0F"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21A162B5"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r w:rsidR="00897330" w:rsidRPr="00D029E6" w14:paraId="652E8BB7" w14:textId="77777777">
        <w:trPr>
          <w:trHeight w:val="290"/>
        </w:trPr>
        <w:tc>
          <w:tcPr>
            <w:tcW w:w="851" w:type="dxa"/>
            <w:tcBorders>
              <w:top w:val="nil"/>
              <w:left w:val="single" w:sz="4" w:space="0" w:color="auto"/>
              <w:right w:val="single" w:sz="4" w:space="0" w:color="auto"/>
            </w:tcBorders>
            <w:shd w:val="clear" w:color="000000" w:fill="FFFFFF"/>
            <w:hideMark/>
          </w:tcPr>
          <w:p w14:paraId="0D22FFC8"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F</w:t>
            </w:r>
            <w:r>
              <w:rPr>
                <w:rFonts w:eastAsia="Times New Roman" w:cstheme="minorHAnsi"/>
                <w:color w:val="000000"/>
                <w:sz w:val="18"/>
                <w:szCs w:val="18"/>
                <w:lang w:eastAsia="en-GB"/>
              </w:rPr>
              <w:t>VC04</w:t>
            </w:r>
          </w:p>
        </w:tc>
        <w:tc>
          <w:tcPr>
            <w:tcW w:w="992" w:type="dxa"/>
            <w:tcBorders>
              <w:top w:val="nil"/>
              <w:left w:val="single" w:sz="4" w:space="0" w:color="auto"/>
              <w:right w:val="single" w:sz="4" w:space="0" w:color="auto"/>
            </w:tcBorders>
            <w:shd w:val="clear" w:color="000000" w:fill="FFFFFF"/>
            <w:hideMark/>
          </w:tcPr>
          <w:p w14:paraId="12BB513C" w14:textId="77777777" w:rsidR="00635734" w:rsidRPr="00D029E6" w:rsidRDefault="00635734" w:rsidP="00CF1EA1">
            <w:pPr>
              <w:spacing w:line="240" w:lineRule="auto"/>
              <w:rPr>
                <w:rFonts w:eastAsia="Times New Roman" w:cstheme="minorHAnsi"/>
                <w:color w:val="000000"/>
                <w:sz w:val="18"/>
                <w:szCs w:val="18"/>
                <w:lang w:eastAsia="en-GB"/>
              </w:rPr>
            </w:pPr>
            <w:r>
              <w:rPr>
                <w:rFonts w:eastAsia="Times New Roman" w:cstheme="minorHAnsi"/>
                <w:color w:val="000000"/>
                <w:sz w:val="18"/>
                <w:szCs w:val="18"/>
                <w:lang w:eastAsia="en-GB"/>
              </w:rPr>
              <w:t xml:space="preserve">Heybridge </w:t>
            </w:r>
            <w:r w:rsidRPr="00D029E6">
              <w:rPr>
                <w:rFonts w:eastAsia="Times New Roman" w:cstheme="minorHAnsi"/>
                <w:color w:val="000000"/>
                <w:sz w:val="18"/>
                <w:szCs w:val="18"/>
                <w:lang w:eastAsia="en-GB"/>
              </w:rPr>
              <w:lastRenderedPageBreak/>
              <w:t>Pharmacy</w:t>
            </w:r>
          </w:p>
        </w:tc>
        <w:tc>
          <w:tcPr>
            <w:tcW w:w="851" w:type="dxa"/>
            <w:tcBorders>
              <w:top w:val="nil"/>
              <w:left w:val="single" w:sz="4" w:space="0" w:color="auto"/>
              <w:right w:val="single" w:sz="4" w:space="0" w:color="auto"/>
            </w:tcBorders>
            <w:shd w:val="clear" w:color="000000" w:fill="FFFFFF"/>
            <w:hideMark/>
          </w:tcPr>
          <w:p w14:paraId="37281967" w14:textId="77777777" w:rsidR="00635734" w:rsidRPr="00E91534" w:rsidRDefault="00635734" w:rsidP="00CF1EA1">
            <w:pPr>
              <w:spacing w:line="240" w:lineRule="auto"/>
              <w:rPr>
                <w:rFonts w:cs="Arial"/>
                <w:sz w:val="18"/>
                <w:szCs w:val="18"/>
              </w:rPr>
            </w:pPr>
            <w:r w:rsidRPr="00E91534">
              <w:rPr>
                <w:rFonts w:cs="Arial"/>
                <w:sz w:val="18"/>
                <w:szCs w:val="18"/>
              </w:rPr>
              <w:lastRenderedPageBreak/>
              <w:t xml:space="preserve">10a/10b </w:t>
            </w:r>
            <w:proofErr w:type="spellStart"/>
            <w:r w:rsidRPr="00E91534">
              <w:rPr>
                <w:rFonts w:cs="Arial"/>
                <w:sz w:val="18"/>
                <w:szCs w:val="18"/>
              </w:rPr>
              <w:lastRenderedPageBreak/>
              <w:t>Bentalls</w:t>
            </w:r>
            <w:proofErr w:type="spellEnd"/>
            <w:r w:rsidRPr="00E91534">
              <w:rPr>
                <w:rFonts w:cs="Arial"/>
                <w:sz w:val="18"/>
                <w:szCs w:val="18"/>
              </w:rPr>
              <w:t xml:space="preserve"> Centre</w:t>
            </w:r>
          </w:p>
          <w:p w14:paraId="18635D83"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tcBorders>
              <w:top w:val="nil"/>
              <w:left w:val="single" w:sz="4" w:space="0" w:color="auto"/>
              <w:right w:val="single" w:sz="4" w:space="0" w:color="auto"/>
            </w:tcBorders>
            <w:shd w:val="clear" w:color="000000" w:fill="FFFFFF"/>
            <w:hideMark/>
          </w:tcPr>
          <w:p w14:paraId="37071CF1" w14:textId="77777777" w:rsidR="00635734" w:rsidRPr="00D029E6" w:rsidRDefault="00635734" w:rsidP="00CF1EA1">
            <w:pPr>
              <w:spacing w:line="240" w:lineRule="auto"/>
              <w:rPr>
                <w:rFonts w:eastAsia="Times New Roman" w:cstheme="minorHAnsi"/>
                <w:color w:val="000000"/>
                <w:sz w:val="18"/>
                <w:szCs w:val="18"/>
                <w:lang w:eastAsia="en-GB"/>
              </w:rPr>
            </w:pPr>
            <w:r>
              <w:rPr>
                <w:rFonts w:eastAsia="Times New Roman" w:cstheme="minorHAnsi"/>
                <w:color w:val="000000"/>
                <w:sz w:val="18"/>
                <w:szCs w:val="18"/>
                <w:lang w:eastAsia="en-GB"/>
              </w:rPr>
              <w:lastRenderedPageBreak/>
              <w:t>Maldon</w:t>
            </w:r>
          </w:p>
        </w:tc>
        <w:tc>
          <w:tcPr>
            <w:tcW w:w="567" w:type="dxa"/>
            <w:tcBorders>
              <w:top w:val="single" w:sz="4" w:space="0" w:color="auto"/>
              <w:left w:val="single" w:sz="4" w:space="0" w:color="auto"/>
              <w:right w:val="single" w:sz="4" w:space="0" w:color="auto"/>
            </w:tcBorders>
            <w:shd w:val="clear" w:color="000000" w:fill="FFFFFF"/>
            <w:hideMark/>
          </w:tcPr>
          <w:p w14:paraId="26EE25CA"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CM</w:t>
            </w:r>
            <w:r>
              <w:rPr>
                <w:rFonts w:eastAsia="Times New Roman" w:cstheme="minorHAnsi"/>
                <w:color w:val="000000"/>
                <w:sz w:val="18"/>
                <w:szCs w:val="18"/>
                <w:lang w:eastAsia="en-GB"/>
              </w:rPr>
              <w:t>9</w:t>
            </w:r>
            <w:r w:rsidRPr="00D029E6">
              <w:rPr>
                <w:rFonts w:eastAsia="Times New Roman" w:cstheme="minorHAnsi"/>
                <w:color w:val="000000"/>
                <w:sz w:val="18"/>
                <w:szCs w:val="18"/>
                <w:lang w:eastAsia="en-GB"/>
              </w:rPr>
              <w:t xml:space="preserve"> </w:t>
            </w:r>
            <w:r>
              <w:rPr>
                <w:rFonts w:eastAsia="Times New Roman" w:cstheme="minorHAnsi"/>
                <w:color w:val="000000"/>
                <w:sz w:val="18"/>
                <w:szCs w:val="18"/>
                <w:lang w:eastAsia="en-GB"/>
              </w:rPr>
              <w:lastRenderedPageBreak/>
              <w:t>4GD</w:t>
            </w:r>
          </w:p>
        </w:tc>
        <w:tc>
          <w:tcPr>
            <w:tcW w:w="1134" w:type="dxa"/>
            <w:tcBorders>
              <w:top w:val="single" w:sz="4" w:space="0" w:color="auto"/>
              <w:left w:val="single" w:sz="4" w:space="0" w:color="auto"/>
              <w:bottom w:val="nil"/>
              <w:right w:val="single" w:sz="4" w:space="0" w:color="auto"/>
            </w:tcBorders>
            <w:shd w:val="clear" w:color="000000" w:fill="FFFFFF"/>
            <w:hideMark/>
          </w:tcPr>
          <w:p w14:paraId="192C80DD" w14:textId="77777777" w:rsidR="00635734" w:rsidRPr="00D029E6" w:rsidRDefault="00635734" w:rsidP="00CF1EA1">
            <w:pPr>
              <w:spacing w:line="240" w:lineRule="auto"/>
              <w:jc w:val="center"/>
              <w:rPr>
                <w:rFonts w:eastAsia="Times New Roman" w:cstheme="minorHAnsi"/>
                <w:b/>
                <w:bCs/>
                <w:color w:val="000000"/>
                <w:sz w:val="18"/>
                <w:szCs w:val="18"/>
                <w:lang w:eastAsia="en-GB"/>
              </w:rPr>
            </w:pPr>
          </w:p>
        </w:tc>
        <w:tc>
          <w:tcPr>
            <w:tcW w:w="1134" w:type="dxa"/>
            <w:tcBorders>
              <w:top w:val="single" w:sz="4" w:space="0" w:color="auto"/>
              <w:left w:val="nil"/>
              <w:right w:val="single" w:sz="4" w:space="0" w:color="auto"/>
            </w:tcBorders>
            <w:shd w:val="clear" w:color="000000" w:fill="FFFFFF"/>
            <w:hideMark/>
          </w:tcPr>
          <w:p w14:paraId="5B5866E4" w14:textId="77777777" w:rsidR="00635734" w:rsidRPr="00D029E6" w:rsidRDefault="00635734" w:rsidP="00CF1EA1">
            <w:pPr>
              <w:spacing w:line="240" w:lineRule="auto"/>
              <w:jc w:val="center"/>
              <w:rPr>
                <w:rFonts w:eastAsia="Times New Roman" w:cstheme="minorHAnsi"/>
                <w:b/>
                <w:bCs/>
                <w:color w:val="000000"/>
                <w:sz w:val="18"/>
                <w:szCs w:val="18"/>
                <w:lang w:eastAsia="en-GB"/>
              </w:rPr>
            </w:pPr>
          </w:p>
        </w:tc>
        <w:tc>
          <w:tcPr>
            <w:tcW w:w="1152" w:type="dxa"/>
            <w:tcBorders>
              <w:top w:val="nil"/>
              <w:left w:val="single" w:sz="4" w:space="0" w:color="auto"/>
              <w:right w:val="nil"/>
            </w:tcBorders>
            <w:shd w:val="clear" w:color="000000" w:fill="FFFFFF"/>
            <w:hideMark/>
          </w:tcPr>
          <w:p w14:paraId="6970130A" w14:textId="77777777" w:rsidR="00635734" w:rsidRPr="00D029E6" w:rsidRDefault="00635734" w:rsidP="00CF1EA1">
            <w:pPr>
              <w:spacing w:line="240" w:lineRule="auto"/>
              <w:jc w:val="center"/>
              <w:rPr>
                <w:rFonts w:eastAsia="Times New Roman" w:cstheme="minorHAnsi"/>
                <w:color w:val="000000"/>
                <w:sz w:val="18"/>
                <w:szCs w:val="18"/>
                <w:lang w:eastAsia="en-GB"/>
              </w:rPr>
            </w:pPr>
          </w:p>
        </w:tc>
        <w:tc>
          <w:tcPr>
            <w:tcW w:w="494" w:type="dxa"/>
            <w:tcBorders>
              <w:top w:val="nil"/>
              <w:left w:val="single" w:sz="4" w:space="0" w:color="auto"/>
              <w:bottom w:val="nil"/>
              <w:right w:val="single" w:sz="4" w:space="0" w:color="auto"/>
            </w:tcBorders>
            <w:shd w:val="clear" w:color="000000" w:fill="FFFFFF"/>
            <w:noWrap/>
            <w:vAlign w:val="bottom"/>
            <w:hideMark/>
          </w:tcPr>
          <w:p w14:paraId="0B975B26"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48908597"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6B61C1F4"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205A8E27"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4D0C1FD8"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r w:rsidR="009E4D34" w:rsidRPr="00D029E6" w14:paraId="3B042841" w14:textId="77777777">
        <w:trPr>
          <w:trHeight w:val="625"/>
        </w:trPr>
        <w:tc>
          <w:tcPr>
            <w:tcW w:w="851" w:type="dxa"/>
            <w:vMerge w:val="restart"/>
            <w:tcBorders>
              <w:top w:val="nil"/>
              <w:left w:val="single" w:sz="4" w:space="0" w:color="auto"/>
              <w:bottom w:val="single" w:sz="4" w:space="0" w:color="auto"/>
              <w:right w:val="single" w:sz="4" w:space="0" w:color="auto"/>
            </w:tcBorders>
            <w:vAlign w:val="center"/>
            <w:hideMark/>
          </w:tcPr>
          <w:p w14:paraId="45B2DB0C"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val="restart"/>
            <w:tcBorders>
              <w:top w:val="nil"/>
              <w:left w:val="single" w:sz="4" w:space="0" w:color="auto"/>
              <w:bottom w:val="single" w:sz="4" w:space="0" w:color="000000"/>
              <w:right w:val="single" w:sz="4" w:space="0" w:color="auto"/>
            </w:tcBorders>
            <w:vAlign w:val="center"/>
            <w:hideMark/>
          </w:tcPr>
          <w:p w14:paraId="798A46F4"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val="restart"/>
            <w:tcBorders>
              <w:top w:val="nil"/>
              <w:left w:val="single" w:sz="4" w:space="0" w:color="auto"/>
              <w:bottom w:val="single" w:sz="4" w:space="0" w:color="auto"/>
              <w:right w:val="single" w:sz="4" w:space="0" w:color="auto"/>
            </w:tcBorders>
            <w:vAlign w:val="center"/>
            <w:hideMark/>
          </w:tcPr>
          <w:p w14:paraId="48D0F88C"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val="restart"/>
            <w:tcBorders>
              <w:top w:val="nil"/>
              <w:left w:val="single" w:sz="4" w:space="0" w:color="auto"/>
              <w:bottom w:val="single" w:sz="4" w:space="0" w:color="auto"/>
              <w:right w:val="single" w:sz="4" w:space="0" w:color="auto"/>
            </w:tcBorders>
            <w:vAlign w:val="center"/>
            <w:hideMark/>
          </w:tcPr>
          <w:p w14:paraId="13DC0115"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vMerge w:val="restart"/>
            <w:tcBorders>
              <w:top w:val="nil"/>
              <w:left w:val="single" w:sz="4" w:space="0" w:color="auto"/>
              <w:bottom w:val="single" w:sz="4" w:space="0" w:color="auto"/>
              <w:right w:val="single" w:sz="4" w:space="0" w:color="auto"/>
            </w:tcBorders>
            <w:vAlign w:val="center"/>
            <w:hideMark/>
          </w:tcPr>
          <w:p w14:paraId="7A223D85"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tcBorders>
              <w:top w:val="nil"/>
              <w:left w:val="single" w:sz="4" w:space="0" w:color="auto"/>
              <w:bottom w:val="nil"/>
              <w:right w:val="single" w:sz="4" w:space="0" w:color="auto"/>
            </w:tcBorders>
            <w:shd w:val="clear" w:color="D9E1F2" w:fill="FFFFFF"/>
          </w:tcPr>
          <w:p w14:paraId="0E9F0EAE" w14:textId="77777777" w:rsidR="00635734" w:rsidRPr="00D029E6" w:rsidRDefault="00635734" w:rsidP="00CF1EA1">
            <w:pPr>
              <w:spacing w:line="240" w:lineRule="auto"/>
              <w:jc w:val="center"/>
              <w:rPr>
                <w:rFonts w:eastAsia="Times New Roman" w:cstheme="minorHAnsi"/>
                <w:i/>
                <w:iCs/>
                <w:color w:val="000000"/>
                <w:sz w:val="18"/>
                <w:szCs w:val="18"/>
                <w:lang w:eastAsia="en-GB"/>
              </w:rPr>
            </w:pPr>
          </w:p>
        </w:tc>
        <w:tc>
          <w:tcPr>
            <w:tcW w:w="1134" w:type="dxa"/>
            <w:tcBorders>
              <w:top w:val="nil"/>
              <w:left w:val="nil"/>
              <w:bottom w:val="nil"/>
              <w:right w:val="single" w:sz="4" w:space="0" w:color="auto"/>
            </w:tcBorders>
            <w:shd w:val="clear" w:color="D9E1F2" w:fill="FFFFFF"/>
          </w:tcPr>
          <w:p w14:paraId="0702EA54" w14:textId="77777777" w:rsidR="00635734" w:rsidRPr="00D029E6" w:rsidRDefault="00635734" w:rsidP="00CF1EA1">
            <w:pPr>
              <w:spacing w:line="240" w:lineRule="auto"/>
              <w:jc w:val="center"/>
              <w:rPr>
                <w:rFonts w:eastAsia="Times New Roman" w:cstheme="minorHAnsi"/>
                <w:i/>
                <w:iCs/>
                <w:color w:val="000000"/>
                <w:sz w:val="18"/>
                <w:szCs w:val="18"/>
                <w:lang w:eastAsia="en-GB"/>
              </w:rPr>
            </w:pPr>
          </w:p>
        </w:tc>
        <w:tc>
          <w:tcPr>
            <w:tcW w:w="1152" w:type="dxa"/>
            <w:tcBorders>
              <w:top w:val="nil"/>
              <w:left w:val="nil"/>
              <w:bottom w:val="nil"/>
              <w:right w:val="nil"/>
            </w:tcBorders>
            <w:shd w:val="clear" w:color="D9E1F2" w:fill="FFFFFF"/>
            <w:hideMark/>
          </w:tcPr>
          <w:p w14:paraId="15E44613" w14:textId="77777777" w:rsidR="00635734" w:rsidRPr="00D029E6" w:rsidRDefault="00635734" w:rsidP="00CF1EA1">
            <w:pPr>
              <w:spacing w:line="240" w:lineRule="auto"/>
              <w:jc w:val="center"/>
              <w:rPr>
                <w:rFonts w:eastAsia="Times New Roman" w:cstheme="minorHAnsi"/>
                <w:color w:val="000000"/>
                <w:sz w:val="18"/>
                <w:szCs w:val="18"/>
                <w:lang w:eastAsia="en-GB"/>
              </w:rPr>
            </w:pPr>
          </w:p>
        </w:tc>
        <w:tc>
          <w:tcPr>
            <w:tcW w:w="494" w:type="dxa"/>
            <w:tcBorders>
              <w:top w:val="nil"/>
              <w:left w:val="single" w:sz="4" w:space="0" w:color="auto"/>
              <w:bottom w:val="nil"/>
              <w:right w:val="single" w:sz="4" w:space="0" w:color="auto"/>
            </w:tcBorders>
            <w:shd w:val="clear" w:color="000000" w:fill="FFFFFF"/>
            <w:noWrap/>
            <w:vAlign w:val="bottom"/>
            <w:hideMark/>
          </w:tcPr>
          <w:p w14:paraId="71610B29"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p>
        </w:tc>
        <w:tc>
          <w:tcPr>
            <w:tcW w:w="494" w:type="dxa"/>
            <w:tcBorders>
              <w:top w:val="nil"/>
              <w:left w:val="nil"/>
              <w:bottom w:val="nil"/>
              <w:right w:val="single" w:sz="4" w:space="0" w:color="auto"/>
            </w:tcBorders>
            <w:shd w:val="clear" w:color="000000" w:fill="FFFFFF"/>
            <w:noWrap/>
            <w:vAlign w:val="bottom"/>
            <w:hideMark/>
          </w:tcPr>
          <w:p w14:paraId="32F60FF1"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24CE67B2"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1D6CD4A8"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p>
        </w:tc>
        <w:tc>
          <w:tcPr>
            <w:tcW w:w="494" w:type="dxa"/>
            <w:tcBorders>
              <w:top w:val="nil"/>
              <w:left w:val="nil"/>
              <w:bottom w:val="nil"/>
              <w:right w:val="single" w:sz="4" w:space="0" w:color="auto"/>
            </w:tcBorders>
            <w:shd w:val="clear" w:color="000000" w:fill="FFFFFF"/>
            <w:noWrap/>
            <w:vAlign w:val="bottom"/>
            <w:hideMark/>
          </w:tcPr>
          <w:p w14:paraId="73270553"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p>
        </w:tc>
      </w:tr>
      <w:tr w:rsidR="009E4D34" w:rsidRPr="00D029E6" w14:paraId="26667639" w14:textId="77777777">
        <w:trPr>
          <w:trHeight w:val="275"/>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29891D0E"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single" w:sz="4" w:space="0" w:color="000000"/>
              <w:left w:val="single" w:sz="4" w:space="0" w:color="auto"/>
              <w:bottom w:val="single" w:sz="4" w:space="0" w:color="000000"/>
              <w:right w:val="single" w:sz="4" w:space="0" w:color="auto"/>
            </w:tcBorders>
            <w:vAlign w:val="center"/>
            <w:hideMark/>
          </w:tcPr>
          <w:p w14:paraId="0C2C7AF4"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2175A674"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397F7261"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6953BC97"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tcBorders>
              <w:top w:val="nil"/>
              <w:left w:val="single" w:sz="4" w:space="0" w:color="auto"/>
              <w:bottom w:val="nil"/>
              <w:right w:val="single" w:sz="4" w:space="0" w:color="auto"/>
            </w:tcBorders>
            <w:shd w:val="clear" w:color="D9E1F2" w:fill="FFFFFF"/>
            <w:hideMark/>
          </w:tcPr>
          <w:p w14:paraId="4C76E664"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1134" w:type="dxa"/>
            <w:tcBorders>
              <w:top w:val="nil"/>
              <w:left w:val="nil"/>
              <w:bottom w:val="nil"/>
              <w:right w:val="single" w:sz="4" w:space="0" w:color="auto"/>
            </w:tcBorders>
            <w:shd w:val="clear" w:color="D9E1F2" w:fill="FFFFFF"/>
            <w:hideMark/>
          </w:tcPr>
          <w:p w14:paraId="087155A3" w14:textId="77777777" w:rsidR="00635734" w:rsidRPr="00D029E6" w:rsidRDefault="00635734" w:rsidP="00CF1EA1">
            <w:pPr>
              <w:spacing w:line="240" w:lineRule="auto"/>
              <w:jc w:val="center"/>
              <w:rPr>
                <w:rFonts w:eastAsia="Times New Roman" w:cstheme="minorHAnsi"/>
                <w:i/>
                <w:iCs/>
                <w:color w:val="000000"/>
                <w:sz w:val="18"/>
                <w:szCs w:val="18"/>
                <w:lang w:eastAsia="en-GB"/>
              </w:rPr>
            </w:pPr>
            <w:r w:rsidRPr="00D029E6">
              <w:rPr>
                <w:rFonts w:eastAsia="Times New Roman" w:cstheme="minorHAnsi"/>
                <w:i/>
                <w:iCs/>
                <w:color w:val="000000"/>
                <w:sz w:val="18"/>
                <w:szCs w:val="18"/>
                <w:lang w:eastAsia="en-GB"/>
              </w:rPr>
              <w:t> </w:t>
            </w:r>
          </w:p>
        </w:tc>
        <w:tc>
          <w:tcPr>
            <w:tcW w:w="1152" w:type="dxa"/>
            <w:tcBorders>
              <w:top w:val="nil"/>
              <w:left w:val="nil"/>
              <w:right w:val="nil"/>
            </w:tcBorders>
            <w:shd w:val="clear" w:color="D9E1F2" w:fill="FFFFFF"/>
            <w:hideMark/>
          </w:tcPr>
          <w:p w14:paraId="7EEEF061"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494" w:type="dxa"/>
            <w:tcBorders>
              <w:top w:val="nil"/>
              <w:left w:val="single" w:sz="4" w:space="0" w:color="auto"/>
              <w:right w:val="single" w:sz="4" w:space="0" w:color="auto"/>
            </w:tcBorders>
            <w:shd w:val="clear" w:color="000000" w:fill="FFFFFF"/>
            <w:noWrap/>
            <w:vAlign w:val="bottom"/>
            <w:hideMark/>
          </w:tcPr>
          <w:p w14:paraId="2F88B2D9"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right w:val="single" w:sz="4" w:space="0" w:color="auto"/>
            </w:tcBorders>
            <w:shd w:val="clear" w:color="000000" w:fill="FFFFFF"/>
            <w:noWrap/>
            <w:vAlign w:val="bottom"/>
            <w:hideMark/>
          </w:tcPr>
          <w:p w14:paraId="2A42012E"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right w:val="single" w:sz="4" w:space="0" w:color="auto"/>
            </w:tcBorders>
            <w:shd w:val="clear" w:color="000000" w:fill="FFFFFF"/>
            <w:noWrap/>
            <w:vAlign w:val="bottom"/>
            <w:hideMark/>
          </w:tcPr>
          <w:p w14:paraId="41340D17"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right w:val="single" w:sz="4" w:space="0" w:color="auto"/>
            </w:tcBorders>
            <w:shd w:val="clear" w:color="000000" w:fill="FFFFFF"/>
            <w:noWrap/>
            <w:vAlign w:val="bottom"/>
            <w:hideMark/>
          </w:tcPr>
          <w:p w14:paraId="04E6FADC"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right w:val="single" w:sz="4" w:space="0" w:color="auto"/>
            </w:tcBorders>
            <w:shd w:val="clear" w:color="000000" w:fill="FFFFFF"/>
            <w:noWrap/>
            <w:vAlign w:val="bottom"/>
            <w:hideMark/>
          </w:tcPr>
          <w:p w14:paraId="2C3272AF"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r w:rsidR="009E4D34" w:rsidRPr="00D029E6" w14:paraId="1C1418F0" w14:textId="77777777">
        <w:trPr>
          <w:trHeight w:val="290"/>
        </w:trPr>
        <w:tc>
          <w:tcPr>
            <w:tcW w:w="851" w:type="dxa"/>
            <w:vMerge/>
            <w:tcBorders>
              <w:top w:val="nil"/>
              <w:left w:val="single" w:sz="4" w:space="0" w:color="auto"/>
              <w:bottom w:val="single" w:sz="4" w:space="0" w:color="auto"/>
              <w:right w:val="single" w:sz="4" w:space="0" w:color="auto"/>
            </w:tcBorders>
            <w:vAlign w:val="center"/>
            <w:hideMark/>
          </w:tcPr>
          <w:p w14:paraId="43D22998"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70929198"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14:paraId="41E86B35"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0C6594D1"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vMerge/>
            <w:tcBorders>
              <w:top w:val="nil"/>
              <w:left w:val="single" w:sz="4" w:space="0" w:color="auto"/>
              <w:bottom w:val="single" w:sz="4" w:space="0" w:color="auto"/>
              <w:right w:val="single" w:sz="4" w:space="0" w:color="auto"/>
            </w:tcBorders>
            <w:vAlign w:val="center"/>
            <w:hideMark/>
          </w:tcPr>
          <w:p w14:paraId="300AD11F"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vMerge w:val="restart"/>
            <w:tcBorders>
              <w:left w:val="single" w:sz="4" w:space="0" w:color="auto"/>
              <w:right w:val="single" w:sz="4" w:space="0" w:color="auto"/>
            </w:tcBorders>
            <w:shd w:val="clear" w:color="000000" w:fill="FFFFFF"/>
            <w:hideMark/>
          </w:tcPr>
          <w:p w14:paraId="2A0558C5" w14:textId="77777777" w:rsidR="00635734" w:rsidRPr="00D029E6" w:rsidRDefault="00635734" w:rsidP="00CF1EA1">
            <w:pPr>
              <w:spacing w:line="240" w:lineRule="auto"/>
              <w:jc w:val="center"/>
              <w:rPr>
                <w:rFonts w:eastAsia="Times New Roman" w:cstheme="minorHAnsi"/>
                <w:i/>
                <w:iCs/>
                <w:color w:val="000000"/>
                <w:sz w:val="18"/>
                <w:szCs w:val="18"/>
                <w:lang w:eastAsia="en-GB"/>
              </w:rPr>
            </w:pPr>
          </w:p>
        </w:tc>
        <w:tc>
          <w:tcPr>
            <w:tcW w:w="1134" w:type="dxa"/>
            <w:vMerge w:val="restart"/>
            <w:tcBorders>
              <w:left w:val="nil"/>
              <w:right w:val="single" w:sz="4" w:space="0" w:color="auto"/>
            </w:tcBorders>
            <w:shd w:val="clear" w:color="000000" w:fill="FFFFFF"/>
            <w:hideMark/>
          </w:tcPr>
          <w:p w14:paraId="2A2B547C" w14:textId="77777777" w:rsidR="00635734" w:rsidRPr="00D029E6" w:rsidRDefault="00635734" w:rsidP="00CF1EA1">
            <w:pPr>
              <w:spacing w:line="240" w:lineRule="auto"/>
              <w:jc w:val="center"/>
              <w:rPr>
                <w:rFonts w:eastAsia="Times New Roman" w:cstheme="minorHAnsi"/>
                <w:i/>
                <w:iCs/>
                <w:color w:val="000000"/>
                <w:sz w:val="18"/>
                <w:szCs w:val="18"/>
                <w:lang w:eastAsia="en-GB"/>
              </w:rPr>
            </w:pPr>
          </w:p>
        </w:tc>
        <w:tc>
          <w:tcPr>
            <w:tcW w:w="1152" w:type="dxa"/>
            <w:vMerge w:val="restart"/>
            <w:tcBorders>
              <w:top w:val="nil"/>
              <w:left w:val="nil"/>
              <w:bottom w:val="single" w:sz="4" w:space="0" w:color="auto"/>
              <w:right w:val="nil"/>
            </w:tcBorders>
            <w:vAlign w:val="center"/>
            <w:hideMark/>
          </w:tcPr>
          <w:p w14:paraId="5B54E77F" w14:textId="77777777" w:rsidR="00635734" w:rsidRPr="00D029E6" w:rsidRDefault="00635734" w:rsidP="00CF1EA1">
            <w:pPr>
              <w:spacing w:line="240" w:lineRule="auto"/>
              <w:rPr>
                <w:rFonts w:eastAsia="Times New Roman" w:cstheme="minorHAnsi"/>
                <w:color w:val="000000"/>
                <w:sz w:val="18"/>
                <w:szCs w:val="18"/>
                <w:lang w:eastAsia="en-GB"/>
              </w:rPr>
            </w:pPr>
          </w:p>
        </w:tc>
        <w:tc>
          <w:tcPr>
            <w:tcW w:w="494" w:type="dxa"/>
            <w:tcBorders>
              <w:top w:val="nil"/>
              <w:left w:val="single" w:sz="4" w:space="0" w:color="auto"/>
              <w:bottom w:val="nil"/>
              <w:right w:val="single" w:sz="4" w:space="0" w:color="auto"/>
            </w:tcBorders>
            <w:shd w:val="clear" w:color="000000" w:fill="FFFFFF"/>
            <w:noWrap/>
            <w:vAlign w:val="bottom"/>
            <w:hideMark/>
          </w:tcPr>
          <w:p w14:paraId="6341D3CB"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p>
        </w:tc>
        <w:tc>
          <w:tcPr>
            <w:tcW w:w="494" w:type="dxa"/>
            <w:tcBorders>
              <w:top w:val="nil"/>
              <w:left w:val="nil"/>
              <w:bottom w:val="nil"/>
              <w:right w:val="single" w:sz="4" w:space="0" w:color="auto"/>
            </w:tcBorders>
            <w:shd w:val="clear" w:color="000000" w:fill="FFFFFF"/>
            <w:noWrap/>
            <w:vAlign w:val="bottom"/>
            <w:hideMark/>
          </w:tcPr>
          <w:p w14:paraId="6F66F8B9"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p>
        </w:tc>
        <w:tc>
          <w:tcPr>
            <w:tcW w:w="494" w:type="dxa"/>
            <w:tcBorders>
              <w:top w:val="nil"/>
              <w:left w:val="nil"/>
              <w:bottom w:val="nil"/>
              <w:right w:val="single" w:sz="4" w:space="0" w:color="auto"/>
            </w:tcBorders>
            <w:shd w:val="clear" w:color="000000" w:fill="FFFFFF"/>
            <w:noWrap/>
            <w:vAlign w:val="bottom"/>
            <w:hideMark/>
          </w:tcPr>
          <w:p w14:paraId="5C60B336"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04C80EF0"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09F1CB62" w14:textId="77777777" w:rsidR="00635734" w:rsidRPr="00D029E6" w:rsidRDefault="00635734" w:rsidP="00CF1EA1">
            <w:pPr>
              <w:spacing w:line="240" w:lineRule="auto"/>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r>
      <w:tr w:rsidR="009E4D34" w:rsidRPr="00D029E6" w14:paraId="113DF5D7" w14:textId="77777777">
        <w:trPr>
          <w:trHeight w:val="290"/>
        </w:trPr>
        <w:tc>
          <w:tcPr>
            <w:tcW w:w="851" w:type="dxa"/>
            <w:vMerge/>
            <w:tcBorders>
              <w:top w:val="nil"/>
              <w:left w:val="single" w:sz="4" w:space="0" w:color="auto"/>
              <w:bottom w:val="single" w:sz="4" w:space="0" w:color="auto"/>
              <w:right w:val="single" w:sz="4" w:space="0" w:color="auto"/>
            </w:tcBorders>
            <w:vAlign w:val="center"/>
            <w:hideMark/>
          </w:tcPr>
          <w:p w14:paraId="4A0D7AB7"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02299BEC"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14:paraId="114F4D42"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2A538A03"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vMerge/>
            <w:tcBorders>
              <w:top w:val="nil"/>
              <w:left w:val="single" w:sz="4" w:space="0" w:color="auto"/>
              <w:bottom w:val="single" w:sz="4" w:space="0" w:color="auto"/>
              <w:right w:val="single" w:sz="4" w:space="0" w:color="auto"/>
            </w:tcBorders>
            <w:vAlign w:val="center"/>
            <w:hideMark/>
          </w:tcPr>
          <w:p w14:paraId="61E265F0"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vMerge/>
            <w:tcBorders>
              <w:left w:val="single" w:sz="4" w:space="0" w:color="auto"/>
              <w:bottom w:val="single" w:sz="4" w:space="0" w:color="auto"/>
              <w:right w:val="single" w:sz="4" w:space="0" w:color="auto"/>
            </w:tcBorders>
            <w:shd w:val="clear" w:color="000000" w:fill="FFFFFF"/>
            <w:hideMark/>
          </w:tcPr>
          <w:p w14:paraId="456D81A7" w14:textId="77777777" w:rsidR="00635734" w:rsidRPr="00D029E6" w:rsidRDefault="00635734" w:rsidP="00CF1EA1">
            <w:pPr>
              <w:spacing w:line="240" w:lineRule="auto"/>
              <w:jc w:val="center"/>
              <w:rPr>
                <w:rFonts w:eastAsia="Times New Roman" w:cstheme="minorHAnsi"/>
                <w:color w:val="000000"/>
                <w:sz w:val="18"/>
                <w:szCs w:val="18"/>
                <w:lang w:eastAsia="en-GB"/>
              </w:rPr>
            </w:pPr>
          </w:p>
        </w:tc>
        <w:tc>
          <w:tcPr>
            <w:tcW w:w="1134" w:type="dxa"/>
            <w:vMerge/>
            <w:tcBorders>
              <w:left w:val="nil"/>
              <w:bottom w:val="single" w:sz="4" w:space="0" w:color="auto"/>
              <w:right w:val="single" w:sz="4" w:space="0" w:color="auto"/>
            </w:tcBorders>
            <w:shd w:val="clear" w:color="000000" w:fill="FFFFFF"/>
            <w:hideMark/>
          </w:tcPr>
          <w:p w14:paraId="1513B8DD" w14:textId="77777777" w:rsidR="00635734" w:rsidRPr="00D029E6" w:rsidRDefault="00635734" w:rsidP="00CF1EA1">
            <w:pPr>
              <w:spacing w:line="240" w:lineRule="auto"/>
              <w:jc w:val="center"/>
              <w:rPr>
                <w:rFonts w:eastAsia="Times New Roman" w:cstheme="minorHAnsi"/>
                <w:color w:val="000000"/>
                <w:sz w:val="18"/>
                <w:szCs w:val="18"/>
                <w:lang w:eastAsia="en-GB"/>
              </w:rPr>
            </w:pPr>
          </w:p>
        </w:tc>
        <w:tc>
          <w:tcPr>
            <w:tcW w:w="1152" w:type="dxa"/>
            <w:vMerge/>
            <w:tcBorders>
              <w:top w:val="single" w:sz="4" w:space="0" w:color="auto"/>
              <w:left w:val="nil"/>
              <w:bottom w:val="single" w:sz="4" w:space="0" w:color="auto"/>
              <w:right w:val="nil"/>
            </w:tcBorders>
            <w:vAlign w:val="center"/>
            <w:hideMark/>
          </w:tcPr>
          <w:p w14:paraId="30A7BDEB" w14:textId="77777777" w:rsidR="00635734" w:rsidRPr="00D029E6" w:rsidRDefault="00635734" w:rsidP="00CF1EA1">
            <w:pPr>
              <w:spacing w:line="240" w:lineRule="auto"/>
              <w:rPr>
                <w:rFonts w:eastAsia="Times New Roman" w:cstheme="minorHAnsi"/>
                <w:color w:val="000000"/>
                <w:sz w:val="18"/>
                <w:szCs w:val="18"/>
                <w:lang w:eastAsia="en-GB"/>
              </w:rPr>
            </w:pPr>
          </w:p>
        </w:tc>
        <w:tc>
          <w:tcPr>
            <w:tcW w:w="494" w:type="dxa"/>
            <w:tcBorders>
              <w:top w:val="nil"/>
              <w:left w:val="single" w:sz="4" w:space="0" w:color="auto"/>
              <w:bottom w:val="single" w:sz="4" w:space="0" w:color="auto"/>
              <w:right w:val="single" w:sz="4" w:space="0" w:color="auto"/>
            </w:tcBorders>
            <w:shd w:val="clear" w:color="000000" w:fill="FFFFFF"/>
            <w:noWrap/>
            <w:vAlign w:val="bottom"/>
            <w:hideMark/>
          </w:tcPr>
          <w:p w14:paraId="2E2DACB9"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29481292"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4CFD2AF4"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2765AA29"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023DA05E"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r w:rsidR="00897330" w:rsidRPr="00D029E6" w14:paraId="4ECCDB77" w14:textId="77777777">
        <w:trPr>
          <w:trHeight w:val="290"/>
        </w:trPr>
        <w:tc>
          <w:tcPr>
            <w:tcW w:w="851" w:type="dxa"/>
            <w:vMerge w:val="restart"/>
            <w:tcBorders>
              <w:top w:val="nil"/>
              <w:left w:val="single" w:sz="4" w:space="0" w:color="auto"/>
              <w:bottom w:val="single" w:sz="4" w:space="0" w:color="auto"/>
              <w:right w:val="single" w:sz="4" w:space="0" w:color="auto"/>
            </w:tcBorders>
            <w:shd w:val="clear" w:color="D9E1F2" w:fill="FFFFFF"/>
            <w:hideMark/>
          </w:tcPr>
          <w:p w14:paraId="110CFBB9"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FD637</w:t>
            </w:r>
          </w:p>
        </w:tc>
        <w:tc>
          <w:tcPr>
            <w:tcW w:w="992" w:type="dxa"/>
            <w:vMerge w:val="restart"/>
            <w:tcBorders>
              <w:top w:val="nil"/>
              <w:left w:val="single" w:sz="4" w:space="0" w:color="auto"/>
              <w:bottom w:val="single" w:sz="4" w:space="0" w:color="000000"/>
              <w:right w:val="single" w:sz="4" w:space="0" w:color="auto"/>
            </w:tcBorders>
            <w:shd w:val="clear" w:color="D9E1F2" w:fill="FFFFFF"/>
            <w:hideMark/>
          </w:tcPr>
          <w:p w14:paraId="3A219EAE"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Savages Pharmacy</w:t>
            </w:r>
          </w:p>
        </w:tc>
        <w:tc>
          <w:tcPr>
            <w:tcW w:w="851" w:type="dxa"/>
            <w:vMerge w:val="restart"/>
            <w:tcBorders>
              <w:top w:val="nil"/>
              <w:left w:val="single" w:sz="4" w:space="0" w:color="auto"/>
              <w:bottom w:val="single" w:sz="4" w:space="0" w:color="auto"/>
              <w:right w:val="single" w:sz="4" w:space="0" w:color="auto"/>
            </w:tcBorders>
            <w:shd w:val="clear" w:color="D9E1F2" w:fill="FFFFFF"/>
            <w:hideMark/>
          </w:tcPr>
          <w:p w14:paraId="36D15513"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22 Station Road</w:t>
            </w:r>
          </w:p>
        </w:tc>
        <w:tc>
          <w:tcPr>
            <w:tcW w:w="992" w:type="dxa"/>
            <w:vMerge w:val="restart"/>
            <w:tcBorders>
              <w:top w:val="nil"/>
              <w:left w:val="single" w:sz="4" w:space="0" w:color="auto"/>
              <w:bottom w:val="single" w:sz="4" w:space="0" w:color="auto"/>
              <w:right w:val="single" w:sz="4" w:space="0" w:color="auto"/>
            </w:tcBorders>
            <w:shd w:val="clear" w:color="D9E1F2" w:fill="FFFFFF"/>
            <w:hideMark/>
          </w:tcPr>
          <w:p w14:paraId="17B987E8"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Burnham-On-Crouch</w:t>
            </w:r>
          </w:p>
        </w:tc>
        <w:tc>
          <w:tcPr>
            <w:tcW w:w="567" w:type="dxa"/>
            <w:vMerge w:val="restart"/>
            <w:tcBorders>
              <w:top w:val="nil"/>
              <w:left w:val="single" w:sz="4" w:space="0" w:color="auto"/>
              <w:bottom w:val="single" w:sz="4" w:space="0" w:color="auto"/>
              <w:right w:val="single" w:sz="4" w:space="0" w:color="auto"/>
            </w:tcBorders>
            <w:shd w:val="clear" w:color="D9E1F2" w:fill="FFFFFF"/>
            <w:hideMark/>
          </w:tcPr>
          <w:p w14:paraId="439F8621"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CM0 8BQ</w:t>
            </w:r>
          </w:p>
        </w:tc>
        <w:tc>
          <w:tcPr>
            <w:tcW w:w="1134" w:type="dxa"/>
            <w:tcBorders>
              <w:top w:val="single" w:sz="4" w:space="0" w:color="auto"/>
              <w:left w:val="single" w:sz="4" w:space="0" w:color="auto"/>
              <w:bottom w:val="nil"/>
              <w:right w:val="single" w:sz="4" w:space="0" w:color="auto"/>
            </w:tcBorders>
            <w:shd w:val="clear" w:color="D9E1F2" w:fill="FFFFFF"/>
            <w:hideMark/>
          </w:tcPr>
          <w:p w14:paraId="59E97854" w14:textId="77777777" w:rsidR="00635734" w:rsidRPr="00D029E6" w:rsidRDefault="00635734" w:rsidP="00CF1EA1">
            <w:pPr>
              <w:spacing w:line="240" w:lineRule="auto"/>
              <w:jc w:val="center"/>
              <w:rPr>
                <w:rFonts w:eastAsia="Times New Roman" w:cstheme="minorHAnsi"/>
                <w:b/>
                <w:bCs/>
                <w:color w:val="000000"/>
                <w:sz w:val="18"/>
                <w:szCs w:val="18"/>
                <w:lang w:eastAsia="en-GB"/>
              </w:rPr>
            </w:pPr>
            <w:r w:rsidRPr="00D029E6">
              <w:rPr>
                <w:rFonts w:eastAsia="Times New Roman" w:cstheme="minorHAnsi"/>
                <w:b/>
                <w:bCs/>
                <w:color w:val="000000"/>
                <w:sz w:val="18"/>
                <w:szCs w:val="18"/>
                <w:lang w:eastAsia="en-GB"/>
              </w:rPr>
              <w:t>9.00 – 18.00</w:t>
            </w:r>
          </w:p>
        </w:tc>
        <w:tc>
          <w:tcPr>
            <w:tcW w:w="1134" w:type="dxa"/>
            <w:tcBorders>
              <w:top w:val="single" w:sz="4" w:space="0" w:color="auto"/>
              <w:left w:val="nil"/>
              <w:bottom w:val="nil"/>
              <w:right w:val="nil"/>
            </w:tcBorders>
            <w:shd w:val="clear" w:color="D9E1F2" w:fill="FFFFFF"/>
            <w:hideMark/>
          </w:tcPr>
          <w:p w14:paraId="6CBA0E46"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1152" w:type="dxa"/>
            <w:tcBorders>
              <w:top w:val="single" w:sz="4" w:space="0" w:color="auto"/>
              <w:left w:val="single" w:sz="4" w:space="0" w:color="auto"/>
              <w:bottom w:val="nil"/>
              <w:right w:val="nil"/>
            </w:tcBorders>
            <w:shd w:val="clear" w:color="D9E1F2" w:fill="FFFFFF"/>
            <w:hideMark/>
          </w:tcPr>
          <w:p w14:paraId="38C27284"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494" w:type="dxa"/>
            <w:tcBorders>
              <w:top w:val="nil"/>
              <w:left w:val="single" w:sz="4" w:space="0" w:color="auto"/>
              <w:bottom w:val="nil"/>
              <w:right w:val="single" w:sz="4" w:space="0" w:color="auto"/>
            </w:tcBorders>
            <w:shd w:val="clear" w:color="000000" w:fill="FFFFFF"/>
            <w:noWrap/>
            <w:vAlign w:val="bottom"/>
            <w:hideMark/>
          </w:tcPr>
          <w:p w14:paraId="16AFF8C3"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77E71D43"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785A9E07"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476D7B23"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4E19CCA6"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r w:rsidR="009E4D34" w:rsidRPr="00D029E6" w14:paraId="1F8984EE" w14:textId="77777777">
        <w:trPr>
          <w:trHeight w:val="290"/>
        </w:trPr>
        <w:tc>
          <w:tcPr>
            <w:tcW w:w="851" w:type="dxa"/>
            <w:vMerge/>
            <w:tcBorders>
              <w:top w:val="nil"/>
              <w:left w:val="single" w:sz="4" w:space="0" w:color="auto"/>
              <w:bottom w:val="single" w:sz="4" w:space="0" w:color="auto"/>
              <w:right w:val="single" w:sz="4" w:space="0" w:color="auto"/>
            </w:tcBorders>
            <w:vAlign w:val="center"/>
            <w:hideMark/>
          </w:tcPr>
          <w:p w14:paraId="240C31EF"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02E45F2A"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14:paraId="0E2390B9"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0573C11C"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vMerge/>
            <w:tcBorders>
              <w:top w:val="nil"/>
              <w:left w:val="single" w:sz="4" w:space="0" w:color="auto"/>
              <w:bottom w:val="single" w:sz="4" w:space="0" w:color="auto"/>
              <w:right w:val="single" w:sz="4" w:space="0" w:color="auto"/>
            </w:tcBorders>
            <w:vAlign w:val="center"/>
            <w:hideMark/>
          </w:tcPr>
          <w:p w14:paraId="44C4069E"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tcBorders>
              <w:top w:val="nil"/>
              <w:left w:val="single" w:sz="4" w:space="0" w:color="auto"/>
              <w:bottom w:val="nil"/>
              <w:right w:val="single" w:sz="4" w:space="0" w:color="auto"/>
            </w:tcBorders>
            <w:shd w:val="clear" w:color="D9E1F2" w:fill="FFFFFF"/>
            <w:hideMark/>
          </w:tcPr>
          <w:p w14:paraId="2F3EC520" w14:textId="77777777" w:rsidR="00635734" w:rsidRPr="00D029E6" w:rsidRDefault="00635734" w:rsidP="00CF1EA1">
            <w:pPr>
              <w:spacing w:line="240" w:lineRule="auto"/>
              <w:jc w:val="center"/>
              <w:rPr>
                <w:rFonts w:eastAsia="Times New Roman" w:cstheme="minorHAnsi"/>
                <w:color w:val="000000"/>
                <w:sz w:val="18"/>
                <w:szCs w:val="18"/>
                <w:lang w:eastAsia="en-GB"/>
              </w:rPr>
            </w:pPr>
          </w:p>
        </w:tc>
        <w:tc>
          <w:tcPr>
            <w:tcW w:w="1134" w:type="dxa"/>
            <w:tcBorders>
              <w:top w:val="nil"/>
              <w:left w:val="nil"/>
              <w:bottom w:val="nil"/>
              <w:right w:val="nil"/>
            </w:tcBorders>
            <w:shd w:val="clear" w:color="D9E1F2" w:fill="FFFFFF"/>
            <w:hideMark/>
          </w:tcPr>
          <w:p w14:paraId="161D1B6B" w14:textId="77777777" w:rsidR="00635734" w:rsidRPr="00D029E6" w:rsidRDefault="00635734" w:rsidP="00CF1EA1">
            <w:pPr>
              <w:spacing w:line="240" w:lineRule="auto"/>
              <w:jc w:val="center"/>
              <w:rPr>
                <w:rFonts w:eastAsia="Times New Roman" w:cstheme="minorHAnsi"/>
                <w:i/>
                <w:iCs/>
                <w:color w:val="000000"/>
                <w:sz w:val="18"/>
                <w:szCs w:val="18"/>
                <w:lang w:eastAsia="en-GB"/>
              </w:rPr>
            </w:pPr>
            <w:r w:rsidRPr="00D029E6">
              <w:rPr>
                <w:rFonts w:eastAsia="Times New Roman" w:cstheme="minorHAnsi"/>
                <w:i/>
                <w:iCs/>
                <w:color w:val="000000"/>
                <w:sz w:val="18"/>
                <w:szCs w:val="18"/>
                <w:lang w:eastAsia="en-GB"/>
              </w:rPr>
              <w:t>9.00 – 13.00</w:t>
            </w:r>
          </w:p>
        </w:tc>
        <w:tc>
          <w:tcPr>
            <w:tcW w:w="1152" w:type="dxa"/>
            <w:tcBorders>
              <w:top w:val="nil"/>
              <w:left w:val="single" w:sz="4" w:space="0" w:color="auto"/>
              <w:bottom w:val="nil"/>
              <w:right w:val="nil"/>
            </w:tcBorders>
            <w:shd w:val="clear" w:color="D9E1F2" w:fill="FFFFFF"/>
            <w:hideMark/>
          </w:tcPr>
          <w:p w14:paraId="75B19396"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Closed</w:t>
            </w:r>
          </w:p>
        </w:tc>
        <w:tc>
          <w:tcPr>
            <w:tcW w:w="494" w:type="dxa"/>
            <w:tcBorders>
              <w:top w:val="nil"/>
              <w:left w:val="single" w:sz="4" w:space="0" w:color="auto"/>
              <w:bottom w:val="nil"/>
              <w:right w:val="single" w:sz="4" w:space="0" w:color="auto"/>
            </w:tcBorders>
            <w:shd w:val="clear" w:color="000000" w:fill="FFFFFF"/>
            <w:noWrap/>
            <w:vAlign w:val="bottom"/>
            <w:hideMark/>
          </w:tcPr>
          <w:p w14:paraId="3877D8C7"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Segoe UI Symbol" w:eastAsia="Times New Roman" w:hAnsi="Segoe UI Symbol" w:cs="Segoe UI Symbol"/>
                <w:b/>
                <w:bCs/>
                <w:color w:val="000000"/>
                <w:sz w:val="22"/>
                <w:lang w:eastAsia="en-GB"/>
              </w:rPr>
              <w:t>✓</w:t>
            </w:r>
          </w:p>
        </w:tc>
        <w:tc>
          <w:tcPr>
            <w:tcW w:w="494" w:type="dxa"/>
            <w:tcBorders>
              <w:top w:val="nil"/>
              <w:left w:val="nil"/>
              <w:bottom w:val="nil"/>
              <w:right w:val="single" w:sz="4" w:space="0" w:color="auto"/>
            </w:tcBorders>
            <w:shd w:val="clear" w:color="000000" w:fill="FFFFFF"/>
            <w:noWrap/>
            <w:vAlign w:val="bottom"/>
            <w:hideMark/>
          </w:tcPr>
          <w:p w14:paraId="68C42AB9"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Segoe UI Symbol" w:eastAsia="Times New Roman" w:hAnsi="Segoe UI Symbol" w:cs="Segoe UI Symbol"/>
                <w:b/>
                <w:bCs/>
                <w:color w:val="000000"/>
                <w:sz w:val="22"/>
                <w:lang w:eastAsia="en-GB"/>
              </w:rPr>
              <w:t>✓</w:t>
            </w:r>
          </w:p>
        </w:tc>
        <w:tc>
          <w:tcPr>
            <w:tcW w:w="494" w:type="dxa"/>
            <w:tcBorders>
              <w:top w:val="nil"/>
              <w:left w:val="nil"/>
              <w:bottom w:val="nil"/>
              <w:right w:val="single" w:sz="4" w:space="0" w:color="auto"/>
            </w:tcBorders>
            <w:shd w:val="clear" w:color="000000" w:fill="FFFFFF"/>
            <w:noWrap/>
            <w:vAlign w:val="bottom"/>
            <w:hideMark/>
          </w:tcPr>
          <w:p w14:paraId="48A7F2A4"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Segoe UI Symbol" w:eastAsia="Times New Roman" w:hAnsi="Segoe UI Symbol" w:cs="Segoe UI Symbol"/>
                <w:b/>
                <w:bCs/>
                <w:color w:val="000000"/>
                <w:sz w:val="22"/>
                <w:lang w:eastAsia="en-GB"/>
              </w:rPr>
              <w:t>✓</w:t>
            </w: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6E146BF2"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207E121C"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p>
        </w:tc>
      </w:tr>
      <w:tr w:rsidR="009E4D34" w:rsidRPr="00D029E6" w14:paraId="6FB5AECB" w14:textId="77777777">
        <w:trPr>
          <w:trHeight w:val="480"/>
        </w:trPr>
        <w:tc>
          <w:tcPr>
            <w:tcW w:w="851" w:type="dxa"/>
            <w:vMerge/>
            <w:tcBorders>
              <w:top w:val="nil"/>
              <w:left w:val="single" w:sz="4" w:space="0" w:color="auto"/>
              <w:bottom w:val="single" w:sz="4" w:space="0" w:color="auto"/>
              <w:right w:val="single" w:sz="4" w:space="0" w:color="auto"/>
            </w:tcBorders>
            <w:vAlign w:val="center"/>
            <w:hideMark/>
          </w:tcPr>
          <w:p w14:paraId="79BD603F"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71223D28"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14:paraId="49911381"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5DA60BF6"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vMerge/>
            <w:tcBorders>
              <w:top w:val="nil"/>
              <w:left w:val="single" w:sz="4" w:space="0" w:color="auto"/>
              <w:bottom w:val="single" w:sz="4" w:space="0" w:color="auto"/>
              <w:right w:val="single" w:sz="4" w:space="0" w:color="auto"/>
            </w:tcBorders>
            <w:vAlign w:val="center"/>
            <w:hideMark/>
          </w:tcPr>
          <w:p w14:paraId="4625BCE0"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tcBorders>
              <w:top w:val="nil"/>
              <w:left w:val="single" w:sz="4" w:space="0" w:color="auto"/>
              <w:bottom w:val="nil"/>
              <w:right w:val="single" w:sz="4" w:space="0" w:color="auto"/>
            </w:tcBorders>
            <w:shd w:val="clear" w:color="D9E1F2" w:fill="FFFFFF"/>
            <w:hideMark/>
          </w:tcPr>
          <w:p w14:paraId="30CBB56B"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xml:space="preserve">Closed </w:t>
            </w:r>
            <w:r w:rsidRPr="00D029E6">
              <w:rPr>
                <w:rFonts w:eastAsia="Times New Roman" w:cstheme="minorHAnsi"/>
                <w:color w:val="000000"/>
                <w:sz w:val="18"/>
                <w:szCs w:val="18"/>
                <w:lang w:eastAsia="en-GB"/>
              </w:rPr>
              <w:br/>
              <w:t>12.30 - 13.30</w:t>
            </w:r>
          </w:p>
        </w:tc>
        <w:tc>
          <w:tcPr>
            <w:tcW w:w="1134" w:type="dxa"/>
            <w:tcBorders>
              <w:top w:val="nil"/>
              <w:left w:val="nil"/>
              <w:bottom w:val="nil"/>
              <w:right w:val="nil"/>
            </w:tcBorders>
            <w:shd w:val="clear" w:color="D9E1F2" w:fill="FFFFFF"/>
            <w:hideMark/>
          </w:tcPr>
          <w:p w14:paraId="11FB8DC2"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1152" w:type="dxa"/>
            <w:tcBorders>
              <w:top w:val="nil"/>
              <w:left w:val="single" w:sz="4" w:space="0" w:color="auto"/>
              <w:bottom w:val="single" w:sz="4" w:space="0" w:color="auto"/>
              <w:right w:val="nil"/>
            </w:tcBorders>
            <w:shd w:val="clear" w:color="D9E1F2" w:fill="FFFFFF"/>
            <w:hideMark/>
          </w:tcPr>
          <w:p w14:paraId="7A7A14AE"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494" w:type="dxa"/>
            <w:tcBorders>
              <w:top w:val="nil"/>
              <w:left w:val="single" w:sz="4" w:space="0" w:color="auto"/>
              <w:bottom w:val="single" w:sz="4" w:space="0" w:color="auto"/>
              <w:right w:val="single" w:sz="4" w:space="0" w:color="auto"/>
            </w:tcBorders>
            <w:shd w:val="clear" w:color="000000" w:fill="FFFFFF"/>
            <w:noWrap/>
            <w:vAlign w:val="bottom"/>
            <w:hideMark/>
          </w:tcPr>
          <w:p w14:paraId="387842CF"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78A7D2BE"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594CB12B"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6E35990F"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193DB782"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r w:rsidR="00897330" w:rsidRPr="00D029E6" w14:paraId="3952B416" w14:textId="77777777">
        <w:trPr>
          <w:trHeight w:val="290"/>
        </w:trPr>
        <w:tc>
          <w:tcPr>
            <w:tcW w:w="851" w:type="dxa"/>
            <w:vMerge w:val="restart"/>
            <w:tcBorders>
              <w:top w:val="nil"/>
              <w:left w:val="single" w:sz="4" w:space="0" w:color="auto"/>
              <w:bottom w:val="single" w:sz="4" w:space="0" w:color="auto"/>
              <w:right w:val="single" w:sz="4" w:space="0" w:color="auto"/>
            </w:tcBorders>
            <w:shd w:val="clear" w:color="000000" w:fill="FFFFFF"/>
            <w:hideMark/>
          </w:tcPr>
          <w:p w14:paraId="27FFA745"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FET17</w:t>
            </w:r>
          </w:p>
        </w:tc>
        <w:tc>
          <w:tcPr>
            <w:tcW w:w="992" w:type="dxa"/>
            <w:vMerge w:val="restart"/>
            <w:tcBorders>
              <w:top w:val="nil"/>
              <w:left w:val="single" w:sz="4" w:space="0" w:color="auto"/>
              <w:bottom w:val="single" w:sz="4" w:space="0" w:color="000000"/>
              <w:right w:val="single" w:sz="4" w:space="0" w:color="auto"/>
            </w:tcBorders>
            <w:shd w:val="clear" w:color="000000" w:fill="FFFFFF"/>
            <w:hideMark/>
          </w:tcPr>
          <w:p w14:paraId="15C0CFEB"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Southminster Pharmacy</w:t>
            </w:r>
          </w:p>
        </w:tc>
        <w:tc>
          <w:tcPr>
            <w:tcW w:w="851" w:type="dxa"/>
            <w:vMerge w:val="restart"/>
            <w:tcBorders>
              <w:top w:val="nil"/>
              <w:left w:val="single" w:sz="4" w:space="0" w:color="auto"/>
              <w:bottom w:val="single" w:sz="4" w:space="0" w:color="auto"/>
              <w:right w:val="single" w:sz="4" w:space="0" w:color="auto"/>
            </w:tcBorders>
            <w:shd w:val="clear" w:color="000000" w:fill="FFFFFF"/>
            <w:hideMark/>
          </w:tcPr>
          <w:p w14:paraId="20F539A6"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15 High Street</w:t>
            </w:r>
          </w:p>
        </w:tc>
        <w:tc>
          <w:tcPr>
            <w:tcW w:w="992" w:type="dxa"/>
            <w:vMerge w:val="restart"/>
            <w:tcBorders>
              <w:top w:val="nil"/>
              <w:left w:val="single" w:sz="4" w:space="0" w:color="auto"/>
              <w:bottom w:val="single" w:sz="4" w:space="0" w:color="auto"/>
              <w:right w:val="single" w:sz="4" w:space="0" w:color="auto"/>
            </w:tcBorders>
            <w:shd w:val="clear" w:color="000000" w:fill="FFFFFF"/>
            <w:hideMark/>
          </w:tcPr>
          <w:p w14:paraId="7AB14F85"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Southminster</w:t>
            </w:r>
          </w:p>
        </w:tc>
        <w:tc>
          <w:tcPr>
            <w:tcW w:w="567" w:type="dxa"/>
            <w:vMerge w:val="restart"/>
            <w:tcBorders>
              <w:top w:val="nil"/>
              <w:left w:val="single" w:sz="4" w:space="0" w:color="auto"/>
              <w:bottom w:val="single" w:sz="4" w:space="0" w:color="auto"/>
              <w:right w:val="single" w:sz="4" w:space="0" w:color="auto"/>
            </w:tcBorders>
            <w:shd w:val="clear" w:color="000000" w:fill="FFFFFF"/>
            <w:hideMark/>
          </w:tcPr>
          <w:p w14:paraId="7F44A6AF"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CM0 7AA</w:t>
            </w:r>
          </w:p>
        </w:tc>
        <w:tc>
          <w:tcPr>
            <w:tcW w:w="1134" w:type="dxa"/>
            <w:tcBorders>
              <w:top w:val="single" w:sz="4" w:space="0" w:color="auto"/>
              <w:left w:val="single" w:sz="4" w:space="0" w:color="auto"/>
              <w:bottom w:val="nil"/>
              <w:right w:val="single" w:sz="4" w:space="0" w:color="auto"/>
            </w:tcBorders>
            <w:shd w:val="clear" w:color="000000" w:fill="FFFFFF"/>
            <w:hideMark/>
          </w:tcPr>
          <w:p w14:paraId="07BB9412" w14:textId="77777777" w:rsidR="00635734" w:rsidRPr="00D029E6" w:rsidRDefault="00635734" w:rsidP="00CF1EA1">
            <w:pPr>
              <w:spacing w:line="240" w:lineRule="auto"/>
              <w:jc w:val="center"/>
              <w:rPr>
                <w:rFonts w:eastAsia="Times New Roman" w:cstheme="minorHAnsi"/>
                <w:b/>
                <w:bCs/>
                <w:color w:val="000000"/>
                <w:sz w:val="18"/>
                <w:szCs w:val="18"/>
                <w:lang w:eastAsia="en-GB"/>
              </w:rPr>
            </w:pPr>
            <w:r w:rsidRPr="00D029E6">
              <w:rPr>
                <w:rFonts w:eastAsia="Times New Roman" w:cstheme="minorHAnsi"/>
                <w:b/>
                <w:bCs/>
                <w:color w:val="000000"/>
                <w:sz w:val="18"/>
                <w:szCs w:val="18"/>
                <w:lang w:eastAsia="en-GB"/>
              </w:rPr>
              <w:t>8.45 - 17.45</w:t>
            </w:r>
          </w:p>
        </w:tc>
        <w:tc>
          <w:tcPr>
            <w:tcW w:w="1134" w:type="dxa"/>
            <w:tcBorders>
              <w:top w:val="single" w:sz="4" w:space="0" w:color="auto"/>
              <w:left w:val="nil"/>
              <w:bottom w:val="nil"/>
              <w:right w:val="single" w:sz="4" w:space="0" w:color="auto"/>
            </w:tcBorders>
            <w:shd w:val="clear" w:color="000000" w:fill="FFFFFF"/>
            <w:hideMark/>
          </w:tcPr>
          <w:p w14:paraId="422C19D5"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1152" w:type="dxa"/>
            <w:vMerge w:val="restart"/>
            <w:tcBorders>
              <w:top w:val="nil"/>
              <w:left w:val="nil"/>
              <w:bottom w:val="single" w:sz="4" w:space="0" w:color="auto"/>
              <w:right w:val="nil"/>
            </w:tcBorders>
            <w:shd w:val="clear" w:color="000000" w:fill="FFFFFF"/>
            <w:vAlign w:val="center"/>
            <w:hideMark/>
          </w:tcPr>
          <w:p w14:paraId="30E7C910"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Closed</w:t>
            </w:r>
          </w:p>
        </w:tc>
        <w:tc>
          <w:tcPr>
            <w:tcW w:w="494" w:type="dxa"/>
            <w:tcBorders>
              <w:top w:val="nil"/>
              <w:left w:val="single" w:sz="4" w:space="0" w:color="auto"/>
              <w:bottom w:val="nil"/>
              <w:right w:val="single" w:sz="4" w:space="0" w:color="auto"/>
            </w:tcBorders>
            <w:shd w:val="clear" w:color="000000" w:fill="FFFFFF"/>
            <w:noWrap/>
            <w:vAlign w:val="bottom"/>
            <w:hideMark/>
          </w:tcPr>
          <w:p w14:paraId="471925A2"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2AC581E2"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76148042"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0B8956EC"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2ED8416D"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r w:rsidR="009E4D34" w:rsidRPr="00D029E6" w14:paraId="0173841D" w14:textId="77777777">
        <w:trPr>
          <w:trHeight w:val="290"/>
        </w:trPr>
        <w:tc>
          <w:tcPr>
            <w:tcW w:w="851" w:type="dxa"/>
            <w:vMerge/>
            <w:tcBorders>
              <w:top w:val="nil"/>
              <w:left w:val="single" w:sz="4" w:space="0" w:color="auto"/>
              <w:bottom w:val="single" w:sz="4" w:space="0" w:color="auto"/>
              <w:right w:val="single" w:sz="4" w:space="0" w:color="auto"/>
            </w:tcBorders>
            <w:vAlign w:val="center"/>
            <w:hideMark/>
          </w:tcPr>
          <w:p w14:paraId="34D38064"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30F15259"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14:paraId="34F0E7E4"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18FCDB37"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vMerge/>
            <w:tcBorders>
              <w:top w:val="nil"/>
              <w:left w:val="single" w:sz="4" w:space="0" w:color="auto"/>
              <w:bottom w:val="single" w:sz="4" w:space="0" w:color="auto"/>
              <w:right w:val="single" w:sz="4" w:space="0" w:color="auto"/>
            </w:tcBorders>
            <w:vAlign w:val="center"/>
            <w:hideMark/>
          </w:tcPr>
          <w:p w14:paraId="3772881A"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tcBorders>
              <w:top w:val="nil"/>
              <w:left w:val="single" w:sz="4" w:space="0" w:color="auto"/>
              <w:bottom w:val="nil"/>
              <w:right w:val="single" w:sz="4" w:space="0" w:color="auto"/>
            </w:tcBorders>
            <w:shd w:val="clear" w:color="000000" w:fill="FFFFFF"/>
            <w:hideMark/>
          </w:tcPr>
          <w:p w14:paraId="3FDC0CFC"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1134" w:type="dxa"/>
            <w:tcBorders>
              <w:top w:val="nil"/>
              <w:left w:val="nil"/>
              <w:bottom w:val="nil"/>
              <w:right w:val="single" w:sz="4" w:space="0" w:color="auto"/>
            </w:tcBorders>
            <w:shd w:val="clear" w:color="000000" w:fill="FFFFFF"/>
            <w:hideMark/>
          </w:tcPr>
          <w:p w14:paraId="77EAFA95" w14:textId="77777777" w:rsidR="00635734" w:rsidRPr="00D029E6" w:rsidRDefault="00635734" w:rsidP="00CF1EA1">
            <w:pPr>
              <w:spacing w:line="240" w:lineRule="auto"/>
              <w:jc w:val="center"/>
              <w:rPr>
                <w:rFonts w:eastAsia="Times New Roman" w:cstheme="minorHAnsi"/>
                <w:i/>
                <w:iCs/>
                <w:color w:val="000000"/>
                <w:sz w:val="18"/>
                <w:szCs w:val="18"/>
                <w:lang w:eastAsia="en-GB"/>
              </w:rPr>
            </w:pPr>
            <w:r w:rsidRPr="00D029E6">
              <w:rPr>
                <w:rFonts w:eastAsia="Times New Roman" w:cstheme="minorHAnsi"/>
                <w:i/>
                <w:iCs/>
                <w:color w:val="000000"/>
                <w:sz w:val="18"/>
                <w:szCs w:val="18"/>
                <w:lang w:eastAsia="en-GB"/>
              </w:rPr>
              <w:t>9.00 – 13.00</w:t>
            </w:r>
          </w:p>
        </w:tc>
        <w:tc>
          <w:tcPr>
            <w:tcW w:w="1152" w:type="dxa"/>
            <w:vMerge/>
            <w:tcBorders>
              <w:top w:val="nil"/>
              <w:left w:val="nil"/>
              <w:bottom w:val="single" w:sz="4" w:space="0" w:color="auto"/>
              <w:right w:val="nil"/>
            </w:tcBorders>
            <w:vAlign w:val="center"/>
            <w:hideMark/>
          </w:tcPr>
          <w:p w14:paraId="0C9C1A92" w14:textId="77777777" w:rsidR="00635734" w:rsidRPr="00D029E6" w:rsidRDefault="00635734" w:rsidP="00CF1EA1">
            <w:pPr>
              <w:spacing w:line="240" w:lineRule="auto"/>
              <w:rPr>
                <w:rFonts w:eastAsia="Times New Roman" w:cstheme="minorHAnsi"/>
                <w:color w:val="000000"/>
                <w:sz w:val="18"/>
                <w:szCs w:val="18"/>
                <w:lang w:eastAsia="en-GB"/>
              </w:rPr>
            </w:pPr>
          </w:p>
        </w:tc>
        <w:tc>
          <w:tcPr>
            <w:tcW w:w="494" w:type="dxa"/>
            <w:tcBorders>
              <w:top w:val="nil"/>
              <w:left w:val="single" w:sz="4" w:space="0" w:color="auto"/>
              <w:bottom w:val="nil"/>
              <w:right w:val="single" w:sz="4" w:space="0" w:color="auto"/>
            </w:tcBorders>
            <w:shd w:val="clear" w:color="000000" w:fill="FFFFFF"/>
            <w:noWrap/>
            <w:vAlign w:val="bottom"/>
            <w:hideMark/>
          </w:tcPr>
          <w:p w14:paraId="5BB41101"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Segoe UI Symbol" w:eastAsia="Times New Roman" w:hAnsi="Segoe UI Symbol" w:cs="Segoe UI Symbol"/>
                <w:b/>
                <w:bCs/>
                <w:color w:val="000000"/>
                <w:sz w:val="22"/>
                <w:lang w:eastAsia="en-GB"/>
              </w:rPr>
              <w:t>✓</w:t>
            </w:r>
          </w:p>
        </w:tc>
        <w:tc>
          <w:tcPr>
            <w:tcW w:w="494" w:type="dxa"/>
            <w:tcBorders>
              <w:top w:val="nil"/>
              <w:left w:val="nil"/>
              <w:bottom w:val="nil"/>
              <w:right w:val="single" w:sz="4" w:space="0" w:color="auto"/>
            </w:tcBorders>
            <w:shd w:val="clear" w:color="000000" w:fill="FFFFFF"/>
            <w:noWrap/>
            <w:vAlign w:val="bottom"/>
            <w:hideMark/>
          </w:tcPr>
          <w:p w14:paraId="25FD3585"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7DFB0734"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22505891"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7F62841F"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r>
      <w:tr w:rsidR="009E4D34" w:rsidRPr="00D029E6" w14:paraId="41EB0611" w14:textId="77777777">
        <w:trPr>
          <w:trHeight w:val="290"/>
        </w:trPr>
        <w:tc>
          <w:tcPr>
            <w:tcW w:w="851" w:type="dxa"/>
            <w:vMerge/>
            <w:tcBorders>
              <w:top w:val="nil"/>
              <w:left w:val="single" w:sz="4" w:space="0" w:color="auto"/>
              <w:bottom w:val="single" w:sz="4" w:space="0" w:color="auto"/>
              <w:right w:val="single" w:sz="4" w:space="0" w:color="auto"/>
            </w:tcBorders>
            <w:vAlign w:val="center"/>
            <w:hideMark/>
          </w:tcPr>
          <w:p w14:paraId="47A000E9"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604FC336"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14:paraId="6F00C861"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0C14224F"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vMerge/>
            <w:tcBorders>
              <w:top w:val="nil"/>
              <w:left w:val="single" w:sz="4" w:space="0" w:color="auto"/>
              <w:bottom w:val="single" w:sz="4" w:space="0" w:color="auto"/>
              <w:right w:val="single" w:sz="4" w:space="0" w:color="auto"/>
            </w:tcBorders>
            <w:vAlign w:val="center"/>
            <w:hideMark/>
          </w:tcPr>
          <w:p w14:paraId="7B74E7EB"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tcBorders>
              <w:top w:val="nil"/>
              <w:left w:val="single" w:sz="4" w:space="0" w:color="auto"/>
              <w:bottom w:val="nil"/>
              <w:right w:val="single" w:sz="4" w:space="0" w:color="auto"/>
            </w:tcBorders>
            <w:shd w:val="clear" w:color="000000" w:fill="FFFFFF"/>
            <w:hideMark/>
          </w:tcPr>
          <w:p w14:paraId="4EF21D8D" w14:textId="77777777" w:rsidR="00635734"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Closed 13.00 – 14.00</w:t>
            </w:r>
          </w:p>
          <w:p w14:paraId="39649BBD" w14:textId="77777777" w:rsidR="00635734" w:rsidRPr="00D029E6" w:rsidRDefault="00635734" w:rsidP="00CF1EA1">
            <w:pPr>
              <w:spacing w:line="240" w:lineRule="auto"/>
              <w:jc w:val="center"/>
              <w:rPr>
                <w:rFonts w:eastAsia="Times New Roman" w:cstheme="minorHAnsi"/>
                <w:color w:val="000000"/>
                <w:sz w:val="18"/>
                <w:szCs w:val="18"/>
                <w:lang w:eastAsia="en-GB"/>
              </w:rPr>
            </w:pPr>
          </w:p>
        </w:tc>
        <w:tc>
          <w:tcPr>
            <w:tcW w:w="1134" w:type="dxa"/>
            <w:tcBorders>
              <w:top w:val="nil"/>
              <w:left w:val="nil"/>
              <w:bottom w:val="nil"/>
              <w:right w:val="single" w:sz="4" w:space="0" w:color="auto"/>
            </w:tcBorders>
            <w:shd w:val="clear" w:color="000000" w:fill="FFFFFF"/>
            <w:hideMark/>
          </w:tcPr>
          <w:p w14:paraId="63B7829E"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1152" w:type="dxa"/>
            <w:vMerge/>
            <w:tcBorders>
              <w:top w:val="nil"/>
              <w:left w:val="nil"/>
              <w:right w:val="nil"/>
            </w:tcBorders>
            <w:vAlign w:val="center"/>
            <w:hideMark/>
          </w:tcPr>
          <w:p w14:paraId="121AC2E4" w14:textId="77777777" w:rsidR="00635734" w:rsidRPr="00D029E6" w:rsidRDefault="00635734" w:rsidP="00CF1EA1">
            <w:pPr>
              <w:spacing w:line="240" w:lineRule="auto"/>
              <w:rPr>
                <w:rFonts w:eastAsia="Times New Roman" w:cstheme="minorHAnsi"/>
                <w:color w:val="000000"/>
                <w:sz w:val="18"/>
                <w:szCs w:val="18"/>
                <w:lang w:eastAsia="en-GB"/>
              </w:rPr>
            </w:pPr>
          </w:p>
        </w:tc>
        <w:tc>
          <w:tcPr>
            <w:tcW w:w="494" w:type="dxa"/>
            <w:tcBorders>
              <w:top w:val="nil"/>
              <w:left w:val="single" w:sz="4" w:space="0" w:color="auto"/>
              <w:right w:val="single" w:sz="4" w:space="0" w:color="auto"/>
            </w:tcBorders>
            <w:shd w:val="clear" w:color="000000" w:fill="FFFFFF"/>
            <w:noWrap/>
            <w:vAlign w:val="bottom"/>
            <w:hideMark/>
          </w:tcPr>
          <w:p w14:paraId="27B34FFD"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right w:val="single" w:sz="4" w:space="0" w:color="auto"/>
            </w:tcBorders>
            <w:shd w:val="clear" w:color="000000" w:fill="FFFFFF"/>
            <w:noWrap/>
            <w:vAlign w:val="bottom"/>
            <w:hideMark/>
          </w:tcPr>
          <w:p w14:paraId="2510685D"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right w:val="single" w:sz="4" w:space="0" w:color="auto"/>
            </w:tcBorders>
            <w:shd w:val="clear" w:color="000000" w:fill="FFFFFF"/>
            <w:noWrap/>
            <w:vAlign w:val="bottom"/>
            <w:hideMark/>
          </w:tcPr>
          <w:p w14:paraId="01808E42"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right w:val="single" w:sz="4" w:space="0" w:color="auto"/>
            </w:tcBorders>
            <w:shd w:val="clear" w:color="000000" w:fill="FFFFFF"/>
            <w:noWrap/>
            <w:vAlign w:val="bottom"/>
            <w:hideMark/>
          </w:tcPr>
          <w:p w14:paraId="3BDE1E9E"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right w:val="single" w:sz="4" w:space="0" w:color="auto"/>
            </w:tcBorders>
            <w:shd w:val="clear" w:color="000000" w:fill="FFFFFF"/>
            <w:noWrap/>
            <w:vAlign w:val="bottom"/>
            <w:hideMark/>
          </w:tcPr>
          <w:p w14:paraId="5349666B"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r w:rsidR="009E4D34" w:rsidRPr="00D029E6" w14:paraId="6BD24D2C" w14:textId="77777777">
        <w:trPr>
          <w:trHeight w:val="480"/>
        </w:trPr>
        <w:tc>
          <w:tcPr>
            <w:tcW w:w="851" w:type="dxa"/>
            <w:vMerge/>
            <w:tcBorders>
              <w:top w:val="nil"/>
              <w:left w:val="single" w:sz="4" w:space="0" w:color="auto"/>
              <w:bottom w:val="single" w:sz="4" w:space="0" w:color="auto"/>
              <w:right w:val="single" w:sz="4" w:space="0" w:color="auto"/>
            </w:tcBorders>
            <w:vAlign w:val="center"/>
            <w:hideMark/>
          </w:tcPr>
          <w:p w14:paraId="705482EE"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752FCC9C"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14:paraId="45C96918"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5AD19143"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vMerge/>
            <w:tcBorders>
              <w:top w:val="nil"/>
              <w:left w:val="single" w:sz="4" w:space="0" w:color="auto"/>
              <w:bottom w:val="single" w:sz="4" w:space="0" w:color="auto"/>
              <w:right w:val="single" w:sz="4" w:space="0" w:color="auto"/>
            </w:tcBorders>
            <w:vAlign w:val="center"/>
            <w:hideMark/>
          </w:tcPr>
          <w:p w14:paraId="34BEA57C"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tcBorders>
              <w:top w:val="nil"/>
              <w:left w:val="single" w:sz="4" w:space="0" w:color="auto"/>
              <w:bottom w:val="nil"/>
              <w:right w:val="single" w:sz="4" w:space="0" w:color="auto"/>
            </w:tcBorders>
            <w:shd w:val="clear" w:color="D9E1F2" w:fill="FFFFFF"/>
            <w:hideMark/>
          </w:tcPr>
          <w:p w14:paraId="10DF6057" w14:textId="77777777" w:rsidR="00635734" w:rsidRPr="00D029E6" w:rsidRDefault="00635734" w:rsidP="00CF1EA1">
            <w:pPr>
              <w:spacing w:line="240" w:lineRule="auto"/>
              <w:jc w:val="center"/>
              <w:rPr>
                <w:rFonts w:eastAsia="Times New Roman" w:cstheme="minorHAnsi"/>
                <w:i/>
                <w:iCs/>
                <w:color w:val="000000"/>
                <w:sz w:val="18"/>
                <w:szCs w:val="18"/>
                <w:lang w:eastAsia="en-GB"/>
              </w:rPr>
            </w:pPr>
          </w:p>
        </w:tc>
        <w:tc>
          <w:tcPr>
            <w:tcW w:w="1134" w:type="dxa"/>
            <w:tcBorders>
              <w:top w:val="nil"/>
              <w:left w:val="nil"/>
              <w:bottom w:val="nil"/>
              <w:right w:val="single" w:sz="4" w:space="0" w:color="auto"/>
            </w:tcBorders>
            <w:shd w:val="clear" w:color="D9E1F2" w:fill="FFFFFF"/>
            <w:hideMark/>
          </w:tcPr>
          <w:p w14:paraId="647F985C" w14:textId="77777777" w:rsidR="00635734" w:rsidRPr="00D029E6" w:rsidRDefault="00635734" w:rsidP="00CF1EA1">
            <w:pPr>
              <w:spacing w:line="240" w:lineRule="auto"/>
              <w:jc w:val="center"/>
              <w:rPr>
                <w:rFonts w:eastAsia="Times New Roman" w:cstheme="minorHAnsi"/>
                <w:color w:val="000000"/>
                <w:sz w:val="18"/>
                <w:szCs w:val="18"/>
                <w:lang w:eastAsia="en-GB"/>
              </w:rPr>
            </w:pPr>
          </w:p>
        </w:tc>
        <w:tc>
          <w:tcPr>
            <w:tcW w:w="1152" w:type="dxa"/>
            <w:tcBorders>
              <w:top w:val="nil"/>
              <w:left w:val="nil"/>
              <w:bottom w:val="nil"/>
              <w:right w:val="nil"/>
            </w:tcBorders>
            <w:shd w:val="clear" w:color="D9E1F2" w:fill="FFFFFF"/>
            <w:hideMark/>
          </w:tcPr>
          <w:p w14:paraId="0E04E874" w14:textId="77777777" w:rsidR="00635734" w:rsidRPr="00D029E6" w:rsidRDefault="00635734" w:rsidP="00CF1EA1">
            <w:pPr>
              <w:spacing w:line="240" w:lineRule="auto"/>
              <w:jc w:val="center"/>
              <w:rPr>
                <w:rFonts w:eastAsia="Times New Roman" w:cstheme="minorHAnsi"/>
                <w:color w:val="000000"/>
                <w:sz w:val="18"/>
                <w:szCs w:val="18"/>
                <w:lang w:eastAsia="en-GB"/>
              </w:rPr>
            </w:pPr>
          </w:p>
        </w:tc>
        <w:tc>
          <w:tcPr>
            <w:tcW w:w="494" w:type="dxa"/>
            <w:tcBorders>
              <w:top w:val="nil"/>
              <w:left w:val="single" w:sz="4" w:space="0" w:color="auto"/>
              <w:bottom w:val="nil"/>
              <w:right w:val="single" w:sz="4" w:space="0" w:color="auto"/>
            </w:tcBorders>
            <w:shd w:val="clear" w:color="000000" w:fill="FFFFFF"/>
            <w:noWrap/>
            <w:vAlign w:val="bottom"/>
            <w:hideMark/>
          </w:tcPr>
          <w:p w14:paraId="6D56543F"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p>
        </w:tc>
        <w:tc>
          <w:tcPr>
            <w:tcW w:w="494" w:type="dxa"/>
            <w:tcBorders>
              <w:top w:val="nil"/>
              <w:left w:val="nil"/>
              <w:bottom w:val="nil"/>
              <w:right w:val="single" w:sz="4" w:space="0" w:color="auto"/>
            </w:tcBorders>
            <w:shd w:val="clear" w:color="000000" w:fill="FFFFFF"/>
            <w:noWrap/>
            <w:vAlign w:val="bottom"/>
            <w:hideMark/>
          </w:tcPr>
          <w:p w14:paraId="23EAF83D"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0841FFAD"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66FA3635"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27FE8F75"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p>
        </w:tc>
      </w:tr>
      <w:tr w:rsidR="009E4D34" w:rsidRPr="00D029E6" w14:paraId="31ED50AD" w14:textId="77777777">
        <w:trPr>
          <w:trHeight w:val="290"/>
        </w:trPr>
        <w:tc>
          <w:tcPr>
            <w:tcW w:w="851" w:type="dxa"/>
            <w:vMerge/>
            <w:tcBorders>
              <w:top w:val="nil"/>
              <w:left w:val="single" w:sz="4" w:space="0" w:color="auto"/>
              <w:bottom w:val="single" w:sz="4" w:space="0" w:color="auto"/>
              <w:right w:val="single" w:sz="4" w:space="0" w:color="auto"/>
            </w:tcBorders>
            <w:vAlign w:val="center"/>
            <w:hideMark/>
          </w:tcPr>
          <w:p w14:paraId="7DE790BC"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37A870F6"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14:paraId="54026029"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7A2FFA14"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vMerge/>
            <w:tcBorders>
              <w:top w:val="nil"/>
              <w:left w:val="single" w:sz="4" w:space="0" w:color="auto"/>
              <w:bottom w:val="single" w:sz="4" w:space="0" w:color="auto"/>
              <w:right w:val="single" w:sz="4" w:space="0" w:color="auto"/>
            </w:tcBorders>
            <w:vAlign w:val="center"/>
            <w:hideMark/>
          </w:tcPr>
          <w:p w14:paraId="1D99D4C4"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tcBorders>
              <w:top w:val="nil"/>
              <w:left w:val="single" w:sz="4" w:space="0" w:color="auto"/>
              <w:bottom w:val="nil"/>
              <w:right w:val="single" w:sz="4" w:space="0" w:color="auto"/>
            </w:tcBorders>
            <w:shd w:val="clear" w:color="D9E1F2" w:fill="FFFFFF"/>
            <w:hideMark/>
          </w:tcPr>
          <w:p w14:paraId="318434A7"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1134" w:type="dxa"/>
            <w:tcBorders>
              <w:top w:val="nil"/>
              <w:left w:val="nil"/>
              <w:bottom w:val="nil"/>
              <w:right w:val="single" w:sz="4" w:space="0" w:color="auto"/>
            </w:tcBorders>
            <w:shd w:val="clear" w:color="D9E1F2" w:fill="FFFFFF"/>
            <w:hideMark/>
          </w:tcPr>
          <w:p w14:paraId="37E4AF27"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1152" w:type="dxa"/>
            <w:tcBorders>
              <w:top w:val="nil"/>
              <w:left w:val="nil"/>
              <w:bottom w:val="nil"/>
              <w:right w:val="nil"/>
            </w:tcBorders>
            <w:shd w:val="clear" w:color="D9E1F2" w:fill="FFFFFF"/>
            <w:hideMark/>
          </w:tcPr>
          <w:p w14:paraId="5B2045C1"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494" w:type="dxa"/>
            <w:tcBorders>
              <w:top w:val="nil"/>
              <w:left w:val="single" w:sz="4" w:space="0" w:color="auto"/>
              <w:bottom w:val="single" w:sz="4" w:space="0" w:color="auto"/>
              <w:right w:val="single" w:sz="4" w:space="0" w:color="auto"/>
            </w:tcBorders>
            <w:shd w:val="clear" w:color="000000" w:fill="FFFFFF"/>
            <w:noWrap/>
            <w:vAlign w:val="bottom"/>
            <w:hideMark/>
          </w:tcPr>
          <w:p w14:paraId="0020EE1C"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0A5B585B"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6D5946AA"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14F8EB67"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2C6B7828"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r w:rsidR="00897330" w:rsidRPr="00D029E6" w14:paraId="5FE4D470" w14:textId="77777777">
        <w:trPr>
          <w:trHeight w:val="290"/>
        </w:trPr>
        <w:tc>
          <w:tcPr>
            <w:tcW w:w="851" w:type="dxa"/>
            <w:vMerge w:val="restart"/>
            <w:tcBorders>
              <w:top w:val="nil"/>
              <w:left w:val="single" w:sz="4" w:space="0" w:color="auto"/>
              <w:bottom w:val="single" w:sz="4" w:space="0" w:color="auto"/>
              <w:right w:val="single" w:sz="4" w:space="0" w:color="auto"/>
            </w:tcBorders>
            <w:shd w:val="clear" w:color="000000" w:fill="FFFFFF"/>
            <w:hideMark/>
          </w:tcPr>
          <w:p w14:paraId="783CD4E3"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FMY18</w:t>
            </w:r>
          </w:p>
        </w:tc>
        <w:tc>
          <w:tcPr>
            <w:tcW w:w="992" w:type="dxa"/>
            <w:vMerge w:val="restart"/>
            <w:tcBorders>
              <w:top w:val="nil"/>
              <w:left w:val="single" w:sz="4" w:space="0" w:color="auto"/>
              <w:bottom w:val="single" w:sz="4" w:space="0" w:color="000000"/>
              <w:right w:val="single" w:sz="4" w:space="0" w:color="auto"/>
            </w:tcBorders>
            <w:shd w:val="clear" w:color="000000" w:fill="FFFFFF"/>
            <w:hideMark/>
          </w:tcPr>
          <w:p w14:paraId="50BFF2B6"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 xml:space="preserve">Tesco In-store </w:t>
            </w:r>
            <w:r w:rsidRPr="00D029E6">
              <w:rPr>
                <w:rFonts w:eastAsia="Times New Roman" w:cstheme="minorHAnsi"/>
                <w:color w:val="000000"/>
                <w:sz w:val="18"/>
                <w:szCs w:val="18"/>
                <w:lang w:eastAsia="en-GB"/>
              </w:rPr>
              <w:lastRenderedPageBreak/>
              <w:t>Pharmacy</w:t>
            </w:r>
          </w:p>
        </w:tc>
        <w:tc>
          <w:tcPr>
            <w:tcW w:w="851" w:type="dxa"/>
            <w:vMerge w:val="restart"/>
            <w:tcBorders>
              <w:top w:val="nil"/>
              <w:left w:val="single" w:sz="4" w:space="0" w:color="auto"/>
              <w:bottom w:val="single" w:sz="4" w:space="0" w:color="auto"/>
              <w:right w:val="single" w:sz="4" w:space="0" w:color="auto"/>
            </w:tcBorders>
            <w:shd w:val="clear" w:color="000000" w:fill="FFFFFF"/>
            <w:hideMark/>
          </w:tcPr>
          <w:p w14:paraId="6ECF1FD5" w14:textId="77777777" w:rsidR="00635734" w:rsidRPr="00D029E6" w:rsidRDefault="00635734" w:rsidP="00CF1EA1">
            <w:pPr>
              <w:spacing w:line="240" w:lineRule="auto"/>
              <w:rPr>
                <w:rFonts w:eastAsia="Times New Roman" w:cstheme="minorHAnsi"/>
                <w:color w:val="000000"/>
                <w:sz w:val="18"/>
                <w:szCs w:val="18"/>
                <w:lang w:eastAsia="en-GB"/>
              </w:rPr>
            </w:pPr>
            <w:proofErr w:type="spellStart"/>
            <w:r w:rsidRPr="00D029E6">
              <w:rPr>
                <w:rFonts w:eastAsia="Times New Roman" w:cstheme="minorHAnsi"/>
                <w:color w:val="000000"/>
                <w:sz w:val="18"/>
                <w:szCs w:val="18"/>
                <w:lang w:eastAsia="en-GB"/>
              </w:rPr>
              <w:lastRenderedPageBreak/>
              <w:t>Fullbridge</w:t>
            </w:r>
            <w:proofErr w:type="spellEnd"/>
            <w:r w:rsidRPr="00D029E6">
              <w:rPr>
                <w:rFonts w:eastAsia="Times New Roman" w:cstheme="minorHAnsi"/>
                <w:color w:val="000000"/>
                <w:sz w:val="18"/>
                <w:szCs w:val="18"/>
                <w:lang w:eastAsia="en-GB"/>
              </w:rPr>
              <w:t xml:space="preserve"> Road</w:t>
            </w:r>
          </w:p>
        </w:tc>
        <w:tc>
          <w:tcPr>
            <w:tcW w:w="992" w:type="dxa"/>
            <w:vMerge w:val="restart"/>
            <w:tcBorders>
              <w:top w:val="nil"/>
              <w:left w:val="single" w:sz="4" w:space="0" w:color="auto"/>
              <w:bottom w:val="single" w:sz="4" w:space="0" w:color="auto"/>
              <w:right w:val="single" w:sz="4" w:space="0" w:color="auto"/>
            </w:tcBorders>
            <w:shd w:val="clear" w:color="000000" w:fill="FFFFFF"/>
            <w:hideMark/>
          </w:tcPr>
          <w:p w14:paraId="1B0527EA"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Maldon</w:t>
            </w:r>
          </w:p>
        </w:tc>
        <w:tc>
          <w:tcPr>
            <w:tcW w:w="567" w:type="dxa"/>
            <w:vMerge w:val="restart"/>
            <w:tcBorders>
              <w:top w:val="nil"/>
              <w:left w:val="single" w:sz="4" w:space="0" w:color="auto"/>
              <w:bottom w:val="single" w:sz="4" w:space="0" w:color="auto"/>
              <w:right w:val="single" w:sz="4" w:space="0" w:color="auto"/>
            </w:tcBorders>
            <w:shd w:val="clear" w:color="000000" w:fill="FFFFFF"/>
            <w:hideMark/>
          </w:tcPr>
          <w:p w14:paraId="2FD90776"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CM9 4LE</w:t>
            </w:r>
          </w:p>
        </w:tc>
        <w:tc>
          <w:tcPr>
            <w:tcW w:w="1134" w:type="dxa"/>
            <w:tcBorders>
              <w:top w:val="single" w:sz="4" w:space="0" w:color="auto"/>
              <w:left w:val="single" w:sz="4" w:space="0" w:color="auto"/>
              <w:bottom w:val="nil"/>
              <w:right w:val="single" w:sz="4" w:space="0" w:color="auto"/>
            </w:tcBorders>
            <w:shd w:val="clear" w:color="000000" w:fill="FFFFFF"/>
            <w:hideMark/>
          </w:tcPr>
          <w:p w14:paraId="34001056" w14:textId="77777777" w:rsidR="00635734" w:rsidRPr="00D029E6" w:rsidRDefault="00635734" w:rsidP="00CF1EA1">
            <w:pPr>
              <w:spacing w:line="240" w:lineRule="auto"/>
              <w:jc w:val="center"/>
              <w:rPr>
                <w:rFonts w:eastAsia="Times New Roman" w:cstheme="minorHAnsi"/>
                <w:b/>
                <w:bCs/>
                <w:color w:val="000000"/>
                <w:sz w:val="18"/>
                <w:szCs w:val="18"/>
                <w:lang w:eastAsia="en-GB"/>
              </w:rPr>
            </w:pPr>
            <w:r>
              <w:rPr>
                <w:rFonts w:eastAsia="Times New Roman" w:cstheme="minorHAnsi"/>
                <w:b/>
                <w:bCs/>
                <w:color w:val="000000"/>
                <w:sz w:val="18"/>
                <w:szCs w:val="18"/>
                <w:lang w:eastAsia="en-GB"/>
              </w:rPr>
              <w:t>9</w:t>
            </w:r>
            <w:r w:rsidRPr="00D029E6">
              <w:rPr>
                <w:rFonts w:eastAsia="Times New Roman" w:cstheme="minorHAnsi"/>
                <w:b/>
                <w:bCs/>
                <w:color w:val="000000"/>
                <w:sz w:val="18"/>
                <w:szCs w:val="18"/>
                <w:lang w:eastAsia="en-GB"/>
              </w:rPr>
              <w:t xml:space="preserve">.00 - </w:t>
            </w:r>
            <w:r>
              <w:rPr>
                <w:rFonts w:eastAsia="Times New Roman" w:cstheme="minorHAnsi"/>
                <w:b/>
                <w:bCs/>
                <w:color w:val="000000"/>
                <w:sz w:val="18"/>
                <w:szCs w:val="18"/>
                <w:lang w:eastAsia="en-GB"/>
              </w:rPr>
              <w:t>19</w:t>
            </w:r>
            <w:r w:rsidRPr="00D029E6">
              <w:rPr>
                <w:rFonts w:eastAsia="Times New Roman" w:cstheme="minorHAnsi"/>
                <w:b/>
                <w:bCs/>
                <w:color w:val="000000"/>
                <w:sz w:val="18"/>
                <w:szCs w:val="18"/>
                <w:lang w:eastAsia="en-GB"/>
              </w:rPr>
              <w:t>.00</w:t>
            </w:r>
          </w:p>
        </w:tc>
        <w:tc>
          <w:tcPr>
            <w:tcW w:w="1134" w:type="dxa"/>
            <w:tcBorders>
              <w:top w:val="single" w:sz="4" w:space="0" w:color="auto"/>
              <w:left w:val="nil"/>
              <w:bottom w:val="nil"/>
              <w:right w:val="single" w:sz="4" w:space="0" w:color="auto"/>
            </w:tcBorders>
            <w:shd w:val="clear" w:color="000000" w:fill="FFFFFF"/>
            <w:hideMark/>
          </w:tcPr>
          <w:p w14:paraId="017F7E40" w14:textId="77777777" w:rsidR="00635734" w:rsidRPr="00D029E6" w:rsidRDefault="00635734" w:rsidP="00CF1EA1">
            <w:pPr>
              <w:spacing w:line="240" w:lineRule="auto"/>
              <w:jc w:val="center"/>
              <w:rPr>
                <w:rFonts w:eastAsia="Times New Roman" w:cstheme="minorHAnsi"/>
                <w:b/>
                <w:bCs/>
                <w:color w:val="000000"/>
                <w:sz w:val="18"/>
                <w:szCs w:val="18"/>
                <w:lang w:eastAsia="en-GB"/>
              </w:rPr>
            </w:pPr>
            <w:r>
              <w:rPr>
                <w:rFonts w:eastAsia="Times New Roman" w:cstheme="minorHAnsi"/>
                <w:b/>
                <w:bCs/>
                <w:color w:val="000000"/>
                <w:sz w:val="18"/>
                <w:szCs w:val="18"/>
                <w:lang w:eastAsia="en-GB"/>
              </w:rPr>
              <w:t>9</w:t>
            </w:r>
            <w:r w:rsidRPr="00D029E6">
              <w:rPr>
                <w:rFonts w:eastAsia="Times New Roman" w:cstheme="minorHAnsi"/>
                <w:b/>
                <w:bCs/>
                <w:color w:val="000000"/>
                <w:sz w:val="18"/>
                <w:szCs w:val="18"/>
                <w:lang w:eastAsia="en-GB"/>
              </w:rPr>
              <w:t>.00 - 20.00</w:t>
            </w:r>
          </w:p>
        </w:tc>
        <w:tc>
          <w:tcPr>
            <w:tcW w:w="1152" w:type="dxa"/>
            <w:tcBorders>
              <w:top w:val="single" w:sz="4" w:space="0" w:color="auto"/>
              <w:left w:val="nil"/>
              <w:bottom w:val="nil"/>
              <w:right w:val="nil"/>
            </w:tcBorders>
            <w:shd w:val="clear" w:color="000000" w:fill="FFFFFF"/>
            <w:hideMark/>
          </w:tcPr>
          <w:p w14:paraId="131B09E9"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494" w:type="dxa"/>
            <w:tcBorders>
              <w:top w:val="nil"/>
              <w:left w:val="single" w:sz="4" w:space="0" w:color="auto"/>
              <w:bottom w:val="nil"/>
              <w:right w:val="single" w:sz="4" w:space="0" w:color="auto"/>
            </w:tcBorders>
            <w:shd w:val="clear" w:color="000000" w:fill="FFFFFF"/>
            <w:noWrap/>
            <w:vAlign w:val="bottom"/>
            <w:hideMark/>
          </w:tcPr>
          <w:p w14:paraId="0F57ED04"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3B2C685D"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31AC98EE"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4573BC3A"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0408C7C7"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r w:rsidR="009E4D34" w:rsidRPr="00D029E6" w14:paraId="7F65B27C" w14:textId="77777777">
        <w:trPr>
          <w:trHeight w:val="480"/>
        </w:trPr>
        <w:tc>
          <w:tcPr>
            <w:tcW w:w="851" w:type="dxa"/>
            <w:vMerge/>
            <w:tcBorders>
              <w:top w:val="nil"/>
              <w:left w:val="single" w:sz="4" w:space="0" w:color="auto"/>
              <w:bottom w:val="single" w:sz="4" w:space="0" w:color="auto"/>
              <w:right w:val="single" w:sz="4" w:space="0" w:color="auto"/>
            </w:tcBorders>
            <w:vAlign w:val="center"/>
            <w:hideMark/>
          </w:tcPr>
          <w:p w14:paraId="68B6C0E6"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46132D31"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14:paraId="68B99162"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320B3B9D"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vMerge/>
            <w:tcBorders>
              <w:top w:val="nil"/>
              <w:left w:val="single" w:sz="4" w:space="0" w:color="auto"/>
              <w:bottom w:val="single" w:sz="4" w:space="0" w:color="auto"/>
              <w:right w:val="single" w:sz="4" w:space="0" w:color="auto"/>
            </w:tcBorders>
            <w:vAlign w:val="center"/>
            <w:hideMark/>
          </w:tcPr>
          <w:p w14:paraId="73FAB5CC"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tcBorders>
              <w:top w:val="nil"/>
              <w:left w:val="single" w:sz="4" w:space="0" w:color="auto"/>
              <w:right w:val="single" w:sz="4" w:space="0" w:color="auto"/>
            </w:tcBorders>
            <w:shd w:val="clear" w:color="000000" w:fill="FFFFFF"/>
            <w:hideMark/>
          </w:tcPr>
          <w:p w14:paraId="741D430D" w14:textId="77777777" w:rsidR="00635734" w:rsidRDefault="00635734" w:rsidP="00CF1EA1">
            <w:pPr>
              <w:spacing w:line="240" w:lineRule="auto"/>
              <w:jc w:val="center"/>
              <w:rPr>
                <w:rFonts w:eastAsia="Times New Roman" w:cstheme="minorHAnsi"/>
                <w:i/>
                <w:iCs/>
                <w:color w:val="000000"/>
                <w:sz w:val="18"/>
                <w:szCs w:val="18"/>
                <w:lang w:eastAsia="en-GB"/>
              </w:rPr>
            </w:pPr>
            <w:r w:rsidRPr="00D029E6">
              <w:rPr>
                <w:rFonts w:eastAsia="Times New Roman" w:cstheme="minorHAnsi"/>
                <w:i/>
                <w:iCs/>
                <w:color w:val="000000"/>
                <w:sz w:val="18"/>
                <w:szCs w:val="18"/>
                <w:lang w:eastAsia="en-GB"/>
              </w:rPr>
              <w:t>1</w:t>
            </w:r>
            <w:r>
              <w:rPr>
                <w:rFonts w:eastAsia="Times New Roman" w:cstheme="minorHAnsi"/>
                <w:i/>
                <w:iCs/>
                <w:color w:val="000000"/>
                <w:sz w:val="18"/>
                <w:szCs w:val="18"/>
                <w:lang w:eastAsia="en-GB"/>
              </w:rPr>
              <w:t>7</w:t>
            </w:r>
            <w:r w:rsidRPr="00D029E6">
              <w:rPr>
                <w:rFonts w:eastAsia="Times New Roman" w:cstheme="minorHAnsi"/>
                <w:i/>
                <w:iCs/>
                <w:color w:val="000000"/>
                <w:sz w:val="18"/>
                <w:szCs w:val="18"/>
                <w:lang w:eastAsia="en-GB"/>
              </w:rPr>
              <w:t xml:space="preserve">.30 – </w:t>
            </w:r>
            <w:r>
              <w:rPr>
                <w:rFonts w:eastAsia="Times New Roman" w:cstheme="minorHAnsi"/>
                <w:i/>
                <w:iCs/>
                <w:color w:val="000000"/>
                <w:sz w:val="18"/>
                <w:szCs w:val="18"/>
                <w:lang w:eastAsia="en-GB"/>
              </w:rPr>
              <w:t>19</w:t>
            </w:r>
            <w:r w:rsidRPr="00D029E6">
              <w:rPr>
                <w:rFonts w:eastAsia="Times New Roman" w:cstheme="minorHAnsi"/>
                <w:i/>
                <w:iCs/>
                <w:color w:val="000000"/>
                <w:sz w:val="18"/>
                <w:szCs w:val="18"/>
                <w:lang w:eastAsia="en-GB"/>
              </w:rPr>
              <w:t>.00</w:t>
            </w:r>
          </w:p>
          <w:p w14:paraId="21A231F3" w14:textId="77777777" w:rsidR="00635734" w:rsidRPr="00D029E6" w:rsidRDefault="00635734" w:rsidP="00CF1EA1">
            <w:pPr>
              <w:spacing w:line="240" w:lineRule="auto"/>
              <w:jc w:val="center"/>
              <w:rPr>
                <w:rFonts w:eastAsia="Times New Roman" w:cstheme="minorHAnsi"/>
                <w:i/>
                <w:iCs/>
                <w:color w:val="000000"/>
                <w:sz w:val="18"/>
                <w:szCs w:val="18"/>
                <w:lang w:eastAsia="en-GB"/>
              </w:rPr>
            </w:pPr>
            <w:r>
              <w:rPr>
                <w:rFonts w:eastAsia="Times New Roman" w:cstheme="minorHAnsi"/>
                <w:i/>
                <w:iCs/>
                <w:color w:val="000000"/>
                <w:sz w:val="18"/>
                <w:szCs w:val="18"/>
                <w:lang w:eastAsia="en-GB"/>
              </w:rPr>
              <w:t>Closed 14.00 -15.00 &amp; 17.00 – 17.30 (16.30 – 17.30 Wed – Fri)</w:t>
            </w:r>
          </w:p>
        </w:tc>
        <w:tc>
          <w:tcPr>
            <w:tcW w:w="1134" w:type="dxa"/>
            <w:tcBorders>
              <w:top w:val="nil"/>
              <w:left w:val="nil"/>
              <w:right w:val="single" w:sz="4" w:space="0" w:color="auto"/>
            </w:tcBorders>
            <w:shd w:val="clear" w:color="000000" w:fill="FFFFFF"/>
            <w:hideMark/>
          </w:tcPr>
          <w:p w14:paraId="6663043A" w14:textId="77777777" w:rsidR="00635734" w:rsidRDefault="00635734" w:rsidP="00CF1EA1">
            <w:pPr>
              <w:spacing w:line="240" w:lineRule="auto"/>
              <w:jc w:val="center"/>
              <w:rPr>
                <w:rFonts w:eastAsia="Times New Roman" w:cstheme="minorHAnsi"/>
                <w:i/>
                <w:iCs/>
                <w:color w:val="000000"/>
                <w:sz w:val="18"/>
                <w:szCs w:val="18"/>
                <w:lang w:eastAsia="en-GB"/>
              </w:rPr>
            </w:pPr>
            <w:r>
              <w:rPr>
                <w:rFonts w:eastAsia="Times New Roman" w:cstheme="minorHAnsi"/>
                <w:i/>
                <w:iCs/>
                <w:color w:val="000000"/>
                <w:sz w:val="18"/>
                <w:szCs w:val="18"/>
                <w:lang w:eastAsia="en-GB"/>
              </w:rPr>
              <w:t xml:space="preserve">16.30 – 17.00 &amp; </w:t>
            </w:r>
            <w:r w:rsidRPr="00D029E6">
              <w:rPr>
                <w:rFonts w:eastAsia="Times New Roman" w:cstheme="minorHAnsi"/>
                <w:i/>
                <w:iCs/>
                <w:color w:val="000000"/>
                <w:sz w:val="18"/>
                <w:szCs w:val="18"/>
                <w:lang w:eastAsia="en-GB"/>
              </w:rPr>
              <w:t>1</w:t>
            </w:r>
            <w:r>
              <w:rPr>
                <w:rFonts w:eastAsia="Times New Roman" w:cstheme="minorHAnsi"/>
                <w:i/>
                <w:iCs/>
                <w:color w:val="000000"/>
                <w:sz w:val="18"/>
                <w:szCs w:val="18"/>
                <w:lang w:eastAsia="en-GB"/>
              </w:rPr>
              <w:t>7</w:t>
            </w:r>
            <w:r w:rsidRPr="00D029E6">
              <w:rPr>
                <w:rFonts w:eastAsia="Times New Roman" w:cstheme="minorHAnsi"/>
                <w:i/>
                <w:iCs/>
                <w:color w:val="000000"/>
                <w:sz w:val="18"/>
                <w:szCs w:val="18"/>
                <w:lang w:eastAsia="en-GB"/>
              </w:rPr>
              <w:t xml:space="preserve">.30 – </w:t>
            </w:r>
            <w:r>
              <w:rPr>
                <w:rFonts w:eastAsia="Times New Roman" w:cstheme="minorHAnsi"/>
                <w:i/>
                <w:iCs/>
                <w:color w:val="000000"/>
                <w:sz w:val="18"/>
                <w:szCs w:val="18"/>
                <w:lang w:eastAsia="en-GB"/>
              </w:rPr>
              <w:t>20</w:t>
            </w:r>
            <w:r w:rsidRPr="00D029E6">
              <w:rPr>
                <w:rFonts w:eastAsia="Times New Roman" w:cstheme="minorHAnsi"/>
                <w:i/>
                <w:iCs/>
                <w:color w:val="000000"/>
                <w:sz w:val="18"/>
                <w:szCs w:val="18"/>
                <w:lang w:eastAsia="en-GB"/>
              </w:rPr>
              <w:t>.00</w:t>
            </w:r>
          </w:p>
          <w:p w14:paraId="7FA613D0" w14:textId="77777777" w:rsidR="00635734" w:rsidRDefault="00635734" w:rsidP="00CF1EA1">
            <w:pPr>
              <w:spacing w:line="240" w:lineRule="auto"/>
              <w:jc w:val="center"/>
              <w:rPr>
                <w:rFonts w:eastAsia="Times New Roman" w:cstheme="minorHAnsi"/>
                <w:i/>
                <w:iCs/>
                <w:color w:val="000000"/>
                <w:sz w:val="18"/>
                <w:szCs w:val="18"/>
                <w:lang w:eastAsia="en-GB"/>
              </w:rPr>
            </w:pPr>
            <w:r>
              <w:rPr>
                <w:rFonts w:eastAsia="Times New Roman" w:cstheme="minorHAnsi"/>
                <w:i/>
                <w:iCs/>
                <w:color w:val="000000"/>
                <w:sz w:val="18"/>
                <w:szCs w:val="18"/>
                <w:lang w:eastAsia="en-GB"/>
              </w:rPr>
              <w:t>Closed 14.00 -15.00 &amp; 17.00 – 17.30</w:t>
            </w:r>
          </w:p>
          <w:p w14:paraId="2152FE3D" w14:textId="77777777" w:rsidR="00635734" w:rsidRPr="00D029E6" w:rsidRDefault="00635734" w:rsidP="00CF1EA1">
            <w:pPr>
              <w:spacing w:line="240" w:lineRule="auto"/>
              <w:jc w:val="center"/>
              <w:rPr>
                <w:rFonts w:eastAsia="Times New Roman" w:cstheme="minorHAnsi"/>
                <w:i/>
                <w:iCs/>
                <w:color w:val="000000"/>
                <w:sz w:val="18"/>
                <w:szCs w:val="18"/>
                <w:lang w:eastAsia="en-GB"/>
              </w:rPr>
            </w:pPr>
          </w:p>
        </w:tc>
        <w:tc>
          <w:tcPr>
            <w:tcW w:w="1152" w:type="dxa"/>
            <w:tcBorders>
              <w:top w:val="nil"/>
              <w:left w:val="nil"/>
              <w:bottom w:val="nil"/>
              <w:right w:val="nil"/>
            </w:tcBorders>
            <w:shd w:val="clear" w:color="000000" w:fill="FFFFFF"/>
            <w:hideMark/>
          </w:tcPr>
          <w:p w14:paraId="07F01E64" w14:textId="77777777" w:rsidR="00635734" w:rsidRPr="00D029E6" w:rsidRDefault="00635734" w:rsidP="00CF1EA1">
            <w:pPr>
              <w:spacing w:line="240" w:lineRule="auto"/>
              <w:jc w:val="center"/>
              <w:rPr>
                <w:rFonts w:eastAsia="Times New Roman" w:cstheme="minorHAnsi"/>
                <w:i/>
                <w:iCs/>
                <w:color w:val="000000"/>
                <w:sz w:val="18"/>
                <w:szCs w:val="18"/>
                <w:lang w:eastAsia="en-GB"/>
              </w:rPr>
            </w:pPr>
            <w:r w:rsidRPr="00D029E6">
              <w:rPr>
                <w:rFonts w:eastAsia="Times New Roman" w:cstheme="minorHAnsi"/>
                <w:i/>
                <w:iCs/>
                <w:color w:val="000000"/>
                <w:sz w:val="18"/>
                <w:szCs w:val="18"/>
                <w:lang w:eastAsia="en-GB"/>
              </w:rPr>
              <w:t>10.00 – 16.00</w:t>
            </w:r>
          </w:p>
        </w:tc>
        <w:tc>
          <w:tcPr>
            <w:tcW w:w="494" w:type="dxa"/>
            <w:tcBorders>
              <w:top w:val="nil"/>
              <w:left w:val="single" w:sz="4" w:space="0" w:color="auto"/>
              <w:bottom w:val="nil"/>
              <w:right w:val="single" w:sz="4" w:space="0" w:color="auto"/>
            </w:tcBorders>
            <w:shd w:val="clear" w:color="000000" w:fill="FFFFFF"/>
            <w:noWrap/>
            <w:vAlign w:val="bottom"/>
            <w:hideMark/>
          </w:tcPr>
          <w:p w14:paraId="21CA8698"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Segoe UI Symbol" w:eastAsia="Times New Roman" w:hAnsi="Segoe UI Symbol" w:cs="Segoe UI Symbol"/>
                <w:b/>
                <w:bCs/>
                <w:color w:val="000000"/>
                <w:sz w:val="22"/>
                <w:lang w:eastAsia="en-GB"/>
              </w:rPr>
              <w:t>✓</w:t>
            </w:r>
          </w:p>
        </w:tc>
        <w:tc>
          <w:tcPr>
            <w:tcW w:w="494" w:type="dxa"/>
            <w:tcBorders>
              <w:top w:val="nil"/>
              <w:left w:val="nil"/>
              <w:bottom w:val="nil"/>
              <w:right w:val="single" w:sz="4" w:space="0" w:color="auto"/>
            </w:tcBorders>
            <w:shd w:val="clear" w:color="000000" w:fill="FFFFFF"/>
            <w:noWrap/>
            <w:vAlign w:val="bottom"/>
            <w:hideMark/>
          </w:tcPr>
          <w:p w14:paraId="719A4BC2"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Segoe UI Symbol" w:eastAsia="Times New Roman" w:hAnsi="Segoe UI Symbol" w:cs="Segoe UI Symbol"/>
                <w:b/>
                <w:bCs/>
                <w:color w:val="000000"/>
                <w:sz w:val="22"/>
                <w:lang w:eastAsia="en-GB"/>
              </w:rPr>
              <w:t>✓</w:t>
            </w:r>
          </w:p>
        </w:tc>
        <w:tc>
          <w:tcPr>
            <w:tcW w:w="494" w:type="dxa"/>
            <w:tcBorders>
              <w:top w:val="nil"/>
              <w:left w:val="nil"/>
              <w:bottom w:val="nil"/>
              <w:right w:val="single" w:sz="4" w:space="0" w:color="auto"/>
            </w:tcBorders>
            <w:shd w:val="clear" w:color="000000" w:fill="FFFFFF"/>
            <w:noWrap/>
            <w:vAlign w:val="bottom"/>
            <w:hideMark/>
          </w:tcPr>
          <w:p w14:paraId="475949D0"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r w:rsidRPr="00D029E6">
              <w:rPr>
                <w:rFonts w:ascii="Segoe UI Symbol" w:eastAsia="Times New Roman" w:hAnsi="Segoe UI Symbol" w:cs="Segoe UI Symbol"/>
                <w:b/>
                <w:bCs/>
                <w:color w:val="000000"/>
                <w:sz w:val="22"/>
                <w:lang w:eastAsia="en-GB"/>
              </w:rPr>
              <w:t>✓</w:t>
            </w:r>
          </w:p>
        </w:tc>
        <w:tc>
          <w:tcPr>
            <w:tcW w:w="494" w:type="dxa"/>
            <w:tcBorders>
              <w:top w:val="nil"/>
              <w:left w:val="nil"/>
              <w:bottom w:val="nil"/>
              <w:right w:val="single" w:sz="4" w:space="0" w:color="auto"/>
            </w:tcBorders>
            <w:shd w:val="clear" w:color="000000" w:fill="FFFFFF"/>
            <w:noWrap/>
            <w:vAlign w:val="bottom"/>
            <w:hideMark/>
          </w:tcPr>
          <w:p w14:paraId="47717F9D"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Segoe UI Symbol" w:eastAsia="Times New Roman" w:hAnsi="Segoe UI Symbol" w:cs="Segoe UI Symbol"/>
                <w:b/>
                <w:bCs/>
                <w:color w:val="000000"/>
                <w:sz w:val="22"/>
                <w:lang w:eastAsia="en-GB"/>
              </w:rPr>
              <w:t>✓</w:t>
            </w: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683975B6"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r>
      <w:tr w:rsidR="009E4D34" w:rsidRPr="00D029E6" w14:paraId="6EBD2A54" w14:textId="77777777">
        <w:trPr>
          <w:trHeight w:val="290"/>
        </w:trPr>
        <w:tc>
          <w:tcPr>
            <w:tcW w:w="851" w:type="dxa"/>
            <w:vMerge/>
            <w:tcBorders>
              <w:top w:val="nil"/>
              <w:left w:val="single" w:sz="4" w:space="0" w:color="auto"/>
              <w:bottom w:val="single" w:sz="4" w:space="0" w:color="auto"/>
              <w:right w:val="single" w:sz="4" w:space="0" w:color="auto"/>
            </w:tcBorders>
            <w:vAlign w:val="center"/>
            <w:hideMark/>
          </w:tcPr>
          <w:p w14:paraId="7B7D4A69"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109C98A8"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14:paraId="629917E8"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263705EF"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vMerge/>
            <w:tcBorders>
              <w:top w:val="nil"/>
              <w:left w:val="single" w:sz="4" w:space="0" w:color="auto"/>
              <w:bottom w:val="single" w:sz="4" w:space="0" w:color="auto"/>
              <w:right w:val="single" w:sz="4" w:space="0" w:color="auto"/>
            </w:tcBorders>
            <w:vAlign w:val="center"/>
            <w:hideMark/>
          </w:tcPr>
          <w:p w14:paraId="27EB75D2"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tcBorders>
              <w:top w:val="nil"/>
              <w:left w:val="single" w:sz="4" w:space="0" w:color="auto"/>
              <w:bottom w:val="single" w:sz="4" w:space="0" w:color="auto"/>
              <w:right w:val="single" w:sz="4" w:space="0" w:color="auto"/>
            </w:tcBorders>
            <w:shd w:val="clear" w:color="000000" w:fill="FFFFFF"/>
            <w:hideMark/>
          </w:tcPr>
          <w:p w14:paraId="0F13C485" w14:textId="77777777" w:rsidR="00635734"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p w14:paraId="0466E3E2" w14:textId="77777777" w:rsidR="00635734" w:rsidRDefault="00635734" w:rsidP="00CF1EA1">
            <w:pPr>
              <w:spacing w:line="240" w:lineRule="auto"/>
              <w:jc w:val="center"/>
              <w:rPr>
                <w:rFonts w:eastAsia="Times New Roman" w:cstheme="minorHAnsi"/>
                <w:color w:val="000000"/>
                <w:sz w:val="18"/>
                <w:szCs w:val="18"/>
                <w:lang w:eastAsia="en-GB"/>
              </w:rPr>
            </w:pPr>
          </w:p>
          <w:p w14:paraId="7A41061A" w14:textId="77777777" w:rsidR="00635734" w:rsidRPr="00D029E6" w:rsidRDefault="00635734" w:rsidP="00CF1EA1">
            <w:pPr>
              <w:spacing w:line="240" w:lineRule="auto"/>
              <w:jc w:val="center"/>
              <w:rPr>
                <w:rFonts w:eastAsia="Times New Roman" w:cstheme="minorHAnsi"/>
                <w:color w:val="000000"/>
                <w:sz w:val="18"/>
                <w:szCs w:val="18"/>
                <w:lang w:eastAsia="en-GB"/>
              </w:rPr>
            </w:pPr>
          </w:p>
        </w:tc>
        <w:tc>
          <w:tcPr>
            <w:tcW w:w="1134" w:type="dxa"/>
            <w:tcBorders>
              <w:top w:val="nil"/>
              <w:left w:val="nil"/>
              <w:bottom w:val="single" w:sz="4" w:space="0" w:color="auto"/>
              <w:right w:val="single" w:sz="4" w:space="0" w:color="auto"/>
            </w:tcBorders>
            <w:shd w:val="clear" w:color="000000" w:fill="FFFFFF"/>
            <w:hideMark/>
          </w:tcPr>
          <w:p w14:paraId="2B940BB5"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1152" w:type="dxa"/>
            <w:tcBorders>
              <w:top w:val="nil"/>
              <w:left w:val="nil"/>
              <w:bottom w:val="single" w:sz="4" w:space="0" w:color="auto"/>
              <w:right w:val="nil"/>
            </w:tcBorders>
            <w:shd w:val="clear" w:color="000000" w:fill="FFFFFF"/>
            <w:hideMark/>
          </w:tcPr>
          <w:p w14:paraId="6991E6C2"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494" w:type="dxa"/>
            <w:tcBorders>
              <w:top w:val="nil"/>
              <w:left w:val="single" w:sz="4" w:space="0" w:color="auto"/>
              <w:bottom w:val="single" w:sz="4" w:space="0" w:color="auto"/>
              <w:right w:val="single" w:sz="4" w:space="0" w:color="auto"/>
            </w:tcBorders>
            <w:shd w:val="clear" w:color="000000" w:fill="FFFFFF"/>
            <w:noWrap/>
            <w:vAlign w:val="bottom"/>
            <w:hideMark/>
          </w:tcPr>
          <w:p w14:paraId="1D4E8FAC"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69EA823D"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6493464F"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00FD30FA"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0C4C85FE"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r w:rsidR="00897330" w:rsidRPr="00D029E6" w14:paraId="3DF7CE4E" w14:textId="77777777">
        <w:trPr>
          <w:trHeight w:val="290"/>
        </w:trPr>
        <w:tc>
          <w:tcPr>
            <w:tcW w:w="851" w:type="dxa"/>
            <w:vMerge w:val="restart"/>
            <w:tcBorders>
              <w:top w:val="nil"/>
              <w:left w:val="single" w:sz="4" w:space="0" w:color="auto"/>
              <w:bottom w:val="single" w:sz="4" w:space="0" w:color="auto"/>
              <w:right w:val="single" w:sz="4" w:space="0" w:color="auto"/>
            </w:tcBorders>
            <w:shd w:val="clear" w:color="D9E1F2" w:fill="FFFFFF"/>
            <w:hideMark/>
          </w:tcPr>
          <w:p w14:paraId="6A0DC1AD"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FRC59</w:t>
            </w:r>
          </w:p>
        </w:tc>
        <w:tc>
          <w:tcPr>
            <w:tcW w:w="992" w:type="dxa"/>
            <w:vMerge w:val="restart"/>
            <w:tcBorders>
              <w:top w:val="nil"/>
              <w:left w:val="single" w:sz="4" w:space="0" w:color="auto"/>
              <w:bottom w:val="single" w:sz="4" w:space="0" w:color="000000"/>
              <w:right w:val="single" w:sz="4" w:space="0" w:color="auto"/>
            </w:tcBorders>
            <w:shd w:val="clear" w:color="D9E1F2" w:fill="FFFFFF"/>
            <w:hideMark/>
          </w:tcPr>
          <w:p w14:paraId="2CCBF452" w14:textId="77777777" w:rsidR="00635734" w:rsidRPr="00D029E6" w:rsidRDefault="00635734" w:rsidP="00CF1EA1">
            <w:pPr>
              <w:spacing w:line="240" w:lineRule="auto"/>
              <w:rPr>
                <w:rFonts w:eastAsia="Times New Roman" w:cstheme="minorHAnsi"/>
                <w:color w:val="000000"/>
                <w:sz w:val="18"/>
                <w:szCs w:val="18"/>
                <w:lang w:eastAsia="en-GB"/>
              </w:rPr>
            </w:pPr>
            <w:proofErr w:type="spellStart"/>
            <w:r w:rsidRPr="00D029E6">
              <w:rPr>
                <w:rFonts w:eastAsia="Times New Roman" w:cstheme="minorHAnsi"/>
                <w:color w:val="000000"/>
                <w:sz w:val="18"/>
                <w:szCs w:val="18"/>
                <w:lang w:eastAsia="en-GB"/>
              </w:rPr>
              <w:t>Tollesbury</w:t>
            </w:r>
            <w:proofErr w:type="spellEnd"/>
            <w:r w:rsidRPr="00D029E6">
              <w:rPr>
                <w:rFonts w:eastAsia="Times New Roman" w:cstheme="minorHAnsi"/>
                <w:color w:val="000000"/>
                <w:sz w:val="18"/>
                <w:szCs w:val="18"/>
                <w:lang w:eastAsia="en-GB"/>
              </w:rPr>
              <w:t xml:space="preserve"> Pharmacy</w:t>
            </w:r>
          </w:p>
        </w:tc>
        <w:tc>
          <w:tcPr>
            <w:tcW w:w="851" w:type="dxa"/>
            <w:vMerge w:val="restart"/>
            <w:tcBorders>
              <w:top w:val="nil"/>
              <w:left w:val="single" w:sz="4" w:space="0" w:color="auto"/>
              <w:bottom w:val="single" w:sz="4" w:space="0" w:color="auto"/>
              <w:right w:val="single" w:sz="4" w:space="0" w:color="auto"/>
            </w:tcBorders>
            <w:shd w:val="clear" w:color="D9E1F2" w:fill="FFFFFF"/>
            <w:hideMark/>
          </w:tcPr>
          <w:p w14:paraId="2768CBE7"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12A East Street</w:t>
            </w:r>
          </w:p>
        </w:tc>
        <w:tc>
          <w:tcPr>
            <w:tcW w:w="992" w:type="dxa"/>
            <w:vMerge w:val="restart"/>
            <w:tcBorders>
              <w:top w:val="nil"/>
              <w:left w:val="single" w:sz="4" w:space="0" w:color="auto"/>
              <w:bottom w:val="single" w:sz="4" w:space="0" w:color="auto"/>
              <w:right w:val="single" w:sz="4" w:space="0" w:color="auto"/>
            </w:tcBorders>
            <w:shd w:val="clear" w:color="D9E1F2" w:fill="FFFFFF"/>
            <w:hideMark/>
          </w:tcPr>
          <w:p w14:paraId="7A6315C9"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Maldon</w:t>
            </w:r>
          </w:p>
        </w:tc>
        <w:tc>
          <w:tcPr>
            <w:tcW w:w="567" w:type="dxa"/>
            <w:vMerge w:val="restart"/>
            <w:tcBorders>
              <w:top w:val="nil"/>
              <w:left w:val="single" w:sz="4" w:space="0" w:color="auto"/>
              <w:bottom w:val="single" w:sz="4" w:space="0" w:color="auto"/>
              <w:right w:val="single" w:sz="4" w:space="0" w:color="auto"/>
            </w:tcBorders>
            <w:shd w:val="clear" w:color="D9E1F2" w:fill="FFFFFF"/>
            <w:hideMark/>
          </w:tcPr>
          <w:p w14:paraId="4647BB0D"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CM9 8QD</w:t>
            </w:r>
          </w:p>
        </w:tc>
        <w:tc>
          <w:tcPr>
            <w:tcW w:w="1134" w:type="dxa"/>
            <w:tcBorders>
              <w:top w:val="single" w:sz="4" w:space="0" w:color="auto"/>
              <w:left w:val="nil"/>
              <w:bottom w:val="nil"/>
              <w:right w:val="single" w:sz="4" w:space="0" w:color="auto"/>
            </w:tcBorders>
            <w:shd w:val="clear" w:color="D9E1F2" w:fill="FFFFFF"/>
            <w:hideMark/>
          </w:tcPr>
          <w:p w14:paraId="48DFC574" w14:textId="77777777" w:rsidR="00635734" w:rsidRPr="00D029E6" w:rsidRDefault="00635734" w:rsidP="00CF1EA1">
            <w:pPr>
              <w:spacing w:line="240" w:lineRule="auto"/>
              <w:jc w:val="center"/>
              <w:rPr>
                <w:rFonts w:eastAsia="Times New Roman" w:cstheme="minorHAnsi"/>
                <w:b/>
                <w:bCs/>
                <w:color w:val="000000"/>
                <w:sz w:val="18"/>
                <w:szCs w:val="18"/>
                <w:lang w:eastAsia="en-GB"/>
              </w:rPr>
            </w:pPr>
            <w:r w:rsidRPr="00D029E6">
              <w:rPr>
                <w:rFonts w:eastAsia="Times New Roman" w:cstheme="minorHAnsi"/>
                <w:b/>
                <w:bCs/>
                <w:color w:val="000000"/>
                <w:sz w:val="18"/>
                <w:szCs w:val="18"/>
                <w:lang w:eastAsia="en-GB"/>
              </w:rPr>
              <w:t>9.00 - 17.30</w:t>
            </w:r>
          </w:p>
        </w:tc>
        <w:tc>
          <w:tcPr>
            <w:tcW w:w="1134" w:type="dxa"/>
            <w:tcBorders>
              <w:top w:val="single" w:sz="4" w:space="0" w:color="auto"/>
              <w:left w:val="nil"/>
              <w:bottom w:val="nil"/>
              <w:right w:val="single" w:sz="4" w:space="0" w:color="auto"/>
            </w:tcBorders>
            <w:shd w:val="clear" w:color="D9E1F2" w:fill="FFFFFF"/>
            <w:hideMark/>
          </w:tcPr>
          <w:p w14:paraId="4BA6C3EA"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1152" w:type="dxa"/>
            <w:tcBorders>
              <w:top w:val="nil"/>
              <w:left w:val="nil"/>
              <w:bottom w:val="nil"/>
              <w:right w:val="nil"/>
            </w:tcBorders>
            <w:shd w:val="clear" w:color="D9E1F2" w:fill="FFFFFF"/>
            <w:hideMark/>
          </w:tcPr>
          <w:p w14:paraId="57B6BA81"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494" w:type="dxa"/>
            <w:tcBorders>
              <w:top w:val="nil"/>
              <w:left w:val="single" w:sz="4" w:space="0" w:color="auto"/>
              <w:bottom w:val="nil"/>
              <w:right w:val="single" w:sz="4" w:space="0" w:color="auto"/>
            </w:tcBorders>
            <w:shd w:val="clear" w:color="000000" w:fill="FFFFFF"/>
            <w:noWrap/>
            <w:vAlign w:val="bottom"/>
            <w:hideMark/>
          </w:tcPr>
          <w:p w14:paraId="181DC02E"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48626BF8"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02D4D8F9"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3A946DB2"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6B412A11"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r w:rsidR="009E4D34" w:rsidRPr="00D029E6" w14:paraId="7C9A5037" w14:textId="77777777">
        <w:trPr>
          <w:trHeight w:val="290"/>
        </w:trPr>
        <w:tc>
          <w:tcPr>
            <w:tcW w:w="851" w:type="dxa"/>
            <w:vMerge/>
            <w:tcBorders>
              <w:top w:val="nil"/>
              <w:left w:val="single" w:sz="4" w:space="0" w:color="auto"/>
              <w:bottom w:val="single" w:sz="4" w:space="0" w:color="auto"/>
              <w:right w:val="single" w:sz="4" w:space="0" w:color="auto"/>
            </w:tcBorders>
            <w:vAlign w:val="center"/>
            <w:hideMark/>
          </w:tcPr>
          <w:p w14:paraId="66B25130"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61E189E2"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14:paraId="24738F13"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00449BEE"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vMerge/>
            <w:tcBorders>
              <w:top w:val="nil"/>
              <w:left w:val="single" w:sz="4" w:space="0" w:color="auto"/>
              <w:bottom w:val="single" w:sz="4" w:space="0" w:color="auto"/>
              <w:right w:val="single" w:sz="4" w:space="0" w:color="auto"/>
            </w:tcBorders>
            <w:vAlign w:val="center"/>
            <w:hideMark/>
          </w:tcPr>
          <w:p w14:paraId="631EACA3"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tcBorders>
              <w:top w:val="nil"/>
              <w:left w:val="nil"/>
              <w:bottom w:val="nil"/>
              <w:right w:val="single" w:sz="4" w:space="0" w:color="auto"/>
            </w:tcBorders>
            <w:shd w:val="clear" w:color="D9E1F2" w:fill="FFFFFF"/>
            <w:hideMark/>
          </w:tcPr>
          <w:p w14:paraId="2AD1C561" w14:textId="77777777" w:rsidR="00635734" w:rsidRPr="00D029E6" w:rsidRDefault="00635734" w:rsidP="00CF1EA1">
            <w:pPr>
              <w:spacing w:line="240" w:lineRule="auto"/>
              <w:jc w:val="center"/>
              <w:rPr>
                <w:rFonts w:eastAsia="Times New Roman" w:cstheme="minorHAnsi"/>
                <w:i/>
                <w:iCs/>
                <w:color w:val="000000"/>
                <w:sz w:val="18"/>
                <w:szCs w:val="18"/>
                <w:lang w:eastAsia="en-GB"/>
              </w:rPr>
            </w:pPr>
            <w:r w:rsidRPr="00D029E6">
              <w:rPr>
                <w:rFonts w:eastAsia="Times New Roman" w:cstheme="minorHAnsi"/>
                <w:i/>
                <w:iCs/>
                <w:color w:val="000000"/>
                <w:sz w:val="18"/>
                <w:szCs w:val="18"/>
                <w:lang w:eastAsia="en-GB"/>
              </w:rPr>
              <w:t>13.00 - 13.30</w:t>
            </w:r>
          </w:p>
        </w:tc>
        <w:tc>
          <w:tcPr>
            <w:tcW w:w="1134" w:type="dxa"/>
            <w:tcBorders>
              <w:top w:val="nil"/>
              <w:left w:val="nil"/>
              <w:bottom w:val="nil"/>
              <w:right w:val="single" w:sz="4" w:space="0" w:color="auto"/>
            </w:tcBorders>
            <w:shd w:val="clear" w:color="D9E1F2" w:fill="FFFFFF"/>
            <w:hideMark/>
          </w:tcPr>
          <w:p w14:paraId="4C8DEC22" w14:textId="77777777" w:rsidR="00635734" w:rsidRPr="00D029E6" w:rsidRDefault="00635734" w:rsidP="00CF1EA1">
            <w:pPr>
              <w:spacing w:line="240" w:lineRule="auto"/>
              <w:jc w:val="center"/>
              <w:rPr>
                <w:rFonts w:eastAsia="Times New Roman" w:cstheme="minorHAnsi"/>
                <w:i/>
                <w:iCs/>
                <w:color w:val="000000"/>
                <w:sz w:val="18"/>
                <w:szCs w:val="18"/>
                <w:lang w:eastAsia="en-GB"/>
              </w:rPr>
            </w:pPr>
            <w:r w:rsidRPr="00D029E6">
              <w:rPr>
                <w:rFonts w:eastAsia="Times New Roman" w:cstheme="minorHAnsi"/>
                <w:i/>
                <w:iCs/>
                <w:color w:val="000000"/>
                <w:sz w:val="18"/>
                <w:szCs w:val="18"/>
                <w:lang w:eastAsia="en-GB"/>
              </w:rPr>
              <w:t>9.00 – 13.00</w:t>
            </w:r>
          </w:p>
        </w:tc>
        <w:tc>
          <w:tcPr>
            <w:tcW w:w="1152" w:type="dxa"/>
            <w:tcBorders>
              <w:top w:val="nil"/>
              <w:left w:val="nil"/>
              <w:bottom w:val="nil"/>
              <w:right w:val="nil"/>
            </w:tcBorders>
            <w:shd w:val="clear" w:color="D9E1F2" w:fill="FFFFFF"/>
            <w:hideMark/>
          </w:tcPr>
          <w:p w14:paraId="7BA8C2A5"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Closed</w:t>
            </w:r>
          </w:p>
        </w:tc>
        <w:tc>
          <w:tcPr>
            <w:tcW w:w="494" w:type="dxa"/>
            <w:tcBorders>
              <w:top w:val="nil"/>
              <w:left w:val="single" w:sz="4" w:space="0" w:color="auto"/>
              <w:bottom w:val="nil"/>
              <w:right w:val="single" w:sz="4" w:space="0" w:color="auto"/>
            </w:tcBorders>
            <w:shd w:val="clear" w:color="000000" w:fill="FFFFFF"/>
            <w:noWrap/>
            <w:vAlign w:val="bottom"/>
            <w:hideMark/>
          </w:tcPr>
          <w:p w14:paraId="14401C2B"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Segoe UI Symbol" w:eastAsia="Times New Roman" w:hAnsi="Segoe UI Symbol" w:cs="Segoe UI Symbol"/>
                <w:b/>
                <w:bCs/>
                <w:color w:val="000000"/>
                <w:sz w:val="22"/>
                <w:lang w:eastAsia="en-GB"/>
              </w:rPr>
              <w:t>✓</w:t>
            </w:r>
          </w:p>
        </w:tc>
        <w:tc>
          <w:tcPr>
            <w:tcW w:w="494" w:type="dxa"/>
            <w:tcBorders>
              <w:top w:val="nil"/>
              <w:left w:val="nil"/>
              <w:bottom w:val="nil"/>
              <w:right w:val="single" w:sz="4" w:space="0" w:color="auto"/>
            </w:tcBorders>
            <w:shd w:val="clear" w:color="000000" w:fill="FFFFFF"/>
            <w:noWrap/>
            <w:vAlign w:val="bottom"/>
            <w:hideMark/>
          </w:tcPr>
          <w:p w14:paraId="7A856A92"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Segoe UI Symbol" w:eastAsia="Times New Roman" w:hAnsi="Segoe UI Symbol" w:cs="Segoe UI Symbol"/>
                <w:b/>
                <w:bCs/>
                <w:color w:val="000000"/>
                <w:sz w:val="22"/>
                <w:lang w:eastAsia="en-GB"/>
              </w:rPr>
              <w:t>✓</w:t>
            </w:r>
          </w:p>
        </w:tc>
        <w:tc>
          <w:tcPr>
            <w:tcW w:w="494" w:type="dxa"/>
            <w:tcBorders>
              <w:top w:val="nil"/>
              <w:left w:val="nil"/>
              <w:bottom w:val="nil"/>
              <w:right w:val="single" w:sz="4" w:space="0" w:color="auto"/>
            </w:tcBorders>
            <w:shd w:val="clear" w:color="000000" w:fill="FFFFFF"/>
            <w:noWrap/>
            <w:vAlign w:val="bottom"/>
            <w:hideMark/>
          </w:tcPr>
          <w:p w14:paraId="6B5651C8"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698C517A"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c>
          <w:tcPr>
            <w:tcW w:w="494" w:type="dxa"/>
            <w:tcBorders>
              <w:top w:val="nil"/>
              <w:left w:val="nil"/>
              <w:bottom w:val="nil"/>
              <w:right w:val="single" w:sz="4" w:space="0" w:color="auto"/>
            </w:tcBorders>
            <w:shd w:val="clear" w:color="000000" w:fill="FFFFFF"/>
            <w:noWrap/>
            <w:vAlign w:val="bottom"/>
            <w:hideMark/>
          </w:tcPr>
          <w:p w14:paraId="471E9DD8" w14:textId="77777777" w:rsidR="00635734" w:rsidRPr="00D029E6" w:rsidRDefault="00635734" w:rsidP="00CF1EA1">
            <w:pPr>
              <w:spacing w:line="240" w:lineRule="auto"/>
              <w:jc w:val="center"/>
              <w:rPr>
                <w:rFonts w:ascii="Calibri" w:eastAsia="Times New Roman" w:hAnsi="Calibri" w:cs="Calibri"/>
                <w:b/>
                <w:bCs/>
                <w:color w:val="000000"/>
                <w:sz w:val="22"/>
                <w:lang w:eastAsia="en-GB"/>
              </w:rPr>
            </w:pPr>
            <w:r w:rsidRPr="00D029E6">
              <w:rPr>
                <w:rFonts w:ascii="Calibri" w:eastAsia="Times New Roman" w:hAnsi="Calibri" w:cs="Calibri"/>
                <w:b/>
                <w:bCs/>
                <w:color w:val="000000"/>
                <w:sz w:val="22"/>
                <w:lang w:eastAsia="en-GB"/>
              </w:rPr>
              <w:t> </w:t>
            </w:r>
          </w:p>
        </w:tc>
      </w:tr>
      <w:tr w:rsidR="009E4D34" w:rsidRPr="00D029E6" w14:paraId="6B2B3C45" w14:textId="77777777">
        <w:trPr>
          <w:trHeight w:val="290"/>
        </w:trPr>
        <w:tc>
          <w:tcPr>
            <w:tcW w:w="851" w:type="dxa"/>
            <w:vMerge/>
            <w:tcBorders>
              <w:top w:val="nil"/>
              <w:left w:val="single" w:sz="4" w:space="0" w:color="auto"/>
              <w:bottom w:val="single" w:sz="4" w:space="0" w:color="auto"/>
              <w:right w:val="single" w:sz="4" w:space="0" w:color="auto"/>
            </w:tcBorders>
            <w:vAlign w:val="center"/>
            <w:hideMark/>
          </w:tcPr>
          <w:p w14:paraId="47044BA3"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0AD67739"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14:paraId="60A8725D"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39383D84"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vMerge/>
            <w:tcBorders>
              <w:top w:val="nil"/>
              <w:left w:val="single" w:sz="4" w:space="0" w:color="auto"/>
              <w:bottom w:val="single" w:sz="4" w:space="0" w:color="auto"/>
              <w:right w:val="single" w:sz="4" w:space="0" w:color="auto"/>
            </w:tcBorders>
            <w:vAlign w:val="center"/>
            <w:hideMark/>
          </w:tcPr>
          <w:p w14:paraId="3D9CC1BA"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tcBorders>
              <w:top w:val="nil"/>
              <w:left w:val="nil"/>
              <w:bottom w:val="single" w:sz="4" w:space="0" w:color="auto"/>
              <w:right w:val="single" w:sz="4" w:space="0" w:color="auto"/>
            </w:tcBorders>
            <w:shd w:val="clear" w:color="D9E1F2" w:fill="FFFFFF"/>
            <w:hideMark/>
          </w:tcPr>
          <w:p w14:paraId="41C0CF11"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1134" w:type="dxa"/>
            <w:tcBorders>
              <w:top w:val="nil"/>
              <w:left w:val="nil"/>
              <w:bottom w:val="single" w:sz="4" w:space="0" w:color="auto"/>
              <w:right w:val="single" w:sz="4" w:space="0" w:color="auto"/>
            </w:tcBorders>
            <w:shd w:val="clear" w:color="D9E1F2" w:fill="FFFFFF"/>
            <w:hideMark/>
          </w:tcPr>
          <w:p w14:paraId="1CD4987E"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1152" w:type="dxa"/>
            <w:tcBorders>
              <w:top w:val="nil"/>
              <w:left w:val="nil"/>
              <w:bottom w:val="single" w:sz="4" w:space="0" w:color="auto"/>
              <w:right w:val="nil"/>
            </w:tcBorders>
            <w:shd w:val="clear" w:color="D9E1F2" w:fill="FFFFFF"/>
            <w:hideMark/>
          </w:tcPr>
          <w:p w14:paraId="22EAE108"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494" w:type="dxa"/>
            <w:tcBorders>
              <w:top w:val="nil"/>
              <w:left w:val="single" w:sz="4" w:space="0" w:color="auto"/>
              <w:bottom w:val="single" w:sz="4" w:space="0" w:color="auto"/>
              <w:right w:val="single" w:sz="4" w:space="0" w:color="auto"/>
            </w:tcBorders>
            <w:shd w:val="clear" w:color="000000" w:fill="FFFFFF"/>
            <w:noWrap/>
            <w:vAlign w:val="bottom"/>
            <w:hideMark/>
          </w:tcPr>
          <w:p w14:paraId="27C7BFC8"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35152743"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078FF362"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3878B95D"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0A6BF88F"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r w:rsidR="00897330" w:rsidRPr="00D029E6" w14:paraId="77D3F7CF" w14:textId="77777777">
        <w:trPr>
          <w:trHeight w:val="290"/>
        </w:trPr>
        <w:tc>
          <w:tcPr>
            <w:tcW w:w="851" w:type="dxa"/>
            <w:tcBorders>
              <w:top w:val="nil"/>
              <w:left w:val="single" w:sz="4" w:space="0" w:color="auto"/>
              <w:bottom w:val="single" w:sz="4" w:space="0" w:color="auto"/>
              <w:right w:val="single" w:sz="4" w:space="0" w:color="auto"/>
            </w:tcBorders>
            <w:shd w:val="clear" w:color="D9E1F2" w:fill="FFFFFF"/>
            <w:hideMark/>
          </w:tcPr>
          <w:p w14:paraId="74B4175A"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F</w:t>
            </w:r>
            <w:r>
              <w:rPr>
                <w:rFonts w:eastAsia="Times New Roman" w:cstheme="minorHAnsi"/>
                <w:color w:val="000000"/>
                <w:sz w:val="18"/>
                <w:szCs w:val="18"/>
                <w:lang w:eastAsia="en-GB"/>
              </w:rPr>
              <w:t>X083</w:t>
            </w:r>
          </w:p>
        </w:tc>
        <w:tc>
          <w:tcPr>
            <w:tcW w:w="992" w:type="dxa"/>
            <w:tcBorders>
              <w:top w:val="nil"/>
              <w:left w:val="single" w:sz="4" w:space="0" w:color="auto"/>
              <w:bottom w:val="single" w:sz="4" w:space="0" w:color="000000"/>
              <w:right w:val="single" w:sz="4" w:space="0" w:color="auto"/>
            </w:tcBorders>
            <w:shd w:val="clear" w:color="D9E1F2" w:fill="FFFFFF"/>
            <w:hideMark/>
          </w:tcPr>
          <w:p w14:paraId="3BF0D44D" w14:textId="77777777" w:rsidR="00635734" w:rsidRPr="00D029E6" w:rsidRDefault="00635734" w:rsidP="00CF1EA1">
            <w:pPr>
              <w:spacing w:line="240" w:lineRule="auto"/>
              <w:rPr>
                <w:rFonts w:eastAsia="Times New Roman" w:cstheme="minorHAnsi"/>
                <w:color w:val="000000"/>
                <w:sz w:val="18"/>
                <w:szCs w:val="18"/>
                <w:lang w:eastAsia="en-GB"/>
              </w:rPr>
            </w:pPr>
            <w:r>
              <w:rPr>
                <w:rFonts w:eastAsia="Times New Roman" w:cstheme="minorHAnsi"/>
                <w:color w:val="000000"/>
                <w:sz w:val="18"/>
                <w:szCs w:val="18"/>
                <w:lang w:eastAsia="en-GB"/>
              </w:rPr>
              <w:t>Vision</w:t>
            </w:r>
            <w:r w:rsidRPr="00D029E6">
              <w:rPr>
                <w:rFonts w:eastAsia="Times New Roman" w:cstheme="minorHAnsi"/>
                <w:color w:val="000000"/>
                <w:sz w:val="18"/>
                <w:szCs w:val="18"/>
                <w:lang w:eastAsia="en-GB"/>
              </w:rPr>
              <w:t xml:space="preserve"> Pharmacy</w:t>
            </w:r>
          </w:p>
        </w:tc>
        <w:tc>
          <w:tcPr>
            <w:tcW w:w="851" w:type="dxa"/>
            <w:tcBorders>
              <w:top w:val="nil"/>
              <w:left w:val="single" w:sz="4" w:space="0" w:color="auto"/>
              <w:bottom w:val="single" w:sz="4" w:space="0" w:color="auto"/>
              <w:right w:val="single" w:sz="4" w:space="0" w:color="auto"/>
            </w:tcBorders>
            <w:shd w:val="clear" w:color="D9E1F2" w:fill="FFFFFF"/>
            <w:hideMark/>
          </w:tcPr>
          <w:p w14:paraId="210D6A83" w14:textId="77777777" w:rsidR="00635734" w:rsidRPr="008D3837" w:rsidRDefault="00635734" w:rsidP="00CF1EA1">
            <w:pPr>
              <w:spacing w:line="240" w:lineRule="auto"/>
              <w:rPr>
                <w:rFonts w:cs="Arial"/>
                <w:sz w:val="18"/>
                <w:szCs w:val="18"/>
              </w:rPr>
            </w:pPr>
            <w:r w:rsidRPr="008D3837">
              <w:rPr>
                <w:rFonts w:cs="Arial"/>
                <w:sz w:val="18"/>
                <w:szCs w:val="18"/>
              </w:rPr>
              <w:t>Longfield Medical Centre</w:t>
            </w:r>
          </w:p>
          <w:p w14:paraId="1ABBE395"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tcBorders>
              <w:top w:val="nil"/>
              <w:left w:val="single" w:sz="4" w:space="0" w:color="auto"/>
              <w:bottom w:val="single" w:sz="4" w:space="0" w:color="auto"/>
              <w:right w:val="single" w:sz="4" w:space="0" w:color="auto"/>
            </w:tcBorders>
            <w:shd w:val="clear" w:color="D9E1F2" w:fill="FFFFFF"/>
            <w:hideMark/>
          </w:tcPr>
          <w:p w14:paraId="35168340"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Maldon</w:t>
            </w:r>
          </w:p>
        </w:tc>
        <w:tc>
          <w:tcPr>
            <w:tcW w:w="567" w:type="dxa"/>
            <w:tcBorders>
              <w:top w:val="nil"/>
              <w:left w:val="single" w:sz="4" w:space="0" w:color="auto"/>
              <w:bottom w:val="single" w:sz="4" w:space="0" w:color="auto"/>
              <w:right w:val="single" w:sz="4" w:space="0" w:color="auto"/>
            </w:tcBorders>
            <w:shd w:val="clear" w:color="D9E1F2" w:fill="FFFFFF"/>
            <w:hideMark/>
          </w:tcPr>
          <w:p w14:paraId="3BB609F6"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 xml:space="preserve">CM9 </w:t>
            </w:r>
            <w:r>
              <w:rPr>
                <w:rFonts w:eastAsia="Times New Roman" w:cstheme="minorHAnsi"/>
                <w:color w:val="000000"/>
                <w:sz w:val="18"/>
                <w:szCs w:val="18"/>
                <w:lang w:eastAsia="en-GB"/>
              </w:rPr>
              <w:t>5DF</w:t>
            </w:r>
          </w:p>
        </w:tc>
        <w:tc>
          <w:tcPr>
            <w:tcW w:w="1134" w:type="dxa"/>
            <w:tcBorders>
              <w:top w:val="single" w:sz="4" w:space="0" w:color="auto"/>
              <w:left w:val="nil"/>
              <w:bottom w:val="nil"/>
              <w:right w:val="single" w:sz="4" w:space="0" w:color="auto"/>
            </w:tcBorders>
            <w:shd w:val="clear" w:color="D9E1F2" w:fill="FFFFFF"/>
            <w:hideMark/>
          </w:tcPr>
          <w:p w14:paraId="51A908CB" w14:textId="77777777" w:rsidR="00635734" w:rsidRPr="00D029E6" w:rsidRDefault="00635734" w:rsidP="00CF1EA1">
            <w:pPr>
              <w:spacing w:line="240" w:lineRule="auto"/>
              <w:jc w:val="center"/>
              <w:rPr>
                <w:rFonts w:eastAsia="Times New Roman" w:cstheme="minorHAnsi"/>
                <w:b/>
                <w:bCs/>
                <w:color w:val="000000"/>
                <w:sz w:val="18"/>
                <w:szCs w:val="18"/>
                <w:lang w:eastAsia="en-GB"/>
              </w:rPr>
            </w:pPr>
          </w:p>
        </w:tc>
        <w:tc>
          <w:tcPr>
            <w:tcW w:w="1134" w:type="dxa"/>
            <w:tcBorders>
              <w:top w:val="single" w:sz="4" w:space="0" w:color="auto"/>
              <w:left w:val="nil"/>
              <w:bottom w:val="nil"/>
              <w:right w:val="single" w:sz="4" w:space="0" w:color="auto"/>
            </w:tcBorders>
            <w:shd w:val="clear" w:color="D9E1F2" w:fill="FFFFFF"/>
            <w:hideMark/>
          </w:tcPr>
          <w:p w14:paraId="5CC33933"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1152" w:type="dxa"/>
            <w:tcBorders>
              <w:top w:val="single" w:sz="4" w:space="0" w:color="auto"/>
              <w:left w:val="nil"/>
              <w:bottom w:val="single" w:sz="4" w:space="0" w:color="auto"/>
              <w:right w:val="nil"/>
            </w:tcBorders>
            <w:shd w:val="clear" w:color="D9E1F2" w:fill="FFFFFF"/>
            <w:hideMark/>
          </w:tcPr>
          <w:p w14:paraId="4876311E"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49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794732B2"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single" w:sz="4" w:space="0" w:color="auto"/>
              <w:left w:val="nil"/>
              <w:bottom w:val="single" w:sz="4" w:space="0" w:color="auto"/>
              <w:right w:val="single" w:sz="4" w:space="0" w:color="auto"/>
            </w:tcBorders>
            <w:shd w:val="clear" w:color="000000" w:fill="FFFFFF"/>
            <w:noWrap/>
            <w:vAlign w:val="bottom"/>
            <w:hideMark/>
          </w:tcPr>
          <w:p w14:paraId="3B70DEF6"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single" w:sz="4" w:space="0" w:color="auto"/>
              <w:left w:val="nil"/>
              <w:bottom w:val="single" w:sz="4" w:space="0" w:color="auto"/>
              <w:right w:val="single" w:sz="4" w:space="0" w:color="auto"/>
            </w:tcBorders>
            <w:shd w:val="clear" w:color="000000" w:fill="FFFFFF"/>
            <w:noWrap/>
            <w:vAlign w:val="bottom"/>
            <w:hideMark/>
          </w:tcPr>
          <w:p w14:paraId="7426466D"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single" w:sz="4" w:space="0" w:color="auto"/>
              <w:left w:val="nil"/>
              <w:bottom w:val="single" w:sz="4" w:space="0" w:color="auto"/>
              <w:right w:val="single" w:sz="4" w:space="0" w:color="auto"/>
            </w:tcBorders>
            <w:shd w:val="clear" w:color="000000" w:fill="FFFFFF"/>
            <w:noWrap/>
            <w:vAlign w:val="bottom"/>
            <w:hideMark/>
          </w:tcPr>
          <w:p w14:paraId="7B68B33D"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single" w:sz="4" w:space="0" w:color="auto"/>
              <w:left w:val="nil"/>
              <w:bottom w:val="single" w:sz="4" w:space="0" w:color="auto"/>
              <w:right w:val="single" w:sz="4" w:space="0" w:color="auto"/>
            </w:tcBorders>
            <w:shd w:val="clear" w:color="000000" w:fill="FFFFFF"/>
            <w:noWrap/>
            <w:vAlign w:val="bottom"/>
            <w:hideMark/>
          </w:tcPr>
          <w:p w14:paraId="7AB11DDF"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r w:rsidR="00897330" w:rsidRPr="00D029E6" w14:paraId="7A36B6D8" w14:textId="77777777">
        <w:trPr>
          <w:trHeight w:val="290"/>
        </w:trPr>
        <w:tc>
          <w:tcPr>
            <w:tcW w:w="851" w:type="dxa"/>
            <w:tcBorders>
              <w:top w:val="nil"/>
              <w:left w:val="single" w:sz="4" w:space="0" w:color="auto"/>
              <w:bottom w:val="single" w:sz="4" w:space="0" w:color="auto"/>
              <w:right w:val="single" w:sz="4" w:space="0" w:color="auto"/>
            </w:tcBorders>
            <w:shd w:val="clear" w:color="D9E1F2" w:fill="FFFFFF"/>
            <w:hideMark/>
          </w:tcPr>
          <w:p w14:paraId="19D6AD86"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F</w:t>
            </w:r>
            <w:r>
              <w:rPr>
                <w:rFonts w:eastAsia="Times New Roman" w:cstheme="minorHAnsi"/>
                <w:color w:val="000000"/>
                <w:sz w:val="18"/>
                <w:szCs w:val="18"/>
                <w:lang w:eastAsia="en-GB"/>
              </w:rPr>
              <w:t>AX23</w:t>
            </w:r>
          </w:p>
        </w:tc>
        <w:tc>
          <w:tcPr>
            <w:tcW w:w="992" w:type="dxa"/>
            <w:tcBorders>
              <w:top w:val="nil"/>
              <w:left w:val="single" w:sz="4" w:space="0" w:color="auto"/>
              <w:bottom w:val="single" w:sz="4" w:space="0" w:color="000000"/>
              <w:right w:val="single" w:sz="4" w:space="0" w:color="auto"/>
            </w:tcBorders>
            <w:shd w:val="clear" w:color="D9E1F2" w:fill="FFFFFF"/>
            <w:hideMark/>
          </w:tcPr>
          <w:p w14:paraId="5BCBA1C1" w14:textId="77777777" w:rsidR="00635734" w:rsidRPr="00D029E6" w:rsidRDefault="00635734" w:rsidP="00CF1EA1">
            <w:pPr>
              <w:spacing w:line="240" w:lineRule="auto"/>
              <w:rPr>
                <w:rFonts w:eastAsia="Times New Roman" w:cstheme="minorHAnsi"/>
                <w:color w:val="000000"/>
                <w:sz w:val="18"/>
                <w:szCs w:val="18"/>
                <w:lang w:eastAsia="en-GB"/>
              </w:rPr>
            </w:pPr>
            <w:r>
              <w:rPr>
                <w:rFonts w:eastAsia="Times New Roman" w:cstheme="minorHAnsi"/>
                <w:color w:val="000000"/>
                <w:sz w:val="18"/>
                <w:szCs w:val="18"/>
                <w:lang w:eastAsia="en-GB"/>
              </w:rPr>
              <w:t xml:space="preserve">Vision </w:t>
            </w:r>
            <w:r w:rsidRPr="00D029E6">
              <w:rPr>
                <w:rFonts w:eastAsia="Times New Roman" w:cstheme="minorHAnsi"/>
                <w:color w:val="000000"/>
                <w:sz w:val="18"/>
                <w:szCs w:val="18"/>
                <w:lang w:eastAsia="en-GB"/>
              </w:rPr>
              <w:t>Pharmacy</w:t>
            </w:r>
          </w:p>
        </w:tc>
        <w:tc>
          <w:tcPr>
            <w:tcW w:w="851" w:type="dxa"/>
            <w:tcBorders>
              <w:top w:val="nil"/>
              <w:left w:val="single" w:sz="4" w:space="0" w:color="auto"/>
              <w:bottom w:val="single" w:sz="4" w:space="0" w:color="auto"/>
              <w:right w:val="single" w:sz="4" w:space="0" w:color="auto"/>
            </w:tcBorders>
            <w:shd w:val="clear" w:color="D9E1F2" w:fill="FFFFFF"/>
            <w:hideMark/>
          </w:tcPr>
          <w:p w14:paraId="2E094C2B" w14:textId="77777777" w:rsidR="00635734" w:rsidRPr="00981130" w:rsidRDefault="00635734" w:rsidP="00CF1EA1">
            <w:pPr>
              <w:spacing w:line="240" w:lineRule="auto"/>
              <w:rPr>
                <w:rFonts w:cs="Arial"/>
                <w:sz w:val="20"/>
                <w:szCs w:val="20"/>
              </w:rPr>
            </w:pPr>
            <w:r w:rsidRPr="00981130">
              <w:rPr>
                <w:rFonts w:cs="Arial"/>
                <w:sz w:val="20"/>
                <w:szCs w:val="20"/>
              </w:rPr>
              <w:t>39 Imperial Avenue</w:t>
            </w:r>
          </w:p>
          <w:p w14:paraId="35BBEC68"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tcBorders>
              <w:top w:val="nil"/>
              <w:left w:val="single" w:sz="4" w:space="0" w:color="auto"/>
              <w:bottom w:val="single" w:sz="4" w:space="0" w:color="auto"/>
              <w:right w:val="single" w:sz="4" w:space="0" w:color="auto"/>
            </w:tcBorders>
            <w:shd w:val="clear" w:color="D9E1F2" w:fill="FFFFFF"/>
            <w:hideMark/>
          </w:tcPr>
          <w:p w14:paraId="05692302" w14:textId="77777777" w:rsidR="00635734" w:rsidRPr="00A410E9" w:rsidRDefault="00635734" w:rsidP="00CF1EA1">
            <w:pPr>
              <w:spacing w:line="240" w:lineRule="auto"/>
              <w:rPr>
                <w:rFonts w:cs="Arial"/>
                <w:sz w:val="18"/>
                <w:szCs w:val="18"/>
              </w:rPr>
            </w:pPr>
            <w:proofErr w:type="spellStart"/>
            <w:r w:rsidRPr="00A410E9">
              <w:rPr>
                <w:rFonts w:cs="Arial"/>
                <w:sz w:val="18"/>
                <w:szCs w:val="18"/>
              </w:rPr>
              <w:t>Maylandsea</w:t>
            </w:r>
            <w:proofErr w:type="spellEnd"/>
          </w:p>
          <w:p w14:paraId="2D70B34F"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tcBorders>
              <w:top w:val="nil"/>
              <w:left w:val="single" w:sz="4" w:space="0" w:color="auto"/>
              <w:bottom w:val="single" w:sz="4" w:space="0" w:color="auto"/>
              <w:right w:val="single" w:sz="4" w:space="0" w:color="auto"/>
            </w:tcBorders>
            <w:shd w:val="clear" w:color="D9E1F2" w:fill="FFFFFF"/>
            <w:hideMark/>
          </w:tcPr>
          <w:p w14:paraId="579B9E49"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CM</w:t>
            </w:r>
            <w:r>
              <w:rPr>
                <w:rFonts w:eastAsia="Times New Roman" w:cstheme="minorHAnsi"/>
                <w:color w:val="000000"/>
                <w:sz w:val="18"/>
                <w:szCs w:val="18"/>
                <w:lang w:eastAsia="en-GB"/>
              </w:rPr>
              <w:t>3</w:t>
            </w:r>
            <w:r w:rsidRPr="00D029E6">
              <w:rPr>
                <w:rFonts w:eastAsia="Times New Roman" w:cstheme="minorHAnsi"/>
                <w:color w:val="000000"/>
                <w:sz w:val="18"/>
                <w:szCs w:val="18"/>
                <w:lang w:eastAsia="en-GB"/>
              </w:rPr>
              <w:t xml:space="preserve"> </w:t>
            </w:r>
            <w:r>
              <w:rPr>
                <w:rFonts w:eastAsia="Times New Roman" w:cstheme="minorHAnsi"/>
                <w:color w:val="000000"/>
                <w:sz w:val="18"/>
                <w:szCs w:val="18"/>
                <w:lang w:eastAsia="en-GB"/>
              </w:rPr>
              <w:t>6AH</w:t>
            </w:r>
          </w:p>
        </w:tc>
        <w:tc>
          <w:tcPr>
            <w:tcW w:w="1134" w:type="dxa"/>
            <w:tcBorders>
              <w:top w:val="single" w:sz="4" w:space="0" w:color="auto"/>
              <w:left w:val="nil"/>
              <w:bottom w:val="nil"/>
              <w:right w:val="single" w:sz="4" w:space="0" w:color="auto"/>
            </w:tcBorders>
            <w:shd w:val="clear" w:color="D9E1F2" w:fill="FFFFFF"/>
            <w:hideMark/>
          </w:tcPr>
          <w:p w14:paraId="08144664" w14:textId="77777777" w:rsidR="00635734" w:rsidRPr="00D029E6" w:rsidRDefault="00635734" w:rsidP="00CF1EA1">
            <w:pPr>
              <w:spacing w:line="240" w:lineRule="auto"/>
              <w:jc w:val="center"/>
              <w:rPr>
                <w:rFonts w:eastAsia="Times New Roman" w:cstheme="minorHAnsi"/>
                <w:b/>
                <w:bCs/>
                <w:color w:val="000000"/>
                <w:sz w:val="18"/>
                <w:szCs w:val="18"/>
                <w:lang w:eastAsia="en-GB"/>
              </w:rPr>
            </w:pPr>
          </w:p>
        </w:tc>
        <w:tc>
          <w:tcPr>
            <w:tcW w:w="1134" w:type="dxa"/>
            <w:tcBorders>
              <w:top w:val="single" w:sz="4" w:space="0" w:color="auto"/>
              <w:left w:val="nil"/>
              <w:bottom w:val="nil"/>
              <w:right w:val="single" w:sz="4" w:space="0" w:color="auto"/>
            </w:tcBorders>
            <w:shd w:val="clear" w:color="D9E1F2" w:fill="FFFFFF"/>
            <w:hideMark/>
          </w:tcPr>
          <w:p w14:paraId="0CDD2513"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1152" w:type="dxa"/>
            <w:tcBorders>
              <w:top w:val="single" w:sz="4" w:space="0" w:color="auto"/>
              <w:left w:val="nil"/>
              <w:bottom w:val="nil"/>
              <w:right w:val="nil"/>
            </w:tcBorders>
            <w:shd w:val="clear" w:color="D9E1F2" w:fill="FFFFFF"/>
            <w:hideMark/>
          </w:tcPr>
          <w:p w14:paraId="1AE40CF7"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494" w:type="dxa"/>
            <w:tcBorders>
              <w:top w:val="single" w:sz="4" w:space="0" w:color="auto"/>
              <w:left w:val="single" w:sz="4" w:space="0" w:color="auto"/>
              <w:bottom w:val="nil"/>
              <w:right w:val="single" w:sz="4" w:space="0" w:color="auto"/>
            </w:tcBorders>
            <w:shd w:val="clear" w:color="000000" w:fill="FFFFFF"/>
            <w:noWrap/>
            <w:vAlign w:val="bottom"/>
            <w:hideMark/>
          </w:tcPr>
          <w:p w14:paraId="39D22903"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single" w:sz="4" w:space="0" w:color="auto"/>
              <w:left w:val="nil"/>
              <w:bottom w:val="nil"/>
              <w:right w:val="single" w:sz="4" w:space="0" w:color="auto"/>
            </w:tcBorders>
            <w:shd w:val="clear" w:color="000000" w:fill="FFFFFF"/>
            <w:noWrap/>
            <w:vAlign w:val="bottom"/>
            <w:hideMark/>
          </w:tcPr>
          <w:p w14:paraId="4E7C244B"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single" w:sz="4" w:space="0" w:color="auto"/>
              <w:left w:val="nil"/>
              <w:bottom w:val="nil"/>
              <w:right w:val="single" w:sz="4" w:space="0" w:color="auto"/>
            </w:tcBorders>
            <w:shd w:val="clear" w:color="000000" w:fill="FFFFFF"/>
            <w:noWrap/>
            <w:vAlign w:val="bottom"/>
            <w:hideMark/>
          </w:tcPr>
          <w:p w14:paraId="0B8920AC"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single" w:sz="4" w:space="0" w:color="auto"/>
              <w:left w:val="nil"/>
              <w:bottom w:val="nil"/>
              <w:right w:val="single" w:sz="4" w:space="0" w:color="auto"/>
            </w:tcBorders>
            <w:shd w:val="clear" w:color="000000" w:fill="FFFFFF"/>
            <w:noWrap/>
            <w:vAlign w:val="bottom"/>
            <w:hideMark/>
          </w:tcPr>
          <w:p w14:paraId="26B72EA4"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single" w:sz="4" w:space="0" w:color="auto"/>
              <w:left w:val="nil"/>
              <w:bottom w:val="nil"/>
              <w:right w:val="single" w:sz="4" w:space="0" w:color="auto"/>
            </w:tcBorders>
            <w:shd w:val="clear" w:color="000000" w:fill="FFFFFF"/>
            <w:noWrap/>
            <w:vAlign w:val="bottom"/>
            <w:hideMark/>
          </w:tcPr>
          <w:p w14:paraId="5C852058"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r w:rsidR="00897330" w:rsidRPr="00D029E6" w14:paraId="0250F627" w14:textId="77777777">
        <w:trPr>
          <w:trHeight w:val="290"/>
        </w:trPr>
        <w:tc>
          <w:tcPr>
            <w:tcW w:w="851" w:type="dxa"/>
            <w:vMerge w:val="restart"/>
            <w:tcBorders>
              <w:top w:val="nil"/>
              <w:left w:val="single" w:sz="4" w:space="0" w:color="auto"/>
              <w:bottom w:val="single" w:sz="4" w:space="0" w:color="auto"/>
              <w:right w:val="single" w:sz="4" w:space="0" w:color="auto"/>
            </w:tcBorders>
            <w:shd w:val="clear" w:color="000000" w:fill="FFFFFF"/>
            <w:hideMark/>
          </w:tcPr>
          <w:p w14:paraId="2011655F"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FX730</w:t>
            </w:r>
          </w:p>
        </w:tc>
        <w:tc>
          <w:tcPr>
            <w:tcW w:w="992" w:type="dxa"/>
            <w:vMerge w:val="restart"/>
            <w:tcBorders>
              <w:top w:val="nil"/>
              <w:left w:val="single" w:sz="4" w:space="0" w:color="auto"/>
              <w:bottom w:val="single" w:sz="4" w:space="0" w:color="000000"/>
              <w:right w:val="single" w:sz="4" w:space="0" w:color="auto"/>
            </w:tcBorders>
            <w:shd w:val="clear" w:color="000000" w:fill="FFFFFF"/>
            <w:hideMark/>
          </w:tcPr>
          <w:p w14:paraId="566AAC60" w14:textId="77777777" w:rsidR="00635734" w:rsidRPr="00D029E6" w:rsidRDefault="00635734" w:rsidP="00CF1EA1">
            <w:pPr>
              <w:spacing w:line="240" w:lineRule="auto"/>
              <w:rPr>
                <w:rFonts w:eastAsia="Times New Roman" w:cstheme="minorHAnsi"/>
                <w:color w:val="000000"/>
                <w:sz w:val="18"/>
                <w:szCs w:val="18"/>
                <w:lang w:eastAsia="en-GB"/>
              </w:rPr>
            </w:pPr>
            <w:proofErr w:type="spellStart"/>
            <w:r w:rsidRPr="00D029E6">
              <w:rPr>
                <w:rFonts w:eastAsia="Times New Roman" w:cstheme="minorHAnsi"/>
                <w:color w:val="000000"/>
                <w:sz w:val="18"/>
                <w:szCs w:val="18"/>
                <w:lang w:eastAsia="en-GB"/>
              </w:rPr>
              <w:t>SimplyMeds</w:t>
            </w:r>
            <w:proofErr w:type="spellEnd"/>
            <w:r w:rsidRPr="00D029E6">
              <w:rPr>
                <w:rFonts w:eastAsia="Times New Roman" w:cstheme="minorHAnsi"/>
                <w:color w:val="000000"/>
                <w:sz w:val="18"/>
                <w:szCs w:val="18"/>
                <w:lang w:eastAsia="en-GB"/>
              </w:rPr>
              <w:t xml:space="preserve"> </w:t>
            </w:r>
            <w:r w:rsidRPr="00D029E6">
              <w:rPr>
                <w:rFonts w:eastAsia="Times New Roman" w:cstheme="minorHAnsi"/>
                <w:color w:val="000000"/>
                <w:sz w:val="18"/>
                <w:szCs w:val="18"/>
                <w:lang w:eastAsia="en-GB"/>
              </w:rPr>
              <w:lastRenderedPageBreak/>
              <w:t>Online (DSP)</w:t>
            </w:r>
          </w:p>
        </w:tc>
        <w:tc>
          <w:tcPr>
            <w:tcW w:w="851" w:type="dxa"/>
            <w:vMerge w:val="restart"/>
            <w:tcBorders>
              <w:top w:val="nil"/>
              <w:left w:val="single" w:sz="4" w:space="0" w:color="auto"/>
              <w:bottom w:val="single" w:sz="4" w:space="0" w:color="auto"/>
              <w:right w:val="single" w:sz="4" w:space="0" w:color="auto"/>
            </w:tcBorders>
            <w:shd w:val="clear" w:color="000000" w:fill="FFFFFF"/>
            <w:hideMark/>
          </w:tcPr>
          <w:p w14:paraId="5563C7EC"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lastRenderedPageBreak/>
              <w:t xml:space="preserve">Unit K2, </w:t>
            </w:r>
            <w:r w:rsidRPr="00D029E6">
              <w:rPr>
                <w:rFonts w:eastAsia="Times New Roman" w:cstheme="minorHAnsi"/>
                <w:color w:val="000000"/>
                <w:sz w:val="18"/>
                <w:szCs w:val="18"/>
                <w:lang w:eastAsia="en-GB"/>
              </w:rPr>
              <w:lastRenderedPageBreak/>
              <w:t>Beckingham Business Park</w:t>
            </w:r>
          </w:p>
        </w:tc>
        <w:tc>
          <w:tcPr>
            <w:tcW w:w="992" w:type="dxa"/>
            <w:vMerge w:val="restart"/>
            <w:tcBorders>
              <w:top w:val="nil"/>
              <w:left w:val="single" w:sz="4" w:space="0" w:color="auto"/>
              <w:bottom w:val="single" w:sz="4" w:space="0" w:color="auto"/>
              <w:right w:val="single" w:sz="4" w:space="0" w:color="auto"/>
            </w:tcBorders>
            <w:shd w:val="clear" w:color="000000" w:fill="FFFFFF"/>
            <w:hideMark/>
          </w:tcPr>
          <w:p w14:paraId="6FF99BE6"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lastRenderedPageBreak/>
              <w:t>Maldon</w:t>
            </w:r>
          </w:p>
        </w:tc>
        <w:tc>
          <w:tcPr>
            <w:tcW w:w="567" w:type="dxa"/>
            <w:vMerge w:val="restart"/>
            <w:tcBorders>
              <w:top w:val="nil"/>
              <w:left w:val="single" w:sz="4" w:space="0" w:color="auto"/>
              <w:bottom w:val="single" w:sz="4" w:space="0" w:color="auto"/>
              <w:right w:val="single" w:sz="4" w:space="0" w:color="auto"/>
            </w:tcBorders>
            <w:shd w:val="clear" w:color="000000" w:fill="FFFFFF"/>
            <w:hideMark/>
          </w:tcPr>
          <w:p w14:paraId="55DEA75C" w14:textId="77777777" w:rsidR="00635734" w:rsidRPr="00D029E6" w:rsidRDefault="00635734" w:rsidP="00CF1EA1">
            <w:pPr>
              <w:spacing w:line="240" w:lineRule="auto"/>
              <w:rPr>
                <w:rFonts w:eastAsia="Times New Roman" w:cstheme="minorHAnsi"/>
                <w:color w:val="000000"/>
                <w:sz w:val="18"/>
                <w:szCs w:val="18"/>
                <w:lang w:eastAsia="en-GB"/>
              </w:rPr>
            </w:pPr>
            <w:r w:rsidRPr="00D029E6">
              <w:rPr>
                <w:rFonts w:eastAsia="Times New Roman" w:cstheme="minorHAnsi"/>
                <w:color w:val="000000"/>
                <w:sz w:val="18"/>
                <w:szCs w:val="18"/>
                <w:lang w:eastAsia="en-GB"/>
              </w:rPr>
              <w:t>CM9 8LZ</w:t>
            </w:r>
          </w:p>
        </w:tc>
        <w:tc>
          <w:tcPr>
            <w:tcW w:w="1134" w:type="dxa"/>
            <w:tcBorders>
              <w:top w:val="single" w:sz="4" w:space="0" w:color="auto"/>
              <w:left w:val="single" w:sz="4" w:space="0" w:color="auto"/>
              <w:bottom w:val="nil"/>
              <w:right w:val="single" w:sz="4" w:space="0" w:color="auto"/>
            </w:tcBorders>
            <w:shd w:val="clear" w:color="000000" w:fill="FFFFFF"/>
            <w:hideMark/>
          </w:tcPr>
          <w:p w14:paraId="59C76856" w14:textId="77777777" w:rsidR="00635734" w:rsidRPr="00D029E6" w:rsidRDefault="00635734" w:rsidP="00CF1EA1">
            <w:pPr>
              <w:spacing w:line="240" w:lineRule="auto"/>
              <w:jc w:val="center"/>
              <w:rPr>
                <w:rFonts w:eastAsia="Times New Roman" w:cstheme="minorHAnsi"/>
                <w:b/>
                <w:bCs/>
                <w:color w:val="000000"/>
                <w:sz w:val="18"/>
                <w:szCs w:val="18"/>
                <w:lang w:eastAsia="en-GB"/>
              </w:rPr>
            </w:pPr>
            <w:r w:rsidRPr="00D029E6">
              <w:rPr>
                <w:rFonts w:eastAsia="Times New Roman" w:cstheme="minorHAnsi"/>
                <w:b/>
                <w:bCs/>
                <w:color w:val="000000"/>
                <w:sz w:val="18"/>
                <w:szCs w:val="18"/>
                <w:lang w:eastAsia="en-GB"/>
              </w:rPr>
              <w:t>9.00 – 18.00</w:t>
            </w:r>
          </w:p>
        </w:tc>
        <w:tc>
          <w:tcPr>
            <w:tcW w:w="1134" w:type="dxa"/>
            <w:tcBorders>
              <w:top w:val="single" w:sz="4" w:space="0" w:color="auto"/>
              <w:left w:val="nil"/>
              <w:bottom w:val="nil"/>
              <w:right w:val="single" w:sz="4" w:space="0" w:color="auto"/>
            </w:tcBorders>
            <w:shd w:val="clear" w:color="000000" w:fill="FFFFFF"/>
            <w:hideMark/>
          </w:tcPr>
          <w:p w14:paraId="51FA8501"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1152" w:type="dxa"/>
            <w:tcBorders>
              <w:top w:val="single" w:sz="4" w:space="0" w:color="auto"/>
              <w:left w:val="nil"/>
              <w:bottom w:val="nil"/>
              <w:right w:val="nil"/>
            </w:tcBorders>
            <w:shd w:val="clear" w:color="000000" w:fill="FFFFFF"/>
            <w:hideMark/>
          </w:tcPr>
          <w:p w14:paraId="12CD686F"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494" w:type="dxa"/>
            <w:tcBorders>
              <w:top w:val="single" w:sz="4" w:space="0" w:color="auto"/>
              <w:left w:val="single" w:sz="4" w:space="0" w:color="auto"/>
              <w:bottom w:val="nil"/>
              <w:right w:val="single" w:sz="4" w:space="0" w:color="auto"/>
            </w:tcBorders>
            <w:shd w:val="clear" w:color="000000" w:fill="FFFFFF"/>
            <w:noWrap/>
            <w:vAlign w:val="bottom"/>
            <w:hideMark/>
          </w:tcPr>
          <w:p w14:paraId="6D2C2178"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single" w:sz="4" w:space="0" w:color="auto"/>
              <w:left w:val="nil"/>
              <w:bottom w:val="nil"/>
              <w:right w:val="single" w:sz="4" w:space="0" w:color="auto"/>
            </w:tcBorders>
            <w:shd w:val="clear" w:color="000000" w:fill="FFFFFF"/>
            <w:noWrap/>
            <w:vAlign w:val="bottom"/>
            <w:hideMark/>
          </w:tcPr>
          <w:p w14:paraId="510CECCF"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single" w:sz="4" w:space="0" w:color="auto"/>
              <w:left w:val="nil"/>
              <w:bottom w:val="nil"/>
              <w:right w:val="single" w:sz="4" w:space="0" w:color="auto"/>
            </w:tcBorders>
            <w:shd w:val="clear" w:color="000000" w:fill="FFFFFF"/>
            <w:noWrap/>
            <w:vAlign w:val="bottom"/>
            <w:hideMark/>
          </w:tcPr>
          <w:p w14:paraId="77E5908C"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single" w:sz="4" w:space="0" w:color="auto"/>
              <w:left w:val="nil"/>
              <w:bottom w:val="nil"/>
              <w:right w:val="single" w:sz="4" w:space="0" w:color="auto"/>
            </w:tcBorders>
            <w:shd w:val="clear" w:color="000000" w:fill="FFFFFF"/>
            <w:noWrap/>
            <w:vAlign w:val="bottom"/>
            <w:hideMark/>
          </w:tcPr>
          <w:p w14:paraId="3CE73269"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single" w:sz="4" w:space="0" w:color="auto"/>
              <w:left w:val="nil"/>
              <w:bottom w:val="nil"/>
              <w:right w:val="single" w:sz="4" w:space="0" w:color="auto"/>
            </w:tcBorders>
            <w:shd w:val="clear" w:color="000000" w:fill="FFFFFF"/>
            <w:noWrap/>
            <w:vAlign w:val="bottom"/>
            <w:hideMark/>
          </w:tcPr>
          <w:p w14:paraId="0C85C130"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r w:rsidR="009E4D34" w:rsidRPr="00D029E6" w14:paraId="40D9B54F" w14:textId="77777777">
        <w:trPr>
          <w:trHeight w:val="290"/>
        </w:trPr>
        <w:tc>
          <w:tcPr>
            <w:tcW w:w="851" w:type="dxa"/>
            <w:vMerge/>
            <w:tcBorders>
              <w:top w:val="nil"/>
              <w:left w:val="single" w:sz="4" w:space="0" w:color="auto"/>
              <w:bottom w:val="single" w:sz="4" w:space="0" w:color="auto"/>
              <w:right w:val="single" w:sz="4" w:space="0" w:color="auto"/>
            </w:tcBorders>
            <w:vAlign w:val="center"/>
            <w:hideMark/>
          </w:tcPr>
          <w:p w14:paraId="76FFF3FB"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543FDEC5"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14:paraId="3151FC6A"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314D47F9"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vMerge/>
            <w:tcBorders>
              <w:top w:val="nil"/>
              <w:left w:val="single" w:sz="4" w:space="0" w:color="auto"/>
              <w:bottom w:val="single" w:sz="4" w:space="0" w:color="auto"/>
              <w:right w:val="single" w:sz="4" w:space="0" w:color="auto"/>
            </w:tcBorders>
            <w:vAlign w:val="center"/>
            <w:hideMark/>
          </w:tcPr>
          <w:p w14:paraId="7CCEF0A6"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tcBorders>
              <w:top w:val="nil"/>
              <w:left w:val="single" w:sz="4" w:space="0" w:color="auto"/>
              <w:bottom w:val="nil"/>
              <w:right w:val="single" w:sz="4" w:space="0" w:color="auto"/>
            </w:tcBorders>
            <w:shd w:val="clear" w:color="000000" w:fill="FFFFFF"/>
            <w:hideMark/>
          </w:tcPr>
          <w:p w14:paraId="29F2FE4D" w14:textId="77777777" w:rsidR="00635734" w:rsidRPr="00D029E6" w:rsidRDefault="00635734" w:rsidP="00CF1EA1">
            <w:pPr>
              <w:spacing w:line="240" w:lineRule="auto"/>
              <w:jc w:val="center"/>
              <w:rPr>
                <w:rFonts w:eastAsia="Times New Roman" w:cstheme="minorHAnsi"/>
                <w:color w:val="000000"/>
                <w:sz w:val="18"/>
                <w:szCs w:val="18"/>
                <w:lang w:eastAsia="en-GB"/>
              </w:rPr>
            </w:pPr>
          </w:p>
        </w:tc>
        <w:tc>
          <w:tcPr>
            <w:tcW w:w="1134" w:type="dxa"/>
            <w:tcBorders>
              <w:top w:val="nil"/>
              <w:left w:val="nil"/>
              <w:bottom w:val="nil"/>
              <w:right w:val="single" w:sz="4" w:space="0" w:color="auto"/>
            </w:tcBorders>
            <w:shd w:val="clear" w:color="000000" w:fill="FFFFFF"/>
            <w:hideMark/>
          </w:tcPr>
          <w:p w14:paraId="6A129C53"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Closed</w:t>
            </w:r>
          </w:p>
        </w:tc>
        <w:tc>
          <w:tcPr>
            <w:tcW w:w="1152" w:type="dxa"/>
            <w:tcBorders>
              <w:top w:val="nil"/>
              <w:left w:val="nil"/>
              <w:bottom w:val="nil"/>
              <w:right w:val="nil"/>
            </w:tcBorders>
            <w:shd w:val="clear" w:color="000000" w:fill="FFFFFF"/>
            <w:hideMark/>
          </w:tcPr>
          <w:p w14:paraId="6703F983"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Closed</w:t>
            </w:r>
          </w:p>
        </w:tc>
        <w:tc>
          <w:tcPr>
            <w:tcW w:w="494" w:type="dxa"/>
            <w:tcBorders>
              <w:top w:val="nil"/>
              <w:left w:val="single" w:sz="4" w:space="0" w:color="auto"/>
              <w:bottom w:val="nil"/>
              <w:right w:val="single" w:sz="4" w:space="0" w:color="auto"/>
            </w:tcBorders>
            <w:shd w:val="clear" w:color="000000" w:fill="FFFFFF"/>
            <w:noWrap/>
            <w:vAlign w:val="bottom"/>
            <w:hideMark/>
          </w:tcPr>
          <w:p w14:paraId="1E87FCDF" w14:textId="77777777" w:rsidR="00635734" w:rsidRPr="00D029E6" w:rsidRDefault="00635734" w:rsidP="00CF1EA1">
            <w:pPr>
              <w:spacing w:line="240" w:lineRule="auto"/>
              <w:jc w:val="center"/>
              <w:rPr>
                <w:rFonts w:ascii="Calibri" w:eastAsia="Times New Roman" w:hAnsi="Calibri" w:cs="Calibri"/>
                <w:color w:val="000000"/>
                <w:sz w:val="16"/>
                <w:szCs w:val="16"/>
                <w:lang w:eastAsia="en-GB"/>
              </w:rPr>
            </w:pPr>
            <w:r w:rsidRPr="00D029E6">
              <w:rPr>
                <w:rFonts w:ascii="Calibri" w:eastAsia="Times New Roman" w:hAnsi="Calibri" w:cs="Calibri"/>
                <w:color w:val="000000"/>
                <w:sz w:val="16"/>
                <w:szCs w:val="16"/>
                <w:lang w:eastAsia="en-GB"/>
              </w:rPr>
              <w:t>N/A</w:t>
            </w:r>
          </w:p>
        </w:tc>
        <w:tc>
          <w:tcPr>
            <w:tcW w:w="494" w:type="dxa"/>
            <w:tcBorders>
              <w:top w:val="nil"/>
              <w:left w:val="nil"/>
              <w:bottom w:val="nil"/>
              <w:right w:val="single" w:sz="4" w:space="0" w:color="auto"/>
            </w:tcBorders>
            <w:shd w:val="clear" w:color="000000" w:fill="FFFFFF"/>
            <w:noWrap/>
            <w:vAlign w:val="bottom"/>
            <w:hideMark/>
          </w:tcPr>
          <w:p w14:paraId="61FCA82A" w14:textId="77777777" w:rsidR="00635734" w:rsidRPr="00D029E6" w:rsidRDefault="00635734" w:rsidP="00CF1EA1">
            <w:pPr>
              <w:spacing w:line="240" w:lineRule="auto"/>
              <w:jc w:val="center"/>
              <w:rPr>
                <w:rFonts w:ascii="Calibri" w:eastAsia="Times New Roman" w:hAnsi="Calibri" w:cs="Calibri"/>
                <w:color w:val="000000"/>
                <w:sz w:val="16"/>
                <w:szCs w:val="16"/>
                <w:lang w:eastAsia="en-GB"/>
              </w:rPr>
            </w:pPr>
            <w:r w:rsidRPr="00D029E6">
              <w:rPr>
                <w:rFonts w:ascii="Calibri" w:eastAsia="Times New Roman" w:hAnsi="Calibri" w:cs="Calibri"/>
                <w:color w:val="000000"/>
                <w:sz w:val="16"/>
                <w:szCs w:val="16"/>
                <w:lang w:eastAsia="en-GB"/>
              </w:rPr>
              <w:t>N/A</w:t>
            </w:r>
          </w:p>
        </w:tc>
        <w:tc>
          <w:tcPr>
            <w:tcW w:w="494" w:type="dxa"/>
            <w:tcBorders>
              <w:top w:val="nil"/>
              <w:left w:val="nil"/>
              <w:bottom w:val="nil"/>
              <w:right w:val="single" w:sz="4" w:space="0" w:color="auto"/>
            </w:tcBorders>
            <w:shd w:val="clear" w:color="000000" w:fill="FFFFFF"/>
            <w:noWrap/>
            <w:vAlign w:val="bottom"/>
            <w:hideMark/>
          </w:tcPr>
          <w:p w14:paraId="34CC3318" w14:textId="77777777" w:rsidR="00635734" w:rsidRPr="00D029E6" w:rsidRDefault="00635734" w:rsidP="00CF1EA1">
            <w:pPr>
              <w:spacing w:line="240" w:lineRule="auto"/>
              <w:jc w:val="center"/>
              <w:rPr>
                <w:rFonts w:ascii="Calibri" w:eastAsia="Times New Roman" w:hAnsi="Calibri" w:cs="Calibri"/>
                <w:color w:val="000000"/>
                <w:sz w:val="16"/>
                <w:szCs w:val="16"/>
                <w:lang w:eastAsia="en-GB"/>
              </w:rPr>
            </w:pPr>
            <w:r w:rsidRPr="00D029E6">
              <w:rPr>
                <w:rFonts w:ascii="Calibri" w:eastAsia="Times New Roman" w:hAnsi="Calibri" w:cs="Calibri"/>
                <w:color w:val="000000"/>
                <w:sz w:val="16"/>
                <w:szCs w:val="16"/>
                <w:lang w:eastAsia="en-GB"/>
              </w:rPr>
              <w:t>N/A</w:t>
            </w:r>
          </w:p>
        </w:tc>
        <w:tc>
          <w:tcPr>
            <w:tcW w:w="494" w:type="dxa"/>
            <w:tcBorders>
              <w:top w:val="nil"/>
              <w:left w:val="nil"/>
              <w:bottom w:val="nil"/>
              <w:right w:val="single" w:sz="4" w:space="0" w:color="auto"/>
            </w:tcBorders>
            <w:shd w:val="clear" w:color="000000" w:fill="FFFFFF"/>
            <w:noWrap/>
            <w:vAlign w:val="bottom"/>
            <w:hideMark/>
          </w:tcPr>
          <w:p w14:paraId="18D0DF69" w14:textId="77777777" w:rsidR="00635734" w:rsidRPr="00D029E6" w:rsidRDefault="00635734" w:rsidP="00CF1EA1">
            <w:pPr>
              <w:spacing w:line="240" w:lineRule="auto"/>
              <w:jc w:val="center"/>
              <w:rPr>
                <w:rFonts w:ascii="Calibri" w:eastAsia="Times New Roman" w:hAnsi="Calibri" w:cs="Calibri"/>
                <w:color w:val="000000"/>
                <w:sz w:val="16"/>
                <w:szCs w:val="16"/>
                <w:lang w:eastAsia="en-GB"/>
              </w:rPr>
            </w:pPr>
            <w:r w:rsidRPr="00D029E6">
              <w:rPr>
                <w:rFonts w:ascii="Calibri" w:eastAsia="Times New Roman" w:hAnsi="Calibri" w:cs="Calibri"/>
                <w:color w:val="000000"/>
                <w:sz w:val="16"/>
                <w:szCs w:val="16"/>
                <w:lang w:eastAsia="en-GB"/>
              </w:rPr>
              <w:t>N/A</w:t>
            </w:r>
          </w:p>
        </w:tc>
        <w:tc>
          <w:tcPr>
            <w:tcW w:w="494" w:type="dxa"/>
            <w:tcBorders>
              <w:top w:val="nil"/>
              <w:left w:val="nil"/>
              <w:bottom w:val="nil"/>
              <w:right w:val="single" w:sz="4" w:space="0" w:color="auto"/>
            </w:tcBorders>
            <w:shd w:val="clear" w:color="000000" w:fill="FFFFFF"/>
            <w:noWrap/>
            <w:vAlign w:val="bottom"/>
            <w:hideMark/>
          </w:tcPr>
          <w:p w14:paraId="201781C2" w14:textId="77777777" w:rsidR="00635734" w:rsidRPr="00D029E6" w:rsidRDefault="00635734" w:rsidP="00CF1EA1">
            <w:pPr>
              <w:spacing w:line="240" w:lineRule="auto"/>
              <w:jc w:val="center"/>
              <w:rPr>
                <w:rFonts w:ascii="Calibri" w:eastAsia="Times New Roman" w:hAnsi="Calibri" w:cs="Calibri"/>
                <w:color w:val="000000"/>
                <w:sz w:val="16"/>
                <w:szCs w:val="16"/>
                <w:lang w:eastAsia="en-GB"/>
              </w:rPr>
            </w:pPr>
            <w:r w:rsidRPr="00D029E6">
              <w:rPr>
                <w:rFonts w:ascii="Calibri" w:eastAsia="Times New Roman" w:hAnsi="Calibri" w:cs="Calibri"/>
                <w:color w:val="000000"/>
                <w:sz w:val="16"/>
                <w:szCs w:val="16"/>
                <w:lang w:eastAsia="en-GB"/>
              </w:rPr>
              <w:t>N/A</w:t>
            </w:r>
          </w:p>
        </w:tc>
      </w:tr>
      <w:tr w:rsidR="009E4D34" w:rsidRPr="00D029E6" w14:paraId="4ADFCA11" w14:textId="77777777">
        <w:trPr>
          <w:trHeight w:val="290"/>
        </w:trPr>
        <w:tc>
          <w:tcPr>
            <w:tcW w:w="851" w:type="dxa"/>
            <w:vMerge/>
            <w:tcBorders>
              <w:top w:val="nil"/>
              <w:left w:val="single" w:sz="4" w:space="0" w:color="auto"/>
              <w:bottom w:val="single" w:sz="4" w:space="0" w:color="auto"/>
              <w:right w:val="single" w:sz="4" w:space="0" w:color="auto"/>
            </w:tcBorders>
            <w:vAlign w:val="center"/>
            <w:hideMark/>
          </w:tcPr>
          <w:p w14:paraId="7B0D7CA0"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000000"/>
              <w:right w:val="single" w:sz="4" w:space="0" w:color="auto"/>
            </w:tcBorders>
            <w:vAlign w:val="center"/>
            <w:hideMark/>
          </w:tcPr>
          <w:p w14:paraId="4F72F9AA" w14:textId="77777777" w:rsidR="00635734" w:rsidRPr="00D029E6" w:rsidRDefault="00635734" w:rsidP="00CF1EA1">
            <w:pPr>
              <w:spacing w:line="240" w:lineRule="auto"/>
              <w:rPr>
                <w:rFonts w:eastAsia="Times New Roman" w:cstheme="minorHAnsi"/>
                <w:color w:val="000000"/>
                <w:sz w:val="18"/>
                <w:szCs w:val="18"/>
                <w:lang w:eastAsia="en-GB"/>
              </w:rPr>
            </w:pPr>
          </w:p>
        </w:tc>
        <w:tc>
          <w:tcPr>
            <w:tcW w:w="851" w:type="dxa"/>
            <w:vMerge/>
            <w:tcBorders>
              <w:top w:val="nil"/>
              <w:left w:val="single" w:sz="4" w:space="0" w:color="auto"/>
              <w:bottom w:val="single" w:sz="4" w:space="0" w:color="auto"/>
              <w:right w:val="single" w:sz="4" w:space="0" w:color="auto"/>
            </w:tcBorders>
            <w:vAlign w:val="center"/>
            <w:hideMark/>
          </w:tcPr>
          <w:p w14:paraId="08E0CC32" w14:textId="77777777" w:rsidR="00635734" w:rsidRPr="00D029E6" w:rsidRDefault="00635734" w:rsidP="00CF1EA1">
            <w:pPr>
              <w:spacing w:line="240" w:lineRule="auto"/>
              <w:rPr>
                <w:rFonts w:eastAsia="Times New Roman" w:cstheme="minorHAnsi"/>
                <w:color w:val="000000"/>
                <w:sz w:val="18"/>
                <w:szCs w:val="18"/>
                <w:lang w:eastAsia="en-GB"/>
              </w:rPr>
            </w:pPr>
          </w:p>
        </w:tc>
        <w:tc>
          <w:tcPr>
            <w:tcW w:w="992" w:type="dxa"/>
            <w:vMerge/>
            <w:tcBorders>
              <w:top w:val="nil"/>
              <w:left w:val="single" w:sz="4" w:space="0" w:color="auto"/>
              <w:bottom w:val="single" w:sz="4" w:space="0" w:color="auto"/>
              <w:right w:val="single" w:sz="4" w:space="0" w:color="auto"/>
            </w:tcBorders>
            <w:vAlign w:val="center"/>
            <w:hideMark/>
          </w:tcPr>
          <w:p w14:paraId="3306610C" w14:textId="77777777" w:rsidR="00635734" w:rsidRPr="00D029E6" w:rsidRDefault="00635734" w:rsidP="00CF1EA1">
            <w:pPr>
              <w:spacing w:line="240" w:lineRule="auto"/>
              <w:rPr>
                <w:rFonts w:eastAsia="Times New Roman" w:cstheme="minorHAnsi"/>
                <w:color w:val="000000"/>
                <w:sz w:val="18"/>
                <w:szCs w:val="18"/>
                <w:lang w:eastAsia="en-GB"/>
              </w:rPr>
            </w:pPr>
          </w:p>
        </w:tc>
        <w:tc>
          <w:tcPr>
            <w:tcW w:w="567" w:type="dxa"/>
            <w:vMerge/>
            <w:tcBorders>
              <w:top w:val="nil"/>
              <w:left w:val="single" w:sz="4" w:space="0" w:color="auto"/>
              <w:bottom w:val="single" w:sz="4" w:space="0" w:color="auto"/>
              <w:right w:val="single" w:sz="4" w:space="0" w:color="auto"/>
            </w:tcBorders>
            <w:vAlign w:val="center"/>
            <w:hideMark/>
          </w:tcPr>
          <w:p w14:paraId="16C5DCC2" w14:textId="77777777" w:rsidR="00635734" w:rsidRPr="00D029E6" w:rsidRDefault="00635734" w:rsidP="00CF1EA1">
            <w:pPr>
              <w:spacing w:line="240" w:lineRule="auto"/>
              <w:rPr>
                <w:rFonts w:eastAsia="Times New Roman" w:cstheme="minorHAnsi"/>
                <w:color w:val="000000"/>
                <w:sz w:val="18"/>
                <w:szCs w:val="18"/>
                <w:lang w:eastAsia="en-GB"/>
              </w:rPr>
            </w:pPr>
          </w:p>
        </w:tc>
        <w:tc>
          <w:tcPr>
            <w:tcW w:w="1134" w:type="dxa"/>
            <w:tcBorders>
              <w:top w:val="nil"/>
              <w:left w:val="single" w:sz="4" w:space="0" w:color="auto"/>
              <w:bottom w:val="single" w:sz="4" w:space="0" w:color="auto"/>
              <w:right w:val="single" w:sz="4" w:space="0" w:color="auto"/>
            </w:tcBorders>
            <w:shd w:val="clear" w:color="000000" w:fill="FFFFFF"/>
            <w:hideMark/>
          </w:tcPr>
          <w:p w14:paraId="3FB2B852"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Closed 13.00 – 14.00</w:t>
            </w:r>
          </w:p>
        </w:tc>
        <w:tc>
          <w:tcPr>
            <w:tcW w:w="1134" w:type="dxa"/>
            <w:tcBorders>
              <w:top w:val="nil"/>
              <w:left w:val="nil"/>
              <w:bottom w:val="single" w:sz="4" w:space="0" w:color="auto"/>
              <w:right w:val="single" w:sz="4" w:space="0" w:color="auto"/>
            </w:tcBorders>
            <w:shd w:val="clear" w:color="000000" w:fill="FFFFFF"/>
            <w:hideMark/>
          </w:tcPr>
          <w:p w14:paraId="46560452"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1152" w:type="dxa"/>
            <w:tcBorders>
              <w:top w:val="nil"/>
              <w:left w:val="nil"/>
              <w:bottom w:val="single" w:sz="4" w:space="0" w:color="auto"/>
              <w:right w:val="nil"/>
            </w:tcBorders>
            <w:shd w:val="clear" w:color="000000" w:fill="FFFFFF"/>
            <w:hideMark/>
          </w:tcPr>
          <w:p w14:paraId="6CF09228" w14:textId="77777777" w:rsidR="00635734" w:rsidRPr="00D029E6" w:rsidRDefault="00635734" w:rsidP="00CF1EA1">
            <w:pPr>
              <w:spacing w:line="240" w:lineRule="auto"/>
              <w:jc w:val="center"/>
              <w:rPr>
                <w:rFonts w:eastAsia="Times New Roman" w:cstheme="minorHAnsi"/>
                <w:color w:val="000000"/>
                <w:sz w:val="18"/>
                <w:szCs w:val="18"/>
                <w:lang w:eastAsia="en-GB"/>
              </w:rPr>
            </w:pPr>
            <w:r w:rsidRPr="00D029E6">
              <w:rPr>
                <w:rFonts w:eastAsia="Times New Roman" w:cstheme="minorHAnsi"/>
                <w:color w:val="000000"/>
                <w:sz w:val="18"/>
                <w:szCs w:val="18"/>
                <w:lang w:eastAsia="en-GB"/>
              </w:rPr>
              <w:t> </w:t>
            </w:r>
          </w:p>
        </w:tc>
        <w:tc>
          <w:tcPr>
            <w:tcW w:w="494" w:type="dxa"/>
            <w:tcBorders>
              <w:top w:val="nil"/>
              <w:left w:val="single" w:sz="4" w:space="0" w:color="auto"/>
              <w:bottom w:val="single" w:sz="4" w:space="0" w:color="auto"/>
              <w:right w:val="single" w:sz="4" w:space="0" w:color="auto"/>
            </w:tcBorders>
            <w:shd w:val="clear" w:color="000000" w:fill="FFFFFF"/>
            <w:noWrap/>
            <w:vAlign w:val="bottom"/>
            <w:hideMark/>
          </w:tcPr>
          <w:p w14:paraId="6423F699"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52B84557"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0248FAD1"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44CAE018"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c>
          <w:tcPr>
            <w:tcW w:w="494" w:type="dxa"/>
            <w:tcBorders>
              <w:top w:val="nil"/>
              <w:left w:val="nil"/>
              <w:bottom w:val="single" w:sz="4" w:space="0" w:color="auto"/>
              <w:right w:val="single" w:sz="4" w:space="0" w:color="auto"/>
            </w:tcBorders>
            <w:shd w:val="clear" w:color="000000" w:fill="FFFFFF"/>
            <w:noWrap/>
            <w:vAlign w:val="bottom"/>
            <w:hideMark/>
          </w:tcPr>
          <w:p w14:paraId="3603CD17" w14:textId="77777777" w:rsidR="00635734" w:rsidRPr="00D029E6" w:rsidRDefault="00635734" w:rsidP="00CF1EA1">
            <w:pPr>
              <w:spacing w:line="240" w:lineRule="auto"/>
              <w:rPr>
                <w:rFonts w:ascii="Calibri" w:eastAsia="Times New Roman" w:hAnsi="Calibri" w:cs="Calibri"/>
                <w:color w:val="000000"/>
                <w:sz w:val="22"/>
                <w:lang w:eastAsia="en-GB"/>
              </w:rPr>
            </w:pPr>
            <w:r w:rsidRPr="00D029E6">
              <w:rPr>
                <w:rFonts w:ascii="Calibri" w:eastAsia="Times New Roman" w:hAnsi="Calibri" w:cs="Calibri"/>
                <w:color w:val="000000"/>
                <w:sz w:val="22"/>
                <w:lang w:eastAsia="en-GB"/>
              </w:rPr>
              <w:t> </w:t>
            </w:r>
          </w:p>
        </w:tc>
      </w:tr>
    </w:tbl>
    <w:p w14:paraId="0657B86F" w14:textId="77777777" w:rsidR="00635734" w:rsidRDefault="00635734" w:rsidP="00635734">
      <w:pPr>
        <w:rPr>
          <w:szCs w:val="24"/>
        </w:rPr>
      </w:pPr>
    </w:p>
    <w:p w14:paraId="6E4B2E06" w14:textId="77777777" w:rsidR="00635734" w:rsidRPr="009469CE" w:rsidRDefault="00635734" w:rsidP="00635734">
      <w:pPr>
        <w:rPr>
          <w:rFonts w:asciiTheme="minorHAnsi" w:eastAsiaTheme="majorEastAsia" w:hAnsiTheme="minorHAnsi" w:cstheme="majorBidi"/>
          <w:b/>
          <w:sz w:val="26"/>
          <w:szCs w:val="26"/>
        </w:rPr>
      </w:pPr>
      <w:r w:rsidRPr="009469CE">
        <w:rPr>
          <w:rFonts w:asciiTheme="minorHAnsi" w:eastAsiaTheme="majorEastAsia" w:hAnsiTheme="minorHAnsi" w:cstheme="majorBidi"/>
          <w:b/>
          <w:sz w:val="26"/>
          <w:szCs w:val="26"/>
        </w:rPr>
        <w:t>Maldon opening hours</w:t>
      </w:r>
    </w:p>
    <w:p w14:paraId="553182C1" w14:textId="77777777" w:rsidR="00635734" w:rsidRPr="009469CE" w:rsidRDefault="00635734" w:rsidP="00603D32">
      <w:pPr>
        <w:pStyle w:val="ListParagraph"/>
        <w:numPr>
          <w:ilvl w:val="0"/>
          <w:numId w:val="22"/>
        </w:numPr>
        <w:rPr>
          <w:rFonts w:eastAsiaTheme="majorEastAsia" w:cs="Arial"/>
          <w:szCs w:val="24"/>
        </w:rPr>
      </w:pPr>
      <w:r w:rsidRPr="009469CE">
        <w:rPr>
          <w:rFonts w:eastAsiaTheme="majorEastAsia" w:cs="Arial"/>
          <w:szCs w:val="24"/>
        </w:rPr>
        <w:t>Weekday opening hours were taken from Friday as a standard.</w:t>
      </w:r>
    </w:p>
    <w:p w14:paraId="67721993" w14:textId="77777777" w:rsidR="00635734" w:rsidRPr="009469CE" w:rsidRDefault="00635734" w:rsidP="00635734">
      <w:pPr>
        <w:pStyle w:val="ListParagraph"/>
        <w:rPr>
          <w:rFonts w:eastAsiaTheme="majorEastAsia" w:cs="Arial"/>
          <w:szCs w:val="24"/>
        </w:rPr>
      </w:pPr>
      <w:r w:rsidRPr="009469CE">
        <w:rPr>
          <w:rFonts w:eastAsiaTheme="majorEastAsia" w:cs="Arial"/>
          <w:szCs w:val="24"/>
        </w:rPr>
        <w:t>Monday to Friday, all 11 community pharmacies are open between the hours of 9:00 to 17:00.</w:t>
      </w:r>
    </w:p>
    <w:p w14:paraId="1F4C1916" w14:textId="77777777" w:rsidR="00635734" w:rsidRPr="009469CE" w:rsidRDefault="00635734" w:rsidP="00635734">
      <w:pPr>
        <w:pStyle w:val="ListParagraph"/>
        <w:rPr>
          <w:rFonts w:eastAsiaTheme="majorEastAsia" w:cs="Arial"/>
          <w:szCs w:val="24"/>
        </w:rPr>
      </w:pPr>
      <w:r w:rsidRPr="009469CE">
        <w:rPr>
          <w:rFonts w:eastAsiaTheme="majorEastAsia" w:cs="Arial"/>
          <w:szCs w:val="24"/>
        </w:rPr>
        <w:t xml:space="preserve">Earliest opening time is 8.30 and latest closing time is 21.00. </w:t>
      </w:r>
    </w:p>
    <w:p w14:paraId="456B1E0F" w14:textId="77777777" w:rsidR="00635734" w:rsidRPr="009469CE" w:rsidRDefault="00635734" w:rsidP="00603D32">
      <w:pPr>
        <w:pStyle w:val="ListParagraph"/>
        <w:numPr>
          <w:ilvl w:val="0"/>
          <w:numId w:val="22"/>
        </w:numPr>
        <w:rPr>
          <w:rFonts w:eastAsiaTheme="majorEastAsia" w:cs="Arial"/>
          <w:szCs w:val="24"/>
        </w:rPr>
      </w:pPr>
      <w:r w:rsidRPr="009469CE">
        <w:rPr>
          <w:rFonts w:eastAsiaTheme="majorEastAsia" w:cs="Arial"/>
          <w:szCs w:val="24"/>
        </w:rPr>
        <w:t>On Saturdays 6 pharmacies are open in the morning and 3 of the pharmacies remain open in the afternoon. The earliest opening time is 9.00 and the latest closing time is 21.00.</w:t>
      </w:r>
    </w:p>
    <w:p w14:paraId="59377C32" w14:textId="27B045A9" w:rsidR="00635734" w:rsidRPr="009469CE" w:rsidRDefault="00635734" w:rsidP="00603D32">
      <w:pPr>
        <w:pStyle w:val="ListParagraph"/>
        <w:numPr>
          <w:ilvl w:val="0"/>
          <w:numId w:val="22"/>
        </w:numPr>
        <w:rPr>
          <w:rFonts w:cs="Arial"/>
        </w:rPr>
      </w:pPr>
      <w:r w:rsidRPr="009469CE">
        <w:rPr>
          <w:rFonts w:eastAsiaTheme="majorEastAsia" w:cs="Arial"/>
          <w:szCs w:val="24"/>
        </w:rPr>
        <w:t>On Sundays two pharmacies open, longest opening times are 10.00 to 20.00.</w:t>
      </w:r>
    </w:p>
    <w:p w14:paraId="6647A004" w14:textId="77777777" w:rsidR="00FD0D05" w:rsidRPr="00D71FDB" w:rsidRDefault="00FD0D05" w:rsidP="00FD0D05">
      <w:pPr>
        <w:rPr>
          <w:rFonts w:asciiTheme="minorHAnsi" w:eastAsiaTheme="majorEastAsia" w:hAnsiTheme="minorHAnsi" w:cstheme="majorBidi"/>
          <w:szCs w:val="24"/>
        </w:rPr>
      </w:pPr>
    </w:p>
    <w:p w14:paraId="40A47B9B" w14:textId="1118EDF9" w:rsidR="00635734" w:rsidRPr="009469CE" w:rsidRDefault="00635734" w:rsidP="00635734">
      <w:pPr>
        <w:rPr>
          <w:rFonts w:asciiTheme="minorHAnsi" w:hAnsiTheme="minorHAnsi"/>
          <w:b/>
          <w:sz w:val="26"/>
          <w:szCs w:val="26"/>
        </w:rPr>
      </w:pPr>
      <w:r w:rsidRPr="009469CE">
        <w:rPr>
          <w:rFonts w:asciiTheme="minorHAnsi" w:hAnsiTheme="minorHAnsi"/>
          <w:b/>
          <w:sz w:val="26"/>
          <w:szCs w:val="26"/>
        </w:rPr>
        <w:t>Services (data January 202</w:t>
      </w:r>
      <w:r w:rsidR="52D3D77D" w:rsidRPr="009469CE">
        <w:rPr>
          <w:rFonts w:asciiTheme="minorHAnsi" w:hAnsiTheme="minorHAnsi"/>
          <w:b/>
          <w:sz w:val="26"/>
          <w:szCs w:val="26"/>
        </w:rPr>
        <w:t>5</w:t>
      </w:r>
      <w:r w:rsidRPr="009469CE">
        <w:rPr>
          <w:rFonts w:asciiTheme="minorHAnsi" w:hAnsiTheme="minorHAnsi"/>
          <w:b/>
          <w:sz w:val="26"/>
          <w:szCs w:val="26"/>
        </w:rPr>
        <w:t>)</w:t>
      </w:r>
    </w:p>
    <w:p w14:paraId="0126C34D" w14:textId="77777777" w:rsidR="00635734" w:rsidRPr="009469CE" w:rsidRDefault="00635734" w:rsidP="00635734">
      <w:pPr>
        <w:rPr>
          <w:rFonts w:cs="Arial"/>
          <w:szCs w:val="24"/>
        </w:rPr>
      </w:pPr>
      <w:r w:rsidRPr="009469CE">
        <w:rPr>
          <w:rFonts w:cs="Arial"/>
          <w:szCs w:val="24"/>
        </w:rPr>
        <w:t>There is good access to commissioned services within the locality.</w:t>
      </w:r>
    </w:p>
    <w:p w14:paraId="471F1A38" w14:textId="77777777" w:rsidR="00635734" w:rsidRPr="009469CE" w:rsidRDefault="00635734" w:rsidP="00635734">
      <w:pPr>
        <w:rPr>
          <w:rFonts w:cs="Arial"/>
          <w:szCs w:val="24"/>
        </w:rPr>
      </w:pPr>
      <w:r w:rsidRPr="009469CE">
        <w:rPr>
          <w:rFonts w:cs="Arial"/>
          <w:szCs w:val="24"/>
        </w:rPr>
        <w:t>The necessary services of NMS and CPCS are provided by many of the pharmacies.</w:t>
      </w:r>
    </w:p>
    <w:p w14:paraId="0F3DA77F" w14:textId="77777777" w:rsidR="00635734" w:rsidRPr="009469CE" w:rsidRDefault="00635734" w:rsidP="00635734">
      <w:pPr>
        <w:rPr>
          <w:rFonts w:cs="Arial"/>
          <w:szCs w:val="24"/>
        </w:rPr>
      </w:pPr>
      <w:r w:rsidRPr="009469CE">
        <w:rPr>
          <w:rFonts w:cs="Arial"/>
        </w:rPr>
        <w:t>The NHSE commissioned services that are not provided by pharmacies are delivered by other organisations in the locality.</w:t>
      </w:r>
    </w:p>
    <w:p w14:paraId="25D61E49" w14:textId="270E9EAD" w:rsidR="00635734" w:rsidRPr="009469CE" w:rsidRDefault="41BB451B" w:rsidP="737BD406">
      <w:pPr>
        <w:spacing w:line="257" w:lineRule="auto"/>
        <w:rPr>
          <w:rFonts w:eastAsia="Arial" w:cs="Arial"/>
        </w:rPr>
      </w:pPr>
      <w:r w:rsidRPr="009469CE">
        <w:rPr>
          <w:rFonts w:eastAsia="Arial" w:cs="Arial"/>
        </w:rPr>
        <w:t>Services are also locally commissioned by Essex County Council Public Health and the ICBs.</w:t>
      </w:r>
    </w:p>
    <w:p w14:paraId="2C0540B0" w14:textId="5B9E4FA2" w:rsidR="00635734" w:rsidRPr="009469CE" w:rsidRDefault="41BB451B" w:rsidP="737BD406">
      <w:pPr>
        <w:spacing w:line="257" w:lineRule="auto"/>
        <w:rPr>
          <w:rFonts w:eastAsia="Arial" w:cs="Arial"/>
        </w:rPr>
      </w:pPr>
      <w:r w:rsidRPr="009469CE">
        <w:rPr>
          <w:rFonts w:eastAsia="Arial" w:cs="Arial"/>
        </w:rPr>
        <w:t>The provision of these is not shown as it changes frequently.</w:t>
      </w:r>
    </w:p>
    <w:p w14:paraId="5C7AD9E4" w14:textId="2E7556F2" w:rsidR="00635734" w:rsidRPr="009469CE" w:rsidRDefault="41BB451B" w:rsidP="737BD406">
      <w:pPr>
        <w:spacing w:line="257" w:lineRule="auto"/>
        <w:rPr>
          <w:rFonts w:eastAsia="Arial" w:cs="Arial"/>
        </w:rPr>
      </w:pPr>
      <w:r w:rsidRPr="009469CE">
        <w:rPr>
          <w:rFonts w:eastAsia="Arial" w:cs="Arial"/>
        </w:rPr>
        <w:t>Details can be obtained from the commissioners.</w:t>
      </w:r>
    </w:p>
    <w:p w14:paraId="403765AC" w14:textId="77777777" w:rsidR="00635734" w:rsidRPr="009469CE" w:rsidRDefault="00635734" w:rsidP="00635734">
      <w:pPr>
        <w:rPr>
          <w:rFonts w:cs="Arial"/>
          <w:szCs w:val="24"/>
        </w:rPr>
      </w:pPr>
    </w:p>
    <w:p w14:paraId="5B39C5D9" w14:textId="77777777" w:rsidR="00462725" w:rsidRPr="009469CE" w:rsidRDefault="00462725" w:rsidP="00635734">
      <w:pPr>
        <w:rPr>
          <w:rFonts w:cs="Arial"/>
          <w:szCs w:val="24"/>
        </w:rPr>
      </w:pPr>
    </w:p>
    <w:p w14:paraId="28445645" w14:textId="77777777" w:rsidR="00635734" w:rsidRPr="009469CE" w:rsidRDefault="00635734" w:rsidP="00635734">
      <w:pPr>
        <w:rPr>
          <w:rFonts w:asciiTheme="minorHAnsi" w:hAnsiTheme="minorHAnsi" w:cstheme="minorHAnsi"/>
          <w:b/>
          <w:sz w:val="26"/>
          <w:szCs w:val="26"/>
        </w:rPr>
      </w:pPr>
      <w:r w:rsidRPr="009469CE">
        <w:rPr>
          <w:rFonts w:asciiTheme="minorHAnsi" w:hAnsiTheme="minorHAnsi" w:cstheme="minorHAnsi"/>
          <w:b/>
          <w:sz w:val="26"/>
          <w:szCs w:val="26"/>
        </w:rPr>
        <w:t>Housing (Appendix G)</w:t>
      </w:r>
    </w:p>
    <w:p w14:paraId="60AE6649" w14:textId="77777777" w:rsidR="00635734" w:rsidRPr="00175D2A" w:rsidRDefault="00635734" w:rsidP="00635734">
      <w:pPr>
        <w:rPr>
          <w:rFonts w:cs="Arial"/>
          <w:szCs w:val="24"/>
        </w:rPr>
      </w:pPr>
      <w:r w:rsidRPr="00175D2A">
        <w:rPr>
          <w:rFonts w:cs="Arial"/>
          <w:szCs w:val="24"/>
        </w:rPr>
        <w:t>The impact of local housing development plans on provision of pharmaceutical services has been considered but has not identified any gaps in pharmaceutical services provision in the area during the lifetime of this PNA.</w:t>
      </w:r>
    </w:p>
    <w:p w14:paraId="4421579B" w14:textId="77777777" w:rsidR="00635734" w:rsidRPr="00175D2A" w:rsidRDefault="00635734" w:rsidP="00635734">
      <w:pPr>
        <w:rPr>
          <w:rFonts w:cs="Arial"/>
          <w:szCs w:val="24"/>
        </w:rPr>
      </w:pPr>
    </w:p>
    <w:tbl>
      <w:tblPr>
        <w:tblStyle w:val="TableGrid"/>
        <w:tblpPr w:leftFromText="180" w:rightFromText="180" w:vertAnchor="text" w:horzAnchor="margin" w:tblpXSpec="center" w:tblpY="145"/>
        <w:tblW w:w="0" w:type="auto"/>
        <w:tblBorders>
          <w:top w:val="single" w:sz="18" w:space="0" w:color="156082" w:themeColor="accent1"/>
          <w:left w:val="single" w:sz="18" w:space="0" w:color="156082" w:themeColor="accent1"/>
          <w:bottom w:val="single" w:sz="18" w:space="0" w:color="156082" w:themeColor="accent1"/>
          <w:right w:val="single" w:sz="18" w:space="0" w:color="156082" w:themeColor="accent1"/>
          <w:insideH w:val="single" w:sz="18" w:space="0" w:color="156082" w:themeColor="accent1"/>
          <w:insideV w:val="single" w:sz="18" w:space="0" w:color="156082" w:themeColor="accent1"/>
        </w:tblBorders>
        <w:tblLook w:val="04A0" w:firstRow="1" w:lastRow="0" w:firstColumn="1" w:lastColumn="0" w:noHBand="0" w:noVBand="1"/>
      </w:tblPr>
      <w:tblGrid>
        <w:gridCol w:w="11024"/>
      </w:tblGrid>
      <w:tr w:rsidR="00635734" w:rsidRPr="00D71FDB" w14:paraId="735F6149" w14:textId="77777777" w:rsidTr="00CF1EA1">
        <w:tc>
          <w:tcPr>
            <w:tcW w:w="11024" w:type="dxa"/>
          </w:tcPr>
          <w:p w14:paraId="4E2A9ED0" w14:textId="77777777" w:rsidR="00635734" w:rsidRPr="00175D2A" w:rsidRDefault="00635734" w:rsidP="00CF1EA1">
            <w:pPr>
              <w:rPr>
                <w:rFonts w:cs="Arial"/>
                <w:szCs w:val="24"/>
              </w:rPr>
            </w:pPr>
          </w:p>
          <w:p w14:paraId="541B72AB" w14:textId="77777777" w:rsidR="00635734" w:rsidRPr="00175D2A" w:rsidRDefault="00635734" w:rsidP="00CF1EA1">
            <w:pPr>
              <w:jc w:val="center"/>
              <w:rPr>
                <w:rFonts w:cs="Arial"/>
                <w:szCs w:val="24"/>
              </w:rPr>
            </w:pPr>
            <w:r w:rsidRPr="00175D2A">
              <w:rPr>
                <w:rFonts w:cs="Arial"/>
                <w:szCs w:val="24"/>
              </w:rPr>
              <w:t>No gaps in the provision of necessary pharmaceutical services have been identified in the</w:t>
            </w:r>
          </w:p>
          <w:p w14:paraId="3C0AF38C" w14:textId="77777777" w:rsidR="00635734" w:rsidRPr="00175D2A" w:rsidRDefault="00635734" w:rsidP="00CF1EA1">
            <w:pPr>
              <w:jc w:val="center"/>
              <w:rPr>
                <w:rFonts w:cs="Arial"/>
                <w:szCs w:val="24"/>
              </w:rPr>
            </w:pPr>
            <w:r w:rsidRPr="00175D2A">
              <w:rPr>
                <w:rFonts w:cs="Arial"/>
                <w:szCs w:val="24"/>
              </w:rPr>
              <w:t>Maldon locality</w:t>
            </w:r>
          </w:p>
          <w:p w14:paraId="0B2E0B25" w14:textId="77777777" w:rsidR="00635734" w:rsidRPr="00175D2A" w:rsidRDefault="00635734" w:rsidP="00CF1EA1">
            <w:pPr>
              <w:jc w:val="center"/>
              <w:rPr>
                <w:rFonts w:cs="Arial"/>
                <w:szCs w:val="24"/>
              </w:rPr>
            </w:pPr>
          </w:p>
          <w:p w14:paraId="006E3049" w14:textId="77777777" w:rsidR="00635734" w:rsidRPr="00175D2A" w:rsidRDefault="00635734" w:rsidP="00CF1EA1">
            <w:pPr>
              <w:jc w:val="center"/>
              <w:rPr>
                <w:rFonts w:cs="Arial"/>
                <w:szCs w:val="24"/>
              </w:rPr>
            </w:pPr>
            <w:r w:rsidRPr="00175D2A">
              <w:rPr>
                <w:rFonts w:cs="Arial"/>
                <w:szCs w:val="24"/>
              </w:rPr>
              <w:t>No gaps in pharmaceutical services have been identified that if provided either now or in the future would secure improvements or better access to relevant services across the Maldon locality</w:t>
            </w:r>
          </w:p>
          <w:p w14:paraId="1E3F0995" w14:textId="77777777" w:rsidR="00635734" w:rsidRPr="00175D2A" w:rsidRDefault="00635734" w:rsidP="00CF1EA1">
            <w:pPr>
              <w:rPr>
                <w:rFonts w:cs="Arial"/>
                <w:szCs w:val="24"/>
              </w:rPr>
            </w:pPr>
          </w:p>
        </w:tc>
      </w:tr>
    </w:tbl>
    <w:p w14:paraId="2D240FCA" w14:textId="77777777" w:rsidR="00635734" w:rsidRPr="00D71FDB" w:rsidRDefault="00635734" w:rsidP="00635734">
      <w:pPr>
        <w:rPr>
          <w:rFonts w:asciiTheme="minorHAnsi" w:hAnsiTheme="minorHAnsi" w:cstheme="minorHAnsi"/>
          <w:szCs w:val="24"/>
        </w:rPr>
      </w:pPr>
    </w:p>
    <w:p w14:paraId="5B7E8795" w14:textId="77777777" w:rsidR="00635734" w:rsidRPr="00D71FDB" w:rsidRDefault="00635734" w:rsidP="00635734">
      <w:pPr>
        <w:rPr>
          <w:rFonts w:asciiTheme="minorHAnsi" w:hAnsiTheme="minorHAnsi" w:cstheme="minorHAnsi"/>
          <w:szCs w:val="24"/>
        </w:rPr>
      </w:pPr>
    </w:p>
    <w:p w14:paraId="202438BF" w14:textId="77777777" w:rsidR="00635734" w:rsidRPr="00D71FDB" w:rsidRDefault="00635734" w:rsidP="00635734">
      <w:pPr>
        <w:rPr>
          <w:rFonts w:asciiTheme="minorHAnsi" w:hAnsiTheme="minorHAnsi" w:cstheme="minorHAnsi"/>
          <w:szCs w:val="24"/>
        </w:rPr>
      </w:pPr>
    </w:p>
    <w:p w14:paraId="28A1B428" w14:textId="77777777" w:rsidR="00635734" w:rsidRPr="00D71FDB" w:rsidRDefault="00635734" w:rsidP="00635734">
      <w:pPr>
        <w:rPr>
          <w:rFonts w:asciiTheme="minorHAnsi" w:hAnsiTheme="minorHAnsi" w:cstheme="minorHAnsi"/>
          <w:szCs w:val="24"/>
        </w:rPr>
      </w:pPr>
    </w:p>
    <w:p w14:paraId="5E8921EB" w14:textId="77777777" w:rsidR="00635734" w:rsidRPr="00D71FDB" w:rsidRDefault="00635734" w:rsidP="00635734">
      <w:pPr>
        <w:rPr>
          <w:rFonts w:asciiTheme="minorHAnsi" w:hAnsiTheme="minorHAnsi" w:cstheme="minorHAnsi"/>
          <w:szCs w:val="24"/>
        </w:rPr>
      </w:pPr>
    </w:p>
    <w:p w14:paraId="4DE727D6" w14:textId="77777777" w:rsidR="00635734" w:rsidRPr="00D71FDB" w:rsidRDefault="00635734" w:rsidP="00635734">
      <w:pPr>
        <w:rPr>
          <w:rFonts w:asciiTheme="minorHAnsi" w:hAnsiTheme="minorHAnsi" w:cstheme="minorHAnsi"/>
          <w:szCs w:val="24"/>
        </w:rPr>
      </w:pPr>
    </w:p>
    <w:p w14:paraId="37F0130F" w14:textId="77777777" w:rsidR="00635734" w:rsidRPr="00D71FDB" w:rsidRDefault="00635734" w:rsidP="00635734">
      <w:pPr>
        <w:rPr>
          <w:rFonts w:asciiTheme="minorHAnsi" w:hAnsiTheme="minorHAnsi" w:cstheme="minorHAnsi"/>
          <w:szCs w:val="24"/>
        </w:rPr>
      </w:pPr>
    </w:p>
    <w:p w14:paraId="101809E2" w14:textId="77777777" w:rsidR="00635734" w:rsidRPr="00D71FDB" w:rsidRDefault="00635734" w:rsidP="00635734">
      <w:pPr>
        <w:rPr>
          <w:rFonts w:asciiTheme="minorHAnsi" w:hAnsiTheme="minorHAnsi"/>
        </w:rPr>
      </w:pPr>
    </w:p>
    <w:p w14:paraId="053FD801" w14:textId="77777777" w:rsidR="00635734" w:rsidRDefault="00635734" w:rsidP="00635734"/>
    <w:p w14:paraId="7D4E5AFA" w14:textId="77777777" w:rsidR="00635734" w:rsidRDefault="00635734" w:rsidP="00635734"/>
    <w:p w14:paraId="42052700" w14:textId="77777777" w:rsidR="00635734" w:rsidRDefault="00635734" w:rsidP="00635734"/>
    <w:p w14:paraId="5AB60058" w14:textId="77777777" w:rsidR="00635734" w:rsidRDefault="00635734" w:rsidP="00635734"/>
    <w:p w14:paraId="1338058A" w14:textId="77777777" w:rsidR="00635734" w:rsidRDefault="00635734" w:rsidP="00635734"/>
    <w:p w14:paraId="6739433E" w14:textId="77777777" w:rsidR="00635734" w:rsidRDefault="00635734" w:rsidP="00635734"/>
    <w:p w14:paraId="1AD57FA3" w14:textId="77777777" w:rsidR="00635734" w:rsidRDefault="00635734" w:rsidP="00635734"/>
    <w:p w14:paraId="0B8E4917" w14:textId="77777777" w:rsidR="00635734" w:rsidRDefault="00635734" w:rsidP="00635734"/>
    <w:p w14:paraId="481DD706" w14:textId="77777777" w:rsidR="00635734" w:rsidRDefault="00635734" w:rsidP="00635734"/>
    <w:p w14:paraId="55B09317" w14:textId="13C1EA21" w:rsidR="00635734" w:rsidRPr="00113778" w:rsidRDefault="00D022B3" w:rsidP="00635734">
      <w:pPr>
        <w:pStyle w:val="Heading2"/>
        <w:rPr>
          <w:rFonts w:asciiTheme="minorHAnsi" w:hAnsiTheme="minorHAnsi"/>
        </w:rPr>
      </w:pPr>
      <w:bookmarkStart w:id="554" w:name="_Toc112321877"/>
      <w:bookmarkStart w:id="555" w:name="_Toc207187141"/>
      <w:r w:rsidRPr="00113778">
        <w:rPr>
          <w:rFonts w:asciiTheme="minorHAnsi" w:hAnsiTheme="minorHAnsi"/>
        </w:rPr>
        <w:lastRenderedPageBreak/>
        <w:t>6</w:t>
      </w:r>
      <w:r w:rsidR="00635734" w:rsidRPr="00113778">
        <w:rPr>
          <w:rFonts w:asciiTheme="minorHAnsi" w:hAnsiTheme="minorHAnsi"/>
        </w:rPr>
        <w:t>.10 Rochford Locality</w:t>
      </w:r>
      <w:bookmarkEnd w:id="554"/>
      <w:bookmarkEnd w:id="555"/>
    </w:p>
    <w:p w14:paraId="7207BC7C" w14:textId="4B5E6DAF" w:rsidR="00635734" w:rsidRPr="0009311C" w:rsidRDefault="00635734" w:rsidP="00635734">
      <w:pPr>
        <w:rPr>
          <w:rFonts w:eastAsia="Times New Roman" w:cstheme="minorHAnsi"/>
          <w:szCs w:val="24"/>
          <w:lang w:val="en-US"/>
        </w:rPr>
      </w:pPr>
      <w:r>
        <w:rPr>
          <w:noProof/>
          <w:lang w:eastAsia="en-GB"/>
        </w:rPr>
        <w:drawing>
          <wp:inline distT="0" distB="0" distL="0" distR="0" wp14:anchorId="69C00594" wp14:editId="06A3005C">
            <wp:extent cx="5731510" cy="3479165"/>
            <wp:effectExtent l="0" t="0" r="254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731510" cy="3479165"/>
                    </a:xfrm>
                    <a:prstGeom prst="rect">
                      <a:avLst/>
                    </a:prstGeom>
                  </pic:spPr>
                </pic:pic>
              </a:graphicData>
            </a:graphic>
          </wp:inline>
        </w:drawing>
      </w:r>
      <w:r w:rsidRPr="0009311C">
        <w:tab/>
      </w:r>
      <w:r w:rsidRPr="0009311C">
        <w:tab/>
      </w:r>
      <w:r w:rsidRPr="0009311C">
        <w:rPr>
          <w:rFonts w:ascii="MetaBold-Roman" w:eastAsia="Times New Roman" w:hAnsi="MetaBold-Roman" w:cs="Times New Roman"/>
          <w:sz w:val="64"/>
          <w:szCs w:val="64"/>
          <w:lang w:val="en-US"/>
        </w:rPr>
        <w:t xml:space="preserve">  </w:t>
      </w:r>
      <w:r w:rsidRPr="0009311C">
        <w:rPr>
          <w:rFonts w:ascii="MetaBold-Roman" w:eastAsia="Times New Roman" w:hAnsi="MetaBold-Roman" w:cs="Times New Roman"/>
          <w:sz w:val="64"/>
          <w:szCs w:val="64"/>
          <w:lang w:val="en-US"/>
        </w:rPr>
        <w:tab/>
      </w:r>
    </w:p>
    <w:p w14:paraId="37856476" w14:textId="02B05382" w:rsidR="00635734" w:rsidRPr="00462725" w:rsidRDefault="00635734" w:rsidP="00635734">
      <w:pPr>
        <w:rPr>
          <w:rFonts w:eastAsia="Times New Roman" w:cstheme="minorHAnsi"/>
          <w:szCs w:val="24"/>
          <w:lang w:val="en-US"/>
        </w:rPr>
      </w:pPr>
      <w:r w:rsidRPr="0009311C">
        <w:rPr>
          <w:rFonts w:eastAsia="Times New Roman" w:cstheme="minorHAnsi"/>
          <w:b/>
          <w:bCs/>
          <w:sz w:val="64"/>
          <w:szCs w:val="64"/>
          <w:lang w:val="en-US"/>
        </w:rPr>
        <w:t>Rochford Locality</w:t>
      </w:r>
    </w:p>
    <w:p w14:paraId="1D82E8E4" w14:textId="77777777" w:rsidR="00635734" w:rsidRPr="00925B84" w:rsidRDefault="00635734" w:rsidP="00635734">
      <w:pPr>
        <w:rPr>
          <w:rFonts w:cs="Arial"/>
          <w:szCs w:val="24"/>
        </w:rPr>
      </w:pPr>
      <w:r w:rsidRPr="00925B84">
        <w:rPr>
          <w:rFonts w:cs="Arial"/>
          <w:szCs w:val="24"/>
          <w:lang w:val="en"/>
        </w:rPr>
        <w:t xml:space="preserve">Rochford covers an area of 167 square kilometers and is predominantly rural in its character.  It has miles of coastline as well as vast areas of countryside. </w:t>
      </w:r>
      <w:r w:rsidRPr="00925B84">
        <w:rPr>
          <w:rFonts w:cs="Arial"/>
          <w:szCs w:val="24"/>
        </w:rPr>
        <w:t xml:space="preserve">Rochford has a population of 88,188 with 524 people living per square km. 93.8% of the population are of a White British ethnicity. </w:t>
      </w:r>
    </w:p>
    <w:p w14:paraId="422D28B4" w14:textId="77777777" w:rsidR="00635734" w:rsidRPr="00925B84" w:rsidRDefault="00635734" w:rsidP="00635734">
      <w:pPr>
        <w:rPr>
          <w:rFonts w:cs="Arial"/>
          <w:szCs w:val="24"/>
        </w:rPr>
      </w:pPr>
    </w:p>
    <w:p w14:paraId="597F4BDE" w14:textId="77777777" w:rsidR="00635734" w:rsidRPr="00925B84" w:rsidRDefault="00635734" w:rsidP="00635734">
      <w:pPr>
        <w:rPr>
          <w:rFonts w:cs="Arial"/>
          <w:szCs w:val="24"/>
        </w:rPr>
      </w:pPr>
      <w:r w:rsidRPr="00925B84">
        <w:rPr>
          <w:rFonts w:cs="Arial"/>
          <w:szCs w:val="24"/>
        </w:rPr>
        <w:t>In the Indices of Multiple Deprivation 2019 the Rochford Local Authority area was ranked 286 out of 317 lower tier authorities in England. This places Rochford in the upper 10% of least deprived Lower Tier Local Authorities (LTLAs) nationally. Compared to the other local authority areas in Essex, Rochford is ranked as 10</w:t>
      </w:r>
      <w:r w:rsidRPr="00925B84">
        <w:rPr>
          <w:rFonts w:cs="Arial"/>
          <w:szCs w:val="24"/>
          <w:vertAlign w:val="superscript"/>
        </w:rPr>
        <w:t>th</w:t>
      </w:r>
      <w:r w:rsidRPr="00925B84">
        <w:rPr>
          <w:rFonts w:cs="Arial"/>
          <w:szCs w:val="24"/>
        </w:rPr>
        <w:t xml:space="preserve"> out of 12 in the county for overall deprivation. </w:t>
      </w:r>
    </w:p>
    <w:p w14:paraId="038E729F" w14:textId="77777777" w:rsidR="00635734" w:rsidRPr="00925B84" w:rsidRDefault="00635734" w:rsidP="00635734">
      <w:pPr>
        <w:rPr>
          <w:rFonts w:cs="Arial"/>
          <w:szCs w:val="24"/>
        </w:rPr>
      </w:pPr>
    </w:p>
    <w:p w14:paraId="0ACFF19E" w14:textId="77777777" w:rsidR="00635734" w:rsidRPr="00925B84" w:rsidRDefault="00635734" w:rsidP="00635734">
      <w:pPr>
        <w:rPr>
          <w:rFonts w:cs="Arial"/>
          <w:szCs w:val="24"/>
        </w:rPr>
      </w:pPr>
      <w:r w:rsidRPr="00925B84">
        <w:rPr>
          <w:rFonts w:cs="Arial"/>
          <w:szCs w:val="24"/>
        </w:rPr>
        <w:t>Rochford is also one of three areas in Essex which fall into the 10% least deprived areas nationally. As of 2019 the Rochford area contains 53 LSOAs of which 1 is ranked in the bottom two most deprived deciles nationally.</w:t>
      </w:r>
    </w:p>
    <w:p w14:paraId="2D161039" w14:textId="77777777" w:rsidR="00635734" w:rsidRPr="00925B84" w:rsidRDefault="00635734" w:rsidP="00635734">
      <w:pPr>
        <w:rPr>
          <w:rFonts w:cs="Arial"/>
        </w:rPr>
      </w:pPr>
    </w:p>
    <w:p w14:paraId="3D6C0158" w14:textId="18809C61" w:rsidR="00635734" w:rsidRDefault="00635734" w:rsidP="00635734">
      <w:pPr>
        <w:rPr>
          <w:szCs w:val="24"/>
        </w:rPr>
      </w:pPr>
      <w:r w:rsidRPr="002259FA">
        <w:rPr>
          <w:noProof/>
        </w:rPr>
        <w:drawing>
          <wp:inline distT="0" distB="0" distL="0" distR="0" wp14:anchorId="36516F56" wp14:editId="6D290CA2">
            <wp:extent cx="8807903" cy="3467278"/>
            <wp:effectExtent l="0" t="0" r="0" b="0"/>
            <wp:docPr id="1384664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664528" name=""/>
                    <pic:cNvPicPr/>
                  </pic:nvPicPr>
                  <pic:blipFill>
                    <a:blip r:embed="rId126"/>
                    <a:stretch>
                      <a:fillRect/>
                    </a:stretch>
                  </pic:blipFill>
                  <pic:spPr>
                    <a:xfrm>
                      <a:off x="0" y="0"/>
                      <a:ext cx="8807903" cy="3467278"/>
                    </a:xfrm>
                    <a:prstGeom prst="rect">
                      <a:avLst/>
                    </a:prstGeom>
                  </pic:spPr>
                </pic:pic>
              </a:graphicData>
            </a:graphic>
          </wp:inline>
        </w:drawing>
      </w:r>
    </w:p>
    <w:p w14:paraId="737C6502" w14:textId="77777777" w:rsidR="00635734" w:rsidRDefault="00635734" w:rsidP="00635734">
      <w:pPr>
        <w:rPr>
          <w:color w:val="467886" w:themeColor="hyperlink"/>
          <w:u w:val="single"/>
        </w:rPr>
      </w:pPr>
      <w:r w:rsidRPr="007B7D8B">
        <w:rPr>
          <w:szCs w:val="24"/>
        </w:rPr>
        <w:t xml:space="preserve">Further details can be accessed in the Essex Joint Strategic Needs Assessment </w:t>
      </w:r>
      <w:hyperlink r:id="rId127" w:history="1">
        <w:r w:rsidRPr="007B7D8B">
          <w:rPr>
            <w:color w:val="467886" w:themeColor="hyperlink"/>
            <w:u w:val="single"/>
          </w:rPr>
          <w:t>https://data.essex.gov.uk/</w:t>
        </w:r>
      </w:hyperlink>
    </w:p>
    <w:p w14:paraId="063BE7FB" w14:textId="77777777" w:rsidR="00635734" w:rsidRDefault="00635734" w:rsidP="00635734"/>
    <w:p w14:paraId="433F2B2D" w14:textId="77777777" w:rsidR="00635734" w:rsidRDefault="00635734" w:rsidP="00635734"/>
    <w:p w14:paraId="69683084" w14:textId="77777777" w:rsidR="00635734" w:rsidRDefault="00635734" w:rsidP="00635734"/>
    <w:p w14:paraId="5D1A299E" w14:textId="77777777" w:rsidR="00635734" w:rsidRDefault="00635734" w:rsidP="00635734"/>
    <w:p w14:paraId="675BED7D" w14:textId="77777777" w:rsidR="00635734" w:rsidRDefault="00635734" w:rsidP="00635734"/>
    <w:p w14:paraId="2E8A2C9C" w14:textId="77777777" w:rsidR="00635734" w:rsidRDefault="00635734" w:rsidP="00635734">
      <w:pPr>
        <w:rPr>
          <w:color w:val="000000"/>
          <w:sz w:val="22"/>
          <w:shd w:val="clear" w:color="auto" w:fill="FFFFFF"/>
        </w:rPr>
      </w:pPr>
      <w:r w:rsidRPr="00A43CD8">
        <w:rPr>
          <w:noProof/>
        </w:rPr>
        <w:t xml:space="preserve"> </w:t>
      </w:r>
      <w:r w:rsidRPr="00A43CD8">
        <w:rPr>
          <w:color w:val="000000"/>
          <w:sz w:val="22"/>
          <w:shd w:val="clear" w:color="auto" w:fill="FFFFFF"/>
        </w:rPr>
        <w:br/>
      </w:r>
    </w:p>
    <w:p w14:paraId="05DE291A" w14:textId="77777777" w:rsidR="00635734" w:rsidRDefault="00635734" w:rsidP="00635734">
      <w:pPr>
        <w:rPr>
          <w:color w:val="000000"/>
          <w:sz w:val="22"/>
          <w:shd w:val="clear" w:color="auto" w:fill="FFFFFF"/>
        </w:rPr>
      </w:pPr>
      <w:bookmarkStart w:id="556" w:name="_Hlk111899899"/>
    </w:p>
    <w:p w14:paraId="36DB8869" w14:textId="77777777" w:rsidR="00635734" w:rsidRDefault="00635734" w:rsidP="00635734">
      <w:pPr>
        <w:rPr>
          <w:color w:val="000000"/>
          <w:sz w:val="22"/>
          <w:shd w:val="clear" w:color="auto" w:fill="FFFFFF"/>
        </w:rPr>
      </w:pPr>
      <w:r>
        <w:rPr>
          <w:noProof/>
        </w:rPr>
        <w:drawing>
          <wp:inline distT="0" distB="0" distL="0" distR="0" wp14:anchorId="5AD68D40" wp14:editId="73F5A764">
            <wp:extent cx="5731510" cy="2901950"/>
            <wp:effectExtent l="0" t="0" r="2540" b="0"/>
            <wp:docPr id="1109171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171967" name=""/>
                    <pic:cNvPicPr/>
                  </pic:nvPicPr>
                  <pic:blipFill>
                    <a:blip r:embed="rId128"/>
                    <a:stretch>
                      <a:fillRect/>
                    </a:stretch>
                  </pic:blipFill>
                  <pic:spPr>
                    <a:xfrm>
                      <a:off x="0" y="0"/>
                      <a:ext cx="5731510" cy="2901950"/>
                    </a:xfrm>
                    <a:prstGeom prst="rect">
                      <a:avLst/>
                    </a:prstGeom>
                  </pic:spPr>
                </pic:pic>
              </a:graphicData>
            </a:graphic>
          </wp:inline>
        </w:drawing>
      </w:r>
      <w:r w:rsidRPr="001D3E0B">
        <w:rPr>
          <w:noProof/>
          <w:color w:val="000000"/>
          <w:sz w:val="22"/>
          <w:shd w:val="clear" w:color="auto" w:fill="FFFFFF"/>
        </w:rPr>
        <w:drawing>
          <wp:inline distT="0" distB="0" distL="0" distR="0" wp14:anchorId="32238AAF" wp14:editId="188C3005">
            <wp:extent cx="2213811" cy="2921000"/>
            <wp:effectExtent l="0" t="0" r="0" b="0"/>
            <wp:docPr id="2087443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443724" name=""/>
                    <pic:cNvPicPr/>
                  </pic:nvPicPr>
                  <pic:blipFill>
                    <a:blip r:embed="rId129"/>
                    <a:stretch>
                      <a:fillRect/>
                    </a:stretch>
                  </pic:blipFill>
                  <pic:spPr>
                    <a:xfrm>
                      <a:off x="0" y="0"/>
                      <a:ext cx="2219669" cy="2928729"/>
                    </a:xfrm>
                    <a:prstGeom prst="rect">
                      <a:avLst/>
                    </a:prstGeom>
                  </pic:spPr>
                </pic:pic>
              </a:graphicData>
            </a:graphic>
          </wp:inline>
        </w:drawing>
      </w:r>
    </w:p>
    <w:p w14:paraId="1F0D064E" w14:textId="77777777" w:rsidR="00635734" w:rsidRDefault="00635734" w:rsidP="00635734">
      <w:pPr>
        <w:rPr>
          <w:color w:val="000000"/>
          <w:sz w:val="22"/>
          <w:shd w:val="clear" w:color="auto" w:fill="FFFFFF"/>
        </w:rPr>
      </w:pPr>
    </w:p>
    <w:p w14:paraId="51B78FDD" w14:textId="77777777" w:rsidR="00635734" w:rsidRDefault="00635734" w:rsidP="00635734">
      <w:pPr>
        <w:rPr>
          <w:sz w:val="22"/>
          <w:shd w:val="clear" w:color="auto" w:fill="FFFFFF"/>
        </w:rPr>
      </w:pPr>
      <w:r w:rsidRPr="00A43CD8">
        <w:rPr>
          <w:color w:val="000000"/>
          <w:sz w:val="22"/>
          <w:shd w:val="clear" w:color="auto" w:fill="FFFFFF"/>
        </w:rPr>
        <w:t xml:space="preserve">Source: </w:t>
      </w:r>
      <w:bookmarkEnd w:id="556"/>
      <w:r w:rsidRPr="00ED1F39">
        <w:fldChar w:fldCharType="begin"/>
      </w:r>
      <w:r w:rsidRPr="00ED1F39">
        <w:instrText>HYPERLINK "https://app.shapeatlas.net/place/E54000026" \l "10/51.7173/0.4649/b-E07000075/sc-pc,s-300,sc-tmp/o-n,a/x-show/m-LA,ml-LA/rs-all,rh-0,rdr-t/e-LOC_91326"</w:instrText>
      </w:r>
      <w:r w:rsidRPr="00ED1F39">
        <w:fldChar w:fldCharType="separate"/>
      </w:r>
      <w:r w:rsidRPr="00ED1F39">
        <w:rPr>
          <w:rStyle w:val="Hyperlink"/>
        </w:rPr>
        <w:t>SHAPE Place • Pharmacy</w:t>
      </w:r>
      <w:r w:rsidRPr="00ED1F39">
        <w:fldChar w:fldCharType="end"/>
      </w:r>
      <w:r w:rsidRPr="00ED1F39">
        <w:t xml:space="preserve"> </w:t>
      </w:r>
      <w:r w:rsidRPr="00A43CD8">
        <w:rPr>
          <w:sz w:val="22"/>
          <w:shd w:val="clear" w:color="auto" w:fill="FFFFFF"/>
        </w:rPr>
        <w:t xml:space="preserve">(as at </w:t>
      </w:r>
      <w:r>
        <w:rPr>
          <w:sz w:val="22"/>
          <w:shd w:val="clear" w:color="auto" w:fill="FFFFFF"/>
        </w:rPr>
        <w:t>0</w:t>
      </w:r>
      <w:r w:rsidRPr="00A43CD8">
        <w:rPr>
          <w:sz w:val="22"/>
          <w:shd w:val="clear" w:color="auto" w:fill="FFFFFF"/>
        </w:rPr>
        <w:t>2/0</w:t>
      </w:r>
      <w:r>
        <w:rPr>
          <w:sz w:val="22"/>
          <w:shd w:val="clear" w:color="auto" w:fill="FFFFFF"/>
        </w:rPr>
        <w:t>1</w:t>
      </w:r>
      <w:r w:rsidRPr="00A43CD8">
        <w:rPr>
          <w:sz w:val="22"/>
          <w:shd w:val="clear" w:color="auto" w:fill="FFFFFF"/>
        </w:rPr>
        <w:t>/2</w:t>
      </w:r>
      <w:r>
        <w:rPr>
          <w:sz w:val="22"/>
          <w:shd w:val="clear" w:color="auto" w:fill="FFFFFF"/>
        </w:rPr>
        <w:t>0</w:t>
      </w:r>
      <w:r w:rsidRPr="00A43CD8">
        <w:rPr>
          <w:sz w:val="22"/>
          <w:shd w:val="clear" w:color="auto" w:fill="FFFFFF"/>
        </w:rPr>
        <w:t>2</w:t>
      </w:r>
      <w:r>
        <w:rPr>
          <w:sz w:val="22"/>
          <w:shd w:val="clear" w:color="auto" w:fill="FFFFFF"/>
        </w:rPr>
        <w:t>5</w:t>
      </w:r>
      <w:r w:rsidRPr="00A43CD8">
        <w:rPr>
          <w:sz w:val="22"/>
          <w:shd w:val="clear" w:color="auto" w:fill="FFFFFF"/>
        </w:rPr>
        <w:t>)</w:t>
      </w:r>
    </w:p>
    <w:p w14:paraId="6DBD12C0" w14:textId="7F2A147B" w:rsidR="00E90922" w:rsidRPr="00F13EF2" w:rsidRDefault="00E90922" w:rsidP="00E90922">
      <w:pPr>
        <w:pStyle w:val="Caption"/>
        <w:rPr>
          <w:rFonts w:cstheme="minorHAnsi"/>
          <w:b/>
          <w:bCs/>
          <w:color w:val="auto"/>
          <w:szCs w:val="24"/>
        </w:rPr>
      </w:pPr>
      <w:bookmarkStart w:id="557" w:name="_Toc112223371"/>
      <w:r w:rsidRPr="00F13EF2">
        <w:rPr>
          <w:b/>
          <w:bCs/>
          <w:color w:val="auto"/>
          <w:sz w:val="24"/>
          <w:szCs w:val="24"/>
        </w:rPr>
        <w:t xml:space="preserve">Figure </w:t>
      </w:r>
      <w:r w:rsidRPr="00F13EF2">
        <w:rPr>
          <w:b/>
          <w:bCs/>
          <w:color w:val="auto"/>
          <w:sz w:val="24"/>
          <w:szCs w:val="24"/>
        </w:rPr>
        <w:fldChar w:fldCharType="begin"/>
      </w:r>
      <w:r w:rsidRPr="00F13EF2">
        <w:rPr>
          <w:b/>
          <w:bCs/>
          <w:color w:val="auto"/>
          <w:sz w:val="24"/>
          <w:szCs w:val="24"/>
        </w:rPr>
        <w:instrText xml:space="preserve"> SEQ Figure \* ARABIC </w:instrText>
      </w:r>
      <w:r w:rsidRPr="00F13EF2">
        <w:rPr>
          <w:b/>
          <w:bCs/>
          <w:color w:val="auto"/>
          <w:sz w:val="24"/>
          <w:szCs w:val="24"/>
        </w:rPr>
        <w:fldChar w:fldCharType="separate"/>
      </w:r>
      <w:r w:rsidR="000055A2">
        <w:rPr>
          <w:b/>
          <w:bCs/>
          <w:noProof/>
          <w:color w:val="auto"/>
          <w:sz w:val="24"/>
          <w:szCs w:val="24"/>
        </w:rPr>
        <w:t>51</w:t>
      </w:r>
      <w:r w:rsidRPr="00F13EF2">
        <w:rPr>
          <w:b/>
          <w:bCs/>
          <w:color w:val="auto"/>
          <w:sz w:val="24"/>
          <w:szCs w:val="24"/>
        </w:rPr>
        <w:fldChar w:fldCharType="end"/>
      </w:r>
      <w:r w:rsidRPr="00F13EF2">
        <w:rPr>
          <w:b/>
          <w:bCs/>
          <w:color w:val="auto"/>
          <w:sz w:val="24"/>
          <w:szCs w:val="24"/>
        </w:rPr>
        <w:t xml:space="preserve"> </w:t>
      </w:r>
      <w:r w:rsidRPr="00F13EF2">
        <w:rPr>
          <w:rFonts w:cstheme="minorHAnsi"/>
          <w:b/>
          <w:bCs/>
          <w:color w:val="auto"/>
          <w:sz w:val="24"/>
          <w:szCs w:val="24"/>
        </w:rPr>
        <w:t>Map of Rochford Pharmacies</w:t>
      </w:r>
      <w:bookmarkEnd w:id="557"/>
      <w:r w:rsidRPr="00F13EF2">
        <w:rPr>
          <w:rFonts w:cstheme="minorHAnsi"/>
          <w:b/>
          <w:bCs/>
          <w:color w:val="auto"/>
          <w:szCs w:val="24"/>
        </w:rPr>
        <w:t xml:space="preserve"> </w:t>
      </w:r>
    </w:p>
    <w:p w14:paraId="1CB1D820" w14:textId="77777777" w:rsidR="00E90922" w:rsidRPr="00B81D11" w:rsidRDefault="00E90922" w:rsidP="00635734">
      <w:pPr>
        <w:rPr>
          <w:i/>
          <w:iCs/>
          <w:color w:val="000000"/>
          <w:shd w:val="clear" w:color="auto" w:fill="FFFFFF"/>
        </w:rPr>
      </w:pPr>
    </w:p>
    <w:p w14:paraId="0A16ED9A" w14:textId="77777777" w:rsidR="00635734" w:rsidRDefault="00635734" w:rsidP="00635734">
      <w:pPr>
        <w:rPr>
          <w:rFonts w:cstheme="minorHAnsi"/>
          <w:color w:val="000000"/>
          <w:szCs w:val="24"/>
          <w:shd w:val="clear" w:color="auto" w:fill="FFFFFF"/>
        </w:rPr>
      </w:pPr>
    </w:p>
    <w:p w14:paraId="2CA5D808" w14:textId="77777777" w:rsidR="00635734" w:rsidRDefault="00635734" w:rsidP="00635734">
      <w:pPr>
        <w:rPr>
          <w:rFonts w:cstheme="minorHAnsi"/>
          <w:color w:val="000000"/>
          <w:szCs w:val="24"/>
          <w:shd w:val="clear" w:color="auto" w:fill="FFFFFF"/>
        </w:rPr>
      </w:pPr>
    </w:p>
    <w:p w14:paraId="715D6F63" w14:textId="77777777" w:rsidR="00635734" w:rsidRDefault="00635734" w:rsidP="00635734">
      <w:pPr>
        <w:rPr>
          <w:rFonts w:cstheme="minorHAnsi"/>
          <w:color w:val="000000"/>
          <w:szCs w:val="24"/>
          <w:shd w:val="clear" w:color="auto" w:fill="FFFFFF"/>
        </w:rPr>
      </w:pPr>
    </w:p>
    <w:p w14:paraId="288729EB" w14:textId="77777777" w:rsidR="00635734" w:rsidRDefault="00635734" w:rsidP="00635734">
      <w:pPr>
        <w:rPr>
          <w:rFonts w:cstheme="minorHAnsi"/>
          <w:color w:val="000000"/>
          <w:szCs w:val="24"/>
          <w:shd w:val="clear" w:color="auto" w:fill="FFFFFF"/>
        </w:rPr>
      </w:pPr>
    </w:p>
    <w:p w14:paraId="645FE713" w14:textId="77777777" w:rsidR="00635734" w:rsidRDefault="00635734" w:rsidP="00635734">
      <w:pPr>
        <w:rPr>
          <w:rFonts w:cstheme="minorHAnsi"/>
          <w:color w:val="000000"/>
          <w:szCs w:val="24"/>
          <w:shd w:val="clear" w:color="auto" w:fill="FFFFFF"/>
        </w:rPr>
      </w:pPr>
    </w:p>
    <w:p w14:paraId="4E30A16A" w14:textId="77777777" w:rsidR="00635734" w:rsidRDefault="00635734" w:rsidP="00635734">
      <w:pPr>
        <w:rPr>
          <w:rFonts w:cstheme="minorHAnsi"/>
          <w:color w:val="000000"/>
          <w:szCs w:val="24"/>
          <w:shd w:val="clear" w:color="auto" w:fill="FFFFFF"/>
        </w:rPr>
      </w:pPr>
    </w:p>
    <w:p w14:paraId="20B1F1B3" w14:textId="77777777" w:rsidR="00635734" w:rsidRDefault="00635734" w:rsidP="00635734">
      <w:pPr>
        <w:rPr>
          <w:rFonts w:cstheme="minorHAnsi"/>
          <w:color w:val="000000"/>
          <w:szCs w:val="24"/>
          <w:shd w:val="clear" w:color="auto" w:fill="FFFFFF"/>
        </w:rPr>
      </w:pPr>
      <w:r>
        <w:rPr>
          <w:noProof/>
        </w:rPr>
        <w:lastRenderedPageBreak/>
        <w:drawing>
          <wp:inline distT="0" distB="0" distL="0" distR="0" wp14:anchorId="551AFE7D" wp14:editId="07A1F6FA">
            <wp:extent cx="5505450" cy="4914404"/>
            <wp:effectExtent l="0" t="0" r="0" b="63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514353" cy="4922351"/>
                    </a:xfrm>
                    <a:prstGeom prst="rect">
                      <a:avLst/>
                    </a:prstGeom>
                  </pic:spPr>
                </pic:pic>
              </a:graphicData>
            </a:graphic>
          </wp:inline>
        </w:drawing>
      </w:r>
    </w:p>
    <w:p w14:paraId="75B35475" w14:textId="772A80DC" w:rsidR="00E90922" w:rsidRPr="00F13EF2" w:rsidRDefault="00E90922" w:rsidP="00E90922">
      <w:pPr>
        <w:pStyle w:val="Caption"/>
        <w:rPr>
          <w:rFonts w:cstheme="minorHAnsi"/>
          <w:color w:val="auto"/>
        </w:rPr>
      </w:pPr>
      <w:bookmarkStart w:id="558" w:name="_Toc112223372"/>
      <w:r w:rsidRPr="00F13EF2">
        <w:rPr>
          <w:b/>
          <w:bCs/>
          <w:color w:val="auto"/>
          <w:sz w:val="24"/>
          <w:szCs w:val="24"/>
        </w:rPr>
        <w:t xml:space="preserve">Figure </w:t>
      </w:r>
      <w:r w:rsidRPr="00F13EF2">
        <w:rPr>
          <w:b/>
          <w:bCs/>
          <w:color w:val="auto"/>
          <w:sz w:val="24"/>
          <w:szCs w:val="24"/>
        </w:rPr>
        <w:fldChar w:fldCharType="begin"/>
      </w:r>
      <w:r w:rsidRPr="00F13EF2">
        <w:rPr>
          <w:b/>
          <w:bCs/>
          <w:color w:val="auto"/>
          <w:sz w:val="24"/>
          <w:szCs w:val="24"/>
        </w:rPr>
        <w:instrText xml:space="preserve"> SEQ Figure \* ARABIC </w:instrText>
      </w:r>
      <w:r w:rsidRPr="00F13EF2">
        <w:rPr>
          <w:b/>
          <w:bCs/>
          <w:color w:val="auto"/>
          <w:sz w:val="24"/>
          <w:szCs w:val="24"/>
        </w:rPr>
        <w:fldChar w:fldCharType="separate"/>
      </w:r>
      <w:r w:rsidR="000055A2">
        <w:rPr>
          <w:b/>
          <w:bCs/>
          <w:noProof/>
          <w:color w:val="auto"/>
          <w:sz w:val="24"/>
          <w:szCs w:val="24"/>
        </w:rPr>
        <w:t>52</w:t>
      </w:r>
      <w:r w:rsidRPr="00F13EF2">
        <w:rPr>
          <w:b/>
          <w:bCs/>
          <w:color w:val="auto"/>
          <w:sz w:val="24"/>
          <w:szCs w:val="24"/>
        </w:rPr>
        <w:fldChar w:fldCharType="end"/>
      </w:r>
      <w:r w:rsidRPr="00F13EF2">
        <w:rPr>
          <w:b/>
          <w:bCs/>
          <w:color w:val="auto"/>
          <w:sz w:val="24"/>
          <w:szCs w:val="24"/>
        </w:rPr>
        <w:t xml:space="preserve"> Map of Pharmacies and dispensing doctors within the locality, and neighbouring pharmacy provision</w:t>
      </w:r>
      <w:bookmarkEnd w:id="558"/>
      <w:r w:rsidRPr="00F13EF2">
        <w:rPr>
          <w:color w:val="auto"/>
        </w:rPr>
        <w:t xml:space="preserve"> </w:t>
      </w:r>
    </w:p>
    <w:p w14:paraId="65921A3F" w14:textId="77777777" w:rsidR="00635734" w:rsidRDefault="00635734" w:rsidP="00635734">
      <w:pPr>
        <w:rPr>
          <w:rFonts w:cstheme="minorHAnsi"/>
          <w:color w:val="000000"/>
          <w:szCs w:val="24"/>
          <w:shd w:val="clear" w:color="auto" w:fill="FFFFFF"/>
        </w:rPr>
      </w:pPr>
    </w:p>
    <w:p w14:paraId="0B13F24A" w14:textId="77777777" w:rsidR="00CC4D63" w:rsidRDefault="00CC4D63" w:rsidP="00635734">
      <w:pPr>
        <w:rPr>
          <w:rFonts w:cstheme="minorHAnsi"/>
          <w:color w:val="000000"/>
          <w:szCs w:val="24"/>
          <w:shd w:val="clear" w:color="auto" w:fill="FFFFFF"/>
        </w:rPr>
      </w:pPr>
    </w:p>
    <w:p w14:paraId="3105C1E6" w14:textId="77777777" w:rsidR="00635734" w:rsidRPr="00144969" w:rsidRDefault="00635734" w:rsidP="00635734">
      <w:pPr>
        <w:rPr>
          <w:rFonts w:asciiTheme="minorHAnsi" w:eastAsia="MS Gothic" w:hAnsiTheme="minorHAnsi" w:cstheme="minorHAnsi"/>
          <w:b/>
          <w:sz w:val="26"/>
          <w:szCs w:val="26"/>
        </w:rPr>
      </w:pPr>
      <w:r w:rsidRPr="00144969">
        <w:rPr>
          <w:rFonts w:asciiTheme="minorHAnsi" w:eastAsia="MS Gothic" w:hAnsiTheme="minorHAnsi" w:cstheme="minorHAnsi"/>
          <w:b/>
          <w:sz w:val="26"/>
          <w:szCs w:val="26"/>
        </w:rPr>
        <w:lastRenderedPageBreak/>
        <w:t>Pharmaceutical services provision in the locality</w:t>
      </w:r>
    </w:p>
    <w:p w14:paraId="44EC5452" w14:textId="77777777" w:rsidR="00635734" w:rsidRPr="00D3766C" w:rsidRDefault="00635734" w:rsidP="00635734">
      <w:pPr>
        <w:rPr>
          <w:rFonts w:asciiTheme="minorHAnsi" w:hAnsiTheme="minorHAnsi" w:cstheme="minorHAnsi"/>
          <w:b/>
          <w:szCs w:val="24"/>
        </w:rPr>
      </w:pPr>
    </w:p>
    <w:p w14:paraId="396B975F" w14:textId="77777777" w:rsidR="00635734" w:rsidRPr="00144969" w:rsidRDefault="00635734" w:rsidP="00635734">
      <w:pPr>
        <w:rPr>
          <w:rFonts w:asciiTheme="minorHAnsi" w:hAnsiTheme="minorHAnsi" w:cstheme="minorHAnsi"/>
          <w:sz w:val="26"/>
          <w:szCs w:val="26"/>
        </w:rPr>
      </w:pPr>
      <w:r w:rsidRPr="00144969">
        <w:rPr>
          <w:rFonts w:asciiTheme="minorHAnsi" w:hAnsiTheme="minorHAnsi" w:cstheme="minorHAnsi"/>
          <w:b/>
          <w:sz w:val="26"/>
          <w:szCs w:val="26"/>
        </w:rPr>
        <w:t>Provision</w:t>
      </w:r>
    </w:p>
    <w:p w14:paraId="6F9AD939" w14:textId="77777777" w:rsidR="00635734" w:rsidRPr="00144969" w:rsidRDefault="00635734" w:rsidP="00635734">
      <w:pPr>
        <w:ind w:firstLine="709"/>
        <w:rPr>
          <w:rFonts w:cs="Arial"/>
          <w:szCs w:val="24"/>
        </w:rPr>
      </w:pPr>
      <w:r w:rsidRPr="00144969">
        <w:rPr>
          <w:rFonts w:cs="Arial"/>
          <w:szCs w:val="24"/>
        </w:rPr>
        <w:t xml:space="preserve">The information contained in this report was obtained from NHSE, local commissioners and a contractor survey. </w:t>
      </w:r>
    </w:p>
    <w:p w14:paraId="228C4503" w14:textId="77777777" w:rsidR="00635734" w:rsidRPr="00144969" w:rsidRDefault="00635734" w:rsidP="00635734">
      <w:pPr>
        <w:ind w:firstLine="709"/>
        <w:rPr>
          <w:rFonts w:cs="Arial"/>
          <w:szCs w:val="24"/>
        </w:rPr>
      </w:pPr>
      <w:r w:rsidRPr="00144969">
        <w:rPr>
          <w:rFonts w:cs="Arial"/>
          <w:szCs w:val="24"/>
        </w:rPr>
        <w:t>Opening hours were obtained via the NHSE pharmacy contracts team.</w:t>
      </w:r>
    </w:p>
    <w:p w14:paraId="7A404DBE" w14:textId="77777777" w:rsidR="00635734" w:rsidRPr="00144969" w:rsidRDefault="00635734" w:rsidP="00635734">
      <w:pPr>
        <w:ind w:firstLine="709"/>
        <w:rPr>
          <w:rFonts w:cs="Arial"/>
          <w:szCs w:val="24"/>
        </w:rPr>
      </w:pPr>
      <w:r w:rsidRPr="00144969">
        <w:rPr>
          <w:rFonts w:cs="Arial"/>
          <w:szCs w:val="24"/>
        </w:rPr>
        <w:t>Service provision for advanced services was obtained via NHSE, NHSBSA and with the support of the local LPC.</w:t>
      </w:r>
    </w:p>
    <w:p w14:paraId="0FF36112" w14:textId="77777777" w:rsidR="00635734" w:rsidRPr="00D3766C" w:rsidRDefault="00635734" w:rsidP="00635734">
      <w:pPr>
        <w:ind w:firstLine="709"/>
        <w:rPr>
          <w:rFonts w:asciiTheme="minorHAnsi" w:hAnsiTheme="minorHAnsi" w:cstheme="minorHAnsi"/>
          <w:szCs w:val="24"/>
        </w:rPr>
      </w:pPr>
    </w:p>
    <w:p w14:paraId="06DFAA83" w14:textId="77777777" w:rsidR="00635734" w:rsidRPr="00144969" w:rsidRDefault="00635734" w:rsidP="00635734">
      <w:pPr>
        <w:rPr>
          <w:rFonts w:asciiTheme="minorHAnsi" w:hAnsiTheme="minorHAnsi" w:cstheme="minorHAnsi"/>
          <w:b/>
          <w:sz w:val="26"/>
          <w:szCs w:val="26"/>
        </w:rPr>
      </w:pPr>
      <w:r w:rsidRPr="00144969">
        <w:rPr>
          <w:rFonts w:asciiTheme="minorHAnsi" w:hAnsiTheme="minorHAnsi" w:cstheme="minorHAnsi"/>
          <w:b/>
          <w:sz w:val="26"/>
          <w:szCs w:val="26"/>
        </w:rPr>
        <w:t>Access</w:t>
      </w:r>
    </w:p>
    <w:p w14:paraId="4D9D1531" w14:textId="77777777" w:rsidR="00635734" w:rsidRPr="00306F73" w:rsidRDefault="00635734" w:rsidP="00635734">
      <w:pPr>
        <w:ind w:left="709"/>
        <w:rPr>
          <w:rFonts w:cs="Arial"/>
          <w:szCs w:val="24"/>
        </w:rPr>
      </w:pPr>
      <w:r w:rsidRPr="00306F73">
        <w:rPr>
          <w:rFonts w:cs="Arial"/>
          <w:szCs w:val="24"/>
        </w:rPr>
        <w:t>Appendix F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1.6KM buffer zone around Essex by each journey method.</w:t>
      </w:r>
    </w:p>
    <w:p w14:paraId="1E42DC15" w14:textId="77777777" w:rsidR="00635734" w:rsidRPr="00306F73" w:rsidRDefault="00635734" w:rsidP="00635734">
      <w:pPr>
        <w:ind w:left="709"/>
        <w:rPr>
          <w:rFonts w:cs="Arial"/>
          <w:szCs w:val="24"/>
        </w:rPr>
      </w:pPr>
    </w:p>
    <w:p w14:paraId="0601DEF5" w14:textId="77777777" w:rsidR="00635734" w:rsidRPr="00306F73" w:rsidRDefault="00635734" w:rsidP="00635734">
      <w:pPr>
        <w:ind w:left="709"/>
        <w:rPr>
          <w:rFonts w:cs="Arial"/>
          <w:szCs w:val="24"/>
        </w:rPr>
      </w:pPr>
      <w:r w:rsidRPr="00306F73">
        <w:rPr>
          <w:rFonts w:cs="Arial"/>
          <w:szCs w:val="24"/>
        </w:rPr>
        <w:tab/>
        <w:t>Overall, across Essex, generally residents are within a relatively short travel time whichever method is chosen:</w:t>
      </w:r>
    </w:p>
    <w:p w14:paraId="10D321DE" w14:textId="77777777" w:rsidR="00635734" w:rsidRPr="00306F73" w:rsidRDefault="00635734" w:rsidP="00603D32">
      <w:pPr>
        <w:pStyle w:val="ListParagraph"/>
        <w:numPr>
          <w:ilvl w:val="0"/>
          <w:numId w:val="23"/>
        </w:numPr>
        <w:ind w:left="1560" w:hanging="284"/>
        <w:rPr>
          <w:rFonts w:cs="Arial"/>
          <w:szCs w:val="24"/>
        </w:rPr>
      </w:pPr>
      <w:r w:rsidRPr="00306F73">
        <w:rPr>
          <w:rFonts w:cs="Arial"/>
          <w:szCs w:val="24"/>
        </w:rPr>
        <w:t>99.9% of the Essex population could get to a pharmacy in a 20-minute drive.</w:t>
      </w:r>
    </w:p>
    <w:p w14:paraId="0EC6F25B" w14:textId="77777777" w:rsidR="00635734" w:rsidRPr="00306F73" w:rsidRDefault="00635734" w:rsidP="00603D32">
      <w:pPr>
        <w:pStyle w:val="ListParagraph"/>
        <w:numPr>
          <w:ilvl w:val="0"/>
          <w:numId w:val="23"/>
        </w:numPr>
        <w:ind w:left="1560" w:hanging="284"/>
        <w:rPr>
          <w:rFonts w:cs="Arial"/>
          <w:szCs w:val="24"/>
        </w:rPr>
      </w:pPr>
      <w:r w:rsidRPr="00306F73">
        <w:rPr>
          <w:rFonts w:eastAsiaTheme="majorEastAsia" w:cs="Arial"/>
        </w:rPr>
        <w:t xml:space="preserve">93% (Weekday Morning) within a 30-minute public transport </w:t>
      </w:r>
      <w:r w:rsidRPr="00306F73">
        <w:rPr>
          <w:rFonts w:cs="Arial"/>
          <w:szCs w:val="24"/>
        </w:rPr>
        <w:t xml:space="preserve">journey. </w:t>
      </w:r>
    </w:p>
    <w:p w14:paraId="014C4316" w14:textId="77777777" w:rsidR="00635734" w:rsidRPr="00306F73" w:rsidRDefault="00635734" w:rsidP="00603D32">
      <w:pPr>
        <w:pStyle w:val="ListParagraph"/>
        <w:numPr>
          <w:ilvl w:val="0"/>
          <w:numId w:val="23"/>
        </w:numPr>
        <w:ind w:left="1560" w:hanging="284"/>
        <w:rPr>
          <w:rFonts w:cs="Arial"/>
          <w:szCs w:val="24"/>
        </w:rPr>
      </w:pPr>
      <w:r w:rsidRPr="00306F73">
        <w:rPr>
          <w:rFonts w:cs="Arial"/>
          <w:szCs w:val="24"/>
        </w:rPr>
        <w:t xml:space="preserve">83% within a 20-minute walk. Residents </w:t>
      </w:r>
      <w:proofErr w:type="gramStart"/>
      <w:r w:rsidRPr="00306F73">
        <w:rPr>
          <w:rFonts w:cs="Arial"/>
          <w:szCs w:val="24"/>
        </w:rPr>
        <w:t>have to</w:t>
      </w:r>
      <w:proofErr w:type="gramEnd"/>
      <w:r w:rsidRPr="00306F73">
        <w:rPr>
          <w:rFonts w:cs="Arial"/>
          <w:szCs w:val="24"/>
        </w:rPr>
        <w:t xml:space="preserve"> travel for longer if they walk. </w:t>
      </w:r>
    </w:p>
    <w:p w14:paraId="65B6550B" w14:textId="77777777" w:rsidR="00635734" w:rsidRPr="00306F73" w:rsidRDefault="00635734" w:rsidP="00603D32">
      <w:pPr>
        <w:pStyle w:val="ListParagraph"/>
        <w:numPr>
          <w:ilvl w:val="0"/>
          <w:numId w:val="23"/>
        </w:numPr>
        <w:ind w:left="1560" w:hanging="284"/>
        <w:rPr>
          <w:rFonts w:cs="Arial"/>
          <w:szCs w:val="24"/>
        </w:rPr>
      </w:pPr>
      <w:r w:rsidRPr="00306F73">
        <w:rPr>
          <w:rFonts w:cs="Arial"/>
          <w:szCs w:val="24"/>
        </w:rPr>
        <w:t>12% over 30-minute walk away. </w:t>
      </w:r>
    </w:p>
    <w:p w14:paraId="1EE96DBA" w14:textId="77777777" w:rsidR="00635734" w:rsidRPr="00306F73" w:rsidRDefault="00635734" w:rsidP="00603D32">
      <w:pPr>
        <w:pStyle w:val="ListParagraph"/>
        <w:numPr>
          <w:ilvl w:val="0"/>
          <w:numId w:val="23"/>
        </w:numPr>
        <w:ind w:left="1560" w:hanging="284"/>
        <w:rPr>
          <w:rFonts w:cs="Arial"/>
          <w:szCs w:val="24"/>
        </w:rPr>
      </w:pPr>
      <w:r w:rsidRPr="00306F73">
        <w:rPr>
          <w:rFonts w:cs="Arial"/>
          <w:szCs w:val="24"/>
        </w:rPr>
        <w:t>Rochford residents can drive to a pharmacy within 20 minutes.</w:t>
      </w:r>
    </w:p>
    <w:p w14:paraId="7C2338A1" w14:textId="77777777" w:rsidR="00635734" w:rsidRPr="00306F73" w:rsidRDefault="00635734" w:rsidP="00603D32">
      <w:pPr>
        <w:pStyle w:val="ListParagraph"/>
        <w:numPr>
          <w:ilvl w:val="0"/>
          <w:numId w:val="23"/>
        </w:numPr>
        <w:ind w:left="1560" w:hanging="284"/>
        <w:rPr>
          <w:rFonts w:cs="Arial"/>
          <w:szCs w:val="24"/>
        </w:rPr>
      </w:pPr>
      <w:r w:rsidRPr="00306F73">
        <w:rPr>
          <w:rFonts w:cs="Arial"/>
          <w:szCs w:val="24"/>
        </w:rPr>
        <w:t>Most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 </w:t>
      </w:r>
    </w:p>
    <w:p w14:paraId="6E40844D" w14:textId="77777777" w:rsidR="00635734" w:rsidRPr="00306F73" w:rsidRDefault="00635734" w:rsidP="00603D32">
      <w:pPr>
        <w:pStyle w:val="ListParagraph"/>
        <w:numPr>
          <w:ilvl w:val="0"/>
          <w:numId w:val="23"/>
        </w:numPr>
        <w:ind w:left="1560" w:hanging="284"/>
        <w:rPr>
          <w:rFonts w:cs="Arial"/>
          <w:szCs w:val="24"/>
        </w:rPr>
      </w:pPr>
      <w:r w:rsidRPr="00306F73">
        <w:rPr>
          <w:rFonts w:cs="Arial"/>
          <w:szCs w:val="24"/>
        </w:rPr>
        <w:t>Most residents can get to a pharmacy within 20-minute walk in most districts. Some districts however see a relatively higher % of their population that’d have to walk further (Braintree, Brentwood, Uttlesford 20-30 minutes; Braintree, Maldon, Uttlesford over 30 minutes). </w:t>
      </w:r>
    </w:p>
    <w:p w14:paraId="12677EB2" w14:textId="19D1E694" w:rsidR="00635734" w:rsidRPr="00306F73" w:rsidRDefault="00635734" w:rsidP="00635734">
      <w:pPr>
        <w:rPr>
          <w:rFonts w:cs="Arial"/>
          <w:szCs w:val="24"/>
        </w:rPr>
      </w:pPr>
      <w:r w:rsidRPr="00306F73">
        <w:rPr>
          <w:rFonts w:cs="Arial"/>
          <w:szCs w:val="24"/>
        </w:rPr>
        <w:t xml:space="preserve">  </w:t>
      </w:r>
    </w:p>
    <w:p w14:paraId="27742E62" w14:textId="77777777" w:rsidR="00635734" w:rsidRPr="00306F73" w:rsidRDefault="00635734" w:rsidP="00635734">
      <w:pPr>
        <w:rPr>
          <w:rFonts w:cs="Arial"/>
          <w:szCs w:val="24"/>
        </w:rPr>
      </w:pPr>
      <w:r w:rsidRPr="00306F73">
        <w:rPr>
          <w:rFonts w:cs="Arial"/>
          <w:szCs w:val="24"/>
        </w:rPr>
        <w:t>Travel time to access pharmaceutical services are no longer than journey times to access key services as shown in section 6 of this report.</w:t>
      </w:r>
    </w:p>
    <w:p w14:paraId="2F243687" w14:textId="77777777" w:rsidR="00635734" w:rsidRPr="00306F73" w:rsidRDefault="00635734" w:rsidP="00635734">
      <w:pPr>
        <w:rPr>
          <w:rFonts w:cs="Arial"/>
          <w:szCs w:val="24"/>
        </w:rPr>
      </w:pPr>
    </w:p>
    <w:p w14:paraId="1B4C931D" w14:textId="77777777" w:rsidR="00635734" w:rsidRPr="00306F73" w:rsidRDefault="00635734" w:rsidP="00635734">
      <w:pPr>
        <w:rPr>
          <w:rFonts w:eastAsiaTheme="majorEastAsia" w:cs="Arial"/>
          <w:szCs w:val="24"/>
        </w:rPr>
      </w:pPr>
      <w:r w:rsidRPr="00306F73">
        <w:rPr>
          <w:rFonts w:eastAsiaTheme="majorEastAsia" w:cs="Arial"/>
          <w:szCs w:val="24"/>
        </w:rPr>
        <w:lastRenderedPageBreak/>
        <w:t xml:space="preserve">From the results of the public survey (Appendix E) 82% of residents stated that they had a less than 20 minutes travel to the pharmacy, 12% had travelled between 20-30 minutes, and 4% had travelled between 30-45 minutes. </w:t>
      </w:r>
    </w:p>
    <w:p w14:paraId="63B4909B" w14:textId="77777777" w:rsidR="00635734" w:rsidRPr="00306F73" w:rsidRDefault="00635734" w:rsidP="00635734">
      <w:pPr>
        <w:rPr>
          <w:rFonts w:eastAsiaTheme="majorEastAsia" w:cs="Arial"/>
          <w:szCs w:val="24"/>
        </w:rPr>
      </w:pPr>
      <w:r w:rsidRPr="00306F73">
        <w:rPr>
          <w:rFonts w:eastAsiaTheme="majorEastAsia" w:cs="Arial"/>
          <w:szCs w:val="24"/>
        </w:rPr>
        <w:t>60% made the trip by car, and 51% had travelled on foot—only 5% travelled by bicycle, 3% by public transport and 1% by taxi.</w:t>
      </w:r>
    </w:p>
    <w:p w14:paraId="211C78AE" w14:textId="77777777" w:rsidR="00635734" w:rsidRPr="00306F73" w:rsidRDefault="00635734" w:rsidP="00635734">
      <w:pPr>
        <w:rPr>
          <w:rFonts w:cs="Arial"/>
          <w:szCs w:val="24"/>
        </w:rPr>
      </w:pPr>
    </w:p>
    <w:p w14:paraId="5C4E740A" w14:textId="77777777" w:rsidR="00635734" w:rsidRPr="00306F73" w:rsidRDefault="00635734" w:rsidP="00635734">
      <w:pPr>
        <w:rPr>
          <w:rFonts w:cs="Arial"/>
          <w:szCs w:val="24"/>
        </w:rPr>
      </w:pPr>
      <w:r w:rsidRPr="00306F73">
        <w:rPr>
          <w:rFonts w:cs="Arial"/>
          <w:szCs w:val="24"/>
        </w:rPr>
        <w:t>Rochford residents also have access to dispensing doctors’ pharmacies in other HWB areas and distance selling pharmacies in England. Analysis of dispensing flows in the Castle Point and Rochford CCG area shows that 89% of prescriptions generated in the CCG are dispensed within the area and 11% out of area including distance selling pharmacies.</w:t>
      </w:r>
    </w:p>
    <w:p w14:paraId="04F8B7E7" w14:textId="77777777" w:rsidR="00635734" w:rsidRPr="00306F73" w:rsidRDefault="00635734" w:rsidP="00635734">
      <w:pPr>
        <w:rPr>
          <w:rFonts w:cs="Arial"/>
          <w:szCs w:val="24"/>
        </w:rPr>
      </w:pPr>
    </w:p>
    <w:p w14:paraId="54B3DED3" w14:textId="77777777" w:rsidR="00635734" w:rsidRPr="00306F73" w:rsidRDefault="00635734" w:rsidP="00635734">
      <w:pPr>
        <w:rPr>
          <w:rFonts w:asciiTheme="minorHAnsi" w:hAnsiTheme="minorHAnsi" w:cstheme="minorHAnsi"/>
          <w:b/>
          <w:sz w:val="26"/>
          <w:szCs w:val="26"/>
          <w:u w:val="single"/>
        </w:rPr>
      </w:pPr>
      <w:r w:rsidRPr="00306F73">
        <w:rPr>
          <w:rFonts w:asciiTheme="minorHAnsi" w:hAnsiTheme="minorHAnsi" w:cstheme="minorHAnsi"/>
          <w:b/>
          <w:sz w:val="26"/>
          <w:szCs w:val="26"/>
          <w:u w:val="single"/>
        </w:rPr>
        <w:t>Pharmaceutical services in the locality</w:t>
      </w:r>
    </w:p>
    <w:p w14:paraId="1378308D" w14:textId="77777777" w:rsidR="00635734" w:rsidRDefault="00635734" w:rsidP="00635734">
      <w:pPr>
        <w:rPr>
          <w:rFonts w:cstheme="minorHAnsi"/>
          <w:b/>
          <w:bCs/>
          <w:szCs w:val="24"/>
          <w:highlight w:val="yellow"/>
        </w:rPr>
      </w:pPr>
    </w:p>
    <w:p w14:paraId="04EB5A48" w14:textId="3F32301E" w:rsidR="00635734" w:rsidRPr="00F86452" w:rsidRDefault="00635734" w:rsidP="00635734">
      <w:pPr>
        <w:pStyle w:val="Caption"/>
        <w:rPr>
          <w:rFonts w:cstheme="minorHAnsi"/>
          <w:b/>
          <w:bCs/>
          <w:color w:val="auto"/>
          <w:szCs w:val="24"/>
        </w:rPr>
      </w:pPr>
      <w:bookmarkStart w:id="559" w:name="_Toc112223373"/>
      <w:bookmarkStart w:id="560" w:name="_Toc112069775"/>
      <w:bookmarkStart w:id="561" w:name="_Toc112070576"/>
      <w:r w:rsidRPr="00F86452">
        <w:rPr>
          <w:b/>
          <w:bCs/>
          <w:color w:val="auto"/>
          <w:sz w:val="24"/>
          <w:szCs w:val="24"/>
        </w:rPr>
        <w:t xml:space="preserve">Table </w:t>
      </w:r>
      <w:r w:rsidRPr="00F86452">
        <w:rPr>
          <w:b/>
          <w:bCs/>
          <w:color w:val="auto"/>
          <w:sz w:val="24"/>
          <w:szCs w:val="24"/>
        </w:rPr>
        <w:fldChar w:fldCharType="begin"/>
      </w:r>
      <w:r w:rsidRPr="00F86452">
        <w:rPr>
          <w:b/>
          <w:bCs/>
          <w:color w:val="auto"/>
          <w:sz w:val="24"/>
          <w:szCs w:val="24"/>
        </w:rPr>
        <w:instrText xml:space="preserve"> SEQ Table \* ARABIC </w:instrText>
      </w:r>
      <w:r w:rsidRPr="00F86452">
        <w:rPr>
          <w:b/>
          <w:bCs/>
          <w:color w:val="auto"/>
          <w:sz w:val="24"/>
          <w:szCs w:val="24"/>
        </w:rPr>
        <w:fldChar w:fldCharType="separate"/>
      </w:r>
      <w:r w:rsidR="000055A2">
        <w:rPr>
          <w:b/>
          <w:bCs/>
          <w:noProof/>
          <w:color w:val="auto"/>
          <w:sz w:val="24"/>
          <w:szCs w:val="24"/>
        </w:rPr>
        <w:t>26</w:t>
      </w:r>
      <w:r w:rsidRPr="00F86452">
        <w:rPr>
          <w:b/>
          <w:bCs/>
          <w:color w:val="auto"/>
          <w:sz w:val="24"/>
          <w:szCs w:val="24"/>
        </w:rPr>
        <w:fldChar w:fldCharType="end"/>
      </w:r>
      <w:r w:rsidRPr="00F86452">
        <w:rPr>
          <w:b/>
          <w:bCs/>
          <w:color w:val="auto"/>
          <w:sz w:val="24"/>
          <w:szCs w:val="24"/>
        </w:rPr>
        <w:t xml:space="preserve"> </w:t>
      </w:r>
      <w:r w:rsidRPr="00F86452">
        <w:rPr>
          <w:rFonts w:cstheme="minorHAnsi"/>
          <w:b/>
          <w:bCs/>
          <w:color w:val="auto"/>
          <w:sz w:val="24"/>
          <w:szCs w:val="24"/>
        </w:rPr>
        <w:t>Number and type of providers of pharmaceutical services in the area</w:t>
      </w:r>
      <w:bookmarkEnd w:id="559"/>
      <w:r w:rsidRPr="00F86452">
        <w:rPr>
          <w:rFonts w:cstheme="minorHAnsi"/>
          <w:b/>
          <w:bCs/>
          <w:color w:val="auto"/>
          <w:szCs w:val="24"/>
        </w:rPr>
        <w:t xml:space="preserve"> </w:t>
      </w:r>
      <w:bookmarkEnd w:id="560"/>
      <w:bookmarkEnd w:id="561"/>
    </w:p>
    <w:tbl>
      <w:tblPr>
        <w:tblStyle w:val="TableGrid2110"/>
        <w:tblW w:w="0" w:type="auto"/>
        <w:tblInd w:w="817" w:type="dxa"/>
        <w:tblCellMar>
          <w:top w:w="57" w:type="dxa"/>
          <w:bottom w:w="57" w:type="dxa"/>
        </w:tblCellMar>
        <w:tblLook w:val="04A0" w:firstRow="1" w:lastRow="0" w:firstColumn="1" w:lastColumn="0" w:noHBand="0" w:noVBand="1"/>
      </w:tblPr>
      <w:tblGrid>
        <w:gridCol w:w="6266"/>
        <w:gridCol w:w="2835"/>
      </w:tblGrid>
      <w:tr w:rsidR="00635734" w:rsidRPr="00D3766C" w14:paraId="495347D9" w14:textId="77777777" w:rsidTr="00CF1EA1">
        <w:trPr>
          <w:trHeight w:val="414"/>
        </w:trPr>
        <w:tc>
          <w:tcPr>
            <w:tcW w:w="6266" w:type="dxa"/>
            <w:vAlign w:val="center"/>
          </w:tcPr>
          <w:p w14:paraId="53F33374" w14:textId="77777777" w:rsidR="00635734" w:rsidRPr="00D3766C" w:rsidRDefault="00635734" w:rsidP="00CF1EA1">
            <w:pPr>
              <w:rPr>
                <w:rFonts w:asciiTheme="minorHAnsi" w:hAnsiTheme="minorHAnsi" w:cstheme="minorHAnsi"/>
                <w:b/>
                <w:sz w:val="24"/>
                <w:szCs w:val="24"/>
              </w:rPr>
            </w:pPr>
            <w:r w:rsidRPr="00D3766C">
              <w:rPr>
                <w:rFonts w:asciiTheme="minorHAnsi" w:hAnsiTheme="minorHAnsi" w:cstheme="minorHAnsi"/>
                <w:b/>
                <w:sz w:val="24"/>
                <w:szCs w:val="24"/>
              </w:rPr>
              <w:t>Type Of Contract</w:t>
            </w:r>
          </w:p>
        </w:tc>
        <w:tc>
          <w:tcPr>
            <w:tcW w:w="2835" w:type="dxa"/>
            <w:vAlign w:val="center"/>
          </w:tcPr>
          <w:p w14:paraId="3409C4EE" w14:textId="77777777" w:rsidR="00635734" w:rsidRPr="00D3766C" w:rsidRDefault="00635734" w:rsidP="00CF1EA1">
            <w:pPr>
              <w:rPr>
                <w:rFonts w:asciiTheme="minorHAnsi" w:hAnsiTheme="minorHAnsi" w:cstheme="minorHAnsi"/>
                <w:b/>
                <w:sz w:val="24"/>
                <w:szCs w:val="24"/>
              </w:rPr>
            </w:pPr>
          </w:p>
          <w:p w14:paraId="75D4A57D" w14:textId="77777777" w:rsidR="00635734" w:rsidRPr="00D3766C" w:rsidRDefault="00635734" w:rsidP="00CF1EA1">
            <w:pPr>
              <w:rPr>
                <w:rFonts w:asciiTheme="minorHAnsi" w:hAnsiTheme="minorHAnsi" w:cstheme="minorHAnsi"/>
                <w:b/>
                <w:sz w:val="24"/>
                <w:szCs w:val="24"/>
              </w:rPr>
            </w:pPr>
            <w:r w:rsidRPr="00D3766C">
              <w:rPr>
                <w:rFonts w:asciiTheme="minorHAnsi" w:hAnsiTheme="minorHAnsi" w:cstheme="minorHAnsi"/>
                <w:b/>
                <w:sz w:val="24"/>
                <w:szCs w:val="24"/>
              </w:rPr>
              <w:t>Rochford</w:t>
            </w:r>
          </w:p>
          <w:p w14:paraId="79DDB41A" w14:textId="77777777" w:rsidR="00635734" w:rsidRPr="00D3766C" w:rsidRDefault="00635734" w:rsidP="00CF1EA1">
            <w:pPr>
              <w:rPr>
                <w:rFonts w:asciiTheme="minorHAnsi" w:hAnsiTheme="minorHAnsi" w:cstheme="minorHAnsi"/>
                <w:b/>
                <w:sz w:val="24"/>
                <w:szCs w:val="24"/>
              </w:rPr>
            </w:pPr>
          </w:p>
        </w:tc>
      </w:tr>
      <w:tr w:rsidR="00635734" w:rsidRPr="00D3766C" w14:paraId="714840DD" w14:textId="77777777" w:rsidTr="00CF1EA1">
        <w:trPr>
          <w:trHeight w:val="402"/>
        </w:trPr>
        <w:tc>
          <w:tcPr>
            <w:tcW w:w="6266" w:type="dxa"/>
            <w:vAlign w:val="center"/>
          </w:tcPr>
          <w:p w14:paraId="1AF83A28"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Total Number of Community Pharmacies</w:t>
            </w:r>
          </w:p>
        </w:tc>
        <w:tc>
          <w:tcPr>
            <w:tcW w:w="2835" w:type="dxa"/>
            <w:vAlign w:val="center"/>
          </w:tcPr>
          <w:p w14:paraId="3FDBE0B4"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16 (plus 1 DAC)</w:t>
            </w:r>
          </w:p>
        </w:tc>
      </w:tr>
      <w:tr w:rsidR="00635734" w:rsidRPr="00D3766C" w14:paraId="4A7E58BB" w14:textId="77777777" w:rsidTr="00CF1EA1">
        <w:trPr>
          <w:trHeight w:val="402"/>
        </w:trPr>
        <w:tc>
          <w:tcPr>
            <w:tcW w:w="6266" w:type="dxa"/>
            <w:vAlign w:val="center"/>
          </w:tcPr>
          <w:p w14:paraId="7BED5891"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Dispensing Doctors</w:t>
            </w:r>
          </w:p>
        </w:tc>
        <w:tc>
          <w:tcPr>
            <w:tcW w:w="2835" w:type="dxa"/>
            <w:vAlign w:val="center"/>
          </w:tcPr>
          <w:p w14:paraId="5B6B9D4C"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2</w:t>
            </w:r>
          </w:p>
        </w:tc>
      </w:tr>
      <w:tr w:rsidR="00635734" w:rsidRPr="00D3766C" w14:paraId="0B33E566" w14:textId="77777777" w:rsidTr="00CF1EA1">
        <w:trPr>
          <w:trHeight w:val="201"/>
        </w:trPr>
        <w:tc>
          <w:tcPr>
            <w:tcW w:w="6266" w:type="dxa"/>
            <w:vAlign w:val="center"/>
          </w:tcPr>
          <w:p w14:paraId="6C1EDBE4"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Dispensing Appliance Contractors</w:t>
            </w:r>
          </w:p>
        </w:tc>
        <w:tc>
          <w:tcPr>
            <w:tcW w:w="2835" w:type="dxa"/>
            <w:vAlign w:val="center"/>
          </w:tcPr>
          <w:p w14:paraId="76E6B17C"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1</w:t>
            </w:r>
          </w:p>
        </w:tc>
      </w:tr>
      <w:tr w:rsidR="00635734" w:rsidRPr="00D3766C" w14:paraId="0A7E3943" w14:textId="77777777" w:rsidTr="00CF1EA1">
        <w:trPr>
          <w:trHeight w:val="396"/>
        </w:trPr>
        <w:tc>
          <w:tcPr>
            <w:tcW w:w="6266" w:type="dxa"/>
            <w:vAlign w:val="center"/>
          </w:tcPr>
          <w:p w14:paraId="60F43D90"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Distance Selling Pharmacies</w:t>
            </w:r>
          </w:p>
        </w:tc>
        <w:tc>
          <w:tcPr>
            <w:tcW w:w="2835" w:type="dxa"/>
            <w:vAlign w:val="center"/>
          </w:tcPr>
          <w:p w14:paraId="14EAB068" w14:textId="77777777" w:rsidR="00635734" w:rsidRPr="00D3766C" w:rsidRDefault="00635734" w:rsidP="00CF1EA1">
            <w:pPr>
              <w:rPr>
                <w:rFonts w:asciiTheme="minorHAnsi" w:hAnsiTheme="minorHAnsi"/>
                <w:sz w:val="24"/>
                <w:szCs w:val="24"/>
              </w:rPr>
            </w:pPr>
            <w:r w:rsidRPr="00D3766C">
              <w:rPr>
                <w:rFonts w:asciiTheme="minorHAnsi" w:hAnsiTheme="minorHAnsi"/>
                <w:sz w:val="24"/>
                <w:szCs w:val="24"/>
              </w:rPr>
              <w:t>0</w:t>
            </w:r>
          </w:p>
        </w:tc>
      </w:tr>
    </w:tbl>
    <w:p w14:paraId="27676AA6" w14:textId="77777777" w:rsidR="00635734" w:rsidRPr="007B7D8B" w:rsidRDefault="00635734" w:rsidP="00635734"/>
    <w:p w14:paraId="45733BB2" w14:textId="77777777" w:rsidR="00635734" w:rsidRDefault="00635734" w:rsidP="00635734"/>
    <w:p w14:paraId="70C5E9E3" w14:textId="77777777" w:rsidR="00635734" w:rsidRDefault="00635734" w:rsidP="00635734"/>
    <w:p w14:paraId="73AA9B94" w14:textId="77777777" w:rsidR="00635734" w:rsidRDefault="00635734" w:rsidP="00635734"/>
    <w:p w14:paraId="00F964FB" w14:textId="77777777" w:rsidR="000C01E9" w:rsidRDefault="000C01E9" w:rsidP="00635734"/>
    <w:p w14:paraId="7259CFDB" w14:textId="77777777" w:rsidR="000C01E9" w:rsidRDefault="000C01E9" w:rsidP="00635734"/>
    <w:p w14:paraId="0747B93F" w14:textId="77777777" w:rsidR="000C01E9" w:rsidRDefault="000C01E9" w:rsidP="00635734"/>
    <w:p w14:paraId="73BA8788" w14:textId="77777777" w:rsidR="000C01E9" w:rsidRDefault="000C01E9" w:rsidP="00635734"/>
    <w:p w14:paraId="4B3F87A8" w14:textId="433D5303" w:rsidR="00635734" w:rsidRPr="000C01E9" w:rsidRDefault="00635734" w:rsidP="000C01E9">
      <w:pPr>
        <w:pStyle w:val="Caption"/>
        <w:rPr>
          <w:rFonts w:cstheme="minorHAnsi"/>
          <w:b/>
          <w:color w:val="auto"/>
        </w:rPr>
      </w:pPr>
      <w:bookmarkStart w:id="562" w:name="_Toc112223374"/>
      <w:bookmarkStart w:id="563" w:name="_Toc112069776"/>
      <w:bookmarkStart w:id="564" w:name="_Toc112070577"/>
      <w:r w:rsidRPr="00F86452">
        <w:rPr>
          <w:b/>
          <w:bCs/>
          <w:color w:val="auto"/>
          <w:sz w:val="24"/>
          <w:szCs w:val="24"/>
        </w:rPr>
        <w:lastRenderedPageBreak/>
        <w:t xml:space="preserve">Table </w:t>
      </w:r>
      <w:r w:rsidRPr="00F86452">
        <w:rPr>
          <w:b/>
          <w:bCs/>
          <w:color w:val="auto"/>
          <w:sz w:val="24"/>
          <w:szCs w:val="24"/>
        </w:rPr>
        <w:fldChar w:fldCharType="begin"/>
      </w:r>
      <w:r w:rsidRPr="00F86452">
        <w:rPr>
          <w:b/>
          <w:bCs/>
          <w:color w:val="auto"/>
          <w:sz w:val="24"/>
          <w:szCs w:val="24"/>
        </w:rPr>
        <w:instrText xml:space="preserve"> SEQ Table \* ARABIC </w:instrText>
      </w:r>
      <w:r w:rsidRPr="00F86452">
        <w:rPr>
          <w:b/>
          <w:bCs/>
          <w:color w:val="auto"/>
          <w:sz w:val="24"/>
          <w:szCs w:val="24"/>
        </w:rPr>
        <w:fldChar w:fldCharType="separate"/>
      </w:r>
      <w:r w:rsidR="000055A2">
        <w:rPr>
          <w:b/>
          <w:bCs/>
          <w:noProof/>
          <w:color w:val="auto"/>
          <w:sz w:val="24"/>
          <w:szCs w:val="24"/>
        </w:rPr>
        <w:t>27</w:t>
      </w:r>
      <w:r w:rsidRPr="00F86452">
        <w:rPr>
          <w:b/>
          <w:bCs/>
          <w:color w:val="auto"/>
          <w:sz w:val="24"/>
          <w:szCs w:val="24"/>
        </w:rPr>
        <w:fldChar w:fldCharType="end"/>
      </w:r>
      <w:r w:rsidRPr="00F86452">
        <w:rPr>
          <w:b/>
          <w:bCs/>
          <w:color w:val="auto"/>
          <w:sz w:val="24"/>
          <w:szCs w:val="24"/>
        </w:rPr>
        <w:t xml:space="preserve"> </w:t>
      </w:r>
      <w:r w:rsidRPr="00F86452">
        <w:rPr>
          <w:rFonts w:cstheme="minorHAnsi"/>
          <w:b/>
          <w:bCs/>
          <w:color w:val="auto"/>
          <w:sz w:val="24"/>
          <w:szCs w:val="24"/>
        </w:rPr>
        <w:t xml:space="preserve">Pharmacy contractors in the locality and provision of </w:t>
      </w:r>
      <w:r w:rsidR="002B3CFB" w:rsidRPr="6BBB630A">
        <w:rPr>
          <w:rFonts w:eastAsia="Calibri"/>
          <w:b/>
          <w:bCs/>
          <w:color w:val="auto"/>
          <w:sz w:val="24"/>
          <w:szCs w:val="24"/>
        </w:rPr>
        <w:t xml:space="preserve">national NHS </w:t>
      </w:r>
      <w:r w:rsidRPr="00F86452">
        <w:rPr>
          <w:rFonts w:cstheme="minorHAnsi"/>
          <w:b/>
          <w:bCs/>
          <w:color w:val="auto"/>
          <w:sz w:val="24"/>
          <w:szCs w:val="24"/>
        </w:rPr>
        <w:t>commissioned services</w:t>
      </w:r>
      <w:bookmarkEnd w:id="562"/>
      <w:r w:rsidRPr="00F86452">
        <w:rPr>
          <w:rFonts w:cstheme="minorHAnsi"/>
          <w:b/>
          <w:bCs/>
          <w:color w:val="auto"/>
        </w:rPr>
        <w:t xml:space="preserve"> </w:t>
      </w:r>
      <w:bookmarkEnd w:id="563"/>
      <w:bookmarkEnd w:id="564"/>
    </w:p>
    <w:tbl>
      <w:tblPr>
        <w:tblW w:w="107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7"/>
        <w:gridCol w:w="1396"/>
        <w:gridCol w:w="1864"/>
        <w:gridCol w:w="1208"/>
        <w:gridCol w:w="631"/>
        <w:gridCol w:w="1014"/>
        <w:gridCol w:w="1014"/>
        <w:gridCol w:w="1014"/>
        <w:gridCol w:w="361"/>
        <w:gridCol w:w="361"/>
        <w:gridCol w:w="361"/>
        <w:gridCol w:w="361"/>
        <w:gridCol w:w="361"/>
      </w:tblGrid>
      <w:tr w:rsidR="00635734" w:rsidRPr="00C23F4A" w14:paraId="73119EE7" w14:textId="77777777" w:rsidTr="00CF1EA1">
        <w:trPr>
          <w:trHeight w:val="370"/>
          <w:tblHeader/>
        </w:trPr>
        <w:tc>
          <w:tcPr>
            <w:tcW w:w="8988" w:type="dxa"/>
            <w:gridSpan w:val="8"/>
            <w:shd w:val="clear" w:color="auto" w:fill="FFFFFF" w:themeFill="background1"/>
            <w:noWrap/>
            <w:tcMar>
              <w:top w:w="15" w:type="dxa"/>
              <w:left w:w="108" w:type="dxa"/>
              <w:bottom w:w="0" w:type="dxa"/>
              <w:right w:w="108" w:type="dxa"/>
            </w:tcMar>
            <w:vAlign w:val="center"/>
            <w:hideMark/>
          </w:tcPr>
          <w:p w14:paraId="5F4410E5" w14:textId="77777777" w:rsidR="00635734" w:rsidRPr="00C23F4A" w:rsidRDefault="00635734" w:rsidP="00CF1EA1">
            <w:pPr>
              <w:spacing w:line="240" w:lineRule="auto"/>
              <w:rPr>
                <w:rFonts w:ascii="Calibri" w:eastAsia="Times New Roman" w:hAnsi="Calibri" w:cs="Calibri"/>
                <w:b/>
                <w:bCs/>
                <w:color w:val="000000"/>
                <w:sz w:val="16"/>
                <w:szCs w:val="16"/>
                <w:lang w:eastAsia="en-GB"/>
              </w:rPr>
            </w:pPr>
            <w:r w:rsidRPr="00C23F4A">
              <w:rPr>
                <w:rFonts w:ascii="Calibri" w:eastAsia="Times New Roman" w:hAnsi="Calibri" w:cs="Calibri"/>
                <w:b/>
                <w:bCs/>
                <w:color w:val="000000"/>
                <w:sz w:val="16"/>
                <w:szCs w:val="16"/>
                <w:lang w:eastAsia="en-GB"/>
              </w:rPr>
              <w:t>Service Code</w:t>
            </w:r>
          </w:p>
        </w:tc>
        <w:tc>
          <w:tcPr>
            <w:tcW w:w="361" w:type="dxa"/>
            <w:noWrap/>
            <w:tcMar>
              <w:top w:w="15" w:type="dxa"/>
              <w:left w:w="108" w:type="dxa"/>
              <w:bottom w:w="0" w:type="dxa"/>
              <w:right w:w="108" w:type="dxa"/>
            </w:tcMar>
            <w:vAlign w:val="bottom"/>
            <w:hideMark/>
          </w:tcPr>
          <w:p w14:paraId="51490B5D" w14:textId="77777777" w:rsidR="00635734" w:rsidRPr="00C23F4A" w:rsidRDefault="00635734" w:rsidP="00CF1EA1">
            <w:pPr>
              <w:spacing w:line="240" w:lineRule="auto"/>
              <w:jc w:val="center"/>
              <w:rPr>
                <w:rFonts w:ascii="Calibri" w:eastAsia="Times New Roman" w:hAnsi="Calibri" w:cs="Calibri"/>
                <w:b/>
                <w:bCs/>
                <w:color w:val="000000"/>
                <w:sz w:val="12"/>
                <w:szCs w:val="12"/>
                <w:lang w:eastAsia="en-GB"/>
              </w:rPr>
            </w:pPr>
            <w:r w:rsidRPr="00C23F4A">
              <w:rPr>
                <w:rFonts w:ascii="Calibri" w:eastAsia="Times New Roman" w:hAnsi="Calibri" w:cs="Calibri"/>
                <w:b/>
                <w:bCs/>
                <w:color w:val="000000"/>
                <w:sz w:val="12"/>
                <w:szCs w:val="12"/>
                <w:lang w:eastAsia="en-GB"/>
              </w:rPr>
              <w:t>1</w:t>
            </w:r>
          </w:p>
        </w:tc>
        <w:tc>
          <w:tcPr>
            <w:tcW w:w="361" w:type="dxa"/>
            <w:noWrap/>
            <w:tcMar>
              <w:top w:w="15" w:type="dxa"/>
              <w:left w:w="108" w:type="dxa"/>
              <w:bottom w:w="0" w:type="dxa"/>
              <w:right w:w="108" w:type="dxa"/>
            </w:tcMar>
            <w:vAlign w:val="bottom"/>
            <w:hideMark/>
          </w:tcPr>
          <w:p w14:paraId="7A45D762" w14:textId="77777777" w:rsidR="00635734" w:rsidRPr="00C23F4A" w:rsidRDefault="00635734" w:rsidP="00CF1EA1">
            <w:pPr>
              <w:spacing w:line="240" w:lineRule="auto"/>
              <w:jc w:val="center"/>
              <w:rPr>
                <w:rFonts w:ascii="Calibri" w:eastAsia="Times New Roman" w:hAnsi="Calibri" w:cs="Calibri"/>
                <w:b/>
                <w:bCs/>
                <w:color w:val="000000"/>
                <w:sz w:val="12"/>
                <w:szCs w:val="12"/>
                <w:lang w:eastAsia="en-GB"/>
              </w:rPr>
            </w:pPr>
            <w:r w:rsidRPr="00C23F4A">
              <w:rPr>
                <w:rFonts w:ascii="Calibri" w:eastAsia="Times New Roman" w:hAnsi="Calibri" w:cs="Calibri"/>
                <w:b/>
                <w:bCs/>
                <w:color w:val="000000"/>
                <w:sz w:val="12"/>
                <w:szCs w:val="12"/>
                <w:lang w:eastAsia="en-GB"/>
              </w:rPr>
              <w:t>2</w:t>
            </w:r>
          </w:p>
        </w:tc>
        <w:tc>
          <w:tcPr>
            <w:tcW w:w="361" w:type="dxa"/>
            <w:noWrap/>
            <w:tcMar>
              <w:top w:w="15" w:type="dxa"/>
              <w:left w:w="108" w:type="dxa"/>
              <w:bottom w:w="0" w:type="dxa"/>
              <w:right w:w="108" w:type="dxa"/>
            </w:tcMar>
            <w:vAlign w:val="bottom"/>
            <w:hideMark/>
          </w:tcPr>
          <w:p w14:paraId="6464BA51" w14:textId="77777777" w:rsidR="00635734" w:rsidRPr="00C23F4A" w:rsidRDefault="00635734" w:rsidP="00CF1EA1">
            <w:pPr>
              <w:spacing w:line="240" w:lineRule="auto"/>
              <w:jc w:val="center"/>
              <w:rPr>
                <w:rFonts w:ascii="Calibri" w:eastAsia="Times New Roman" w:hAnsi="Calibri" w:cs="Calibri"/>
                <w:b/>
                <w:bCs/>
                <w:color w:val="000000"/>
                <w:sz w:val="12"/>
                <w:szCs w:val="12"/>
                <w:lang w:eastAsia="en-GB"/>
              </w:rPr>
            </w:pPr>
            <w:r w:rsidRPr="00C23F4A">
              <w:rPr>
                <w:rFonts w:ascii="Calibri" w:eastAsia="Times New Roman" w:hAnsi="Calibri" w:cs="Calibri"/>
                <w:b/>
                <w:bCs/>
                <w:color w:val="000000"/>
                <w:sz w:val="12"/>
                <w:szCs w:val="12"/>
                <w:lang w:eastAsia="en-GB"/>
              </w:rPr>
              <w:t>3</w:t>
            </w:r>
          </w:p>
        </w:tc>
        <w:tc>
          <w:tcPr>
            <w:tcW w:w="361" w:type="dxa"/>
            <w:noWrap/>
            <w:tcMar>
              <w:top w:w="15" w:type="dxa"/>
              <w:left w:w="108" w:type="dxa"/>
              <w:bottom w:w="0" w:type="dxa"/>
              <w:right w:w="108" w:type="dxa"/>
            </w:tcMar>
            <w:vAlign w:val="bottom"/>
            <w:hideMark/>
          </w:tcPr>
          <w:p w14:paraId="074CAF0A" w14:textId="77777777" w:rsidR="00635734" w:rsidRPr="00C23F4A" w:rsidRDefault="00635734" w:rsidP="00CF1EA1">
            <w:pPr>
              <w:spacing w:line="240" w:lineRule="auto"/>
              <w:jc w:val="center"/>
              <w:rPr>
                <w:rFonts w:ascii="Calibri" w:eastAsia="Times New Roman" w:hAnsi="Calibri" w:cs="Calibri"/>
                <w:b/>
                <w:bCs/>
                <w:color w:val="000000"/>
                <w:sz w:val="12"/>
                <w:szCs w:val="12"/>
                <w:lang w:eastAsia="en-GB"/>
              </w:rPr>
            </w:pPr>
            <w:r w:rsidRPr="00C23F4A">
              <w:rPr>
                <w:rFonts w:ascii="Calibri" w:eastAsia="Times New Roman" w:hAnsi="Calibri" w:cs="Calibri"/>
                <w:b/>
                <w:bCs/>
                <w:color w:val="000000"/>
                <w:sz w:val="12"/>
                <w:szCs w:val="12"/>
                <w:lang w:eastAsia="en-GB"/>
              </w:rPr>
              <w:t>4</w:t>
            </w:r>
          </w:p>
        </w:tc>
        <w:tc>
          <w:tcPr>
            <w:tcW w:w="361" w:type="dxa"/>
            <w:noWrap/>
            <w:tcMar>
              <w:top w:w="15" w:type="dxa"/>
              <w:left w:w="108" w:type="dxa"/>
              <w:bottom w:w="0" w:type="dxa"/>
              <w:right w:w="108" w:type="dxa"/>
            </w:tcMar>
            <w:vAlign w:val="bottom"/>
            <w:hideMark/>
          </w:tcPr>
          <w:p w14:paraId="23E3BE8B" w14:textId="77777777" w:rsidR="00635734" w:rsidRPr="00C23F4A" w:rsidRDefault="00635734" w:rsidP="00CF1EA1">
            <w:pPr>
              <w:spacing w:line="240" w:lineRule="auto"/>
              <w:jc w:val="center"/>
              <w:rPr>
                <w:rFonts w:ascii="Calibri" w:eastAsia="Times New Roman" w:hAnsi="Calibri" w:cs="Calibri"/>
                <w:b/>
                <w:bCs/>
                <w:color w:val="000000"/>
                <w:sz w:val="12"/>
                <w:szCs w:val="12"/>
                <w:lang w:eastAsia="en-GB"/>
              </w:rPr>
            </w:pPr>
            <w:r w:rsidRPr="00C23F4A">
              <w:rPr>
                <w:rFonts w:ascii="Calibri" w:eastAsia="Times New Roman" w:hAnsi="Calibri" w:cs="Calibri"/>
                <w:b/>
                <w:bCs/>
                <w:color w:val="000000"/>
                <w:sz w:val="12"/>
                <w:szCs w:val="12"/>
                <w:lang w:eastAsia="en-GB"/>
              </w:rPr>
              <w:t>5</w:t>
            </w:r>
          </w:p>
        </w:tc>
      </w:tr>
      <w:tr w:rsidR="00635734" w:rsidRPr="00C23F4A" w14:paraId="753AF38F" w14:textId="77777777" w:rsidTr="00CF1EA1">
        <w:trPr>
          <w:trHeight w:val="2360"/>
          <w:tblHeader/>
        </w:trPr>
        <w:tc>
          <w:tcPr>
            <w:tcW w:w="847" w:type="dxa"/>
            <w:shd w:val="clear" w:color="auto" w:fill="D1D1D1" w:themeFill="background2" w:themeFillShade="E6"/>
            <w:noWrap/>
            <w:tcMar>
              <w:top w:w="15" w:type="dxa"/>
              <w:left w:w="108" w:type="dxa"/>
              <w:bottom w:w="0" w:type="dxa"/>
              <w:right w:w="108" w:type="dxa"/>
            </w:tcMar>
            <w:textDirection w:val="btLr"/>
            <w:vAlign w:val="center"/>
            <w:hideMark/>
          </w:tcPr>
          <w:p w14:paraId="0609FDE8" w14:textId="77777777" w:rsidR="00635734" w:rsidRPr="00C23F4A" w:rsidRDefault="00635734" w:rsidP="00CF1EA1">
            <w:pPr>
              <w:spacing w:line="240" w:lineRule="auto"/>
              <w:jc w:val="center"/>
              <w:rPr>
                <w:rFonts w:ascii="Calibri" w:eastAsia="Times New Roman" w:hAnsi="Calibri" w:cs="Calibri"/>
                <w:b/>
                <w:bCs/>
                <w:sz w:val="16"/>
                <w:szCs w:val="16"/>
                <w:lang w:eastAsia="en-GB"/>
              </w:rPr>
            </w:pPr>
            <w:r w:rsidRPr="00C23F4A">
              <w:rPr>
                <w:rFonts w:ascii="Calibri" w:eastAsia="Times New Roman" w:hAnsi="Calibri" w:cs="Calibri"/>
                <w:b/>
                <w:bCs/>
                <w:sz w:val="16"/>
                <w:szCs w:val="16"/>
                <w:lang w:eastAsia="en-GB"/>
              </w:rPr>
              <w:t>Organisation code</w:t>
            </w:r>
          </w:p>
        </w:tc>
        <w:tc>
          <w:tcPr>
            <w:tcW w:w="1396" w:type="dxa"/>
            <w:shd w:val="clear" w:color="auto" w:fill="D1D1D1" w:themeFill="background2" w:themeFillShade="E6"/>
            <w:noWrap/>
            <w:tcMar>
              <w:top w:w="15" w:type="dxa"/>
              <w:left w:w="108" w:type="dxa"/>
              <w:bottom w:w="0" w:type="dxa"/>
              <w:right w:w="108" w:type="dxa"/>
            </w:tcMar>
            <w:textDirection w:val="btLr"/>
            <w:vAlign w:val="center"/>
            <w:hideMark/>
          </w:tcPr>
          <w:p w14:paraId="485E55AB" w14:textId="77777777" w:rsidR="00635734" w:rsidRPr="00C23F4A" w:rsidRDefault="00635734" w:rsidP="00CF1EA1">
            <w:pPr>
              <w:spacing w:line="240" w:lineRule="auto"/>
              <w:jc w:val="center"/>
              <w:rPr>
                <w:rFonts w:ascii="Calibri" w:eastAsia="Times New Roman" w:hAnsi="Calibri" w:cs="Calibri"/>
                <w:b/>
                <w:bCs/>
                <w:sz w:val="16"/>
                <w:szCs w:val="16"/>
                <w:lang w:eastAsia="en-GB"/>
              </w:rPr>
            </w:pPr>
            <w:r w:rsidRPr="00C23F4A">
              <w:rPr>
                <w:rFonts w:ascii="Calibri" w:eastAsia="Times New Roman" w:hAnsi="Calibri" w:cs="Calibri"/>
                <w:b/>
                <w:bCs/>
                <w:sz w:val="16"/>
                <w:szCs w:val="16"/>
                <w:lang w:eastAsia="en-GB"/>
              </w:rPr>
              <w:t>Trading Name</w:t>
            </w:r>
          </w:p>
        </w:tc>
        <w:tc>
          <w:tcPr>
            <w:tcW w:w="1864" w:type="dxa"/>
            <w:shd w:val="clear" w:color="auto" w:fill="D1D1D1" w:themeFill="background2" w:themeFillShade="E6"/>
            <w:tcMar>
              <w:top w:w="15" w:type="dxa"/>
              <w:left w:w="108" w:type="dxa"/>
              <w:bottom w:w="0" w:type="dxa"/>
              <w:right w:w="108" w:type="dxa"/>
            </w:tcMar>
            <w:textDirection w:val="btLr"/>
            <w:vAlign w:val="center"/>
            <w:hideMark/>
          </w:tcPr>
          <w:p w14:paraId="66095749" w14:textId="77777777" w:rsidR="00635734" w:rsidRPr="00C23F4A" w:rsidRDefault="00635734" w:rsidP="00CF1EA1">
            <w:pPr>
              <w:spacing w:line="240" w:lineRule="auto"/>
              <w:jc w:val="center"/>
              <w:rPr>
                <w:rFonts w:ascii="Calibri" w:eastAsia="Times New Roman" w:hAnsi="Calibri" w:cs="Calibri"/>
                <w:b/>
                <w:bCs/>
                <w:sz w:val="16"/>
                <w:szCs w:val="16"/>
                <w:lang w:eastAsia="en-GB"/>
              </w:rPr>
            </w:pPr>
            <w:r w:rsidRPr="00C23F4A">
              <w:rPr>
                <w:rFonts w:ascii="Calibri" w:eastAsia="Times New Roman" w:hAnsi="Calibri" w:cs="Calibri"/>
                <w:b/>
                <w:bCs/>
                <w:sz w:val="16"/>
                <w:szCs w:val="16"/>
                <w:lang w:eastAsia="en-GB"/>
              </w:rPr>
              <w:t xml:space="preserve">Address line </w:t>
            </w:r>
          </w:p>
        </w:tc>
        <w:tc>
          <w:tcPr>
            <w:tcW w:w="1208" w:type="dxa"/>
            <w:shd w:val="clear" w:color="auto" w:fill="D1D1D1" w:themeFill="background2" w:themeFillShade="E6"/>
            <w:noWrap/>
            <w:tcMar>
              <w:top w:w="15" w:type="dxa"/>
              <w:left w:w="108" w:type="dxa"/>
              <w:bottom w:w="0" w:type="dxa"/>
              <w:right w:w="108" w:type="dxa"/>
            </w:tcMar>
            <w:textDirection w:val="btLr"/>
            <w:vAlign w:val="center"/>
            <w:hideMark/>
          </w:tcPr>
          <w:p w14:paraId="0F668761" w14:textId="77777777" w:rsidR="00635734" w:rsidRPr="00C23F4A" w:rsidRDefault="00635734" w:rsidP="00CF1EA1">
            <w:pPr>
              <w:spacing w:line="240" w:lineRule="auto"/>
              <w:jc w:val="center"/>
              <w:rPr>
                <w:rFonts w:ascii="Calibri" w:eastAsia="Times New Roman" w:hAnsi="Calibri" w:cs="Calibri"/>
                <w:b/>
                <w:bCs/>
                <w:sz w:val="16"/>
                <w:szCs w:val="16"/>
                <w:lang w:eastAsia="en-GB"/>
              </w:rPr>
            </w:pPr>
            <w:r w:rsidRPr="00C23F4A">
              <w:rPr>
                <w:rFonts w:ascii="Calibri" w:eastAsia="Times New Roman" w:hAnsi="Calibri" w:cs="Calibri"/>
                <w:b/>
                <w:bCs/>
                <w:sz w:val="16"/>
                <w:szCs w:val="16"/>
                <w:lang w:eastAsia="en-GB"/>
              </w:rPr>
              <w:t>Town</w:t>
            </w:r>
          </w:p>
        </w:tc>
        <w:tc>
          <w:tcPr>
            <w:tcW w:w="631" w:type="dxa"/>
            <w:shd w:val="clear" w:color="auto" w:fill="D1D1D1" w:themeFill="background2" w:themeFillShade="E6"/>
            <w:noWrap/>
            <w:tcMar>
              <w:top w:w="15" w:type="dxa"/>
              <w:left w:w="108" w:type="dxa"/>
              <w:bottom w:w="0" w:type="dxa"/>
              <w:right w:w="108" w:type="dxa"/>
            </w:tcMar>
            <w:textDirection w:val="btLr"/>
            <w:vAlign w:val="center"/>
            <w:hideMark/>
          </w:tcPr>
          <w:p w14:paraId="6B645161" w14:textId="77777777" w:rsidR="00635734" w:rsidRPr="00C23F4A" w:rsidRDefault="00635734" w:rsidP="00CF1EA1">
            <w:pPr>
              <w:spacing w:line="240" w:lineRule="auto"/>
              <w:jc w:val="center"/>
              <w:rPr>
                <w:rFonts w:ascii="Calibri" w:eastAsia="Times New Roman" w:hAnsi="Calibri" w:cs="Calibri"/>
                <w:b/>
                <w:bCs/>
                <w:sz w:val="16"/>
                <w:szCs w:val="16"/>
                <w:lang w:eastAsia="en-GB"/>
              </w:rPr>
            </w:pPr>
            <w:r w:rsidRPr="00C23F4A">
              <w:rPr>
                <w:rFonts w:ascii="Calibri" w:eastAsia="Times New Roman" w:hAnsi="Calibri" w:cs="Calibri"/>
                <w:b/>
                <w:bCs/>
                <w:sz w:val="16"/>
                <w:szCs w:val="16"/>
                <w:lang w:eastAsia="en-GB"/>
              </w:rPr>
              <w:t>Postcode</w:t>
            </w:r>
          </w:p>
        </w:tc>
        <w:tc>
          <w:tcPr>
            <w:tcW w:w="1014" w:type="dxa"/>
            <w:shd w:val="clear" w:color="auto" w:fill="D1D1D1" w:themeFill="background2" w:themeFillShade="E6"/>
            <w:tcMar>
              <w:top w:w="15" w:type="dxa"/>
              <w:left w:w="108" w:type="dxa"/>
              <w:bottom w:w="0" w:type="dxa"/>
              <w:right w:w="108" w:type="dxa"/>
            </w:tcMar>
            <w:vAlign w:val="center"/>
            <w:hideMark/>
          </w:tcPr>
          <w:p w14:paraId="0292D879" w14:textId="77777777" w:rsidR="00635734" w:rsidRPr="00C23F4A" w:rsidRDefault="00635734" w:rsidP="00CF1EA1">
            <w:pPr>
              <w:spacing w:line="240" w:lineRule="auto"/>
              <w:jc w:val="center"/>
              <w:rPr>
                <w:rFonts w:ascii="Calibri" w:eastAsia="Times New Roman" w:hAnsi="Calibri" w:cs="Calibri"/>
                <w:b/>
                <w:bCs/>
                <w:sz w:val="16"/>
                <w:szCs w:val="16"/>
                <w:lang w:eastAsia="en-GB"/>
              </w:rPr>
            </w:pPr>
            <w:r w:rsidRPr="00C23F4A">
              <w:rPr>
                <w:rFonts w:ascii="Calibri" w:eastAsia="Times New Roman" w:hAnsi="Calibri" w:cs="Calibri"/>
                <w:b/>
                <w:bCs/>
                <w:sz w:val="16"/>
                <w:szCs w:val="16"/>
                <w:lang w:eastAsia="en-GB"/>
              </w:rPr>
              <w:t xml:space="preserve">Hours: M - F*               OPENING HOURS                  </w:t>
            </w:r>
            <w:r w:rsidRPr="00C23F4A">
              <w:rPr>
                <w:rFonts w:ascii="Calibri" w:eastAsia="Times New Roman" w:hAnsi="Calibri" w:cs="Calibri"/>
                <w:i/>
                <w:iCs/>
                <w:sz w:val="16"/>
                <w:szCs w:val="16"/>
                <w:lang w:eastAsia="en-GB"/>
              </w:rPr>
              <w:t>SUPPLEMENTARY</w:t>
            </w:r>
          </w:p>
        </w:tc>
        <w:tc>
          <w:tcPr>
            <w:tcW w:w="1014" w:type="dxa"/>
            <w:shd w:val="clear" w:color="auto" w:fill="D1D1D1" w:themeFill="background2" w:themeFillShade="E6"/>
            <w:tcMar>
              <w:top w:w="15" w:type="dxa"/>
              <w:left w:w="108" w:type="dxa"/>
              <w:bottom w:w="0" w:type="dxa"/>
              <w:right w:w="108" w:type="dxa"/>
            </w:tcMar>
            <w:vAlign w:val="center"/>
            <w:hideMark/>
          </w:tcPr>
          <w:p w14:paraId="56875287" w14:textId="77777777" w:rsidR="00635734" w:rsidRPr="00C23F4A" w:rsidRDefault="00635734" w:rsidP="00CF1EA1">
            <w:pPr>
              <w:spacing w:line="240" w:lineRule="auto"/>
              <w:jc w:val="center"/>
              <w:rPr>
                <w:rFonts w:ascii="Calibri" w:eastAsia="Times New Roman" w:hAnsi="Calibri" w:cs="Calibri"/>
                <w:b/>
                <w:bCs/>
                <w:sz w:val="16"/>
                <w:szCs w:val="16"/>
                <w:lang w:eastAsia="en-GB"/>
              </w:rPr>
            </w:pPr>
            <w:r w:rsidRPr="00C23F4A">
              <w:rPr>
                <w:rFonts w:ascii="Calibri" w:eastAsia="Times New Roman" w:hAnsi="Calibri" w:cs="Calibri"/>
                <w:b/>
                <w:bCs/>
                <w:sz w:val="16"/>
                <w:szCs w:val="16"/>
                <w:lang w:eastAsia="en-GB"/>
              </w:rPr>
              <w:t xml:space="preserve">Hours: Sat                        OPENING HOURS                                    </w:t>
            </w:r>
            <w:r w:rsidRPr="00C23F4A">
              <w:rPr>
                <w:rFonts w:ascii="Calibri" w:eastAsia="Times New Roman" w:hAnsi="Calibri" w:cs="Calibri"/>
                <w:i/>
                <w:iCs/>
                <w:sz w:val="16"/>
                <w:szCs w:val="16"/>
                <w:lang w:eastAsia="en-GB"/>
              </w:rPr>
              <w:t>SUPPLEMENTARY</w:t>
            </w:r>
          </w:p>
        </w:tc>
        <w:tc>
          <w:tcPr>
            <w:tcW w:w="1014" w:type="dxa"/>
            <w:shd w:val="clear" w:color="auto" w:fill="D1D1D1" w:themeFill="background2" w:themeFillShade="E6"/>
            <w:tcMar>
              <w:top w:w="15" w:type="dxa"/>
              <w:left w:w="108" w:type="dxa"/>
              <w:bottom w:w="0" w:type="dxa"/>
              <w:right w:w="108" w:type="dxa"/>
            </w:tcMar>
            <w:vAlign w:val="center"/>
            <w:hideMark/>
          </w:tcPr>
          <w:p w14:paraId="2075E435" w14:textId="77777777" w:rsidR="00635734" w:rsidRPr="00C23F4A" w:rsidRDefault="00635734" w:rsidP="00CF1EA1">
            <w:pPr>
              <w:spacing w:line="240" w:lineRule="auto"/>
              <w:jc w:val="center"/>
              <w:rPr>
                <w:rFonts w:ascii="Calibri" w:eastAsia="Times New Roman" w:hAnsi="Calibri" w:cs="Calibri"/>
                <w:b/>
                <w:bCs/>
                <w:sz w:val="16"/>
                <w:szCs w:val="16"/>
                <w:lang w:eastAsia="en-GB"/>
              </w:rPr>
            </w:pPr>
            <w:r w:rsidRPr="00C23F4A">
              <w:rPr>
                <w:rFonts w:ascii="Calibri" w:eastAsia="Times New Roman" w:hAnsi="Calibri" w:cs="Calibri"/>
                <w:b/>
                <w:bCs/>
                <w:sz w:val="16"/>
                <w:szCs w:val="16"/>
                <w:lang w:eastAsia="en-GB"/>
              </w:rPr>
              <w:t xml:space="preserve">Hours: Sun     OPENING HOURS                  </w:t>
            </w:r>
            <w:r w:rsidRPr="00C23F4A">
              <w:rPr>
                <w:rFonts w:ascii="Calibri" w:eastAsia="Times New Roman" w:hAnsi="Calibri" w:cs="Calibri"/>
                <w:i/>
                <w:iCs/>
                <w:sz w:val="16"/>
                <w:szCs w:val="16"/>
                <w:lang w:eastAsia="en-GB"/>
              </w:rPr>
              <w:t>SUPPLEMENTARY</w:t>
            </w:r>
          </w:p>
        </w:tc>
        <w:tc>
          <w:tcPr>
            <w:tcW w:w="361" w:type="dxa"/>
            <w:shd w:val="clear" w:color="auto" w:fill="D1D1D1" w:themeFill="background2" w:themeFillShade="E6"/>
            <w:noWrap/>
            <w:tcMar>
              <w:top w:w="15" w:type="dxa"/>
              <w:left w:w="108" w:type="dxa"/>
              <w:bottom w:w="0" w:type="dxa"/>
              <w:right w:w="108" w:type="dxa"/>
            </w:tcMar>
            <w:textDirection w:val="btLr"/>
            <w:vAlign w:val="center"/>
            <w:hideMark/>
          </w:tcPr>
          <w:p w14:paraId="65C08398" w14:textId="77777777" w:rsidR="00635734" w:rsidRPr="00C23F4A"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PHARMACY FIRST</w:t>
            </w:r>
          </w:p>
        </w:tc>
        <w:tc>
          <w:tcPr>
            <w:tcW w:w="361" w:type="dxa"/>
            <w:shd w:val="clear" w:color="auto" w:fill="D1D1D1" w:themeFill="background2" w:themeFillShade="E6"/>
            <w:noWrap/>
            <w:tcMar>
              <w:top w:w="15" w:type="dxa"/>
              <w:left w:w="108" w:type="dxa"/>
              <w:bottom w:w="0" w:type="dxa"/>
              <w:right w:w="108" w:type="dxa"/>
            </w:tcMar>
            <w:textDirection w:val="btLr"/>
            <w:vAlign w:val="center"/>
            <w:hideMark/>
          </w:tcPr>
          <w:p w14:paraId="25853CDB" w14:textId="77777777" w:rsidR="00635734" w:rsidRPr="00C23F4A" w:rsidRDefault="00635734" w:rsidP="00CF1EA1">
            <w:pPr>
              <w:spacing w:line="240" w:lineRule="auto"/>
              <w:jc w:val="center"/>
              <w:rPr>
                <w:rFonts w:ascii="Calibri" w:eastAsia="Times New Roman" w:hAnsi="Calibri" w:cs="Calibri"/>
                <w:b/>
                <w:bCs/>
                <w:sz w:val="16"/>
                <w:szCs w:val="16"/>
                <w:lang w:eastAsia="en-GB"/>
              </w:rPr>
            </w:pPr>
            <w:r w:rsidRPr="00C23F4A">
              <w:rPr>
                <w:rFonts w:ascii="Calibri" w:eastAsia="Times New Roman" w:hAnsi="Calibri" w:cs="Calibri"/>
                <w:b/>
                <w:bCs/>
                <w:sz w:val="16"/>
                <w:szCs w:val="16"/>
                <w:lang w:eastAsia="en-GB"/>
              </w:rPr>
              <w:t>HYPERTENSION</w:t>
            </w:r>
          </w:p>
        </w:tc>
        <w:tc>
          <w:tcPr>
            <w:tcW w:w="361" w:type="dxa"/>
            <w:shd w:val="clear" w:color="auto" w:fill="D1D1D1" w:themeFill="background2" w:themeFillShade="E6"/>
            <w:noWrap/>
            <w:tcMar>
              <w:top w:w="15" w:type="dxa"/>
              <w:left w:w="108" w:type="dxa"/>
              <w:bottom w:w="0" w:type="dxa"/>
              <w:right w:w="108" w:type="dxa"/>
            </w:tcMar>
            <w:textDirection w:val="btLr"/>
            <w:vAlign w:val="center"/>
            <w:hideMark/>
          </w:tcPr>
          <w:p w14:paraId="037C60D9" w14:textId="77777777" w:rsidR="00635734" w:rsidRPr="00C23F4A"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CONTRACEPTION</w:t>
            </w:r>
          </w:p>
        </w:tc>
        <w:tc>
          <w:tcPr>
            <w:tcW w:w="361" w:type="dxa"/>
            <w:shd w:val="clear" w:color="auto" w:fill="D1D1D1" w:themeFill="background2" w:themeFillShade="E6"/>
            <w:noWrap/>
            <w:tcMar>
              <w:top w:w="15" w:type="dxa"/>
              <w:left w:w="108" w:type="dxa"/>
              <w:bottom w:w="0" w:type="dxa"/>
              <w:right w:w="108" w:type="dxa"/>
            </w:tcMar>
            <w:textDirection w:val="btLr"/>
            <w:vAlign w:val="center"/>
            <w:hideMark/>
          </w:tcPr>
          <w:p w14:paraId="559C1CA7" w14:textId="77777777" w:rsidR="00635734" w:rsidRPr="00C23F4A"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LATERAL FLOW</w:t>
            </w:r>
          </w:p>
        </w:tc>
        <w:tc>
          <w:tcPr>
            <w:tcW w:w="361" w:type="dxa"/>
            <w:shd w:val="clear" w:color="auto" w:fill="D1D1D1" w:themeFill="background2" w:themeFillShade="E6"/>
            <w:noWrap/>
            <w:tcMar>
              <w:top w:w="15" w:type="dxa"/>
              <w:left w:w="108" w:type="dxa"/>
              <w:bottom w:w="0" w:type="dxa"/>
              <w:right w:w="108" w:type="dxa"/>
            </w:tcMar>
            <w:textDirection w:val="btLr"/>
            <w:vAlign w:val="center"/>
            <w:hideMark/>
          </w:tcPr>
          <w:p w14:paraId="610418DE" w14:textId="77777777" w:rsidR="00635734" w:rsidRPr="00C23F4A" w:rsidRDefault="00635734" w:rsidP="00CF1EA1">
            <w:pPr>
              <w:spacing w:line="240" w:lineRule="auto"/>
              <w:jc w:val="center"/>
              <w:rPr>
                <w:rFonts w:ascii="Calibri" w:eastAsia="Times New Roman" w:hAnsi="Calibri" w:cs="Calibri"/>
                <w:b/>
                <w:bCs/>
                <w:sz w:val="16"/>
                <w:szCs w:val="16"/>
                <w:lang w:eastAsia="en-GB"/>
              </w:rPr>
            </w:pPr>
            <w:r w:rsidRPr="00C23F4A">
              <w:rPr>
                <w:rFonts w:ascii="Calibri" w:eastAsia="Times New Roman" w:hAnsi="Calibri" w:cs="Calibri"/>
                <w:b/>
                <w:bCs/>
                <w:sz w:val="16"/>
                <w:szCs w:val="16"/>
                <w:lang w:eastAsia="en-GB"/>
              </w:rPr>
              <w:t>SMOKING CESSATION</w:t>
            </w:r>
          </w:p>
        </w:tc>
      </w:tr>
      <w:tr w:rsidR="00635734" w:rsidRPr="00C23F4A" w14:paraId="02D5D953" w14:textId="77777777" w:rsidTr="00CF1EA1">
        <w:trPr>
          <w:trHeight w:val="1246"/>
        </w:trPr>
        <w:tc>
          <w:tcPr>
            <w:tcW w:w="847" w:type="dxa"/>
            <w:shd w:val="clear" w:color="auto" w:fill="FFFFFF" w:themeFill="background1"/>
            <w:tcMar>
              <w:top w:w="15" w:type="dxa"/>
              <w:left w:w="108" w:type="dxa"/>
              <w:bottom w:w="0" w:type="dxa"/>
              <w:right w:w="108" w:type="dxa"/>
            </w:tcMar>
            <w:hideMark/>
          </w:tcPr>
          <w:p w14:paraId="719E98E7"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FDX41</w:t>
            </w:r>
          </w:p>
        </w:tc>
        <w:tc>
          <w:tcPr>
            <w:tcW w:w="1396" w:type="dxa"/>
            <w:shd w:val="clear" w:color="auto" w:fill="FFFFFF" w:themeFill="background1"/>
            <w:noWrap/>
            <w:tcMar>
              <w:top w:w="15" w:type="dxa"/>
              <w:left w:w="108" w:type="dxa"/>
              <w:bottom w:w="0" w:type="dxa"/>
              <w:right w:w="108" w:type="dxa"/>
            </w:tcMar>
            <w:hideMark/>
          </w:tcPr>
          <w:p w14:paraId="6C5CBBBE"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AMP Pharmacy</w:t>
            </w:r>
          </w:p>
        </w:tc>
        <w:tc>
          <w:tcPr>
            <w:tcW w:w="1864" w:type="dxa"/>
            <w:shd w:val="clear" w:color="auto" w:fill="FFFFFF" w:themeFill="background1"/>
            <w:noWrap/>
            <w:tcMar>
              <w:top w:w="15" w:type="dxa"/>
              <w:left w:w="108" w:type="dxa"/>
              <w:bottom w:w="0" w:type="dxa"/>
              <w:right w:w="108" w:type="dxa"/>
            </w:tcMar>
            <w:hideMark/>
          </w:tcPr>
          <w:p w14:paraId="3C9B6288"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55-57 Eastwood Road</w:t>
            </w:r>
          </w:p>
        </w:tc>
        <w:tc>
          <w:tcPr>
            <w:tcW w:w="1208" w:type="dxa"/>
            <w:shd w:val="clear" w:color="auto" w:fill="FFFFFF" w:themeFill="background1"/>
            <w:tcMar>
              <w:top w:w="15" w:type="dxa"/>
              <w:left w:w="108" w:type="dxa"/>
              <w:bottom w:w="0" w:type="dxa"/>
              <w:right w:w="108" w:type="dxa"/>
            </w:tcMar>
            <w:hideMark/>
          </w:tcPr>
          <w:p w14:paraId="301FD4A6"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Rayleigh</w:t>
            </w:r>
          </w:p>
        </w:tc>
        <w:tc>
          <w:tcPr>
            <w:tcW w:w="631" w:type="dxa"/>
            <w:shd w:val="clear" w:color="auto" w:fill="FFFFFF" w:themeFill="background1"/>
            <w:tcMar>
              <w:top w:w="15" w:type="dxa"/>
              <w:left w:w="108" w:type="dxa"/>
              <w:bottom w:w="0" w:type="dxa"/>
              <w:right w:w="108" w:type="dxa"/>
            </w:tcMar>
            <w:hideMark/>
          </w:tcPr>
          <w:p w14:paraId="502DA498"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SS6 7JE</w:t>
            </w:r>
          </w:p>
        </w:tc>
        <w:tc>
          <w:tcPr>
            <w:tcW w:w="1014" w:type="dxa"/>
            <w:shd w:val="clear" w:color="auto" w:fill="FFFFFF" w:themeFill="background1"/>
            <w:tcMar>
              <w:top w:w="15" w:type="dxa"/>
              <w:left w:w="108" w:type="dxa"/>
              <w:bottom w:w="0" w:type="dxa"/>
              <w:right w:w="108" w:type="dxa"/>
            </w:tcMar>
            <w:hideMark/>
          </w:tcPr>
          <w:p w14:paraId="02102F38"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b/>
                <w:bCs/>
                <w:sz w:val="16"/>
                <w:szCs w:val="16"/>
                <w:lang w:eastAsia="en-GB"/>
              </w:rPr>
              <w:t>8.00 - 21.00</w:t>
            </w:r>
          </w:p>
          <w:p w14:paraId="41F01C35"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i/>
                <w:iCs/>
                <w:sz w:val="16"/>
                <w:szCs w:val="16"/>
                <w:lang w:eastAsia="en-GB"/>
              </w:rPr>
              <w:t> </w:t>
            </w:r>
            <w:r>
              <w:rPr>
                <w:rFonts w:eastAsia="Times New Roman" w:cstheme="minorHAnsi"/>
                <w:i/>
                <w:iCs/>
                <w:sz w:val="16"/>
                <w:szCs w:val="16"/>
                <w:lang w:eastAsia="en-GB"/>
              </w:rPr>
              <w:t>8.00 – 8.30 &amp; 20.00 – 21.00</w:t>
            </w:r>
          </w:p>
        </w:tc>
        <w:tc>
          <w:tcPr>
            <w:tcW w:w="1014" w:type="dxa"/>
            <w:shd w:val="clear" w:color="auto" w:fill="FFFFFF" w:themeFill="background1"/>
            <w:tcMar>
              <w:top w:w="15" w:type="dxa"/>
              <w:left w:w="108" w:type="dxa"/>
              <w:bottom w:w="0" w:type="dxa"/>
              <w:right w:w="108" w:type="dxa"/>
            </w:tcMar>
            <w:hideMark/>
          </w:tcPr>
          <w:p w14:paraId="3377052F"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b/>
                <w:bCs/>
                <w:sz w:val="16"/>
                <w:szCs w:val="16"/>
                <w:lang w:eastAsia="en-GB"/>
              </w:rPr>
              <w:t>9.00 - 17.00</w:t>
            </w:r>
          </w:p>
          <w:p w14:paraId="780EA414"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i/>
                <w:iCs/>
                <w:sz w:val="16"/>
                <w:szCs w:val="16"/>
                <w:lang w:eastAsia="en-GB"/>
              </w:rPr>
              <w:t> </w:t>
            </w:r>
          </w:p>
        </w:tc>
        <w:tc>
          <w:tcPr>
            <w:tcW w:w="1014" w:type="dxa"/>
            <w:shd w:val="clear" w:color="auto" w:fill="FFFFFF" w:themeFill="background1"/>
            <w:tcMar>
              <w:top w:w="15" w:type="dxa"/>
              <w:left w:w="108" w:type="dxa"/>
              <w:bottom w:w="0" w:type="dxa"/>
              <w:right w:w="108" w:type="dxa"/>
            </w:tcMar>
            <w:hideMark/>
          </w:tcPr>
          <w:p w14:paraId="64B98275"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b/>
                <w:bCs/>
                <w:sz w:val="16"/>
                <w:szCs w:val="16"/>
                <w:lang w:eastAsia="en-GB"/>
              </w:rPr>
              <w:t>10.00 - 17.00</w:t>
            </w:r>
          </w:p>
        </w:tc>
        <w:tc>
          <w:tcPr>
            <w:tcW w:w="361" w:type="dxa"/>
            <w:shd w:val="clear" w:color="auto" w:fill="FFFFFF" w:themeFill="background1"/>
            <w:noWrap/>
            <w:tcMar>
              <w:top w:w="15" w:type="dxa"/>
              <w:left w:w="108" w:type="dxa"/>
              <w:bottom w:w="0" w:type="dxa"/>
              <w:right w:w="108" w:type="dxa"/>
            </w:tcMar>
            <w:vAlign w:val="center"/>
            <w:hideMark/>
          </w:tcPr>
          <w:p w14:paraId="3BCEB1A0"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038108EB"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083FBEEB"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108C02E8"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66584756"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63B58BE7"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46C4F8B4"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r w:rsidRPr="00C23F4A">
              <w:rPr>
                <w:rFonts w:ascii="Segoe UI Symbol" w:eastAsia="Times New Roman" w:hAnsi="Segoe UI Symbol" w:cs="Segoe UI Symbol"/>
                <w:b/>
                <w:bCs/>
                <w:color w:val="000000"/>
                <w:sz w:val="22"/>
                <w:lang w:eastAsia="en-GB"/>
              </w:rPr>
              <w:t>✓</w:t>
            </w:r>
          </w:p>
          <w:p w14:paraId="0D85FECA"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p>
        </w:tc>
        <w:tc>
          <w:tcPr>
            <w:tcW w:w="361" w:type="dxa"/>
            <w:shd w:val="clear" w:color="auto" w:fill="FFFFFF" w:themeFill="background1"/>
            <w:noWrap/>
            <w:tcMar>
              <w:top w:w="15" w:type="dxa"/>
              <w:left w:w="108" w:type="dxa"/>
              <w:bottom w:w="0" w:type="dxa"/>
              <w:right w:w="108" w:type="dxa"/>
            </w:tcMar>
            <w:vAlign w:val="center"/>
            <w:hideMark/>
          </w:tcPr>
          <w:p w14:paraId="688C4659"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6873C2A9"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3BFFB0AD"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5B29AA2C"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r w:rsidRPr="00C23F4A">
              <w:rPr>
                <w:rFonts w:ascii="Segoe UI Symbol" w:eastAsia="Times New Roman" w:hAnsi="Segoe UI Symbol" w:cs="Segoe UI Symbol"/>
                <w:b/>
                <w:bCs/>
                <w:color w:val="000000"/>
                <w:sz w:val="22"/>
                <w:lang w:eastAsia="en-GB"/>
              </w:rPr>
              <w:t>✓</w:t>
            </w:r>
          </w:p>
          <w:p w14:paraId="68724534"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p>
        </w:tc>
      </w:tr>
      <w:tr w:rsidR="00635734" w:rsidRPr="00C23F4A" w14:paraId="173FE39E" w14:textId="77777777" w:rsidTr="00CF1EA1">
        <w:trPr>
          <w:trHeight w:val="781"/>
        </w:trPr>
        <w:tc>
          <w:tcPr>
            <w:tcW w:w="847" w:type="dxa"/>
            <w:shd w:val="clear" w:color="auto" w:fill="FFFFFF" w:themeFill="background1"/>
            <w:tcMar>
              <w:top w:w="15" w:type="dxa"/>
              <w:left w:w="108" w:type="dxa"/>
              <w:bottom w:w="0" w:type="dxa"/>
              <w:right w:w="108" w:type="dxa"/>
            </w:tcMar>
            <w:hideMark/>
          </w:tcPr>
          <w:p w14:paraId="60FEFB2D"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FKX68</w:t>
            </w:r>
          </w:p>
        </w:tc>
        <w:tc>
          <w:tcPr>
            <w:tcW w:w="1396" w:type="dxa"/>
            <w:shd w:val="clear" w:color="auto" w:fill="FFFFFF" w:themeFill="background1"/>
            <w:noWrap/>
            <w:tcMar>
              <w:top w:w="15" w:type="dxa"/>
              <w:left w:w="108" w:type="dxa"/>
              <w:bottom w:w="0" w:type="dxa"/>
              <w:right w:w="108" w:type="dxa"/>
            </w:tcMar>
            <w:hideMark/>
          </w:tcPr>
          <w:p w14:paraId="30F6C5C4"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Boots</w:t>
            </w:r>
          </w:p>
        </w:tc>
        <w:tc>
          <w:tcPr>
            <w:tcW w:w="1864" w:type="dxa"/>
            <w:shd w:val="clear" w:color="auto" w:fill="FFFFFF" w:themeFill="background1"/>
            <w:noWrap/>
            <w:tcMar>
              <w:top w:w="15" w:type="dxa"/>
              <w:left w:w="108" w:type="dxa"/>
              <w:bottom w:w="0" w:type="dxa"/>
              <w:right w:w="108" w:type="dxa"/>
            </w:tcMar>
            <w:hideMark/>
          </w:tcPr>
          <w:p w14:paraId="060DC793"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77-79 High Street</w:t>
            </w:r>
          </w:p>
        </w:tc>
        <w:tc>
          <w:tcPr>
            <w:tcW w:w="1208" w:type="dxa"/>
            <w:shd w:val="clear" w:color="auto" w:fill="FFFFFF" w:themeFill="background1"/>
            <w:tcMar>
              <w:top w:w="15" w:type="dxa"/>
              <w:left w:w="108" w:type="dxa"/>
              <w:bottom w:w="0" w:type="dxa"/>
              <w:right w:w="108" w:type="dxa"/>
            </w:tcMar>
            <w:hideMark/>
          </w:tcPr>
          <w:p w14:paraId="59ADFDEF"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Rayleigh</w:t>
            </w:r>
          </w:p>
        </w:tc>
        <w:tc>
          <w:tcPr>
            <w:tcW w:w="631" w:type="dxa"/>
            <w:shd w:val="clear" w:color="auto" w:fill="FFFFFF" w:themeFill="background1"/>
            <w:tcMar>
              <w:top w:w="15" w:type="dxa"/>
              <w:left w:w="108" w:type="dxa"/>
              <w:bottom w:w="0" w:type="dxa"/>
              <w:right w:w="108" w:type="dxa"/>
            </w:tcMar>
            <w:hideMark/>
          </w:tcPr>
          <w:p w14:paraId="02F3A81F"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SS6 7EJ</w:t>
            </w:r>
          </w:p>
        </w:tc>
        <w:tc>
          <w:tcPr>
            <w:tcW w:w="1014" w:type="dxa"/>
            <w:shd w:val="clear" w:color="auto" w:fill="FFFFFF" w:themeFill="background1"/>
            <w:tcMar>
              <w:top w:w="15" w:type="dxa"/>
              <w:left w:w="108" w:type="dxa"/>
              <w:bottom w:w="0" w:type="dxa"/>
              <w:right w:w="108" w:type="dxa"/>
            </w:tcMar>
            <w:hideMark/>
          </w:tcPr>
          <w:p w14:paraId="58856F1F" w14:textId="77777777" w:rsidR="00635734" w:rsidRPr="00C23F4A" w:rsidRDefault="00635734" w:rsidP="00CF1EA1">
            <w:pPr>
              <w:spacing w:line="240" w:lineRule="auto"/>
              <w:jc w:val="center"/>
              <w:rPr>
                <w:rFonts w:eastAsia="Times New Roman" w:cstheme="minorHAnsi"/>
                <w:b/>
                <w:bCs/>
                <w:sz w:val="16"/>
                <w:szCs w:val="16"/>
                <w:lang w:eastAsia="en-GB"/>
              </w:rPr>
            </w:pPr>
            <w:r>
              <w:rPr>
                <w:rFonts w:eastAsia="Times New Roman" w:cstheme="minorHAnsi"/>
                <w:b/>
                <w:bCs/>
                <w:sz w:val="16"/>
                <w:szCs w:val="16"/>
                <w:lang w:eastAsia="en-GB"/>
              </w:rPr>
              <w:t>9</w:t>
            </w:r>
            <w:r w:rsidRPr="00C23F4A">
              <w:rPr>
                <w:rFonts w:eastAsia="Times New Roman" w:cstheme="minorHAnsi"/>
                <w:b/>
                <w:bCs/>
                <w:sz w:val="16"/>
                <w:szCs w:val="16"/>
                <w:lang w:eastAsia="en-GB"/>
              </w:rPr>
              <w:t>.30 - 5.30</w:t>
            </w:r>
          </w:p>
          <w:p w14:paraId="1204EB82"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i/>
                <w:iCs/>
                <w:sz w:val="16"/>
                <w:szCs w:val="16"/>
                <w:lang w:eastAsia="en-GB"/>
              </w:rPr>
              <w:t>13.00 - 14.00</w:t>
            </w:r>
          </w:p>
        </w:tc>
        <w:tc>
          <w:tcPr>
            <w:tcW w:w="1014" w:type="dxa"/>
            <w:shd w:val="clear" w:color="auto" w:fill="FFFFFF" w:themeFill="background1"/>
            <w:tcMar>
              <w:top w:w="15" w:type="dxa"/>
              <w:left w:w="108" w:type="dxa"/>
              <w:bottom w:w="0" w:type="dxa"/>
              <w:right w:w="108" w:type="dxa"/>
            </w:tcMar>
            <w:hideMark/>
          </w:tcPr>
          <w:p w14:paraId="61CB8C47" w14:textId="77777777" w:rsidR="00635734" w:rsidRPr="00C23F4A" w:rsidRDefault="00635734" w:rsidP="00CF1EA1">
            <w:pPr>
              <w:spacing w:line="240" w:lineRule="auto"/>
              <w:jc w:val="center"/>
              <w:rPr>
                <w:rFonts w:eastAsia="Times New Roman" w:cstheme="minorHAnsi"/>
                <w:b/>
                <w:bCs/>
                <w:sz w:val="16"/>
                <w:szCs w:val="16"/>
                <w:lang w:eastAsia="en-GB"/>
              </w:rPr>
            </w:pPr>
            <w:r>
              <w:rPr>
                <w:rFonts w:eastAsia="Times New Roman" w:cstheme="minorHAnsi"/>
                <w:b/>
                <w:bCs/>
                <w:sz w:val="16"/>
                <w:szCs w:val="16"/>
                <w:lang w:eastAsia="en-GB"/>
              </w:rPr>
              <w:t>9</w:t>
            </w:r>
            <w:r w:rsidRPr="00C23F4A">
              <w:rPr>
                <w:rFonts w:eastAsia="Times New Roman" w:cstheme="minorHAnsi"/>
                <w:b/>
                <w:bCs/>
                <w:sz w:val="16"/>
                <w:szCs w:val="16"/>
                <w:lang w:eastAsia="en-GB"/>
              </w:rPr>
              <w:t>.30 - 15.30</w:t>
            </w:r>
          </w:p>
          <w:p w14:paraId="58D16685"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i/>
                <w:iCs/>
                <w:sz w:val="16"/>
                <w:szCs w:val="16"/>
                <w:lang w:eastAsia="en-GB"/>
              </w:rPr>
              <w:t>13.00 - 14.00</w:t>
            </w:r>
          </w:p>
        </w:tc>
        <w:tc>
          <w:tcPr>
            <w:tcW w:w="1014" w:type="dxa"/>
            <w:shd w:val="clear" w:color="auto" w:fill="FFFFFF" w:themeFill="background1"/>
            <w:tcMar>
              <w:top w:w="15" w:type="dxa"/>
              <w:left w:w="108" w:type="dxa"/>
              <w:bottom w:w="0" w:type="dxa"/>
              <w:right w:w="108" w:type="dxa"/>
            </w:tcMar>
            <w:hideMark/>
          </w:tcPr>
          <w:p w14:paraId="7456D747"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p w14:paraId="428DAC43" w14:textId="77777777" w:rsidR="00635734" w:rsidRPr="00C23F4A" w:rsidRDefault="00635734" w:rsidP="00CF1EA1">
            <w:pPr>
              <w:spacing w:line="240" w:lineRule="auto"/>
              <w:jc w:val="center"/>
              <w:rPr>
                <w:rFonts w:eastAsia="Times New Roman" w:cstheme="minorHAnsi"/>
                <w:sz w:val="16"/>
                <w:szCs w:val="16"/>
                <w:lang w:eastAsia="en-GB"/>
              </w:rPr>
            </w:pPr>
            <w:r>
              <w:rPr>
                <w:rFonts w:eastAsia="Times New Roman" w:cstheme="minorHAnsi"/>
                <w:i/>
                <w:iCs/>
                <w:sz w:val="16"/>
                <w:szCs w:val="16"/>
                <w:lang w:eastAsia="en-GB"/>
              </w:rPr>
              <w:t>Closed</w:t>
            </w:r>
          </w:p>
        </w:tc>
        <w:tc>
          <w:tcPr>
            <w:tcW w:w="361" w:type="dxa"/>
            <w:shd w:val="clear" w:color="auto" w:fill="FFFFFF" w:themeFill="background1"/>
            <w:noWrap/>
            <w:tcMar>
              <w:top w:w="15" w:type="dxa"/>
              <w:left w:w="108" w:type="dxa"/>
              <w:bottom w:w="0" w:type="dxa"/>
              <w:right w:w="108" w:type="dxa"/>
            </w:tcMar>
            <w:vAlign w:val="center"/>
            <w:hideMark/>
          </w:tcPr>
          <w:p w14:paraId="50166EB7"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07A23D4C"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tc>
        <w:tc>
          <w:tcPr>
            <w:tcW w:w="361" w:type="dxa"/>
            <w:shd w:val="clear" w:color="auto" w:fill="FFFFFF" w:themeFill="background1"/>
            <w:noWrap/>
            <w:tcMar>
              <w:top w:w="15" w:type="dxa"/>
              <w:left w:w="108" w:type="dxa"/>
              <w:bottom w:w="0" w:type="dxa"/>
              <w:right w:w="108" w:type="dxa"/>
            </w:tcMar>
            <w:vAlign w:val="center"/>
            <w:hideMark/>
          </w:tcPr>
          <w:p w14:paraId="761645C7"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4F7FD3D6"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tc>
        <w:tc>
          <w:tcPr>
            <w:tcW w:w="361" w:type="dxa"/>
            <w:shd w:val="clear" w:color="auto" w:fill="FFFFFF" w:themeFill="background1"/>
            <w:noWrap/>
            <w:tcMar>
              <w:top w:w="15" w:type="dxa"/>
              <w:left w:w="108" w:type="dxa"/>
              <w:bottom w:w="0" w:type="dxa"/>
              <w:right w:w="108" w:type="dxa"/>
            </w:tcMar>
            <w:vAlign w:val="center"/>
            <w:hideMark/>
          </w:tcPr>
          <w:p w14:paraId="75EE8BFC"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5B7D3B2E"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6E543EA2"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30F3AE69"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0F76B8CE"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589C7553"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054DDDBA"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r>
      <w:tr w:rsidR="00635734" w:rsidRPr="00C23F4A" w14:paraId="4420F8A3" w14:textId="77777777" w:rsidTr="00CF1EA1">
        <w:trPr>
          <w:trHeight w:val="1098"/>
        </w:trPr>
        <w:tc>
          <w:tcPr>
            <w:tcW w:w="847" w:type="dxa"/>
            <w:shd w:val="clear" w:color="auto" w:fill="FFFFFF" w:themeFill="background1"/>
            <w:tcMar>
              <w:top w:w="15" w:type="dxa"/>
              <w:left w:w="108" w:type="dxa"/>
              <w:bottom w:w="0" w:type="dxa"/>
              <w:right w:w="108" w:type="dxa"/>
            </w:tcMar>
            <w:hideMark/>
          </w:tcPr>
          <w:p w14:paraId="090BDCF9"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FG175</w:t>
            </w:r>
          </w:p>
        </w:tc>
        <w:tc>
          <w:tcPr>
            <w:tcW w:w="1396" w:type="dxa"/>
            <w:shd w:val="clear" w:color="auto" w:fill="FFFFFF" w:themeFill="background1"/>
            <w:noWrap/>
            <w:tcMar>
              <w:top w:w="15" w:type="dxa"/>
              <w:left w:w="108" w:type="dxa"/>
              <w:bottom w:w="0" w:type="dxa"/>
              <w:right w:w="108" w:type="dxa"/>
            </w:tcMar>
            <w:hideMark/>
          </w:tcPr>
          <w:p w14:paraId="2728F541"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C Percy Ltd</w:t>
            </w:r>
          </w:p>
        </w:tc>
        <w:tc>
          <w:tcPr>
            <w:tcW w:w="1864" w:type="dxa"/>
            <w:shd w:val="clear" w:color="auto" w:fill="FFFFFF" w:themeFill="background1"/>
            <w:noWrap/>
            <w:tcMar>
              <w:top w:w="15" w:type="dxa"/>
              <w:left w:w="108" w:type="dxa"/>
              <w:bottom w:w="0" w:type="dxa"/>
              <w:right w:w="108" w:type="dxa"/>
            </w:tcMar>
            <w:hideMark/>
          </w:tcPr>
          <w:p w14:paraId="69558C50"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212 Main Road</w:t>
            </w:r>
          </w:p>
        </w:tc>
        <w:tc>
          <w:tcPr>
            <w:tcW w:w="1208" w:type="dxa"/>
            <w:shd w:val="clear" w:color="auto" w:fill="FFFFFF" w:themeFill="background1"/>
            <w:tcMar>
              <w:top w:w="15" w:type="dxa"/>
              <w:left w:w="108" w:type="dxa"/>
              <w:bottom w:w="0" w:type="dxa"/>
              <w:right w:w="108" w:type="dxa"/>
            </w:tcMar>
            <w:hideMark/>
          </w:tcPr>
          <w:p w14:paraId="11F4C0C4"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Hockley</w:t>
            </w:r>
          </w:p>
        </w:tc>
        <w:tc>
          <w:tcPr>
            <w:tcW w:w="631" w:type="dxa"/>
            <w:shd w:val="clear" w:color="auto" w:fill="FFFFFF" w:themeFill="background1"/>
            <w:tcMar>
              <w:top w:w="15" w:type="dxa"/>
              <w:left w:w="108" w:type="dxa"/>
              <w:bottom w:w="0" w:type="dxa"/>
              <w:right w:w="108" w:type="dxa"/>
            </w:tcMar>
            <w:hideMark/>
          </w:tcPr>
          <w:p w14:paraId="7593E1A9"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SS5 4EG</w:t>
            </w:r>
          </w:p>
        </w:tc>
        <w:tc>
          <w:tcPr>
            <w:tcW w:w="1014" w:type="dxa"/>
            <w:shd w:val="clear" w:color="auto" w:fill="FFFFFF" w:themeFill="background1"/>
            <w:tcMar>
              <w:top w:w="15" w:type="dxa"/>
              <w:left w:w="108" w:type="dxa"/>
              <w:bottom w:w="0" w:type="dxa"/>
              <w:right w:w="108" w:type="dxa"/>
            </w:tcMar>
            <w:hideMark/>
          </w:tcPr>
          <w:p w14:paraId="45451505"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b/>
                <w:bCs/>
                <w:sz w:val="16"/>
                <w:szCs w:val="16"/>
                <w:lang w:eastAsia="en-GB"/>
              </w:rPr>
              <w:t>9.00- 18.00</w:t>
            </w:r>
          </w:p>
          <w:p w14:paraId="064427C7"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i/>
                <w:iCs/>
                <w:sz w:val="16"/>
                <w:szCs w:val="16"/>
                <w:lang w:eastAsia="en-GB"/>
              </w:rPr>
              <w:t>13.00 - 14.00</w:t>
            </w:r>
          </w:p>
          <w:p w14:paraId="7FB6B14A"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sz w:val="16"/>
                <w:szCs w:val="16"/>
                <w:lang w:eastAsia="en-GB"/>
              </w:rPr>
              <w:t> </w:t>
            </w:r>
          </w:p>
        </w:tc>
        <w:tc>
          <w:tcPr>
            <w:tcW w:w="1014" w:type="dxa"/>
            <w:shd w:val="clear" w:color="auto" w:fill="FFFFFF" w:themeFill="background1"/>
            <w:noWrap/>
            <w:tcMar>
              <w:top w:w="15" w:type="dxa"/>
              <w:left w:w="108" w:type="dxa"/>
              <w:bottom w:w="0" w:type="dxa"/>
              <w:right w:w="108" w:type="dxa"/>
            </w:tcMar>
            <w:vAlign w:val="bottom"/>
            <w:hideMark/>
          </w:tcPr>
          <w:p w14:paraId="1EBC6656" w14:textId="77777777" w:rsidR="00635734" w:rsidRPr="00C23F4A" w:rsidRDefault="00635734" w:rsidP="00CF1EA1">
            <w:pPr>
              <w:spacing w:line="240" w:lineRule="auto"/>
              <w:jc w:val="center"/>
              <w:rPr>
                <w:rFonts w:eastAsia="Times New Roman" w:cstheme="minorHAnsi"/>
                <w:color w:val="000000"/>
                <w:sz w:val="16"/>
                <w:szCs w:val="16"/>
                <w:lang w:eastAsia="en-GB"/>
              </w:rPr>
            </w:pPr>
            <w:r w:rsidRPr="00C23F4A">
              <w:rPr>
                <w:rFonts w:eastAsia="Times New Roman" w:cstheme="minorHAnsi"/>
                <w:color w:val="000000"/>
                <w:sz w:val="16"/>
                <w:szCs w:val="16"/>
                <w:lang w:eastAsia="en-GB"/>
              </w:rPr>
              <w:t> </w:t>
            </w:r>
          </w:p>
          <w:p w14:paraId="3CAEADDC" w14:textId="77777777" w:rsidR="00635734" w:rsidRPr="00C23F4A" w:rsidRDefault="00635734" w:rsidP="00CF1EA1">
            <w:pPr>
              <w:spacing w:line="240" w:lineRule="auto"/>
              <w:jc w:val="center"/>
              <w:rPr>
                <w:rFonts w:eastAsia="Times New Roman" w:cstheme="minorHAnsi"/>
                <w:color w:val="000000"/>
                <w:sz w:val="16"/>
                <w:szCs w:val="16"/>
                <w:lang w:eastAsia="en-GB"/>
              </w:rPr>
            </w:pPr>
            <w:r w:rsidRPr="00C23F4A">
              <w:rPr>
                <w:rFonts w:eastAsia="Times New Roman" w:cstheme="minorHAnsi"/>
                <w:i/>
                <w:iCs/>
                <w:sz w:val="16"/>
                <w:szCs w:val="16"/>
                <w:lang w:eastAsia="en-GB"/>
              </w:rPr>
              <w:t>9.00 - 13.00</w:t>
            </w:r>
          </w:p>
          <w:p w14:paraId="1450A8BE" w14:textId="77777777" w:rsidR="00635734" w:rsidRPr="00C23F4A" w:rsidRDefault="00635734" w:rsidP="00CF1EA1">
            <w:pPr>
              <w:spacing w:line="240" w:lineRule="auto"/>
              <w:jc w:val="center"/>
              <w:rPr>
                <w:rFonts w:eastAsia="Times New Roman" w:cstheme="minorHAnsi"/>
                <w:color w:val="000000"/>
                <w:sz w:val="16"/>
                <w:szCs w:val="16"/>
                <w:lang w:eastAsia="en-GB"/>
              </w:rPr>
            </w:pPr>
            <w:r w:rsidRPr="00C23F4A">
              <w:rPr>
                <w:rFonts w:eastAsia="Times New Roman" w:cstheme="minorHAnsi"/>
                <w:i/>
                <w:iCs/>
                <w:sz w:val="16"/>
                <w:szCs w:val="16"/>
                <w:lang w:eastAsia="en-GB"/>
              </w:rPr>
              <w:t> </w:t>
            </w:r>
          </w:p>
        </w:tc>
        <w:tc>
          <w:tcPr>
            <w:tcW w:w="1014" w:type="dxa"/>
            <w:shd w:val="clear" w:color="auto" w:fill="FFFFFF" w:themeFill="background1"/>
            <w:tcMar>
              <w:top w:w="15" w:type="dxa"/>
              <w:left w:w="108" w:type="dxa"/>
              <w:bottom w:w="0" w:type="dxa"/>
              <w:right w:w="108" w:type="dxa"/>
            </w:tcMar>
            <w:hideMark/>
          </w:tcPr>
          <w:p w14:paraId="75663000"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p w14:paraId="6C4C6BEE"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Closed</w:t>
            </w:r>
          </w:p>
          <w:p w14:paraId="4AD57415"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79D335BF"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36C1E4B6"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476FEB90"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2BACDE29"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21D3A57C"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r w:rsidRPr="00C23F4A">
              <w:rPr>
                <w:rFonts w:ascii="Segoe UI Symbol" w:eastAsia="Times New Roman" w:hAnsi="Segoe UI Symbol" w:cs="Segoe UI Symbol"/>
                <w:b/>
                <w:bCs/>
                <w:color w:val="000000"/>
                <w:sz w:val="22"/>
                <w:lang w:eastAsia="en-GB"/>
              </w:rPr>
              <w:t>✓</w:t>
            </w:r>
          </w:p>
          <w:p w14:paraId="4F8050AD"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p>
        </w:tc>
        <w:tc>
          <w:tcPr>
            <w:tcW w:w="361" w:type="dxa"/>
            <w:shd w:val="clear" w:color="auto" w:fill="FFFFFF" w:themeFill="background1"/>
            <w:noWrap/>
            <w:tcMar>
              <w:top w:w="15" w:type="dxa"/>
              <w:left w:w="108" w:type="dxa"/>
              <w:bottom w:w="0" w:type="dxa"/>
              <w:right w:w="108" w:type="dxa"/>
            </w:tcMar>
            <w:vAlign w:val="center"/>
            <w:hideMark/>
          </w:tcPr>
          <w:p w14:paraId="08A3D365"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0FF1754E"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3D2DD9DF"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230C241E"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23D26027"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58BF760F"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r>
      <w:tr w:rsidR="00635734" w:rsidRPr="00C23F4A" w14:paraId="5892642A" w14:textId="77777777" w:rsidTr="00CF1EA1">
        <w:trPr>
          <w:trHeight w:val="1230"/>
        </w:trPr>
        <w:tc>
          <w:tcPr>
            <w:tcW w:w="847" w:type="dxa"/>
            <w:shd w:val="clear" w:color="auto" w:fill="FFFFFF" w:themeFill="background1"/>
            <w:tcMar>
              <w:top w:w="15" w:type="dxa"/>
              <w:left w:w="108" w:type="dxa"/>
              <w:bottom w:w="0" w:type="dxa"/>
              <w:right w:w="108" w:type="dxa"/>
            </w:tcMar>
            <w:hideMark/>
          </w:tcPr>
          <w:p w14:paraId="3FEF613A"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FJ339</w:t>
            </w:r>
          </w:p>
        </w:tc>
        <w:tc>
          <w:tcPr>
            <w:tcW w:w="1396" w:type="dxa"/>
            <w:shd w:val="clear" w:color="auto" w:fill="FFFFFF" w:themeFill="background1"/>
            <w:noWrap/>
            <w:tcMar>
              <w:top w:w="15" w:type="dxa"/>
              <w:left w:w="108" w:type="dxa"/>
              <w:bottom w:w="0" w:type="dxa"/>
              <w:right w:w="108" w:type="dxa"/>
            </w:tcMar>
            <w:hideMark/>
          </w:tcPr>
          <w:p w14:paraId="5D71CA01" w14:textId="77777777" w:rsidR="00635734" w:rsidRPr="00C23F4A" w:rsidRDefault="00635734" w:rsidP="00CF1EA1">
            <w:pPr>
              <w:spacing w:line="240" w:lineRule="auto"/>
              <w:rPr>
                <w:rFonts w:eastAsia="Times New Roman" w:cstheme="minorHAnsi"/>
                <w:sz w:val="18"/>
                <w:szCs w:val="18"/>
                <w:lang w:eastAsia="en-GB"/>
              </w:rPr>
            </w:pPr>
            <w:proofErr w:type="spellStart"/>
            <w:r w:rsidRPr="00C23F4A">
              <w:rPr>
                <w:rFonts w:eastAsia="Times New Roman" w:cstheme="minorHAnsi"/>
                <w:sz w:val="18"/>
                <w:szCs w:val="18"/>
                <w:lang w:eastAsia="en-GB"/>
              </w:rPr>
              <w:t>Chemicrest</w:t>
            </w:r>
            <w:proofErr w:type="spellEnd"/>
            <w:r w:rsidRPr="00C23F4A">
              <w:rPr>
                <w:rFonts w:eastAsia="Times New Roman" w:cstheme="minorHAnsi"/>
                <w:sz w:val="18"/>
                <w:szCs w:val="18"/>
                <w:lang w:eastAsia="en-GB"/>
              </w:rPr>
              <w:t xml:space="preserve"> Pharmacy</w:t>
            </w:r>
          </w:p>
        </w:tc>
        <w:tc>
          <w:tcPr>
            <w:tcW w:w="1864" w:type="dxa"/>
            <w:shd w:val="clear" w:color="auto" w:fill="FFFFFF" w:themeFill="background1"/>
            <w:noWrap/>
            <w:tcMar>
              <w:top w:w="15" w:type="dxa"/>
              <w:left w:w="108" w:type="dxa"/>
              <w:bottom w:w="0" w:type="dxa"/>
              <w:right w:w="108" w:type="dxa"/>
            </w:tcMar>
            <w:hideMark/>
          </w:tcPr>
          <w:p w14:paraId="715F83B1"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39-41 Spa Road</w:t>
            </w:r>
          </w:p>
        </w:tc>
        <w:tc>
          <w:tcPr>
            <w:tcW w:w="1208" w:type="dxa"/>
            <w:shd w:val="clear" w:color="auto" w:fill="FFFFFF" w:themeFill="background1"/>
            <w:tcMar>
              <w:top w:w="15" w:type="dxa"/>
              <w:left w:w="108" w:type="dxa"/>
              <w:bottom w:w="0" w:type="dxa"/>
              <w:right w:w="108" w:type="dxa"/>
            </w:tcMar>
            <w:hideMark/>
          </w:tcPr>
          <w:p w14:paraId="784C1CC0"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Hockley</w:t>
            </w:r>
          </w:p>
        </w:tc>
        <w:tc>
          <w:tcPr>
            <w:tcW w:w="631" w:type="dxa"/>
            <w:shd w:val="clear" w:color="auto" w:fill="FFFFFF" w:themeFill="background1"/>
            <w:tcMar>
              <w:top w:w="15" w:type="dxa"/>
              <w:left w:w="108" w:type="dxa"/>
              <w:bottom w:w="0" w:type="dxa"/>
              <w:right w:w="108" w:type="dxa"/>
            </w:tcMar>
            <w:hideMark/>
          </w:tcPr>
          <w:p w14:paraId="1AF7F0E8"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SS5 4AZ</w:t>
            </w:r>
          </w:p>
        </w:tc>
        <w:tc>
          <w:tcPr>
            <w:tcW w:w="1014" w:type="dxa"/>
            <w:shd w:val="clear" w:color="auto" w:fill="FFFFFF" w:themeFill="background1"/>
            <w:tcMar>
              <w:top w:w="15" w:type="dxa"/>
              <w:left w:w="108" w:type="dxa"/>
              <w:bottom w:w="0" w:type="dxa"/>
              <w:right w:w="108" w:type="dxa"/>
            </w:tcMar>
            <w:hideMark/>
          </w:tcPr>
          <w:p w14:paraId="34E1B133"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b/>
                <w:bCs/>
                <w:sz w:val="16"/>
                <w:szCs w:val="16"/>
                <w:lang w:eastAsia="en-GB"/>
              </w:rPr>
              <w:t>9.30 - 18.00</w:t>
            </w:r>
          </w:p>
          <w:p w14:paraId="5157BEDA" w14:textId="77777777" w:rsidR="00635734" w:rsidRPr="00C23F4A" w:rsidRDefault="00635734" w:rsidP="00CF1EA1">
            <w:pPr>
              <w:spacing w:line="240" w:lineRule="auto"/>
              <w:jc w:val="center"/>
              <w:rPr>
                <w:rFonts w:eastAsia="Times New Roman" w:cstheme="minorHAnsi"/>
                <w:i/>
                <w:iCs/>
                <w:sz w:val="16"/>
                <w:szCs w:val="16"/>
                <w:lang w:eastAsia="en-GB"/>
              </w:rPr>
            </w:pPr>
            <w:r w:rsidRPr="00C23F4A">
              <w:rPr>
                <w:rFonts w:eastAsia="Times New Roman" w:cstheme="minorHAnsi"/>
                <w:i/>
                <w:iCs/>
                <w:sz w:val="16"/>
                <w:szCs w:val="16"/>
                <w:lang w:eastAsia="en-GB"/>
              </w:rPr>
              <w:t>13.00 - 14.00 &amp; 17.30 - 18.00</w:t>
            </w:r>
          </w:p>
          <w:p w14:paraId="2E419C6B"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sz w:val="16"/>
                <w:szCs w:val="16"/>
                <w:lang w:eastAsia="en-GB"/>
              </w:rPr>
              <w:t> </w:t>
            </w:r>
          </w:p>
        </w:tc>
        <w:tc>
          <w:tcPr>
            <w:tcW w:w="1014" w:type="dxa"/>
            <w:shd w:val="clear" w:color="auto" w:fill="FFFFFF" w:themeFill="background1"/>
            <w:tcMar>
              <w:top w:w="15" w:type="dxa"/>
              <w:left w:w="108" w:type="dxa"/>
              <w:bottom w:w="0" w:type="dxa"/>
              <w:right w:w="108" w:type="dxa"/>
            </w:tcMar>
            <w:hideMark/>
          </w:tcPr>
          <w:p w14:paraId="261A8BF1"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b/>
                <w:bCs/>
                <w:sz w:val="16"/>
                <w:szCs w:val="16"/>
                <w:lang w:eastAsia="en-GB"/>
              </w:rPr>
              <w:t>9.30 – 16.00</w:t>
            </w:r>
          </w:p>
          <w:p w14:paraId="63775292"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i/>
                <w:iCs/>
                <w:sz w:val="16"/>
                <w:szCs w:val="16"/>
                <w:lang w:eastAsia="en-GB"/>
              </w:rPr>
              <w:t>13.00 - 14.00 &amp; 15.30 - 16.00</w:t>
            </w:r>
          </w:p>
        </w:tc>
        <w:tc>
          <w:tcPr>
            <w:tcW w:w="1014" w:type="dxa"/>
            <w:shd w:val="clear" w:color="auto" w:fill="FFFFFF" w:themeFill="background1"/>
            <w:tcMar>
              <w:top w:w="15" w:type="dxa"/>
              <w:left w:w="108" w:type="dxa"/>
              <w:bottom w:w="0" w:type="dxa"/>
              <w:right w:w="108" w:type="dxa"/>
            </w:tcMar>
            <w:hideMark/>
          </w:tcPr>
          <w:p w14:paraId="73A7A9D1" w14:textId="77777777" w:rsidR="00635734" w:rsidRPr="00C23F4A" w:rsidRDefault="00635734" w:rsidP="00CF1EA1">
            <w:pPr>
              <w:spacing w:line="240" w:lineRule="auto"/>
              <w:rPr>
                <w:rFonts w:eastAsia="Times New Roman" w:cstheme="minorHAnsi"/>
                <w:sz w:val="16"/>
                <w:szCs w:val="16"/>
                <w:lang w:eastAsia="en-GB"/>
              </w:rPr>
            </w:pPr>
            <w:r w:rsidRPr="00C23F4A">
              <w:rPr>
                <w:rFonts w:eastAsia="Times New Roman" w:cstheme="minorHAnsi"/>
                <w:sz w:val="16"/>
                <w:szCs w:val="16"/>
                <w:lang w:eastAsia="en-GB"/>
              </w:rPr>
              <w:t> </w:t>
            </w:r>
          </w:p>
          <w:p w14:paraId="022A9DA8"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Closed</w:t>
            </w:r>
          </w:p>
          <w:p w14:paraId="37EEEAB5" w14:textId="77777777" w:rsidR="00635734" w:rsidRPr="00C23F4A" w:rsidRDefault="00635734" w:rsidP="00CF1EA1">
            <w:pPr>
              <w:spacing w:line="240" w:lineRule="auto"/>
              <w:rPr>
                <w:rFonts w:eastAsia="Times New Roman" w:cstheme="minorHAnsi"/>
                <w:sz w:val="16"/>
                <w:szCs w:val="16"/>
                <w:lang w:eastAsia="en-GB"/>
              </w:rPr>
            </w:pPr>
            <w:r w:rsidRPr="00C23F4A">
              <w:rPr>
                <w:rFonts w:eastAsia="Times New Roman" w:cstheme="minorHAnsi"/>
                <w:sz w:val="16"/>
                <w:szCs w:val="16"/>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63AEEFD4"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49339333"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5AA2D6AE"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3412B22B"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C23F4A">
              <w:rPr>
                <w:rFonts w:ascii="Calibri" w:eastAsia="Times New Roman" w:hAnsi="Calibri" w:cs="Calibri"/>
                <w:b/>
                <w:bCs/>
                <w:color w:val="000000"/>
                <w:sz w:val="22"/>
                <w:lang w:eastAsia="en-GB"/>
              </w:rPr>
              <w:t> </w:t>
            </w:r>
            <w:r w:rsidRPr="00C23F4A">
              <w:rPr>
                <w:rFonts w:ascii="Segoe UI Symbol" w:eastAsia="Times New Roman" w:hAnsi="Segoe UI Symbol" w:cs="Segoe UI Symbol"/>
                <w:b/>
                <w:bCs/>
                <w:color w:val="000000"/>
                <w:sz w:val="22"/>
                <w:lang w:eastAsia="en-GB"/>
              </w:rPr>
              <w:t>✓</w:t>
            </w:r>
          </w:p>
          <w:p w14:paraId="4C49F71C"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p>
          <w:p w14:paraId="4C99BEB2"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p>
        </w:tc>
        <w:tc>
          <w:tcPr>
            <w:tcW w:w="361" w:type="dxa"/>
            <w:shd w:val="clear" w:color="auto" w:fill="FFFFFF" w:themeFill="background1"/>
            <w:noWrap/>
            <w:tcMar>
              <w:top w:w="15" w:type="dxa"/>
              <w:left w:w="108" w:type="dxa"/>
              <w:bottom w:w="0" w:type="dxa"/>
              <w:right w:w="108" w:type="dxa"/>
            </w:tcMar>
            <w:vAlign w:val="center"/>
            <w:hideMark/>
          </w:tcPr>
          <w:p w14:paraId="41357E1E"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3C341B5E"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360AB027"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53149B30"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r>
      <w:tr w:rsidR="00635734" w:rsidRPr="00C23F4A" w14:paraId="3BFC8F84" w14:textId="77777777" w:rsidTr="00CF1EA1">
        <w:trPr>
          <w:trHeight w:val="1173"/>
        </w:trPr>
        <w:tc>
          <w:tcPr>
            <w:tcW w:w="847" w:type="dxa"/>
            <w:shd w:val="clear" w:color="auto" w:fill="FFFFFF" w:themeFill="background1"/>
            <w:tcMar>
              <w:top w:w="15" w:type="dxa"/>
              <w:left w:w="108" w:type="dxa"/>
              <w:bottom w:w="0" w:type="dxa"/>
              <w:right w:w="108" w:type="dxa"/>
            </w:tcMar>
            <w:hideMark/>
          </w:tcPr>
          <w:p w14:paraId="03199666"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lastRenderedPageBreak/>
              <w:t>FG511</w:t>
            </w:r>
          </w:p>
        </w:tc>
        <w:tc>
          <w:tcPr>
            <w:tcW w:w="1396" w:type="dxa"/>
            <w:shd w:val="clear" w:color="auto" w:fill="FFFFFF" w:themeFill="background1"/>
            <w:noWrap/>
            <w:tcMar>
              <w:top w:w="15" w:type="dxa"/>
              <w:left w:w="108" w:type="dxa"/>
              <w:bottom w:w="0" w:type="dxa"/>
              <w:right w:w="108" w:type="dxa"/>
            </w:tcMar>
            <w:hideMark/>
          </w:tcPr>
          <w:p w14:paraId="07AB7331" w14:textId="77777777" w:rsidR="00635734" w:rsidRPr="00C23F4A" w:rsidRDefault="00635734" w:rsidP="00CF1EA1">
            <w:pPr>
              <w:spacing w:line="240" w:lineRule="auto"/>
              <w:rPr>
                <w:rFonts w:eastAsia="Times New Roman" w:cstheme="minorHAnsi"/>
                <w:sz w:val="18"/>
                <w:szCs w:val="18"/>
                <w:lang w:eastAsia="en-GB"/>
              </w:rPr>
            </w:pPr>
            <w:proofErr w:type="spellStart"/>
            <w:r w:rsidRPr="00C23F4A">
              <w:rPr>
                <w:rFonts w:eastAsia="Times New Roman" w:cstheme="minorHAnsi"/>
                <w:sz w:val="18"/>
                <w:szCs w:val="18"/>
                <w:lang w:eastAsia="en-GB"/>
              </w:rPr>
              <w:t>Elmswood</w:t>
            </w:r>
            <w:proofErr w:type="spellEnd"/>
            <w:r w:rsidRPr="00C23F4A">
              <w:rPr>
                <w:rFonts w:eastAsia="Times New Roman" w:cstheme="minorHAnsi"/>
                <w:sz w:val="18"/>
                <w:szCs w:val="18"/>
                <w:lang w:eastAsia="en-GB"/>
              </w:rPr>
              <w:t xml:space="preserve"> Pharmacy</w:t>
            </w:r>
          </w:p>
        </w:tc>
        <w:tc>
          <w:tcPr>
            <w:tcW w:w="1864" w:type="dxa"/>
            <w:shd w:val="clear" w:color="auto" w:fill="FFFFFF" w:themeFill="background1"/>
            <w:noWrap/>
            <w:tcMar>
              <w:top w:w="15" w:type="dxa"/>
              <w:left w:w="108" w:type="dxa"/>
              <w:bottom w:w="0" w:type="dxa"/>
              <w:right w:w="108" w:type="dxa"/>
            </w:tcMar>
            <w:hideMark/>
          </w:tcPr>
          <w:p w14:paraId="576ED1C1"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53 Southend Road</w:t>
            </w:r>
          </w:p>
        </w:tc>
        <w:tc>
          <w:tcPr>
            <w:tcW w:w="1208" w:type="dxa"/>
            <w:shd w:val="clear" w:color="auto" w:fill="FFFFFF" w:themeFill="background1"/>
            <w:tcMar>
              <w:top w:w="15" w:type="dxa"/>
              <w:left w:w="108" w:type="dxa"/>
              <w:bottom w:w="0" w:type="dxa"/>
              <w:right w:w="108" w:type="dxa"/>
            </w:tcMar>
            <w:hideMark/>
          </w:tcPr>
          <w:p w14:paraId="5171B75D"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Hockley</w:t>
            </w:r>
          </w:p>
        </w:tc>
        <w:tc>
          <w:tcPr>
            <w:tcW w:w="631" w:type="dxa"/>
            <w:shd w:val="clear" w:color="auto" w:fill="FFFFFF" w:themeFill="background1"/>
            <w:tcMar>
              <w:top w:w="15" w:type="dxa"/>
              <w:left w:w="108" w:type="dxa"/>
              <w:bottom w:w="0" w:type="dxa"/>
              <w:right w:w="108" w:type="dxa"/>
            </w:tcMar>
            <w:hideMark/>
          </w:tcPr>
          <w:p w14:paraId="129448AC"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SS5 4PZ</w:t>
            </w:r>
          </w:p>
        </w:tc>
        <w:tc>
          <w:tcPr>
            <w:tcW w:w="1014" w:type="dxa"/>
            <w:shd w:val="clear" w:color="auto" w:fill="FFFFFF" w:themeFill="background1"/>
            <w:tcMar>
              <w:top w:w="15" w:type="dxa"/>
              <w:left w:w="108" w:type="dxa"/>
              <w:bottom w:w="0" w:type="dxa"/>
              <w:right w:w="108" w:type="dxa"/>
            </w:tcMar>
            <w:hideMark/>
          </w:tcPr>
          <w:p w14:paraId="5DB4B8D0"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b/>
                <w:bCs/>
                <w:sz w:val="16"/>
                <w:szCs w:val="16"/>
                <w:lang w:eastAsia="en-GB"/>
              </w:rPr>
              <w:t>9.00 - 18.00</w:t>
            </w:r>
          </w:p>
          <w:p w14:paraId="7922E497"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i/>
                <w:iCs/>
                <w:sz w:val="16"/>
                <w:szCs w:val="16"/>
                <w:lang w:eastAsia="en-GB"/>
              </w:rPr>
              <w:t>13.00 - 14.00 &amp; 17.30 - 18.00</w:t>
            </w:r>
          </w:p>
        </w:tc>
        <w:tc>
          <w:tcPr>
            <w:tcW w:w="1014" w:type="dxa"/>
            <w:shd w:val="clear" w:color="auto" w:fill="FFFFFF" w:themeFill="background1"/>
            <w:tcMar>
              <w:top w:w="15" w:type="dxa"/>
              <w:left w:w="108" w:type="dxa"/>
              <w:bottom w:w="0" w:type="dxa"/>
              <w:right w:w="108" w:type="dxa"/>
            </w:tcMar>
            <w:hideMark/>
          </w:tcPr>
          <w:p w14:paraId="4AA87DAD"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b/>
                <w:bCs/>
                <w:sz w:val="16"/>
                <w:szCs w:val="16"/>
                <w:lang w:eastAsia="en-GB"/>
              </w:rPr>
              <w:t>9.00 - 13.00</w:t>
            </w:r>
          </w:p>
          <w:p w14:paraId="3CEA2366" w14:textId="77777777" w:rsidR="00635734" w:rsidRPr="00C23F4A" w:rsidRDefault="00635734" w:rsidP="00CF1EA1">
            <w:pPr>
              <w:spacing w:line="240" w:lineRule="auto"/>
              <w:jc w:val="center"/>
              <w:rPr>
                <w:rFonts w:eastAsia="Times New Roman" w:cstheme="minorHAnsi"/>
                <w:i/>
                <w:iCs/>
                <w:color w:val="000000"/>
                <w:sz w:val="16"/>
                <w:szCs w:val="16"/>
                <w:lang w:eastAsia="en-GB"/>
              </w:rPr>
            </w:pPr>
            <w:r w:rsidRPr="00C23F4A">
              <w:rPr>
                <w:rFonts w:eastAsia="Times New Roman" w:cstheme="minorHAnsi"/>
                <w:i/>
                <w:iCs/>
                <w:color w:val="000000"/>
                <w:sz w:val="16"/>
                <w:szCs w:val="16"/>
                <w:lang w:eastAsia="en-GB"/>
              </w:rPr>
              <w:t>11.30 - 13.00</w:t>
            </w:r>
          </w:p>
          <w:p w14:paraId="7D5CD9D1" w14:textId="77777777" w:rsidR="00635734" w:rsidRPr="00C23F4A" w:rsidRDefault="00635734" w:rsidP="00CF1EA1">
            <w:pPr>
              <w:spacing w:line="240" w:lineRule="auto"/>
              <w:rPr>
                <w:rFonts w:eastAsia="Times New Roman" w:cstheme="minorHAnsi"/>
                <w:b/>
                <w:bCs/>
                <w:sz w:val="16"/>
                <w:szCs w:val="16"/>
                <w:lang w:eastAsia="en-GB"/>
              </w:rPr>
            </w:pPr>
            <w:r w:rsidRPr="00C23F4A">
              <w:rPr>
                <w:rFonts w:eastAsia="Times New Roman" w:cstheme="minorHAnsi"/>
                <w:color w:val="000000"/>
                <w:sz w:val="16"/>
                <w:szCs w:val="16"/>
                <w:lang w:eastAsia="en-GB"/>
              </w:rPr>
              <w:t> </w:t>
            </w:r>
          </w:p>
        </w:tc>
        <w:tc>
          <w:tcPr>
            <w:tcW w:w="1014" w:type="dxa"/>
            <w:shd w:val="clear" w:color="auto" w:fill="FFFFFF" w:themeFill="background1"/>
            <w:tcMar>
              <w:top w:w="15" w:type="dxa"/>
              <w:left w:w="108" w:type="dxa"/>
              <w:bottom w:w="0" w:type="dxa"/>
              <w:right w:w="108" w:type="dxa"/>
            </w:tcMar>
            <w:hideMark/>
          </w:tcPr>
          <w:p w14:paraId="6E1D17FD"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p w14:paraId="6D2E48DB"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Closed</w:t>
            </w:r>
          </w:p>
          <w:p w14:paraId="23ADF4D1"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6395C81F"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042B3112"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080630EC"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708F75BE"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4AA4FA13"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361A9514"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r w:rsidRPr="00C23F4A">
              <w:rPr>
                <w:rFonts w:ascii="Segoe UI Symbol" w:eastAsia="Times New Roman" w:hAnsi="Segoe UI Symbol" w:cs="Segoe UI Symbol"/>
                <w:b/>
                <w:bCs/>
                <w:color w:val="000000"/>
                <w:sz w:val="22"/>
                <w:lang w:eastAsia="en-GB"/>
              </w:rPr>
              <w:t>✓</w:t>
            </w:r>
          </w:p>
          <w:p w14:paraId="34D5E281"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p>
        </w:tc>
        <w:tc>
          <w:tcPr>
            <w:tcW w:w="361" w:type="dxa"/>
            <w:shd w:val="clear" w:color="auto" w:fill="FFFFFF" w:themeFill="background1"/>
            <w:noWrap/>
            <w:tcMar>
              <w:top w:w="15" w:type="dxa"/>
              <w:left w:w="108" w:type="dxa"/>
              <w:bottom w:w="0" w:type="dxa"/>
              <w:right w:w="108" w:type="dxa"/>
            </w:tcMar>
            <w:vAlign w:val="center"/>
            <w:hideMark/>
          </w:tcPr>
          <w:p w14:paraId="0C5F3839"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r>
      <w:tr w:rsidR="00635734" w:rsidRPr="00C23F4A" w14:paraId="4FAE3B26" w14:textId="77777777" w:rsidTr="00CF1EA1">
        <w:trPr>
          <w:trHeight w:val="933"/>
        </w:trPr>
        <w:tc>
          <w:tcPr>
            <w:tcW w:w="847" w:type="dxa"/>
            <w:shd w:val="clear" w:color="auto" w:fill="FFFFFF" w:themeFill="background1"/>
            <w:tcMar>
              <w:top w:w="15" w:type="dxa"/>
              <w:left w:w="108" w:type="dxa"/>
              <w:bottom w:w="0" w:type="dxa"/>
              <w:right w:w="108" w:type="dxa"/>
            </w:tcMar>
            <w:hideMark/>
          </w:tcPr>
          <w:p w14:paraId="631A8641"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FY681</w:t>
            </w:r>
          </w:p>
        </w:tc>
        <w:tc>
          <w:tcPr>
            <w:tcW w:w="1396" w:type="dxa"/>
            <w:shd w:val="clear" w:color="auto" w:fill="FFFFFF" w:themeFill="background1"/>
            <w:noWrap/>
            <w:tcMar>
              <w:top w:w="15" w:type="dxa"/>
              <w:left w:w="108" w:type="dxa"/>
              <w:bottom w:w="0" w:type="dxa"/>
              <w:right w:w="108" w:type="dxa"/>
            </w:tcMar>
            <w:hideMark/>
          </w:tcPr>
          <w:p w14:paraId="0B9D5A83"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Ferry Pharmacy</w:t>
            </w:r>
          </w:p>
        </w:tc>
        <w:tc>
          <w:tcPr>
            <w:tcW w:w="1864" w:type="dxa"/>
            <w:shd w:val="clear" w:color="auto" w:fill="FFFFFF" w:themeFill="background1"/>
            <w:noWrap/>
            <w:tcMar>
              <w:top w:w="15" w:type="dxa"/>
              <w:left w:w="108" w:type="dxa"/>
              <w:bottom w:w="0" w:type="dxa"/>
              <w:right w:w="108" w:type="dxa"/>
            </w:tcMar>
            <w:hideMark/>
          </w:tcPr>
          <w:p w14:paraId="2EA60079"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167 Ferry Road</w:t>
            </w:r>
          </w:p>
        </w:tc>
        <w:tc>
          <w:tcPr>
            <w:tcW w:w="1208" w:type="dxa"/>
            <w:shd w:val="clear" w:color="auto" w:fill="FFFFFF" w:themeFill="background1"/>
            <w:tcMar>
              <w:top w:w="15" w:type="dxa"/>
              <w:left w:w="108" w:type="dxa"/>
              <w:bottom w:w="0" w:type="dxa"/>
              <w:right w:w="108" w:type="dxa"/>
            </w:tcMar>
            <w:hideMark/>
          </w:tcPr>
          <w:p w14:paraId="316CF43B" w14:textId="77777777" w:rsidR="00635734" w:rsidRPr="00C23F4A" w:rsidRDefault="00635734" w:rsidP="00CF1EA1">
            <w:pPr>
              <w:spacing w:line="240" w:lineRule="auto"/>
              <w:rPr>
                <w:rFonts w:eastAsia="Times New Roman" w:cstheme="minorHAnsi"/>
                <w:sz w:val="18"/>
                <w:szCs w:val="18"/>
                <w:lang w:eastAsia="en-GB"/>
              </w:rPr>
            </w:pPr>
            <w:proofErr w:type="spellStart"/>
            <w:r w:rsidRPr="00C23F4A">
              <w:rPr>
                <w:rFonts w:eastAsia="Times New Roman" w:cstheme="minorHAnsi"/>
                <w:sz w:val="18"/>
                <w:szCs w:val="18"/>
                <w:lang w:eastAsia="en-GB"/>
              </w:rPr>
              <w:t>Hullbridge</w:t>
            </w:r>
            <w:proofErr w:type="spellEnd"/>
          </w:p>
        </w:tc>
        <w:tc>
          <w:tcPr>
            <w:tcW w:w="631" w:type="dxa"/>
            <w:shd w:val="clear" w:color="auto" w:fill="FFFFFF" w:themeFill="background1"/>
            <w:tcMar>
              <w:top w:w="15" w:type="dxa"/>
              <w:left w:w="108" w:type="dxa"/>
              <w:bottom w:w="0" w:type="dxa"/>
              <w:right w:w="108" w:type="dxa"/>
            </w:tcMar>
            <w:hideMark/>
          </w:tcPr>
          <w:p w14:paraId="3BE23FD8"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SS5 6JH</w:t>
            </w:r>
          </w:p>
        </w:tc>
        <w:tc>
          <w:tcPr>
            <w:tcW w:w="1014" w:type="dxa"/>
            <w:shd w:val="clear" w:color="auto" w:fill="FFFFFF" w:themeFill="background1"/>
            <w:tcMar>
              <w:top w:w="15" w:type="dxa"/>
              <w:left w:w="108" w:type="dxa"/>
              <w:bottom w:w="0" w:type="dxa"/>
              <w:right w:w="108" w:type="dxa"/>
            </w:tcMar>
            <w:hideMark/>
          </w:tcPr>
          <w:p w14:paraId="71B81516"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b/>
                <w:bCs/>
                <w:sz w:val="16"/>
                <w:szCs w:val="16"/>
                <w:lang w:eastAsia="en-GB"/>
              </w:rPr>
              <w:t>9.00 - 18.30</w:t>
            </w:r>
          </w:p>
          <w:p w14:paraId="3E0DE21B"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i/>
                <w:iCs/>
                <w:sz w:val="16"/>
                <w:szCs w:val="16"/>
                <w:lang w:eastAsia="en-GB"/>
              </w:rPr>
              <w:t>17.00 - 18.30</w:t>
            </w:r>
          </w:p>
        </w:tc>
        <w:tc>
          <w:tcPr>
            <w:tcW w:w="1014" w:type="dxa"/>
            <w:shd w:val="clear" w:color="auto" w:fill="FFFFFF" w:themeFill="background1"/>
            <w:tcMar>
              <w:top w:w="15" w:type="dxa"/>
              <w:left w:w="108" w:type="dxa"/>
              <w:bottom w:w="0" w:type="dxa"/>
              <w:right w:w="108" w:type="dxa"/>
            </w:tcMar>
            <w:vAlign w:val="center"/>
            <w:hideMark/>
          </w:tcPr>
          <w:p w14:paraId="35A7FC0D" w14:textId="77777777" w:rsidR="00635734" w:rsidRPr="00C23F4A" w:rsidRDefault="00635734" w:rsidP="00CF1EA1">
            <w:pPr>
              <w:spacing w:line="240" w:lineRule="auto"/>
              <w:jc w:val="center"/>
              <w:rPr>
                <w:rFonts w:eastAsia="Times New Roman" w:cstheme="minorHAnsi"/>
                <w:i/>
                <w:iCs/>
                <w:sz w:val="16"/>
                <w:szCs w:val="16"/>
                <w:lang w:eastAsia="en-GB"/>
              </w:rPr>
            </w:pPr>
            <w:r w:rsidRPr="00C23F4A">
              <w:rPr>
                <w:rFonts w:eastAsia="Times New Roman" w:cstheme="minorHAnsi"/>
                <w:i/>
                <w:iCs/>
                <w:sz w:val="16"/>
                <w:szCs w:val="16"/>
                <w:lang w:eastAsia="en-GB"/>
              </w:rPr>
              <w:t>9.00 - 13.00</w:t>
            </w:r>
          </w:p>
        </w:tc>
        <w:tc>
          <w:tcPr>
            <w:tcW w:w="1014" w:type="dxa"/>
            <w:shd w:val="clear" w:color="auto" w:fill="FFFFFF" w:themeFill="background1"/>
            <w:tcMar>
              <w:top w:w="15" w:type="dxa"/>
              <w:left w:w="108" w:type="dxa"/>
              <w:bottom w:w="0" w:type="dxa"/>
              <w:right w:w="108" w:type="dxa"/>
            </w:tcMar>
            <w:hideMark/>
          </w:tcPr>
          <w:p w14:paraId="087D5B30"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p w14:paraId="4C1FF975"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Closed</w:t>
            </w:r>
          </w:p>
          <w:p w14:paraId="01B1E01D"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1FEF6D83"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3F48FE2E"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6E4BEF0B"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721E6C02"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1422820A"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0AE3701C"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525097AB"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r w:rsidRPr="00C23F4A">
              <w:rPr>
                <w:rFonts w:ascii="Segoe UI Symbol" w:eastAsia="Times New Roman" w:hAnsi="Segoe UI Symbol" w:cs="Segoe UI Symbol"/>
                <w:b/>
                <w:bCs/>
                <w:color w:val="000000"/>
                <w:sz w:val="22"/>
                <w:lang w:eastAsia="en-GB"/>
              </w:rPr>
              <w:t>✓</w:t>
            </w:r>
          </w:p>
          <w:p w14:paraId="78D76F7B"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p>
        </w:tc>
        <w:tc>
          <w:tcPr>
            <w:tcW w:w="361" w:type="dxa"/>
            <w:shd w:val="clear" w:color="auto" w:fill="FFFFFF" w:themeFill="background1"/>
            <w:noWrap/>
            <w:tcMar>
              <w:top w:w="15" w:type="dxa"/>
              <w:left w:w="108" w:type="dxa"/>
              <w:bottom w:w="0" w:type="dxa"/>
              <w:right w:w="108" w:type="dxa"/>
            </w:tcMar>
            <w:vAlign w:val="center"/>
            <w:hideMark/>
          </w:tcPr>
          <w:p w14:paraId="7BDCC541"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5F884D51"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0B0AFC43"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3F7C5607"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1FFD3385"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r>
      <w:tr w:rsidR="00635734" w:rsidRPr="00C23F4A" w14:paraId="752B64E7" w14:textId="77777777" w:rsidTr="00CF1EA1">
        <w:trPr>
          <w:trHeight w:val="977"/>
        </w:trPr>
        <w:tc>
          <w:tcPr>
            <w:tcW w:w="847" w:type="dxa"/>
            <w:shd w:val="clear" w:color="auto" w:fill="FFFFFF" w:themeFill="background1"/>
            <w:tcMar>
              <w:top w:w="15" w:type="dxa"/>
              <w:left w:w="108" w:type="dxa"/>
              <w:bottom w:w="0" w:type="dxa"/>
              <w:right w:w="108" w:type="dxa"/>
            </w:tcMar>
            <w:hideMark/>
          </w:tcPr>
          <w:p w14:paraId="6A2005BB"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FCP70</w:t>
            </w:r>
          </w:p>
        </w:tc>
        <w:tc>
          <w:tcPr>
            <w:tcW w:w="1396" w:type="dxa"/>
            <w:shd w:val="clear" w:color="auto" w:fill="FFFFFF" w:themeFill="background1"/>
            <w:noWrap/>
            <w:tcMar>
              <w:top w:w="15" w:type="dxa"/>
              <w:left w:w="108" w:type="dxa"/>
              <w:bottom w:w="0" w:type="dxa"/>
              <w:right w:w="108" w:type="dxa"/>
            </w:tcMar>
            <w:hideMark/>
          </w:tcPr>
          <w:p w14:paraId="6988CA79"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Golden Cross Pharmacy</w:t>
            </w:r>
          </w:p>
        </w:tc>
        <w:tc>
          <w:tcPr>
            <w:tcW w:w="1864" w:type="dxa"/>
            <w:shd w:val="clear" w:color="auto" w:fill="FFFFFF" w:themeFill="background1"/>
            <w:noWrap/>
            <w:tcMar>
              <w:top w:w="15" w:type="dxa"/>
              <w:left w:w="108" w:type="dxa"/>
              <w:bottom w:w="0" w:type="dxa"/>
              <w:right w:w="108" w:type="dxa"/>
            </w:tcMar>
            <w:hideMark/>
          </w:tcPr>
          <w:p w14:paraId="3FCC613E" w14:textId="77777777" w:rsidR="00635734"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 xml:space="preserve">10 Golden Cross Parade, </w:t>
            </w:r>
            <w:proofErr w:type="spellStart"/>
            <w:r w:rsidRPr="00C23F4A">
              <w:rPr>
                <w:rFonts w:eastAsia="Times New Roman" w:cstheme="minorHAnsi"/>
                <w:sz w:val="18"/>
                <w:szCs w:val="18"/>
                <w:lang w:eastAsia="en-GB"/>
              </w:rPr>
              <w:t>Ashingdon</w:t>
            </w:r>
            <w:proofErr w:type="spellEnd"/>
            <w:r w:rsidRPr="00C23F4A">
              <w:rPr>
                <w:rFonts w:eastAsia="Times New Roman" w:cstheme="minorHAnsi"/>
                <w:sz w:val="18"/>
                <w:szCs w:val="18"/>
                <w:lang w:eastAsia="en-GB"/>
              </w:rPr>
              <w:t xml:space="preserve"> Road</w:t>
            </w:r>
          </w:p>
          <w:p w14:paraId="1EBB66D6" w14:textId="77777777" w:rsidR="00635734" w:rsidRDefault="00635734" w:rsidP="00CF1EA1">
            <w:pPr>
              <w:spacing w:line="240" w:lineRule="auto"/>
              <w:rPr>
                <w:rFonts w:eastAsia="Times New Roman" w:cstheme="minorHAnsi"/>
                <w:sz w:val="18"/>
                <w:szCs w:val="18"/>
                <w:lang w:eastAsia="en-GB"/>
              </w:rPr>
            </w:pPr>
          </w:p>
          <w:p w14:paraId="1664D505" w14:textId="77777777" w:rsidR="00635734" w:rsidRDefault="00635734" w:rsidP="00CF1EA1">
            <w:pPr>
              <w:spacing w:line="240" w:lineRule="auto"/>
              <w:rPr>
                <w:rFonts w:eastAsia="Times New Roman" w:cstheme="minorHAnsi"/>
                <w:sz w:val="18"/>
                <w:szCs w:val="18"/>
                <w:lang w:eastAsia="en-GB"/>
              </w:rPr>
            </w:pPr>
          </w:p>
          <w:p w14:paraId="354CD9EA" w14:textId="77777777" w:rsidR="00635734" w:rsidRDefault="00635734" w:rsidP="00CF1EA1">
            <w:pPr>
              <w:spacing w:line="240" w:lineRule="auto"/>
              <w:rPr>
                <w:rFonts w:eastAsia="Times New Roman" w:cstheme="minorHAnsi"/>
                <w:sz w:val="18"/>
                <w:szCs w:val="18"/>
                <w:lang w:eastAsia="en-GB"/>
              </w:rPr>
            </w:pPr>
          </w:p>
          <w:p w14:paraId="6050A938" w14:textId="77777777" w:rsidR="00635734" w:rsidRPr="00C23F4A" w:rsidRDefault="00635734" w:rsidP="00CF1EA1">
            <w:pPr>
              <w:spacing w:line="240" w:lineRule="auto"/>
              <w:rPr>
                <w:rFonts w:eastAsia="Times New Roman" w:cstheme="minorHAnsi"/>
                <w:sz w:val="18"/>
                <w:szCs w:val="18"/>
                <w:lang w:eastAsia="en-GB"/>
              </w:rPr>
            </w:pPr>
          </w:p>
        </w:tc>
        <w:tc>
          <w:tcPr>
            <w:tcW w:w="1208" w:type="dxa"/>
            <w:shd w:val="clear" w:color="auto" w:fill="FFFFFF" w:themeFill="background1"/>
            <w:tcMar>
              <w:top w:w="15" w:type="dxa"/>
              <w:left w:w="108" w:type="dxa"/>
              <w:bottom w:w="0" w:type="dxa"/>
              <w:right w:w="108" w:type="dxa"/>
            </w:tcMar>
            <w:hideMark/>
          </w:tcPr>
          <w:p w14:paraId="1178A090"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Rochford</w:t>
            </w:r>
          </w:p>
        </w:tc>
        <w:tc>
          <w:tcPr>
            <w:tcW w:w="631" w:type="dxa"/>
            <w:shd w:val="clear" w:color="auto" w:fill="FFFFFF" w:themeFill="background1"/>
            <w:tcMar>
              <w:top w:w="15" w:type="dxa"/>
              <w:left w:w="108" w:type="dxa"/>
              <w:bottom w:w="0" w:type="dxa"/>
              <w:right w:w="108" w:type="dxa"/>
            </w:tcMar>
            <w:hideMark/>
          </w:tcPr>
          <w:p w14:paraId="5BB47845"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SS4 1UB</w:t>
            </w:r>
          </w:p>
        </w:tc>
        <w:tc>
          <w:tcPr>
            <w:tcW w:w="1014" w:type="dxa"/>
            <w:shd w:val="clear" w:color="auto" w:fill="FFFFFF" w:themeFill="background1"/>
            <w:tcMar>
              <w:top w:w="15" w:type="dxa"/>
              <w:left w:w="108" w:type="dxa"/>
              <w:bottom w:w="0" w:type="dxa"/>
              <w:right w:w="108" w:type="dxa"/>
            </w:tcMar>
            <w:hideMark/>
          </w:tcPr>
          <w:p w14:paraId="3576E59B"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b/>
                <w:bCs/>
                <w:sz w:val="16"/>
                <w:szCs w:val="16"/>
                <w:lang w:eastAsia="en-GB"/>
              </w:rPr>
              <w:t>9.00 - 18.45</w:t>
            </w:r>
          </w:p>
          <w:p w14:paraId="2D532C6C" w14:textId="77777777" w:rsidR="00635734" w:rsidRPr="00C23F4A" w:rsidRDefault="00635734" w:rsidP="00CF1EA1">
            <w:pPr>
              <w:spacing w:line="240" w:lineRule="auto"/>
              <w:jc w:val="center"/>
              <w:rPr>
                <w:rFonts w:eastAsia="Times New Roman" w:cstheme="minorHAnsi"/>
                <w:i/>
                <w:iCs/>
                <w:sz w:val="16"/>
                <w:szCs w:val="16"/>
                <w:lang w:eastAsia="en-GB"/>
              </w:rPr>
            </w:pPr>
            <w:r w:rsidRPr="00C23F4A">
              <w:rPr>
                <w:rFonts w:eastAsia="Times New Roman" w:cstheme="minorHAnsi"/>
                <w:i/>
                <w:iCs/>
                <w:sz w:val="16"/>
                <w:szCs w:val="16"/>
                <w:lang w:eastAsia="en-GB"/>
              </w:rPr>
              <w:t>17.00 - 18.45</w:t>
            </w:r>
          </w:p>
          <w:p w14:paraId="6ADBFF27" w14:textId="77777777" w:rsidR="00635734"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p w14:paraId="14D865CB" w14:textId="77777777" w:rsidR="00635734" w:rsidRDefault="00635734" w:rsidP="00CF1EA1">
            <w:pPr>
              <w:spacing w:line="240" w:lineRule="auto"/>
              <w:jc w:val="center"/>
              <w:rPr>
                <w:rFonts w:eastAsia="Times New Roman" w:cstheme="minorHAnsi"/>
                <w:sz w:val="16"/>
                <w:szCs w:val="16"/>
                <w:lang w:eastAsia="en-GB"/>
              </w:rPr>
            </w:pPr>
          </w:p>
          <w:p w14:paraId="4CC5E281" w14:textId="77777777" w:rsidR="00635734" w:rsidRPr="00C23F4A" w:rsidRDefault="00635734" w:rsidP="00CF1EA1">
            <w:pPr>
              <w:spacing w:line="240" w:lineRule="auto"/>
              <w:jc w:val="center"/>
              <w:rPr>
                <w:rFonts w:eastAsia="Times New Roman" w:cstheme="minorHAnsi"/>
                <w:b/>
                <w:bCs/>
                <w:sz w:val="16"/>
                <w:szCs w:val="16"/>
                <w:lang w:eastAsia="en-GB"/>
              </w:rPr>
            </w:pPr>
          </w:p>
        </w:tc>
        <w:tc>
          <w:tcPr>
            <w:tcW w:w="1014" w:type="dxa"/>
            <w:shd w:val="clear" w:color="auto" w:fill="FFFFFF" w:themeFill="background1"/>
            <w:tcMar>
              <w:top w:w="15" w:type="dxa"/>
              <w:left w:w="108" w:type="dxa"/>
              <w:bottom w:w="0" w:type="dxa"/>
              <w:right w:w="108" w:type="dxa"/>
            </w:tcMar>
            <w:hideMark/>
          </w:tcPr>
          <w:p w14:paraId="5E8F4CD2"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p w14:paraId="3A830BF3" w14:textId="77777777" w:rsidR="00635734" w:rsidRPr="009B39CB" w:rsidRDefault="00635734" w:rsidP="00CF1EA1">
            <w:pPr>
              <w:spacing w:line="240" w:lineRule="auto"/>
              <w:jc w:val="center"/>
              <w:rPr>
                <w:rFonts w:eastAsia="Times New Roman" w:cstheme="minorHAnsi"/>
                <w:b/>
                <w:bCs/>
                <w:i/>
                <w:iCs/>
                <w:sz w:val="16"/>
                <w:szCs w:val="16"/>
                <w:lang w:eastAsia="en-GB"/>
              </w:rPr>
            </w:pPr>
            <w:r w:rsidRPr="009B39CB">
              <w:rPr>
                <w:rFonts w:eastAsia="Times New Roman" w:cstheme="minorHAnsi"/>
                <w:b/>
                <w:bCs/>
                <w:i/>
                <w:iCs/>
                <w:sz w:val="16"/>
                <w:szCs w:val="16"/>
                <w:lang w:eastAsia="en-GB"/>
              </w:rPr>
              <w:t>9.00 - 16.30</w:t>
            </w:r>
          </w:p>
          <w:p w14:paraId="506E4630" w14:textId="77777777" w:rsidR="00635734" w:rsidRPr="00C23F4A" w:rsidRDefault="00635734" w:rsidP="00CF1EA1">
            <w:pPr>
              <w:spacing w:line="240" w:lineRule="auto"/>
              <w:jc w:val="center"/>
              <w:rPr>
                <w:rFonts w:eastAsia="Times New Roman" w:cstheme="minorHAnsi"/>
                <w:sz w:val="16"/>
                <w:szCs w:val="16"/>
                <w:lang w:eastAsia="en-GB"/>
              </w:rPr>
            </w:pPr>
            <w:r>
              <w:rPr>
                <w:rFonts w:eastAsia="Times New Roman" w:cstheme="minorHAnsi"/>
                <w:sz w:val="16"/>
                <w:szCs w:val="16"/>
                <w:lang w:eastAsia="en-GB"/>
              </w:rPr>
              <w:t>13.00 – 16.30</w:t>
            </w:r>
            <w:r w:rsidRPr="00C23F4A">
              <w:rPr>
                <w:rFonts w:eastAsia="Times New Roman" w:cstheme="minorHAnsi"/>
                <w:sz w:val="16"/>
                <w:szCs w:val="16"/>
                <w:lang w:eastAsia="en-GB"/>
              </w:rPr>
              <w:t> </w:t>
            </w:r>
          </w:p>
        </w:tc>
        <w:tc>
          <w:tcPr>
            <w:tcW w:w="1014" w:type="dxa"/>
            <w:shd w:val="clear" w:color="auto" w:fill="FFFFFF" w:themeFill="background1"/>
            <w:tcMar>
              <w:top w:w="15" w:type="dxa"/>
              <w:left w:w="108" w:type="dxa"/>
              <w:bottom w:w="0" w:type="dxa"/>
              <w:right w:w="108" w:type="dxa"/>
            </w:tcMar>
            <w:hideMark/>
          </w:tcPr>
          <w:p w14:paraId="31878245"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p w14:paraId="369D5AF2"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Closed</w:t>
            </w:r>
          </w:p>
          <w:p w14:paraId="4DB6D380"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79DCAA51"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217ED6F2"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1A08BC96"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5C378295"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r w:rsidRPr="00C23F4A">
              <w:rPr>
                <w:rFonts w:ascii="Segoe UI Symbol" w:eastAsia="Times New Roman" w:hAnsi="Segoe UI Symbol" w:cs="Segoe UI Symbol"/>
                <w:b/>
                <w:bCs/>
                <w:color w:val="000000"/>
                <w:sz w:val="22"/>
                <w:lang w:eastAsia="en-GB"/>
              </w:rPr>
              <w:t>✓</w:t>
            </w:r>
          </w:p>
          <w:p w14:paraId="589981E4"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p>
        </w:tc>
        <w:tc>
          <w:tcPr>
            <w:tcW w:w="361" w:type="dxa"/>
            <w:shd w:val="clear" w:color="auto" w:fill="FFFFFF" w:themeFill="background1"/>
            <w:noWrap/>
            <w:tcMar>
              <w:top w:w="15" w:type="dxa"/>
              <w:left w:w="108" w:type="dxa"/>
              <w:bottom w:w="0" w:type="dxa"/>
              <w:right w:w="108" w:type="dxa"/>
            </w:tcMar>
            <w:vAlign w:val="center"/>
            <w:hideMark/>
          </w:tcPr>
          <w:p w14:paraId="1418FA06"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1D3C64C4"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30F2699A"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5ECA0DD6"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0881C33B"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r>
      <w:tr w:rsidR="00635734" w:rsidRPr="00C23F4A" w14:paraId="292F50A0" w14:textId="77777777" w:rsidTr="00CF1EA1">
        <w:trPr>
          <w:trHeight w:val="290"/>
        </w:trPr>
        <w:tc>
          <w:tcPr>
            <w:tcW w:w="847" w:type="dxa"/>
            <w:vMerge w:val="restart"/>
            <w:shd w:val="clear" w:color="auto" w:fill="FFFFFF" w:themeFill="background1"/>
            <w:tcMar>
              <w:top w:w="15" w:type="dxa"/>
              <w:left w:w="108" w:type="dxa"/>
              <w:bottom w:w="0" w:type="dxa"/>
              <w:right w:w="108" w:type="dxa"/>
            </w:tcMar>
            <w:hideMark/>
          </w:tcPr>
          <w:p w14:paraId="1CCAF425"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FWV73</w:t>
            </w:r>
          </w:p>
        </w:tc>
        <w:tc>
          <w:tcPr>
            <w:tcW w:w="1396" w:type="dxa"/>
            <w:vMerge w:val="restart"/>
            <w:shd w:val="clear" w:color="auto" w:fill="FFFFFF" w:themeFill="background1"/>
            <w:noWrap/>
            <w:tcMar>
              <w:top w:w="15" w:type="dxa"/>
              <w:left w:w="108" w:type="dxa"/>
              <w:bottom w:w="0" w:type="dxa"/>
              <w:right w:w="108" w:type="dxa"/>
            </w:tcMar>
            <w:hideMark/>
          </w:tcPr>
          <w:p w14:paraId="3104FD98"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Grange Pharmacy</w:t>
            </w:r>
          </w:p>
        </w:tc>
        <w:tc>
          <w:tcPr>
            <w:tcW w:w="1864" w:type="dxa"/>
            <w:vMerge w:val="restart"/>
            <w:shd w:val="clear" w:color="auto" w:fill="FFFFFF" w:themeFill="background1"/>
            <w:noWrap/>
            <w:tcMar>
              <w:top w:w="15" w:type="dxa"/>
              <w:left w:w="108" w:type="dxa"/>
              <w:bottom w:w="0" w:type="dxa"/>
              <w:right w:w="108" w:type="dxa"/>
            </w:tcMar>
            <w:hideMark/>
          </w:tcPr>
          <w:p w14:paraId="27817501"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113 London Road</w:t>
            </w:r>
          </w:p>
        </w:tc>
        <w:tc>
          <w:tcPr>
            <w:tcW w:w="1208" w:type="dxa"/>
            <w:vMerge w:val="restart"/>
            <w:shd w:val="clear" w:color="auto" w:fill="FFFFFF" w:themeFill="background1"/>
            <w:tcMar>
              <w:top w:w="15" w:type="dxa"/>
              <w:left w:w="108" w:type="dxa"/>
              <w:bottom w:w="0" w:type="dxa"/>
              <w:right w:w="108" w:type="dxa"/>
            </w:tcMar>
            <w:hideMark/>
          </w:tcPr>
          <w:p w14:paraId="2C727777"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Rayleigh</w:t>
            </w:r>
          </w:p>
        </w:tc>
        <w:tc>
          <w:tcPr>
            <w:tcW w:w="631" w:type="dxa"/>
            <w:vMerge w:val="restart"/>
            <w:shd w:val="clear" w:color="auto" w:fill="FFFFFF" w:themeFill="background1"/>
            <w:tcMar>
              <w:top w:w="15" w:type="dxa"/>
              <w:left w:w="108" w:type="dxa"/>
              <w:bottom w:w="0" w:type="dxa"/>
              <w:right w:w="108" w:type="dxa"/>
            </w:tcMar>
            <w:hideMark/>
          </w:tcPr>
          <w:p w14:paraId="3E5DCA60"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SS6 9AX</w:t>
            </w:r>
          </w:p>
        </w:tc>
        <w:tc>
          <w:tcPr>
            <w:tcW w:w="1014" w:type="dxa"/>
            <w:tcBorders>
              <w:bottom w:val="nil"/>
            </w:tcBorders>
            <w:shd w:val="clear" w:color="auto" w:fill="FFFFFF" w:themeFill="background1"/>
            <w:tcMar>
              <w:top w:w="15" w:type="dxa"/>
              <w:left w:w="108" w:type="dxa"/>
              <w:bottom w:w="0" w:type="dxa"/>
              <w:right w:w="108" w:type="dxa"/>
            </w:tcMar>
            <w:hideMark/>
          </w:tcPr>
          <w:p w14:paraId="2F299CEB"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b/>
                <w:bCs/>
                <w:sz w:val="16"/>
                <w:szCs w:val="16"/>
                <w:lang w:eastAsia="en-GB"/>
              </w:rPr>
              <w:t>9.00 - 18.30</w:t>
            </w:r>
            <w:r>
              <w:rPr>
                <w:rFonts w:eastAsia="Times New Roman" w:cstheme="minorHAnsi"/>
                <w:b/>
                <w:bCs/>
                <w:sz w:val="16"/>
                <w:szCs w:val="16"/>
                <w:lang w:eastAsia="en-GB"/>
              </w:rPr>
              <w:t xml:space="preserve"> (9.00 – 17.00 Wed)</w:t>
            </w:r>
          </w:p>
        </w:tc>
        <w:tc>
          <w:tcPr>
            <w:tcW w:w="1014" w:type="dxa"/>
            <w:tcBorders>
              <w:bottom w:val="nil"/>
            </w:tcBorders>
            <w:shd w:val="clear" w:color="auto" w:fill="FFFFFF" w:themeFill="background1"/>
            <w:tcMar>
              <w:top w:w="15" w:type="dxa"/>
              <w:left w:w="108" w:type="dxa"/>
              <w:bottom w:w="0" w:type="dxa"/>
              <w:right w:w="108" w:type="dxa"/>
            </w:tcMar>
            <w:hideMark/>
          </w:tcPr>
          <w:p w14:paraId="6A75A741"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b/>
                <w:bCs/>
                <w:sz w:val="16"/>
                <w:szCs w:val="16"/>
                <w:lang w:eastAsia="en-GB"/>
              </w:rPr>
              <w:t>9.00 - 17.00</w:t>
            </w:r>
          </w:p>
        </w:tc>
        <w:tc>
          <w:tcPr>
            <w:tcW w:w="1014" w:type="dxa"/>
            <w:tcBorders>
              <w:bottom w:val="nil"/>
            </w:tcBorders>
            <w:shd w:val="clear" w:color="auto" w:fill="FFFFFF" w:themeFill="background1"/>
            <w:tcMar>
              <w:top w:w="15" w:type="dxa"/>
              <w:left w:w="108" w:type="dxa"/>
              <w:bottom w:w="0" w:type="dxa"/>
              <w:right w:w="108" w:type="dxa"/>
            </w:tcMar>
            <w:hideMark/>
          </w:tcPr>
          <w:p w14:paraId="3E9E582F"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tc>
        <w:tc>
          <w:tcPr>
            <w:tcW w:w="361" w:type="dxa"/>
            <w:tcBorders>
              <w:bottom w:val="nil"/>
            </w:tcBorders>
            <w:shd w:val="clear" w:color="auto" w:fill="FFFFFF" w:themeFill="background1"/>
            <w:noWrap/>
            <w:tcMar>
              <w:top w:w="15" w:type="dxa"/>
              <w:left w:w="108" w:type="dxa"/>
              <w:bottom w:w="0" w:type="dxa"/>
              <w:right w:w="108" w:type="dxa"/>
            </w:tcMar>
            <w:vAlign w:val="center"/>
            <w:hideMark/>
          </w:tcPr>
          <w:p w14:paraId="5BA9C84E"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tcBorders>
              <w:bottom w:val="nil"/>
            </w:tcBorders>
            <w:shd w:val="clear" w:color="auto" w:fill="FFFFFF" w:themeFill="background1"/>
            <w:noWrap/>
            <w:tcMar>
              <w:top w:w="15" w:type="dxa"/>
              <w:left w:w="108" w:type="dxa"/>
              <w:bottom w:w="0" w:type="dxa"/>
              <w:right w:w="108" w:type="dxa"/>
            </w:tcMar>
            <w:vAlign w:val="center"/>
            <w:hideMark/>
          </w:tcPr>
          <w:p w14:paraId="1B76523F"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vMerge w:val="restart"/>
            <w:shd w:val="clear" w:color="auto" w:fill="FFFFFF" w:themeFill="background1"/>
            <w:noWrap/>
            <w:tcMar>
              <w:top w:w="15" w:type="dxa"/>
              <w:left w:w="108" w:type="dxa"/>
              <w:bottom w:w="0" w:type="dxa"/>
              <w:right w:w="108" w:type="dxa"/>
            </w:tcMar>
            <w:vAlign w:val="center"/>
            <w:hideMark/>
          </w:tcPr>
          <w:p w14:paraId="253E02AC"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vMerge w:val="restart"/>
            <w:shd w:val="clear" w:color="auto" w:fill="FFFFFF" w:themeFill="background1"/>
            <w:noWrap/>
            <w:tcMar>
              <w:top w:w="15" w:type="dxa"/>
              <w:left w:w="108" w:type="dxa"/>
              <w:bottom w:w="0" w:type="dxa"/>
              <w:right w:w="108" w:type="dxa"/>
            </w:tcMar>
            <w:vAlign w:val="center"/>
            <w:hideMark/>
          </w:tcPr>
          <w:p w14:paraId="56F93469"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r w:rsidRPr="00C23F4A">
              <w:rPr>
                <w:rFonts w:ascii="Segoe UI Symbol" w:eastAsia="Times New Roman" w:hAnsi="Segoe UI Symbol" w:cs="Segoe UI Symbol"/>
                <w:b/>
                <w:bCs/>
                <w:color w:val="000000"/>
                <w:sz w:val="22"/>
                <w:lang w:eastAsia="en-GB"/>
              </w:rPr>
              <w:t>✓</w:t>
            </w:r>
          </w:p>
          <w:p w14:paraId="315C7544"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p>
        </w:tc>
        <w:tc>
          <w:tcPr>
            <w:tcW w:w="361" w:type="dxa"/>
            <w:tcBorders>
              <w:bottom w:val="nil"/>
            </w:tcBorders>
            <w:shd w:val="clear" w:color="auto" w:fill="FFFFFF" w:themeFill="background1"/>
            <w:noWrap/>
            <w:tcMar>
              <w:top w:w="15" w:type="dxa"/>
              <w:left w:w="108" w:type="dxa"/>
              <w:bottom w:w="0" w:type="dxa"/>
              <w:right w:w="108" w:type="dxa"/>
            </w:tcMar>
            <w:vAlign w:val="center"/>
            <w:hideMark/>
          </w:tcPr>
          <w:p w14:paraId="430B725E"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r>
      <w:tr w:rsidR="00635734" w:rsidRPr="00C23F4A" w14:paraId="241AA40A" w14:textId="77777777" w:rsidTr="00CF1EA1">
        <w:trPr>
          <w:trHeight w:val="977"/>
        </w:trPr>
        <w:tc>
          <w:tcPr>
            <w:tcW w:w="847" w:type="dxa"/>
            <w:vMerge/>
            <w:vAlign w:val="center"/>
            <w:hideMark/>
          </w:tcPr>
          <w:p w14:paraId="1734C0C0" w14:textId="77777777" w:rsidR="00635734" w:rsidRPr="00C23F4A" w:rsidRDefault="00635734" w:rsidP="00CF1EA1">
            <w:pPr>
              <w:rPr>
                <w:rFonts w:eastAsia="Times New Roman" w:cstheme="minorHAnsi"/>
                <w:sz w:val="18"/>
                <w:szCs w:val="18"/>
                <w:lang w:eastAsia="en-GB"/>
              </w:rPr>
            </w:pPr>
          </w:p>
        </w:tc>
        <w:tc>
          <w:tcPr>
            <w:tcW w:w="1396" w:type="dxa"/>
            <w:vMerge/>
            <w:vAlign w:val="center"/>
            <w:hideMark/>
          </w:tcPr>
          <w:p w14:paraId="5DD3492F" w14:textId="77777777" w:rsidR="00635734" w:rsidRPr="00C23F4A" w:rsidRDefault="00635734" w:rsidP="00CF1EA1">
            <w:pPr>
              <w:rPr>
                <w:rFonts w:eastAsia="Times New Roman" w:cstheme="minorHAnsi"/>
                <w:sz w:val="18"/>
                <w:szCs w:val="18"/>
                <w:lang w:eastAsia="en-GB"/>
              </w:rPr>
            </w:pPr>
          </w:p>
        </w:tc>
        <w:tc>
          <w:tcPr>
            <w:tcW w:w="1864" w:type="dxa"/>
            <w:vMerge/>
            <w:vAlign w:val="center"/>
            <w:hideMark/>
          </w:tcPr>
          <w:p w14:paraId="0DAB7C33" w14:textId="77777777" w:rsidR="00635734" w:rsidRPr="00C23F4A" w:rsidRDefault="00635734" w:rsidP="00CF1EA1">
            <w:pPr>
              <w:rPr>
                <w:rFonts w:eastAsia="Times New Roman" w:cstheme="minorHAnsi"/>
                <w:sz w:val="18"/>
                <w:szCs w:val="18"/>
                <w:lang w:eastAsia="en-GB"/>
              </w:rPr>
            </w:pPr>
          </w:p>
        </w:tc>
        <w:tc>
          <w:tcPr>
            <w:tcW w:w="1208" w:type="dxa"/>
            <w:vMerge/>
            <w:vAlign w:val="center"/>
            <w:hideMark/>
          </w:tcPr>
          <w:p w14:paraId="06C86821" w14:textId="77777777" w:rsidR="00635734" w:rsidRPr="00C23F4A" w:rsidRDefault="00635734" w:rsidP="00CF1EA1">
            <w:pPr>
              <w:rPr>
                <w:rFonts w:eastAsia="Times New Roman" w:cstheme="minorHAnsi"/>
                <w:sz w:val="18"/>
                <w:szCs w:val="18"/>
                <w:lang w:eastAsia="en-GB"/>
              </w:rPr>
            </w:pPr>
          </w:p>
        </w:tc>
        <w:tc>
          <w:tcPr>
            <w:tcW w:w="631" w:type="dxa"/>
            <w:vMerge/>
            <w:vAlign w:val="center"/>
            <w:hideMark/>
          </w:tcPr>
          <w:p w14:paraId="514F64EC" w14:textId="77777777" w:rsidR="00635734" w:rsidRPr="00C23F4A" w:rsidRDefault="00635734" w:rsidP="00CF1EA1">
            <w:pPr>
              <w:rPr>
                <w:rFonts w:eastAsia="Times New Roman" w:cstheme="minorHAnsi"/>
                <w:sz w:val="18"/>
                <w:szCs w:val="18"/>
                <w:lang w:eastAsia="en-GB"/>
              </w:rPr>
            </w:pPr>
          </w:p>
        </w:tc>
        <w:tc>
          <w:tcPr>
            <w:tcW w:w="1014" w:type="dxa"/>
            <w:tcBorders>
              <w:top w:val="nil"/>
            </w:tcBorders>
            <w:shd w:val="clear" w:color="auto" w:fill="FFFFFF" w:themeFill="background1"/>
            <w:tcMar>
              <w:top w:w="15" w:type="dxa"/>
              <w:left w:w="108" w:type="dxa"/>
              <w:bottom w:w="0" w:type="dxa"/>
              <w:right w:w="108" w:type="dxa"/>
            </w:tcMar>
            <w:hideMark/>
          </w:tcPr>
          <w:p w14:paraId="6DDF8EA5" w14:textId="77777777" w:rsidR="00635734" w:rsidRPr="00C23F4A" w:rsidRDefault="00635734" w:rsidP="00CF1EA1">
            <w:pPr>
              <w:spacing w:line="240" w:lineRule="auto"/>
              <w:jc w:val="center"/>
              <w:rPr>
                <w:rFonts w:eastAsia="Times New Roman" w:cstheme="minorHAnsi"/>
                <w:i/>
                <w:iCs/>
                <w:sz w:val="16"/>
                <w:szCs w:val="16"/>
                <w:lang w:eastAsia="en-GB"/>
              </w:rPr>
            </w:pPr>
            <w:r w:rsidRPr="00C23F4A">
              <w:rPr>
                <w:rFonts w:eastAsia="Times New Roman" w:cstheme="minorHAnsi"/>
                <w:i/>
                <w:iCs/>
                <w:sz w:val="16"/>
                <w:szCs w:val="16"/>
                <w:lang w:eastAsia="en-GB"/>
              </w:rPr>
              <w:t>13.00 - 14.00 &amp; 17.30 - 18.30</w:t>
            </w:r>
            <w:r>
              <w:rPr>
                <w:rFonts w:eastAsia="Times New Roman" w:cstheme="minorHAnsi"/>
                <w:i/>
                <w:iCs/>
                <w:sz w:val="16"/>
                <w:szCs w:val="16"/>
                <w:lang w:eastAsia="en-GB"/>
              </w:rPr>
              <w:t xml:space="preserve"> (14.00 – 17.00 Wed)</w:t>
            </w:r>
          </w:p>
          <w:p w14:paraId="347032C6" w14:textId="77777777" w:rsidR="00635734" w:rsidRPr="00C23F4A" w:rsidRDefault="00635734" w:rsidP="00CF1EA1">
            <w:pPr>
              <w:spacing w:line="240" w:lineRule="auto"/>
              <w:jc w:val="center"/>
              <w:rPr>
                <w:rFonts w:eastAsia="Times New Roman" w:cstheme="minorHAnsi"/>
                <w:i/>
                <w:iCs/>
                <w:sz w:val="16"/>
                <w:szCs w:val="16"/>
                <w:lang w:eastAsia="en-GB"/>
              </w:rPr>
            </w:pPr>
            <w:r w:rsidRPr="00C23F4A">
              <w:rPr>
                <w:rFonts w:eastAsia="Times New Roman" w:cstheme="minorHAnsi"/>
                <w:sz w:val="16"/>
                <w:szCs w:val="16"/>
                <w:lang w:eastAsia="en-GB"/>
              </w:rPr>
              <w:t> </w:t>
            </w:r>
          </w:p>
        </w:tc>
        <w:tc>
          <w:tcPr>
            <w:tcW w:w="1014" w:type="dxa"/>
            <w:tcBorders>
              <w:top w:val="nil"/>
            </w:tcBorders>
            <w:shd w:val="clear" w:color="auto" w:fill="FFFFFF" w:themeFill="background1"/>
            <w:tcMar>
              <w:top w:w="15" w:type="dxa"/>
              <w:left w:w="108" w:type="dxa"/>
              <w:bottom w:w="0" w:type="dxa"/>
              <w:right w:w="108" w:type="dxa"/>
            </w:tcMar>
            <w:hideMark/>
          </w:tcPr>
          <w:p w14:paraId="4F589FE2"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12.00 - 13.00 &amp; 16.00 - 17.00</w:t>
            </w:r>
          </w:p>
          <w:p w14:paraId="15FA85A9"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tc>
        <w:tc>
          <w:tcPr>
            <w:tcW w:w="1014" w:type="dxa"/>
            <w:tcBorders>
              <w:top w:val="nil"/>
            </w:tcBorders>
            <w:shd w:val="clear" w:color="auto" w:fill="FFFFFF" w:themeFill="background1"/>
            <w:tcMar>
              <w:top w:w="15" w:type="dxa"/>
              <w:left w:w="108" w:type="dxa"/>
              <w:bottom w:w="0" w:type="dxa"/>
              <w:right w:w="108" w:type="dxa"/>
            </w:tcMar>
            <w:hideMark/>
          </w:tcPr>
          <w:p w14:paraId="46E64EBB"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Closed</w:t>
            </w:r>
          </w:p>
          <w:p w14:paraId="0C672777"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tc>
        <w:tc>
          <w:tcPr>
            <w:tcW w:w="361" w:type="dxa"/>
            <w:tcBorders>
              <w:top w:val="nil"/>
            </w:tcBorders>
            <w:shd w:val="clear" w:color="auto" w:fill="FFFFFF" w:themeFill="background1"/>
            <w:noWrap/>
            <w:tcMar>
              <w:top w:w="15" w:type="dxa"/>
              <w:left w:w="108" w:type="dxa"/>
              <w:bottom w:w="0" w:type="dxa"/>
              <w:right w:w="108" w:type="dxa"/>
            </w:tcMar>
            <w:vAlign w:val="center"/>
            <w:hideMark/>
          </w:tcPr>
          <w:p w14:paraId="6C61B74D"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7BC1F237"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tcBorders>
              <w:top w:val="nil"/>
            </w:tcBorders>
            <w:shd w:val="clear" w:color="auto" w:fill="FFFFFF" w:themeFill="background1"/>
            <w:noWrap/>
            <w:tcMar>
              <w:top w:w="15" w:type="dxa"/>
              <w:left w:w="108" w:type="dxa"/>
              <w:bottom w:w="0" w:type="dxa"/>
              <w:right w:w="108" w:type="dxa"/>
            </w:tcMar>
            <w:vAlign w:val="center"/>
            <w:hideMark/>
          </w:tcPr>
          <w:p w14:paraId="5A7621E3"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00FEEFB0"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vMerge/>
            <w:vAlign w:val="center"/>
            <w:hideMark/>
          </w:tcPr>
          <w:p w14:paraId="4F3DEDD5" w14:textId="77777777" w:rsidR="00635734" w:rsidRPr="00C23F4A" w:rsidRDefault="00635734" w:rsidP="00CF1EA1">
            <w:pPr>
              <w:rPr>
                <w:rFonts w:ascii="Calibri" w:eastAsia="Times New Roman" w:hAnsi="Calibri" w:cs="Calibri"/>
                <w:b/>
                <w:bCs/>
                <w:color w:val="000000"/>
                <w:sz w:val="22"/>
                <w:lang w:eastAsia="en-GB"/>
              </w:rPr>
            </w:pPr>
          </w:p>
        </w:tc>
        <w:tc>
          <w:tcPr>
            <w:tcW w:w="361" w:type="dxa"/>
            <w:vMerge/>
            <w:vAlign w:val="center"/>
            <w:hideMark/>
          </w:tcPr>
          <w:p w14:paraId="15D9D561" w14:textId="77777777" w:rsidR="00635734" w:rsidRPr="00C23F4A" w:rsidRDefault="00635734" w:rsidP="00CF1EA1">
            <w:pPr>
              <w:rPr>
                <w:rFonts w:ascii="Calibri" w:eastAsia="Times New Roman" w:hAnsi="Calibri" w:cs="Calibri"/>
                <w:b/>
                <w:bCs/>
                <w:color w:val="000000"/>
                <w:sz w:val="22"/>
                <w:lang w:eastAsia="en-GB"/>
              </w:rPr>
            </w:pPr>
          </w:p>
        </w:tc>
        <w:tc>
          <w:tcPr>
            <w:tcW w:w="361" w:type="dxa"/>
            <w:tcBorders>
              <w:top w:val="nil"/>
            </w:tcBorders>
            <w:shd w:val="clear" w:color="auto" w:fill="FFFFFF" w:themeFill="background1"/>
            <w:noWrap/>
            <w:tcMar>
              <w:top w:w="15" w:type="dxa"/>
              <w:left w:w="108" w:type="dxa"/>
              <w:bottom w:w="0" w:type="dxa"/>
              <w:right w:w="108" w:type="dxa"/>
            </w:tcMar>
            <w:vAlign w:val="center"/>
            <w:hideMark/>
          </w:tcPr>
          <w:p w14:paraId="60DBB6BD"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67FE5BF5"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r>
      <w:tr w:rsidR="00635734" w:rsidRPr="00C23F4A" w14:paraId="6FFB85F2" w14:textId="77777777" w:rsidTr="00CF1EA1">
        <w:trPr>
          <w:trHeight w:val="1246"/>
        </w:trPr>
        <w:tc>
          <w:tcPr>
            <w:tcW w:w="847" w:type="dxa"/>
            <w:shd w:val="clear" w:color="auto" w:fill="FFFFFF" w:themeFill="background1"/>
            <w:tcMar>
              <w:top w:w="15" w:type="dxa"/>
              <w:left w:w="108" w:type="dxa"/>
              <w:bottom w:w="0" w:type="dxa"/>
              <w:right w:w="108" w:type="dxa"/>
            </w:tcMar>
            <w:hideMark/>
          </w:tcPr>
          <w:p w14:paraId="2D13EBE6"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lastRenderedPageBreak/>
              <w:t>FAC81</w:t>
            </w:r>
          </w:p>
        </w:tc>
        <w:tc>
          <w:tcPr>
            <w:tcW w:w="1396" w:type="dxa"/>
            <w:shd w:val="clear" w:color="auto" w:fill="FFFFFF" w:themeFill="background1"/>
            <w:noWrap/>
            <w:tcMar>
              <w:top w:w="15" w:type="dxa"/>
              <w:left w:w="108" w:type="dxa"/>
              <w:bottom w:w="0" w:type="dxa"/>
              <w:right w:w="108" w:type="dxa"/>
            </w:tcMar>
            <w:hideMark/>
          </w:tcPr>
          <w:p w14:paraId="704DAF58"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Hambro Pharmacy</w:t>
            </w:r>
          </w:p>
        </w:tc>
        <w:tc>
          <w:tcPr>
            <w:tcW w:w="1864" w:type="dxa"/>
            <w:shd w:val="clear" w:color="auto" w:fill="FFFFFF" w:themeFill="background1"/>
            <w:noWrap/>
            <w:tcMar>
              <w:top w:w="15" w:type="dxa"/>
              <w:left w:w="108" w:type="dxa"/>
              <w:bottom w:w="0" w:type="dxa"/>
              <w:right w:w="108" w:type="dxa"/>
            </w:tcMar>
            <w:hideMark/>
          </w:tcPr>
          <w:p w14:paraId="6F4CA62C"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 xml:space="preserve">53A </w:t>
            </w:r>
            <w:proofErr w:type="spellStart"/>
            <w:r w:rsidRPr="00C23F4A">
              <w:rPr>
                <w:rFonts w:eastAsia="Times New Roman" w:cstheme="minorHAnsi"/>
                <w:sz w:val="18"/>
                <w:szCs w:val="18"/>
                <w:lang w:eastAsia="en-GB"/>
              </w:rPr>
              <w:t>Hullbridge</w:t>
            </w:r>
            <w:proofErr w:type="spellEnd"/>
            <w:r w:rsidRPr="00C23F4A">
              <w:rPr>
                <w:rFonts w:eastAsia="Times New Roman" w:cstheme="minorHAnsi"/>
                <w:sz w:val="18"/>
                <w:szCs w:val="18"/>
                <w:lang w:eastAsia="en-GB"/>
              </w:rPr>
              <w:t xml:space="preserve"> Road</w:t>
            </w:r>
          </w:p>
        </w:tc>
        <w:tc>
          <w:tcPr>
            <w:tcW w:w="1208" w:type="dxa"/>
            <w:shd w:val="clear" w:color="auto" w:fill="FFFFFF" w:themeFill="background1"/>
            <w:tcMar>
              <w:top w:w="15" w:type="dxa"/>
              <w:left w:w="108" w:type="dxa"/>
              <w:bottom w:w="0" w:type="dxa"/>
              <w:right w:w="108" w:type="dxa"/>
            </w:tcMar>
            <w:hideMark/>
          </w:tcPr>
          <w:p w14:paraId="6A8FD2B4"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Rayleigh</w:t>
            </w:r>
          </w:p>
        </w:tc>
        <w:tc>
          <w:tcPr>
            <w:tcW w:w="631" w:type="dxa"/>
            <w:shd w:val="clear" w:color="auto" w:fill="FFFFFF" w:themeFill="background1"/>
            <w:tcMar>
              <w:top w:w="15" w:type="dxa"/>
              <w:left w:w="108" w:type="dxa"/>
              <w:bottom w:w="0" w:type="dxa"/>
              <w:right w:w="108" w:type="dxa"/>
            </w:tcMar>
            <w:hideMark/>
          </w:tcPr>
          <w:p w14:paraId="2A9332D0"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SS6 9NL</w:t>
            </w:r>
          </w:p>
        </w:tc>
        <w:tc>
          <w:tcPr>
            <w:tcW w:w="1014" w:type="dxa"/>
            <w:shd w:val="clear" w:color="auto" w:fill="FFFFFF" w:themeFill="background1"/>
            <w:tcMar>
              <w:top w:w="15" w:type="dxa"/>
              <w:left w:w="108" w:type="dxa"/>
              <w:bottom w:w="0" w:type="dxa"/>
              <w:right w:w="108" w:type="dxa"/>
            </w:tcMar>
            <w:hideMark/>
          </w:tcPr>
          <w:p w14:paraId="6C110CDB" w14:textId="77777777" w:rsidR="00635734" w:rsidRPr="00C23F4A" w:rsidRDefault="00635734" w:rsidP="00CF1EA1">
            <w:pPr>
              <w:spacing w:line="240" w:lineRule="auto"/>
              <w:jc w:val="center"/>
              <w:rPr>
                <w:rFonts w:eastAsia="Times New Roman"/>
                <w:b/>
                <w:sz w:val="16"/>
                <w:szCs w:val="16"/>
                <w:lang w:eastAsia="en-GB"/>
              </w:rPr>
            </w:pPr>
            <w:r w:rsidRPr="1643D2DB">
              <w:rPr>
                <w:rFonts w:eastAsia="Times New Roman"/>
                <w:b/>
                <w:bCs/>
                <w:sz w:val="16"/>
                <w:szCs w:val="16"/>
                <w:lang w:eastAsia="en-GB"/>
              </w:rPr>
              <w:t>9</w:t>
            </w:r>
            <w:r w:rsidRPr="1643D2DB">
              <w:rPr>
                <w:rFonts w:eastAsia="Times New Roman"/>
                <w:b/>
                <w:sz w:val="16"/>
                <w:szCs w:val="16"/>
                <w:lang w:eastAsia="en-GB"/>
              </w:rPr>
              <w:t>.00 – 19.00</w:t>
            </w:r>
          </w:p>
          <w:p w14:paraId="65272FB5" w14:textId="77777777" w:rsidR="00635734" w:rsidRPr="00C23F4A" w:rsidRDefault="00635734" w:rsidP="00CF1EA1">
            <w:pPr>
              <w:spacing w:line="240" w:lineRule="auto"/>
              <w:jc w:val="center"/>
              <w:rPr>
                <w:rFonts w:eastAsia="Times New Roman"/>
                <w:b/>
                <w:sz w:val="16"/>
                <w:szCs w:val="16"/>
                <w:lang w:eastAsia="en-GB"/>
              </w:rPr>
            </w:pPr>
            <w:r>
              <w:br/>
            </w:r>
            <w:r w:rsidRPr="1643D2DB">
              <w:rPr>
                <w:rFonts w:eastAsia="Times New Roman"/>
                <w:i/>
                <w:iCs/>
                <w:sz w:val="16"/>
                <w:szCs w:val="16"/>
                <w:lang w:eastAsia="en-GB"/>
              </w:rPr>
              <w:t xml:space="preserve"> 17.00 – 19.00</w:t>
            </w:r>
          </w:p>
        </w:tc>
        <w:tc>
          <w:tcPr>
            <w:tcW w:w="1014" w:type="dxa"/>
            <w:shd w:val="clear" w:color="auto" w:fill="FFFFFF" w:themeFill="background1"/>
            <w:tcMar>
              <w:top w:w="15" w:type="dxa"/>
              <w:left w:w="108" w:type="dxa"/>
              <w:bottom w:w="0" w:type="dxa"/>
              <w:right w:w="108" w:type="dxa"/>
            </w:tcMar>
            <w:hideMark/>
          </w:tcPr>
          <w:p w14:paraId="2B5E203A" w14:textId="77777777" w:rsidR="00635734" w:rsidRPr="00C23F4A" w:rsidRDefault="00635734" w:rsidP="00CF1EA1">
            <w:pPr>
              <w:spacing w:line="240" w:lineRule="auto"/>
              <w:rPr>
                <w:rFonts w:eastAsia="Times New Roman" w:cstheme="minorHAnsi"/>
                <w:b/>
                <w:bCs/>
                <w:sz w:val="16"/>
                <w:szCs w:val="16"/>
                <w:lang w:eastAsia="en-GB"/>
              </w:rPr>
            </w:pPr>
            <w:r>
              <w:br/>
            </w:r>
            <w:r w:rsidRPr="1643D2DB">
              <w:rPr>
                <w:rFonts w:eastAsia="Times New Roman"/>
                <w:i/>
                <w:iCs/>
                <w:sz w:val="16"/>
                <w:szCs w:val="16"/>
                <w:lang w:eastAsia="en-GB"/>
              </w:rPr>
              <w:t>9</w:t>
            </w:r>
            <w:r w:rsidRPr="1643D2DB">
              <w:rPr>
                <w:rFonts w:eastAsia="Times New Roman"/>
                <w:i/>
                <w:sz w:val="16"/>
                <w:szCs w:val="16"/>
                <w:lang w:eastAsia="en-GB"/>
              </w:rPr>
              <w:t>.00 – 17.00</w:t>
            </w:r>
          </w:p>
        </w:tc>
        <w:tc>
          <w:tcPr>
            <w:tcW w:w="1014" w:type="dxa"/>
            <w:shd w:val="clear" w:color="auto" w:fill="FFFFFF" w:themeFill="background1"/>
            <w:tcMar>
              <w:top w:w="15" w:type="dxa"/>
              <w:left w:w="108" w:type="dxa"/>
              <w:bottom w:w="0" w:type="dxa"/>
              <w:right w:w="108" w:type="dxa"/>
            </w:tcMar>
            <w:hideMark/>
          </w:tcPr>
          <w:p w14:paraId="55071302" w14:textId="77777777" w:rsidR="00635734" w:rsidRPr="00C23F4A" w:rsidRDefault="00635734" w:rsidP="00CF1EA1">
            <w:pPr>
              <w:spacing w:line="240" w:lineRule="auto"/>
              <w:jc w:val="center"/>
              <w:rPr>
                <w:rFonts w:eastAsia="Times New Roman"/>
                <w:sz w:val="16"/>
                <w:szCs w:val="16"/>
                <w:lang w:eastAsia="en-GB"/>
              </w:rPr>
            </w:pPr>
            <w:r>
              <w:br/>
            </w:r>
            <w:r w:rsidRPr="1643D2DB">
              <w:rPr>
                <w:rFonts w:eastAsia="Times New Roman"/>
                <w:i/>
                <w:iCs/>
                <w:sz w:val="16"/>
                <w:szCs w:val="16"/>
                <w:lang w:eastAsia="en-GB"/>
              </w:rPr>
              <w:t>10.00 - 14.00</w:t>
            </w:r>
          </w:p>
        </w:tc>
        <w:tc>
          <w:tcPr>
            <w:tcW w:w="361" w:type="dxa"/>
            <w:shd w:val="clear" w:color="auto" w:fill="FFFFFF" w:themeFill="background1"/>
            <w:noWrap/>
            <w:tcMar>
              <w:top w:w="15" w:type="dxa"/>
              <w:left w:w="108" w:type="dxa"/>
              <w:bottom w:w="0" w:type="dxa"/>
              <w:right w:w="108" w:type="dxa"/>
            </w:tcMar>
            <w:vAlign w:val="center"/>
            <w:hideMark/>
          </w:tcPr>
          <w:p w14:paraId="0B710793"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0A3C4FB3"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46CA2978" w14:textId="77777777" w:rsidR="00635734"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54A5B736"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p>
        </w:tc>
        <w:tc>
          <w:tcPr>
            <w:tcW w:w="361" w:type="dxa"/>
            <w:shd w:val="clear" w:color="auto" w:fill="FFFFFF" w:themeFill="background1"/>
            <w:noWrap/>
            <w:tcMar>
              <w:top w:w="15" w:type="dxa"/>
              <w:left w:w="108" w:type="dxa"/>
              <w:bottom w:w="0" w:type="dxa"/>
              <w:right w:w="108" w:type="dxa"/>
            </w:tcMar>
            <w:vAlign w:val="center"/>
            <w:hideMark/>
          </w:tcPr>
          <w:p w14:paraId="74726B8E"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r w:rsidRPr="00C23F4A">
              <w:rPr>
                <w:rFonts w:ascii="Segoe UI Symbol" w:eastAsia="Times New Roman" w:hAnsi="Segoe UI Symbol" w:cs="Segoe UI Symbol"/>
                <w:b/>
                <w:bCs/>
                <w:color w:val="000000"/>
                <w:sz w:val="22"/>
                <w:lang w:eastAsia="en-GB"/>
              </w:rPr>
              <w:t>✓</w:t>
            </w:r>
          </w:p>
          <w:p w14:paraId="649517BA"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46BC1F33"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p>
        </w:tc>
        <w:tc>
          <w:tcPr>
            <w:tcW w:w="361" w:type="dxa"/>
            <w:shd w:val="clear" w:color="auto" w:fill="FFFFFF" w:themeFill="background1"/>
            <w:noWrap/>
            <w:tcMar>
              <w:top w:w="15" w:type="dxa"/>
              <w:left w:w="108" w:type="dxa"/>
              <w:bottom w:w="0" w:type="dxa"/>
              <w:right w:w="108" w:type="dxa"/>
            </w:tcMar>
            <w:vAlign w:val="center"/>
            <w:hideMark/>
          </w:tcPr>
          <w:p w14:paraId="3A05BF32"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0984A893"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4143C6D9"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60305C8E"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3A5B98BD"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66FF6CBD"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r>
      <w:tr w:rsidR="00635734" w:rsidRPr="00C23F4A" w14:paraId="714B71F5" w14:textId="77777777" w:rsidTr="00CF1EA1">
        <w:trPr>
          <w:trHeight w:val="1220"/>
        </w:trPr>
        <w:tc>
          <w:tcPr>
            <w:tcW w:w="847" w:type="dxa"/>
            <w:shd w:val="clear" w:color="auto" w:fill="FFFFFF" w:themeFill="background1"/>
            <w:tcMar>
              <w:top w:w="15" w:type="dxa"/>
              <w:left w:w="108" w:type="dxa"/>
              <w:bottom w:w="0" w:type="dxa"/>
              <w:right w:w="108" w:type="dxa"/>
            </w:tcMar>
            <w:hideMark/>
          </w:tcPr>
          <w:p w14:paraId="1F4E7559"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FW105</w:t>
            </w:r>
          </w:p>
        </w:tc>
        <w:tc>
          <w:tcPr>
            <w:tcW w:w="1396" w:type="dxa"/>
            <w:shd w:val="clear" w:color="auto" w:fill="FFFFFF" w:themeFill="background1"/>
            <w:noWrap/>
            <w:tcMar>
              <w:top w:w="15" w:type="dxa"/>
              <w:left w:w="108" w:type="dxa"/>
              <w:bottom w:w="0" w:type="dxa"/>
              <w:right w:w="108" w:type="dxa"/>
            </w:tcMar>
            <w:hideMark/>
          </w:tcPr>
          <w:p w14:paraId="1FF8A87B"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Hockley Pharmacy</w:t>
            </w:r>
          </w:p>
        </w:tc>
        <w:tc>
          <w:tcPr>
            <w:tcW w:w="1864" w:type="dxa"/>
            <w:shd w:val="clear" w:color="auto" w:fill="FFFFFF" w:themeFill="background1"/>
            <w:noWrap/>
            <w:tcMar>
              <w:top w:w="15" w:type="dxa"/>
              <w:left w:w="108" w:type="dxa"/>
              <w:bottom w:w="0" w:type="dxa"/>
              <w:right w:w="108" w:type="dxa"/>
            </w:tcMar>
            <w:hideMark/>
          </w:tcPr>
          <w:p w14:paraId="216445A9"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5-7 Broad Parade</w:t>
            </w:r>
          </w:p>
        </w:tc>
        <w:tc>
          <w:tcPr>
            <w:tcW w:w="1208" w:type="dxa"/>
            <w:shd w:val="clear" w:color="auto" w:fill="FFFFFF" w:themeFill="background1"/>
            <w:tcMar>
              <w:top w:w="15" w:type="dxa"/>
              <w:left w:w="108" w:type="dxa"/>
              <w:bottom w:w="0" w:type="dxa"/>
              <w:right w:w="108" w:type="dxa"/>
            </w:tcMar>
            <w:hideMark/>
          </w:tcPr>
          <w:p w14:paraId="1ED1291B"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Hockley</w:t>
            </w:r>
          </w:p>
        </w:tc>
        <w:tc>
          <w:tcPr>
            <w:tcW w:w="631" w:type="dxa"/>
            <w:shd w:val="clear" w:color="auto" w:fill="FFFFFF" w:themeFill="background1"/>
            <w:tcMar>
              <w:top w:w="15" w:type="dxa"/>
              <w:left w:w="108" w:type="dxa"/>
              <w:bottom w:w="0" w:type="dxa"/>
              <w:right w:w="108" w:type="dxa"/>
            </w:tcMar>
            <w:hideMark/>
          </w:tcPr>
          <w:p w14:paraId="5922B9F0"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SS5 5DA</w:t>
            </w:r>
          </w:p>
        </w:tc>
        <w:tc>
          <w:tcPr>
            <w:tcW w:w="1014" w:type="dxa"/>
            <w:shd w:val="clear" w:color="auto" w:fill="FFFFFF" w:themeFill="background1"/>
            <w:tcMar>
              <w:top w:w="15" w:type="dxa"/>
              <w:left w:w="108" w:type="dxa"/>
              <w:bottom w:w="0" w:type="dxa"/>
              <w:right w:w="108" w:type="dxa"/>
            </w:tcMar>
            <w:hideMark/>
          </w:tcPr>
          <w:p w14:paraId="244410D1"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b/>
                <w:bCs/>
                <w:sz w:val="16"/>
                <w:szCs w:val="16"/>
                <w:lang w:eastAsia="en-GB"/>
              </w:rPr>
              <w:t>9.00 - 18.</w:t>
            </w:r>
            <w:r>
              <w:rPr>
                <w:rFonts w:eastAsia="Times New Roman" w:cstheme="minorHAnsi"/>
                <w:b/>
                <w:bCs/>
                <w:sz w:val="16"/>
                <w:szCs w:val="16"/>
                <w:lang w:eastAsia="en-GB"/>
              </w:rPr>
              <w:t>00</w:t>
            </w:r>
          </w:p>
          <w:p w14:paraId="6245F997" w14:textId="77777777" w:rsidR="00635734" w:rsidRPr="00C23F4A" w:rsidRDefault="00635734" w:rsidP="00CF1EA1">
            <w:pPr>
              <w:spacing w:line="240" w:lineRule="auto"/>
              <w:jc w:val="center"/>
              <w:rPr>
                <w:rFonts w:eastAsia="Times New Roman" w:cstheme="minorHAnsi"/>
                <w:i/>
                <w:iCs/>
                <w:sz w:val="16"/>
                <w:szCs w:val="16"/>
                <w:lang w:eastAsia="en-GB"/>
              </w:rPr>
            </w:pPr>
            <w:r w:rsidRPr="00C23F4A">
              <w:rPr>
                <w:rFonts w:eastAsia="Times New Roman" w:cstheme="minorHAnsi"/>
                <w:i/>
                <w:iCs/>
                <w:sz w:val="16"/>
                <w:szCs w:val="16"/>
                <w:lang w:eastAsia="en-GB"/>
              </w:rPr>
              <w:t xml:space="preserve">13.00 - 14.00 </w:t>
            </w:r>
          </w:p>
          <w:p w14:paraId="318503A0" w14:textId="77777777" w:rsidR="00635734" w:rsidRPr="00C23F4A" w:rsidRDefault="00635734" w:rsidP="00CF1EA1">
            <w:pPr>
              <w:spacing w:line="240" w:lineRule="auto"/>
              <w:rPr>
                <w:rFonts w:eastAsia="Times New Roman" w:cstheme="minorHAnsi"/>
                <w:b/>
                <w:bCs/>
                <w:sz w:val="16"/>
                <w:szCs w:val="16"/>
                <w:lang w:eastAsia="en-GB"/>
              </w:rPr>
            </w:pPr>
            <w:r w:rsidRPr="00C23F4A">
              <w:rPr>
                <w:rFonts w:eastAsia="Times New Roman" w:cstheme="minorHAnsi"/>
                <w:b/>
                <w:bCs/>
                <w:sz w:val="16"/>
                <w:szCs w:val="16"/>
                <w:lang w:eastAsia="en-GB"/>
              </w:rPr>
              <w:t> </w:t>
            </w:r>
          </w:p>
        </w:tc>
        <w:tc>
          <w:tcPr>
            <w:tcW w:w="1014" w:type="dxa"/>
            <w:shd w:val="clear" w:color="auto" w:fill="FFFFFF" w:themeFill="background1"/>
            <w:tcMar>
              <w:top w:w="15" w:type="dxa"/>
              <w:left w:w="108" w:type="dxa"/>
              <w:bottom w:w="0" w:type="dxa"/>
              <w:right w:w="108" w:type="dxa"/>
            </w:tcMar>
            <w:hideMark/>
          </w:tcPr>
          <w:p w14:paraId="56E8EEEF"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p w14:paraId="4123308C" w14:textId="77777777" w:rsidR="00635734" w:rsidRPr="00C23F4A" w:rsidRDefault="00635734" w:rsidP="00CF1EA1">
            <w:pPr>
              <w:spacing w:line="240" w:lineRule="auto"/>
              <w:jc w:val="center"/>
              <w:rPr>
                <w:rFonts w:eastAsia="Times New Roman" w:cstheme="minorHAnsi"/>
                <w:i/>
                <w:iCs/>
                <w:sz w:val="16"/>
                <w:szCs w:val="16"/>
                <w:lang w:eastAsia="en-GB"/>
              </w:rPr>
            </w:pPr>
            <w:r w:rsidRPr="00C23F4A">
              <w:rPr>
                <w:rFonts w:eastAsia="Times New Roman" w:cstheme="minorHAnsi"/>
                <w:i/>
                <w:iCs/>
                <w:sz w:val="16"/>
                <w:szCs w:val="16"/>
                <w:lang w:eastAsia="en-GB"/>
              </w:rPr>
              <w:t>9.00 - 1</w:t>
            </w:r>
            <w:r>
              <w:rPr>
                <w:rFonts w:eastAsia="Times New Roman" w:cstheme="minorHAnsi"/>
                <w:i/>
                <w:iCs/>
                <w:sz w:val="16"/>
                <w:szCs w:val="16"/>
                <w:lang w:eastAsia="en-GB"/>
              </w:rPr>
              <w:t>3</w:t>
            </w:r>
            <w:r w:rsidRPr="00C23F4A">
              <w:rPr>
                <w:rFonts w:eastAsia="Times New Roman" w:cstheme="minorHAnsi"/>
                <w:i/>
                <w:iCs/>
                <w:sz w:val="16"/>
                <w:szCs w:val="16"/>
                <w:lang w:eastAsia="en-GB"/>
              </w:rPr>
              <w:t>.</w:t>
            </w:r>
            <w:r>
              <w:rPr>
                <w:rFonts w:eastAsia="Times New Roman" w:cstheme="minorHAnsi"/>
                <w:i/>
                <w:iCs/>
                <w:sz w:val="16"/>
                <w:szCs w:val="16"/>
                <w:lang w:eastAsia="en-GB"/>
              </w:rPr>
              <w:t>0</w:t>
            </w:r>
            <w:r w:rsidRPr="00C23F4A">
              <w:rPr>
                <w:rFonts w:eastAsia="Times New Roman" w:cstheme="minorHAnsi"/>
                <w:i/>
                <w:iCs/>
                <w:sz w:val="16"/>
                <w:szCs w:val="16"/>
                <w:lang w:eastAsia="en-GB"/>
              </w:rPr>
              <w:t>0</w:t>
            </w:r>
          </w:p>
          <w:p w14:paraId="7E0A5002"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tc>
        <w:tc>
          <w:tcPr>
            <w:tcW w:w="1014" w:type="dxa"/>
            <w:shd w:val="clear" w:color="auto" w:fill="FFFFFF" w:themeFill="background1"/>
            <w:tcMar>
              <w:top w:w="15" w:type="dxa"/>
              <w:left w:w="108" w:type="dxa"/>
              <w:bottom w:w="0" w:type="dxa"/>
              <w:right w:w="108" w:type="dxa"/>
            </w:tcMar>
            <w:hideMark/>
          </w:tcPr>
          <w:p w14:paraId="6CAC652B"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p w14:paraId="2CB219FC"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Closed</w:t>
            </w:r>
          </w:p>
          <w:p w14:paraId="479B99A9"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3762BC51"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61DF33AF"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4ACEAC9F"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75C126C0"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0DF88F89"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13A730F2"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100D73E8"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6F244366"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5D3AA221"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2D6AB26B"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r>
      <w:tr w:rsidR="00635734" w:rsidRPr="00C23F4A" w14:paraId="4295B6D2" w14:textId="77777777" w:rsidTr="00CF1EA1">
        <w:trPr>
          <w:trHeight w:val="901"/>
        </w:trPr>
        <w:tc>
          <w:tcPr>
            <w:tcW w:w="847" w:type="dxa"/>
            <w:shd w:val="clear" w:color="auto" w:fill="FFFFFF" w:themeFill="background1"/>
            <w:tcMar>
              <w:top w:w="15" w:type="dxa"/>
              <w:left w:w="108" w:type="dxa"/>
              <w:bottom w:w="0" w:type="dxa"/>
              <w:right w:w="108" w:type="dxa"/>
            </w:tcMar>
            <w:hideMark/>
          </w:tcPr>
          <w:p w14:paraId="765FC1F5"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FT788</w:t>
            </w:r>
          </w:p>
        </w:tc>
        <w:tc>
          <w:tcPr>
            <w:tcW w:w="1396" w:type="dxa"/>
            <w:shd w:val="clear" w:color="auto" w:fill="FFFFFF" w:themeFill="background1"/>
            <w:noWrap/>
            <w:tcMar>
              <w:top w:w="15" w:type="dxa"/>
              <w:left w:w="108" w:type="dxa"/>
              <w:bottom w:w="0" w:type="dxa"/>
              <w:right w:w="108" w:type="dxa"/>
            </w:tcMar>
            <w:hideMark/>
          </w:tcPr>
          <w:p w14:paraId="52A0BAE1"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Nutan Pharmacy</w:t>
            </w:r>
          </w:p>
        </w:tc>
        <w:tc>
          <w:tcPr>
            <w:tcW w:w="1864" w:type="dxa"/>
            <w:shd w:val="clear" w:color="auto" w:fill="FFFFFF" w:themeFill="background1"/>
            <w:noWrap/>
            <w:tcMar>
              <w:top w:w="15" w:type="dxa"/>
              <w:left w:w="108" w:type="dxa"/>
              <w:bottom w:w="0" w:type="dxa"/>
              <w:right w:w="108" w:type="dxa"/>
            </w:tcMar>
            <w:hideMark/>
          </w:tcPr>
          <w:p w14:paraId="7B2E32B6"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 xml:space="preserve">456 </w:t>
            </w:r>
            <w:proofErr w:type="spellStart"/>
            <w:r w:rsidRPr="00C23F4A">
              <w:rPr>
                <w:rFonts w:eastAsia="Times New Roman" w:cstheme="minorHAnsi"/>
                <w:sz w:val="18"/>
                <w:szCs w:val="18"/>
                <w:lang w:eastAsia="en-GB"/>
              </w:rPr>
              <w:t>Ashingdon</w:t>
            </w:r>
            <w:proofErr w:type="spellEnd"/>
            <w:r w:rsidRPr="00C23F4A">
              <w:rPr>
                <w:rFonts w:eastAsia="Times New Roman" w:cstheme="minorHAnsi"/>
                <w:sz w:val="18"/>
                <w:szCs w:val="18"/>
                <w:lang w:eastAsia="en-GB"/>
              </w:rPr>
              <w:t xml:space="preserve"> Road</w:t>
            </w:r>
          </w:p>
        </w:tc>
        <w:tc>
          <w:tcPr>
            <w:tcW w:w="1208" w:type="dxa"/>
            <w:shd w:val="clear" w:color="auto" w:fill="FFFFFF" w:themeFill="background1"/>
            <w:tcMar>
              <w:top w:w="15" w:type="dxa"/>
              <w:left w:w="108" w:type="dxa"/>
              <w:bottom w:w="0" w:type="dxa"/>
              <w:right w:w="108" w:type="dxa"/>
            </w:tcMar>
            <w:hideMark/>
          </w:tcPr>
          <w:p w14:paraId="365C5C51"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Rochford</w:t>
            </w:r>
          </w:p>
        </w:tc>
        <w:tc>
          <w:tcPr>
            <w:tcW w:w="631" w:type="dxa"/>
            <w:shd w:val="clear" w:color="auto" w:fill="FFFFFF" w:themeFill="background1"/>
            <w:tcMar>
              <w:top w:w="15" w:type="dxa"/>
              <w:left w:w="108" w:type="dxa"/>
              <w:bottom w:w="0" w:type="dxa"/>
              <w:right w:w="108" w:type="dxa"/>
            </w:tcMar>
            <w:hideMark/>
          </w:tcPr>
          <w:p w14:paraId="104E4DFF"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SS4 3ET</w:t>
            </w:r>
          </w:p>
        </w:tc>
        <w:tc>
          <w:tcPr>
            <w:tcW w:w="1014" w:type="dxa"/>
            <w:shd w:val="clear" w:color="auto" w:fill="FFFFFF" w:themeFill="background1"/>
            <w:tcMar>
              <w:top w:w="15" w:type="dxa"/>
              <w:left w:w="108" w:type="dxa"/>
              <w:bottom w:w="0" w:type="dxa"/>
              <w:right w:w="108" w:type="dxa"/>
            </w:tcMar>
            <w:hideMark/>
          </w:tcPr>
          <w:p w14:paraId="2712D674"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b/>
                <w:bCs/>
                <w:sz w:val="16"/>
                <w:szCs w:val="16"/>
                <w:lang w:eastAsia="en-GB"/>
              </w:rPr>
              <w:t>9.00 - 19.00</w:t>
            </w:r>
          </w:p>
          <w:p w14:paraId="18B9D711" w14:textId="77777777" w:rsidR="00635734" w:rsidRDefault="00635734" w:rsidP="00CF1EA1">
            <w:pPr>
              <w:spacing w:line="240" w:lineRule="auto"/>
              <w:jc w:val="center"/>
              <w:rPr>
                <w:rFonts w:eastAsia="Times New Roman" w:cstheme="minorHAnsi"/>
                <w:i/>
                <w:iCs/>
                <w:sz w:val="16"/>
                <w:szCs w:val="16"/>
                <w:lang w:eastAsia="en-GB"/>
              </w:rPr>
            </w:pPr>
            <w:r w:rsidRPr="00C23F4A">
              <w:rPr>
                <w:rFonts w:eastAsia="Times New Roman" w:cstheme="minorHAnsi"/>
                <w:i/>
                <w:iCs/>
                <w:sz w:val="16"/>
                <w:szCs w:val="16"/>
                <w:lang w:eastAsia="en-GB"/>
              </w:rPr>
              <w:t>17.00 - 19.00</w:t>
            </w:r>
          </w:p>
          <w:p w14:paraId="2C7C601F" w14:textId="77777777" w:rsidR="00635734" w:rsidRPr="00C23F4A" w:rsidRDefault="00635734" w:rsidP="00CF1EA1">
            <w:pPr>
              <w:spacing w:line="240" w:lineRule="auto"/>
              <w:jc w:val="center"/>
              <w:rPr>
                <w:rFonts w:eastAsia="Times New Roman" w:cstheme="minorHAnsi"/>
                <w:i/>
                <w:iCs/>
                <w:sz w:val="16"/>
                <w:szCs w:val="16"/>
                <w:lang w:eastAsia="en-GB"/>
              </w:rPr>
            </w:pPr>
            <w:r>
              <w:rPr>
                <w:rFonts w:eastAsia="Times New Roman" w:cstheme="minorHAnsi"/>
                <w:i/>
                <w:iCs/>
                <w:sz w:val="16"/>
                <w:szCs w:val="16"/>
                <w:lang w:eastAsia="en-GB"/>
              </w:rPr>
              <w:t>Closed 13.00 – 17.00 (Wed)</w:t>
            </w:r>
          </w:p>
          <w:p w14:paraId="3A8060E6"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sz w:val="16"/>
                <w:szCs w:val="16"/>
                <w:lang w:eastAsia="en-GB"/>
              </w:rPr>
              <w:t> </w:t>
            </w:r>
          </w:p>
        </w:tc>
        <w:tc>
          <w:tcPr>
            <w:tcW w:w="1014" w:type="dxa"/>
            <w:shd w:val="clear" w:color="auto" w:fill="FFFFFF" w:themeFill="background1"/>
            <w:noWrap/>
            <w:tcMar>
              <w:top w:w="15" w:type="dxa"/>
              <w:left w:w="108" w:type="dxa"/>
              <w:bottom w:w="0" w:type="dxa"/>
              <w:right w:w="108" w:type="dxa"/>
            </w:tcMar>
            <w:vAlign w:val="bottom"/>
            <w:hideMark/>
          </w:tcPr>
          <w:p w14:paraId="6A123703" w14:textId="77777777" w:rsidR="00635734" w:rsidRPr="00C23F4A" w:rsidRDefault="00635734" w:rsidP="00CF1EA1">
            <w:pPr>
              <w:spacing w:line="240" w:lineRule="auto"/>
              <w:jc w:val="center"/>
              <w:rPr>
                <w:rFonts w:eastAsia="Times New Roman" w:cstheme="minorHAnsi"/>
                <w:color w:val="000000"/>
                <w:sz w:val="16"/>
                <w:szCs w:val="16"/>
                <w:lang w:eastAsia="en-GB"/>
              </w:rPr>
            </w:pPr>
            <w:r w:rsidRPr="00C23F4A">
              <w:rPr>
                <w:rFonts w:eastAsia="Times New Roman" w:cstheme="minorHAnsi"/>
                <w:color w:val="000000"/>
                <w:sz w:val="16"/>
                <w:szCs w:val="16"/>
                <w:lang w:eastAsia="en-GB"/>
              </w:rPr>
              <w:t> </w:t>
            </w:r>
          </w:p>
          <w:p w14:paraId="57D557AA" w14:textId="77777777" w:rsidR="00635734" w:rsidRPr="004F6FFA" w:rsidRDefault="00635734" w:rsidP="00CF1EA1">
            <w:pPr>
              <w:spacing w:line="240" w:lineRule="auto"/>
              <w:jc w:val="center"/>
              <w:rPr>
                <w:rFonts w:eastAsia="Times New Roman" w:cstheme="minorHAnsi"/>
                <w:b/>
                <w:bCs/>
                <w:i/>
                <w:iCs/>
                <w:sz w:val="16"/>
                <w:szCs w:val="16"/>
                <w:lang w:eastAsia="en-GB"/>
              </w:rPr>
            </w:pPr>
            <w:r w:rsidRPr="004F6FFA">
              <w:rPr>
                <w:rFonts w:eastAsia="Times New Roman" w:cstheme="minorHAnsi"/>
                <w:b/>
                <w:bCs/>
                <w:i/>
                <w:iCs/>
                <w:sz w:val="16"/>
                <w:szCs w:val="16"/>
                <w:lang w:eastAsia="en-GB"/>
              </w:rPr>
              <w:t>9.00 - 17.00</w:t>
            </w:r>
          </w:p>
          <w:p w14:paraId="2E90EBFA" w14:textId="77777777" w:rsidR="00635734" w:rsidRDefault="00635734" w:rsidP="00CF1EA1">
            <w:pPr>
              <w:spacing w:line="240" w:lineRule="auto"/>
              <w:jc w:val="center"/>
              <w:rPr>
                <w:rFonts w:eastAsia="Times New Roman" w:cstheme="minorHAnsi"/>
                <w:i/>
                <w:iCs/>
                <w:sz w:val="16"/>
                <w:szCs w:val="16"/>
                <w:lang w:eastAsia="en-GB"/>
              </w:rPr>
            </w:pPr>
            <w:r>
              <w:rPr>
                <w:rFonts w:eastAsia="Times New Roman" w:cstheme="minorHAnsi"/>
                <w:i/>
                <w:iCs/>
                <w:sz w:val="16"/>
                <w:szCs w:val="16"/>
                <w:lang w:eastAsia="en-GB"/>
              </w:rPr>
              <w:t>13.00 – 17.00</w:t>
            </w:r>
            <w:r w:rsidRPr="00C23F4A">
              <w:rPr>
                <w:rFonts w:eastAsia="Times New Roman" w:cstheme="minorHAnsi"/>
                <w:i/>
                <w:iCs/>
                <w:sz w:val="16"/>
                <w:szCs w:val="16"/>
                <w:lang w:eastAsia="en-GB"/>
              </w:rPr>
              <w:t> </w:t>
            </w:r>
          </w:p>
          <w:p w14:paraId="08B999C9" w14:textId="77777777" w:rsidR="00635734" w:rsidRDefault="00635734" w:rsidP="00CF1EA1">
            <w:pPr>
              <w:spacing w:line="240" w:lineRule="auto"/>
              <w:jc w:val="center"/>
              <w:rPr>
                <w:rFonts w:eastAsia="Times New Roman" w:cstheme="minorHAnsi"/>
                <w:i/>
                <w:iCs/>
                <w:sz w:val="16"/>
                <w:szCs w:val="16"/>
                <w:lang w:eastAsia="en-GB"/>
              </w:rPr>
            </w:pPr>
          </w:p>
          <w:p w14:paraId="534D5DD4" w14:textId="77777777" w:rsidR="00635734" w:rsidRPr="00C23F4A" w:rsidRDefault="00635734" w:rsidP="00CF1EA1">
            <w:pPr>
              <w:spacing w:line="240" w:lineRule="auto"/>
              <w:jc w:val="center"/>
              <w:rPr>
                <w:rFonts w:eastAsia="Times New Roman" w:cstheme="minorHAnsi"/>
                <w:color w:val="000000"/>
                <w:sz w:val="16"/>
                <w:szCs w:val="16"/>
                <w:lang w:eastAsia="en-GB"/>
              </w:rPr>
            </w:pPr>
          </w:p>
        </w:tc>
        <w:tc>
          <w:tcPr>
            <w:tcW w:w="1014" w:type="dxa"/>
            <w:shd w:val="clear" w:color="auto" w:fill="FFFFFF" w:themeFill="background1"/>
            <w:tcMar>
              <w:top w:w="15" w:type="dxa"/>
              <w:left w:w="108" w:type="dxa"/>
              <w:bottom w:w="0" w:type="dxa"/>
              <w:right w:w="108" w:type="dxa"/>
            </w:tcMar>
            <w:hideMark/>
          </w:tcPr>
          <w:p w14:paraId="5A15757E"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p w14:paraId="044936B2"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Closed</w:t>
            </w:r>
          </w:p>
          <w:p w14:paraId="07C40EED"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077D5FC9"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6FD052A5"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25FF7FBA"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55D3B8BE"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r w:rsidRPr="00C23F4A">
              <w:rPr>
                <w:rFonts w:ascii="Segoe UI Symbol" w:eastAsia="Times New Roman" w:hAnsi="Segoe UI Symbol" w:cs="Segoe UI Symbol"/>
                <w:b/>
                <w:bCs/>
                <w:color w:val="000000"/>
                <w:sz w:val="22"/>
                <w:lang w:eastAsia="en-GB"/>
              </w:rPr>
              <w:t>✓</w:t>
            </w:r>
          </w:p>
          <w:p w14:paraId="36633760"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p>
        </w:tc>
        <w:tc>
          <w:tcPr>
            <w:tcW w:w="361" w:type="dxa"/>
            <w:shd w:val="clear" w:color="auto" w:fill="FFFFFF" w:themeFill="background1"/>
            <w:noWrap/>
            <w:tcMar>
              <w:top w:w="15" w:type="dxa"/>
              <w:left w:w="108" w:type="dxa"/>
              <w:bottom w:w="0" w:type="dxa"/>
              <w:right w:w="108" w:type="dxa"/>
            </w:tcMar>
            <w:vAlign w:val="center"/>
            <w:hideMark/>
          </w:tcPr>
          <w:p w14:paraId="17503C5D"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7C287121"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36890BC8"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r>
      <w:tr w:rsidR="00635734" w:rsidRPr="00C23F4A" w14:paraId="34E40C03" w14:textId="77777777" w:rsidTr="00CF1EA1">
        <w:trPr>
          <w:trHeight w:val="933"/>
        </w:trPr>
        <w:tc>
          <w:tcPr>
            <w:tcW w:w="847" w:type="dxa"/>
            <w:shd w:val="clear" w:color="auto" w:fill="FFFFFF" w:themeFill="background1"/>
            <w:tcMar>
              <w:top w:w="15" w:type="dxa"/>
              <w:left w:w="108" w:type="dxa"/>
              <w:bottom w:w="0" w:type="dxa"/>
              <w:right w:w="108" w:type="dxa"/>
            </w:tcMar>
            <w:hideMark/>
          </w:tcPr>
          <w:p w14:paraId="049374DA"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FEM75</w:t>
            </w:r>
          </w:p>
        </w:tc>
        <w:tc>
          <w:tcPr>
            <w:tcW w:w="1396" w:type="dxa"/>
            <w:shd w:val="clear" w:color="auto" w:fill="FFFFFF" w:themeFill="background1"/>
            <w:noWrap/>
            <w:tcMar>
              <w:top w:w="15" w:type="dxa"/>
              <w:left w:w="108" w:type="dxa"/>
              <w:bottom w:w="0" w:type="dxa"/>
              <w:right w:w="108" w:type="dxa"/>
            </w:tcMar>
            <w:hideMark/>
          </w:tcPr>
          <w:p w14:paraId="27F68B84"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Rochford Pharmacy (100 Hour Pharmacy)</w:t>
            </w:r>
          </w:p>
        </w:tc>
        <w:tc>
          <w:tcPr>
            <w:tcW w:w="1864" w:type="dxa"/>
            <w:shd w:val="clear" w:color="auto" w:fill="FFFFFF" w:themeFill="background1"/>
            <w:noWrap/>
            <w:tcMar>
              <w:top w:w="15" w:type="dxa"/>
              <w:left w:w="108" w:type="dxa"/>
              <w:bottom w:w="0" w:type="dxa"/>
              <w:right w:w="108" w:type="dxa"/>
            </w:tcMar>
            <w:hideMark/>
          </w:tcPr>
          <w:p w14:paraId="385302E6"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15-17 West Street</w:t>
            </w:r>
          </w:p>
        </w:tc>
        <w:tc>
          <w:tcPr>
            <w:tcW w:w="1208" w:type="dxa"/>
            <w:shd w:val="clear" w:color="auto" w:fill="FFFFFF" w:themeFill="background1"/>
            <w:tcMar>
              <w:top w:w="15" w:type="dxa"/>
              <w:left w:w="108" w:type="dxa"/>
              <w:bottom w:w="0" w:type="dxa"/>
              <w:right w:w="108" w:type="dxa"/>
            </w:tcMar>
            <w:hideMark/>
          </w:tcPr>
          <w:p w14:paraId="63A2F104"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Rochford</w:t>
            </w:r>
          </w:p>
        </w:tc>
        <w:tc>
          <w:tcPr>
            <w:tcW w:w="631" w:type="dxa"/>
            <w:shd w:val="clear" w:color="auto" w:fill="FFFFFF" w:themeFill="background1"/>
            <w:tcMar>
              <w:top w:w="15" w:type="dxa"/>
              <w:left w:w="108" w:type="dxa"/>
              <w:bottom w:w="0" w:type="dxa"/>
              <w:right w:w="108" w:type="dxa"/>
            </w:tcMar>
            <w:hideMark/>
          </w:tcPr>
          <w:p w14:paraId="7D0520E2"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SS4 1BE</w:t>
            </w:r>
          </w:p>
        </w:tc>
        <w:tc>
          <w:tcPr>
            <w:tcW w:w="1014" w:type="dxa"/>
            <w:shd w:val="clear" w:color="auto" w:fill="FFFFFF" w:themeFill="background1"/>
            <w:tcMar>
              <w:top w:w="15" w:type="dxa"/>
              <w:left w:w="108" w:type="dxa"/>
              <w:bottom w:w="0" w:type="dxa"/>
              <w:right w:w="108" w:type="dxa"/>
            </w:tcMar>
            <w:hideMark/>
          </w:tcPr>
          <w:p w14:paraId="48CB76A9"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b/>
                <w:bCs/>
                <w:sz w:val="16"/>
                <w:szCs w:val="16"/>
                <w:lang w:eastAsia="en-GB"/>
              </w:rPr>
              <w:t>8.00 - 22.30</w:t>
            </w:r>
          </w:p>
          <w:p w14:paraId="40941546" w14:textId="77777777" w:rsidR="00635734" w:rsidRPr="00C23F4A" w:rsidRDefault="00635734" w:rsidP="00CF1EA1">
            <w:pPr>
              <w:spacing w:line="240" w:lineRule="auto"/>
              <w:jc w:val="center"/>
              <w:rPr>
                <w:rFonts w:eastAsia="Times New Roman" w:cstheme="minorHAnsi"/>
                <w:i/>
                <w:iCs/>
                <w:sz w:val="16"/>
                <w:szCs w:val="16"/>
                <w:lang w:eastAsia="en-GB"/>
              </w:rPr>
            </w:pPr>
            <w:r w:rsidRPr="00C23F4A">
              <w:rPr>
                <w:rFonts w:eastAsia="Times New Roman" w:cstheme="minorHAnsi"/>
                <w:i/>
                <w:iCs/>
                <w:sz w:val="16"/>
                <w:szCs w:val="16"/>
                <w:lang w:eastAsia="en-GB"/>
              </w:rPr>
              <w:t> </w:t>
            </w:r>
          </w:p>
          <w:p w14:paraId="0C00FD24"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sz w:val="16"/>
                <w:szCs w:val="16"/>
                <w:lang w:eastAsia="en-GB"/>
              </w:rPr>
              <w:t> </w:t>
            </w:r>
          </w:p>
        </w:tc>
        <w:tc>
          <w:tcPr>
            <w:tcW w:w="1014" w:type="dxa"/>
            <w:shd w:val="clear" w:color="auto" w:fill="FFFFFF" w:themeFill="background1"/>
            <w:tcMar>
              <w:top w:w="15" w:type="dxa"/>
              <w:left w:w="108" w:type="dxa"/>
              <w:bottom w:w="0" w:type="dxa"/>
              <w:right w:w="108" w:type="dxa"/>
            </w:tcMar>
            <w:hideMark/>
          </w:tcPr>
          <w:p w14:paraId="1CFC1856"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b/>
                <w:bCs/>
                <w:sz w:val="16"/>
                <w:szCs w:val="16"/>
                <w:lang w:eastAsia="en-GB"/>
              </w:rPr>
              <w:t xml:space="preserve">8.00 - 22.30 </w:t>
            </w:r>
          </w:p>
          <w:p w14:paraId="0E3E4EF2" w14:textId="77777777" w:rsidR="00635734" w:rsidRPr="00C23F4A" w:rsidRDefault="00635734" w:rsidP="00CF1EA1">
            <w:pPr>
              <w:spacing w:line="240" w:lineRule="auto"/>
              <w:jc w:val="center"/>
              <w:rPr>
                <w:rFonts w:eastAsia="Times New Roman" w:cstheme="minorHAnsi"/>
                <w:i/>
                <w:iCs/>
                <w:sz w:val="16"/>
                <w:szCs w:val="16"/>
                <w:lang w:eastAsia="en-GB"/>
              </w:rPr>
            </w:pPr>
            <w:r w:rsidRPr="00C23F4A">
              <w:rPr>
                <w:rFonts w:eastAsia="Times New Roman" w:cstheme="minorHAnsi"/>
                <w:i/>
                <w:iCs/>
                <w:sz w:val="16"/>
                <w:szCs w:val="16"/>
                <w:lang w:eastAsia="en-GB"/>
              </w:rPr>
              <w:t> </w:t>
            </w:r>
          </w:p>
          <w:p w14:paraId="07675A22"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sz w:val="16"/>
                <w:szCs w:val="16"/>
                <w:lang w:eastAsia="en-GB"/>
              </w:rPr>
              <w:t> </w:t>
            </w:r>
          </w:p>
        </w:tc>
        <w:tc>
          <w:tcPr>
            <w:tcW w:w="1014" w:type="dxa"/>
            <w:shd w:val="clear" w:color="auto" w:fill="FFFFFF" w:themeFill="background1"/>
            <w:tcMar>
              <w:top w:w="15" w:type="dxa"/>
              <w:left w:w="108" w:type="dxa"/>
              <w:bottom w:w="0" w:type="dxa"/>
              <w:right w:w="108" w:type="dxa"/>
            </w:tcMar>
            <w:hideMark/>
          </w:tcPr>
          <w:p w14:paraId="22F97104"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b/>
                <w:bCs/>
                <w:sz w:val="16"/>
                <w:szCs w:val="16"/>
                <w:lang w:eastAsia="en-GB"/>
              </w:rPr>
              <w:t>8.00 - 21.00</w:t>
            </w:r>
          </w:p>
          <w:p w14:paraId="567175CD"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p w14:paraId="59C12106" w14:textId="77777777" w:rsidR="00635734" w:rsidRPr="00C23F4A" w:rsidRDefault="00635734" w:rsidP="00CF1EA1">
            <w:pPr>
              <w:spacing w:line="240" w:lineRule="auto"/>
              <w:rPr>
                <w:rFonts w:eastAsia="Times New Roman" w:cstheme="minorHAnsi"/>
                <w:b/>
                <w:bCs/>
                <w:sz w:val="16"/>
                <w:szCs w:val="16"/>
                <w:lang w:eastAsia="en-GB"/>
              </w:rPr>
            </w:pPr>
            <w:r w:rsidRPr="00C23F4A">
              <w:rPr>
                <w:rFonts w:eastAsia="Times New Roman" w:cstheme="minorHAnsi"/>
                <w:sz w:val="16"/>
                <w:szCs w:val="16"/>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611CBE11"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26B478AE"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p>
          <w:p w14:paraId="74867144"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64B43789"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70C36A18"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13CA0711"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487DE3D4"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209A0EE3"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5139F042"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p>
          <w:p w14:paraId="36C2ECFE"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6F0A9E05"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055D062E"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5CC2B69A"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r>
      <w:tr w:rsidR="00635734" w:rsidRPr="00C23F4A" w14:paraId="32516662" w14:textId="77777777" w:rsidTr="00CF1EA1">
        <w:trPr>
          <w:trHeight w:val="608"/>
        </w:trPr>
        <w:tc>
          <w:tcPr>
            <w:tcW w:w="847" w:type="dxa"/>
            <w:vMerge w:val="restart"/>
            <w:shd w:val="clear" w:color="auto" w:fill="FFFFFF" w:themeFill="background1"/>
            <w:tcMar>
              <w:top w:w="15" w:type="dxa"/>
              <w:left w:w="108" w:type="dxa"/>
              <w:bottom w:w="0" w:type="dxa"/>
              <w:right w:w="108" w:type="dxa"/>
            </w:tcMar>
            <w:hideMark/>
          </w:tcPr>
          <w:p w14:paraId="2BAD8F4E"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FKW03</w:t>
            </w:r>
          </w:p>
        </w:tc>
        <w:tc>
          <w:tcPr>
            <w:tcW w:w="1396" w:type="dxa"/>
            <w:vMerge w:val="restart"/>
            <w:shd w:val="clear" w:color="auto" w:fill="FFFFFF" w:themeFill="background1"/>
            <w:noWrap/>
            <w:tcMar>
              <w:top w:w="15" w:type="dxa"/>
              <w:left w:w="108" w:type="dxa"/>
              <w:bottom w:w="0" w:type="dxa"/>
              <w:right w:w="108" w:type="dxa"/>
            </w:tcMar>
            <w:hideMark/>
          </w:tcPr>
          <w:p w14:paraId="3C5F705D"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Rowlands Pharmacy</w:t>
            </w:r>
          </w:p>
        </w:tc>
        <w:tc>
          <w:tcPr>
            <w:tcW w:w="1864" w:type="dxa"/>
            <w:vMerge w:val="restart"/>
            <w:shd w:val="clear" w:color="auto" w:fill="FFFFFF" w:themeFill="background1"/>
            <w:noWrap/>
            <w:tcMar>
              <w:top w:w="15" w:type="dxa"/>
              <w:left w:w="108" w:type="dxa"/>
              <w:bottom w:w="0" w:type="dxa"/>
              <w:right w:w="108" w:type="dxa"/>
            </w:tcMar>
            <w:hideMark/>
          </w:tcPr>
          <w:p w14:paraId="34666F23"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62 High Steet</w:t>
            </w:r>
          </w:p>
        </w:tc>
        <w:tc>
          <w:tcPr>
            <w:tcW w:w="1208" w:type="dxa"/>
            <w:vMerge w:val="restart"/>
            <w:shd w:val="clear" w:color="auto" w:fill="FFFFFF" w:themeFill="background1"/>
            <w:tcMar>
              <w:top w:w="15" w:type="dxa"/>
              <w:left w:w="108" w:type="dxa"/>
              <w:bottom w:w="0" w:type="dxa"/>
              <w:right w:w="108" w:type="dxa"/>
            </w:tcMar>
            <w:hideMark/>
          </w:tcPr>
          <w:p w14:paraId="58C252E7"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 xml:space="preserve">Great </w:t>
            </w:r>
            <w:proofErr w:type="spellStart"/>
            <w:r w:rsidRPr="00C23F4A">
              <w:rPr>
                <w:rFonts w:eastAsia="Times New Roman" w:cstheme="minorHAnsi"/>
                <w:sz w:val="18"/>
                <w:szCs w:val="18"/>
                <w:lang w:eastAsia="en-GB"/>
              </w:rPr>
              <w:t>Wakering</w:t>
            </w:r>
            <w:proofErr w:type="spellEnd"/>
          </w:p>
        </w:tc>
        <w:tc>
          <w:tcPr>
            <w:tcW w:w="631" w:type="dxa"/>
            <w:vMerge w:val="restart"/>
            <w:shd w:val="clear" w:color="auto" w:fill="FFFFFF" w:themeFill="background1"/>
            <w:tcMar>
              <w:top w:w="15" w:type="dxa"/>
              <w:left w:w="108" w:type="dxa"/>
              <w:bottom w:w="0" w:type="dxa"/>
              <w:right w:w="108" w:type="dxa"/>
            </w:tcMar>
            <w:hideMark/>
          </w:tcPr>
          <w:p w14:paraId="31F342CF"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SS3 0EQ</w:t>
            </w:r>
          </w:p>
        </w:tc>
        <w:tc>
          <w:tcPr>
            <w:tcW w:w="1014" w:type="dxa"/>
            <w:vMerge w:val="restart"/>
            <w:shd w:val="clear" w:color="auto" w:fill="FFFFFF" w:themeFill="background1"/>
            <w:tcMar>
              <w:top w:w="15" w:type="dxa"/>
              <w:left w:w="108" w:type="dxa"/>
              <w:bottom w:w="0" w:type="dxa"/>
              <w:right w:w="108" w:type="dxa"/>
            </w:tcMar>
            <w:hideMark/>
          </w:tcPr>
          <w:p w14:paraId="5C56BF56"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b/>
                <w:bCs/>
                <w:sz w:val="16"/>
                <w:szCs w:val="16"/>
                <w:lang w:eastAsia="en-GB"/>
              </w:rPr>
              <w:t>9.00 - 18.00</w:t>
            </w:r>
          </w:p>
          <w:p w14:paraId="06F732AB"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i/>
                <w:iCs/>
                <w:sz w:val="16"/>
                <w:szCs w:val="16"/>
                <w:lang w:eastAsia="en-GB"/>
              </w:rPr>
              <w:lastRenderedPageBreak/>
              <w:t>Closed 13.00 - 14.00</w:t>
            </w:r>
          </w:p>
        </w:tc>
        <w:tc>
          <w:tcPr>
            <w:tcW w:w="1014" w:type="dxa"/>
            <w:vMerge w:val="restart"/>
            <w:shd w:val="clear" w:color="auto" w:fill="FFFFFF" w:themeFill="background1"/>
            <w:tcMar>
              <w:top w:w="15" w:type="dxa"/>
              <w:left w:w="108" w:type="dxa"/>
              <w:bottom w:w="0" w:type="dxa"/>
              <w:right w:w="108" w:type="dxa"/>
            </w:tcMar>
            <w:hideMark/>
          </w:tcPr>
          <w:p w14:paraId="545F773A"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b/>
                <w:bCs/>
                <w:sz w:val="16"/>
                <w:szCs w:val="16"/>
                <w:lang w:eastAsia="en-GB"/>
              </w:rPr>
              <w:lastRenderedPageBreak/>
              <w:t> </w:t>
            </w:r>
          </w:p>
          <w:p w14:paraId="6D6DD33E"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sz w:val="16"/>
                <w:szCs w:val="16"/>
                <w:lang w:eastAsia="en-GB"/>
              </w:rPr>
              <w:t>Closed</w:t>
            </w:r>
          </w:p>
        </w:tc>
        <w:tc>
          <w:tcPr>
            <w:tcW w:w="1014" w:type="dxa"/>
            <w:tcBorders>
              <w:bottom w:val="nil"/>
            </w:tcBorders>
            <w:shd w:val="clear" w:color="auto" w:fill="FFFFFF" w:themeFill="background1"/>
            <w:tcMar>
              <w:top w:w="15" w:type="dxa"/>
              <w:left w:w="108" w:type="dxa"/>
              <w:bottom w:w="0" w:type="dxa"/>
              <w:right w:w="108" w:type="dxa"/>
            </w:tcMar>
            <w:hideMark/>
          </w:tcPr>
          <w:p w14:paraId="294DF64C"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p w14:paraId="2EEE965B"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Closed</w:t>
            </w:r>
          </w:p>
        </w:tc>
        <w:tc>
          <w:tcPr>
            <w:tcW w:w="361" w:type="dxa"/>
            <w:tcBorders>
              <w:bottom w:val="nil"/>
            </w:tcBorders>
            <w:shd w:val="clear" w:color="auto" w:fill="FFFFFF" w:themeFill="background1"/>
            <w:noWrap/>
            <w:tcMar>
              <w:top w:w="15" w:type="dxa"/>
              <w:left w:w="108" w:type="dxa"/>
              <w:bottom w:w="0" w:type="dxa"/>
              <w:right w:w="108" w:type="dxa"/>
            </w:tcMar>
            <w:vAlign w:val="center"/>
            <w:hideMark/>
          </w:tcPr>
          <w:p w14:paraId="120AE53F"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4709609A"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tc>
        <w:tc>
          <w:tcPr>
            <w:tcW w:w="361" w:type="dxa"/>
            <w:vMerge w:val="restart"/>
            <w:shd w:val="clear" w:color="auto" w:fill="FFFFFF" w:themeFill="background1"/>
            <w:noWrap/>
            <w:tcMar>
              <w:top w:w="15" w:type="dxa"/>
              <w:left w:w="108" w:type="dxa"/>
              <w:bottom w:w="0" w:type="dxa"/>
              <w:right w:w="108" w:type="dxa"/>
            </w:tcMar>
            <w:vAlign w:val="center"/>
            <w:hideMark/>
          </w:tcPr>
          <w:p w14:paraId="4DCBCF0F"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1ED3477F"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tcBorders>
              <w:bottom w:val="nil"/>
            </w:tcBorders>
            <w:shd w:val="clear" w:color="auto" w:fill="FFFFFF" w:themeFill="background1"/>
            <w:noWrap/>
            <w:tcMar>
              <w:top w:w="15" w:type="dxa"/>
              <w:left w:w="108" w:type="dxa"/>
              <w:bottom w:w="0" w:type="dxa"/>
              <w:right w:w="108" w:type="dxa"/>
            </w:tcMar>
            <w:vAlign w:val="center"/>
            <w:hideMark/>
          </w:tcPr>
          <w:p w14:paraId="2A6A8CD5"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54A99BF9"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tc>
        <w:tc>
          <w:tcPr>
            <w:tcW w:w="361" w:type="dxa"/>
            <w:vMerge w:val="restart"/>
            <w:shd w:val="clear" w:color="auto" w:fill="FFFFFF" w:themeFill="background1"/>
            <w:noWrap/>
            <w:tcMar>
              <w:top w:w="15" w:type="dxa"/>
              <w:left w:w="108" w:type="dxa"/>
              <w:bottom w:w="0" w:type="dxa"/>
              <w:right w:w="108" w:type="dxa"/>
            </w:tcMar>
            <w:vAlign w:val="center"/>
            <w:hideMark/>
          </w:tcPr>
          <w:p w14:paraId="09D17C12"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r w:rsidRPr="00C23F4A">
              <w:rPr>
                <w:rFonts w:ascii="Calibri" w:eastAsia="Times New Roman" w:hAnsi="Calibri" w:cs="Calibri"/>
                <w:b/>
                <w:bCs/>
                <w:color w:val="000000"/>
                <w:sz w:val="22"/>
                <w:lang w:eastAsia="en-GB"/>
              </w:rPr>
              <w:t> </w:t>
            </w:r>
            <w:r w:rsidRPr="00C23F4A">
              <w:rPr>
                <w:rFonts w:ascii="Segoe UI Symbol" w:eastAsia="Times New Roman" w:hAnsi="Segoe UI Symbol" w:cs="Segoe UI Symbol"/>
                <w:b/>
                <w:bCs/>
                <w:color w:val="000000"/>
                <w:sz w:val="22"/>
                <w:lang w:eastAsia="en-GB"/>
              </w:rPr>
              <w:t>✓</w:t>
            </w:r>
          </w:p>
          <w:p w14:paraId="4491857F" w14:textId="77777777" w:rsidR="00635734" w:rsidRDefault="00635734" w:rsidP="00CF1EA1">
            <w:pPr>
              <w:spacing w:line="240" w:lineRule="auto"/>
              <w:jc w:val="center"/>
              <w:rPr>
                <w:rFonts w:ascii="Segoe UI Symbol" w:eastAsia="Times New Roman" w:hAnsi="Segoe UI Symbol" w:cs="Segoe UI Symbol"/>
                <w:b/>
                <w:bCs/>
                <w:color w:val="000000"/>
                <w:sz w:val="22"/>
                <w:lang w:eastAsia="en-GB"/>
              </w:rPr>
            </w:pPr>
          </w:p>
          <w:p w14:paraId="1DBB3381"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p>
          <w:p w14:paraId="31B39197"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p>
        </w:tc>
        <w:tc>
          <w:tcPr>
            <w:tcW w:w="361" w:type="dxa"/>
            <w:vMerge w:val="restart"/>
            <w:shd w:val="clear" w:color="auto" w:fill="FFFFFF" w:themeFill="background1"/>
            <w:noWrap/>
            <w:tcMar>
              <w:top w:w="15" w:type="dxa"/>
              <w:left w:w="108" w:type="dxa"/>
              <w:bottom w:w="0" w:type="dxa"/>
              <w:right w:w="108" w:type="dxa"/>
            </w:tcMar>
            <w:vAlign w:val="center"/>
            <w:hideMark/>
          </w:tcPr>
          <w:p w14:paraId="50E50A66"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lastRenderedPageBreak/>
              <w:t>✓</w:t>
            </w:r>
          </w:p>
          <w:p w14:paraId="7DCCBBE6"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r>
      <w:tr w:rsidR="00635734" w:rsidRPr="00C23F4A" w14:paraId="6ECE6B41" w14:textId="77777777" w:rsidTr="00CF1EA1">
        <w:trPr>
          <w:trHeight w:val="540"/>
        </w:trPr>
        <w:tc>
          <w:tcPr>
            <w:tcW w:w="847" w:type="dxa"/>
            <w:vMerge/>
            <w:vAlign w:val="center"/>
            <w:hideMark/>
          </w:tcPr>
          <w:p w14:paraId="77D192F1" w14:textId="77777777" w:rsidR="00635734" w:rsidRPr="00C23F4A" w:rsidRDefault="00635734" w:rsidP="00CF1EA1">
            <w:pPr>
              <w:rPr>
                <w:rFonts w:eastAsia="Times New Roman" w:cstheme="minorHAnsi"/>
                <w:sz w:val="18"/>
                <w:szCs w:val="18"/>
                <w:lang w:eastAsia="en-GB"/>
              </w:rPr>
            </w:pPr>
          </w:p>
        </w:tc>
        <w:tc>
          <w:tcPr>
            <w:tcW w:w="1396" w:type="dxa"/>
            <w:vMerge/>
            <w:vAlign w:val="center"/>
            <w:hideMark/>
          </w:tcPr>
          <w:p w14:paraId="3DFF237C" w14:textId="77777777" w:rsidR="00635734" w:rsidRPr="00C23F4A" w:rsidRDefault="00635734" w:rsidP="00CF1EA1">
            <w:pPr>
              <w:rPr>
                <w:rFonts w:eastAsia="Times New Roman" w:cstheme="minorHAnsi"/>
                <w:sz w:val="18"/>
                <w:szCs w:val="18"/>
                <w:lang w:eastAsia="en-GB"/>
              </w:rPr>
            </w:pPr>
          </w:p>
        </w:tc>
        <w:tc>
          <w:tcPr>
            <w:tcW w:w="1864" w:type="dxa"/>
            <w:vMerge/>
            <w:vAlign w:val="center"/>
            <w:hideMark/>
          </w:tcPr>
          <w:p w14:paraId="00011050" w14:textId="77777777" w:rsidR="00635734" w:rsidRPr="00C23F4A" w:rsidRDefault="00635734" w:rsidP="00CF1EA1">
            <w:pPr>
              <w:rPr>
                <w:rFonts w:eastAsia="Times New Roman" w:cstheme="minorHAnsi"/>
                <w:sz w:val="18"/>
                <w:szCs w:val="18"/>
                <w:lang w:eastAsia="en-GB"/>
              </w:rPr>
            </w:pPr>
          </w:p>
        </w:tc>
        <w:tc>
          <w:tcPr>
            <w:tcW w:w="1208" w:type="dxa"/>
            <w:vMerge/>
            <w:vAlign w:val="center"/>
            <w:hideMark/>
          </w:tcPr>
          <w:p w14:paraId="43DB6C62" w14:textId="77777777" w:rsidR="00635734" w:rsidRPr="00C23F4A" w:rsidRDefault="00635734" w:rsidP="00CF1EA1">
            <w:pPr>
              <w:rPr>
                <w:rFonts w:eastAsia="Times New Roman" w:cstheme="minorHAnsi"/>
                <w:sz w:val="18"/>
                <w:szCs w:val="18"/>
                <w:lang w:eastAsia="en-GB"/>
              </w:rPr>
            </w:pPr>
          </w:p>
        </w:tc>
        <w:tc>
          <w:tcPr>
            <w:tcW w:w="631" w:type="dxa"/>
            <w:vMerge/>
            <w:vAlign w:val="center"/>
            <w:hideMark/>
          </w:tcPr>
          <w:p w14:paraId="53D9C298" w14:textId="77777777" w:rsidR="00635734" w:rsidRPr="00C23F4A" w:rsidRDefault="00635734" w:rsidP="00CF1EA1">
            <w:pPr>
              <w:rPr>
                <w:rFonts w:eastAsia="Times New Roman" w:cstheme="minorHAnsi"/>
                <w:sz w:val="18"/>
                <w:szCs w:val="18"/>
                <w:lang w:eastAsia="en-GB"/>
              </w:rPr>
            </w:pPr>
          </w:p>
        </w:tc>
        <w:tc>
          <w:tcPr>
            <w:tcW w:w="1014" w:type="dxa"/>
            <w:vMerge/>
            <w:vAlign w:val="center"/>
            <w:hideMark/>
          </w:tcPr>
          <w:p w14:paraId="640B247F" w14:textId="77777777" w:rsidR="00635734" w:rsidRPr="00C23F4A" w:rsidRDefault="00635734" w:rsidP="00CF1EA1">
            <w:pPr>
              <w:rPr>
                <w:rFonts w:eastAsia="Times New Roman" w:cstheme="minorHAnsi"/>
                <w:i/>
                <w:iCs/>
                <w:sz w:val="16"/>
                <w:szCs w:val="16"/>
                <w:lang w:eastAsia="en-GB"/>
              </w:rPr>
            </w:pPr>
          </w:p>
        </w:tc>
        <w:tc>
          <w:tcPr>
            <w:tcW w:w="1014" w:type="dxa"/>
            <w:vMerge/>
            <w:vAlign w:val="center"/>
            <w:hideMark/>
          </w:tcPr>
          <w:p w14:paraId="1A840FD4" w14:textId="77777777" w:rsidR="00635734" w:rsidRPr="00C23F4A" w:rsidRDefault="00635734" w:rsidP="00CF1EA1">
            <w:pPr>
              <w:rPr>
                <w:rFonts w:eastAsia="Times New Roman" w:cstheme="minorHAnsi"/>
                <w:sz w:val="16"/>
                <w:szCs w:val="16"/>
                <w:lang w:eastAsia="en-GB"/>
              </w:rPr>
            </w:pPr>
          </w:p>
        </w:tc>
        <w:tc>
          <w:tcPr>
            <w:tcW w:w="1014" w:type="dxa"/>
            <w:tcBorders>
              <w:top w:val="nil"/>
            </w:tcBorders>
            <w:shd w:val="clear" w:color="auto" w:fill="FFFFFF" w:themeFill="background1"/>
            <w:tcMar>
              <w:top w:w="15" w:type="dxa"/>
              <w:left w:w="108" w:type="dxa"/>
              <w:bottom w:w="0" w:type="dxa"/>
              <w:right w:w="108" w:type="dxa"/>
            </w:tcMar>
            <w:hideMark/>
          </w:tcPr>
          <w:p w14:paraId="575FFCE0"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tc>
        <w:tc>
          <w:tcPr>
            <w:tcW w:w="361" w:type="dxa"/>
            <w:tcBorders>
              <w:top w:val="nil"/>
            </w:tcBorders>
            <w:shd w:val="clear" w:color="auto" w:fill="FFFFFF" w:themeFill="background1"/>
            <w:noWrap/>
            <w:tcMar>
              <w:top w:w="15" w:type="dxa"/>
              <w:left w:w="108" w:type="dxa"/>
              <w:bottom w:w="0" w:type="dxa"/>
              <w:right w:w="108" w:type="dxa"/>
            </w:tcMar>
            <w:vAlign w:val="center"/>
            <w:hideMark/>
          </w:tcPr>
          <w:p w14:paraId="1874F472"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vMerge/>
            <w:vAlign w:val="center"/>
            <w:hideMark/>
          </w:tcPr>
          <w:p w14:paraId="59D26F70" w14:textId="77777777" w:rsidR="00635734" w:rsidRPr="00C23F4A" w:rsidRDefault="00635734" w:rsidP="00CF1EA1">
            <w:pPr>
              <w:rPr>
                <w:rFonts w:ascii="Calibri" w:eastAsia="Times New Roman" w:hAnsi="Calibri" w:cs="Calibri"/>
                <w:b/>
                <w:bCs/>
                <w:color w:val="000000"/>
                <w:sz w:val="22"/>
                <w:lang w:eastAsia="en-GB"/>
              </w:rPr>
            </w:pPr>
          </w:p>
        </w:tc>
        <w:tc>
          <w:tcPr>
            <w:tcW w:w="361" w:type="dxa"/>
            <w:tcBorders>
              <w:top w:val="nil"/>
            </w:tcBorders>
            <w:shd w:val="clear" w:color="auto" w:fill="FFFFFF" w:themeFill="background1"/>
            <w:noWrap/>
            <w:tcMar>
              <w:top w:w="15" w:type="dxa"/>
              <w:left w:w="108" w:type="dxa"/>
              <w:bottom w:w="0" w:type="dxa"/>
              <w:right w:w="108" w:type="dxa"/>
            </w:tcMar>
            <w:vAlign w:val="center"/>
            <w:hideMark/>
          </w:tcPr>
          <w:p w14:paraId="7909F41A"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vMerge/>
            <w:vAlign w:val="center"/>
            <w:hideMark/>
          </w:tcPr>
          <w:p w14:paraId="0DE6702D" w14:textId="77777777" w:rsidR="00635734" w:rsidRPr="00C23F4A" w:rsidRDefault="00635734" w:rsidP="00CF1EA1">
            <w:pPr>
              <w:rPr>
                <w:rFonts w:ascii="Calibri" w:eastAsia="Times New Roman" w:hAnsi="Calibri" w:cs="Calibri"/>
                <w:b/>
                <w:bCs/>
                <w:color w:val="000000"/>
                <w:sz w:val="22"/>
                <w:lang w:eastAsia="en-GB"/>
              </w:rPr>
            </w:pPr>
          </w:p>
        </w:tc>
        <w:tc>
          <w:tcPr>
            <w:tcW w:w="361" w:type="dxa"/>
            <w:vMerge/>
            <w:vAlign w:val="center"/>
            <w:hideMark/>
          </w:tcPr>
          <w:p w14:paraId="5C6A2305" w14:textId="77777777" w:rsidR="00635734" w:rsidRPr="00C23F4A" w:rsidRDefault="00635734" w:rsidP="00CF1EA1">
            <w:pPr>
              <w:rPr>
                <w:rFonts w:ascii="Calibri" w:eastAsia="Times New Roman" w:hAnsi="Calibri" w:cs="Calibri"/>
                <w:b/>
                <w:bCs/>
                <w:color w:val="000000"/>
                <w:sz w:val="22"/>
                <w:lang w:eastAsia="en-GB"/>
              </w:rPr>
            </w:pPr>
          </w:p>
        </w:tc>
      </w:tr>
      <w:tr w:rsidR="00635734" w:rsidRPr="00C23F4A" w14:paraId="5753C469" w14:textId="77777777" w:rsidTr="00CF1EA1">
        <w:trPr>
          <w:trHeight w:val="933"/>
        </w:trPr>
        <w:tc>
          <w:tcPr>
            <w:tcW w:w="847" w:type="dxa"/>
            <w:shd w:val="clear" w:color="auto" w:fill="FFFFFF" w:themeFill="background1"/>
            <w:tcMar>
              <w:top w:w="15" w:type="dxa"/>
              <w:left w:w="108" w:type="dxa"/>
              <w:bottom w:w="0" w:type="dxa"/>
              <w:right w:w="108" w:type="dxa"/>
            </w:tcMar>
            <w:hideMark/>
          </w:tcPr>
          <w:p w14:paraId="7FF580CA"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FT153</w:t>
            </w:r>
          </w:p>
        </w:tc>
        <w:tc>
          <w:tcPr>
            <w:tcW w:w="1396" w:type="dxa"/>
            <w:shd w:val="clear" w:color="auto" w:fill="FFFFFF" w:themeFill="background1"/>
            <w:noWrap/>
            <w:tcMar>
              <w:top w:w="15" w:type="dxa"/>
              <w:left w:w="108" w:type="dxa"/>
              <w:bottom w:w="0" w:type="dxa"/>
              <w:right w:w="108" w:type="dxa"/>
            </w:tcMar>
            <w:hideMark/>
          </w:tcPr>
          <w:p w14:paraId="085AC00B"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Well Rochford - West Street</w:t>
            </w:r>
          </w:p>
        </w:tc>
        <w:tc>
          <w:tcPr>
            <w:tcW w:w="1864" w:type="dxa"/>
            <w:shd w:val="clear" w:color="auto" w:fill="FFFFFF" w:themeFill="background1"/>
            <w:noWrap/>
            <w:tcMar>
              <w:top w:w="15" w:type="dxa"/>
              <w:left w:w="108" w:type="dxa"/>
              <w:bottom w:w="0" w:type="dxa"/>
              <w:right w:w="108" w:type="dxa"/>
            </w:tcMar>
            <w:hideMark/>
          </w:tcPr>
          <w:p w14:paraId="1C8626D0"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42 West Street</w:t>
            </w:r>
          </w:p>
        </w:tc>
        <w:tc>
          <w:tcPr>
            <w:tcW w:w="1208" w:type="dxa"/>
            <w:shd w:val="clear" w:color="auto" w:fill="FFFFFF" w:themeFill="background1"/>
            <w:tcMar>
              <w:top w:w="15" w:type="dxa"/>
              <w:left w:w="108" w:type="dxa"/>
              <w:bottom w:w="0" w:type="dxa"/>
              <w:right w:w="108" w:type="dxa"/>
            </w:tcMar>
            <w:hideMark/>
          </w:tcPr>
          <w:p w14:paraId="618BB19B"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Rochford</w:t>
            </w:r>
          </w:p>
        </w:tc>
        <w:tc>
          <w:tcPr>
            <w:tcW w:w="631" w:type="dxa"/>
            <w:shd w:val="clear" w:color="auto" w:fill="FFFFFF" w:themeFill="background1"/>
            <w:tcMar>
              <w:top w:w="15" w:type="dxa"/>
              <w:left w:w="108" w:type="dxa"/>
              <w:bottom w:w="0" w:type="dxa"/>
              <w:right w:w="108" w:type="dxa"/>
            </w:tcMar>
            <w:hideMark/>
          </w:tcPr>
          <w:p w14:paraId="4729826A"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SS4 1AJ</w:t>
            </w:r>
          </w:p>
        </w:tc>
        <w:tc>
          <w:tcPr>
            <w:tcW w:w="1014" w:type="dxa"/>
            <w:shd w:val="clear" w:color="auto" w:fill="FFFFFF" w:themeFill="background1"/>
            <w:tcMar>
              <w:top w:w="15" w:type="dxa"/>
              <w:left w:w="108" w:type="dxa"/>
              <w:bottom w:w="0" w:type="dxa"/>
              <w:right w:w="108" w:type="dxa"/>
            </w:tcMar>
            <w:hideMark/>
          </w:tcPr>
          <w:p w14:paraId="1E7D070F"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b/>
                <w:bCs/>
                <w:sz w:val="16"/>
                <w:szCs w:val="16"/>
                <w:lang w:eastAsia="en-GB"/>
              </w:rPr>
              <w:t>8.00 - 18.00</w:t>
            </w:r>
          </w:p>
          <w:p w14:paraId="3D84892A"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i/>
                <w:iCs/>
                <w:sz w:val="16"/>
                <w:szCs w:val="16"/>
                <w:lang w:eastAsia="en-GB"/>
              </w:rPr>
              <w:t>8.00 - 9.00 &amp; 13.00 - 14.00</w:t>
            </w:r>
          </w:p>
        </w:tc>
        <w:tc>
          <w:tcPr>
            <w:tcW w:w="1014" w:type="dxa"/>
            <w:shd w:val="clear" w:color="auto" w:fill="FFFFFF" w:themeFill="background1"/>
            <w:tcMar>
              <w:top w:w="15" w:type="dxa"/>
              <w:left w:w="108" w:type="dxa"/>
              <w:bottom w:w="0" w:type="dxa"/>
              <w:right w:w="108" w:type="dxa"/>
            </w:tcMar>
            <w:hideMark/>
          </w:tcPr>
          <w:p w14:paraId="208EEB5F" w14:textId="77777777" w:rsidR="00635734" w:rsidRPr="00C23F4A" w:rsidRDefault="00635734" w:rsidP="00CF1EA1">
            <w:pPr>
              <w:spacing w:line="240" w:lineRule="auto"/>
              <w:jc w:val="center"/>
              <w:rPr>
                <w:rFonts w:eastAsia="Times New Roman" w:cstheme="minorHAnsi"/>
                <w:i/>
                <w:iCs/>
                <w:sz w:val="16"/>
                <w:szCs w:val="16"/>
                <w:lang w:eastAsia="en-GB"/>
              </w:rPr>
            </w:pPr>
            <w:r w:rsidRPr="00C23F4A">
              <w:rPr>
                <w:rFonts w:eastAsia="Times New Roman" w:cstheme="minorHAnsi"/>
                <w:i/>
                <w:iCs/>
                <w:sz w:val="16"/>
                <w:szCs w:val="16"/>
                <w:lang w:eastAsia="en-GB"/>
              </w:rPr>
              <w:t xml:space="preserve">                                      9.00 - 13.00</w:t>
            </w:r>
          </w:p>
        </w:tc>
        <w:tc>
          <w:tcPr>
            <w:tcW w:w="1014" w:type="dxa"/>
            <w:shd w:val="clear" w:color="auto" w:fill="FFFFFF" w:themeFill="background1"/>
            <w:tcMar>
              <w:top w:w="15" w:type="dxa"/>
              <w:left w:w="108" w:type="dxa"/>
              <w:bottom w:w="0" w:type="dxa"/>
              <w:right w:w="108" w:type="dxa"/>
            </w:tcMar>
            <w:hideMark/>
          </w:tcPr>
          <w:p w14:paraId="25E8708F"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p w14:paraId="6132D7A4"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Closed</w:t>
            </w:r>
          </w:p>
          <w:p w14:paraId="7687A988"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4D7FC961"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3A5D7B8F"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2F59F750" w14:textId="77777777" w:rsidR="00635734"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29719427"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p>
        </w:tc>
        <w:tc>
          <w:tcPr>
            <w:tcW w:w="361" w:type="dxa"/>
            <w:shd w:val="clear" w:color="auto" w:fill="FFFFFF" w:themeFill="background1"/>
            <w:noWrap/>
            <w:tcMar>
              <w:top w:w="15" w:type="dxa"/>
              <w:left w:w="108" w:type="dxa"/>
              <w:bottom w:w="0" w:type="dxa"/>
              <w:right w:w="108" w:type="dxa"/>
            </w:tcMar>
            <w:vAlign w:val="center"/>
            <w:hideMark/>
          </w:tcPr>
          <w:p w14:paraId="054D58B7"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r w:rsidRPr="00C23F4A">
              <w:rPr>
                <w:rFonts w:ascii="Segoe UI Symbol" w:eastAsia="Times New Roman" w:hAnsi="Segoe UI Symbol" w:cs="Segoe UI Symbol"/>
                <w:b/>
                <w:bCs/>
                <w:color w:val="000000"/>
                <w:sz w:val="22"/>
                <w:lang w:eastAsia="en-GB"/>
              </w:rPr>
              <w:t>✓</w:t>
            </w:r>
          </w:p>
          <w:p w14:paraId="03510EF8" w14:textId="77777777" w:rsidR="00635734" w:rsidRDefault="00635734" w:rsidP="00CF1EA1">
            <w:pPr>
              <w:spacing w:line="240" w:lineRule="auto"/>
              <w:jc w:val="center"/>
              <w:rPr>
                <w:rFonts w:ascii="Calibri" w:eastAsia="Times New Roman" w:hAnsi="Calibri" w:cs="Calibri"/>
                <w:b/>
                <w:bCs/>
                <w:color w:val="000000"/>
                <w:sz w:val="22"/>
                <w:lang w:eastAsia="en-GB"/>
              </w:rPr>
            </w:pPr>
          </w:p>
          <w:p w14:paraId="57B7F332"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p>
        </w:tc>
        <w:tc>
          <w:tcPr>
            <w:tcW w:w="361" w:type="dxa"/>
            <w:shd w:val="clear" w:color="auto" w:fill="FFFFFF" w:themeFill="background1"/>
            <w:noWrap/>
            <w:tcMar>
              <w:top w:w="15" w:type="dxa"/>
              <w:left w:w="108" w:type="dxa"/>
              <w:bottom w:w="0" w:type="dxa"/>
              <w:right w:w="108" w:type="dxa"/>
            </w:tcMar>
            <w:vAlign w:val="center"/>
            <w:hideMark/>
          </w:tcPr>
          <w:p w14:paraId="46F99A5C"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70A39A0E"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4F59F4BC"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490EAEA2"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534E4AA0"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7D91CACA"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5D1DB273"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r>
      <w:tr w:rsidR="00635734" w:rsidRPr="00C23F4A" w14:paraId="259A1063" w14:textId="77777777" w:rsidTr="00CF1EA1">
        <w:trPr>
          <w:trHeight w:val="1367"/>
        </w:trPr>
        <w:tc>
          <w:tcPr>
            <w:tcW w:w="847" w:type="dxa"/>
            <w:shd w:val="clear" w:color="auto" w:fill="FFFFFF" w:themeFill="background1"/>
            <w:tcMar>
              <w:top w:w="15" w:type="dxa"/>
              <w:left w:w="108" w:type="dxa"/>
              <w:bottom w:w="0" w:type="dxa"/>
              <w:right w:w="108" w:type="dxa"/>
            </w:tcMar>
            <w:hideMark/>
          </w:tcPr>
          <w:p w14:paraId="43A2D9CB"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FEA38</w:t>
            </w:r>
          </w:p>
        </w:tc>
        <w:tc>
          <w:tcPr>
            <w:tcW w:w="1396" w:type="dxa"/>
            <w:shd w:val="clear" w:color="auto" w:fill="FFFFFF" w:themeFill="background1"/>
            <w:noWrap/>
            <w:tcMar>
              <w:top w:w="15" w:type="dxa"/>
              <w:left w:w="108" w:type="dxa"/>
              <w:bottom w:w="0" w:type="dxa"/>
              <w:right w:w="108" w:type="dxa"/>
            </w:tcMar>
            <w:hideMark/>
          </w:tcPr>
          <w:p w14:paraId="598A1EEE"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Yardley Chemist</w:t>
            </w:r>
          </w:p>
        </w:tc>
        <w:tc>
          <w:tcPr>
            <w:tcW w:w="1864" w:type="dxa"/>
            <w:shd w:val="clear" w:color="auto" w:fill="FFFFFF" w:themeFill="background1"/>
            <w:noWrap/>
            <w:tcMar>
              <w:top w:w="15" w:type="dxa"/>
              <w:left w:w="108" w:type="dxa"/>
              <w:bottom w:w="0" w:type="dxa"/>
              <w:right w:w="108" w:type="dxa"/>
            </w:tcMar>
            <w:hideMark/>
          </w:tcPr>
          <w:p w14:paraId="22D176AA"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Burley House, 15 High Street</w:t>
            </w:r>
          </w:p>
        </w:tc>
        <w:tc>
          <w:tcPr>
            <w:tcW w:w="1208" w:type="dxa"/>
            <w:shd w:val="clear" w:color="auto" w:fill="FFFFFF" w:themeFill="background1"/>
            <w:tcMar>
              <w:top w:w="15" w:type="dxa"/>
              <w:left w:w="108" w:type="dxa"/>
              <w:bottom w:w="0" w:type="dxa"/>
              <w:right w:w="108" w:type="dxa"/>
            </w:tcMar>
            <w:hideMark/>
          </w:tcPr>
          <w:p w14:paraId="58C2284E"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Rayleigh</w:t>
            </w:r>
          </w:p>
        </w:tc>
        <w:tc>
          <w:tcPr>
            <w:tcW w:w="631" w:type="dxa"/>
            <w:shd w:val="clear" w:color="auto" w:fill="FFFFFF" w:themeFill="background1"/>
            <w:tcMar>
              <w:top w:w="15" w:type="dxa"/>
              <w:left w:w="108" w:type="dxa"/>
              <w:bottom w:w="0" w:type="dxa"/>
              <w:right w:w="108" w:type="dxa"/>
            </w:tcMar>
            <w:hideMark/>
          </w:tcPr>
          <w:p w14:paraId="2B911C4B" w14:textId="77777777" w:rsidR="00635734" w:rsidRPr="00C23F4A" w:rsidRDefault="00635734" w:rsidP="00CF1EA1">
            <w:pPr>
              <w:spacing w:line="240" w:lineRule="auto"/>
              <w:rPr>
                <w:rFonts w:eastAsia="Times New Roman" w:cstheme="minorHAnsi"/>
                <w:sz w:val="18"/>
                <w:szCs w:val="18"/>
                <w:lang w:eastAsia="en-GB"/>
              </w:rPr>
            </w:pPr>
            <w:r w:rsidRPr="00C23F4A">
              <w:rPr>
                <w:rFonts w:eastAsia="Times New Roman" w:cstheme="minorHAnsi"/>
                <w:sz w:val="18"/>
                <w:szCs w:val="18"/>
                <w:lang w:eastAsia="en-GB"/>
              </w:rPr>
              <w:t>SS6 7EW</w:t>
            </w:r>
          </w:p>
        </w:tc>
        <w:tc>
          <w:tcPr>
            <w:tcW w:w="1014" w:type="dxa"/>
            <w:shd w:val="clear" w:color="auto" w:fill="FFFFFF" w:themeFill="background1"/>
            <w:tcMar>
              <w:top w:w="15" w:type="dxa"/>
              <w:left w:w="108" w:type="dxa"/>
              <w:bottom w:w="0" w:type="dxa"/>
              <w:right w:w="108" w:type="dxa"/>
            </w:tcMar>
            <w:hideMark/>
          </w:tcPr>
          <w:p w14:paraId="78F7288F"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b/>
                <w:bCs/>
                <w:sz w:val="16"/>
                <w:szCs w:val="16"/>
                <w:lang w:eastAsia="en-GB"/>
              </w:rPr>
              <w:t>8.30 - 18.30</w:t>
            </w:r>
          </w:p>
          <w:p w14:paraId="3CDBE272" w14:textId="77777777" w:rsidR="00635734" w:rsidRPr="00C23F4A" w:rsidRDefault="00635734" w:rsidP="00CF1EA1">
            <w:pPr>
              <w:spacing w:line="240" w:lineRule="auto"/>
              <w:jc w:val="center"/>
              <w:rPr>
                <w:rFonts w:eastAsia="Times New Roman" w:cstheme="minorHAnsi"/>
                <w:i/>
                <w:iCs/>
                <w:sz w:val="16"/>
                <w:szCs w:val="16"/>
                <w:lang w:eastAsia="en-GB"/>
              </w:rPr>
            </w:pPr>
            <w:r w:rsidRPr="00C23F4A">
              <w:rPr>
                <w:rFonts w:eastAsia="Times New Roman" w:cstheme="minorHAnsi"/>
                <w:i/>
                <w:iCs/>
                <w:sz w:val="16"/>
                <w:szCs w:val="16"/>
                <w:lang w:eastAsia="en-GB"/>
              </w:rPr>
              <w:t>8.30 - 9.00, 13.00 - 14.00 &amp; 18.00 - 18.30</w:t>
            </w:r>
          </w:p>
          <w:p w14:paraId="5A8B09DA"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sz w:val="16"/>
                <w:szCs w:val="16"/>
                <w:lang w:eastAsia="en-GB"/>
              </w:rPr>
              <w:t> </w:t>
            </w:r>
          </w:p>
        </w:tc>
        <w:tc>
          <w:tcPr>
            <w:tcW w:w="1014" w:type="dxa"/>
            <w:shd w:val="clear" w:color="auto" w:fill="FFFFFF" w:themeFill="background1"/>
            <w:tcMar>
              <w:top w:w="15" w:type="dxa"/>
              <w:left w:w="108" w:type="dxa"/>
              <w:bottom w:w="0" w:type="dxa"/>
              <w:right w:w="108" w:type="dxa"/>
            </w:tcMar>
            <w:hideMark/>
          </w:tcPr>
          <w:p w14:paraId="2305D341"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p w14:paraId="31861D09"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Closed</w:t>
            </w:r>
          </w:p>
          <w:p w14:paraId="0114B37F"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tc>
        <w:tc>
          <w:tcPr>
            <w:tcW w:w="1014" w:type="dxa"/>
            <w:shd w:val="clear" w:color="auto" w:fill="FFFFFF" w:themeFill="background1"/>
            <w:tcMar>
              <w:top w:w="15" w:type="dxa"/>
              <w:left w:w="108" w:type="dxa"/>
              <w:bottom w:w="0" w:type="dxa"/>
              <w:right w:w="108" w:type="dxa"/>
            </w:tcMar>
            <w:hideMark/>
          </w:tcPr>
          <w:p w14:paraId="1236BEB8"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p w14:paraId="593F596F"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Closed</w:t>
            </w:r>
          </w:p>
          <w:p w14:paraId="6E56CC54"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12E9A250"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28048AD7"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514F2149"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63BCDCC9"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5F6F011B"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408A4CD7"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14B29A64"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r w:rsidRPr="00C23F4A">
              <w:rPr>
                <w:rFonts w:ascii="Segoe UI Symbol" w:eastAsia="Times New Roman" w:hAnsi="Segoe UI Symbol" w:cs="Segoe UI Symbol"/>
                <w:b/>
                <w:bCs/>
                <w:color w:val="000000"/>
                <w:sz w:val="22"/>
                <w:lang w:eastAsia="en-GB"/>
              </w:rPr>
              <w:t>✓</w:t>
            </w:r>
          </w:p>
          <w:p w14:paraId="22D9B058"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p>
        </w:tc>
        <w:tc>
          <w:tcPr>
            <w:tcW w:w="361" w:type="dxa"/>
            <w:shd w:val="clear" w:color="auto" w:fill="FFFFFF" w:themeFill="background1"/>
            <w:noWrap/>
            <w:tcMar>
              <w:top w:w="15" w:type="dxa"/>
              <w:left w:w="108" w:type="dxa"/>
              <w:bottom w:w="0" w:type="dxa"/>
              <w:right w:w="108" w:type="dxa"/>
            </w:tcMar>
            <w:vAlign w:val="center"/>
            <w:hideMark/>
          </w:tcPr>
          <w:p w14:paraId="144ED46C"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2F37EC68"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0F751BF7"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c>
          <w:tcPr>
            <w:tcW w:w="361" w:type="dxa"/>
            <w:shd w:val="clear" w:color="auto" w:fill="FFFFFF" w:themeFill="background1"/>
            <w:noWrap/>
            <w:tcMar>
              <w:top w:w="15" w:type="dxa"/>
              <w:left w:w="108" w:type="dxa"/>
              <w:bottom w:w="0" w:type="dxa"/>
              <w:right w:w="108" w:type="dxa"/>
            </w:tcMar>
            <w:vAlign w:val="center"/>
            <w:hideMark/>
          </w:tcPr>
          <w:p w14:paraId="1ABE7F77"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p w14:paraId="192CBC91"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Segoe UI Symbol" w:eastAsia="Times New Roman" w:hAnsi="Segoe UI Symbol" w:cs="Segoe UI Symbol"/>
                <w:b/>
                <w:bCs/>
                <w:color w:val="000000"/>
                <w:sz w:val="22"/>
                <w:lang w:eastAsia="en-GB"/>
              </w:rPr>
              <w:t>✓</w:t>
            </w:r>
          </w:p>
          <w:p w14:paraId="644AD353" w14:textId="77777777" w:rsidR="00635734" w:rsidRPr="00C23F4A" w:rsidRDefault="00635734" w:rsidP="00CF1EA1">
            <w:pPr>
              <w:spacing w:line="240" w:lineRule="auto"/>
              <w:jc w:val="center"/>
              <w:rPr>
                <w:rFonts w:ascii="Calibri" w:eastAsia="Times New Roman" w:hAnsi="Calibri" w:cs="Calibri"/>
                <w:b/>
                <w:bCs/>
                <w:color w:val="000000"/>
                <w:sz w:val="22"/>
                <w:lang w:eastAsia="en-GB"/>
              </w:rPr>
            </w:pPr>
            <w:r w:rsidRPr="00C23F4A">
              <w:rPr>
                <w:rFonts w:ascii="Calibri" w:eastAsia="Times New Roman" w:hAnsi="Calibri" w:cs="Calibri"/>
                <w:b/>
                <w:bCs/>
                <w:color w:val="000000"/>
                <w:sz w:val="22"/>
                <w:lang w:eastAsia="en-GB"/>
              </w:rPr>
              <w:t> </w:t>
            </w:r>
          </w:p>
        </w:tc>
      </w:tr>
      <w:tr w:rsidR="00635734" w:rsidRPr="00C23F4A" w14:paraId="498C5BD7" w14:textId="77777777" w:rsidTr="00CF1EA1">
        <w:trPr>
          <w:gridAfter w:val="5"/>
          <w:wAfter w:w="1805" w:type="dxa"/>
          <w:trHeight w:val="499"/>
        </w:trPr>
        <w:tc>
          <w:tcPr>
            <w:tcW w:w="847" w:type="dxa"/>
            <w:vMerge w:val="restart"/>
            <w:shd w:val="clear" w:color="auto" w:fill="FCE4D6"/>
            <w:noWrap/>
            <w:tcMar>
              <w:top w:w="15" w:type="dxa"/>
              <w:left w:w="108" w:type="dxa"/>
              <w:bottom w:w="0" w:type="dxa"/>
              <w:right w:w="108" w:type="dxa"/>
            </w:tcMar>
            <w:vAlign w:val="center"/>
            <w:hideMark/>
          </w:tcPr>
          <w:p w14:paraId="22737BC3" w14:textId="77777777" w:rsidR="00635734" w:rsidRPr="00C23F4A" w:rsidRDefault="00635734" w:rsidP="00CF1EA1">
            <w:pPr>
              <w:spacing w:line="240" w:lineRule="auto"/>
              <w:jc w:val="center"/>
              <w:rPr>
                <w:rFonts w:eastAsia="Times New Roman" w:cstheme="minorHAnsi"/>
                <w:color w:val="000000"/>
                <w:sz w:val="18"/>
                <w:szCs w:val="18"/>
                <w:lang w:eastAsia="en-GB"/>
              </w:rPr>
            </w:pPr>
            <w:r w:rsidRPr="00C23F4A">
              <w:rPr>
                <w:rFonts w:eastAsia="Times New Roman" w:cstheme="minorHAnsi"/>
                <w:color w:val="000000"/>
                <w:sz w:val="18"/>
                <w:szCs w:val="18"/>
                <w:lang w:eastAsia="en-GB"/>
              </w:rPr>
              <w:t>FWN89</w:t>
            </w:r>
          </w:p>
        </w:tc>
        <w:tc>
          <w:tcPr>
            <w:tcW w:w="1396" w:type="dxa"/>
            <w:vMerge w:val="restart"/>
            <w:shd w:val="clear" w:color="auto" w:fill="FCE4D6"/>
            <w:noWrap/>
            <w:tcMar>
              <w:top w:w="15" w:type="dxa"/>
              <w:left w:w="108" w:type="dxa"/>
              <w:bottom w:w="0" w:type="dxa"/>
              <w:right w:w="108" w:type="dxa"/>
            </w:tcMar>
            <w:vAlign w:val="center"/>
            <w:hideMark/>
          </w:tcPr>
          <w:p w14:paraId="435F9A7E" w14:textId="77777777" w:rsidR="00635734" w:rsidRPr="00C23F4A" w:rsidRDefault="00635734" w:rsidP="00CF1EA1">
            <w:pPr>
              <w:spacing w:line="240" w:lineRule="auto"/>
              <w:jc w:val="center"/>
              <w:rPr>
                <w:rFonts w:eastAsia="Times New Roman" w:cstheme="minorHAnsi"/>
                <w:color w:val="000000"/>
                <w:sz w:val="18"/>
                <w:szCs w:val="18"/>
                <w:lang w:eastAsia="en-GB"/>
              </w:rPr>
            </w:pPr>
            <w:r w:rsidRPr="00C23F4A">
              <w:rPr>
                <w:rFonts w:eastAsia="Times New Roman" w:cstheme="minorHAnsi"/>
                <w:color w:val="000000"/>
                <w:sz w:val="18"/>
                <w:szCs w:val="18"/>
                <w:lang w:eastAsia="en-GB"/>
              </w:rPr>
              <w:t>Patient Choice Ltd (DAC)</w:t>
            </w:r>
          </w:p>
        </w:tc>
        <w:tc>
          <w:tcPr>
            <w:tcW w:w="1864" w:type="dxa"/>
            <w:vMerge w:val="restart"/>
            <w:shd w:val="clear" w:color="auto" w:fill="FCE4D6"/>
            <w:noWrap/>
            <w:tcMar>
              <w:top w:w="15" w:type="dxa"/>
              <w:left w:w="108" w:type="dxa"/>
              <w:bottom w:w="0" w:type="dxa"/>
              <w:right w:w="108" w:type="dxa"/>
            </w:tcMar>
            <w:vAlign w:val="center"/>
            <w:hideMark/>
          </w:tcPr>
          <w:p w14:paraId="45B6A585" w14:textId="77777777" w:rsidR="00635734" w:rsidRPr="00C23F4A" w:rsidRDefault="00635734" w:rsidP="00CF1EA1">
            <w:pPr>
              <w:spacing w:line="240" w:lineRule="auto"/>
              <w:jc w:val="center"/>
              <w:rPr>
                <w:rFonts w:eastAsia="Times New Roman" w:cstheme="minorHAnsi"/>
                <w:color w:val="000000"/>
                <w:sz w:val="18"/>
                <w:szCs w:val="18"/>
                <w:lang w:eastAsia="en-GB"/>
              </w:rPr>
            </w:pPr>
            <w:r w:rsidRPr="00C23F4A">
              <w:rPr>
                <w:rFonts w:eastAsia="Times New Roman" w:cstheme="minorHAnsi"/>
                <w:color w:val="000000"/>
                <w:sz w:val="18"/>
                <w:szCs w:val="18"/>
                <w:lang w:eastAsia="en-GB"/>
              </w:rPr>
              <w:t>10 – 12 Main Road </w:t>
            </w:r>
          </w:p>
        </w:tc>
        <w:tc>
          <w:tcPr>
            <w:tcW w:w="1208" w:type="dxa"/>
            <w:vMerge w:val="restart"/>
            <w:shd w:val="clear" w:color="auto" w:fill="FCE4D6"/>
            <w:noWrap/>
            <w:tcMar>
              <w:top w:w="15" w:type="dxa"/>
              <w:left w:w="108" w:type="dxa"/>
              <w:bottom w:w="0" w:type="dxa"/>
              <w:right w:w="108" w:type="dxa"/>
            </w:tcMar>
            <w:vAlign w:val="center"/>
            <w:hideMark/>
          </w:tcPr>
          <w:p w14:paraId="0AF8BFAE" w14:textId="77777777" w:rsidR="00635734" w:rsidRPr="00C23F4A" w:rsidRDefault="00635734" w:rsidP="00CF1EA1">
            <w:pPr>
              <w:spacing w:line="240" w:lineRule="auto"/>
              <w:jc w:val="center"/>
              <w:rPr>
                <w:rFonts w:eastAsia="Times New Roman" w:cstheme="minorHAnsi"/>
                <w:color w:val="000000"/>
                <w:sz w:val="18"/>
                <w:szCs w:val="18"/>
                <w:lang w:eastAsia="en-GB"/>
              </w:rPr>
            </w:pPr>
            <w:r w:rsidRPr="00C23F4A">
              <w:rPr>
                <w:rFonts w:eastAsia="Times New Roman" w:cstheme="minorHAnsi"/>
                <w:color w:val="000000"/>
                <w:sz w:val="18"/>
                <w:szCs w:val="18"/>
                <w:lang w:eastAsia="en-GB"/>
              </w:rPr>
              <w:t> Hockley</w:t>
            </w:r>
          </w:p>
        </w:tc>
        <w:tc>
          <w:tcPr>
            <w:tcW w:w="631" w:type="dxa"/>
            <w:vMerge w:val="restart"/>
            <w:shd w:val="clear" w:color="auto" w:fill="FCE4D6"/>
            <w:noWrap/>
            <w:tcMar>
              <w:top w:w="15" w:type="dxa"/>
              <w:left w:w="108" w:type="dxa"/>
              <w:bottom w:w="0" w:type="dxa"/>
              <w:right w:w="108" w:type="dxa"/>
            </w:tcMar>
            <w:vAlign w:val="center"/>
            <w:hideMark/>
          </w:tcPr>
          <w:p w14:paraId="03DE19F5" w14:textId="77777777" w:rsidR="00635734" w:rsidRPr="00C23F4A" w:rsidRDefault="00635734" w:rsidP="00CF1EA1">
            <w:pPr>
              <w:spacing w:line="240" w:lineRule="auto"/>
              <w:jc w:val="center"/>
              <w:rPr>
                <w:rFonts w:eastAsia="Times New Roman" w:cstheme="minorHAnsi"/>
                <w:color w:val="000000"/>
                <w:sz w:val="18"/>
                <w:szCs w:val="18"/>
                <w:lang w:eastAsia="en-GB"/>
              </w:rPr>
            </w:pPr>
            <w:r w:rsidRPr="00C23F4A">
              <w:rPr>
                <w:rFonts w:eastAsia="Times New Roman" w:cstheme="minorHAnsi"/>
                <w:color w:val="000000"/>
                <w:sz w:val="18"/>
                <w:szCs w:val="18"/>
                <w:lang w:eastAsia="en-GB"/>
              </w:rPr>
              <w:t>SS5 4QS</w:t>
            </w:r>
          </w:p>
        </w:tc>
        <w:tc>
          <w:tcPr>
            <w:tcW w:w="1014" w:type="dxa"/>
            <w:vMerge w:val="restart"/>
            <w:shd w:val="clear" w:color="auto" w:fill="FCE4D6"/>
            <w:tcMar>
              <w:top w:w="15" w:type="dxa"/>
              <w:left w:w="108" w:type="dxa"/>
              <w:bottom w:w="0" w:type="dxa"/>
              <w:right w:w="108" w:type="dxa"/>
            </w:tcMar>
            <w:vAlign w:val="center"/>
            <w:hideMark/>
          </w:tcPr>
          <w:p w14:paraId="7A9671C4" w14:textId="77777777" w:rsidR="00635734" w:rsidRPr="00C23F4A" w:rsidRDefault="00635734" w:rsidP="00CF1EA1">
            <w:pPr>
              <w:spacing w:line="240" w:lineRule="auto"/>
              <w:jc w:val="center"/>
              <w:rPr>
                <w:rFonts w:eastAsia="Times New Roman" w:cstheme="minorHAnsi"/>
                <w:b/>
                <w:bCs/>
                <w:sz w:val="16"/>
                <w:szCs w:val="16"/>
                <w:lang w:eastAsia="en-GB"/>
              </w:rPr>
            </w:pPr>
            <w:r w:rsidRPr="00C23F4A">
              <w:rPr>
                <w:rFonts w:eastAsia="Times New Roman" w:cstheme="minorHAnsi"/>
                <w:b/>
                <w:bCs/>
                <w:sz w:val="16"/>
                <w:szCs w:val="16"/>
                <w:lang w:eastAsia="en-GB"/>
              </w:rPr>
              <w:t>9.00 - 17.30</w:t>
            </w:r>
          </w:p>
        </w:tc>
        <w:tc>
          <w:tcPr>
            <w:tcW w:w="1014" w:type="dxa"/>
            <w:vMerge w:val="restart"/>
            <w:shd w:val="clear" w:color="auto" w:fill="FCE4D6"/>
            <w:tcMar>
              <w:top w:w="15" w:type="dxa"/>
              <w:left w:w="108" w:type="dxa"/>
              <w:bottom w:w="0" w:type="dxa"/>
              <w:right w:w="108" w:type="dxa"/>
            </w:tcMar>
            <w:vAlign w:val="center"/>
            <w:hideMark/>
          </w:tcPr>
          <w:p w14:paraId="78975B05"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Closed</w:t>
            </w:r>
          </w:p>
        </w:tc>
        <w:tc>
          <w:tcPr>
            <w:tcW w:w="1014" w:type="dxa"/>
            <w:vMerge w:val="restart"/>
            <w:shd w:val="clear" w:color="auto" w:fill="FCE4D6"/>
            <w:tcMar>
              <w:top w:w="15" w:type="dxa"/>
              <w:left w:w="108" w:type="dxa"/>
              <w:bottom w:w="0" w:type="dxa"/>
              <w:right w:w="108" w:type="dxa"/>
            </w:tcMar>
            <w:vAlign w:val="center"/>
            <w:hideMark/>
          </w:tcPr>
          <w:p w14:paraId="618BC188" w14:textId="77777777" w:rsidR="00635734" w:rsidRPr="00C23F4A" w:rsidRDefault="00635734" w:rsidP="00CF1EA1">
            <w:pPr>
              <w:spacing w:line="240" w:lineRule="auto"/>
              <w:jc w:val="center"/>
              <w:rPr>
                <w:rFonts w:eastAsia="Times New Roman" w:cstheme="minorHAnsi"/>
                <w:sz w:val="16"/>
                <w:szCs w:val="16"/>
                <w:lang w:eastAsia="en-GB"/>
              </w:rPr>
            </w:pPr>
            <w:r w:rsidRPr="00C23F4A">
              <w:rPr>
                <w:rFonts w:eastAsia="Times New Roman" w:cstheme="minorHAnsi"/>
                <w:sz w:val="16"/>
                <w:szCs w:val="16"/>
                <w:lang w:eastAsia="en-GB"/>
              </w:rPr>
              <w:t>Closed</w:t>
            </w:r>
          </w:p>
        </w:tc>
      </w:tr>
      <w:tr w:rsidR="00635734" w:rsidRPr="00C23F4A" w14:paraId="2CCEE1AB" w14:textId="77777777" w:rsidTr="00CF1EA1">
        <w:trPr>
          <w:gridAfter w:val="5"/>
          <w:wAfter w:w="1805" w:type="dxa"/>
          <w:trHeight w:val="499"/>
        </w:trPr>
        <w:tc>
          <w:tcPr>
            <w:tcW w:w="847" w:type="dxa"/>
            <w:vMerge/>
            <w:vAlign w:val="center"/>
            <w:hideMark/>
          </w:tcPr>
          <w:p w14:paraId="28AC345A" w14:textId="77777777" w:rsidR="00635734" w:rsidRPr="00C23F4A" w:rsidRDefault="00635734" w:rsidP="00CF1EA1">
            <w:pPr>
              <w:rPr>
                <w:rFonts w:eastAsia="Times New Roman" w:cstheme="minorHAnsi"/>
                <w:color w:val="000000"/>
                <w:sz w:val="18"/>
                <w:szCs w:val="18"/>
                <w:lang w:eastAsia="en-GB"/>
              </w:rPr>
            </w:pPr>
          </w:p>
        </w:tc>
        <w:tc>
          <w:tcPr>
            <w:tcW w:w="1396" w:type="dxa"/>
            <w:vMerge/>
            <w:vAlign w:val="center"/>
            <w:hideMark/>
          </w:tcPr>
          <w:p w14:paraId="71613416" w14:textId="77777777" w:rsidR="00635734" w:rsidRPr="00C23F4A" w:rsidRDefault="00635734" w:rsidP="00CF1EA1">
            <w:pPr>
              <w:rPr>
                <w:rFonts w:eastAsia="Times New Roman" w:cstheme="minorHAnsi"/>
                <w:color w:val="000000"/>
                <w:sz w:val="18"/>
                <w:szCs w:val="18"/>
                <w:lang w:eastAsia="en-GB"/>
              </w:rPr>
            </w:pPr>
          </w:p>
        </w:tc>
        <w:tc>
          <w:tcPr>
            <w:tcW w:w="1864" w:type="dxa"/>
            <w:vMerge/>
            <w:vAlign w:val="center"/>
            <w:hideMark/>
          </w:tcPr>
          <w:p w14:paraId="39183690" w14:textId="77777777" w:rsidR="00635734" w:rsidRPr="00C23F4A" w:rsidRDefault="00635734" w:rsidP="00CF1EA1">
            <w:pPr>
              <w:rPr>
                <w:rFonts w:eastAsia="Times New Roman" w:cstheme="minorHAnsi"/>
                <w:color w:val="000000"/>
                <w:sz w:val="18"/>
                <w:szCs w:val="18"/>
                <w:lang w:eastAsia="en-GB"/>
              </w:rPr>
            </w:pPr>
          </w:p>
        </w:tc>
        <w:tc>
          <w:tcPr>
            <w:tcW w:w="1208" w:type="dxa"/>
            <w:vMerge/>
            <w:vAlign w:val="center"/>
            <w:hideMark/>
          </w:tcPr>
          <w:p w14:paraId="70F214D7" w14:textId="77777777" w:rsidR="00635734" w:rsidRPr="00C23F4A" w:rsidRDefault="00635734" w:rsidP="00CF1EA1">
            <w:pPr>
              <w:rPr>
                <w:rFonts w:eastAsia="Times New Roman" w:cstheme="minorHAnsi"/>
                <w:color w:val="000000"/>
                <w:sz w:val="18"/>
                <w:szCs w:val="18"/>
                <w:lang w:eastAsia="en-GB"/>
              </w:rPr>
            </w:pPr>
          </w:p>
        </w:tc>
        <w:tc>
          <w:tcPr>
            <w:tcW w:w="631" w:type="dxa"/>
            <w:vMerge/>
            <w:vAlign w:val="center"/>
            <w:hideMark/>
          </w:tcPr>
          <w:p w14:paraId="121676D7" w14:textId="77777777" w:rsidR="00635734" w:rsidRPr="00C23F4A" w:rsidRDefault="00635734" w:rsidP="00CF1EA1">
            <w:pPr>
              <w:rPr>
                <w:rFonts w:eastAsia="Times New Roman" w:cstheme="minorHAnsi"/>
                <w:color w:val="000000"/>
                <w:sz w:val="18"/>
                <w:szCs w:val="18"/>
                <w:lang w:eastAsia="en-GB"/>
              </w:rPr>
            </w:pPr>
          </w:p>
        </w:tc>
        <w:tc>
          <w:tcPr>
            <w:tcW w:w="1014" w:type="dxa"/>
            <w:vMerge/>
            <w:vAlign w:val="center"/>
            <w:hideMark/>
          </w:tcPr>
          <w:p w14:paraId="02D9DDF7" w14:textId="77777777" w:rsidR="00635734" w:rsidRPr="00C23F4A" w:rsidRDefault="00635734" w:rsidP="00CF1EA1">
            <w:pPr>
              <w:rPr>
                <w:rFonts w:eastAsia="Times New Roman" w:cstheme="minorHAnsi"/>
                <w:b/>
                <w:bCs/>
                <w:sz w:val="16"/>
                <w:szCs w:val="16"/>
                <w:lang w:eastAsia="en-GB"/>
              </w:rPr>
            </w:pPr>
          </w:p>
        </w:tc>
        <w:tc>
          <w:tcPr>
            <w:tcW w:w="1014" w:type="dxa"/>
            <w:vMerge/>
            <w:vAlign w:val="center"/>
            <w:hideMark/>
          </w:tcPr>
          <w:p w14:paraId="7B25079F" w14:textId="77777777" w:rsidR="00635734" w:rsidRPr="00C23F4A" w:rsidRDefault="00635734" w:rsidP="00CF1EA1">
            <w:pPr>
              <w:rPr>
                <w:rFonts w:eastAsia="Times New Roman" w:cstheme="minorHAnsi"/>
                <w:sz w:val="16"/>
                <w:szCs w:val="16"/>
                <w:lang w:eastAsia="en-GB"/>
              </w:rPr>
            </w:pPr>
          </w:p>
        </w:tc>
        <w:tc>
          <w:tcPr>
            <w:tcW w:w="1014" w:type="dxa"/>
            <w:vMerge/>
            <w:vAlign w:val="center"/>
            <w:hideMark/>
          </w:tcPr>
          <w:p w14:paraId="56A25620" w14:textId="77777777" w:rsidR="00635734" w:rsidRPr="00C23F4A" w:rsidRDefault="00635734" w:rsidP="00CF1EA1">
            <w:pPr>
              <w:rPr>
                <w:rFonts w:eastAsia="Times New Roman" w:cstheme="minorHAnsi"/>
                <w:sz w:val="16"/>
                <w:szCs w:val="16"/>
                <w:lang w:eastAsia="en-GB"/>
              </w:rPr>
            </w:pPr>
          </w:p>
        </w:tc>
      </w:tr>
      <w:tr w:rsidR="00635734" w:rsidRPr="00C23F4A" w14:paraId="67F3E25F" w14:textId="77777777" w:rsidTr="00CF1EA1">
        <w:trPr>
          <w:gridAfter w:val="5"/>
          <w:wAfter w:w="1805" w:type="dxa"/>
          <w:trHeight w:val="613"/>
        </w:trPr>
        <w:tc>
          <w:tcPr>
            <w:tcW w:w="847" w:type="dxa"/>
            <w:vMerge/>
            <w:vAlign w:val="center"/>
            <w:hideMark/>
          </w:tcPr>
          <w:p w14:paraId="17B42102" w14:textId="77777777" w:rsidR="00635734" w:rsidRPr="00C23F4A" w:rsidRDefault="00635734" w:rsidP="00CF1EA1">
            <w:pPr>
              <w:rPr>
                <w:rFonts w:eastAsia="Times New Roman" w:cstheme="minorHAnsi"/>
                <w:color w:val="000000"/>
                <w:sz w:val="18"/>
                <w:szCs w:val="18"/>
                <w:lang w:eastAsia="en-GB"/>
              </w:rPr>
            </w:pPr>
          </w:p>
        </w:tc>
        <w:tc>
          <w:tcPr>
            <w:tcW w:w="1396" w:type="dxa"/>
            <w:vMerge/>
            <w:vAlign w:val="center"/>
            <w:hideMark/>
          </w:tcPr>
          <w:p w14:paraId="746312EE" w14:textId="77777777" w:rsidR="00635734" w:rsidRPr="00C23F4A" w:rsidRDefault="00635734" w:rsidP="00CF1EA1">
            <w:pPr>
              <w:rPr>
                <w:rFonts w:eastAsia="Times New Roman" w:cstheme="minorHAnsi"/>
                <w:color w:val="000000"/>
                <w:sz w:val="18"/>
                <w:szCs w:val="18"/>
                <w:lang w:eastAsia="en-GB"/>
              </w:rPr>
            </w:pPr>
          </w:p>
        </w:tc>
        <w:tc>
          <w:tcPr>
            <w:tcW w:w="1864" w:type="dxa"/>
            <w:vMerge/>
            <w:vAlign w:val="center"/>
            <w:hideMark/>
          </w:tcPr>
          <w:p w14:paraId="17DA2010" w14:textId="77777777" w:rsidR="00635734" w:rsidRPr="00C23F4A" w:rsidRDefault="00635734" w:rsidP="00CF1EA1">
            <w:pPr>
              <w:rPr>
                <w:rFonts w:eastAsia="Times New Roman" w:cstheme="minorHAnsi"/>
                <w:color w:val="000000"/>
                <w:sz w:val="18"/>
                <w:szCs w:val="18"/>
                <w:lang w:eastAsia="en-GB"/>
              </w:rPr>
            </w:pPr>
          </w:p>
        </w:tc>
        <w:tc>
          <w:tcPr>
            <w:tcW w:w="1208" w:type="dxa"/>
            <w:vMerge/>
            <w:vAlign w:val="center"/>
            <w:hideMark/>
          </w:tcPr>
          <w:p w14:paraId="260CB2FF" w14:textId="77777777" w:rsidR="00635734" w:rsidRPr="00C23F4A" w:rsidRDefault="00635734" w:rsidP="00CF1EA1">
            <w:pPr>
              <w:rPr>
                <w:rFonts w:eastAsia="Times New Roman" w:cstheme="minorHAnsi"/>
                <w:color w:val="000000"/>
                <w:sz w:val="18"/>
                <w:szCs w:val="18"/>
                <w:lang w:eastAsia="en-GB"/>
              </w:rPr>
            </w:pPr>
          </w:p>
        </w:tc>
        <w:tc>
          <w:tcPr>
            <w:tcW w:w="631" w:type="dxa"/>
            <w:vMerge/>
            <w:vAlign w:val="center"/>
            <w:hideMark/>
          </w:tcPr>
          <w:p w14:paraId="503BA86B" w14:textId="77777777" w:rsidR="00635734" w:rsidRPr="00C23F4A" w:rsidRDefault="00635734" w:rsidP="00CF1EA1">
            <w:pPr>
              <w:rPr>
                <w:rFonts w:eastAsia="Times New Roman" w:cstheme="minorHAnsi"/>
                <w:color w:val="000000"/>
                <w:sz w:val="18"/>
                <w:szCs w:val="18"/>
                <w:lang w:eastAsia="en-GB"/>
              </w:rPr>
            </w:pPr>
          </w:p>
        </w:tc>
        <w:tc>
          <w:tcPr>
            <w:tcW w:w="1014" w:type="dxa"/>
            <w:vMerge/>
            <w:vAlign w:val="center"/>
            <w:hideMark/>
          </w:tcPr>
          <w:p w14:paraId="1BB8EB2A" w14:textId="77777777" w:rsidR="00635734" w:rsidRPr="00C23F4A" w:rsidRDefault="00635734" w:rsidP="00CF1EA1">
            <w:pPr>
              <w:rPr>
                <w:rFonts w:eastAsia="Times New Roman" w:cstheme="minorHAnsi"/>
                <w:b/>
                <w:bCs/>
                <w:sz w:val="16"/>
                <w:szCs w:val="16"/>
                <w:lang w:eastAsia="en-GB"/>
              </w:rPr>
            </w:pPr>
          </w:p>
        </w:tc>
        <w:tc>
          <w:tcPr>
            <w:tcW w:w="1014" w:type="dxa"/>
            <w:vMerge/>
            <w:vAlign w:val="center"/>
            <w:hideMark/>
          </w:tcPr>
          <w:p w14:paraId="20225904" w14:textId="77777777" w:rsidR="00635734" w:rsidRPr="00C23F4A" w:rsidRDefault="00635734" w:rsidP="00CF1EA1">
            <w:pPr>
              <w:rPr>
                <w:rFonts w:eastAsia="Times New Roman" w:cstheme="minorHAnsi"/>
                <w:sz w:val="16"/>
                <w:szCs w:val="16"/>
                <w:lang w:eastAsia="en-GB"/>
              </w:rPr>
            </w:pPr>
          </w:p>
        </w:tc>
        <w:tc>
          <w:tcPr>
            <w:tcW w:w="1014" w:type="dxa"/>
            <w:vMerge/>
            <w:vAlign w:val="center"/>
            <w:hideMark/>
          </w:tcPr>
          <w:p w14:paraId="60BDAF1D" w14:textId="77777777" w:rsidR="00635734" w:rsidRPr="00C23F4A" w:rsidRDefault="00635734" w:rsidP="00CF1EA1">
            <w:pPr>
              <w:rPr>
                <w:rFonts w:eastAsia="Times New Roman" w:cstheme="minorHAnsi"/>
                <w:sz w:val="16"/>
                <w:szCs w:val="16"/>
                <w:lang w:eastAsia="en-GB"/>
              </w:rPr>
            </w:pPr>
          </w:p>
        </w:tc>
      </w:tr>
    </w:tbl>
    <w:p w14:paraId="12403380" w14:textId="77777777" w:rsidR="00635734" w:rsidRPr="00C23F4A" w:rsidRDefault="00635734" w:rsidP="00635734"/>
    <w:p w14:paraId="440478EF" w14:textId="77777777" w:rsidR="00635734" w:rsidRDefault="00635734" w:rsidP="00635734">
      <w:pPr>
        <w:rPr>
          <w:b/>
          <w:bCs/>
        </w:rPr>
      </w:pPr>
    </w:p>
    <w:p w14:paraId="7AA054F1" w14:textId="77777777" w:rsidR="00635734" w:rsidRDefault="00635734" w:rsidP="00635734">
      <w:pPr>
        <w:rPr>
          <w:b/>
          <w:bCs/>
        </w:rPr>
      </w:pPr>
    </w:p>
    <w:p w14:paraId="73E7A5DF" w14:textId="77777777" w:rsidR="00635734" w:rsidRDefault="00635734" w:rsidP="00635734">
      <w:pPr>
        <w:rPr>
          <w:b/>
          <w:bCs/>
        </w:rPr>
      </w:pPr>
    </w:p>
    <w:p w14:paraId="18D353D3" w14:textId="77777777" w:rsidR="00635734" w:rsidRPr="00306F73" w:rsidRDefault="00635734" w:rsidP="00635734">
      <w:pPr>
        <w:rPr>
          <w:rFonts w:asciiTheme="minorHAnsi" w:hAnsiTheme="minorHAnsi"/>
          <w:b/>
          <w:sz w:val="26"/>
          <w:szCs w:val="26"/>
        </w:rPr>
      </w:pPr>
      <w:r w:rsidRPr="00306F73">
        <w:rPr>
          <w:rFonts w:asciiTheme="minorHAnsi" w:hAnsiTheme="minorHAnsi"/>
          <w:b/>
          <w:sz w:val="26"/>
          <w:szCs w:val="26"/>
        </w:rPr>
        <w:lastRenderedPageBreak/>
        <w:t>Rochford opening hours</w:t>
      </w:r>
    </w:p>
    <w:p w14:paraId="7E438A35" w14:textId="77777777" w:rsidR="00635734" w:rsidRPr="00306F73" w:rsidRDefault="00635734" w:rsidP="00603D32">
      <w:pPr>
        <w:pStyle w:val="ListParagraph"/>
        <w:numPr>
          <w:ilvl w:val="0"/>
          <w:numId w:val="24"/>
        </w:numPr>
        <w:rPr>
          <w:rFonts w:cs="Arial"/>
          <w:sz w:val="22"/>
        </w:rPr>
      </w:pPr>
      <w:r w:rsidRPr="00306F73">
        <w:rPr>
          <w:rFonts w:cs="Arial"/>
          <w:sz w:val="22"/>
        </w:rPr>
        <w:t>Weekday opening hours were taken from Friday as a standard.</w:t>
      </w:r>
    </w:p>
    <w:p w14:paraId="001A1B2E" w14:textId="77777777" w:rsidR="00635734" w:rsidRPr="00306F73" w:rsidRDefault="00635734" w:rsidP="00635734">
      <w:pPr>
        <w:pStyle w:val="ListParagraph"/>
        <w:rPr>
          <w:rFonts w:cs="Arial"/>
          <w:sz w:val="22"/>
        </w:rPr>
      </w:pPr>
      <w:r w:rsidRPr="00306F73">
        <w:rPr>
          <w:rFonts w:cs="Arial"/>
          <w:sz w:val="22"/>
        </w:rPr>
        <w:t>Monday to Friday, all 16 community pharmacies are open between the hours of 9:00 to 17:00.</w:t>
      </w:r>
    </w:p>
    <w:p w14:paraId="04915402" w14:textId="77777777" w:rsidR="00635734" w:rsidRPr="00306F73" w:rsidRDefault="00635734" w:rsidP="00635734">
      <w:pPr>
        <w:pStyle w:val="ListParagraph"/>
        <w:rPr>
          <w:rFonts w:cs="Arial"/>
          <w:sz w:val="22"/>
        </w:rPr>
      </w:pPr>
      <w:r w:rsidRPr="00306F73">
        <w:rPr>
          <w:rFonts w:cs="Arial"/>
          <w:sz w:val="22"/>
        </w:rPr>
        <w:t xml:space="preserve">Earliest opening time is 8.00 and latest closing time is 22.30.  </w:t>
      </w:r>
    </w:p>
    <w:p w14:paraId="56508F38" w14:textId="77777777" w:rsidR="00635734" w:rsidRPr="00306F73" w:rsidRDefault="00635734" w:rsidP="00603D32">
      <w:pPr>
        <w:pStyle w:val="ListParagraph"/>
        <w:numPr>
          <w:ilvl w:val="0"/>
          <w:numId w:val="24"/>
        </w:numPr>
        <w:rPr>
          <w:rFonts w:cs="Arial"/>
          <w:sz w:val="22"/>
        </w:rPr>
      </w:pPr>
      <w:r w:rsidRPr="00306F73">
        <w:rPr>
          <w:rFonts w:cs="Arial"/>
          <w:sz w:val="22"/>
        </w:rPr>
        <w:t>On Saturdays 13 pharmacies are open in the morning and 8 of the pharmacies remain open in the afternoon. The earliest opening time is 8.00 and the latest closing time is 22.30.</w:t>
      </w:r>
    </w:p>
    <w:p w14:paraId="6B932BEC" w14:textId="77777777" w:rsidR="00635734" w:rsidRPr="00306F73" w:rsidRDefault="00635734" w:rsidP="00603D32">
      <w:pPr>
        <w:pStyle w:val="ListParagraph"/>
        <w:numPr>
          <w:ilvl w:val="0"/>
          <w:numId w:val="24"/>
        </w:numPr>
        <w:rPr>
          <w:rFonts w:cs="Arial"/>
        </w:rPr>
      </w:pPr>
      <w:r w:rsidRPr="00306F73">
        <w:rPr>
          <w:rFonts w:cs="Arial"/>
          <w:sz w:val="22"/>
        </w:rPr>
        <w:t>On Sundays 3 pharmacies open, longest opening times are 8.00 to 21.00.</w:t>
      </w:r>
    </w:p>
    <w:p w14:paraId="0808E8DC" w14:textId="77777777" w:rsidR="00635734" w:rsidRPr="00D3766C" w:rsidRDefault="00635734" w:rsidP="00635734">
      <w:pPr>
        <w:rPr>
          <w:rFonts w:asciiTheme="minorHAnsi" w:hAnsiTheme="minorHAnsi"/>
        </w:rPr>
      </w:pPr>
    </w:p>
    <w:p w14:paraId="58D9F798" w14:textId="17E762C6" w:rsidR="00635734" w:rsidRPr="00306F73" w:rsidRDefault="00635734" w:rsidP="00635734">
      <w:pPr>
        <w:rPr>
          <w:rFonts w:asciiTheme="minorHAnsi" w:hAnsiTheme="minorHAnsi"/>
          <w:b/>
          <w:sz w:val="26"/>
          <w:szCs w:val="26"/>
        </w:rPr>
      </w:pPr>
      <w:r w:rsidRPr="00306F73">
        <w:rPr>
          <w:rFonts w:asciiTheme="minorHAnsi" w:hAnsiTheme="minorHAnsi"/>
          <w:b/>
          <w:sz w:val="26"/>
          <w:szCs w:val="26"/>
        </w:rPr>
        <w:t>Services (data January 202</w:t>
      </w:r>
      <w:r w:rsidR="73FFDEEC" w:rsidRPr="00306F73">
        <w:rPr>
          <w:rFonts w:asciiTheme="minorHAnsi" w:hAnsiTheme="minorHAnsi"/>
          <w:b/>
          <w:sz w:val="26"/>
          <w:szCs w:val="26"/>
        </w:rPr>
        <w:t>5</w:t>
      </w:r>
      <w:r w:rsidRPr="00306F73">
        <w:rPr>
          <w:rFonts w:asciiTheme="minorHAnsi" w:hAnsiTheme="minorHAnsi"/>
          <w:b/>
          <w:sz w:val="26"/>
          <w:szCs w:val="26"/>
        </w:rPr>
        <w:t>)</w:t>
      </w:r>
    </w:p>
    <w:p w14:paraId="3CFC5A7C" w14:textId="77777777" w:rsidR="00635734" w:rsidRPr="00306F73" w:rsidRDefault="00635734" w:rsidP="00635734">
      <w:pPr>
        <w:rPr>
          <w:rFonts w:cs="Arial"/>
        </w:rPr>
      </w:pPr>
      <w:r w:rsidRPr="00306F73">
        <w:rPr>
          <w:rFonts w:cs="Arial"/>
        </w:rPr>
        <w:t>There is good access to commissioned services within the locality.</w:t>
      </w:r>
    </w:p>
    <w:p w14:paraId="38281FD6" w14:textId="77777777" w:rsidR="00635734" w:rsidRPr="00306F73" w:rsidRDefault="00635734" w:rsidP="00635734">
      <w:pPr>
        <w:rPr>
          <w:rFonts w:cs="Arial"/>
        </w:rPr>
      </w:pPr>
      <w:r w:rsidRPr="00306F73">
        <w:rPr>
          <w:rFonts w:cs="Arial"/>
        </w:rPr>
        <w:t>The necessary services of NMS and CPCS are provided by many of the pharmacies.</w:t>
      </w:r>
    </w:p>
    <w:p w14:paraId="765A37F2" w14:textId="77777777" w:rsidR="00635734" w:rsidRPr="00306F73" w:rsidRDefault="00635734" w:rsidP="00635734">
      <w:pPr>
        <w:rPr>
          <w:rFonts w:cs="Arial"/>
        </w:rPr>
      </w:pPr>
      <w:r w:rsidRPr="00306F73">
        <w:rPr>
          <w:rFonts w:cs="Arial"/>
        </w:rPr>
        <w:t>The NHSE commissioned services that are not provided by pharmacies are delivered by other organisations in the locality.</w:t>
      </w:r>
    </w:p>
    <w:p w14:paraId="270C0AAD" w14:textId="53CFD6E3" w:rsidR="00635734" w:rsidRPr="00306F73" w:rsidRDefault="2B1798B7" w:rsidP="737BD406">
      <w:pPr>
        <w:spacing w:line="257" w:lineRule="auto"/>
        <w:rPr>
          <w:rFonts w:eastAsia="Arial" w:cs="Arial"/>
        </w:rPr>
      </w:pPr>
      <w:r w:rsidRPr="00306F73">
        <w:rPr>
          <w:rFonts w:eastAsia="Arial" w:cs="Arial"/>
        </w:rPr>
        <w:t>Services are also locally commissioned by Essex County Council Public Health and the ICBs.</w:t>
      </w:r>
    </w:p>
    <w:p w14:paraId="4F7563BA" w14:textId="6DA2132A" w:rsidR="00635734" w:rsidRPr="00306F73" w:rsidRDefault="2B1798B7" w:rsidP="737BD406">
      <w:pPr>
        <w:spacing w:line="257" w:lineRule="auto"/>
        <w:rPr>
          <w:rFonts w:eastAsia="Arial" w:cs="Arial"/>
        </w:rPr>
      </w:pPr>
      <w:r w:rsidRPr="00306F73">
        <w:rPr>
          <w:rFonts w:eastAsia="Arial" w:cs="Arial"/>
        </w:rPr>
        <w:t>The provision of these is not shown as it changes frequently.</w:t>
      </w:r>
    </w:p>
    <w:p w14:paraId="063C450C" w14:textId="25026B54" w:rsidR="00635734" w:rsidRPr="00306F73" w:rsidRDefault="2B1798B7" w:rsidP="737BD406">
      <w:pPr>
        <w:spacing w:line="257" w:lineRule="auto"/>
        <w:rPr>
          <w:rFonts w:eastAsia="Arial" w:cs="Arial"/>
        </w:rPr>
      </w:pPr>
      <w:r w:rsidRPr="00306F73">
        <w:rPr>
          <w:rFonts w:eastAsia="Arial" w:cs="Arial"/>
        </w:rPr>
        <w:t>Details can be obtained from the commissioners.</w:t>
      </w:r>
    </w:p>
    <w:p w14:paraId="7E212BA2" w14:textId="3F55BF0C" w:rsidR="00635734" w:rsidRPr="00306F73" w:rsidRDefault="00635734" w:rsidP="00635734">
      <w:pPr>
        <w:rPr>
          <w:rFonts w:cs="Arial"/>
        </w:rPr>
      </w:pPr>
    </w:p>
    <w:p w14:paraId="5993D545" w14:textId="77777777" w:rsidR="00635734" w:rsidRPr="00EF17A0" w:rsidRDefault="00635734" w:rsidP="00635734">
      <w:pPr>
        <w:rPr>
          <w:rFonts w:asciiTheme="minorHAnsi" w:hAnsiTheme="minorHAnsi"/>
          <w:b/>
          <w:sz w:val="26"/>
          <w:szCs w:val="26"/>
        </w:rPr>
      </w:pPr>
      <w:r w:rsidRPr="00EF17A0">
        <w:rPr>
          <w:rFonts w:asciiTheme="minorHAnsi" w:hAnsiTheme="minorHAnsi"/>
          <w:b/>
          <w:sz w:val="26"/>
          <w:szCs w:val="26"/>
        </w:rPr>
        <w:t>Housing (Appendix G)</w:t>
      </w:r>
    </w:p>
    <w:p w14:paraId="176995CE" w14:textId="77777777" w:rsidR="00635734" w:rsidRPr="00EF17A0" w:rsidRDefault="00635734" w:rsidP="00635734">
      <w:pPr>
        <w:rPr>
          <w:rFonts w:cs="Arial"/>
          <w:szCs w:val="24"/>
        </w:rPr>
      </w:pPr>
      <w:r w:rsidRPr="00EF17A0">
        <w:rPr>
          <w:rFonts w:cs="Arial"/>
          <w:szCs w:val="24"/>
        </w:rPr>
        <w:t>The impact of local housing development plans on provision of pharmaceutical services has been considered but has not identified any gaps in pharmaceutical services provision in the area during the lifetime of this PNA.</w:t>
      </w:r>
    </w:p>
    <w:p w14:paraId="48A4BC3A" w14:textId="77777777" w:rsidR="00635734" w:rsidRPr="00EF17A0" w:rsidRDefault="00635734" w:rsidP="00635734">
      <w:pPr>
        <w:rPr>
          <w:rFonts w:cs="Arial"/>
        </w:rPr>
      </w:pPr>
    </w:p>
    <w:tbl>
      <w:tblPr>
        <w:tblStyle w:val="TableGrid"/>
        <w:tblpPr w:leftFromText="180" w:rightFromText="180" w:vertAnchor="text" w:horzAnchor="margin" w:tblpXSpec="center" w:tblpY="145"/>
        <w:tblW w:w="0" w:type="auto"/>
        <w:tblBorders>
          <w:top w:val="single" w:sz="18" w:space="0" w:color="156082" w:themeColor="accent1"/>
          <w:left w:val="single" w:sz="18" w:space="0" w:color="156082" w:themeColor="accent1"/>
          <w:bottom w:val="single" w:sz="18" w:space="0" w:color="156082" w:themeColor="accent1"/>
          <w:right w:val="single" w:sz="18" w:space="0" w:color="156082" w:themeColor="accent1"/>
          <w:insideH w:val="single" w:sz="18" w:space="0" w:color="156082" w:themeColor="accent1"/>
          <w:insideV w:val="single" w:sz="18" w:space="0" w:color="156082" w:themeColor="accent1"/>
        </w:tblBorders>
        <w:tblLook w:val="04A0" w:firstRow="1" w:lastRow="0" w:firstColumn="1" w:lastColumn="0" w:noHBand="0" w:noVBand="1"/>
      </w:tblPr>
      <w:tblGrid>
        <w:gridCol w:w="11024"/>
      </w:tblGrid>
      <w:tr w:rsidR="00635734" w:rsidRPr="00D3766C" w14:paraId="00C9C109" w14:textId="77777777" w:rsidTr="00CF1EA1">
        <w:tc>
          <w:tcPr>
            <w:tcW w:w="11024" w:type="dxa"/>
          </w:tcPr>
          <w:p w14:paraId="72D5E657" w14:textId="77777777" w:rsidR="00635734" w:rsidRPr="00EF17A0" w:rsidRDefault="00635734" w:rsidP="00CF1EA1">
            <w:pPr>
              <w:rPr>
                <w:rFonts w:cs="Arial"/>
              </w:rPr>
            </w:pPr>
          </w:p>
          <w:p w14:paraId="12F29FAE" w14:textId="77777777" w:rsidR="00635734" w:rsidRPr="00EF17A0" w:rsidRDefault="00635734" w:rsidP="00CF1EA1">
            <w:pPr>
              <w:jc w:val="center"/>
              <w:rPr>
                <w:rFonts w:cs="Arial"/>
              </w:rPr>
            </w:pPr>
            <w:r w:rsidRPr="00EF17A0">
              <w:rPr>
                <w:rFonts w:cs="Arial"/>
              </w:rPr>
              <w:t>No gaps in the provision of necessary pharmaceutical services have been identified in the</w:t>
            </w:r>
          </w:p>
          <w:p w14:paraId="00E4844C" w14:textId="77777777" w:rsidR="00635734" w:rsidRPr="00EF17A0" w:rsidRDefault="00635734" w:rsidP="00CF1EA1">
            <w:pPr>
              <w:jc w:val="center"/>
              <w:rPr>
                <w:rFonts w:cs="Arial"/>
              </w:rPr>
            </w:pPr>
            <w:r w:rsidRPr="00EF17A0">
              <w:rPr>
                <w:rFonts w:cs="Arial"/>
              </w:rPr>
              <w:t>Rochford locality</w:t>
            </w:r>
          </w:p>
          <w:p w14:paraId="59B3FFEB" w14:textId="77777777" w:rsidR="00635734" w:rsidRPr="00EF17A0" w:rsidRDefault="00635734" w:rsidP="00CF1EA1">
            <w:pPr>
              <w:jc w:val="center"/>
              <w:rPr>
                <w:rFonts w:cs="Arial"/>
              </w:rPr>
            </w:pPr>
          </w:p>
          <w:p w14:paraId="696DCFEF" w14:textId="77777777" w:rsidR="00635734" w:rsidRPr="00EF17A0" w:rsidRDefault="00635734" w:rsidP="00CF1EA1">
            <w:pPr>
              <w:jc w:val="center"/>
              <w:rPr>
                <w:rFonts w:cs="Arial"/>
              </w:rPr>
            </w:pPr>
            <w:r w:rsidRPr="00EF17A0">
              <w:rPr>
                <w:rFonts w:cs="Arial"/>
              </w:rPr>
              <w:t>No gaps in pharmaceutical services have been identified that if provided either now or in the future would secure improvements or better access to relevant services across the Rochford locality</w:t>
            </w:r>
          </w:p>
          <w:p w14:paraId="34CEE8E7" w14:textId="77777777" w:rsidR="00635734" w:rsidRPr="00EF17A0" w:rsidRDefault="00635734" w:rsidP="00CF1EA1">
            <w:pPr>
              <w:rPr>
                <w:rFonts w:cs="Arial"/>
              </w:rPr>
            </w:pPr>
          </w:p>
        </w:tc>
      </w:tr>
    </w:tbl>
    <w:p w14:paraId="56FF24F3" w14:textId="77777777" w:rsidR="00635734" w:rsidRPr="00EF17A0" w:rsidRDefault="00635734" w:rsidP="00635734">
      <w:pPr>
        <w:jc w:val="center"/>
        <w:rPr>
          <w:rFonts w:cs="Arial"/>
        </w:rPr>
      </w:pPr>
    </w:p>
    <w:p w14:paraId="15395E57" w14:textId="77777777" w:rsidR="00635734" w:rsidRPr="00EF17A0" w:rsidRDefault="00635734" w:rsidP="00635734">
      <w:pPr>
        <w:tabs>
          <w:tab w:val="left" w:pos="5820"/>
        </w:tabs>
        <w:rPr>
          <w:rFonts w:cs="Arial"/>
          <w:b/>
          <w:sz w:val="28"/>
          <w:szCs w:val="28"/>
        </w:rPr>
      </w:pPr>
    </w:p>
    <w:p w14:paraId="54E4E94D" w14:textId="77777777" w:rsidR="00635734" w:rsidRPr="00EF17A0" w:rsidRDefault="00635734" w:rsidP="00635734">
      <w:pPr>
        <w:rPr>
          <w:rFonts w:cs="Arial"/>
          <w:sz w:val="28"/>
          <w:szCs w:val="28"/>
        </w:rPr>
      </w:pPr>
    </w:p>
    <w:p w14:paraId="6CD70390" w14:textId="77777777" w:rsidR="00635734" w:rsidRPr="00EF17A0" w:rsidRDefault="00635734" w:rsidP="00635734">
      <w:pPr>
        <w:rPr>
          <w:rFonts w:cs="Arial"/>
          <w:sz w:val="28"/>
          <w:szCs w:val="28"/>
        </w:rPr>
      </w:pPr>
    </w:p>
    <w:p w14:paraId="0FB0AE4A" w14:textId="77777777" w:rsidR="00635734" w:rsidRPr="00EF17A0" w:rsidRDefault="00635734" w:rsidP="00635734">
      <w:pPr>
        <w:rPr>
          <w:rFonts w:cs="Arial"/>
          <w:sz w:val="28"/>
          <w:szCs w:val="28"/>
        </w:rPr>
      </w:pPr>
    </w:p>
    <w:p w14:paraId="081B13D8" w14:textId="77777777" w:rsidR="00635734" w:rsidRPr="00EF17A0" w:rsidRDefault="00635734" w:rsidP="00635734">
      <w:pPr>
        <w:rPr>
          <w:rFonts w:cs="Arial"/>
          <w:sz w:val="28"/>
          <w:szCs w:val="28"/>
        </w:rPr>
      </w:pPr>
    </w:p>
    <w:p w14:paraId="11D4F979" w14:textId="77777777" w:rsidR="00635734" w:rsidRPr="00EF17A0" w:rsidRDefault="00635734" w:rsidP="00635734">
      <w:pPr>
        <w:rPr>
          <w:rFonts w:cs="Arial"/>
          <w:sz w:val="28"/>
          <w:szCs w:val="28"/>
        </w:rPr>
      </w:pPr>
    </w:p>
    <w:p w14:paraId="32734CAF" w14:textId="77777777" w:rsidR="00635734" w:rsidRPr="00EF17A0" w:rsidRDefault="00635734" w:rsidP="00635734">
      <w:pPr>
        <w:rPr>
          <w:rFonts w:cs="Arial"/>
        </w:rPr>
      </w:pPr>
    </w:p>
    <w:p w14:paraId="1BD70A0A" w14:textId="77777777" w:rsidR="00635734" w:rsidRDefault="00635734" w:rsidP="00635734"/>
    <w:p w14:paraId="23A8F508" w14:textId="5424B997" w:rsidR="00635734" w:rsidRPr="00113778" w:rsidRDefault="00D022B3" w:rsidP="00635734">
      <w:pPr>
        <w:pStyle w:val="Heading2"/>
        <w:rPr>
          <w:rFonts w:asciiTheme="minorHAnsi" w:hAnsiTheme="minorHAnsi"/>
        </w:rPr>
      </w:pPr>
      <w:bookmarkStart w:id="565" w:name="_Toc112321878"/>
      <w:bookmarkStart w:id="566" w:name="_Toc207187142"/>
      <w:r w:rsidRPr="00113778">
        <w:rPr>
          <w:rFonts w:asciiTheme="minorHAnsi" w:hAnsiTheme="minorHAnsi"/>
        </w:rPr>
        <w:lastRenderedPageBreak/>
        <w:t>6</w:t>
      </w:r>
      <w:r w:rsidR="00635734" w:rsidRPr="00113778">
        <w:rPr>
          <w:rFonts w:asciiTheme="minorHAnsi" w:hAnsiTheme="minorHAnsi"/>
        </w:rPr>
        <w:t>.11 Tendring Locality</w:t>
      </w:r>
      <w:bookmarkEnd w:id="565"/>
      <w:bookmarkEnd w:id="566"/>
    </w:p>
    <w:p w14:paraId="6208BB86" w14:textId="6DE9064B" w:rsidR="00635734" w:rsidRPr="000C01E9" w:rsidRDefault="00635734" w:rsidP="00635734">
      <w:pPr>
        <w:rPr>
          <w:rFonts w:eastAsia="Times New Roman"/>
          <w:sz w:val="20"/>
          <w:szCs w:val="20"/>
          <w:lang w:val="en-US"/>
        </w:rPr>
      </w:pPr>
      <w:r>
        <w:rPr>
          <w:noProof/>
          <w:lang w:eastAsia="en-GB"/>
        </w:rPr>
        <w:drawing>
          <wp:inline distT="0" distB="0" distL="0" distR="0" wp14:anchorId="6B8C8812" wp14:editId="094CFDAC">
            <wp:extent cx="5731510" cy="3494405"/>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31510" cy="3494405"/>
                    </a:xfrm>
                    <a:prstGeom prst="rect">
                      <a:avLst/>
                    </a:prstGeom>
                  </pic:spPr>
                </pic:pic>
              </a:graphicData>
            </a:graphic>
          </wp:inline>
        </w:drawing>
      </w:r>
      <w:r w:rsidRPr="00022741">
        <w:rPr>
          <w:rFonts w:eastAsia="Times New Roman"/>
          <w:sz w:val="20"/>
          <w:szCs w:val="20"/>
          <w:lang w:val="en-US"/>
        </w:rPr>
        <w:t xml:space="preserve">                                                                         </w:t>
      </w:r>
    </w:p>
    <w:p w14:paraId="52A30DF2" w14:textId="516A16B0" w:rsidR="00635734" w:rsidRPr="00EF17A0" w:rsidRDefault="00635734" w:rsidP="00635734">
      <w:pPr>
        <w:rPr>
          <w:b/>
          <w:sz w:val="64"/>
          <w:szCs w:val="64"/>
          <w:lang w:val="en-US"/>
        </w:rPr>
      </w:pPr>
      <w:r w:rsidRPr="00EF17A0">
        <w:rPr>
          <w:b/>
          <w:lang w:val="en-US"/>
        </w:rPr>
        <w:t xml:space="preserve">  </w:t>
      </w:r>
      <w:r w:rsidRPr="00EF17A0">
        <w:rPr>
          <w:b/>
          <w:sz w:val="64"/>
          <w:szCs w:val="64"/>
          <w:lang w:val="en-US"/>
        </w:rPr>
        <w:t>Tendring Locality</w:t>
      </w:r>
    </w:p>
    <w:p w14:paraId="545AD0E8" w14:textId="77777777" w:rsidR="00635734" w:rsidRPr="00EF17A0" w:rsidRDefault="00635734" w:rsidP="00635734">
      <w:pPr>
        <w:rPr>
          <w:rFonts w:cs="Arial"/>
          <w:lang w:val="en-US"/>
        </w:rPr>
      </w:pPr>
      <w:r w:rsidRPr="00EF17A0">
        <w:rPr>
          <w:rFonts w:cs="Arial"/>
          <w:lang w:val="en-US"/>
        </w:rPr>
        <w:t xml:space="preserve">Tendring </w:t>
      </w:r>
      <w:proofErr w:type="gramStart"/>
      <w:r w:rsidRPr="00EF17A0">
        <w:rPr>
          <w:rFonts w:cs="Arial"/>
          <w:lang w:val="en-US"/>
        </w:rPr>
        <w:t>is located in</w:t>
      </w:r>
      <w:proofErr w:type="gramEnd"/>
      <w:r w:rsidRPr="00EF17A0">
        <w:rPr>
          <w:rFonts w:cs="Arial"/>
          <w:lang w:val="en-US"/>
        </w:rPr>
        <w:t xml:space="preserve"> the Northeastern peninsula of Essex and covers an area of approximately 336 square kilometers. The main populous areas are those on the coastline such as Frinton, Walton, Brightlingsea, Clacton and Harwich. </w:t>
      </w:r>
    </w:p>
    <w:p w14:paraId="3B0D45E0" w14:textId="77777777" w:rsidR="00635734" w:rsidRPr="00EF17A0" w:rsidRDefault="00635734" w:rsidP="00635734">
      <w:pPr>
        <w:rPr>
          <w:rFonts w:cs="Arial"/>
          <w:lang w:val="en"/>
        </w:rPr>
      </w:pPr>
    </w:p>
    <w:p w14:paraId="073E63F1" w14:textId="77777777" w:rsidR="00635734" w:rsidRPr="00EF17A0" w:rsidRDefault="00635734" w:rsidP="00635734">
      <w:pPr>
        <w:rPr>
          <w:rFonts w:cs="Arial"/>
        </w:rPr>
      </w:pPr>
      <w:r w:rsidRPr="00EF17A0">
        <w:rPr>
          <w:rFonts w:cs="Arial"/>
          <w:lang w:val="en"/>
        </w:rPr>
        <w:t xml:space="preserve">Tendring </w:t>
      </w:r>
      <w:r w:rsidRPr="00EF17A0">
        <w:rPr>
          <w:rFonts w:cs="Arial"/>
        </w:rPr>
        <w:t xml:space="preserve">is the fifth most populous district in Essex with a population of 153,207, with 438 people per square km. 93.5% of the population are of White British ethnicity. </w:t>
      </w:r>
    </w:p>
    <w:p w14:paraId="7F8CC58D" w14:textId="77777777" w:rsidR="00635734" w:rsidRPr="00EF17A0" w:rsidRDefault="00635734" w:rsidP="00635734">
      <w:pPr>
        <w:rPr>
          <w:rFonts w:cs="Arial"/>
        </w:rPr>
      </w:pPr>
    </w:p>
    <w:p w14:paraId="2BAF5334" w14:textId="1C993D95" w:rsidR="00635734" w:rsidRPr="00EF17A0" w:rsidRDefault="00635734" w:rsidP="00635734">
      <w:pPr>
        <w:rPr>
          <w:rFonts w:cs="Arial"/>
        </w:rPr>
      </w:pPr>
      <w:r w:rsidRPr="00EF17A0">
        <w:rPr>
          <w:rFonts w:cs="Arial"/>
        </w:rPr>
        <w:lastRenderedPageBreak/>
        <w:t>In the Indices of Multiple Deprivation 2019 the Tendring Local Authority area was ranked 32 out of 317 lower tier authorities in England. This places Tendring in the bottom 10% of most deprived Lower Tier Local Authorities (LTLAs) nationally. Tendring is ranked as the most deprived area out of 12 districts in the county for overall deprivation. Tendring is the only area in Essex which falls into the 10% of most deprived areas nationally and is 68 places below the next lowest area in the county.</w:t>
      </w:r>
    </w:p>
    <w:p w14:paraId="772EC288" w14:textId="77777777" w:rsidR="00C563E6" w:rsidRPr="00EF17A0" w:rsidRDefault="00C563E6" w:rsidP="00635734">
      <w:pPr>
        <w:rPr>
          <w:rFonts w:cs="Arial"/>
        </w:rPr>
      </w:pPr>
    </w:p>
    <w:p w14:paraId="28E499A8" w14:textId="4955A223" w:rsidR="00635734" w:rsidRDefault="00635734" w:rsidP="00635734">
      <w:r w:rsidRPr="00F25F2D">
        <w:rPr>
          <w:noProof/>
        </w:rPr>
        <w:drawing>
          <wp:inline distT="0" distB="0" distL="0" distR="0" wp14:anchorId="69AC6EF2" wp14:editId="1729345A">
            <wp:extent cx="8863330" cy="3477895"/>
            <wp:effectExtent l="0" t="0" r="0" b="8255"/>
            <wp:docPr id="1430942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942069" name=""/>
                    <pic:cNvPicPr/>
                  </pic:nvPicPr>
                  <pic:blipFill>
                    <a:blip r:embed="rId132"/>
                    <a:stretch>
                      <a:fillRect/>
                    </a:stretch>
                  </pic:blipFill>
                  <pic:spPr>
                    <a:xfrm>
                      <a:off x="0" y="0"/>
                      <a:ext cx="8863330" cy="3477895"/>
                    </a:xfrm>
                    <a:prstGeom prst="rect">
                      <a:avLst/>
                    </a:prstGeom>
                  </pic:spPr>
                </pic:pic>
              </a:graphicData>
            </a:graphic>
          </wp:inline>
        </w:drawing>
      </w:r>
    </w:p>
    <w:p w14:paraId="64E77954" w14:textId="77777777" w:rsidR="00635734" w:rsidRDefault="00635734" w:rsidP="00635734">
      <w:r>
        <w:t xml:space="preserve">Further details can be accessed in the Essex Joint Strategic Needs Assessment </w:t>
      </w:r>
      <w:hyperlink r:id="rId133" w:history="1">
        <w:r>
          <w:rPr>
            <w:rStyle w:val="Hyperlink"/>
            <w:rFonts w:cstheme="minorHAnsi"/>
          </w:rPr>
          <w:t>https://data.essex.gov.uk/</w:t>
        </w:r>
      </w:hyperlink>
    </w:p>
    <w:p w14:paraId="1F2674F1" w14:textId="77777777" w:rsidR="00635734" w:rsidRDefault="00635734" w:rsidP="00635734"/>
    <w:p w14:paraId="21610AD5" w14:textId="77777777" w:rsidR="00635734" w:rsidRDefault="00635734" w:rsidP="00635734"/>
    <w:p w14:paraId="22E95995" w14:textId="77777777" w:rsidR="00635734" w:rsidRDefault="00635734" w:rsidP="00635734"/>
    <w:p w14:paraId="6D1E788D" w14:textId="77777777" w:rsidR="00635734" w:rsidRDefault="00635734" w:rsidP="00635734"/>
    <w:p w14:paraId="7B1F50CD" w14:textId="5B999EC9" w:rsidR="00635734" w:rsidRDefault="00635734" w:rsidP="00635734">
      <w:pPr>
        <w:rPr>
          <w:color w:val="000000"/>
          <w:sz w:val="22"/>
          <w:shd w:val="clear" w:color="auto" w:fill="FFFFFF"/>
        </w:rPr>
      </w:pPr>
      <w:r>
        <w:rPr>
          <w:color w:val="000000"/>
          <w:sz w:val="22"/>
          <w:shd w:val="clear" w:color="auto" w:fill="FFFFFF"/>
        </w:rPr>
        <w:br/>
      </w:r>
      <w:bookmarkStart w:id="567" w:name="_Hlk111900129"/>
    </w:p>
    <w:p w14:paraId="7B6BD45C" w14:textId="77777777" w:rsidR="00635734" w:rsidRDefault="00635734" w:rsidP="00635734">
      <w:pPr>
        <w:rPr>
          <w:color w:val="000000"/>
          <w:sz w:val="22"/>
          <w:shd w:val="clear" w:color="auto" w:fill="FFFFFF"/>
        </w:rPr>
      </w:pPr>
      <w:r>
        <w:rPr>
          <w:noProof/>
        </w:rPr>
        <w:lastRenderedPageBreak/>
        <w:drawing>
          <wp:inline distT="0" distB="0" distL="0" distR="0" wp14:anchorId="22CA0C88" wp14:editId="3C4F7AD9">
            <wp:extent cx="5731510" cy="4486275"/>
            <wp:effectExtent l="0" t="0" r="2540" b="9525"/>
            <wp:docPr id="501123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23342" name=""/>
                    <pic:cNvPicPr/>
                  </pic:nvPicPr>
                  <pic:blipFill>
                    <a:blip r:embed="rId134"/>
                    <a:stretch>
                      <a:fillRect/>
                    </a:stretch>
                  </pic:blipFill>
                  <pic:spPr>
                    <a:xfrm>
                      <a:off x="0" y="0"/>
                      <a:ext cx="5731510" cy="4486275"/>
                    </a:xfrm>
                    <a:prstGeom prst="rect">
                      <a:avLst/>
                    </a:prstGeom>
                  </pic:spPr>
                </pic:pic>
              </a:graphicData>
            </a:graphic>
          </wp:inline>
        </w:drawing>
      </w:r>
      <w:r w:rsidRPr="00A4235E">
        <w:rPr>
          <w:noProof/>
          <w:color w:val="000000"/>
          <w:sz w:val="22"/>
          <w:shd w:val="clear" w:color="auto" w:fill="FFFFFF"/>
        </w:rPr>
        <w:drawing>
          <wp:inline distT="0" distB="0" distL="0" distR="0" wp14:anchorId="5028AE93" wp14:editId="43BE0BC7">
            <wp:extent cx="1835150" cy="4532451"/>
            <wp:effectExtent l="0" t="0" r="0" b="1905"/>
            <wp:docPr id="991843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843204" name=""/>
                    <pic:cNvPicPr/>
                  </pic:nvPicPr>
                  <pic:blipFill>
                    <a:blip r:embed="rId135"/>
                    <a:stretch>
                      <a:fillRect/>
                    </a:stretch>
                  </pic:blipFill>
                  <pic:spPr>
                    <a:xfrm>
                      <a:off x="0" y="0"/>
                      <a:ext cx="1837091" cy="4537244"/>
                    </a:xfrm>
                    <a:prstGeom prst="rect">
                      <a:avLst/>
                    </a:prstGeom>
                  </pic:spPr>
                </pic:pic>
              </a:graphicData>
            </a:graphic>
          </wp:inline>
        </w:drawing>
      </w:r>
    </w:p>
    <w:p w14:paraId="2F6D5F3C" w14:textId="39CCB90C" w:rsidR="003C5730" w:rsidRPr="00F86452" w:rsidRDefault="00635734" w:rsidP="003C5730">
      <w:pPr>
        <w:pStyle w:val="Caption"/>
        <w:rPr>
          <w:b/>
          <w:bCs/>
          <w:color w:val="auto"/>
        </w:rPr>
      </w:pPr>
      <w:r>
        <w:rPr>
          <w:color w:val="000000"/>
          <w:sz w:val="22"/>
          <w:shd w:val="clear" w:color="auto" w:fill="FFFFFF"/>
        </w:rPr>
        <w:t xml:space="preserve">Source: </w:t>
      </w:r>
      <w:bookmarkEnd w:id="567"/>
      <w:r w:rsidRPr="00B47F3A">
        <w:fldChar w:fldCharType="begin"/>
      </w:r>
      <w:r w:rsidRPr="00B47F3A">
        <w:instrText>HYPERLINK "https://app.shapeatlas.net/place/E54000026" \l "10/51.7485/0.6975/b-E07000076/sc-pc,s-300,sc-tmp/o-n,a/x-show/m-LA,ml-LA/rs-all,rh-0,rdr-t/e-LOC_91326"</w:instrText>
      </w:r>
      <w:r w:rsidRPr="00B47F3A">
        <w:fldChar w:fldCharType="separate"/>
      </w:r>
      <w:r w:rsidRPr="00B47F3A">
        <w:rPr>
          <w:rStyle w:val="Hyperlink"/>
        </w:rPr>
        <w:t>SHAPE Place • Pharmacy</w:t>
      </w:r>
      <w:r w:rsidRPr="00B47F3A">
        <w:fldChar w:fldCharType="end"/>
      </w:r>
      <w:r w:rsidRPr="00B47F3A">
        <w:t xml:space="preserve"> </w:t>
      </w:r>
      <w:r>
        <w:rPr>
          <w:sz w:val="22"/>
          <w:shd w:val="clear" w:color="auto" w:fill="FFFFFF"/>
        </w:rPr>
        <w:t>(as at 02/01/2025)</w:t>
      </w:r>
      <w:r>
        <w:rPr>
          <w:sz w:val="22"/>
          <w:shd w:val="clear" w:color="auto" w:fill="FFFFFF"/>
        </w:rPr>
        <w:br/>
      </w:r>
      <w:bookmarkStart w:id="568" w:name="_Toc112223375"/>
      <w:r w:rsidR="003C5730" w:rsidRPr="00F86452">
        <w:rPr>
          <w:b/>
          <w:bCs/>
          <w:color w:val="auto"/>
          <w:sz w:val="24"/>
          <w:szCs w:val="24"/>
        </w:rPr>
        <w:t xml:space="preserve">Figure </w:t>
      </w:r>
      <w:r w:rsidR="003C5730" w:rsidRPr="00F86452">
        <w:rPr>
          <w:b/>
          <w:bCs/>
          <w:color w:val="auto"/>
          <w:sz w:val="24"/>
          <w:szCs w:val="24"/>
        </w:rPr>
        <w:fldChar w:fldCharType="begin"/>
      </w:r>
      <w:r w:rsidR="003C5730" w:rsidRPr="00F86452">
        <w:rPr>
          <w:b/>
          <w:bCs/>
          <w:color w:val="auto"/>
          <w:sz w:val="24"/>
          <w:szCs w:val="24"/>
        </w:rPr>
        <w:instrText xml:space="preserve"> SEQ Figure \* ARABIC </w:instrText>
      </w:r>
      <w:r w:rsidR="003C5730" w:rsidRPr="00F86452">
        <w:rPr>
          <w:b/>
          <w:bCs/>
          <w:color w:val="auto"/>
          <w:sz w:val="24"/>
          <w:szCs w:val="24"/>
        </w:rPr>
        <w:fldChar w:fldCharType="separate"/>
      </w:r>
      <w:r w:rsidR="000055A2">
        <w:rPr>
          <w:b/>
          <w:bCs/>
          <w:noProof/>
          <w:color w:val="auto"/>
          <w:sz w:val="24"/>
          <w:szCs w:val="24"/>
        </w:rPr>
        <w:t>53</w:t>
      </w:r>
      <w:r w:rsidR="003C5730" w:rsidRPr="00F86452">
        <w:rPr>
          <w:b/>
          <w:bCs/>
          <w:color w:val="auto"/>
          <w:sz w:val="24"/>
          <w:szCs w:val="24"/>
        </w:rPr>
        <w:fldChar w:fldCharType="end"/>
      </w:r>
      <w:r w:rsidR="003C5730" w:rsidRPr="00F86452">
        <w:rPr>
          <w:b/>
          <w:bCs/>
          <w:color w:val="auto"/>
          <w:sz w:val="24"/>
          <w:szCs w:val="24"/>
        </w:rPr>
        <w:t xml:space="preserve"> Map of Tendring Pharmacies</w:t>
      </w:r>
      <w:bookmarkEnd w:id="568"/>
    </w:p>
    <w:p w14:paraId="72BED26B" w14:textId="11EB4EF3" w:rsidR="00635734" w:rsidRDefault="00635734" w:rsidP="00635734">
      <w:pPr>
        <w:rPr>
          <w:szCs w:val="24"/>
        </w:rPr>
      </w:pPr>
    </w:p>
    <w:p w14:paraId="1D9B3C99" w14:textId="77777777" w:rsidR="00635734" w:rsidRDefault="00635734" w:rsidP="00635734">
      <w:pPr>
        <w:rPr>
          <w:rFonts w:cstheme="minorHAnsi"/>
          <w:b/>
          <w:bCs/>
          <w:szCs w:val="24"/>
          <w:highlight w:val="yellow"/>
        </w:rPr>
      </w:pPr>
    </w:p>
    <w:p w14:paraId="60C99676" w14:textId="77777777" w:rsidR="00635734" w:rsidRDefault="00635734" w:rsidP="00635734">
      <w:pPr>
        <w:rPr>
          <w:szCs w:val="24"/>
        </w:rPr>
      </w:pPr>
      <w:r>
        <w:rPr>
          <w:noProof/>
        </w:rPr>
        <w:lastRenderedPageBreak/>
        <w:drawing>
          <wp:inline distT="0" distB="0" distL="0" distR="0" wp14:anchorId="6CD6AAFB" wp14:editId="026A4949">
            <wp:extent cx="4838700" cy="4559935"/>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845470" cy="4566315"/>
                    </a:xfrm>
                    <a:prstGeom prst="rect">
                      <a:avLst/>
                    </a:prstGeom>
                  </pic:spPr>
                </pic:pic>
              </a:graphicData>
            </a:graphic>
          </wp:inline>
        </w:drawing>
      </w:r>
    </w:p>
    <w:p w14:paraId="222989C6" w14:textId="058947E7" w:rsidR="003C5730" w:rsidRPr="00F86452" w:rsidRDefault="003C5730" w:rsidP="003C5730">
      <w:pPr>
        <w:pStyle w:val="Caption"/>
        <w:rPr>
          <w:rFonts w:cstheme="minorHAnsi"/>
          <w:color w:val="auto"/>
        </w:rPr>
      </w:pPr>
      <w:bookmarkStart w:id="569" w:name="_Toc112223376"/>
      <w:r w:rsidRPr="00F86452">
        <w:rPr>
          <w:b/>
          <w:bCs/>
          <w:color w:val="auto"/>
          <w:sz w:val="24"/>
          <w:szCs w:val="24"/>
        </w:rPr>
        <w:t xml:space="preserve">Figure </w:t>
      </w:r>
      <w:r w:rsidRPr="00F86452">
        <w:rPr>
          <w:b/>
          <w:bCs/>
          <w:color w:val="auto"/>
          <w:sz w:val="24"/>
          <w:szCs w:val="24"/>
        </w:rPr>
        <w:fldChar w:fldCharType="begin"/>
      </w:r>
      <w:r w:rsidRPr="00F86452">
        <w:rPr>
          <w:b/>
          <w:bCs/>
          <w:color w:val="auto"/>
          <w:sz w:val="24"/>
          <w:szCs w:val="24"/>
        </w:rPr>
        <w:instrText xml:space="preserve"> SEQ Figure \* ARABIC </w:instrText>
      </w:r>
      <w:r w:rsidRPr="00F86452">
        <w:rPr>
          <w:b/>
          <w:bCs/>
          <w:color w:val="auto"/>
          <w:sz w:val="24"/>
          <w:szCs w:val="24"/>
        </w:rPr>
        <w:fldChar w:fldCharType="separate"/>
      </w:r>
      <w:r w:rsidR="000055A2">
        <w:rPr>
          <w:b/>
          <w:bCs/>
          <w:noProof/>
          <w:color w:val="auto"/>
          <w:sz w:val="24"/>
          <w:szCs w:val="24"/>
        </w:rPr>
        <w:t>54</w:t>
      </w:r>
      <w:r w:rsidRPr="00F86452">
        <w:rPr>
          <w:b/>
          <w:bCs/>
          <w:color w:val="auto"/>
          <w:sz w:val="24"/>
          <w:szCs w:val="24"/>
        </w:rPr>
        <w:fldChar w:fldCharType="end"/>
      </w:r>
      <w:r w:rsidRPr="00F86452">
        <w:rPr>
          <w:b/>
          <w:bCs/>
          <w:color w:val="auto"/>
          <w:sz w:val="24"/>
          <w:szCs w:val="24"/>
        </w:rPr>
        <w:t xml:space="preserve"> Map of Pharmacies and dispensing doctors within the </w:t>
      </w:r>
      <w:r>
        <w:rPr>
          <w:b/>
          <w:bCs/>
          <w:color w:val="auto"/>
          <w:sz w:val="24"/>
          <w:szCs w:val="24"/>
        </w:rPr>
        <w:t xml:space="preserve">Tendring </w:t>
      </w:r>
      <w:r w:rsidRPr="00F86452">
        <w:rPr>
          <w:b/>
          <w:bCs/>
          <w:color w:val="auto"/>
          <w:sz w:val="24"/>
          <w:szCs w:val="24"/>
        </w:rPr>
        <w:t>locality, and neighbouring pharmacy provision</w:t>
      </w:r>
      <w:bookmarkEnd w:id="569"/>
    </w:p>
    <w:p w14:paraId="309E2009" w14:textId="77777777" w:rsidR="00635734" w:rsidRDefault="00635734" w:rsidP="00635734">
      <w:pPr>
        <w:rPr>
          <w:szCs w:val="24"/>
        </w:rPr>
      </w:pPr>
    </w:p>
    <w:p w14:paraId="3D3FB3B7" w14:textId="77777777" w:rsidR="00635734" w:rsidRDefault="00635734" w:rsidP="00635734">
      <w:pPr>
        <w:rPr>
          <w:szCs w:val="24"/>
        </w:rPr>
      </w:pPr>
    </w:p>
    <w:p w14:paraId="4FDE4108" w14:textId="77777777" w:rsidR="00635734" w:rsidRDefault="00635734" w:rsidP="00635734">
      <w:pPr>
        <w:rPr>
          <w:szCs w:val="24"/>
        </w:rPr>
      </w:pPr>
    </w:p>
    <w:p w14:paraId="7C2AC419" w14:textId="77777777" w:rsidR="003C5730" w:rsidRDefault="003C5730" w:rsidP="00635734">
      <w:pPr>
        <w:rPr>
          <w:szCs w:val="24"/>
        </w:rPr>
      </w:pPr>
    </w:p>
    <w:p w14:paraId="1C71A9AC" w14:textId="77777777" w:rsidR="00635734" w:rsidRPr="00EF17A0" w:rsidRDefault="00635734" w:rsidP="00635734">
      <w:pPr>
        <w:rPr>
          <w:rFonts w:asciiTheme="minorHAnsi" w:eastAsia="MS Gothic" w:hAnsiTheme="minorHAnsi" w:cstheme="minorHAnsi"/>
          <w:b/>
          <w:sz w:val="26"/>
          <w:szCs w:val="26"/>
        </w:rPr>
      </w:pPr>
      <w:r w:rsidRPr="00EF17A0">
        <w:rPr>
          <w:rFonts w:asciiTheme="minorHAnsi" w:eastAsia="MS Gothic" w:hAnsiTheme="minorHAnsi" w:cstheme="minorHAnsi"/>
          <w:b/>
          <w:sz w:val="26"/>
          <w:szCs w:val="26"/>
        </w:rPr>
        <w:lastRenderedPageBreak/>
        <w:t>Pharmaceutical services provision in the locality</w:t>
      </w:r>
    </w:p>
    <w:p w14:paraId="4F86F630" w14:textId="77777777" w:rsidR="00635734" w:rsidRPr="00D3766C" w:rsidRDefault="00635734" w:rsidP="00635734">
      <w:pPr>
        <w:rPr>
          <w:rFonts w:asciiTheme="minorHAnsi" w:eastAsiaTheme="majorEastAsia" w:hAnsiTheme="minorHAnsi" w:cstheme="minorHAnsi"/>
          <w:b/>
          <w:szCs w:val="24"/>
        </w:rPr>
      </w:pPr>
    </w:p>
    <w:p w14:paraId="079F6CF4" w14:textId="77777777" w:rsidR="00635734" w:rsidRPr="00EF17A0" w:rsidRDefault="00635734" w:rsidP="00635734">
      <w:pPr>
        <w:rPr>
          <w:rFonts w:asciiTheme="minorHAnsi" w:eastAsiaTheme="majorEastAsia" w:hAnsiTheme="minorHAnsi" w:cstheme="minorHAnsi"/>
          <w:b/>
          <w:sz w:val="26"/>
          <w:szCs w:val="26"/>
        </w:rPr>
      </w:pPr>
      <w:r w:rsidRPr="00EF17A0">
        <w:rPr>
          <w:rFonts w:asciiTheme="minorHAnsi" w:eastAsiaTheme="majorEastAsia" w:hAnsiTheme="minorHAnsi" w:cstheme="minorHAnsi"/>
          <w:b/>
          <w:sz w:val="26"/>
          <w:szCs w:val="26"/>
        </w:rPr>
        <w:t>Provision</w:t>
      </w:r>
    </w:p>
    <w:p w14:paraId="0A237422" w14:textId="77777777" w:rsidR="00635734" w:rsidRPr="00EF17A0" w:rsidRDefault="00635734" w:rsidP="00635734">
      <w:pPr>
        <w:ind w:firstLine="567"/>
        <w:rPr>
          <w:rFonts w:eastAsiaTheme="majorEastAsia" w:cs="Arial"/>
          <w:szCs w:val="24"/>
        </w:rPr>
      </w:pPr>
      <w:r w:rsidRPr="00EF17A0">
        <w:rPr>
          <w:rFonts w:eastAsiaTheme="majorEastAsia" w:cs="Arial"/>
          <w:szCs w:val="24"/>
        </w:rPr>
        <w:t xml:space="preserve">The information contained in this report was obtained from NHSE, local commissioners and a contractor survey. </w:t>
      </w:r>
    </w:p>
    <w:p w14:paraId="0D2AE544" w14:textId="77777777" w:rsidR="00635734" w:rsidRPr="00EF17A0" w:rsidRDefault="00635734" w:rsidP="00635734">
      <w:pPr>
        <w:ind w:firstLine="567"/>
        <w:rPr>
          <w:rFonts w:eastAsiaTheme="majorEastAsia" w:cs="Arial"/>
          <w:szCs w:val="24"/>
        </w:rPr>
      </w:pPr>
      <w:r w:rsidRPr="00EF17A0">
        <w:rPr>
          <w:rFonts w:eastAsiaTheme="majorEastAsia" w:cs="Arial"/>
          <w:szCs w:val="24"/>
        </w:rPr>
        <w:t>Opening hours were obtained via the NHSE pharmacy contracts team.</w:t>
      </w:r>
    </w:p>
    <w:p w14:paraId="41AA1BEC" w14:textId="77777777" w:rsidR="00635734" w:rsidRPr="00EF17A0" w:rsidRDefault="00635734" w:rsidP="00635734">
      <w:pPr>
        <w:ind w:firstLine="567"/>
        <w:rPr>
          <w:rFonts w:eastAsiaTheme="majorEastAsia" w:cs="Arial"/>
          <w:szCs w:val="24"/>
        </w:rPr>
      </w:pPr>
      <w:r w:rsidRPr="00EF17A0">
        <w:rPr>
          <w:rFonts w:eastAsiaTheme="majorEastAsia" w:cs="Arial"/>
          <w:szCs w:val="24"/>
        </w:rPr>
        <w:t>Service provision for advanced services was obtained via NHSE, NHSBSA and with the support of the local LPC.</w:t>
      </w:r>
    </w:p>
    <w:p w14:paraId="35FE0BBF" w14:textId="77777777" w:rsidR="00635734" w:rsidRPr="00D3766C" w:rsidRDefault="00635734" w:rsidP="00635734">
      <w:pPr>
        <w:rPr>
          <w:rFonts w:asciiTheme="minorHAnsi" w:eastAsiaTheme="majorEastAsia" w:hAnsiTheme="minorHAnsi" w:cstheme="minorHAnsi"/>
          <w:b/>
          <w:szCs w:val="24"/>
        </w:rPr>
      </w:pPr>
    </w:p>
    <w:p w14:paraId="6E155E26" w14:textId="77777777" w:rsidR="00635734" w:rsidRPr="00EF17A0" w:rsidRDefault="00635734" w:rsidP="00635734">
      <w:pPr>
        <w:rPr>
          <w:rFonts w:asciiTheme="minorHAnsi" w:eastAsiaTheme="majorEastAsia" w:hAnsiTheme="minorHAnsi" w:cstheme="minorHAnsi"/>
          <w:b/>
          <w:sz w:val="26"/>
          <w:szCs w:val="26"/>
        </w:rPr>
      </w:pPr>
      <w:r w:rsidRPr="00EF17A0">
        <w:rPr>
          <w:rFonts w:asciiTheme="minorHAnsi" w:eastAsiaTheme="majorEastAsia" w:hAnsiTheme="minorHAnsi" w:cstheme="minorHAnsi"/>
          <w:b/>
          <w:sz w:val="26"/>
          <w:szCs w:val="26"/>
        </w:rPr>
        <w:t>Access</w:t>
      </w:r>
    </w:p>
    <w:p w14:paraId="44C9C7BF" w14:textId="77777777" w:rsidR="00635734" w:rsidRPr="00E3048A" w:rsidRDefault="00635734" w:rsidP="00635734">
      <w:pPr>
        <w:ind w:left="567"/>
        <w:rPr>
          <w:rFonts w:eastAsiaTheme="majorEastAsia" w:cs="Arial"/>
          <w:b/>
          <w:szCs w:val="24"/>
        </w:rPr>
      </w:pPr>
      <w:r w:rsidRPr="00E3048A">
        <w:rPr>
          <w:rFonts w:eastAsiaTheme="majorEastAsia" w:cs="Arial"/>
          <w:szCs w:val="24"/>
        </w:rPr>
        <w:t>Appendix F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1.6km buffer zone around Essex by each journey method.</w:t>
      </w:r>
    </w:p>
    <w:p w14:paraId="0C00D29E" w14:textId="77777777" w:rsidR="00635734" w:rsidRPr="00E3048A" w:rsidRDefault="00635734" w:rsidP="00635734">
      <w:pPr>
        <w:ind w:left="567"/>
        <w:rPr>
          <w:rFonts w:eastAsiaTheme="majorEastAsia" w:cs="Arial"/>
          <w:szCs w:val="24"/>
        </w:rPr>
      </w:pPr>
    </w:p>
    <w:p w14:paraId="169C9DEA" w14:textId="77777777" w:rsidR="00635734" w:rsidRPr="00E3048A" w:rsidRDefault="00635734" w:rsidP="00635734">
      <w:pPr>
        <w:ind w:left="567"/>
        <w:rPr>
          <w:rFonts w:eastAsiaTheme="majorEastAsia" w:cs="Arial"/>
          <w:szCs w:val="24"/>
        </w:rPr>
      </w:pPr>
      <w:r w:rsidRPr="00E3048A">
        <w:rPr>
          <w:rFonts w:eastAsiaTheme="majorEastAsia" w:cs="Arial"/>
          <w:szCs w:val="24"/>
        </w:rPr>
        <w:t>Overall, across Essex, generally residents are within a relatively short travel time whichever method is chosen:</w:t>
      </w:r>
    </w:p>
    <w:p w14:paraId="1162DB6C" w14:textId="77777777" w:rsidR="00635734" w:rsidRPr="00E3048A" w:rsidRDefault="00635734" w:rsidP="00603D32">
      <w:pPr>
        <w:pStyle w:val="ListParagraph"/>
        <w:numPr>
          <w:ilvl w:val="0"/>
          <w:numId w:val="25"/>
        </w:numPr>
        <w:ind w:left="1560" w:hanging="284"/>
        <w:rPr>
          <w:rFonts w:eastAsiaTheme="majorEastAsia" w:cs="Arial"/>
          <w:szCs w:val="24"/>
        </w:rPr>
      </w:pPr>
      <w:r w:rsidRPr="00E3048A">
        <w:rPr>
          <w:rFonts w:eastAsiaTheme="majorEastAsia" w:cs="Arial"/>
          <w:szCs w:val="24"/>
        </w:rPr>
        <w:t>99.9% of the Essex population could get to a pharmacy in a 20-minute drive.</w:t>
      </w:r>
    </w:p>
    <w:p w14:paraId="188887AB" w14:textId="77777777" w:rsidR="00635734" w:rsidRPr="00E3048A" w:rsidRDefault="00635734" w:rsidP="00603D32">
      <w:pPr>
        <w:pStyle w:val="ListParagraph"/>
        <w:numPr>
          <w:ilvl w:val="0"/>
          <w:numId w:val="25"/>
        </w:numPr>
        <w:ind w:left="1560" w:hanging="284"/>
        <w:rPr>
          <w:rFonts w:eastAsiaTheme="majorEastAsia" w:cs="Arial"/>
          <w:szCs w:val="24"/>
        </w:rPr>
      </w:pPr>
      <w:r w:rsidRPr="00E3048A">
        <w:rPr>
          <w:rFonts w:eastAsiaTheme="majorEastAsia" w:cs="Arial"/>
        </w:rPr>
        <w:t xml:space="preserve">93% (Weekday Morning) within a 30-minute public transport </w:t>
      </w:r>
      <w:r w:rsidRPr="00E3048A">
        <w:rPr>
          <w:rFonts w:eastAsiaTheme="majorEastAsia" w:cs="Arial"/>
          <w:szCs w:val="24"/>
        </w:rPr>
        <w:t xml:space="preserve">journey. </w:t>
      </w:r>
    </w:p>
    <w:p w14:paraId="48C95EE5" w14:textId="77777777" w:rsidR="00635734" w:rsidRPr="00E3048A" w:rsidRDefault="00635734" w:rsidP="00603D32">
      <w:pPr>
        <w:pStyle w:val="ListParagraph"/>
        <w:numPr>
          <w:ilvl w:val="0"/>
          <w:numId w:val="25"/>
        </w:numPr>
        <w:ind w:left="1560" w:hanging="284"/>
        <w:rPr>
          <w:rFonts w:eastAsiaTheme="majorEastAsia" w:cs="Arial"/>
          <w:szCs w:val="24"/>
        </w:rPr>
      </w:pPr>
      <w:r w:rsidRPr="00E3048A">
        <w:rPr>
          <w:rFonts w:eastAsiaTheme="majorEastAsia" w:cs="Arial"/>
          <w:szCs w:val="24"/>
        </w:rPr>
        <w:t xml:space="preserve">83% within a 20-minute walk. Residents </w:t>
      </w:r>
      <w:proofErr w:type="gramStart"/>
      <w:r w:rsidRPr="00E3048A">
        <w:rPr>
          <w:rFonts w:eastAsiaTheme="majorEastAsia" w:cs="Arial"/>
          <w:szCs w:val="24"/>
        </w:rPr>
        <w:t>have to</w:t>
      </w:r>
      <w:proofErr w:type="gramEnd"/>
      <w:r w:rsidRPr="00E3048A">
        <w:rPr>
          <w:rFonts w:eastAsiaTheme="majorEastAsia" w:cs="Arial"/>
          <w:szCs w:val="24"/>
        </w:rPr>
        <w:t xml:space="preserve"> travel for longer if they walk. </w:t>
      </w:r>
    </w:p>
    <w:p w14:paraId="704A64BC" w14:textId="77777777" w:rsidR="00635734" w:rsidRPr="00E3048A" w:rsidRDefault="00635734" w:rsidP="00603D32">
      <w:pPr>
        <w:pStyle w:val="ListParagraph"/>
        <w:numPr>
          <w:ilvl w:val="0"/>
          <w:numId w:val="25"/>
        </w:numPr>
        <w:ind w:left="1560" w:hanging="284"/>
        <w:rPr>
          <w:rFonts w:eastAsiaTheme="majorEastAsia" w:cs="Arial"/>
          <w:szCs w:val="24"/>
        </w:rPr>
      </w:pPr>
      <w:r w:rsidRPr="00E3048A">
        <w:rPr>
          <w:rFonts w:eastAsiaTheme="majorEastAsia" w:cs="Arial"/>
          <w:szCs w:val="24"/>
        </w:rPr>
        <w:t>12% over 30-minute walk away. </w:t>
      </w:r>
    </w:p>
    <w:p w14:paraId="71076F90" w14:textId="77777777" w:rsidR="00635734" w:rsidRPr="00E3048A" w:rsidRDefault="00635734" w:rsidP="00603D32">
      <w:pPr>
        <w:pStyle w:val="ListParagraph"/>
        <w:numPr>
          <w:ilvl w:val="0"/>
          <w:numId w:val="25"/>
        </w:numPr>
        <w:ind w:left="1560" w:hanging="284"/>
        <w:rPr>
          <w:rFonts w:eastAsiaTheme="majorEastAsia" w:cs="Arial"/>
          <w:szCs w:val="24"/>
        </w:rPr>
      </w:pPr>
      <w:r w:rsidRPr="00E3048A">
        <w:rPr>
          <w:rFonts w:eastAsiaTheme="majorEastAsia" w:cs="Arial"/>
          <w:szCs w:val="24"/>
        </w:rPr>
        <w:t>Tendring residents can drive to a pharmacy within 20 minutes.</w:t>
      </w:r>
    </w:p>
    <w:p w14:paraId="454FDD79" w14:textId="77777777" w:rsidR="00635734" w:rsidRPr="00E3048A" w:rsidRDefault="00635734" w:rsidP="00603D32">
      <w:pPr>
        <w:pStyle w:val="ListParagraph"/>
        <w:numPr>
          <w:ilvl w:val="0"/>
          <w:numId w:val="25"/>
        </w:numPr>
        <w:ind w:left="1560" w:hanging="284"/>
        <w:rPr>
          <w:rFonts w:eastAsiaTheme="majorEastAsia" w:cs="Arial"/>
          <w:szCs w:val="24"/>
        </w:rPr>
      </w:pPr>
      <w:r w:rsidRPr="00E3048A">
        <w:rPr>
          <w:rFonts w:eastAsiaTheme="majorEastAsia" w:cs="Arial"/>
          <w:szCs w:val="24"/>
        </w:rPr>
        <w:t>Most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 </w:t>
      </w:r>
    </w:p>
    <w:p w14:paraId="23F05608" w14:textId="77777777" w:rsidR="00635734" w:rsidRPr="00E3048A" w:rsidRDefault="00635734" w:rsidP="00603D32">
      <w:pPr>
        <w:pStyle w:val="ListParagraph"/>
        <w:numPr>
          <w:ilvl w:val="0"/>
          <w:numId w:val="25"/>
        </w:numPr>
        <w:ind w:left="1560" w:hanging="284"/>
        <w:rPr>
          <w:rFonts w:eastAsiaTheme="majorEastAsia" w:cs="Arial"/>
          <w:szCs w:val="24"/>
        </w:rPr>
      </w:pPr>
      <w:r w:rsidRPr="00E3048A">
        <w:rPr>
          <w:rFonts w:eastAsiaTheme="majorEastAsia" w:cs="Arial"/>
          <w:szCs w:val="24"/>
        </w:rPr>
        <w:t>Most residents can get to a pharmacy within 20-minute walk in most districts. Some districts however see a relatively higher % of their population that’d have to walk further (Braintree, Brentwood, Uttlesford 20-30 minutes; Braintree, Maldon, Uttlesford over 30 minutes). </w:t>
      </w:r>
    </w:p>
    <w:p w14:paraId="372C0C1D" w14:textId="77777777" w:rsidR="00635734" w:rsidRPr="00E3048A" w:rsidRDefault="00635734" w:rsidP="00635734">
      <w:pPr>
        <w:rPr>
          <w:rFonts w:eastAsiaTheme="majorEastAsia" w:cs="Arial"/>
          <w:szCs w:val="24"/>
        </w:rPr>
      </w:pPr>
    </w:p>
    <w:p w14:paraId="2FD9926C" w14:textId="77777777" w:rsidR="00635734" w:rsidRPr="00E3048A" w:rsidRDefault="00635734" w:rsidP="00635734">
      <w:pPr>
        <w:rPr>
          <w:rFonts w:eastAsiaTheme="majorEastAsia" w:cs="Arial"/>
          <w:szCs w:val="24"/>
        </w:rPr>
      </w:pPr>
      <w:r w:rsidRPr="00E3048A">
        <w:rPr>
          <w:rFonts w:eastAsiaTheme="majorEastAsia" w:cs="Arial"/>
          <w:szCs w:val="24"/>
        </w:rPr>
        <w:t>Travel time to access pharmaceutical services are no longer than journey times to access key services as shown in section 6 of this report.</w:t>
      </w:r>
    </w:p>
    <w:p w14:paraId="48D30390" w14:textId="77777777" w:rsidR="00635734" w:rsidRPr="00E3048A" w:rsidRDefault="00635734" w:rsidP="00635734">
      <w:pPr>
        <w:rPr>
          <w:rFonts w:eastAsiaTheme="majorEastAsia" w:cs="Arial"/>
          <w:szCs w:val="24"/>
        </w:rPr>
      </w:pPr>
    </w:p>
    <w:p w14:paraId="623C8C58" w14:textId="77777777" w:rsidR="00635734" w:rsidRPr="00E3048A" w:rsidRDefault="00635734" w:rsidP="00635734">
      <w:pPr>
        <w:rPr>
          <w:rFonts w:eastAsiaTheme="majorEastAsia" w:cs="Arial"/>
          <w:szCs w:val="24"/>
        </w:rPr>
      </w:pPr>
      <w:r w:rsidRPr="00E3048A">
        <w:rPr>
          <w:rFonts w:eastAsiaTheme="majorEastAsia" w:cs="Arial"/>
          <w:szCs w:val="24"/>
        </w:rPr>
        <w:lastRenderedPageBreak/>
        <w:t xml:space="preserve">From the results of the public survey (Appendix E) 82% of residents stated that they had a less than 20 minutes travel to the pharmacy, 12% had travelled between 20-30 minutes, and 4% had travelled between 30-45 minutes. </w:t>
      </w:r>
    </w:p>
    <w:p w14:paraId="47E0EE6D" w14:textId="77777777" w:rsidR="00635734" w:rsidRPr="00E3048A" w:rsidRDefault="00635734" w:rsidP="00635734">
      <w:pPr>
        <w:rPr>
          <w:rFonts w:eastAsiaTheme="majorEastAsia" w:cs="Arial"/>
          <w:szCs w:val="24"/>
        </w:rPr>
      </w:pPr>
      <w:r w:rsidRPr="00E3048A">
        <w:rPr>
          <w:rFonts w:eastAsiaTheme="majorEastAsia" w:cs="Arial"/>
          <w:szCs w:val="24"/>
        </w:rPr>
        <w:t>60% made the trip by car, and 51% had travelled on foot—only 5% travelled by bicycle, 3% by public transport and 1% by taxi.</w:t>
      </w:r>
    </w:p>
    <w:p w14:paraId="1B279900" w14:textId="77777777" w:rsidR="00635734" w:rsidRPr="00E3048A" w:rsidRDefault="00635734" w:rsidP="00635734">
      <w:pPr>
        <w:rPr>
          <w:rFonts w:eastAsiaTheme="majorEastAsia" w:cs="Arial"/>
          <w:szCs w:val="24"/>
        </w:rPr>
      </w:pPr>
    </w:p>
    <w:p w14:paraId="592560D4" w14:textId="77777777" w:rsidR="00635734" w:rsidRPr="00E3048A" w:rsidRDefault="00635734" w:rsidP="2FADC566">
      <w:pPr>
        <w:rPr>
          <w:rFonts w:eastAsiaTheme="majorEastAsia" w:cs="Arial"/>
        </w:rPr>
      </w:pPr>
      <w:r w:rsidRPr="00E3048A">
        <w:rPr>
          <w:rFonts w:eastAsiaTheme="majorEastAsia" w:cs="Arial"/>
        </w:rPr>
        <w:t xml:space="preserve">Tendring residents also have access to dispensing doctors, pharmacies in other HWB areas and distance selling pharmacies in England. Analysis of dispensing flows in the </w:t>
      </w:r>
      <w:proofErr w:type="gramStart"/>
      <w:r w:rsidRPr="00E3048A">
        <w:rPr>
          <w:rFonts w:eastAsiaTheme="majorEastAsia" w:cs="Arial"/>
        </w:rPr>
        <w:t>North East</w:t>
      </w:r>
      <w:proofErr w:type="gramEnd"/>
      <w:r w:rsidRPr="00E3048A">
        <w:rPr>
          <w:rFonts w:eastAsiaTheme="majorEastAsia" w:cs="Arial"/>
        </w:rPr>
        <w:t xml:space="preserve"> Essex CCG area shows that 91% of prescriptions generated in the CCG are dispensed within the area and 9% out of area including distance selling pharmacies.</w:t>
      </w:r>
    </w:p>
    <w:p w14:paraId="4F06F521" w14:textId="77777777" w:rsidR="00635734" w:rsidRPr="00E3048A" w:rsidRDefault="00635734" w:rsidP="00635734">
      <w:pPr>
        <w:rPr>
          <w:rFonts w:eastAsiaTheme="majorEastAsia" w:cs="Arial"/>
          <w:b/>
          <w:szCs w:val="24"/>
        </w:rPr>
      </w:pPr>
    </w:p>
    <w:p w14:paraId="58F6C7E1" w14:textId="77777777" w:rsidR="00635734" w:rsidRPr="00E3048A" w:rsidRDefault="00635734" w:rsidP="00635734">
      <w:pPr>
        <w:rPr>
          <w:rFonts w:asciiTheme="minorHAnsi" w:eastAsiaTheme="majorEastAsia" w:hAnsiTheme="minorHAnsi" w:cstheme="minorHAnsi"/>
          <w:b/>
          <w:sz w:val="26"/>
          <w:szCs w:val="26"/>
          <w:u w:val="single"/>
        </w:rPr>
      </w:pPr>
      <w:r w:rsidRPr="00E3048A">
        <w:rPr>
          <w:rFonts w:asciiTheme="minorHAnsi" w:eastAsiaTheme="majorEastAsia" w:hAnsiTheme="minorHAnsi" w:cstheme="minorHAnsi"/>
          <w:b/>
          <w:sz w:val="26"/>
          <w:szCs w:val="26"/>
          <w:u w:val="single"/>
        </w:rPr>
        <w:t>Pharmaceutical services in the Tendring locality</w:t>
      </w:r>
    </w:p>
    <w:p w14:paraId="0E5EFB3A" w14:textId="77777777" w:rsidR="00635734" w:rsidRPr="00AA7F27" w:rsidRDefault="00635734" w:rsidP="00635734">
      <w:pPr>
        <w:rPr>
          <w:rFonts w:eastAsiaTheme="majorEastAsia" w:cstheme="minorHAnsi"/>
          <w:b/>
          <w:bCs/>
          <w:szCs w:val="24"/>
        </w:rPr>
      </w:pPr>
    </w:p>
    <w:p w14:paraId="6CD8968A" w14:textId="16265E85" w:rsidR="00635734" w:rsidRPr="00F86452" w:rsidRDefault="00635734" w:rsidP="00635734">
      <w:pPr>
        <w:pStyle w:val="Caption"/>
        <w:rPr>
          <w:rFonts w:cstheme="minorHAnsi"/>
          <w:b/>
          <w:color w:val="auto"/>
          <w:szCs w:val="24"/>
        </w:rPr>
      </w:pPr>
      <w:bookmarkStart w:id="570" w:name="_Toc112069777"/>
      <w:bookmarkStart w:id="571" w:name="_Toc112070578"/>
      <w:bookmarkStart w:id="572" w:name="_Toc112223377"/>
      <w:r w:rsidRPr="00F86452">
        <w:rPr>
          <w:b/>
          <w:bCs/>
          <w:color w:val="auto"/>
          <w:sz w:val="24"/>
          <w:szCs w:val="24"/>
        </w:rPr>
        <w:t xml:space="preserve">Table </w:t>
      </w:r>
      <w:r w:rsidRPr="00F86452">
        <w:rPr>
          <w:b/>
          <w:bCs/>
          <w:color w:val="auto"/>
          <w:sz w:val="24"/>
          <w:szCs w:val="24"/>
        </w:rPr>
        <w:fldChar w:fldCharType="begin"/>
      </w:r>
      <w:r w:rsidRPr="00F86452">
        <w:rPr>
          <w:b/>
          <w:bCs/>
          <w:color w:val="auto"/>
          <w:sz w:val="24"/>
          <w:szCs w:val="24"/>
        </w:rPr>
        <w:instrText xml:space="preserve"> SEQ Table \* ARABIC </w:instrText>
      </w:r>
      <w:r w:rsidRPr="00F86452">
        <w:rPr>
          <w:b/>
          <w:bCs/>
          <w:color w:val="auto"/>
          <w:sz w:val="24"/>
          <w:szCs w:val="24"/>
        </w:rPr>
        <w:fldChar w:fldCharType="separate"/>
      </w:r>
      <w:r w:rsidR="000055A2">
        <w:rPr>
          <w:b/>
          <w:bCs/>
          <w:noProof/>
          <w:color w:val="auto"/>
          <w:sz w:val="24"/>
          <w:szCs w:val="24"/>
        </w:rPr>
        <w:t>28</w:t>
      </w:r>
      <w:r w:rsidRPr="00F86452">
        <w:rPr>
          <w:b/>
          <w:bCs/>
          <w:color w:val="auto"/>
          <w:sz w:val="24"/>
          <w:szCs w:val="24"/>
        </w:rPr>
        <w:fldChar w:fldCharType="end"/>
      </w:r>
      <w:r w:rsidRPr="00F86452">
        <w:rPr>
          <w:b/>
          <w:bCs/>
          <w:color w:val="auto"/>
          <w:sz w:val="24"/>
          <w:szCs w:val="24"/>
        </w:rPr>
        <w:t xml:space="preserve"> </w:t>
      </w:r>
      <w:r w:rsidRPr="00F86452">
        <w:rPr>
          <w:rFonts w:cstheme="minorHAnsi"/>
          <w:b/>
          <w:bCs/>
          <w:color w:val="auto"/>
          <w:sz w:val="24"/>
          <w:szCs w:val="24"/>
        </w:rPr>
        <w:t>Number and type of providers of pharmaceutical services in the area</w:t>
      </w:r>
      <w:bookmarkEnd w:id="570"/>
      <w:bookmarkEnd w:id="571"/>
      <w:bookmarkEnd w:id="572"/>
    </w:p>
    <w:tbl>
      <w:tblPr>
        <w:tblStyle w:val="TableGrid2110"/>
        <w:tblW w:w="0" w:type="auto"/>
        <w:tblInd w:w="562" w:type="dxa"/>
        <w:tblCellMar>
          <w:top w:w="57" w:type="dxa"/>
          <w:bottom w:w="57" w:type="dxa"/>
        </w:tblCellMar>
        <w:tblLook w:val="04A0" w:firstRow="1" w:lastRow="0" w:firstColumn="1" w:lastColumn="0" w:noHBand="0" w:noVBand="1"/>
      </w:tblPr>
      <w:tblGrid>
        <w:gridCol w:w="4820"/>
        <w:gridCol w:w="2693"/>
      </w:tblGrid>
      <w:tr w:rsidR="00635734" w:rsidRPr="00D3766C" w14:paraId="59F27247" w14:textId="77777777" w:rsidTr="00CF1EA1">
        <w:trPr>
          <w:trHeight w:val="414"/>
        </w:trPr>
        <w:tc>
          <w:tcPr>
            <w:tcW w:w="4820" w:type="dxa"/>
            <w:tcBorders>
              <w:top w:val="single" w:sz="4" w:space="0" w:color="auto"/>
              <w:left w:val="single" w:sz="4" w:space="0" w:color="auto"/>
              <w:bottom w:val="single" w:sz="4" w:space="0" w:color="auto"/>
              <w:right w:val="single" w:sz="4" w:space="0" w:color="auto"/>
            </w:tcBorders>
            <w:vAlign w:val="center"/>
            <w:hideMark/>
          </w:tcPr>
          <w:p w14:paraId="4C142E5C" w14:textId="77777777" w:rsidR="00635734" w:rsidRPr="00D3766C" w:rsidRDefault="00635734" w:rsidP="00CF1EA1">
            <w:pPr>
              <w:rPr>
                <w:rFonts w:asciiTheme="minorHAnsi" w:hAnsiTheme="minorHAnsi" w:cstheme="minorHAnsi"/>
                <w:b/>
                <w:sz w:val="24"/>
                <w:szCs w:val="24"/>
              </w:rPr>
            </w:pPr>
            <w:r w:rsidRPr="00D3766C">
              <w:rPr>
                <w:rFonts w:asciiTheme="minorHAnsi" w:hAnsiTheme="minorHAnsi" w:cstheme="minorHAnsi"/>
                <w:b/>
                <w:sz w:val="24"/>
                <w:szCs w:val="24"/>
              </w:rPr>
              <w:t>Type Of Contract</w:t>
            </w:r>
          </w:p>
        </w:tc>
        <w:tc>
          <w:tcPr>
            <w:tcW w:w="2693" w:type="dxa"/>
            <w:tcBorders>
              <w:top w:val="single" w:sz="4" w:space="0" w:color="auto"/>
              <w:left w:val="single" w:sz="4" w:space="0" w:color="auto"/>
              <w:bottom w:val="single" w:sz="4" w:space="0" w:color="auto"/>
              <w:right w:val="single" w:sz="4" w:space="0" w:color="auto"/>
            </w:tcBorders>
            <w:vAlign w:val="center"/>
          </w:tcPr>
          <w:p w14:paraId="3D434D93" w14:textId="77777777" w:rsidR="00635734" w:rsidRPr="00D3766C" w:rsidRDefault="00635734" w:rsidP="00CF1EA1">
            <w:pPr>
              <w:rPr>
                <w:rFonts w:asciiTheme="minorHAnsi" w:hAnsiTheme="minorHAnsi" w:cstheme="minorHAnsi"/>
                <w:b/>
                <w:sz w:val="24"/>
                <w:szCs w:val="24"/>
              </w:rPr>
            </w:pPr>
          </w:p>
          <w:p w14:paraId="5A03C52F" w14:textId="77777777" w:rsidR="00635734" w:rsidRPr="00D3766C" w:rsidRDefault="00635734" w:rsidP="00CF1EA1">
            <w:pPr>
              <w:rPr>
                <w:rFonts w:asciiTheme="minorHAnsi" w:hAnsiTheme="minorHAnsi" w:cstheme="minorHAnsi"/>
                <w:b/>
                <w:sz w:val="24"/>
                <w:szCs w:val="24"/>
              </w:rPr>
            </w:pPr>
            <w:r w:rsidRPr="00D3766C">
              <w:rPr>
                <w:rFonts w:asciiTheme="minorHAnsi" w:hAnsiTheme="minorHAnsi" w:cstheme="minorHAnsi"/>
                <w:b/>
                <w:sz w:val="24"/>
                <w:szCs w:val="24"/>
              </w:rPr>
              <w:t>Tendring</w:t>
            </w:r>
          </w:p>
          <w:p w14:paraId="5DB09289" w14:textId="77777777" w:rsidR="00635734" w:rsidRPr="00D3766C" w:rsidRDefault="00635734" w:rsidP="00CF1EA1">
            <w:pPr>
              <w:rPr>
                <w:rFonts w:asciiTheme="minorHAnsi" w:hAnsiTheme="minorHAnsi" w:cstheme="minorHAnsi"/>
                <w:b/>
                <w:sz w:val="24"/>
                <w:szCs w:val="24"/>
              </w:rPr>
            </w:pPr>
          </w:p>
        </w:tc>
      </w:tr>
      <w:tr w:rsidR="00635734" w:rsidRPr="00D3766C" w14:paraId="231717B2" w14:textId="77777777" w:rsidTr="00CF1EA1">
        <w:trPr>
          <w:trHeight w:val="402"/>
        </w:trPr>
        <w:tc>
          <w:tcPr>
            <w:tcW w:w="4820" w:type="dxa"/>
            <w:tcBorders>
              <w:top w:val="single" w:sz="4" w:space="0" w:color="auto"/>
              <w:left w:val="single" w:sz="4" w:space="0" w:color="auto"/>
              <w:bottom w:val="single" w:sz="4" w:space="0" w:color="auto"/>
              <w:right w:val="single" w:sz="4" w:space="0" w:color="auto"/>
            </w:tcBorders>
            <w:vAlign w:val="center"/>
            <w:hideMark/>
          </w:tcPr>
          <w:p w14:paraId="4516E5D5"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Total Number of Community Pharmacies</w:t>
            </w:r>
          </w:p>
        </w:tc>
        <w:tc>
          <w:tcPr>
            <w:tcW w:w="2693" w:type="dxa"/>
            <w:tcBorders>
              <w:top w:val="single" w:sz="4" w:space="0" w:color="auto"/>
              <w:left w:val="single" w:sz="4" w:space="0" w:color="auto"/>
              <w:bottom w:val="single" w:sz="4" w:space="0" w:color="auto"/>
              <w:right w:val="single" w:sz="4" w:space="0" w:color="auto"/>
            </w:tcBorders>
            <w:vAlign w:val="center"/>
            <w:hideMark/>
          </w:tcPr>
          <w:p w14:paraId="1A7C06A1"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28</w:t>
            </w:r>
          </w:p>
        </w:tc>
      </w:tr>
      <w:tr w:rsidR="00635734" w:rsidRPr="00D3766C" w14:paraId="6E311839" w14:textId="77777777" w:rsidTr="00CF1EA1">
        <w:trPr>
          <w:trHeight w:val="402"/>
        </w:trPr>
        <w:tc>
          <w:tcPr>
            <w:tcW w:w="4820" w:type="dxa"/>
            <w:tcBorders>
              <w:top w:val="single" w:sz="4" w:space="0" w:color="auto"/>
              <w:left w:val="single" w:sz="4" w:space="0" w:color="auto"/>
              <w:bottom w:val="single" w:sz="4" w:space="0" w:color="auto"/>
              <w:right w:val="single" w:sz="4" w:space="0" w:color="auto"/>
            </w:tcBorders>
            <w:vAlign w:val="center"/>
            <w:hideMark/>
          </w:tcPr>
          <w:p w14:paraId="47F4CCE6"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Dispensing Doctors</w:t>
            </w:r>
          </w:p>
        </w:tc>
        <w:tc>
          <w:tcPr>
            <w:tcW w:w="2693" w:type="dxa"/>
            <w:tcBorders>
              <w:top w:val="single" w:sz="4" w:space="0" w:color="auto"/>
              <w:left w:val="single" w:sz="4" w:space="0" w:color="auto"/>
              <w:bottom w:val="single" w:sz="4" w:space="0" w:color="auto"/>
              <w:right w:val="single" w:sz="4" w:space="0" w:color="auto"/>
            </w:tcBorders>
            <w:vAlign w:val="center"/>
            <w:hideMark/>
          </w:tcPr>
          <w:p w14:paraId="1565671A"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8</w:t>
            </w:r>
          </w:p>
        </w:tc>
      </w:tr>
      <w:tr w:rsidR="00635734" w:rsidRPr="00D3766C" w14:paraId="1182761C" w14:textId="77777777" w:rsidTr="00CF1EA1">
        <w:trPr>
          <w:trHeight w:val="201"/>
        </w:trPr>
        <w:tc>
          <w:tcPr>
            <w:tcW w:w="4820" w:type="dxa"/>
            <w:tcBorders>
              <w:top w:val="single" w:sz="4" w:space="0" w:color="auto"/>
              <w:left w:val="single" w:sz="4" w:space="0" w:color="auto"/>
              <w:bottom w:val="single" w:sz="4" w:space="0" w:color="auto"/>
              <w:right w:val="single" w:sz="4" w:space="0" w:color="auto"/>
            </w:tcBorders>
            <w:vAlign w:val="center"/>
            <w:hideMark/>
          </w:tcPr>
          <w:p w14:paraId="6C7B435B"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Dispensing Appliance Contractors</w:t>
            </w:r>
          </w:p>
        </w:tc>
        <w:tc>
          <w:tcPr>
            <w:tcW w:w="2693" w:type="dxa"/>
            <w:tcBorders>
              <w:top w:val="single" w:sz="4" w:space="0" w:color="auto"/>
              <w:left w:val="single" w:sz="4" w:space="0" w:color="auto"/>
              <w:bottom w:val="single" w:sz="4" w:space="0" w:color="auto"/>
              <w:right w:val="single" w:sz="4" w:space="0" w:color="auto"/>
            </w:tcBorders>
            <w:vAlign w:val="center"/>
            <w:hideMark/>
          </w:tcPr>
          <w:p w14:paraId="4FD3F59D"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0</w:t>
            </w:r>
          </w:p>
        </w:tc>
      </w:tr>
      <w:tr w:rsidR="00635734" w:rsidRPr="00D3766C" w14:paraId="304CBBB9" w14:textId="77777777" w:rsidTr="00CF1EA1">
        <w:trPr>
          <w:trHeight w:val="396"/>
        </w:trPr>
        <w:tc>
          <w:tcPr>
            <w:tcW w:w="4820" w:type="dxa"/>
            <w:tcBorders>
              <w:top w:val="single" w:sz="4" w:space="0" w:color="auto"/>
              <w:left w:val="single" w:sz="4" w:space="0" w:color="auto"/>
              <w:bottom w:val="single" w:sz="4" w:space="0" w:color="auto"/>
              <w:right w:val="single" w:sz="4" w:space="0" w:color="auto"/>
            </w:tcBorders>
            <w:vAlign w:val="center"/>
            <w:hideMark/>
          </w:tcPr>
          <w:p w14:paraId="54F9BD21"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Distance Selling Pharmacies</w:t>
            </w:r>
          </w:p>
        </w:tc>
        <w:tc>
          <w:tcPr>
            <w:tcW w:w="2693" w:type="dxa"/>
            <w:tcBorders>
              <w:top w:val="single" w:sz="4" w:space="0" w:color="auto"/>
              <w:left w:val="single" w:sz="4" w:space="0" w:color="auto"/>
              <w:bottom w:val="single" w:sz="4" w:space="0" w:color="auto"/>
              <w:right w:val="single" w:sz="4" w:space="0" w:color="auto"/>
            </w:tcBorders>
            <w:vAlign w:val="center"/>
            <w:hideMark/>
          </w:tcPr>
          <w:p w14:paraId="0BD9743B"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0</w:t>
            </w:r>
          </w:p>
        </w:tc>
      </w:tr>
    </w:tbl>
    <w:p w14:paraId="0ACA7C35" w14:textId="77777777" w:rsidR="00635734" w:rsidRDefault="00635734" w:rsidP="00635734"/>
    <w:p w14:paraId="150BA21F" w14:textId="77777777" w:rsidR="00635734" w:rsidRDefault="00635734" w:rsidP="00635734"/>
    <w:p w14:paraId="7A5740D2" w14:textId="77777777" w:rsidR="00635734" w:rsidRDefault="00635734" w:rsidP="00635734"/>
    <w:p w14:paraId="005EB606" w14:textId="77777777" w:rsidR="00635734" w:rsidRDefault="00635734" w:rsidP="00635734"/>
    <w:p w14:paraId="07113D5F" w14:textId="77777777" w:rsidR="00BD139E" w:rsidRDefault="00BD139E" w:rsidP="00635734"/>
    <w:p w14:paraId="3D6EEEED" w14:textId="77777777" w:rsidR="00BD139E" w:rsidRDefault="00BD139E" w:rsidP="00635734"/>
    <w:p w14:paraId="340B0E84" w14:textId="77777777" w:rsidR="00BD139E" w:rsidRDefault="00BD139E" w:rsidP="00635734"/>
    <w:p w14:paraId="1777D657" w14:textId="77777777" w:rsidR="00BD139E" w:rsidRDefault="00BD139E" w:rsidP="00635734"/>
    <w:p w14:paraId="4C79AFDD" w14:textId="27C4E35A" w:rsidR="00635734" w:rsidRPr="00F86452" w:rsidRDefault="00635734" w:rsidP="00635734">
      <w:pPr>
        <w:pStyle w:val="Caption"/>
        <w:rPr>
          <w:rFonts w:cstheme="minorHAnsi"/>
          <w:b/>
          <w:bCs/>
          <w:color w:val="auto"/>
          <w:szCs w:val="24"/>
        </w:rPr>
      </w:pPr>
      <w:bookmarkStart w:id="573" w:name="_Toc112069778"/>
      <w:bookmarkStart w:id="574" w:name="_Toc112070579"/>
      <w:bookmarkStart w:id="575" w:name="_Toc112223378"/>
      <w:r w:rsidRPr="00F86452">
        <w:rPr>
          <w:b/>
          <w:bCs/>
          <w:color w:val="auto"/>
          <w:sz w:val="24"/>
          <w:szCs w:val="24"/>
        </w:rPr>
        <w:lastRenderedPageBreak/>
        <w:t xml:space="preserve">Table </w:t>
      </w:r>
      <w:r w:rsidRPr="00F86452">
        <w:rPr>
          <w:b/>
          <w:bCs/>
          <w:color w:val="auto"/>
          <w:sz w:val="24"/>
          <w:szCs w:val="24"/>
        </w:rPr>
        <w:fldChar w:fldCharType="begin"/>
      </w:r>
      <w:r w:rsidRPr="00F86452">
        <w:rPr>
          <w:b/>
          <w:bCs/>
          <w:color w:val="auto"/>
          <w:sz w:val="24"/>
          <w:szCs w:val="24"/>
        </w:rPr>
        <w:instrText xml:space="preserve"> SEQ Table \* ARABIC </w:instrText>
      </w:r>
      <w:r w:rsidRPr="00F86452">
        <w:rPr>
          <w:b/>
          <w:bCs/>
          <w:color w:val="auto"/>
          <w:sz w:val="24"/>
          <w:szCs w:val="24"/>
        </w:rPr>
        <w:fldChar w:fldCharType="separate"/>
      </w:r>
      <w:r w:rsidR="000055A2">
        <w:rPr>
          <w:b/>
          <w:bCs/>
          <w:noProof/>
          <w:color w:val="auto"/>
          <w:sz w:val="24"/>
          <w:szCs w:val="24"/>
        </w:rPr>
        <w:t>29</w:t>
      </w:r>
      <w:r w:rsidRPr="00F86452">
        <w:rPr>
          <w:b/>
          <w:bCs/>
          <w:color w:val="auto"/>
          <w:sz w:val="24"/>
          <w:szCs w:val="24"/>
        </w:rPr>
        <w:fldChar w:fldCharType="end"/>
      </w:r>
      <w:r w:rsidRPr="00F86452">
        <w:rPr>
          <w:b/>
          <w:bCs/>
          <w:color w:val="auto"/>
          <w:sz w:val="24"/>
          <w:szCs w:val="24"/>
        </w:rPr>
        <w:t xml:space="preserve"> </w:t>
      </w:r>
      <w:r w:rsidRPr="00F86452">
        <w:rPr>
          <w:rFonts w:cstheme="minorHAnsi"/>
          <w:b/>
          <w:bCs/>
          <w:color w:val="auto"/>
          <w:sz w:val="24"/>
          <w:szCs w:val="24"/>
        </w:rPr>
        <w:t xml:space="preserve">Pharmacy contractors in the locality and provision of </w:t>
      </w:r>
      <w:r w:rsidR="002B3CFB" w:rsidRPr="6BBB630A">
        <w:rPr>
          <w:rFonts w:eastAsia="Calibri"/>
          <w:b/>
          <w:bCs/>
          <w:color w:val="auto"/>
          <w:sz w:val="24"/>
          <w:szCs w:val="24"/>
        </w:rPr>
        <w:t xml:space="preserve">national NHS </w:t>
      </w:r>
      <w:r w:rsidRPr="00F86452">
        <w:rPr>
          <w:rFonts w:cstheme="minorHAnsi"/>
          <w:b/>
          <w:bCs/>
          <w:color w:val="auto"/>
          <w:sz w:val="24"/>
          <w:szCs w:val="24"/>
        </w:rPr>
        <w:t>commissioned services</w:t>
      </w:r>
      <w:bookmarkEnd w:id="573"/>
      <w:bookmarkEnd w:id="574"/>
      <w:bookmarkEnd w:id="575"/>
    </w:p>
    <w:p w14:paraId="735C8727" w14:textId="77777777" w:rsidR="00635734" w:rsidRDefault="00635734" w:rsidP="00635734"/>
    <w:tbl>
      <w:tblPr>
        <w:tblW w:w="10627" w:type="dxa"/>
        <w:tblLayout w:type="fixed"/>
        <w:tblLook w:val="04A0" w:firstRow="1" w:lastRow="0" w:firstColumn="1" w:lastColumn="0" w:noHBand="0" w:noVBand="1"/>
      </w:tblPr>
      <w:tblGrid>
        <w:gridCol w:w="840"/>
        <w:gridCol w:w="7"/>
        <w:gridCol w:w="1275"/>
        <w:gridCol w:w="1414"/>
        <w:gridCol w:w="1276"/>
        <w:gridCol w:w="986"/>
        <w:gridCol w:w="999"/>
        <w:gridCol w:w="1136"/>
        <w:gridCol w:w="990"/>
        <w:gridCol w:w="428"/>
        <w:gridCol w:w="283"/>
        <w:gridCol w:w="409"/>
        <w:gridCol w:w="14"/>
        <w:gridCol w:w="286"/>
        <w:gridCol w:w="284"/>
      </w:tblGrid>
      <w:tr w:rsidR="00635734" w14:paraId="1D2E0AAC" w14:textId="77777777" w:rsidTr="00CF1EA1">
        <w:trPr>
          <w:trHeight w:val="370"/>
          <w:tblHeader/>
        </w:trPr>
        <w:tc>
          <w:tcPr>
            <w:tcW w:w="8923" w:type="dxa"/>
            <w:gridSpan w:val="9"/>
            <w:tcBorders>
              <w:top w:val="single" w:sz="4" w:space="0" w:color="auto"/>
              <w:left w:val="single" w:sz="4" w:space="0" w:color="auto"/>
              <w:bottom w:val="single" w:sz="4" w:space="0" w:color="auto"/>
              <w:right w:val="single" w:sz="4" w:space="0" w:color="000000"/>
            </w:tcBorders>
            <w:shd w:val="clear" w:color="auto" w:fill="FFFFFF"/>
            <w:noWrap/>
            <w:tcMar>
              <w:top w:w="15" w:type="dxa"/>
              <w:left w:w="108" w:type="dxa"/>
              <w:bottom w:w="0" w:type="dxa"/>
              <w:right w:w="108" w:type="dxa"/>
            </w:tcMar>
            <w:vAlign w:val="center"/>
            <w:hideMark/>
          </w:tcPr>
          <w:p w14:paraId="3FB9D18A" w14:textId="77777777" w:rsidR="00635734" w:rsidRDefault="00635734" w:rsidP="00CF1EA1">
            <w:pPr>
              <w:spacing w:line="240" w:lineRule="auto"/>
              <w:rPr>
                <w:rFonts w:ascii="Calibri" w:eastAsia="Times New Roman" w:hAnsi="Calibri" w:cs="Calibri"/>
                <w:b/>
                <w:bCs/>
                <w:color w:val="000000"/>
                <w:sz w:val="16"/>
                <w:szCs w:val="16"/>
                <w:lang w:eastAsia="en-GB"/>
              </w:rPr>
            </w:pPr>
            <w:r>
              <w:rPr>
                <w:rFonts w:ascii="Calibri" w:eastAsia="Times New Roman" w:hAnsi="Calibri" w:cs="Calibri"/>
                <w:b/>
                <w:bCs/>
                <w:color w:val="000000"/>
                <w:sz w:val="16"/>
                <w:szCs w:val="16"/>
                <w:lang w:eastAsia="en-GB"/>
              </w:rPr>
              <w:t>Service Code</w:t>
            </w:r>
            <w:r>
              <w:rPr>
                <w:rFonts w:ascii="Calibri" w:eastAsia="Times New Roman" w:hAnsi="Calibri" w:cs="Calibri"/>
                <w:b/>
                <w:bCs/>
                <w:color w:val="000000"/>
                <w:sz w:val="22"/>
                <w:lang w:eastAsia="en-GB"/>
              </w:rPr>
              <w:t> </w:t>
            </w:r>
          </w:p>
        </w:tc>
        <w:tc>
          <w:tcPr>
            <w:tcW w:w="428" w:type="dxa"/>
            <w:tcBorders>
              <w:top w:val="single" w:sz="4" w:space="0" w:color="auto"/>
              <w:left w:val="nil"/>
              <w:bottom w:val="single" w:sz="4" w:space="0" w:color="auto"/>
              <w:right w:val="single" w:sz="4" w:space="0" w:color="auto"/>
            </w:tcBorders>
            <w:noWrap/>
            <w:tcMar>
              <w:top w:w="15" w:type="dxa"/>
              <w:left w:w="108" w:type="dxa"/>
              <w:bottom w:w="0" w:type="dxa"/>
              <w:right w:w="108" w:type="dxa"/>
            </w:tcMar>
            <w:vAlign w:val="bottom"/>
            <w:hideMark/>
          </w:tcPr>
          <w:p w14:paraId="56A86409" w14:textId="77777777" w:rsidR="00635734" w:rsidRDefault="00635734" w:rsidP="00CF1EA1">
            <w:pPr>
              <w:spacing w:line="240" w:lineRule="auto"/>
              <w:jc w:val="center"/>
              <w:rPr>
                <w:rFonts w:ascii="Calibri" w:eastAsia="Times New Roman" w:hAnsi="Calibri" w:cs="Calibri"/>
                <w:b/>
                <w:bCs/>
                <w:color w:val="000000"/>
                <w:sz w:val="12"/>
                <w:szCs w:val="12"/>
                <w:lang w:eastAsia="en-GB"/>
              </w:rPr>
            </w:pPr>
            <w:r>
              <w:rPr>
                <w:rFonts w:ascii="Calibri" w:eastAsia="Times New Roman" w:hAnsi="Calibri" w:cs="Calibri"/>
                <w:b/>
                <w:bCs/>
                <w:color w:val="000000"/>
                <w:sz w:val="12"/>
                <w:szCs w:val="12"/>
                <w:lang w:eastAsia="en-GB"/>
              </w:rPr>
              <w:t>1</w:t>
            </w:r>
          </w:p>
        </w:tc>
        <w:tc>
          <w:tcPr>
            <w:tcW w:w="283" w:type="dxa"/>
            <w:tcBorders>
              <w:top w:val="single" w:sz="4" w:space="0" w:color="auto"/>
              <w:left w:val="nil"/>
              <w:bottom w:val="single" w:sz="4" w:space="0" w:color="auto"/>
              <w:right w:val="single" w:sz="4" w:space="0" w:color="auto"/>
            </w:tcBorders>
            <w:noWrap/>
            <w:tcMar>
              <w:top w:w="15" w:type="dxa"/>
              <w:left w:w="108" w:type="dxa"/>
              <w:bottom w:w="0" w:type="dxa"/>
              <w:right w:w="108" w:type="dxa"/>
            </w:tcMar>
            <w:vAlign w:val="bottom"/>
            <w:hideMark/>
          </w:tcPr>
          <w:p w14:paraId="1512A35C" w14:textId="77777777" w:rsidR="00635734" w:rsidRDefault="00635734" w:rsidP="00CF1EA1">
            <w:pPr>
              <w:spacing w:line="240" w:lineRule="auto"/>
              <w:jc w:val="center"/>
              <w:rPr>
                <w:rFonts w:ascii="Calibri" w:eastAsia="Times New Roman" w:hAnsi="Calibri" w:cs="Calibri"/>
                <w:b/>
                <w:bCs/>
                <w:color w:val="000000"/>
                <w:sz w:val="12"/>
                <w:szCs w:val="12"/>
                <w:lang w:eastAsia="en-GB"/>
              </w:rPr>
            </w:pPr>
            <w:r>
              <w:rPr>
                <w:rFonts w:ascii="Calibri" w:eastAsia="Times New Roman" w:hAnsi="Calibri" w:cs="Calibri"/>
                <w:b/>
                <w:bCs/>
                <w:color w:val="000000"/>
                <w:sz w:val="12"/>
                <w:szCs w:val="12"/>
                <w:lang w:eastAsia="en-GB"/>
              </w:rPr>
              <w:t>2</w:t>
            </w:r>
          </w:p>
        </w:tc>
        <w:tc>
          <w:tcPr>
            <w:tcW w:w="409" w:type="dxa"/>
            <w:tcBorders>
              <w:top w:val="single" w:sz="4" w:space="0" w:color="auto"/>
              <w:left w:val="nil"/>
              <w:bottom w:val="single" w:sz="4" w:space="0" w:color="auto"/>
              <w:right w:val="single" w:sz="4" w:space="0" w:color="auto"/>
            </w:tcBorders>
            <w:noWrap/>
            <w:tcMar>
              <w:top w:w="15" w:type="dxa"/>
              <w:left w:w="108" w:type="dxa"/>
              <w:bottom w:w="0" w:type="dxa"/>
              <w:right w:w="108" w:type="dxa"/>
            </w:tcMar>
            <w:vAlign w:val="bottom"/>
            <w:hideMark/>
          </w:tcPr>
          <w:p w14:paraId="0711BE17" w14:textId="77777777" w:rsidR="00635734" w:rsidRDefault="00635734" w:rsidP="00CF1EA1">
            <w:pPr>
              <w:spacing w:line="240" w:lineRule="auto"/>
              <w:jc w:val="center"/>
              <w:rPr>
                <w:rFonts w:ascii="Calibri" w:eastAsia="Times New Roman" w:hAnsi="Calibri" w:cs="Calibri"/>
                <w:b/>
                <w:bCs/>
                <w:color w:val="000000"/>
                <w:sz w:val="12"/>
                <w:szCs w:val="12"/>
                <w:lang w:eastAsia="en-GB"/>
              </w:rPr>
            </w:pPr>
            <w:r>
              <w:rPr>
                <w:rFonts w:ascii="Calibri" w:eastAsia="Times New Roman" w:hAnsi="Calibri" w:cs="Calibri"/>
                <w:b/>
                <w:bCs/>
                <w:color w:val="000000"/>
                <w:sz w:val="12"/>
                <w:szCs w:val="12"/>
                <w:lang w:eastAsia="en-GB"/>
              </w:rPr>
              <w:t>3</w:t>
            </w:r>
          </w:p>
        </w:tc>
        <w:tc>
          <w:tcPr>
            <w:tcW w:w="300" w:type="dxa"/>
            <w:gridSpan w:val="2"/>
            <w:tcBorders>
              <w:top w:val="single" w:sz="4" w:space="0" w:color="auto"/>
              <w:left w:val="nil"/>
              <w:bottom w:val="single" w:sz="4" w:space="0" w:color="auto"/>
              <w:right w:val="single" w:sz="4" w:space="0" w:color="auto"/>
            </w:tcBorders>
            <w:noWrap/>
            <w:tcMar>
              <w:top w:w="15" w:type="dxa"/>
              <w:left w:w="108" w:type="dxa"/>
              <w:bottom w:w="0" w:type="dxa"/>
              <w:right w:w="108" w:type="dxa"/>
            </w:tcMar>
            <w:vAlign w:val="bottom"/>
            <w:hideMark/>
          </w:tcPr>
          <w:p w14:paraId="4EB63EA3" w14:textId="77777777" w:rsidR="00635734" w:rsidRDefault="00635734" w:rsidP="00CF1EA1">
            <w:pPr>
              <w:spacing w:line="240" w:lineRule="auto"/>
              <w:jc w:val="center"/>
              <w:rPr>
                <w:rFonts w:ascii="Calibri" w:eastAsia="Times New Roman" w:hAnsi="Calibri" w:cs="Calibri"/>
                <w:b/>
                <w:bCs/>
                <w:color w:val="000000"/>
                <w:sz w:val="12"/>
                <w:szCs w:val="12"/>
                <w:lang w:eastAsia="en-GB"/>
              </w:rPr>
            </w:pPr>
            <w:r>
              <w:rPr>
                <w:rFonts w:ascii="Calibri" w:eastAsia="Times New Roman" w:hAnsi="Calibri" w:cs="Calibri"/>
                <w:b/>
                <w:bCs/>
                <w:color w:val="000000"/>
                <w:sz w:val="12"/>
                <w:szCs w:val="12"/>
                <w:lang w:eastAsia="en-GB"/>
              </w:rPr>
              <w:t>4</w:t>
            </w:r>
          </w:p>
        </w:tc>
        <w:tc>
          <w:tcPr>
            <w:tcW w:w="284" w:type="dxa"/>
            <w:tcBorders>
              <w:top w:val="single" w:sz="4" w:space="0" w:color="auto"/>
              <w:left w:val="nil"/>
              <w:bottom w:val="single" w:sz="4" w:space="0" w:color="auto"/>
              <w:right w:val="single" w:sz="4" w:space="0" w:color="auto"/>
            </w:tcBorders>
            <w:noWrap/>
            <w:tcMar>
              <w:top w:w="15" w:type="dxa"/>
              <w:left w:w="108" w:type="dxa"/>
              <w:bottom w:w="0" w:type="dxa"/>
              <w:right w:w="108" w:type="dxa"/>
            </w:tcMar>
            <w:vAlign w:val="bottom"/>
            <w:hideMark/>
          </w:tcPr>
          <w:p w14:paraId="408DDB97" w14:textId="77777777" w:rsidR="00635734" w:rsidRDefault="00635734" w:rsidP="00CF1EA1">
            <w:pPr>
              <w:spacing w:line="240" w:lineRule="auto"/>
              <w:jc w:val="center"/>
              <w:rPr>
                <w:rFonts w:ascii="Calibri" w:eastAsia="Times New Roman" w:hAnsi="Calibri" w:cs="Calibri"/>
                <w:b/>
                <w:bCs/>
                <w:color w:val="000000"/>
                <w:sz w:val="12"/>
                <w:szCs w:val="12"/>
                <w:lang w:eastAsia="en-GB"/>
              </w:rPr>
            </w:pPr>
            <w:r>
              <w:rPr>
                <w:rFonts w:ascii="Calibri" w:eastAsia="Times New Roman" w:hAnsi="Calibri" w:cs="Calibri"/>
                <w:b/>
                <w:bCs/>
                <w:color w:val="000000"/>
                <w:sz w:val="12"/>
                <w:szCs w:val="12"/>
                <w:lang w:eastAsia="en-GB"/>
              </w:rPr>
              <w:t>5</w:t>
            </w:r>
          </w:p>
        </w:tc>
      </w:tr>
      <w:tr w:rsidR="00635734" w14:paraId="0171B5B6" w14:textId="77777777" w:rsidTr="00CF1EA1">
        <w:trPr>
          <w:trHeight w:val="2360"/>
          <w:tblHeader/>
        </w:trPr>
        <w:tc>
          <w:tcPr>
            <w:tcW w:w="840" w:type="dxa"/>
            <w:tcBorders>
              <w:top w:val="nil"/>
              <w:left w:val="single" w:sz="4" w:space="0" w:color="auto"/>
              <w:bottom w:val="single" w:sz="4" w:space="0" w:color="auto"/>
              <w:right w:val="single" w:sz="4" w:space="0" w:color="auto"/>
            </w:tcBorders>
            <w:shd w:val="clear" w:color="auto" w:fill="D0CECE"/>
            <w:noWrap/>
            <w:tcMar>
              <w:top w:w="15" w:type="dxa"/>
              <w:left w:w="108" w:type="dxa"/>
              <w:bottom w:w="0" w:type="dxa"/>
              <w:right w:w="108" w:type="dxa"/>
            </w:tcMar>
            <w:textDirection w:val="btLr"/>
            <w:vAlign w:val="center"/>
            <w:hideMark/>
          </w:tcPr>
          <w:p w14:paraId="0A5C21A9" w14:textId="77777777" w:rsidR="00635734"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Organisation code</w:t>
            </w:r>
          </w:p>
        </w:tc>
        <w:tc>
          <w:tcPr>
            <w:tcW w:w="1282" w:type="dxa"/>
            <w:gridSpan w:val="2"/>
            <w:tcBorders>
              <w:top w:val="nil"/>
              <w:left w:val="nil"/>
              <w:bottom w:val="single" w:sz="4" w:space="0" w:color="auto"/>
              <w:right w:val="single" w:sz="4" w:space="0" w:color="auto"/>
            </w:tcBorders>
            <w:shd w:val="clear" w:color="auto" w:fill="D0CECE"/>
            <w:noWrap/>
            <w:tcMar>
              <w:top w:w="15" w:type="dxa"/>
              <w:left w:w="108" w:type="dxa"/>
              <w:bottom w:w="0" w:type="dxa"/>
              <w:right w:w="108" w:type="dxa"/>
            </w:tcMar>
            <w:textDirection w:val="btLr"/>
            <w:vAlign w:val="center"/>
            <w:hideMark/>
          </w:tcPr>
          <w:p w14:paraId="0B83F437" w14:textId="77777777" w:rsidR="00635734"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Trading Name</w:t>
            </w:r>
          </w:p>
        </w:tc>
        <w:tc>
          <w:tcPr>
            <w:tcW w:w="1414" w:type="dxa"/>
            <w:tcBorders>
              <w:top w:val="nil"/>
              <w:left w:val="nil"/>
              <w:bottom w:val="single" w:sz="4" w:space="0" w:color="auto"/>
              <w:right w:val="single" w:sz="4" w:space="0" w:color="auto"/>
            </w:tcBorders>
            <w:shd w:val="clear" w:color="auto" w:fill="D0CECE"/>
            <w:tcMar>
              <w:top w:w="15" w:type="dxa"/>
              <w:left w:w="108" w:type="dxa"/>
              <w:bottom w:w="0" w:type="dxa"/>
              <w:right w:w="108" w:type="dxa"/>
            </w:tcMar>
            <w:textDirection w:val="btLr"/>
            <w:vAlign w:val="center"/>
            <w:hideMark/>
          </w:tcPr>
          <w:p w14:paraId="603C8EB6" w14:textId="77777777" w:rsidR="00635734"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 xml:space="preserve">Address line </w:t>
            </w:r>
          </w:p>
        </w:tc>
        <w:tc>
          <w:tcPr>
            <w:tcW w:w="1276" w:type="dxa"/>
            <w:tcBorders>
              <w:top w:val="nil"/>
              <w:left w:val="nil"/>
              <w:bottom w:val="single" w:sz="4" w:space="0" w:color="auto"/>
              <w:right w:val="single" w:sz="4" w:space="0" w:color="auto"/>
            </w:tcBorders>
            <w:shd w:val="clear" w:color="auto" w:fill="D0CECE"/>
            <w:noWrap/>
            <w:tcMar>
              <w:top w:w="15" w:type="dxa"/>
              <w:left w:w="108" w:type="dxa"/>
              <w:bottom w:w="0" w:type="dxa"/>
              <w:right w:w="108" w:type="dxa"/>
            </w:tcMar>
            <w:textDirection w:val="btLr"/>
            <w:vAlign w:val="center"/>
            <w:hideMark/>
          </w:tcPr>
          <w:p w14:paraId="0E3BC6D2" w14:textId="77777777" w:rsidR="00635734"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Town</w:t>
            </w:r>
          </w:p>
        </w:tc>
        <w:tc>
          <w:tcPr>
            <w:tcW w:w="986" w:type="dxa"/>
            <w:tcBorders>
              <w:top w:val="nil"/>
              <w:left w:val="nil"/>
              <w:bottom w:val="single" w:sz="4" w:space="0" w:color="auto"/>
              <w:right w:val="single" w:sz="4" w:space="0" w:color="auto"/>
            </w:tcBorders>
            <w:shd w:val="clear" w:color="auto" w:fill="D0CECE"/>
            <w:noWrap/>
            <w:tcMar>
              <w:top w:w="15" w:type="dxa"/>
              <w:left w:w="108" w:type="dxa"/>
              <w:bottom w:w="0" w:type="dxa"/>
              <w:right w:w="108" w:type="dxa"/>
            </w:tcMar>
            <w:textDirection w:val="btLr"/>
            <w:vAlign w:val="center"/>
            <w:hideMark/>
          </w:tcPr>
          <w:p w14:paraId="26470C94" w14:textId="77777777" w:rsidR="00635734" w:rsidRDefault="00635734" w:rsidP="00CF1EA1">
            <w:pPr>
              <w:spacing w:line="240" w:lineRule="auto"/>
              <w:jc w:val="center"/>
              <w:rPr>
                <w:rFonts w:ascii="Calibri" w:eastAsia="Times New Roman" w:hAnsi="Calibri" w:cs="Calibri"/>
                <w:b/>
                <w:bCs/>
                <w:sz w:val="16"/>
                <w:szCs w:val="16"/>
                <w:lang w:eastAsia="en-GB"/>
              </w:rPr>
            </w:pPr>
            <w:r>
              <w:rPr>
                <w:rFonts w:ascii="Calibri" w:eastAsia="Times New Roman" w:hAnsi="Calibri" w:cs="Calibri"/>
                <w:b/>
                <w:bCs/>
                <w:sz w:val="16"/>
                <w:szCs w:val="16"/>
                <w:lang w:eastAsia="en-GB"/>
              </w:rPr>
              <w:t>Postcode</w:t>
            </w:r>
          </w:p>
        </w:tc>
        <w:tc>
          <w:tcPr>
            <w:tcW w:w="999" w:type="dxa"/>
            <w:tcBorders>
              <w:top w:val="nil"/>
              <w:left w:val="nil"/>
              <w:bottom w:val="nil"/>
              <w:right w:val="single" w:sz="4" w:space="0" w:color="auto"/>
            </w:tcBorders>
            <w:shd w:val="clear" w:color="auto" w:fill="D0CECE"/>
            <w:tcMar>
              <w:top w:w="15" w:type="dxa"/>
              <w:left w:w="108" w:type="dxa"/>
              <w:bottom w:w="0" w:type="dxa"/>
              <w:right w:w="108" w:type="dxa"/>
            </w:tcMar>
            <w:vAlign w:val="center"/>
            <w:hideMark/>
          </w:tcPr>
          <w:p w14:paraId="0EBA5CA4"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 xml:space="preserve">Hours: M - F*               OPENING HOURS                  </w:t>
            </w:r>
            <w:r>
              <w:rPr>
                <w:rFonts w:ascii="Calibri" w:eastAsia="Times New Roman" w:hAnsi="Calibri" w:cs="Calibri"/>
                <w:i/>
                <w:iCs/>
                <w:sz w:val="16"/>
                <w:szCs w:val="16"/>
                <w:lang w:eastAsia="en-GB"/>
              </w:rPr>
              <w:t>SUPPLEMENTARY</w:t>
            </w:r>
          </w:p>
        </w:tc>
        <w:tc>
          <w:tcPr>
            <w:tcW w:w="1136" w:type="dxa"/>
            <w:tcBorders>
              <w:top w:val="nil"/>
              <w:left w:val="nil"/>
              <w:bottom w:val="nil"/>
              <w:right w:val="single" w:sz="4" w:space="0" w:color="auto"/>
            </w:tcBorders>
            <w:shd w:val="clear" w:color="auto" w:fill="D0CECE"/>
            <w:tcMar>
              <w:top w:w="15" w:type="dxa"/>
              <w:left w:w="108" w:type="dxa"/>
              <w:bottom w:w="0" w:type="dxa"/>
              <w:right w:w="108" w:type="dxa"/>
            </w:tcMar>
            <w:vAlign w:val="center"/>
            <w:hideMark/>
          </w:tcPr>
          <w:p w14:paraId="1E80AF03"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 xml:space="preserve">Hours: Sat                        OPENING HOURS                  </w:t>
            </w:r>
            <w:r>
              <w:rPr>
                <w:rFonts w:ascii="Calibri" w:eastAsia="Times New Roman" w:hAnsi="Calibri" w:cs="Calibri"/>
                <w:i/>
                <w:iCs/>
                <w:sz w:val="16"/>
                <w:szCs w:val="16"/>
                <w:lang w:eastAsia="en-GB"/>
              </w:rPr>
              <w:t>SUPPLEMENTARY</w:t>
            </w:r>
          </w:p>
        </w:tc>
        <w:tc>
          <w:tcPr>
            <w:tcW w:w="990" w:type="dxa"/>
            <w:tcBorders>
              <w:top w:val="nil"/>
              <w:left w:val="nil"/>
              <w:bottom w:val="single" w:sz="4" w:space="0" w:color="auto"/>
              <w:right w:val="single" w:sz="4" w:space="0" w:color="auto"/>
            </w:tcBorders>
            <w:shd w:val="clear" w:color="auto" w:fill="D0CECE"/>
            <w:tcMar>
              <w:top w:w="15" w:type="dxa"/>
              <w:left w:w="108" w:type="dxa"/>
              <w:bottom w:w="0" w:type="dxa"/>
              <w:right w:w="108" w:type="dxa"/>
            </w:tcMar>
            <w:vAlign w:val="center"/>
            <w:hideMark/>
          </w:tcPr>
          <w:p w14:paraId="49C6B8BE"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 xml:space="preserve">Hours: Sun     OPENING HOURS </w:t>
            </w:r>
            <w:r>
              <w:rPr>
                <w:rFonts w:ascii="Calibri" w:eastAsia="Times New Roman" w:hAnsi="Calibri" w:cs="Calibri"/>
                <w:i/>
                <w:iCs/>
                <w:sz w:val="16"/>
                <w:szCs w:val="16"/>
                <w:lang w:eastAsia="en-GB"/>
              </w:rPr>
              <w:t>SUPPLEMENTARY</w:t>
            </w:r>
          </w:p>
        </w:tc>
        <w:tc>
          <w:tcPr>
            <w:tcW w:w="428" w:type="dxa"/>
            <w:tcBorders>
              <w:top w:val="nil"/>
              <w:left w:val="nil"/>
              <w:bottom w:val="single" w:sz="4" w:space="0" w:color="auto"/>
              <w:right w:val="single" w:sz="4" w:space="0" w:color="auto"/>
            </w:tcBorders>
            <w:shd w:val="clear" w:color="auto" w:fill="D0CECE"/>
            <w:noWrap/>
            <w:tcMar>
              <w:top w:w="15" w:type="dxa"/>
              <w:left w:w="108" w:type="dxa"/>
              <w:bottom w:w="0" w:type="dxa"/>
              <w:right w:w="108" w:type="dxa"/>
            </w:tcMar>
            <w:textDirection w:val="btLr"/>
            <w:vAlign w:val="center"/>
            <w:hideMark/>
          </w:tcPr>
          <w:p w14:paraId="67AA22C5"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PHARMACY FIRST</w:t>
            </w:r>
          </w:p>
        </w:tc>
        <w:tc>
          <w:tcPr>
            <w:tcW w:w="283" w:type="dxa"/>
            <w:tcBorders>
              <w:top w:val="nil"/>
              <w:left w:val="nil"/>
              <w:bottom w:val="single" w:sz="4" w:space="0" w:color="auto"/>
              <w:right w:val="single" w:sz="4" w:space="0" w:color="auto"/>
            </w:tcBorders>
            <w:shd w:val="clear" w:color="auto" w:fill="D0CECE"/>
            <w:noWrap/>
            <w:tcMar>
              <w:top w:w="15" w:type="dxa"/>
              <w:left w:w="108" w:type="dxa"/>
              <w:bottom w:w="0" w:type="dxa"/>
              <w:right w:w="108" w:type="dxa"/>
            </w:tcMar>
            <w:textDirection w:val="btLr"/>
            <w:vAlign w:val="center"/>
            <w:hideMark/>
          </w:tcPr>
          <w:p w14:paraId="0504BFEE"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HYPERTENSION</w:t>
            </w:r>
          </w:p>
        </w:tc>
        <w:tc>
          <w:tcPr>
            <w:tcW w:w="409" w:type="dxa"/>
            <w:tcBorders>
              <w:top w:val="nil"/>
              <w:left w:val="nil"/>
              <w:bottom w:val="single" w:sz="4" w:space="0" w:color="auto"/>
              <w:right w:val="single" w:sz="4" w:space="0" w:color="auto"/>
            </w:tcBorders>
            <w:shd w:val="clear" w:color="auto" w:fill="D0CECE"/>
            <w:noWrap/>
            <w:tcMar>
              <w:top w:w="15" w:type="dxa"/>
              <w:left w:w="108" w:type="dxa"/>
              <w:bottom w:w="0" w:type="dxa"/>
              <w:right w:w="108" w:type="dxa"/>
            </w:tcMar>
            <w:textDirection w:val="btLr"/>
            <w:vAlign w:val="center"/>
            <w:hideMark/>
          </w:tcPr>
          <w:p w14:paraId="2243B134"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CONTRACEPTION</w:t>
            </w:r>
          </w:p>
        </w:tc>
        <w:tc>
          <w:tcPr>
            <w:tcW w:w="300" w:type="dxa"/>
            <w:gridSpan w:val="2"/>
            <w:tcBorders>
              <w:top w:val="nil"/>
              <w:left w:val="nil"/>
              <w:bottom w:val="single" w:sz="4" w:space="0" w:color="auto"/>
              <w:right w:val="single" w:sz="4" w:space="0" w:color="auto"/>
            </w:tcBorders>
            <w:shd w:val="clear" w:color="auto" w:fill="D0CECE"/>
            <w:noWrap/>
            <w:tcMar>
              <w:top w:w="15" w:type="dxa"/>
              <w:left w:w="108" w:type="dxa"/>
              <w:bottom w:w="0" w:type="dxa"/>
              <w:right w:w="108" w:type="dxa"/>
            </w:tcMar>
            <w:textDirection w:val="btLr"/>
            <w:vAlign w:val="center"/>
            <w:hideMark/>
          </w:tcPr>
          <w:p w14:paraId="19F1E405"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LATERAL FLOW</w:t>
            </w:r>
          </w:p>
        </w:tc>
        <w:tc>
          <w:tcPr>
            <w:tcW w:w="284" w:type="dxa"/>
            <w:tcBorders>
              <w:top w:val="nil"/>
              <w:left w:val="nil"/>
              <w:bottom w:val="single" w:sz="4" w:space="0" w:color="auto"/>
              <w:right w:val="single" w:sz="4" w:space="0" w:color="auto"/>
            </w:tcBorders>
            <w:shd w:val="clear" w:color="auto" w:fill="D0CECE"/>
            <w:noWrap/>
            <w:tcMar>
              <w:top w:w="15" w:type="dxa"/>
              <w:left w:w="108" w:type="dxa"/>
              <w:bottom w:w="0" w:type="dxa"/>
              <w:right w:w="108" w:type="dxa"/>
            </w:tcMar>
            <w:textDirection w:val="btLr"/>
            <w:vAlign w:val="center"/>
            <w:hideMark/>
          </w:tcPr>
          <w:p w14:paraId="6FC55C45" w14:textId="77777777" w:rsidR="00635734" w:rsidRDefault="00635734" w:rsidP="00CF1EA1">
            <w:pPr>
              <w:spacing w:line="240" w:lineRule="auto"/>
              <w:jc w:val="center"/>
              <w:rPr>
                <w:rFonts w:ascii="Calibri" w:eastAsia="Times New Roman" w:hAnsi="Calibri" w:cs="Calibri"/>
                <w:sz w:val="16"/>
                <w:szCs w:val="16"/>
                <w:lang w:eastAsia="en-GB"/>
              </w:rPr>
            </w:pPr>
            <w:r>
              <w:rPr>
                <w:rFonts w:ascii="Calibri" w:eastAsia="Times New Roman" w:hAnsi="Calibri" w:cs="Calibri"/>
                <w:sz w:val="16"/>
                <w:szCs w:val="16"/>
                <w:lang w:eastAsia="en-GB"/>
              </w:rPr>
              <w:t>SMOKING CESSATION</w:t>
            </w:r>
          </w:p>
        </w:tc>
      </w:tr>
      <w:tr w:rsidR="00635734" w14:paraId="65F838ED" w14:textId="77777777" w:rsidTr="00CF1EA1">
        <w:trPr>
          <w:trHeight w:val="290"/>
        </w:trPr>
        <w:tc>
          <w:tcPr>
            <w:tcW w:w="847"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0254B74D"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FAA57</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708B096"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Allied Pharmacy</w:t>
            </w:r>
          </w:p>
        </w:tc>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36B1E86" w14:textId="77777777" w:rsidR="00635734" w:rsidRPr="00904A75" w:rsidRDefault="00635734" w:rsidP="00CF1EA1">
            <w:pPr>
              <w:spacing w:line="240" w:lineRule="auto"/>
              <w:rPr>
                <w:rFonts w:cs="Arial"/>
                <w:sz w:val="18"/>
                <w:szCs w:val="18"/>
              </w:rPr>
            </w:pPr>
            <w:r w:rsidRPr="00904A75">
              <w:rPr>
                <w:rFonts w:cs="Arial"/>
                <w:sz w:val="18"/>
                <w:szCs w:val="18"/>
              </w:rPr>
              <w:t>354 St Johns Road</w:t>
            </w:r>
          </w:p>
          <w:p w14:paraId="6F7EFCCD"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B52A99"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w:t>
            </w:r>
          </w:p>
          <w:p w14:paraId="42301F9A" w14:textId="77777777" w:rsidR="00635734" w:rsidRPr="007A2A61" w:rsidRDefault="00635734" w:rsidP="00CF1EA1">
            <w:pPr>
              <w:spacing w:line="240" w:lineRule="auto"/>
              <w:rPr>
                <w:rFonts w:cs="Arial"/>
                <w:sz w:val="18"/>
                <w:szCs w:val="18"/>
              </w:rPr>
            </w:pPr>
            <w:r w:rsidRPr="007A2A61">
              <w:rPr>
                <w:rFonts w:cs="Arial"/>
                <w:sz w:val="18"/>
                <w:szCs w:val="18"/>
              </w:rPr>
              <w:t>Clacton-on-Sea</w:t>
            </w:r>
          </w:p>
          <w:p w14:paraId="4B391FB3"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
        </w:tc>
        <w:tc>
          <w:tcPr>
            <w:tcW w:w="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81FE2D"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CO16 8DS</w:t>
            </w:r>
          </w:p>
        </w:tc>
        <w:tc>
          <w:tcPr>
            <w:tcW w:w="999" w:type="dxa"/>
            <w:tcBorders>
              <w:top w:val="single" w:sz="4" w:space="0" w:color="auto"/>
              <w:left w:val="nil"/>
              <w:bottom w:val="nil"/>
              <w:right w:val="nil"/>
            </w:tcBorders>
            <w:shd w:val="clear" w:color="auto" w:fill="FFFFFF" w:themeFill="background1"/>
            <w:hideMark/>
          </w:tcPr>
          <w:p w14:paraId="3B00F09F"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9.00 - 18.00</w:t>
            </w:r>
          </w:p>
          <w:p w14:paraId="2E1BC94C"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13.20-14.00</w:t>
            </w:r>
          </w:p>
          <w:p w14:paraId="7B0631A9"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i/>
                <w:iCs/>
                <w:sz w:val="18"/>
                <w:szCs w:val="18"/>
                <w:lang w:eastAsia="en-GB"/>
              </w:rPr>
              <w:t>Closed 13.00 – 13.20</w:t>
            </w:r>
          </w:p>
        </w:tc>
        <w:tc>
          <w:tcPr>
            <w:tcW w:w="1136" w:type="dxa"/>
            <w:tcBorders>
              <w:top w:val="single" w:sz="4" w:space="0" w:color="auto"/>
              <w:left w:val="single" w:sz="4" w:space="0" w:color="auto"/>
              <w:bottom w:val="nil"/>
              <w:right w:val="single" w:sz="4" w:space="0" w:color="auto"/>
            </w:tcBorders>
            <w:shd w:val="clear" w:color="auto" w:fill="FFFFFF" w:themeFill="background1"/>
            <w:hideMark/>
          </w:tcPr>
          <w:p w14:paraId="37AC246B"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p w14:paraId="61FDF8CE"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sz w:val="18"/>
                <w:szCs w:val="18"/>
                <w:lang w:eastAsia="en-GB"/>
              </w:rPr>
              <w:t>Closed</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3EF22A"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br/>
              <w:t>Closed</w:t>
            </w:r>
          </w:p>
        </w:tc>
        <w:tc>
          <w:tcPr>
            <w:tcW w:w="428" w:type="dxa"/>
            <w:tcBorders>
              <w:top w:val="single" w:sz="4" w:space="0" w:color="auto"/>
              <w:left w:val="nil"/>
              <w:bottom w:val="nil"/>
              <w:right w:val="single" w:sz="4" w:space="0" w:color="auto"/>
            </w:tcBorders>
            <w:shd w:val="clear" w:color="auto" w:fill="FFFFFF" w:themeFill="background1"/>
            <w:noWrap/>
            <w:vAlign w:val="center"/>
            <w:hideMark/>
          </w:tcPr>
          <w:p w14:paraId="74DD34B5" w14:textId="77777777" w:rsidR="00635734" w:rsidRDefault="00635734" w:rsidP="00CF1EA1">
            <w:pPr>
              <w:shd w:val="clear" w:color="auto" w:fill="FFFFFF" w:themeFill="background1"/>
              <w:spacing w:line="240" w:lineRule="auto"/>
              <w:jc w:val="center"/>
              <w:rPr>
                <w:rFonts w:ascii="Segoe UI Symbol" w:eastAsia="Times New Roman" w:hAnsi="Segoe UI Symbol" w:cs="Segoe UI Symbol"/>
                <w:b/>
                <w:bCs/>
                <w:color w:val="000000"/>
                <w:sz w:val="22"/>
                <w:lang w:eastAsia="en-GB"/>
              </w:rPr>
            </w:pPr>
            <w:r>
              <w:rPr>
                <w:rFonts w:ascii="Calibri" w:eastAsia="Times New Roman" w:hAnsi="Calibri" w:cs="Calibri"/>
                <w:b/>
                <w:bCs/>
                <w:color w:val="000000"/>
                <w:sz w:val="22"/>
                <w:lang w:eastAsia="en-GB"/>
              </w:rPr>
              <w:t> </w:t>
            </w:r>
            <w:r>
              <w:rPr>
                <w:rFonts w:ascii="Segoe UI Symbol" w:eastAsia="Times New Roman" w:hAnsi="Segoe UI Symbol" w:cs="Segoe UI Symbol"/>
                <w:b/>
                <w:bCs/>
                <w:color w:val="000000"/>
                <w:sz w:val="22"/>
                <w:lang w:eastAsia="en-GB"/>
              </w:rPr>
              <w:t>✓</w:t>
            </w:r>
          </w:p>
          <w:p w14:paraId="653C02D5"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c>
          <w:tcPr>
            <w:tcW w:w="283" w:type="dxa"/>
            <w:tcBorders>
              <w:top w:val="single" w:sz="4" w:space="0" w:color="auto"/>
              <w:left w:val="nil"/>
              <w:bottom w:val="nil"/>
              <w:right w:val="single" w:sz="4" w:space="0" w:color="auto"/>
            </w:tcBorders>
            <w:shd w:val="clear" w:color="auto" w:fill="FFFFFF" w:themeFill="background1"/>
            <w:noWrap/>
            <w:vAlign w:val="center"/>
            <w:hideMark/>
          </w:tcPr>
          <w:p w14:paraId="4A45819E" w14:textId="77777777" w:rsidR="00635734" w:rsidRDefault="00635734" w:rsidP="00CF1EA1">
            <w:pPr>
              <w:shd w:val="clear" w:color="auto" w:fill="FFFFFF" w:themeFill="background1"/>
              <w:spacing w:line="240" w:lineRule="auto"/>
              <w:jc w:val="center"/>
              <w:rPr>
                <w:rFonts w:ascii="Segoe UI Symbol" w:eastAsia="Times New Roman" w:hAnsi="Segoe UI Symbol" w:cs="Segoe UI Symbol"/>
                <w:b/>
                <w:bCs/>
                <w:color w:val="000000"/>
                <w:sz w:val="22"/>
                <w:lang w:eastAsia="en-GB"/>
              </w:rPr>
            </w:pPr>
            <w:r>
              <w:rPr>
                <w:rFonts w:ascii="Calibri" w:eastAsia="Times New Roman" w:hAnsi="Calibri" w:cs="Calibri"/>
                <w:b/>
                <w:bCs/>
                <w:color w:val="000000"/>
                <w:sz w:val="22"/>
                <w:lang w:eastAsia="en-GB"/>
              </w:rPr>
              <w:t> </w:t>
            </w:r>
            <w:r>
              <w:rPr>
                <w:rFonts w:ascii="Segoe UI Symbol" w:eastAsia="Times New Roman" w:hAnsi="Segoe UI Symbol" w:cs="Segoe UI Symbol"/>
                <w:b/>
                <w:bCs/>
                <w:color w:val="000000"/>
                <w:sz w:val="22"/>
                <w:lang w:eastAsia="en-GB"/>
              </w:rPr>
              <w:t>✓</w:t>
            </w:r>
          </w:p>
          <w:p w14:paraId="678A54E0"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c>
          <w:tcPr>
            <w:tcW w:w="423"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0E70458"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6" w:type="dxa"/>
            <w:tcBorders>
              <w:top w:val="single" w:sz="4" w:space="0" w:color="auto"/>
              <w:left w:val="single" w:sz="4" w:space="0" w:color="auto"/>
              <w:bottom w:val="single" w:sz="4" w:space="0" w:color="auto"/>
              <w:right w:val="single" w:sz="4" w:space="0" w:color="auto"/>
            </w:tcBorders>
            <w:noWrap/>
            <w:vAlign w:val="center"/>
            <w:hideMark/>
          </w:tcPr>
          <w:p w14:paraId="799E7E2E"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4" w:type="dxa"/>
            <w:tcBorders>
              <w:top w:val="single" w:sz="4" w:space="0" w:color="auto"/>
              <w:left w:val="single" w:sz="4" w:space="0" w:color="auto"/>
              <w:bottom w:val="single" w:sz="4" w:space="0" w:color="auto"/>
              <w:right w:val="single" w:sz="4" w:space="0" w:color="auto"/>
            </w:tcBorders>
            <w:noWrap/>
            <w:vAlign w:val="center"/>
          </w:tcPr>
          <w:p w14:paraId="505B9F39"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r>
      <w:tr w:rsidR="00635734" w14:paraId="382CE589" w14:textId="77777777" w:rsidTr="00CF1EA1">
        <w:trPr>
          <w:trHeight w:val="290"/>
        </w:trPr>
        <w:tc>
          <w:tcPr>
            <w:tcW w:w="847"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7EACD986"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FJQ31</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21EC6E"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Allied Pharmacy Clacton</w:t>
            </w:r>
          </w:p>
        </w:tc>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8781073" w14:textId="77777777" w:rsidR="00635734" w:rsidRPr="004D4E6F" w:rsidRDefault="00635734" w:rsidP="00CF1EA1">
            <w:pPr>
              <w:spacing w:line="240" w:lineRule="auto"/>
              <w:rPr>
                <w:rFonts w:cs="Arial"/>
                <w:sz w:val="18"/>
                <w:szCs w:val="18"/>
              </w:rPr>
            </w:pPr>
            <w:r w:rsidRPr="004D4E6F">
              <w:rPr>
                <w:rFonts w:cs="Arial"/>
                <w:sz w:val="18"/>
                <w:szCs w:val="18"/>
              </w:rPr>
              <w:t>2 Jackson Road</w:t>
            </w:r>
          </w:p>
          <w:p w14:paraId="111BF97A"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3E6DCC"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w:t>
            </w:r>
          </w:p>
          <w:p w14:paraId="6B0718F4"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Essex</w:t>
            </w:r>
          </w:p>
        </w:tc>
        <w:tc>
          <w:tcPr>
            <w:tcW w:w="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552D93"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CO15 1JA</w:t>
            </w:r>
          </w:p>
        </w:tc>
        <w:tc>
          <w:tcPr>
            <w:tcW w:w="999" w:type="dxa"/>
            <w:tcBorders>
              <w:top w:val="single" w:sz="4" w:space="0" w:color="auto"/>
              <w:left w:val="nil"/>
              <w:bottom w:val="nil"/>
              <w:right w:val="nil"/>
            </w:tcBorders>
            <w:shd w:val="clear" w:color="auto" w:fill="FFFFFF" w:themeFill="background1"/>
            <w:hideMark/>
          </w:tcPr>
          <w:p w14:paraId="00C2074B"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9.00 - 18.00</w:t>
            </w:r>
          </w:p>
          <w:p w14:paraId="2E9E8623"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10.30-12.30 (Mon, Tue)</w:t>
            </w:r>
          </w:p>
          <w:p w14:paraId="128CC7E8"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i/>
                <w:iCs/>
                <w:sz w:val="18"/>
                <w:szCs w:val="18"/>
                <w:lang w:eastAsia="en-GB"/>
              </w:rPr>
              <w:t>11.00 – 12.30</w:t>
            </w:r>
          </w:p>
        </w:tc>
        <w:tc>
          <w:tcPr>
            <w:tcW w:w="1136" w:type="dxa"/>
            <w:tcBorders>
              <w:top w:val="single" w:sz="4" w:space="0" w:color="auto"/>
              <w:left w:val="single" w:sz="4" w:space="0" w:color="auto"/>
              <w:bottom w:val="nil"/>
              <w:right w:val="single" w:sz="4" w:space="0" w:color="auto"/>
            </w:tcBorders>
            <w:shd w:val="clear" w:color="auto" w:fill="FFFFFF" w:themeFill="background1"/>
            <w:hideMark/>
          </w:tcPr>
          <w:p w14:paraId="3DDDD06F"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9.00-12.30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91F68D"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br/>
              <w:t>Closed</w:t>
            </w:r>
          </w:p>
        </w:tc>
        <w:tc>
          <w:tcPr>
            <w:tcW w:w="428" w:type="dxa"/>
            <w:tcBorders>
              <w:top w:val="single" w:sz="4" w:space="0" w:color="auto"/>
              <w:left w:val="nil"/>
              <w:bottom w:val="nil"/>
              <w:right w:val="single" w:sz="4" w:space="0" w:color="auto"/>
            </w:tcBorders>
            <w:shd w:val="clear" w:color="auto" w:fill="FFFFFF" w:themeFill="background1"/>
            <w:noWrap/>
            <w:vAlign w:val="center"/>
            <w:hideMark/>
          </w:tcPr>
          <w:p w14:paraId="57AC2E47" w14:textId="77777777" w:rsidR="00635734" w:rsidRDefault="00635734" w:rsidP="00CF1EA1">
            <w:pPr>
              <w:shd w:val="clear" w:color="auto" w:fill="FFFFFF" w:themeFill="background1"/>
              <w:spacing w:line="240" w:lineRule="auto"/>
              <w:jc w:val="center"/>
              <w:rPr>
                <w:rFonts w:ascii="Segoe UI Symbol" w:eastAsia="Times New Roman" w:hAnsi="Segoe UI Symbol" w:cs="Segoe UI Symbol"/>
                <w:b/>
                <w:bCs/>
                <w:color w:val="000000"/>
                <w:sz w:val="22"/>
                <w:lang w:eastAsia="en-GB"/>
              </w:rPr>
            </w:pPr>
            <w:r>
              <w:rPr>
                <w:rFonts w:ascii="Calibri" w:eastAsia="Times New Roman" w:hAnsi="Calibri" w:cs="Calibri"/>
                <w:b/>
                <w:bCs/>
                <w:color w:val="000000"/>
                <w:sz w:val="22"/>
                <w:lang w:eastAsia="en-GB"/>
              </w:rPr>
              <w:t> </w:t>
            </w:r>
            <w:r>
              <w:rPr>
                <w:rFonts w:ascii="Segoe UI Symbol" w:eastAsia="Times New Roman" w:hAnsi="Segoe UI Symbol" w:cs="Segoe UI Symbol"/>
                <w:b/>
                <w:bCs/>
                <w:color w:val="000000"/>
                <w:sz w:val="22"/>
                <w:lang w:eastAsia="en-GB"/>
              </w:rPr>
              <w:t>✓</w:t>
            </w:r>
          </w:p>
          <w:p w14:paraId="03783656"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c>
          <w:tcPr>
            <w:tcW w:w="283" w:type="dxa"/>
            <w:tcBorders>
              <w:top w:val="single" w:sz="4" w:space="0" w:color="auto"/>
              <w:left w:val="nil"/>
              <w:bottom w:val="nil"/>
              <w:right w:val="single" w:sz="4" w:space="0" w:color="auto"/>
            </w:tcBorders>
            <w:shd w:val="clear" w:color="auto" w:fill="FFFFFF" w:themeFill="background1"/>
            <w:noWrap/>
            <w:vAlign w:val="center"/>
            <w:hideMark/>
          </w:tcPr>
          <w:p w14:paraId="35C92655"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423"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0D0615A"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6" w:type="dxa"/>
            <w:tcBorders>
              <w:top w:val="single" w:sz="4" w:space="0" w:color="auto"/>
              <w:left w:val="single" w:sz="4" w:space="0" w:color="auto"/>
              <w:bottom w:val="single" w:sz="4" w:space="0" w:color="auto"/>
              <w:right w:val="single" w:sz="4" w:space="0" w:color="auto"/>
            </w:tcBorders>
            <w:noWrap/>
            <w:vAlign w:val="center"/>
            <w:hideMark/>
          </w:tcPr>
          <w:p w14:paraId="55335E56"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4" w:type="dxa"/>
            <w:tcBorders>
              <w:top w:val="single" w:sz="4" w:space="0" w:color="auto"/>
              <w:left w:val="single" w:sz="4" w:space="0" w:color="auto"/>
              <w:bottom w:val="single" w:sz="4" w:space="0" w:color="auto"/>
              <w:right w:val="single" w:sz="4" w:space="0" w:color="auto"/>
            </w:tcBorders>
            <w:noWrap/>
            <w:vAlign w:val="center"/>
          </w:tcPr>
          <w:p w14:paraId="2EB6DC44"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r>
      <w:tr w:rsidR="00635734" w14:paraId="6D137BE4" w14:textId="77777777" w:rsidTr="00CF1EA1">
        <w:trPr>
          <w:trHeight w:val="290"/>
        </w:trPr>
        <w:tc>
          <w:tcPr>
            <w:tcW w:w="847"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2D6E8187"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FRC49</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6BD9D6"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Allied Pharmacy Crossways</w:t>
            </w:r>
          </w:p>
        </w:tc>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908649" w14:textId="77777777" w:rsidR="00635734" w:rsidRPr="00174035" w:rsidRDefault="00635734" w:rsidP="00CF1EA1">
            <w:pPr>
              <w:spacing w:line="240" w:lineRule="auto"/>
              <w:rPr>
                <w:rFonts w:cs="Arial"/>
                <w:sz w:val="18"/>
                <w:szCs w:val="18"/>
              </w:rPr>
            </w:pPr>
            <w:r w:rsidRPr="00174035">
              <w:rPr>
                <w:rFonts w:cs="Arial"/>
                <w:sz w:val="18"/>
                <w:szCs w:val="18"/>
              </w:rPr>
              <w:t>32 Crossways</w:t>
            </w:r>
          </w:p>
          <w:p w14:paraId="527C8A6A"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D6F3EE"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w:t>
            </w:r>
          </w:p>
          <w:p w14:paraId="6758A8C2" w14:textId="77777777" w:rsidR="00635734" w:rsidRPr="007A2A61" w:rsidRDefault="00635734" w:rsidP="00CF1EA1">
            <w:pPr>
              <w:spacing w:line="240" w:lineRule="auto"/>
              <w:rPr>
                <w:rFonts w:cs="Arial"/>
                <w:sz w:val="18"/>
                <w:szCs w:val="18"/>
              </w:rPr>
            </w:pPr>
            <w:r w:rsidRPr="007A2A61">
              <w:rPr>
                <w:rFonts w:cs="Arial"/>
                <w:sz w:val="18"/>
                <w:szCs w:val="18"/>
              </w:rPr>
              <w:t>Clacton-on-Sea</w:t>
            </w:r>
          </w:p>
          <w:p w14:paraId="4F4EF643"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
        </w:tc>
        <w:tc>
          <w:tcPr>
            <w:tcW w:w="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4A55BD"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CO15 2NB</w:t>
            </w:r>
          </w:p>
        </w:tc>
        <w:tc>
          <w:tcPr>
            <w:tcW w:w="999" w:type="dxa"/>
            <w:tcBorders>
              <w:top w:val="single" w:sz="4" w:space="0" w:color="auto"/>
              <w:left w:val="nil"/>
              <w:bottom w:val="nil"/>
              <w:right w:val="nil"/>
            </w:tcBorders>
            <w:shd w:val="clear" w:color="auto" w:fill="FFFFFF" w:themeFill="background1"/>
            <w:hideMark/>
          </w:tcPr>
          <w:p w14:paraId="75C7EEA0"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8.30 - 18.00</w:t>
            </w:r>
          </w:p>
          <w:p w14:paraId="121A6E75"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8.30 – 9.00 &amp; 13.20 – 14.00</w:t>
            </w:r>
          </w:p>
          <w:p w14:paraId="1B0C3B93" w14:textId="77777777" w:rsidR="00635734" w:rsidRPr="00EE42D6"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Closed 13.00 -13.20</w:t>
            </w:r>
          </w:p>
        </w:tc>
        <w:tc>
          <w:tcPr>
            <w:tcW w:w="1136" w:type="dxa"/>
            <w:tcBorders>
              <w:top w:val="single" w:sz="4" w:space="0" w:color="auto"/>
              <w:left w:val="single" w:sz="4" w:space="0" w:color="auto"/>
              <w:bottom w:val="nil"/>
              <w:right w:val="single" w:sz="4" w:space="0" w:color="auto"/>
            </w:tcBorders>
            <w:shd w:val="clear" w:color="auto" w:fill="FFFFFF" w:themeFill="background1"/>
            <w:hideMark/>
          </w:tcPr>
          <w:p w14:paraId="3F562B4D"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p w14:paraId="67C80BF3"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sz w:val="18"/>
                <w:szCs w:val="18"/>
                <w:lang w:eastAsia="en-GB"/>
              </w:rPr>
              <w:t>Closed</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7F6776"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br/>
              <w:t>Closed</w:t>
            </w:r>
          </w:p>
        </w:tc>
        <w:tc>
          <w:tcPr>
            <w:tcW w:w="428" w:type="dxa"/>
            <w:tcBorders>
              <w:top w:val="single" w:sz="4" w:space="0" w:color="auto"/>
              <w:left w:val="nil"/>
              <w:bottom w:val="nil"/>
              <w:right w:val="single" w:sz="4" w:space="0" w:color="auto"/>
            </w:tcBorders>
            <w:shd w:val="clear" w:color="auto" w:fill="FFFFFF" w:themeFill="background1"/>
            <w:noWrap/>
            <w:vAlign w:val="center"/>
            <w:hideMark/>
          </w:tcPr>
          <w:p w14:paraId="32B0C8D9" w14:textId="77777777" w:rsidR="00635734" w:rsidRDefault="00635734" w:rsidP="00CF1EA1">
            <w:pPr>
              <w:shd w:val="clear" w:color="auto" w:fill="FFFFFF" w:themeFill="background1"/>
              <w:spacing w:line="240" w:lineRule="auto"/>
              <w:jc w:val="center"/>
              <w:rPr>
                <w:rFonts w:ascii="Segoe UI Symbol" w:eastAsia="Times New Roman" w:hAnsi="Segoe UI Symbol" w:cs="Segoe UI Symbol"/>
                <w:b/>
                <w:bCs/>
                <w:color w:val="000000"/>
                <w:sz w:val="22"/>
                <w:lang w:eastAsia="en-GB"/>
              </w:rPr>
            </w:pPr>
            <w:r>
              <w:rPr>
                <w:rFonts w:ascii="Calibri" w:eastAsia="Times New Roman" w:hAnsi="Calibri" w:cs="Calibri"/>
                <w:b/>
                <w:bCs/>
                <w:color w:val="000000"/>
                <w:sz w:val="22"/>
                <w:lang w:eastAsia="en-GB"/>
              </w:rPr>
              <w:t> </w:t>
            </w:r>
            <w:r>
              <w:rPr>
                <w:rFonts w:ascii="Segoe UI Symbol" w:eastAsia="Times New Roman" w:hAnsi="Segoe UI Symbol" w:cs="Segoe UI Symbol"/>
                <w:b/>
                <w:bCs/>
                <w:color w:val="000000"/>
                <w:sz w:val="22"/>
                <w:lang w:eastAsia="en-GB"/>
              </w:rPr>
              <w:t>✓</w:t>
            </w:r>
          </w:p>
          <w:p w14:paraId="43160267" w14:textId="77777777" w:rsidR="00635734" w:rsidRDefault="00635734" w:rsidP="00CF1EA1">
            <w:pPr>
              <w:shd w:val="clear" w:color="auto" w:fill="FFFFFF" w:themeFill="background1"/>
              <w:spacing w:line="240" w:lineRule="auto"/>
              <w:jc w:val="center"/>
              <w:rPr>
                <w:rFonts w:ascii="Segoe UI Symbol" w:eastAsia="Times New Roman" w:hAnsi="Segoe UI Symbol" w:cs="Segoe UI Symbol"/>
                <w:b/>
                <w:bCs/>
                <w:color w:val="000000"/>
                <w:sz w:val="22"/>
                <w:lang w:eastAsia="en-GB"/>
              </w:rPr>
            </w:pPr>
          </w:p>
          <w:p w14:paraId="3E66F908"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c>
          <w:tcPr>
            <w:tcW w:w="283" w:type="dxa"/>
            <w:tcBorders>
              <w:top w:val="single" w:sz="4" w:space="0" w:color="auto"/>
              <w:left w:val="nil"/>
              <w:bottom w:val="nil"/>
              <w:right w:val="single" w:sz="4" w:space="0" w:color="auto"/>
            </w:tcBorders>
            <w:shd w:val="clear" w:color="auto" w:fill="FFFFFF" w:themeFill="background1"/>
            <w:noWrap/>
            <w:vAlign w:val="center"/>
            <w:hideMark/>
          </w:tcPr>
          <w:p w14:paraId="0F6C6E58" w14:textId="77777777" w:rsidR="00635734" w:rsidRDefault="00635734" w:rsidP="00CF1EA1">
            <w:pPr>
              <w:shd w:val="clear" w:color="auto" w:fill="FFFFFF" w:themeFill="background1"/>
              <w:spacing w:line="240" w:lineRule="auto"/>
              <w:jc w:val="center"/>
              <w:rPr>
                <w:rFonts w:ascii="Segoe UI Symbol" w:eastAsia="Times New Roman" w:hAnsi="Segoe UI Symbol" w:cs="Segoe UI Symbol"/>
                <w:b/>
                <w:bCs/>
                <w:color w:val="000000"/>
                <w:sz w:val="22"/>
                <w:lang w:eastAsia="en-GB"/>
              </w:rPr>
            </w:pPr>
            <w:r>
              <w:rPr>
                <w:rFonts w:ascii="Calibri" w:eastAsia="Times New Roman" w:hAnsi="Calibri" w:cs="Calibri"/>
                <w:b/>
                <w:bCs/>
                <w:color w:val="000000"/>
                <w:sz w:val="22"/>
                <w:lang w:eastAsia="en-GB"/>
              </w:rPr>
              <w:t> </w:t>
            </w:r>
            <w:r>
              <w:rPr>
                <w:rFonts w:ascii="Segoe UI Symbol" w:eastAsia="Times New Roman" w:hAnsi="Segoe UI Symbol" w:cs="Segoe UI Symbol"/>
                <w:b/>
                <w:bCs/>
                <w:color w:val="000000"/>
                <w:sz w:val="22"/>
                <w:lang w:eastAsia="en-GB"/>
              </w:rPr>
              <w:t>✓</w:t>
            </w:r>
          </w:p>
          <w:p w14:paraId="4DD1CF8E" w14:textId="77777777" w:rsidR="00635734" w:rsidRDefault="00635734" w:rsidP="00CF1EA1">
            <w:pPr>
              <w:shd w:val="clear" w:color="auto" w:fill="FFFFFF" w:themeFill="background1"/>
              <w:spacing w:line="240" w:lineRule="auto"/>
              <w:jc w:val="center"/>
              <w:rPr>
                <w:rFonts w:ascii="Segoe UI Symbol" w:eastAsia="Times New Roman" w:hAnsi="Segoe UI Symbol" w:cs="Segoe UI Symbol"/>
                <w:b/>
                <w:bCs/>
                <w:color w:val="000000"/>
                <w:sz w:val="22"/>
                <w:lang w:eastAsia="en-GB"/>
              </w:rPr>
            </w:pPr>
          </w:p>
          <w:p w14:paraId="05144D29"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c>
          <w:tcPr>
            <w:tcW w:w="423"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6E0D7D0"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6" w:type="dxa"/>
            <w:tcBorders>
              <w:top w:val="single" w:sz="4" w:space="0" w:color="auto"/>
              <w:left w:val="single" w:sz="4" w:space="0" w:color="auto"/>
              <w:bottom w:val="single" w:sz="4" w:space="0" w:color="auto"/>
              <w:right w:val="single" w:sz="4" w:space="0" w:color="auto"/>
            </w:tcBorders>
            <w:noWrap/>
            <w:vAlign w:val="center"/>
            <w:hideMark/>
          </w:tcPr>
          <w:p w14:paraId="2AC43010"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4" w:type="dxa"/>
            <w:tcBorders>
              <w:top w:val="single" w:sz="4" w:space="0" w:color="auto"/>
              <w:left w:val="single" w:sz="4" w:space="0" w:color="auto"/>
              <w:bottom w:val="single" w:sz="4" w:space="0" w:color="auto"/>
              <w:right w:val="single" w:sz="4" w:space="0" w:color="auto"/>
            </w:tcBorders>
            <w:noWrap/>
            <w:vAlign w:val="center"/>
          </w:tcPr>
          <w:p w14:paraId="4374A610"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r>
      <w:tr w:rsidR="00635734" w14:paraId="7C73A5B1" w14:textId="77777777" w:rsidTr="00CF1EA1">
        <w:trPr>
          <w:trHeight w:val="290"/>
        </w:trPr>
        <w:tc>
          <w:tcPr>
            <w:tcW w:w="847" w:type="dxa"/>
            <w:gridSpan w:val="2"/>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1F84CFFE"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FAN43</w:t>
            </w:r>
          </w:p>
        </w:tc>
        <w:tc>
          <w:tcPr>
            <w:tcW w:w="1275"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452C07FC"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Boots UK Ltd</w:t>
            </w:r>
          </w:p>
        </w:tc>
        <w:tc>
          <w:tcPr>
            <w:tcW w:w="1414"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453B17AD"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224-226 High Street</w:t>
            </w:r>
          </w:p>
        </w:tc>
        <w:tc>
          <w:tcPr>
            <w:tcW w:w="1276"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07082C7B"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w:t>
            </w:r>
          </w:p>
          <w:p w14:paraId="5F9F1BFC"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Dovercourt</w:t>
            </w:r>
          </w:p>
        </w:tc>
        <w:tc>
          <w:tcPr>
            <w:tcW w:w="986"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76018050"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CO12 3AJ</w:t>
            </w:r>
          </w:p>
        </w:tc>
        <w:tc>
          <w:tcPr>
            <w:tcW w:w="999" w:type="dxa"/>
            <w:tcBorders>
              <w:top w:val="single" w:sz="4" w:space="0" w:color="auto"/>
              <w:left w:val="nil"/>
              <w:bottom w:val="nil"/>
              <w:right w:val="nil"/>
            </w:tcBorders>
            <w:shd w:val="clear" w:color="auto" w:fill="FFFFFF" w:themeFill="background1"/>
            <w:hideMark/>
          </w:tcPr>
          <w:p w14:paraId="32A4813D"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8.30 - 17.30</w:t>
            </w:r>
          </w:p>
        </w:tc>
        <w:tc>
          <w:tcPr>
            <w:tcW w:w="1136" w:type="dxa"/>
            <w:tcBorders>
              <w:top w:val="single" w:sz="4" w:space="0" w:color="auto"/>
              <w:left w:val="single" w:sz="4" w:space="0" w:color="auto"/>
              <w:bottom w:val="nil"/>
              <w:right w:val="single" w:sz="4" w:space="0" w:color="auto"/>
            </w:tcBorders>
            <w:shd w:val="clear" w:color="auto" w:fill="FFFFFF" w:themeFill="background1"/>
            <w:hideMark/>
          </w:tcPr>
          <w:p w14:paraId="6BFEC485"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8.30-17.00</w:t>
            </w:r>
          </w:p>
        </w:tc>
        <w:tc>
          <w:tcPr>
            <w:tcW w:w="990"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27C60779"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br/>
              <w:t>Closed</w:t>
            </w:r>
          </w:p>
        </w:tc>
        <w:tc>
          <w:tcPr>
            <w:tcW w:w="428" w:type="dxa"/>
            <w:tcBorders>
              <w:top w:val="single" w:sz="4" w:space="0" w:color="auto"/>
              <w:left w:val="nil"/>
              <w:bottom w:val="nil"/>
              <w:right w:val="single" w:sz="4" w:space="0" w:color="auto"/>
            </w:tcBorders>
            <w:shd w:val="clear" w:color="auto" w:fill="FFFFFF" w:themeFill="background1"/>
            <w:noWrap/>
            <w:vAlign w:val="center"/>
            <w:hideMark/>
          </w:tcPr>
          <w:p w14:paraId="731968D2"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c>
          <w:tcPr>
            <w:tcW w:w="283" w:type="dxa"/>
            <w:tcBorders>
              <w:top w:val="single" w:sz="4" w:space="0" w:color="auto"/>
              <w:left w:val="nil"/>
              <w:bottom w:val="nil"/>
              <w:right w:val="single" w:sz="4" w:space="0" w:color="auto"/>
            </w:tcBorders>
            <w:shd w:val="clear" w:color="auto" w:fill="FFFFFF" w:themeFill="background1"/>
            <w:noWrap/>
            <w:vAlign w:val="center"/>
            <w:hideMark/>
          </w:tcPr>
          <w:p w14:paraId="30D74583"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c>
          <w:tcPr>
            <w:tcW w:w="423" w:type="dxa"/>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D928AEE"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6" w:type="dxa"/>
            <w:vMerge w:val="restart"/>
            <w:tcBorders>
              <w:top w:val="single" w:sz="4" w:space="0" w:color="auto"/>
              <w:left w:val="single" w:sz="4" w:space="0" w:color="auto"/>
              <w:bottom w:val="single" w:sz="4" w:space="0" w:color="auto"/>
              <w:right w:val="single" w:sz="4" w:space="0" w:color="auto"/>
            </w:tcBorders>
            <w:noWrap/>
            <w:vAlign w:val="center"/>
            <w:hideMark/>
          </w:tcPr>
          <w:p w14:paraId="09E8AC39"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c>
          <w:tcPr>
            <w:tcW w:w="284" w:type="dxa"/>
            <w:vMerge w:val="restart"/>
            <w:tcBorders>
              <w:top w:val="single" w:sz="4" w:space="0" w:color="auto"/>
              <w:left w:val="single" w:sz="4" w:space="0" w:color="auto"/>
              <w:bottom w:val="single" w:sz="4" w:space="0" w:color="auto"/>
              <w:right w:val="single" w:sz="4" w:space="0" w:color="auto"/>
            </w:tcBorders>
            <w:noWrap/>
            <w:vAlign w:val="center"/>
          </w:tcPr>
          <w:p w14:paraId="3E23BF6E"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r>
      <w:tr w:rsidR="00635734" w14:paraId="333793B4" w14:textId="77777777" w:rsidTr="00CF1EA1">
        <w:trPr>
          <w:trHeight w:val="290"/>
        </w:trPr>
        <w:tc>
          <w:tcPr>
            <w:tcW w:w="847" w:type="dxa"/>
            <w:gridSpan w:val="2"/>
            <w:vMerge/>
            <w:tcBorders>
              <w:top w:val="single" w:sz="8" w:space="0" w:color="000000"/>
              <w:left w:val="single" w:sz="4" w:space="0" w:color="auto"/>
              <w:bottom w:val="single" w:sz="8" w:space="0" w:color="000000"/>
              <w:right w:val="single" w:sz="4" w:space="0" w:color="auto"/>
            </w:tcBorders>
            <w:vAlign w:val="center"/>
            <w:hideMark/>
          </w:tcPr>
          <w:p w14:paraId="7BA8631F" w14:textId="77777777" w:rsidR="00635734" w:rsidRDefault="00635734" w:rsidP="00CF1EA1">
            <w:pPr>
              <w:rPr>
                <w:rFonts w:eastAsia="Times New Roman" w:cstheme="minorHAnsi"/>
                <w:sz w:val="18"/>
                <w:szCs w:val="18"/>
                <w:lang w:eastAsia="en-GB"/>
              </w:rPr>
            </w:pPr>
          </w:p>
        </w:tc>
        <w:tc>
          <w:tcPr>
            <w:tcW w:w="1275" w:type="dxa"/>
            <w:vMerge/>
            <w:tcBorders>
              <w:top w:val="single" w:sz="8" w:space="0" w:color="000000"/>
              <w:left w:val="single" w:sz="4" w:space="0" w:color="auto"/>
              <w:bottom w:val="single" w:sz="8" w:space="0" w:color="000000"/>
              <w:right w:val="single" w:sz="4" w:space="0" w:color="auto"/>
            </w:tcBorders>
            <w:vAlign w:val="center"/>
            <w:hideMark/>
          </w:tcPr>
          <w:p w14:paraId="05EF84CA" w14:textId="77777777" w:rsidR="00635734" w:rsidRDefault="00635734" w:rsidP="00CF1EA1">
            <w:pPr>
              <w:rPr>
                <w:rFonts w:eastAsia="Times New Roman" w:cstheme="minorHAnsi"/>
                <w:sz w:val="18"/>
                <w:szCs w:val="18"/>
                <w:lang w:eastAsia="en-GB"/>
              </w:rPr>
            </w:pPr>
          </w:p>
        </w:tc>
        <w:tc>
          <w:tcPr>
            <w:tcW w:w="1414" w:type="dxa"/>
            <w:vMerge/>
            <w:tcBorders>
              <w:top w:val="single" w:sz="8" w:space="0" w:color="000000"/>
              <w:left w:val="single" w:sz="4" w:space="0" w:color="auto"/>
              <w:bottom w:val="single" w:sz="8" w:space="0" w:color="000000"/>
              <w:right w:val="single" w:sz="4" w:space="0" w:color="auto"/>
            </w:tcBorders>
            <w:vAlign w:val="center"/>
            <w:hideMark/>
          </w:tcPr>
          <w:p w14:paraId="50C5FBD8" w14:textId="77777777" w:rsidR="00635734" w:rsidRDefault="00635734" w:rsidP="00CF1EA1">
            <w:pPr>
              <w:rPr>
                <w:rFonts w:eastAsia="Times New Roman" w:cstheme="minorHAnsi"/>
                <w:sz w:val="18"/>
                <w:szCs w:val="18"/>
                <w:lang w:eastAsia="en-GB"/>
              </w:rPr>
            </w:pPr>
          </w:p>
        </w:tc>
        <w:tc>
          <w:tcPr>
            <w:tcW w:w="1276" w:type="dxa"/>
            <w:vMerge/>
            <w:tcBorders>
              <w:top w:val="single" w:sz="8" w:space="0" w:color="000000"/>
              <w:left w:val="single" w:sz="4" w:space="0" w:color="auto"/>
              <w:bottom w:val="single" w:sz="8" w:space="0" w:color="000000"/>
              <w:right w:val="single" w:sz="4" w:space="0" w:color="auto"/>
            </w:tcBorders>
            <w:vAlign w:val="center"/>
            <w:hideMark/>
          </w:tcPr>
          <w:p w14:paraId="565B6BBA" w14:textId="77777777" w:rsidR="00635734" w:rsidRDefault="00635734" w:rsidP="00CF1EA1">
            <w:pPr>
              <w:rPr>
                <w:rFonts w:eastAsia="Times New Roman" w:cstheme="minorHAnsi"/>
                <w:sz w:val="18"/>
                <w:szCs w:val="18"/>
                <w:lang w:eastAsia="en-GB"/>
              </w:rPr>
            </w:pPr>
          </w:p>
        </w:tc>
        <w:tc>
          <w:tcPr>
            <w:tcW w:w="986" w:type="dxa"/>
            <w:vMerge/>
            <w:tcBorders>
              <w:top w:val="single" w:sz="8" w:space="0" w:color="000000"/>
              <w:left w:val="single" w:sz="4" w:space="0" w:color="auto"/>
              <w:bottom w:val="single" w:sz="8" w:space="0" w:color="000000"/>
              <w:right w:val="single" w:sz="4" w:space="0" w:color="auto"/>
            </w:tcBorders>
            <w:vAlign w:val="center"/>
            <w:hideMark/>
          </w:tcPr>
          <w:p w14:paraId="0C40ABBF" w14:textId="77777777" w:rsidR="00635734" w:rsidRDefault="00635734" w:rsidP="00CF1EA1">
            <w:pPr>
              <w:rPr>
                <w:rFonts w:eastAsia="Times New Roman" w:cstheme="minorHAnsi"/>
                <w:sz w:val="18"/>
                <w:szCs w:val="18"/>
                <w:lang w:eastAsia="en-GB"/>
              </w:rPr>
            </w:pPr>
          </w:p>
        </w:tc>
        <w:tc>
          <w:tcPr>
            <w:tcW w:w="999" w:type="dxa"/>
            <w:shd w:val="clear" w:color="auto" w:fill="FFFFFF" w:themeFill="background1"/>
            <w:hideMark/>
          </w:tcPr>
          <w:p w14:paraId="28096474"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8.30-9.30 13.30-14.30 &amp; 17.15-17.30</w:t>
            </w:r>
          </w:p>
          <w:p w14:paraId="0B5F741C"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1136"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67F611F6"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 xml:space="preserve">8.30 - 9.30 &amp; 13.30-14.30 </w:t>
            </w:r>
          </w:p>
        </w:tc>
        <w:tc>
          <w:tcPr>
            <w:tcW w:w="990" w:type="dxa"/>
            <w:vMerge/>
            <w:tcBorders>
              <w:top w:val="single" w:sz="8" w:space="0" w:color="000000"/>
              <w:left w:val="single" w:sz="4" w:space="0" w:color="auto"/>
              <w:bottom w:val="single" w:sz="8" w:space="0" w:color="000000"/>
              <w:right w:val="single" w:sz="4" w:space="0" w:color="auto"/>
            </w:tcBorders>
            <w:vAlign w:val="center"/>
            <w:hideMark/>
          </w:tcPr>
          <w:p w14:paraId="661C089F" w14:textId="77777777" w:rsidR="00635734" w:rsidRDefault="00635734" w:rsidP="00CF1EA1">
            <w:pPr>
              <w:rPr>
                <w:rFonts w:eastAsia="Times New Roman" w:cstheme="minorHAnsi"/>
                <w:sz w:val="18"/>
                <w:szCs w:val="18"/>
                <w:lang w:eastAsia="en-GB"/>
              </w:rPr>
            </w:pPr>
          </w:p>
        </w:tc>
        <w:tc>
          <w:tcPr>
            <w:tcW w:w="428" w:type="dxa"/>
            <w:tcBorders>
              <w:top w:val="nil"/>
              <w:left w:val="nil"/>
              <w:bottom w:val="nil"/>
              <w:right w:val="single" w:sz="4" w:space="0" w:color="auto"/>
            </w:tcBorders>
            <w:shd w:val="clear" w:color="auto" w:fill="FFFFFF" w:themeFill="background1"/>
            <w:noWrap/>
            <w:vAlign w:val="center"/>
            <w:hideMark/>
          </w:tcPr>
          <w:p w14:paraId="5C839812" w14:textId="77777777" w:rsidR="00635734" w:rsidRDefault="00635734" w:rsidP="00CF1EA1">
            <w:pPr>
              <w:shd w:val="clear" w:color="auto" w:fill="FFFFFF" w:themeFill="background1"/>
              <w:spacing w:line="240" w:lineRule="auto"/>
              <w:jc w:val="center"/>
              <w:rPr>
                <w:rFonts w:ascii="Segoe UI Symbol" w:eastAsia="Times New Roman" w:hAnsi="Segoe UI Symbol" w:cs="Segoe UI Symbol"/>
                <w:b/>
                <w:bCs/>
                <w:color w:val="000000"/>
                <w:sz w:val="22"/>
                <w:lang w:eastAsia="en-GB"/>
              </w:rPr>
            </w:pPr>
          </w:p>
          <w:p w14:paraId="3F6DE25A"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3" w:type="dxa"/>
            <w:tcBorders>
              <w:top w:val="nil"/>
              <w:left w:val="nil"/>
              <w:bottom w:val="nil"/>
              <w:right w:val="single" w:sz="4" w:space="0" w:color="auto"/>
            </w:tcBorders>
            <w:shd w:val="clear" w:color="auto" w:fill="FFFFFF" w:themeFill="background1"/>
            <w:noWrap/>
            <w:vAlign w:val="center"/>
            <w:hideMark/>
          </w:tcPr>
          <w:p w14:paraId="75915B2D" w14:textId="77777777" w:rsidR="00635734" w:rsidRDefault="00635734" w:rsidP="00CF1EA1">
            <w:pPr>
              <w:shd w:val="clear" w:color="auto" w:fill="FFFFFF" w:themeFill="background1"/>
              <w:spacing w:line="240" w:lineRule="auto"/>
              <w:jc w:val="center"/>
              <w:rPr>
                <w:rFonts w:ascii="Segoe UI Symbol" w:eastAsia="Times New Roman" w:hAnsi="Segoe UI Symbol" w:cs="Segoe UI Symbol"/>
                <w:b/>
                <w:bCs/>
                <w:color w:val="000000"/>
                <w:sz w:val="22"/>
                <w:lang w:eastAsia="en-GB"/>
              </w:rPr>
            </w:pPr>
          </w:p>
          <w:p w14:paraId="6463CE4C"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423" w:type="dxa"/>
            <w:gridSpan w:val="2"/>
            <w:vMerge/>
            <w:tcBorders>
              <w:top w:val="nil"/>
              <w:left w:val="nil"/>
              <w:bottom w:val="single" w:sz="4" w:space="0" w:color="auto"/>
              <w:right w:val="single" w:sz="4" w:space="0" w:color="auto"/>
            </w:tcBorders>
            <w:vAlign w:val="center"/>
            <w:hideMark/>
          </w:tcPr>
          <w:p w14:paraId="63EE2AAD"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single" w:sz="8" w:space="0" w:color="000000"/>
              <w:left w:val="single" w:sz="4" w:space="0" w:color="auto"/>
              <w:bottom w:val="single" w:sz="4" w:space="0" w:color="auto"/>
              <w:right w:val="single" w:sz="4" w:space="0" w:color="auto"/>
            </w:tcBorders>
            <w:vAlign w:val="center"/>
            <w:hideMark/>
          </w:tcPr>
          <w:p w14:paraId="42E80C5C"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single" w:sz="8" w:space="0" w:color="000000"/>
              <w:left w:val="single" w:sz="4" w:space="0" w:color="auto"/>
              <w:bottom w:val="single" w:sz="4" w:space="0" w:color="auto"/>
              <w:right w:val="single" w:sz="4" w:space="0" w:color="auto"/>
            </w:tcBorders>
            <w:vAlign w:val="center"/>
            <w:hideMark/>
          </w:tcPr>
          <w:p w14:paraId="5B2EF345" w14:textId="77777777" w:rsidR="00635734" w:rsidRDefault="00635734" w:rsidP="00CF1EA1">
            <w:pPr>
              <w:rPr>
                <w:rFonts w:ascii="Calibri" w:eastAsia="Times New Roman" w:hAnsi="Calibri" w:cs="Calibri"/>
                <w:b/>
                <w:bCs/>
                <w:color w:val="000000"/>
                <w:sz w:val="22"/>
                <w:lang w:eastAsia="en-GB"/>
              </w:rPr>
            </w:pPr>
          </w:p>
        </w:tc>
      </w:tr>
      <w:tr w:rsidR="00635734" w14:paraId="063308F9" w14:textId="77777777" w:rsidTr="00CF1EA1">
        <w:trPr>
          <w:trHeight w:val="1068"/>
        </w:trPr>
        <w:tc>
          <w:tcPr>
            <w:tcW w:w="847" w:type="dxa"/>
            <w:gridSpan w:val="2"/>
            <w:vMerge/>
            <w:tcBorders>
              <w:top w:val="single" w:sz="8" w:space="0" w:color="000000"/>
              <w:left w:val="single" w:sz="4" w:space="0" w:color="auto"/>
              <w:bottom w:val="single" w:sz="4" w:space="0" w:color="auto"/>
              <w:right w:val="single" w:sz="4" w:space="0" w:color="auto"/>
            </w:tcBorders>
            <w:vAlign w:val="center"/>
            <w:hideMark/>
          </w:tcPr>
          <w:p w14:paraId="762A40F8" w14:textId="77777777" w:rsidR="00635734" w:rsidRDefault="00635734" w:rsidP="00CF1EA1">
            <w:pPr>
              <w:rPr>
                <w:rFonts w:eastAsia="Times New Roman" w:cstheme="minorHAnsi"/>
                <w:sz w:val="18"/>
                <w:szCs w:val="18"/>
                <w:lang w:eastAsia="en-GB"/>
              </w:rPr>
            </w:pPr>
          </w:p>
        </w:tc>
        <w:tc>
          <w:tcPr>
            <w:tcW w:w="1275" w:type="dxa"/>
            <w:vMerge/>
            <w:tcBorders>
              <w:top w:val="single" w:sz="8" w:space="0" w:color="000000"/>
              <w:left w:val="single" w:sz="4" w:space="0" w:color="auto"/>
              <w:bottom w:val="single" w:sz="4" w:space="0" w:color="auto"/>
              <w:right w:val="single" w:sz="4" w:space="0" w:color="auto"/>
            </w:tcBorders>
            <w:vAlign w:val="center"/>
            <w:hideMark/>
          </w:tcPr>
          <w:p w14:paraId="4E0B6F77" w14:textId="77777777" w:rsidR="00635734" w:rsidRDefault="00635734" w:rsidP="00CF1EA1">
            <w:pPr>
              <w:rPr>
                <w:rFonts w:eastAsia="Times New Roman" w:cstheme="minorHAnsi"/>
                <w:sz w:val="18"/>
                <w:szCs w:val="18"/>
                <w:lang w:eastAsia="en-GB"/>
              </w:rPr>
            </w:pPr>
          </w:p>
        </w:tc>
        <w:tc>
          <w:tcPr>
            <w:tcW w:w="1414" w:type="dxa"/>
            <w:vMerge/>
            <w:tcBorders>
              <w:top w:val="single" w:sz="8" w:space="0" w:color="000000"/>
              <w:left w:val="single" w:sz="4" w:space="0" w:color="auto"/>
              <w:bottom w:val="single" w:sz="4" w:space="0" w:color="auto"/>
              <w:right w:val="single" w:sz="4" w:space="0" w:color="auto"/>
            </w:tcBorders>
            <w:vAlign w:val="center"/>
            <w:hideMark/>
          </w:tcPr>
          <w:p w14:paraId="27C00E5C" w14:textId="77777777" w:rsidR="00635734" w:rsidRDefault="00635734" w:rsidP="00CF1EA1">
            <w:pPr>
              <w:rPr>
                <w:rFonts w:eastAsia="Times New Roman" w:cstheme="minorHAnsi"/>
                <w:sz w:val="18"/>
                <w:szCs w:val="18"/>
                <w:lang w:eastAsia="en-GB"/>
              </w:rPr>
            </w:pPr>
          </w:p>
        </w:tc>
        <w:tc>
          <w:tcPr>
            <w:tcW w:w="1276" w:type="dxa"/>
            <w:vMerge/>
            <w:tcBorders>
              <w:top w:val="single" w:sz="8" w:space="0" w:color="000000"/>
              <w:left w:val="single" w:sz="4" w:space="0" w:color="auto"/>
              <w:bottom w:val="single" w:sz="4" w:space="0" w:color="auto"/>
              <w:right w:val="single" w:sz="4" w:space="0" w:color="auto"/>
            </w:tcBorders>
            <w:vAlign w:val="center"/>
            <w:hideMark/>
          </w:tcPr>
          <w:p w14:paraId="0DF3A901" w14:textId="77777777" w:rsidR="00635734" w:rsidRDefault="00635734" w:rsidP="00CF1EA1">
            <w:pPr>
              <w:rPr>
                <w:rFonts w:eastAsia="Times New Roman" w:cstheme="minorHAnsi"/>
                <w:sz w:val="18"/>
                <w:szCs w:val="18"/>
                <w:lang w:eastAsia="en-GB"/>
              </w:rPr>
            </w:pPr>
          </w:p>
        </w:tc>
        <w:tc>
          <w:tcPr>
            <w:tcW w:w="986" w:type="dxa"/>
            <w:vMerge/>
            <w:tcBorders>
              <w:top w:val="single" w:sz="8" w:space="0" w:color="000000"/>
              <w:left w:val="single" w:sz="4" w:space="0" w:color="auto"/>
              <w:bottom w:val="single" w:sz="4" w:space="0" w:color="auto"/>
              <w:right w:val="single" w:sz="4" w:space="0" w:color="auto"/>
            </w:tcBorders>
            <w:vAlign w:val="center"/>
            <w:hideMark/>
          </w:tcPr>
          <w:p w14:paraId="57A74D13" w14:textId="77777777" w:rsidR="00635734" w:rsidRDefault="00635734" w:rsidP="00CF1EA1">
            <w:pPr>
              <w:rPr>
                <w:rFonts w:eastAsia="Times New Roman" w:cstheme="minorHAnsi"/>
                <w:sz w:val="18"/>
                <w:szCs w:val="18"/>
                <w:lang w:eastAsia="en-GB"/>
              </w:rPr>
            </w:pPr>
          </w:p>
        </w:tc>
        <w:tc>
          <w:tcPr>
            <w:tcW w:w="999" w:type="dxa"/>
            <w:tcBorders>
              <w:top w:val="nil"/>
              <w:left w:val="nil"/>
              <w:bottom w:val="single" w:sz="4" w:space="0" w:color="auto"/>
              <w:right w:val="nil"/>
            </w:tcBorders>
            <w:shd w:val="clear" w:color="auto" w:fill="FFFFFF" w:themeFill="background1"/>
            <w:hideMark/>
          </w:tcPr>
          <w:p w14:paraId="4844B735" w14:textId="77777777" w:rsidR="00635734" w:rsidRDefault="00635734" w:rsidP="00CF1EA1">
            <w:pPr>
              <w:shd w:val="clear" w:color="auto" w:fill="FFFFFF" w:themeFill="background1"/>
              <w:spacing w:line="240" w:lineRule="auto"/>
              <w:rPr>
                <w:rFonts w:eastAsia="Times New Roman" w:cstheme="minorHAnsi"/>
                <w:i/>
                <w:iCs/>
                <w:sz w:val="18"/>
                <w:szCs w:val="18"/>
                <w:lang w:eastAsia="en-GB"/>
              </w:rPr>
            </w:pPr>
          </w:p>
          <w:p w14:paraId="0F3535E9"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1136" w:type="dxa"/>
            <w:vMerge/>
            <w:tcBorders>
              <w:top w:val="nil"/>
              <w:left w:val="single" w:sz="4" w:space="0" w:color="auto"/>
              <w:bottom w:val="single" w:sz="4" w:space="0" w:color="auto"/>
              <w:right w:val="single" w:sz="4" w:space="0" w:color="auto"/>
            </w:tcBorders>
            <w:vAlign w:val="center"/>
            <w:hideMark/>
          </w:tcPr>
          <w:p w14:paraId="0761F454" w14:textId="77777777" w:rsidR="00635734" w:rsidRDefault="00635734" w:rsidP="00CF1EA1">
            <w:pPr>
              <w:rPr>
                <w:rFonts w:eastAsia="Times New Roman" w:cstheme="minorHAnsi"/>
                <w:i/>
                <w:iCs/>
                <w:sz w:val="18"/>
                <w:szCs w:val="18"/>
                <w:lang w:eastAsia="en-GB"/>
              </w:rPr>
            </w:pPr>
          </w:p>
        </w:tc>
        <w:tc>
          <w:tcPr>
            <w:tcW w:w="990" w:type="dxa"/>
            <w:vMerge/>
            <w:tcBorders>
              <w:top w:val="single" w:sz="8" w:space="0" w:color="000000"/>
              <w:left w:val="single" w:sz="4" w:space="0" w:color="auto"/>
              <w:bottom w:val="single" w:sz="4" w:space="0" w:color="auto"/>
              <w:right w:val="single" w:sz="4" w:space="0" w:color="auto"/>
            </w:tcBorders>
            <w:vAlign w:val="center"/>
            <w:hideMark/>
          </w:tcPr>
          <w:p w14:paraId="53E6F555" w14:textId="77777777" w:rsidR="00635734" w:rsidRDefault="00635734" w:rsidP="00CF1EA1">
            <w:pPr>
              <w:rPr>
                <w:rFonts w:eastAsia="Times New Roman" w:cstheme="minorHAnsi"/>
                <w:sz w:val="18"/>
                <w:szCs w:val="18"/>
                <w:lang w:eastAsia="en-GB"/>
              </w:rPr>
            </w:pPr>
          </w:p>
        </w:tc>
        <w:tc>
          <w:tcPr>
            <w:tcW w:w="428" w:type="dxa"/>
            <w:tcBorders>
              <w:top w:val="nil"/>
              <w:left w:val="nil"/>
              <w:bottom w:val="single" w:sz="4" w:space="0" w:color="auto"/>
              <w:right w:val="single" w:sz="4" w:space="0" w:color="auto"/>
            </w:tcBorders>
            <w:shd w:val="clear" w:color="auto" w:fill="FFFFFF" w:themeFill="background1"/>
            <w:noWrap/>
            <w:vAlign w:val="center"/>
            <w:hideMark/>
          </w:tcPr>
          <w:p w14:paraId="5E5EAE45"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c>
          <w:tcPr>
            <w:tcW w:w="283" w:type="dxa"/>
            <w:tcBorders>
              <w:top w:val="nil"/>
              <w:left w:val="nil"/>
              <w:bottom w:val="single" w:sz="4" w:space="0" w:color="auto"/>
              <w:right w:val="single" w:sz="4" w:space="0" w:color="auto"/>
            </w:tcBorders>
            <w:shd w:val="clear" w:color="auto" w:fill="FFFFFF" w:themeFill="background1"/>
            <w:noWrap/>
            <w:vAlign w:val="center"/>
            <w:hideMark/>
          </w:tcPr>
          <w:p w14:paraId="71507896"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c>
          <w:tcPr>
            <w:tcW w:w="423" w:type="dxa"/>
            <w:gridSpan w:val="2"/>
            <w:vMerge/>
            <w:tcBorders>
              <w:top w:val="nil"/>
              <w:left w:val="nil"/>
              <w:bottom w:val="single" w:sz="4" w:space="0" w:color="auto"/>
              <w:right w:val="single" w:sz="4" w:space="0" w:color="auto"/>
            </w:tcBorders>
            <w:vAlign w:val="center"/>
            <w:hideMark/>
          </w:tcPr>
          <w:p w14:paraId="372F056F"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single" w:sz="8" w:space="0" w:color="000000"/>
              <w:left w:val="single" w:sz="4" w:space="0" w:color="auto"/>
              <w:bottom w:val="single" w:sz="4" w:space="0" w:color="auto"/>
              <w:right w:val="single" w:sz="4" w:space="0" w:color="auto"/>
            </w:tcBorders>
            <w:vAlign w:val="center"/>
            <w:hideMark/>
          </w:tcPr>
          <w:p w14:paraId="21F03F61"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single" w:sz="8" w:space="0" w:color="000000"/>
              <w:left w:val="single" w:sz="4" w:space="0" w:color="auto"/>
              <w:bottom w:val="single" w:sz="4" w:space="0" w:color="auto"/>
              <w:right w:val="single" w:sz="4" w:space="0" w:color="auto"/>
            </w:tcBorders>
            <w:vAlign w:val="center"/>
            <w:hideMark/>
          </w:tcPr>
          <w:p w14:paraId="18BC2DBA" w14:textId="77777777" w:rsidR="00635734" w:rsidRDefault="00635734" w:rsidP="00CF1EA1">
            <w:pPr>
              <w:rPr>
                <w:rFonts w:ascii="Calibri" w:eastAsia="Times New Roman" w:hAnsi="Calibri" w:cs="Calibri"/>
                <w:b/>
                <w:bCs/>
                <w:color w:val="000000"/>
                <w:sz w:val="22"/>
                <w:lang w:eastAsia="en-GB"/>
              </w:rPr>
            </w:pPr>
          </w:p>
        </w:tc>
      </w:tr>
      <w:tr w:rsidR="00635734" w14:paraId="7B6D7DB7" w14:textId="77777777" w:rsidTr="00CF1EA1">
        <w:trPr>
          <w:trHeight w:val="290"/>
        </w:trPr>
        <w:tc>
          <w:tcPr>
            <w:tcW w:w="847" w:type="dxa"/>
            <w:gridSpan w:val="2"/>
            <w:tcBorders>
              <w:top w:val="single" w:sz="4" w:space="0" w:color="auto"/>
              <w:left w:val="single" w:sz="4" w:space="0" w:color="auto"/>
              <w:bottom w:val="single" w:sz="8" w:space="0" w:color="000000"/>
              <w:right w:val="single" w:sz="4" w:space="0" w:color="auto"/>
            </w:tcBorders>
            <w:shd w:val="clear" w:color="auto" w:fill="FFFFFF" w:themeFill="background1"/>
            <w:hideMark/>
          </w:tcPr>
          <w:p w14:paraId="6EEBE81C"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FWW87</w:t>
            </w:r>
          </w:p>
        </w:tc>
        <w:tc>
          <w:tcPr>
            <w:tcW w:w="1275" w:type="dxa"/>
            <w:tcBorders>
              <w:top w:val="single" w:sz="4" w:space="0" w:color="auto"/>
              <w:left w:val="single" w:sz="4" w:space="0" w:color="auto"/>
              <w:bottom w:val="single" w:sz="8" w:space="0" w:color="000000"/>
              <w:right w:val="single" w:sz="4" w:space="0" w:color="auto"/>
            </w:tcBorders>
            <w:shd w:val="clear" w:color="auto" w:fill="FFFFFF" w:themeFill="background1"/>
            <w:hideMark/>
          </w:tcPr>
          <w:p w14:paraId="6B346817"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Boots UK Ltd</w:t>
            </w:r>
          </w:p>
        </w:tc>
        <w:tc>
          <w:tcPr>
            <w:tcW w:w="1414" w:type="dxa"/>
            <w:tcBorders>
              <w:top w:val="single" w:sz="4" w:space="0" w:color="auto"/>
              <w:left w:val="single" w:sz="4" w:space="0" w:color="auto"/>
              <w:bottom w:val="single" w:sz="8" w:space="0" w:color="000000"/>
              <w:right w:val="single" w:sz="4" w:space="0" w:color="auto"/>
            </w:tcBorders>
            <w:shd w:val="clear" w:color="auto" w:fill="FFFFFF" w:themeFill="background1"/>
            <w:hideMark/>
          </w:tcPr>
          <w:p w14:paraId="548A262D" w14:textId="77777777" w:rsidR="00635734" w:rsidRPr="00871154" w:rsidRDefault="00635734" w:rsidP="00CF1EA1">
            <w:pPr>
              <w:spacing w:line="240" w:lineRule="auto"/>
              <w:rPr>
                <w:rFonts w:cs="Arial"/>
                <w:sz w:val="18"/>
                <w:szCs w:val="18"/>
              </w:rPr>
            </w:pPr>
            <w:r w:rsidRPr="00871154">
              <w:rPr>
                <w:rFonts w:cs="Arial"/>
                <w:sz w:val="18"/>
                <w:szCs w:val="18"/>
              </w:rPr>
              <w:t>Century House</w:t>
            </w:r>
          </w:p>
          <w:p w14:paraId="52E774DF"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
        </w:tc>
        <w:tc>
          <w:tcPr>
            <w:tcW w:w="1276" w:type="dxa"/>
            <w:tcBorders>
              <w:top w:val="single" w:sz="4" w:space="0" w:color="auto"/>
              <w:left w:val="single" w:sz="4" w:space="0" w:color="auto"/>
              <w:bottom w:val="single" w:sz="8" w:space="0" w:color="000000"/>
              <w:right w:val="single" w:sz="4" w:space="0" w:color="auto"/>
            </w:tcBorders>
            <w:shd w:val="clear" w:color="auto" w:fill="FFFFFF" w:themeFill="background1"/>
            <w:hideMark/>
          </w:tcPr>
          <w:p w14:paraId="147B77C4"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w:t>
            </w:r>
          </w:p>
          <w:p w14:paraId="5FAE4B21"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Manningtree</w:t>
            </w:r>
          </w:p>
        </w:tc>
        <w:tc>
          <w:tcPr>
            <w:tcW w:w="986" w:type="dxa"/>
            <w:tcBorders>
              <w:top w:val="single" w:sz="4" w:space="0" w:color="auto"/>
              <w:left w:val="single" w:sz="4" w:space="0" w:color="auto"/>
              <w:bottom w:val="single" w:sz="8" w:space="0" w:color="000000"/>
              <w:right w:val="single" w:sz="4" w:space="0" w:color="auto"/>
            </w:tcBorders>
            <w:shd w:val="clear" w:color="auto" w:fill="FFFFFF" w:themeFill="background1"/>
            <w:hideMark/>
          </w:tcPr>
          <w:p w14:paraId="3C852248"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CO11 1AA</w:t>
            </w:r>
          </w:p>
        </w:tc>
        <w:tc>
          <w:tcPr>
            <w:tcW w:w="999" w:type="dxa"/>
            <w:tcBorders>
              <w:top w:val="single" w:sz="4" w:space="0" w:color="auto"/>
              <w:left w:val="nil"/>
              <w:bottom w:val="nil"/>
              <w:right w:val="nil"/>
            </w:tcBorders>
            <w:shd w:val="clear" w:color="auto" w:fill="FFFFFF" w:themeFill="background1"/>
            <w:hideMark/>
          </w:tcPr>
          <w:p w14:paraId="5A80F035"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8.30 - 18.30</w:t>
            </w:r>
          </w:p>
          <w:p w14:paraId="1F8C091B"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8.30 - 9.00, (Wed 13.0 – 18.30) 13.0 - 14.0 &amp; 18.00 -18.30</w:t>
            </w:r>
          </w:p>
          <w:p w14:paraId="5A462135"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p>
        </w:tc>
        <w:tc>
          <w:tcPr>
            <w:tcW w:w="1136" w:type="dxa"/>
            <w:tcBorders>
              <w:top w:val="single" w:sz="4" w:space="0" w:color="auto"/>
              <w:left w:val="single" w:sz="4" w:space="0" w:color="auto"/>
              <w:bottom w:val="nil"/>
              <w:right w:val="single" w:sz="4" w:space="0" w:color="auto"/>
            </w:tcBorders>
            <w:shd w:val="clear" w:color="auto" w:fill="FFFFFF" w:themeFill="background1"/>
            <w:hideMark/>
          </w:tcPr>
          <w:p w14:paraId="4F74C445"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8.30-17.30</w:t>
            </w:r>
          </w:p>
          <w:p w14:paraId="4D9A78FC"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i/>
                <w:iCs/>
                <w:sz w:val="18"/>
                <w:szCs w:val="18"/>
                <w:lang w:eastAsia="en-GB"/>
              </w:rPr>
              <w:t>8.30 - 9.00 &amp; 13.0 – 17.30</w:t>
            </w:r>
          </w:p>
        </w:tc>
        <w:tc>
          <w:tcPr>
            <w:tcW w:w="990" w:type="dxa"/>
            <w:tcBorders>
              <w:top w:val="single" w:sz="4" w:space="0" w:color="auto"/>
              <w:left w:val="single" w:sz="4" w:space="0" w:color="auto"/>
              <w:bottom w:val="single" w:sz="8" w:space="0" w:color="000000"/>
              <w:right w:val="single" w:sz="4" w:space="0" w:color="auto"/>
            </w:tcBorders>
            <w:shd w:val="clear" w:color="auto" w:fill="FFFFFF" w:themeFill="background1"/>
            <w:hideMark/>
          </w:tcPr>
          <w:p w14:paraId="3A20474B"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br/>
              <w:t>Closed</w:t>
            </w:r>
          </w:p>
        </w:tc>
        <w:tc>
          <w:tcPr>
            <w:tcW w:w="428" w:type="dxa"/>
            <w:tcBorders>
              <w:top w:val="single" w:sz="4" w:space="0" w:color="auto"/>
              <w:left w:val="nil"/>
              <w:bottom w:val="nil"/>
              <w:right w:val="single" w:sz="4" w:space="0" w:color="auto"/>
            </w:tcBorders>
            <w:shd w:val="clear" w:color="auto" w:fill="FFFFFF" w:themeFill="background1"/>
            <w:noWrap/>
            <w:vAlign w:val="center"/>
            <w:hideMark/>
          </w:tcPr>
          <w:p w14:paraId="035BE9BB"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r>
              <w:rPr>
                <w:rFonts w:ascii="Segoe UI Symbol" w:eastAsia="Times New Roman" w:hAnsi="Segoe UI Symbol" w:cs="Segoe UI Symbol"/>
                <w:b/>
                <w:bCs/>
                <w:color w:val="000000"/>
                <w:sz w:val="22"/>
                <w:lang w:eastAsia="en-GB"/>
              </w:rPr>
              <w:t>✓</w:t>
            </w:r>
          </w:p>
        </w:tc>
        <w:tc>
          <w:tcPr>
            <w:tcW w:w="283" w:type="dxa"/>
            <w:tcBorders>
              <w:top w:val="single" w:sz="4" w:space="0" w:color="auto"/>
              <w:left w:val="nil"/>
              <w:bottom w:val="nil"/>
              <w:right w:val="single" w:sz="4" w:space="0" w:color="auto"/>
            </w:tcBorders>
            <w:shd w:val="clear" w:color="auto" w:fill="FFFFFF" w:themeFill="background1"/>
            <w:noWrap/>
            <w:vAlign w:val="center"/>
            <w:hideMark/>
          </w:tcPr>
          <w:p w14:paraId="78226A78"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423"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B5B7EFE"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6" w:type="dxa"/>
            <w:tcBorders>
              <w:top w:val="single" w:sz="4" w:space="0" w:color="auto"/>
              <w:left w:val="single" w:sz="4" w:space="0" w:color="auto"/>
              <w:bottom w:val="single" w:sz="4" w:space="0" w:color="auto"/>
              <w:right w:val="single" w:sz="4" w:space="0" w:color="auto"/>
            </w:tcBorders>
            <w:noWrap/>
            <w:vAlign w:val="center"/>
            <w:hideMark/>
          </w:tcPr>
          <w:p w14:paraId="6023CAC9"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4" w:type="dxa"/>
            <w:tcBorders>
              <w:top w:val="single" w:sz="4" w:space="0" w:color="auto"/>
              <w:left w:val="single" w:sz="4" w:space="0" w:color="auto"/>
              <w:bottom w:val="single" w:sz="4" w:space="0" w:color="auto"/>
              <w:right w:val="single" w:sz="4" w:space="0" w:color="auto"/>
            </w:tcBorders>
            <w:noWrap/>
            <w:vAlign w:val="center"/>
          </w:tcPr>
          <w:p w14:paraId="58276C2A"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r>
      <w:tr w:rsidR="00635734" w14:paraId="62C1BE6C" w14:textId="77777777" w:rsidTr="00CF1EA1">
        <w:trPr>
          <w:trHeight w:val="300"/>
        </w:trPr>
        <w:tc>
          <w:tcPr>
            <w:tcW w:w="847" w:type="dxa"/>
            <w:gridSpan w:val="2"/>
            <w:vMerge w:val="restart"/>
            <w:tcBorders>
              <w:top w:val="single" w:sz="4" w:space="0" w:color="auto"/>
              <w:left w:val="single" w:sz="4" w:space="0" w:color="auto"/>
              <w:bottom w:val="single" w:sz="4" w:space="0" w:color="auto"/>
              <w:right w:val="single" w:sz="4" w:space="0" w:color="auto"/>
            </w:tcBorders>
            <w:hideMark/>
          </w:tcPr>
          <w:p w14:paraId="327CDC5A"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FAN97</w:t>
            </w:r>
          </w:p>
        </w:tc>
        <w:tc>
          <w:tcPr>
            <w:tcW w:w="1275" w:type="dxa"/>
            <w:vMerge w:val="restart"/>
            <w:tcBorders>
              <w:top w:val="single" w:sz="4" w:space="0" w:color="auto"/>
              <w:left w:val="single" w:sz="4" w:space="0" w:color="auto"/>
              <w:bottom w:val="single" w:sz="4" w:space="0" w:color="auto"/>
              <w:right w:val="single" w:sz="4" w:space="0" w:color="auto"/>
            </w:tcBorders>
            <w:hideMark/>
          </w:tcPr>
          <w:p w14:paraId="7B1E40BC"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Prescription 2 You Healthcare</w:t>
            </w:r>
          </w:p>
        </w:tc>
        <w:tc>
          <w:tcPr>
            <w:tcW w:w="1414" w:type="dxa"/>
            <w:vMerge w:val="restart"/>
            <w:tcBorders>
              <w:top w:val="single" w:sz="4" w:space="0" w:color="auto"/>
              <w:left w:val="single" w:sz="4" w:space="0" w:color="auto"/>
              <w:bottom w:val="single" w:sz="4" w:space="0" w:color="auto"/>
              <w:right w:val="single" w:sz="4" w:space="0" w:color="auto"/>
            </w:tcBorders>
            <w:hideMark/>
          </w:tcPr>
          <w:p w14:paraId="52A6568B"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89/91 Pier Avenue</w:t>
            </w:r>
          </w:p>
        </w:tc>
        <w:tc>
          <w:tcPr>
            <w:tcW w:w="1276" w:type="dxa"/>
            <w:vMerge w:val="restart"/>
            <w:tcBorders>
              <w:top w:val="single" w:sz="4" w:space="0" w:color="auto"/>
              <w:left w:val="single" w:sz="4" w:space="0" w:color="auto"/>
              <w:bottom w:val="single" w:sz="4" w:space="0" w:color="auto"/>
              <w:right w:val="single" w:sz="4" w:space="0" w:color="auto"/>
            </w:tcBorders>
            <w:hideMark/>
          </w:tcPr>
          <w:p w14:paraId="52530237"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w:t>
            </w:r>
          </w:p>
          <w:p w14:paraId="5588CB26"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Clacton-On-Sea</w:t>
            </w:r>
          </w:p>
        </w:tc>
        <w:tc>
          <w:tcPr>
            <w:tcW w:w="986" w:type="dxa"/>
            <w:vMerge w:val="restart"/>
            <w:tcBorders>
              <w:top w:val="single" w:sz="4" w:space="0" w:color="auto"/>
              <w:left w:val="single" w:sz="4" w:space="0" w:color="auto"/>
              <w:bottom w:val="single" w:sz="4" w:space="0" w:color="auto"/>
              <w:right w:val="single" w:sz="4" w:space="0" w:color="auto"/>
            </w:tcBorders>
            <w:hideMark/>
          </w:tcPr>
          <w:p w14:paraId="7BE66278"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CO15 1QE</w:t>
            </w:r>
          </w:p>
        </w:tc>
        <w:tc>
          <w:tcPr>
            <w:tcW w:w="999" w:type="dxa"/>
            <w:tcBorders>
              <w:top w:val="single" w:sz="4" w:space="0" w:color="auto"/>
              <w:left w:val="nil"/>
              <w:bottom w:val="nil"/>
              <w:right w:val="single" w:sz="4" w:space="0" w:color="auto"/>
            </w:tcBorders>
            <w:shd w:val="clear" w:color="auto" w:fill="FFFFFF" w:themeFill="background1"/>
            <w:hideMark/>
          </w:tcPr>
          <w:p w14:paraId="505C847D"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8.00 -18.30</w:t>
            </w:r>
          </w:p>
        </w:tc>
        <w:tc>
          <w:tcPr>
            <w:tcW w:w="1136" w:type="dxa"/>
            <w:tcBorders>
              <w:top w:val="single" w:sz="4" w:space="0" w:color="auto"/>
              <w:left w:val="nil"/>
              <w:bottom w:val="nil"/>
              <w:right w:val="single" w:sz="4" w:space="0" w:color="auto"/>
            </w:tcBorders>
            <w:shd w:val="clear" w:color="auto" w:fill="FFFFFF" w:themeFill="background1"/>
            <w:hideMark/>
          </w:tcPr>
          <w:p w14:paraId="085382A9"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9.00 -17.00</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06C8394E" w14:textId="77777777" w:rsidR="00635734" w:rsidRPr="000B0589" w:rsidRDefault="00635734" w:rsidP="00CF1EA1">
            <w:pPr>
              <w:shd w:val="clear" w:color="auto" w:fill="FFFFFF" w:themeFill="background1"/>
              <w:spacing w:line="240" w:lineRule="auto"/>
              <w:jc w:val="center"/>
              <w:rPr>
                <w:rFonts w:eastAsia="Times New Roman" w:cstheme="minorHAnsi"/>
                <w:b/>
                <w:bCs/>
                <w:i/>
                <w:iCs/>
                <w:sz w:val="18"/>
                <w:szCs w:val="18"/>
                <w:lang w:eastAsia="en-GB"/>
              </w:rPr>
            </w:pPr>
            <w:r w:rsidRPr="000B0589">
              <w:rPr>
                <w:rFonts w:eastAsia="Times New Roman" w:cstheme="minorHAnsi"/>
                <w:b/>
                <w:bCs/>
                <w:i/>
                <w:iCs/>
                <w:sz w:val="18"/>
                <w:szCs w:val="18"/>
                <w:lang w:eastAsia="en-GB"/>
              </w:rPr>
              <w:br/>
              <w:t>10.00- 13.00</w:t>
            </w:r>
          </w:p>
        </w:tc>
        <w:tc>
          <w:tcPr>
            <w:tcW w:w="428" w:type="dxa"/>
            <w:tcBorders>
              <w:top w:val="single" w:sz="4" w:space="0" w:color="auto"/>
              <w:left w:val="nil"/>
              <w:right w:val="single" w:sz="4" w:space="0" w:color="auto"/>
            </w:tcBorders>
            <w:shd w:val="clear" w:color="auto" w:fill="FFFFFF" w:themeFill="background1"/>
            <w:noWrap/>
            <w:vAlign w:val="center"/>
            <w:hideMark/>
          </w:tcPr>
          <w:p w14:paraId="4A4B29BF"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8D5802"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423" w:type="dxa"/>
            <w:gridSpan w:val="2"/>
            <w:vMerge w:val="restart"/>
            <w:tcBorders>
              <w:top w:val="single" w:sz="4" w:space="0" w:color="auto"/>
              <w:left w:val="single" w:sz="4" w:space="0" w:color="auto"/>
              <w:bottom w:val="single" w:sz="4" w:space="0" w:color="auto"/>
              <w:right w:val="single" w:sz="4" w:space="0" w:color="auto"/>
            </w:tcBorders>
            <w:noWrap/>
            <w:vAlign w:val="center"/>
          </w:tcPr>
          <w:p w14:paraId="0976137B"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c>
          <w:tcPr>
            <w:tcW w:w="286" w:type="dxa"/>
            <w:vMerge w:val="restart"/>
            <w:tcBorders>
              <w:top w:val="single" w:sz="4" w:space="0" w:color="auto"/>
              <w:left w:val="single" w:sz="4" w:space="0" w:color="auto"/>
              <w:bottom w:val="single" w:sz="4" w:space="0" w:color="auto"/>
              <w:right w:val="single" w:sz="4" w:space="0" w:color="auto"/>
            </w:tcBorders>
            <w:noWrap/>
            <w:vAlign w:val="center"/>
            <w:hideMark/>
          </w:tcPr>
          <w:p w14:paraId="11D6057E"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4" w:type="dxa"/>
            <w:vMerge w:val="restart"/>
            <w:tcBorders>
              <w:top w:val="single" w:sz="4" w:space="0" w:color="auto"/>
              <w:left w:val="single" w:sz="4" w:space="0" w:color="auto"/>
              <w:bottom w:val="single" w:sz="4" w:space="0" w:color="auto"/>
              <w:right w:val="single" w:sz="4" w:space="0" w:color="auto"/>
            </w:tcBorders>
            <w:noWrap/>
            <w:vAlign w:val="center"/>
            <w:hideMark/>
          </w:tcPr>
          <w:p w14:paraId="5A9D61E7"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r>
              <w:rPr>
                <w:rFonts w:ascii="Segoe UI Symbol" w:eastAsia="Times New Roman" w:hAnsi="Segoe UI Symbol" w:cs="Segoe UI Symbol"/>
                <w:b/>
                <w:bCs/>
                <w:color w:val="000000"/>
                <w:sz w:val="22"/>
                <w:lang w:eastAsia="en-GB"/>
              </w:rPr>
              <w:t>✓</w:t>
            </w:r>
          </w:p>
        </w:tc>
      </w:tr>
      <w:tr w:rsidR="00635734" w14:paraId="18EB5094" w14:textId="77777777" w:rsidTr="00CF1EA1">
        <w:trPr>
          <w:trHeight w:val="290"/>
        </w:trPr>
        <w:tc>
          <w:tcPr>
            <w:tcW w:w="847" w:type="dxa"/>
            <w:gridSpan w:val="2"/>
            <w:vMerge/>
            <w:tcBorders>
              <w:top w:val="single" w:sz="8" w:space="0" w:color="000000"/>
              <w:left w:val="single" w:sz="4" w:space="0" w:color="auto"/>
              <w:bottom w:val="single" w:sz="4" w:space="0" w:color="auto"/>
              <w:right w:val="single" w:sz="4" w:space="0" w:color="auto"/>
            </w:tcBorders>
            <w:vAlign w:val="center"/>
            <w:hideMark/>
          </w:tcPr>
          <w:p w14:paraId="3DB31777" w14:textId="77777777" w:rsidR="00635734" w:rsidRDefault="00635734" w:rsidP="00CF1EA1">
            <w:pPr>
              <w:rPr>
                <w:rFonts w:eastAsia="Times New Roman" w:cstheme="minorHAnsi"/>
                <w:sz w:val="18"/>
                <w:szCs w:val="18"/>
                <w:lang w:eastAsia="en-GB"/>
              </w:rPr>
            </w:pPr>
          </w:p>
        </w:tc>
        <w:tc>
          <w:tcPr>
            <w:tcW w:w="1275" w:type="dxa"/>
            <w:vMerge/>
            <w:tcBorders>
              <w:top w:val="single" w:sz="8" w:space="0" w:color="000000"/>
              <w:left w:val="single" w:sz="4" w:space="0" w:color="auto"/>
              <w:bottom w:val="single" w:sz="4" w:space="0" w:color="auto"/>
              <w:right w:val="single" w:sz="4" w:space="0" w:color="auto"/>
            </w:tcBorders>
            <w:vAlign w:val="center"/>
            <w:hideMark/>
          </w:tcPr>
          <w:p w14:paraId="1A980F18" w14:textId="77777777" w:rsidR="00635734" w:rsidRDefault="00635734" w:rsidP="00CF1EA1">
            <w:pPr>
              <w:rPr>
                <w:rFonts w:eastAsia="Times New Roman" w:cstheme="minorHAnsi"/>
                <w:sz w:val="18"/>
                <w:szCs w:val="18"/>
                <w:lang w:eastAsia="en-GB"/>
              </w:rPr>
            </w:pPr>
          </w:p>
        </w:tc>
        <w:tc>
          <w:tcPr>
            <w:tcW w:w="1414" w:type="dxa"/>
            <w:vMerge/>
            <w:tcBorders>
              <w:top w:val="single" w:sz="8" w:space="0" w:color="000000"/>
              <w:left w:val="single" w:sz="4" w:space="0" w:color="auto"/>
              <w:bottom w:val="single" w:sz="4" w:space="0" w:color="auto"/>
              <w:right w:val="single" w:sz="4" w:space="0" w:color="auto"/>
            </w:tcBorders>
            <w:vAlign w:val="center"/>
            <w:hideMark/>
          </w:tcPr>
          <w:p w14:paraId="5687BD8C" w14:textId="77777777" w:rsidR="00635734" w:rsidRDefault="00635734" w:rsidP="00CF1EA1">
            <w:pPr>
              <w:rPr>
                <w:rFonts w:eastAsia="Times New Roman" w:cstheme="minorHAnsi"/>
                <w:sz w:val="18"/>
                <w:szCs w:val="18"/>
                <w:lang w:eastAsia="en-GB"/>
              </w:rPr>
            </w:pPr>
          </w:p>
        </w:tc>
        <w:tc>
          <w:tcPr>
            <w:tcW w:w="1276" w:type="dxa"/>
            <w:vMerge/>
            <w:tcBorders>
              <w:top w:val="single" w:sz="8" w:space="0" w:color="000000"/>
              <w:left w:val="single" w:sz="4" w:space="0" w:color="auto"/>
              <w:bottom w:val="single" w:sz="4" w:space="0" w:color="auto"/>
              <w:right w:val="single" w:sz="4" w:space="0" w:color="auto"/>
            </w:tcBorders>
            <w:vAlign w:val="center"/>
            <w:hideMark/>
          </w:tcPr>
          <w:p w14:paraId="307F75AF" w14:textId="77777777" w:rsidR="00635734" w:rsidRDefault="00635734" w:rsidP="00CF1EA1">
            <w:pPr>
              <w:rPr>
                <w:rFonts w:eastAsia="Times New Roman" w:cstheme="minorHAnsi"/>
                <w:sz w:val="18"/>
                <w:szCs w:val="18"/>
                <w:lang w:eastAsia="en-GB"/>
              </w:rPr>
            </w:pPr>
          </w:p>
        </w:tc>
        <w:tc>
          <w:tcPr>
            <w:tcW w:w="986" w:type="dxa"/>
            <w:vMerge/>
            <w:tcBorders>
              <w:top w:val="single" w:sz="8" w:space="0" w:color="000000"/>
              <w:left w:val="single" w:sz="4" w:space="0" w:color="auto"/>
              <w:bottom w:val="single" w:sz="4" w:space="0" w:color="auto"/>
              <w:right w:val="single" w:sz="4" w:space="0" w:color="auto"/>
            </w:tcBorders>
            <w:vAlign w:val="center"/>
            <w:hideMark/>
          </w:tcPr>
          <w:p w14:paraId="24D27B8A" w14:textId="77777777" w:rsidR="00635734" w:rsidRDefault="00635734" w:rsidP="00CF1EA1">
            <w:pPr>
              <w:rPr>
                <w:rFonts w:eastAsia="Times New Roman" w:cstheme="minorHAnsi"/>
                <w:sz w:val="18"/>
                <w:szCs w:val="18"/>
                <w:lang w:eastAsia="en-GB"/>
              </w:rPr>
            </w:pPr>
          </w:p>
        </w:tc>
        <w:tc>
          <w:tcPr>
            <w:tcW w:w="999"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39DA231E"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 xml:space="preserve">8.00 - 9.00, 12.00 - 14.00 &amp; 18.00 - 18.30 </w:t>
            </w:r>
            <w:r>
              <w:rPr>
                <w:rFonts w:eastAsia="Times New Roman" w:cstheme="minorHAnsi"/>
                <w:i/>
                <w:iCs/>
                <w:sz w:val="18"/>
                <w:szCs w:val="18"/>
                <w:lang w:eastAsia="en-GB"/>
              </w:rPr>
              <w:lastRenderedPageBreak/>
              <w:t>(17.00 – 18.30 Fri)</w:t>
            </w:r>
          </w:p>
        </w:tc>
        <w:tc>
          <w:tcPr>
            <w:tcW w:w="1136" w:type="dxa"/>
            <w:vMerge w:val="restart"/>
            <w:tcBorders>
              <w:top w:val="nil"/>
              <w:left w:val="nil"/>
              <w:bottom w:val="single" w:sz="8" w:space="0" w:color="000000"/>
              <w:right w:val="single" w:sz="4" w:space="0" w:color="auto"/>
            </w:tcBorders>
            <w:shd w:val="clear" w:color="auto" w:fill="FFFFFF" w:themeFill="background1"/>
            <w:hideMark/>
          </w:tcPr>
          <w:p w14:paraId="00820268"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lastRenderedPageBreak/>
              <w:t>9.00- 13.00 &amp; 16.00- 17.00</w:t>
            </w:r>
          </w:p>
        </w:tc>
        <w:tc>
          <w:tcPr>
            <w:tcW w:w="990" w:type="dxa"/>
            <w:vMerge/>
            <w:tcBorders>
              <w:top w:val="single" w:sz="8" w:space="0" w:color="000000"/>
              <w:left w:val="nil"/>
              <w:bottom w:val="single" w:sz="4" w:space="0" w:color="auto"/>
              <w:right w:val="single" w:sz="4" w:space="0" w:color="auto"/>
            </w:tcBorders>
            <w:vAlign w:val="center"/>
            <w:hideMark/>
          </w:tcPr>
          <w:p w14:paraId="16A2EE5B" w14:textId="77777777" w:rsidR="00635734" w:rsidRDefault="00635734" w:rsidP="00CF1EA1">
            <w:pPr>
              <w:rPr>
                <w:rFonts w:eastAsia="Times New Roman" w:cstheme="minorHAnsi"/>
                <w:i/>
                <w:iCs/>
                <w:sz w:val="18"/>
                <w:szCs w:val="18"/>
                <w:lang w:eastAsia="en-GB"/>
              </w:rPr>
            </w:pPr>
          </w:p>
        </w:tc>
        <w:tc>
          <w:tcPr>
            <w:tcW w:w="428" w:type="dxa"/>
            <w:tcBorders>
              <w:left w:val="nil"/>
              <w:right w:val="single" w:sz="4" w:space="0" w:color="auto"/>
            </w:tcBorders>
            <w:shd w:val="clear" w:color="auto" w:fill="FFFFFF" w:themeFill="background1"/>
            <w:noWrap/>
            <w:vAlign w:val="center"/>
            <w:hideMark/>
          </w:tcPr>
          <w:p w14:paraId="039ED0BC"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c>
          <w:tcPr>
            <w:tcW w:w="283" w:type="dxa"/>
            <w:vMerge/>
            <w:tcBorders>
              <w:top w:val="single" w:sz="8" w:space="0" w:color="000000"/>
              <w:left w:val="single" w:sz="4" w:space="0" w:color="auto"/>
              <w:bottom w:val="single" w:sz="4" w:space="0" w:color="auto"/>
              <w:right w:val="single" w:sz="4" w:space="0" w:color="auto"/>
            </w:tcBorders>
            <w:vAlign w:val="center"/>
          </w:tcPr>
          <w:p w14:paraId="7EBA79B2"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single" w:sz="8" w:space="0" w:color="000000"/>
              <w:left w:val="single" w:sz="4" w:space="0" w:color="auto"/>
              <w:bottom w:val="single" w:sz="4" w:space="0" w:color="auto"/>
              <w:right w:val="single" w:sz="4" w:space="0" w:color="auto"/>
            </w:tcBorders>
            <w:vAlign w:val="center"/>
          </w:tcPr>
          <w:p w14:paraId="52DBAF77"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single" w:sz="8" w:space="0" w:color="000000"/>
              <w:left w:val="single" w:sz="4" w:space="0" w:color="auto"/>
              <w:bottom w:val="single" w:sz="4" w:space="0" w:color="auto"/>
              <w:right w:val="single" w:sz="4" w:space="0" w:color="auto"/>
            </w:tcBorders>
            <w:vAlign w:val="center"/>
            <w:hideMark/>
          </w:tcPr>
          <w:p w14:paraId="50E74BF6"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single" w:sz="8" w:space="0" w:color="000000"/>
              <w:left w:val="single" w:sz="4" w:space="0" w:color="auto"/>
              <w:bottom w:val="single" w:sz="4" w:space="0" w:color="auto"/>
              <w:right w:val="single" w:sz="4" w:space="0" w:color="auto"/>
            </w:tcBorders>
            <w:vAlign w:val="center"/>
            <w:hideMark/>
          </w:tcPr>
          <w:p w14:paraId="5459ED24" w14:textId="77777777" w:rsidR="00635734" w:rsidRDefault="00635734" w:rsidP="00CF1EA1">
            <w:pPr>
              <w:rPr>
                <w:rFonts w:ascii="Calibri" w:eastAsia="Times New Roman" w:hAnsi="Calibri" w:cs="Calibri"/>
                <w:b/>
                <w:bCs/>
                <w:color w:val="000000"/>
                <w:sz w:val="22"/>
                <w:lang w:eastAsia="en-GB"/>
              </w:rPr>
            </w:pPr>
          </w:p>
        </w:tc>
      </w:tr>
      <w:tr w:rsidR="00635734" w14:paraId="767F6BB3" w14:textId="77777777" w:rsidTr="00CF1EA1">
        <w:trPr>
          <w:trHeight w:val="613"/>
        </w:trPr>
        <w:tc>
          <w:tcPr>
            <w:tcW w:w="847" w:type="dxa"/>
            <w:gridSpan w:val="2"/>
            <w:vMerge/>
            <w:tcBorders>
              <w:top w:val="single" w:sz="8" w:space="0" w:color="000000"/>
              <w:left w:val="single" w:sz="4" w:space="0" w:color="auto"/>
              <w:bottom w:val="single" w:sz="4" w:space="0" w:color="auto"/>
              <w:right w:val="single" w:sz="4" w:space="0" w:color="auto"/>
            </w:tcBorders>
            <w:vAlign w:val="center"/>
            <w:hideMark/>
          </w:tcPr>
          <w:p w14:paraId="167EF0B8" w14:textId="77777777" w:rsidR="00635734" w:rsidRDefault="00635734" w:rsidP="00CF1EA1">
            <w:pPr>
              <w:rPr>
                <w:rFonts w:eastAsia="Times New Roman" w:cstheme="minorHAnsi"/>
                <w:sz w:val="18"/>
                <w:szCs w:val="18"/>
                <w:lang w:eastAsia="en-GB"/>
              </w:rPr>
            </w:pPr>
          </w:p>
        </w:tc>
        <w:tc>
          <w:tcPr>
            <w:tcW w:w="1275" w:type="dxa"/>
            <w:vMerge/>
            <w:tcBorders>
              <w:top w:val="single" w:sz="8" w:space="0" w:color="000000"/>
              <w:left w:val="single" w:sz="4" w:space="0" w:color="auto"/>
              <w:bottom w:val="single" w:sz="4" w:space="0" w:color="auto"/>
              <w:right w:val="single" w:sz="4" w:space="0" w:color="auto"/>
            </w:tcBorders>
            <w:vAlign w:val="center"/>
            <w:hideMark/>
          </w:tcPr>
          <w:p w14:paraId="1EE58A1A" w14:textId="77777777" w:rsidR="00635734" w:rsidRDefault="00635734" w:rsidP="00CF1EA1">
            <w:pPr>
              <w:rPr>
                <w:rFonts w:eastAsia="Times New Roman" w:cstheme="minorHAnsi"/>
                <w:sz w:val="18"/>
                <w:szCs w:val="18"/>
                <w:lang w:eastAsia="en-GB"/>
              </w:rPr>
            </w:pPr>
          </w:p>
        </w:tc>
        <w:tc>
          <w:tcPr>
            <w:tcW w:w="1414" w:type="dxa"/>
            <w:vMerge/>
            <w:tcBorders>
              <w:top w:val="single" w:sz="8" w:space="0" w:color="000000"/>
              <w:left w:val="single" w:sz="4" w:space="0" w:color="auto"/>
              <w:bottom w:val="single" w:sz="4" w:space="0" w:color="auto"/>
              <w:right w:val="single" w:sz="4" w:space="0" w:color="auto"/>
            </w:tcBorders>
            <w:vAlign w:val="center"/>
            <w:hideMark/>
          </w:tcPr>
          <w:p w14:paraId="66EFD751" w14:textId="77777777" w:rsidR="00635734" w:rsidRDefault="00635734" w:rsidP="00CF1EA1">
            <w:pPr>
              <w:rPr>
                <w:rFonts w:eastAsia="Times New Roman" w:cstheme="minorHAnsi"/>
                <w:sz w:val="18"/>
                <w:szCs w:val="18"/>
                <w:lang w:eastAsia="en-GB"/>
              </w:rPr>
            </w:pPr>
          </w:p>
        </w:tc>
        <w:tc>
          <w:tcPr>
            <w:tcW w:w="1276" w:type="dxa"/>
            <w:vMerge/>
            <w:tcBorders>
              <w:top w:val="single" w:sz="8" w:space="0" w:color="000000"/>
              <w:left w:val="single" w:sz="4" w:space="0" w:color="auto"/>
              <w:bottom w:val="single" w:sz="4" w:space="0" w:color="auto"/>
              <w:right w:val="single" w:sz="4" w:space="0" w:color="auto"/>
            </w:tcBorders>
            <w:vAlign w:val="center"/>
            <w:hideMark/>
          </w:tcPr>
          <w:p w14:paraId="1A243065" w14:textId="77777777" w:rsidR="00635734" w:rsidRDefault="00635734" w:rsidP="00CF1EA1">
            <w:pPr>
              <w:rPr>
                <w:rFonts w:eastAsia="Times New Roman" w:cstheme="minorHAnsi"/>
                <w:sz w:val="18"/>
                <w:szCs w:val="18"/>
                <w:lang w:eastAsia="en-GB"/>
              </w:rPr>
            </w:pPr>
          </w:p>
        </w:tc>
        <w:tc>
          <w:tcPr>
            <w:tcW w:w="986" w:type="dxa"/>
            <w:vMerge/>
            <w:tcBorders>
              <w:top w:val="single" w:sz="8" w:space="0" w:color="000000"/>
              <w:left w:val="single" w:sz="4" w:space="0" w:color="auto"/>
              <w:bottom w:val="single" w:sz="4" w:space="0" w:color="auto"/>
              <w:right w:val="single" w:sz="4" w:space="0" w:color="auto"/>
            </w:tcBorders>
            <w:vAlign w:val="center"/>
            <w:hideMark/>
          </w:tcPr>
          <w:p w14:paraId="796150BB" w14:textId="77777777" w:rsidR="00635734" w:rsidRDefault="00635734" w:rsidP="00CF1EA1">
            <w:pPr>
              <w:rPr>
                <w:rFonts w:eastAsia="Times New Roman" w:cstheme="minorHAnsi"/>
                <w:sz w:val="18"/>
                <w:szCs w:val="18"/>
                <w:lang w:eastAsia="en-GB"/>
              </w:rPr>
            </w:pPr>
          </w:p>
        </w:tc>
        <w:tc>
          <w:tcPr>
            <w:tcW w:w="999" w:type="dxa"/>
            <w:vMerge/>
            <w:tcBorders>
              <w:top w:val="nil"/>
              <w:left w:val="single" w:sz="4" w:space="0" w:color="auto"/>
              <w:bottom w:val="single" w:sz="4" w:space="0" w:color="auto"/>
              <w:right w:val="single" w:sz="4" w:space="0" w:color="auto"/>
            </w:tcBorders>
            <w:vAlign w:val="center"/>
            <w:hideMark/>
          </w:tcPr>
          <w:p w14:paraId="2562FF0F" w14:textId="77777777" w:rsidR="00635734" w:rsidRDefault="00635734" w:rsidP="00CF1EA1">
            <w:pPr>
              <w:rPr>
                <w:rFonts w:eastAsia="Times New Roman" w:cstheme="minorHAnsi"/>
                <w:i/>
                <w:iCs/>
                <w:sz w:val="18"/>
                <w:szCs w:val="18"/>
                <w:lang w:eastAsia="en-GB"/>
              </w:rPr>
            </w:pPr>
          </w:p>
        </w:tc>
        <w:tc>
          <w:tcPr>
            <w:tcW w:w="1136" w:type="dxa"/>
            <w:vMerge/>
            <w:tcBorders>
              <w:top w:val="nil"/>
              <w:left w:val="nil"/>
              <w:bottom w:val="single" w:sz="4" w:space="0" w:color="auto"/>
              <w:right w:val="single" w:sz="4" w:space="0" w:color="auto"/>
            </w:tcBorders>
            <w:vAlign w:val="center"/>
            <w:hideMark/>
          </w:tcPr>
          <w:p w14:paraId="61DFB64B" w14:textId="77777777" w:rsidR="00635734" w:rsidRDefault="00635734" w:rsidP="00CF1EA1">
            <w:pPr>
              <w:rPr>
                <w:rFonts w:eastAsia="Times New Roman" w:cstheme="minorHAnsi"/>
                <w:i/>
                <w:iCs/>
                <w:sz w:val="18"/>
                <w:szCs w:val="18"/>
                <w:lang w:eastAsia="en-GB"/>
              </w:rPr>
            </w:pPr>
          </w:p>
        </w:tc>
        <w:tc>
          <w:tcPr>
            <w:tcW w:w="990" w:type="dxa"/>
            <w:vMerge/>
            <w:tcBorders>
              <w:top w:val="single" w:sz="8" w:space="0" w:color="000000"/>
              <w:left w:val="nil"/>
              <w:bottom w:val="single" w:sz="4" w:space="0" w:color="auto"/>
              <w:right w:val="single" w:sz="4" w:space="0" w:color="auto"/>
            </w:tcBorders>
            <w:vAlign w:val="center"/>
            <w:hideMark/>
          </w:tcPr>
          <w:p w14:paraId="5E613EE6" w14:textId="77777777" w:rsidR="00635734" w:rsidRDefault="00635734" w:rsidP="00CF1EA1">
            <w:pPr>
              <w:rPr>
                <w:rFonts w:eastAsia="Times New Roman" w:cstheme="minorHAnsi"/>
                <w:i/>
                <w:iCs/>
                <w:sz w:val="18"/>
                <w:szCs w:val="18"/>
                <w:lang w:eastAsia="en-GB"/>
              </w:rPr>
            </w:pPr>
          </w:p>
        </w:tc>
        <w:tc>
          <w:tcPr>
            <w:tcW w:w="428" w:type="dxa"/>
            <w:tcBorders>
              <w:left w:val="nil"/>
              <w:bottom w:val="single" w:sz="4" w:space="0" w:color="auto"/>
              <w:right w:val="single" w:sz="4" w:space="0" w:color="auto"/>
            </w:tcBorders>
            <w:shd w:val="clear" w:color="auto" w:fill="FFFFFF" w:themeFill="background1"/>
            <w:noWrap/>
            <w:vAlign w:val="center"/>
            <w:hideMark/>
          </w:tcPr>
          <w:p w14:paraId="53B6EDB9"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c>
          <w:tcPr>
            <w:tcW w:w="283" w:type="dxa"/>
            <w:vMerge/>
            <w:tcBorders>
              <w:top w:val="single" w:sz="8" w:space="0" w:color="000000"/>
              <w:left w:val="single" w:sz="4" w:space="0" w:color="auto"/>
              <w:bottom w:val="single" w:sz="4" w:space="0" w:color="auto"/>
              <w:right w:val="single" w:sz="4" w:space="0" w:color="auto"/>
            </w:tcBorders>
            <w:vAlign w:val="center"/>
          </w:tcPr>
          <w:p w14:paraId="2BCAA8D3"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single" w:sz="8" w:space="0" w:color="000000"/>
              <w:left w:val="single" w:sz="4" w:space="0" w:color="auto"/>
              <w:bottom w:val="single" w:sz="4" w:space="0" w:color="auto"/>
              <w:right w:val="single" w:sz="4" w:space="0" w:color="auto"/>
            </w:tcBorders>
            <w:vAlign w:val="center"/>
          </w:tcPr>
          <w:p w14:paraId="18BB7F98"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single" w:sz="8" w:space="0" w:color="000000"/>
              <w:left w:val="single" w:sz="4" w:space="0" w:color="auto"/>
              <w:bottom w:val="single" w:sz="4" w:space="0" w:color="auto"/>
              <w:right w:val="single" w:sz="4" w:space="0" w:color="auto"/>
            </w:tcBorders>
            <w:vAlign w:val="center"/>
            <w:hideMark/>
          </w:tcPr>
          <w:p w14:paraId="6C1AB4FF"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single" w:sz="8" w:space="0" w:color="000000"/>
              <w:left w:val="single" w:sz="4" w:space="0" w:color="auto"/>
              <w:bottom w:val="single" w:sz="4" w:space="0" w:color="auto"/>
              <w:right w:val="single" w:sz="4" w:space="0" w:color="auto"/>
            </w:tcBorders>
            <w:vAlign w:val="center"/>
            <w:hideMark/>
          </w:tcPr>
          <w:p w14:paraId="579E7F1D" w14:textId="77777777" w:rsidR="00635734" w:rsidRDefault="00635734" w:rsidP="00CF1EA1">
            <w:pPr>
              <w:rPr>
                <w:rFonts w:ascii="Calibri" w:eastAsia="Times New Roman" w:hAnsi="Calibri" w:cs="Calibri"/>
                <w:b/>
                <w:bCs/>
                <w:color w:val="000000"/>
                <w:sz w:val="22"/>
                <w:lang w:eastAsia="en-GB"/>
              </w:rPr>
            </w:pPr>
          </w:p>
        </w:tc>
      </w:tr>
      <w:tr w:rsidR="00635734" w14:paraId="4662795C" w14:textId="77777777" w:rsidTr="00CF1EA1">
        <w:trPr>
          <w:trHeight w:val="290"/>
        </w:trPr>
        <w:tc>
          <w:tcPr>
            <w:tcW w:w="847" w:type="dxa"/>
            <w:gridSpan w:val="2"/>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1153AF03"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FAP95</w:t>
            </w:r>
          </w:p>
        </w:tc>
        <w:tc>
          <w:tcPr>
            <w:tcW w:w="1275"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526DB8AA"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GM Graham Pharmacies Ltd (100 Hour Pharmacy)</w:t>
            </w:r>
          </w:p>
          <w:p w14:paraId="565242E6"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
          <w:p w14:paraId="2CDD5609"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
        </w:tc>
        <w:tc>
          <w:tcPr>
            <w:tcW w:w="1414"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423A6100"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77-79 Frinton Road</w:t>
            </w:r>
          </w:p>
        </w:tc>
        <w:tc>
          <w:tcPr>
            <w:tcW w:w="1276"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54A80CA6"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w:t>
            </w:r>
          </w:p>
          <w:p w14:paraId="4DFA195D"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Holland-On-Sea</w:t>
            </w:r>
          </w:p>
        </w:tc>
        <w:tc>
          <w:tcPr>
            <w:tcW w:w="986"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0EABF58E"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CO15 5UH</w:t>
            </w:r>
          </w:p>
        </w:tc>
        <w:tc>
          <w:tcPr>
            <w:tcW w:w="999" w:type="dxa"/>
            <w:vMerge w:val="restart"/>
            <w:tcBorders>
              <w:top w:val="single" w:sz="4" w:space="0" w:color="auto"/>
              <w:left w:val="nil"/>
              <w:right w:val="single" w:sz="4" w:space="0" w:color="auto"/>
            </w:tcBorders>
            <w:shd w:val="clear" w:color="auto" w:fill="FFFFFF" w:themeFill="background1"/>
            <w:hideMark/>
          </w:tcPr>
          <w:p w14:paraId="75F80A38"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9.00- 21.00</w:t>
            </w:r>
          </w:p>
          <w:p w14:paraId="47AD0B0B"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i/>
                <w:iCs/>
                <w:sz w:val="18"/>
                <w:szCs w:val="18"/>
                <w:lang w:eastAsia="en-GB"/>
              </w:rPr>
              <w:t> </w:t>
            </w:r>
          </w:p>
        </w:tc>
        <w:tc>
          <w:tcPr>
            <w:tcW w:w="1136" w:type="dxa"/>
            <w:vMerge w:val="restart"/>
            <w:tcBorders>
              <w:top w:val="single" w:sz="4" w:space="0" w:color="auto"/>
              <w:left w:val="nil"/>
              <w:right w:val="single" w:sz="4" w:space="0" w:color="auto"/>
            </w:tcBorders>
            <w:shd w:val="clear" w:color="auto" w:fill="FFFFFF" w:themeFill="background1"/>
            <w:hideMark/>
          </w:tcPr>
          <w:p w14:paraId="548D72D8"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9.00- 21.00</w:t>
            </w:r>
          </w:p>
          <w:p w14:paraId="517BBE1B"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i/>
                <w:iCs/>
                <w:sz w:val="18"/>
                <w:szCs w:val="18"/>
                <w:lang w:eastAsia="en-GB"/>
              </w:rPr>
              <w:t> </w:t>
            </w:r>
          </w:p>
        </w:tc>
        <w:tc>
          <w:tcPr>
            <w:tcW w:w="990" w:type="dxa"/>
            <w:tcBorders>
              <w:top w:val="single" w:sz="4" w:space="0" w:color="auto"/>
              <w:left w:val="nil"/>
              <w:right w:val="single" w:sz="4" w:space="0" w:color="auto"/>
            </w:tcBorders>
            <w:shd w:val="clear" w:color="auto" w:fill="FFFFFF" w:themeFill="background1"/>
            <w:hideMark/>
          </w:tcPr>
          <w:p w14:paraId="1338F265"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8.00- 22.00</w:t>
            </w:r>
          </w:p>
        </w:tc>
        <w:tc>
          <w:tcPr>
            <w:tcW w:w="42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AB7C557"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71A5A5F"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423" w:type="dxa"/>
            <w:gridSpan w:val="2"/>
            <w:vMerge w:val="restart"/>
            <w:tcBorders>
              <w:top w:val="single" w:sz="4" w:space="0" w:color="auto"/>
              <w:left w:val="single" w:sz="4" w:space="0" w:color="auto"/>
              <w:bottom w:val="single" w:sz="4" w:space="0" w:color="auto"/>
              <w:right w:val="single" w:sz="4" w:space="0" w:color="auto"/>
            </w:tcBorders>
            <w:noWrap/>
            <w:vAlign w:val="center"/>
            <w:hideMark/>
          </w:tcPr>
          <w:p w14:paraId="5909B817"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r>
              <w:rPr>
                <w:rFonts w:ascii="Segoe UI Symbol" w:eastAsia="Times New Roman" w:hAnsi="Segoe UI Symbol" w:cs="Segoe UI Symbol"/>
                <w:b/>
                <w:bCs/>
                <w:color w:val="000000"/>
                <w:sz w:val="22"/>
                <w:lang w:eastAsia="en-GB"/>
              </w:rPr>
              <w:t>✓</w:t>
            </w:r>
          </w:p>
        </w:tc>
        <w:tc>
          <w:tcPr>
            <w:tcW w:w="286" w:type="dxa"/>
            <w:vMerge w:val="restart"/>
            <w:tcBorders>
              <w:top w:val="single" w:sz="4" w:space="0" w:color="auto"/>
              <w:left w:val="single" w:sz="4" w:space="0" w:color="auto"/>
              <w:bottom w:val="single" w:sz="4" w:space="0" w:color="auto"/>
              <w:right w:val="single" w:sz="4" w:space="0" w:color="auto"/>
            </w:tcBorders>
            <w:noWrap/>
            <w:vAlign w:val="center"/>
            <w:hideMark/>
          </w:tcPr>
          <w:p w14:paraId="64E8326E"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4" w:type="dxa"/>
            <w:vMerge w:val="restart"/>
            <w:tcBorders>
              <w:top w:val="single" w:sz="4" w:space="0" w:color="auto"/>
              <w:left w:val="single" w:sz="4" w:space="0" w:color="auto"/>
              <w:bottom w:val="single" w:sz="4" w:space="0" w:color="auto"/>
              <w:right w:val="single" w:sz="4" w:space="0" w:color="auto"/>
            </w:tcBorders>
            <w:noWrap/>
            <w:vAlign w:val="center"/>
            <w:hideMark/>
          </w:tcPr>
          <w:p w14:paraId="3AE38B44"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r>
      <w:tr w:rsidR="00635734" w14:paraId="53670728" w14:textId="77777777" w:rsidTr="00CF1EA1">
        <w:trPr>
          <w:trHeight w:val="290"/>
        </w:trPr>
        <w:tc>
          <w:tcPr>
            <w:tcW w:w="847" w:type="dxa"/>
            <w:gridSpan w:val="2"/>
            <w:vMerge/>
            <w:tcBorders>
              <w:top w:val="single" w:sz="8" w:space="0" w:color="000000"/>
              <w:left w:val="single" w:sz="4" w:space="0" w:color="auto"/>
              <w:bottom w:val="single" w:sz="8" w:space="0" w:color="000000"/>
              <w:right w:val="single" w:sz="4" w:space="0" w:color="auto"/>
            </w:tcBorders>
            <w:vAlign w:val="center"/>
            <w:hideMark/>
          </w:tcPr>
          <w:p w14:paraId="4AD6871A" w14:textId="77777777" w:rsidR="00635734" w:rsidRDefault="00635734" w:rsidP="00CF1EA1">
            <w:pPr>
              <w:rPr>
                <w:rFonts w:eastAsia="Times New Roman" w:cstheme="minorHAnsi"/>
                <w:sz w:val="18"/>
                <w:szCs w:val="18"/>
                <w:lang w:eastAsia="en-GB"/>
              </w:rPr>
            </w:pPr>
          </w:p>
        </w:tc>
        <w:tc>
          <w:tcPr>
            <w:tcW w:w="1275" w:type="dxa"/>
            <w:vMerge/>
            <w:tcBorders>
              <w:top w:val="single" w:sz="8" w:space="0" w:color="000000"/>
              <w:left w:val="single" w:sz="4" w:space="0" w:color="auto"/>
              <w:bottom w:val="single" w:sz="8" w:space="0" w:color="000000"/>
              <w:right w:val="single" w:sz="4" w:space="0" w:color="auto"/>
            </w:tcBorders>
            <w:vAlign w:val="center"/>
            <w:hideMark/>
          </w:tcPr>
          <w:p w14:paraId="2309D1A1" w14:textId="77777777" w:rsidR="00635734" w:rsidRDefault="00635734" w:rsidP="00CF1EA1">
            <w:pPr>
              <w:rPr>
                <w:rFonts w:eastAsia="Times New Roman" w:cstheme="minorHAnsi"/>
                <w:sz w:val="18"/>
                <w:szCs w:val="18"/>
                <w:lang w:eastAsia="en-GB"/>
              </w:rPr>
            </w:pPr>
          </w:p>
        </w:tc>
        <w:tc>
          <w:tcPr>
            <w:tcW w:w="1414" w:type="dxa"/>
            <w:vMerge/>
            <w:tcBorders>
              <w:top w:val="single" w:sz="8" w:space="0" w:color="000000"/>
              <w:left w:val="single" w:sz="4" w:space="0" w:color="auto"/>
              <w:bottom w:val="single" w:sz="8" w:space="0" w:color="000000"/>
              <w:right w:val="single" w:sz="4" w:space="0" w:color="auto"/>
            </w:tcBorders>
            <w:vAlign w:val="center"/>
            <w:hideMark/>
          </w:tcPr>
          <w:p w14:paraId="4ABBD784" w14:textId="77777777" w:rsidR="00635734" w:rsidRDefault="00635734" w:rsidP="00CF1EA1">
            <w:pPr>
              <w:rPr>
                <w:rFonts w:eastAsia="Times New Roman" w:cstheme="minorHAnsi"/>
                <w:sz w:val="18"/>
                <w:szCs w:val="18"/>
                <w:lang w:eastAsia="en-GB"/>
              </w:rPr>
            </w:pPr>
          </w:p>
        </w:tc>
        <w:tc>
          <w:tcPr>
            <w:tcW w:w="1276" w:type="dxa"/>
            <w:vMerge/>
            <w:tcBorders>
              <w:top w:val="single" w:sz="8" w:space="0" w:color="000000"/>
              <w:left w:val="single" w:sz="4" w:space="0" w:color="auto"/>
              <w:bottom w:val="single" w:sz="8" w:space="0" w:color="000000"/>
              <w:right w:val="single" w:sz="4" w:space="0" w:color="auto"/>
            </w:tcBorders>
            <w:vAlign w:val="center"/>
            <w:hideMark/>
          </w:tcPr>
          <w:p w14:paraId="2347CE7A" w14:textId="77777777" w:rsidR="00635734" w:rsidRDefault="00635734" w:rsidP="00CF1EA1">
            <w:pPr>
              <w:rPr>
                <w:rFonts w:eastAsia="Times New Roman" w:cstheme="minorHAnsi"/>
                <w:sz w:val="18"/>
                <w:szCs w:val="18"/>
                <w:lang w:eastAsia="en-GB"/>
              </w:rPr>
            </w:pPr>
          </w:p>
        </w:tc>
        <w:tc>
          <w:tcPr>
            <w:tcW w:w="986" w:type="dxa"/>
            <w:vMerge/>
            <w:tcBorders>
              <w:top w:val="single" w:sz="8" w:space="0" w:color="000000"/>
              <w:left w:val="single" w:sz="4" w:space="0" w:color="auto"/>
              <w:bottom w:val="single" w:sz="8" w:space="0" w:color="000000"/>
              <w:right w:val="single" w:sz="4" w:space="0" w:color="auto"/>
            </w:tcBorders>
            <w:vAlign w:val="center"/>
            <w:hideMark/>
          </w:tcPr>
          <w:p w14:paraId="14C8EAE6" w14:textId="77777777" w:rsidR="00635734" w:rsidRDefault="00635734" w:rsidP="00CF1EA1">
            <w:pPr>
              <w:rPr>
                <w:rFonts w:eastAsia="Times New Roman" w:cstheme="minorHAnsi"/>
                <w:sz w:val="18"/>
                <w:szCs w:val="18"/>
                <w:lang w:eastAsia="en-GB"/>
              </w:rPr>
            </w:pPr>
          </w:p>
        </w:tc>
        <w:tc>
          <w:tcPr>
            <w:tcW w:w="999" w:type="dxa"/>
            <w:vMerge/>
            <w:tcBorders>
              <w:left w:val="nil"/>
              <w:bottom w:val="nil"/>
              <w:right w:val="single" w:sz="4" w:space="0" w:color="auto"/>
            </w:tcBorders>
            <w:shd w:val="clear" w:color="auto" w:fill="FFFFFF" w:themeFill="background1"/>
            <w:hideMark/>
          </w:tcPr>
          <w:p w14:paraId="7AE84574"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1136" w:type="dxa"/>
            <w:vMerge/>
            <w:tcBorders>
              <w:left w:val="nil"/>
              <w:bottom w:val="nil"/>
              <w:right w:val="single" w:sz="4" w:space="0" w:color="auto"/>
            </w:tcBorders>
            <w:shd w:val="clear" w:color="auto" w:fill="FFFFFF" w:themeFill="background1"/>
            <w:hideMark/>
          </w:tcPr>
          <w:p w14:paraId="3BBD736B"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990" w:type="dxa"/>
            <w:tcBorders>
              <w:left w:val="nil"/>
              <w:bottom w:val="nil"/>
              <w:right w:val="single" w:sz="4" w:space="0" w:color="auto"/>
            </w:tcBorders>
            <w:shd w:val="clear" w:color="auto" w:fill="FFFFFF" w:themeFill="background1"/>
            <w:hideMark/>
          </w:tcPr>
          <w:p w14:paraId="6E01A882"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single" w:sz="8" w:space="0" w:color="000000"/>
              <w:left w:val="single" w:sz="4" w:space="0" w:color="auto"/>
              <w:bottom w:val="single" w:sz="4" w:space="0" w:color="auto"/>
              <w:right w:val="single" w:sz="4" w:space="0" w:color="auto"/>
            </w:tcBorders>
            <w:vAlign w:val="center"/>
            <w:hideMark/>
          </w:tcPr>
          <w:p w14:paraId="50AA7EDC"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single" w:sz="8" w:space="0" w:color="000000"/>
              <w:left w:val="single" w:sz="4" w:space="0" w:color="auto"/>
              <w:bottom w:val="single" w:sz="4" w:space="0" w:color="auto"/>
              <w:right w:val="single" w:sz="4" w:space="0" w:color="auto"/>
            </w:tcBorders>
            <w:vAlign w:val="center"/>
            <w:hideMark/>
          </w:tcPr>
          <w:p w14:paraId="37D18CAC"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single" w:sz="8" w:space="0" w:color="000000"/>
              <w:left w:val="single" w:sz="4" w:space="0" w:color="auto"/>
              <w:bottom w:val="single" w:sz="4" w:space="0" w:color="auto"/>
              <w:right w:val="single" w:sz="4" w:space="0" w:color="auto"/>
            </w:tcBorders>
            <w:vAlign w:val="center"/>
            <w:hideMark/>
          </w:tcPr>
          <w:p w14:paraId="7D0E78A6"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single" w:sz="8" w:space="0" w:color="000000"/>
              <w:left w:val="single" w:sz="4" w:space="0" w:color="auto"/>
              <w:bottom w:val="single" w:sz="4" w:space="0" w:color="auto"/>
              <w:right w:val="single" w:sz="4" w:space="0" w:color="auto"/>
            </w:tcBorders>
            <w:vAlign w:val="center"/>
            <w:hideMark/>
          </w:tcPr>
          <w:p w14:paraId="2F37742A"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single" w:sz="8" w:space="0" w:color="000000"/>
              <w:left w:val="single" w:sz="4" w:space="0" w:color="auto"/>
              <w:bottom w:val="single" w:sz="4" w:space="0" w:color="auto"/>
              <w:right w:val="single" w:sz="4" w:space="0" w:color="auto"/>
            </w:tcBorders>
            <w:vAlign w:val="center"/>
            <w:hideMark/>
          </w:tcPr>
          <w:p w14:paraId="7D702C79" w14:textId="77777777" w:rsidR="00635734" w:rsidRDefault="00635734" w:rsidP="00CF1EA1">
            <w:pPr>
              <w:rPr>
                <w:rFonts w:ascii="Calibri" w:eastAsia="Times New Roman" w:hAnsi="Calibri" w:cs="Calibri"/>
                <w:b/>
                <w:bCs/>
                <w:color w:val="000000"/>
                <w:sz w:val="22"/>
                <w:lang w:eastAsia="en-GB"/>
              </w:rPr>
            </w:pPr>
          </w:p>
        </w:tc>
      </w:tr>
      <w:tr w:rsidR="00635734" w14:paraId="2CD8099F" w14:textId="77777777" w:rsidTr="00CF1EA1">
        <w:trPr>
          <w:trHeight w:val="129"/>
        </w:trPr>
        <w:tc>
          <w:tcPr>
            <w:tcW w:w="847" w:type="dxa"/>
            <w:gridSpan w:val="2"/>
            <w:vMerge/>
            <w:tcBorders>
              <w:top w:val="single" w:sz="8" w:space="0" w:color="000000"/>
              <w:left w:val="single" w:sz="4" w:space="0" w:color="auto"/>
              <w:bottom w:val="single" w:sz="4" w:space="0" w:color="auto"/>
              <w:right w:val="single" w:sz="4" w:space="0" w:color="auto"/>
            </w:tcBorders>
            <w:vAlign w:val="center"/>
            <w:hideMark/>
          </w:tcPr>
          <w:p w14:paraId="328A6445" w14:textId="77777777" w:rsidR="00635734" w:rsidRDefault="00635734" w:rsidP="00CF1EA1">
            <w:pPr>
              <w:rPr>
                <w:rFonts w:eastAsia="Times New Roman" w:cstheme="minorHAnsi"/>
                <w:sz w:val="18"/>
                <w:szCs w:val="18"/>
                <w:lang w:eastAsia="en-GB"/>
              </w:rPr>
            </w:pPr>
          </w:p>
        </w:tc>
        <w:tc>
          <w:tcPr>
            <w:tcW w:w="1275" w:type="dxa"/>
            <w:vMerge/>
            <w:tcBorders>
              <w:top w:val="single" w:sz="8" w:space="0" w:color="000000"/>
              <w:left w:val="single" w:sz="4" w:space="0" w:color="auto"/>
              <w:bottom w:val="single" w:sz="4" w:space="0" w:color="auto"/>
              <w:right w:val="single" w:sz="4" w:space="0" w:color="auto"/>
            </w:tcBorders>
            <w:vAlign w:val="center"/>
            <w:hideMark/>
          </w:tcPr>
          <w:p w14:paraId="023583A3" w14:textId="77777777" w:rsidR="00635734" w:rsidRDefault="00635734" w:rsidP="00CF1EA1">
            <w:pPr>
              <w:rPr>
                <w:rFonts w:eastAsia="Times New Roman" w:cstheme="minorHAnsi"/>
                <w:sz w:val="18"/>
                <w:szCs w:val="18"/>
                <w:lang w:eastAsia="en-GB"/>
              </w:rPr>
            </w:pPr>
          </w:p>
        </w:tc>
        <w:tc>
          <w:tcPr>
            <w:tcW w:w="1414" w:type="dxa"/>
            <w:vMerge/>
            <w:tcBorders>
              <w:top w:val="single" w:sz="8" w:space="0" w:color="000000"/>
              <w:left w:val="single" w:sz="4" w:space="0" w:color="auto"/>
              <w:bottom w:val="single" w:sz="4" w:space="0" w:color="auto"/>
              <w:right w:val="single" w:sz="4" w:space="0" w:color="auto"/>
            </w:tcBorders>
            <w:vAlign w:val="center"/>
            <w:hideMark/>
          </w:tcPr>
          <w:p w14:paraId="5A07AC26" w14:textId="77777777" w:rsidR="00635734" w:rsidRDefault="00635734" w:rsidP="00CF1EA1">
            <w:pPr>
              <w:rPr>
                <w:rFonts w:eastAsia="Times New Roman" w:cstheme="minorHAnsi"/>
                <w:sz w:val="18"/>
                <w:szCs w:val="18"/>
                <w:lang w:eastAsia="en-GB"/>
              </w:rPr>
            </w:pPr>
          </w:p>
        </w:tc>
        <w:tc>
          <w:tcPr>
            <w:tcW w:w="1276" w:type="dxa"/>
            <w:vMerge/>
            <w:tcBorders>
              <w:top w:val="single" w:sz="8" w:space="0" w:color="000000"/>
              <w:left w:val="single" w:sz="4" w:space="0" w:color="auto"/>
              <w:bottom w:val="single" w:sz="4" w:space="0" w:color="auto"/>
              <w:right w:val="single" w:sz="4" w:space="0" w:color="auto"/>
            </w:tcBorders>
            <w:vAlign w:val="center"/>
            <w:hideMark/>
          </w:tcPr>
          <w:p w14:paraId="736426E3" w14:textId="77777777" w:rsidR="00635734" w:rsidRDefault="00635734" w:rsidP="00CF1EA1">
            <w:pPr>
              <w:rPr>
                <w:rFonts w:eastAsia="Times New Roman" w:cstheme="minorHAnsi"/>
                <w:sz w:val="18"/>
                <w:szCs w:val="18"/>
                <w:lang w:eastAsia="en-GB"/>
              </w:rPr>
            </w:pPr>
          </w:p>
        </w:tc>
        <w:tc>
          <w:tcPr>
            <w:tcW w:w="986" w:type="dxa"/>
            <w:vMerge/>
            <w:tcBorders>
              <w:top w:val="single" w:sz="8" w:space="0" w:color="000000"/>
              <w:left w:val="single" w:sz="4" w:space="0" w:color="auto"/>
              <w:bottom w:val="single" w:sz="4" w:space="0" w:color="auto"/>
              <w:right w:val="single" w:sz="4" w:space="0" w:color="auto"/>
            </w:tcBorders>
            <w:vAlign w:val="center"/>
            <w:hideMark/>
          </w:tcPr>
          <w:p w14:paraId="6434D7AF" w14:textId="77777777" w:rsidR="00635734" w:rsidRDefault="00635734" w:rsidP="00CF1EA1">
            <w:pPr>
              <w:rPr>
                <w:rFonts w:eastAsia="Times New Roman" w:cstheme="minorHAnsi"/>
                <w:sz w:val="18"/>
                <w:szCs w:val="18"/>
                <w:lang w:eastAsia="en-GB"/>
              </w:rPr>
            </w:pPr>
          </w:p>
        </w:tc>
        <w:tc>
          <w:tcPr>
            <w:tcW w:w="999" w:type="dxa"/>
            <w:tcBorders>
              <w:top w:val="nil"/>
              <w:left w:val="nil"/>
              <w:bottom w:val="single" w:sz="4" w:space="0" w:color="auto"/>
              <w:right w:val="single" w:sz="4" w:space="0" w:color="auto"/>
            </w:tcBorders>
            <w:shd w:val="clear" w:color="auto" w:fill="FFFFFF" w:themeFill="background1"/>
            <w:hideMark/>
          </w:tcPr>
          <w:p w14:paraId="5A435347" w14:textId="77777777" w:rsidR="00635734" w:rsidRDefault="00635734" w:rsidP="00CF1EA1">
            <w:pPr>
              <w:shd w:val="clear" w:color="auto" w:fill="FFFFFF" w:themeFill="background1"/>
              <w:spacing w:line="240" w:lineRule="auto"/>
              <w:rPr>
                <w:rFonts w:eastAsia="Times New Roman" w:cstheme="minorHAnsi"/>
                <w:b/>
                <w:bCs/>
                <w:sz w:val="18"/>
                <w:szCs w:val="18"/>
                <w:lang w:eastAsia="en-GB"/>
              </w:rPr>
            </w:pPr>
            <w:r>
              <w:rPr>
                <w:rFonts w:eastAsia="Times New Roman" w:cstheme="minorHAnsi"/>
                <w:b/>
                <w:bCs/>
                <w:sz w:val="18"/>
                <w:szCs w:val="18"/>
                <w:lang w:eastAsia="en-GB"/>
              </w:rPr>
              <w:t> </w:t>
            </w:r>
          </w:p>
        </w:tc>
        <w:tc>
          <w:tcPr>
            <w:tcW w:w="1136" w:type="dxa"/>
            <w:tcBorders>
              <w:top w:val="nil"/>
              <w:left w:val="nil"/>
              <w:bottom w:val="single" w:sz="4" w:space="0" w:color="auto"/>
              <w:right w:val="single" w:sz="4" w:space="0" w:color="auto"/>
            </w:tcBorders>
            <w:shd w:val="clear" w:color="auto" w:fill="FFFFFF" w:themeFill="background1"/>
            <w:hideMark/>
          </w:tcPr>
          <w:p w14:paraId="63DEAA8D"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990" w:type="dxa"/>
            <w:tcBorders>
              <w:top w:val="nil"/>
              <w:left w:val="nil"/>
              <w:bottom w:val="single" w:sz="4" w:space="0" w:color="auto"/>
              <w:right w:val="single" w:sz="4" w:space="0" w:color="auto"/>
            </w:tcBorders>
            <w:shd w:val="clear" w:color="auto" w:fill="FFFFFF" w:themeFill="background1"/>
            <w:hideMark/>
          </w:tcPr>
          <w:p w14:paraId="7041C24E"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single" w:sz="8" w:space="0" w:color="000000"/>
              <w:left w:val="single" w:sz="4" w:space="0" w:color="auto"/>
              <w:bottom w:val="single" w:sz="4" w:space="0" w:color="auto"/>
              <w:right w:val="single" w:sz="4" w:space="0" w:color="auto"/>
            </w:tcBorders>
            <w:vAlign w:val="center"/>
            <w:hideMark/>
          </w:tcPr>
          <w:p w14:paraId="25C8176F"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single" w:sz="8" w:space="0" w:color="000000"/>
              <w:left w:val="single" w:sz="4" w:space="0" w:color="auto"/>
              <w:bottom w:val="single" w:sz="4" w:space="0" w:color="auto"/>
              <w:right w:val="single" w:sz="4" w:space="0" w:color="auto"/>
            </w:tcBorders>
            <w:vAlign w:val="center"/>
            <w:hideMark/>
          </w:tcPr>
          <w:p w14:paraId="0837C2C9"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single" w:sz="8" w:space="0" w:color="000000"/>
              <w:left w:val="single" w:sz="4" w:space="0" w:color="auto"/>
              <w:bottom w:val="single" w:sz="4" w:space="0" w:color="auto"/>
              <w:right w:val="single" w:sz="4" w:space="0" w:color="auto"/>
            </w:tcBorders>
            <w:vAlign w:val="center"/>
            <w:hideMark/>
          </w:tcPr>
          <w:p w14:paraId="5E385B1B"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single" w:sz="8" w:space="0" w:color="000000"/>
              <w:left w:val="single" w:sz="4" w:space="0" w:color="auto"/>
              <w:bottom w:val="single" w:sz="4" w:space="0" w:color="auto"/>
              <w:right w:val="single" w:sz="4" w:space="0" w:color="auto"/>
            </w:tcBorders>
            <w:vAlign w:val="center"/>
            <w:hideMark/>
          </w:tcPr>
          <w:p w14:paraId="330BFC97"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single" w:sz="8" w:space="0" w:color="000000"/>
              <w:left w:val="single" w:sz="4" w:space="0" w:color="auto"/>
              <w:bottom w:val="single" w:sz="4" w:space="0" w:color="auto"/>
              <w:right w:val="single" w:sz="4" w:space="0" w:color="auto"/>
            </w:tcBorders>
            <w:vAlign w:val="center"/>
            <w:hideMark/>
          </w:tcPr>
          <w:p w14:paraId="6DE60844" w14:textId="77777777" w:rsidR="00635734" w:rsidRDefault="00635734" w:rsidP="00CF1EA1">
            <w:pPr>
              <w:rPr>
                <w:rFonts w:ascii="Calibri" w:eastAsia="Times New Roman" w:hAnsi="Calibri" w:cs="Calibri"/>
                <w:b/>
                <w:bCs/>
                <w:color w:val="000000"/>
                <w:sz w:val="22"/>
                <w:lang w:eastAsia="en-GB"/>
              </w:rPr>
            </w:pPr>
          </w:p>
        </w:tc>
      </w:tr>
      <w:tr w:rsidR="00635734" w14:paraId="47399954" w14:textId="77777777" w:rsidTr="00CF1EA1">
        <w:trPr>
          <w:trHeight w:val="290"/>
        </w:trPr>
        <w:tc>
          <w:tcPr>
            <w:tcW w:w="847" w:type="dxa"/>
            <w:gridSpan w:val="2"/>
            <w:vMerge w:val="restart"/>
            <w:tcBorders>
              <w:top w:val="single" w:sz="4" w:space="0" w:color="auto"/>
              <w:left w:val="single" w:sz="4" w:space="0" w:color="auto"/>
              <w:bottom w:val="single" w:sz="8" w:space="0" w:color="000000"/>
              <w:right w:val="single" w:sz="4" w:space="0" w:color="auto"/>
            </w:tcBorders>
            <w:hideMark/>
          </w:tcPr>
          <w:p w14:paraId="76F5E868"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FCX40</w:t>
            </w:r>
          </w:p>
        </w:tc>
        <w:tc>
          <w:tcPr>
            <w:tcW w:w="1275"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52E1E134"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Boots UK Ltd</w:t>
            </w:r>
          </w:p>
          <w:p w14:paraId="3E8978CF"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
        </w:tc>
        <w:tc>
          <w:tcPr>
            <w:tcW w:w="1414"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3AEC6CC6"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15 North Road</w:t>
            </w:r>
          </w:p>
        </w:tc>
        <w:tc>
          <w:tcPr>
            <w:tcW w:w="1276"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1B15BE06"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w:t>
            </w:r>
          </w:p>
          <w:p w14:paraId="2C27BAB5"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Clacton-On-Sea</w:t>
            </w:r>
          </w:p>
        </w:tc>
        <w:tc>
          <w:tcPr>
            <w:tcW w:w="986"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0B327305"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CO15 4DA</w:t>
            </w:r>
          </w:p>
        </w:tc>
        <w:tc>
          <w:tcPr>
            <w:tcW w:w="999" w:type="dxa"/>
            <w:tcBorders>
              <w:top w:val="single" w:sz="4" w:space="0" w:color="auto"/>
            </w:tcBorders>
            <w:shd w:val="clear" w:color="auto" w:fill="FFFFFF" w:themeFill="background1"/>
            <w:hideMark/>
          </w:tcPr>
          <w:p w14:paraId="29734250"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8.45 - 19.00</w:t>
            </w:r>
          </w:p>
        </w:tc>
        <w:tc>
          <w:tcPr>
            <w:tcW w:w="1136" w:type="dxa"/>
            <w:tcBorders>
              <w:top w:val="single" w:sz="4" w:space="0" w:color="auto"/>
              <w:left w:val="single" w:sz="4" w:space="0" w:color="auto"/>
              <w:bottom w:val="nil"/>
              <w:right w:val="single" w:sz="4" w:space="0" w:color="auto"/>
            </w:tcBorders>
            <w:shd w:val="clear" w:color="auto" w:fill="FFFFFF" w:themeFill="background1"/>
            <w:noWrap/>
            <w:vAlign w:val="bottom"/>
            <w:hideMark/>
          </w:tcPr>
          <w:p w14:paraId="45C3B314" w14:textId="77777777" w:rsidR="00635734" w:rsidRDefault="00635734" w:rsidP="00CF1EA1">
            <w:pPr>
              <w:shd w:val="clear" w:color="auto" w:fill="FFFFFF" w:themeFill="background1"/>
              <w:spacing w:line="240" w:lineRule="auto"/>
              <w:jc w:val="center"/>
              <w:rPr>
                <w:rFonts w:eastAsia="Times New Roman" w:cstheme="minorHAnsi"/>
                <w:color w:val="000000"/>
                <w:sz w:val="18"/>
                <w:szCs w:val="18"/>
                <w:lang w:eastAsia="en-GB"/>
              </w:rPr>
            </w:pPr>
            <w:r>
              <w:rPr>
                <w:rFonts w:eastAsia="Times New Roman" w:cstheme="minorHAnsi"/>
                <w:color w:val="000000"/>
                <w:sz w:val="18"/>
                <w:szCs w:val="18"/>
                <w:lang w:eastAsia="en-GB"/>
              </w:rPr>
              <w:t> </w:t>
            </w:r>
          </w:p>
        </w:tc>
        <w:tc>
          <w:tcPr>
            <w:tcW w:w="990" w:type="dxa"/>
            <w:tcBorders>
              <w:top w:val="single" w:sz="4" w:space="0" w:color="auto"/>
              <w:left w:val="nil"/>
              <w:bottom w:val="nil"/>
              <w:right w:val="single" w:sz="4" w:space="0" w:color="auto"/>
            </w:tcBorders>
            <w:shd w:val="clear" w:color="auto" w:fill="FFFFFF" w:themeFill="background1"/>
            <w:hideMark/>
          </w:tcPr>
          <w:p w14:paraId="7FB9F30F"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noWrap/>
            <w:vAlign w:val="center"/>
            <w:hideMark/>
          </w:tcPr>
          <w:p w14:paraId="1BAE7CC3"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3"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noWrap/>
            <w:vAlign w:val="center"/>
            <w:hideMark/>
          </w:tcPr>
          <w:p w14:paraId="0FF5177D"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423" w:type="dxa"/>
            <w:gridSpan w:val="2"/>
            <w:vMerge w:val="restart"/>
            <w:tcBorders>
              <w:top w:val="single" w:sz="4" w:space="0" w:color="auto"/>
              <w:left w:val="single" w:sz="4" w:space="0" w:color="auto"/>
              <w:bottom w:val="single" w:sz="8" w:space="0" w:color="000000"/>
              <w:right w:val="single" w:sz="4" w:space="0" w:color="auto"/>
            </w:tcBorders>
            <w:noWrap/>
            <w:vAlign w:val="center"/>
            <w:hideMark/>
          </w:tcPr>
          <w:p w14:paraId="4892D74C"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r>
              <w:rPr>
                <w:rFonts w:ascii="Segoe UI Symbol" w:eastAsia="Times New Roman" w:hAnsi="Segoe UI Symbol" w:cs="Segoe UI Symbol"/>
                <w:b/>
                <w:bCs/>
                <w:color w:val="000000"/>
                <w:sz w:val="22"/>
                <w:lang w:eastAsia="en-GB"/>
              </w:rPr>
              <w:t>✓</w:t>
            </w:r>
          </w:p>
        </w:tc>
        <w:tc>
          <w:tcPr>
            <w:tcW w:w="286" w:type="dxa"/>
            <w:vMerge w:val="restart"/>
            <w:tcBorders>
              <w:top w:val="single" w:sz="4" w:space="0" w:color="auto"/>
              <w:left w:val="single" w:sz="4" w:space="0" w:color="auto"/>
              <w:bottom w:val="single" w:sz="8" w:space="0" w:color="000000"/>
              <w:right w:val="single" w:sz="4" w:space="0" w:color="auto"/>
            </w:tcBorders>
            <w:noWrap/>
            <w:vAlign w:val="center"/>
            <w:hideMark/>
          </w:tcPr>
          <w:p w14:paraId="445A63FD"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4" w:type="dxa"/>
            <w:vMerge w:val="restart"/>
            <w:tcBorders>
              <w:top w:val="single" w:sz="4" w:space="0" w:color="auto"/>
              <w:left w:val="single" w:sz="4" w:space="0" w:color="auto"/>
              <w:bottom w:val="single" w:sz="8" w:space="0" w:color="000000"/>
              <w:right w:val="single" w:sz="4" w:space="0" w:color="auto"/>
            </w:tcBorders>
            <w:noWrap/>
            <w:vAlign w:val="center"/>
            <w:hideMark/>
          </w:tcPr>
          <w:p w14:paraId="5ABAB188"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r>
      <w:tr w:rsidR="00635734" w14:paraId="3F9D470D" w14:textId="77777777" w:rsidTr="00CF1EA1">
        <w:trPr>
          <w:trHeight w:val="580"/>
        </w:trPr>
        <w:tc>
          <w:tcPr>
            <w:tcW w:w="847" w:type="dxa"/>
            <w:gridSpan w:val="2"/>
            <w:vMerge/>
            <w:tcBorders>
              <w:top w:val="single" w:sz="8" w:space="0" w:color="000000"/>
              <w:left w:val="single" w:sz="4" w:space="0" w:color="auto"/>
              <w:bottom w:val="single" w:sz="8" w:space="0" w:color="000000"/>
              <w:right w:val="single" w:sz="4" w:space="0" w:color="auto"/>
            </w:tcBorders>
            <w:vAlign w:val="center"/>
            <w:hideMark/>
          </w:tcPr>
          <w:p w14:paraId="07BC0D13" w14:textId="77777777" w:rsidR="00635734" w:rsidRDefault="00635734" w:rsidP="00CF1EA1">
            <w:pPr>
              <w:rPr>
                <w:rFonts w:eastAsia="Times New Roman" w:cstheme="minorHAnsi"/>
                <w:sz w:val="18"/>
                <w:szCs w:val="18"/>
                <w:lang w:eastAsia="en-GB"/>
              </w:rPr>
            </w:pPr>
          </w:p>
        </w:tc>
        <w:tc>
          <w:tcPr>
            <w:tcW w:w="1275" w:type="dxa"/>
            <w:vMerge/>
            <w:tcBorders>
              <w:top w:val="single" w:sz="8" w:space="0" w:color="000000"/>
              <w:left w:val="single" w:sz="4" w:space="0" w:color="auto"/>
              <w:bottom w:val="single" w:sz="8" w:space="0" w:color="000000"/>
              <w:right w:val="single" w:sz="4" w:space="0" w:color="auto"/>
            </w:tcBorders>
            <w:vAlign w:val="center"/>
            <w:hideMark/>
          </w:tcPr>
          <w:p w14:paraId="544E5869" w14:textId="77777777" w:rsidR="00635734" w:rsidRDefault="00635734" w:rsidP="00CF1EA1">
            <w:pPr>
              <w:rPr>
                <w:rFonts w:eastAsia="Times New Roman" w:cstheme="minorHAnsi"/>
                <w:sz w:val="18"/>
                <w:szCs w:val="18"/>
                <w:lang w:eastAsia="en-GB"/>
              </w:rPr>
            </w:pPr>
          </w:p>
        </w:tc>
        <w:tc>
          <w:tcPr>
            <w:tcW w:w="1414" w:type="dxa"/>
            <w:vMerge/>
            <w:tcBorders>
              <w:top w:val="single" w:sz="8" w:space="0" w:color="000000"/>
              <w:left w:val="single" w:sz="4" w:space="0" w:color="auto"/>
              <w:bottom w:val="single" w:sz="8" w:space="0" w:color="000000"/>
              <w:right w:val="single" w:sz="4" w:space="0" w:color="auto"/>
            </w:tcBorders>
            <w:vAlign w:val="center"/>
            <w:hideMark/>
          </w:tcPr>
          <w:p w14:paraId="5CA28B0F" w14:textId="77777777" w:rsidR="00635734" w:rsidRDefault="00635734" w:rsidP="00CF1EA1">
            <w:pPr>
              <w:rPr>
                <w:rFonts w:eastAsia="Times New Roman" w:cstheme="minorHAnsi"/>
                <w:sz w:val="18"/>
                <w:szCs w:val="18"/>
                <w:lang w:eastAsia="en-GB"/>
              </w:rPr>
            </w:pPr>
          </w:p>
        </w:tc>
        <w:tc>
          <w:tcPr>
            <w:tcW w:w="1276" w:type="dxa"/>
            <w:vMerge/>
            <w:tcBorders>
              <w:top w:val="single" w:sz="8" w:space="0" w:color="000000"/>
              <w:left w:val="single" w:sz="4" w:space="0" w:color="auto"/>
              <w:bottom w:val="single" w:sz="8" w:space="0" w:color="000000"/>
              <w:right w:val="single" w:sz="4" w:space="0" w:color="auto"/>
            </w:tcBorders>
            <w:vAlign w:val="center"/>
            <w:hideMark/>
          </w:tcPr>
          <w:p w14:paraId="62BDB343" w14:textId="77777777" w:rsidR="00635734" w:rsidRDefault="00635734" w:rsidP="00CF1EA1">
            <w:pPr>
              <w:rPr>
                <w:rFonts w:eastAsia="Times New Roman" w:cstheme="minorHAnsi"/>
                <w:sz w:val="18"/>
                <w:szCs w:val="18"/>
                <w:lang w:eastAsia="en-GB"/>
              </w:rPr>
            </w:pPr>
          </w:p>
        </w:tc>
        <w:tc>
          <w:tcPr>
            <w:tcW w:w="986" w:type="dxa"/>
            <w:vMerge/>
            <w:tcBorders>
              <w:top w:val="single" w:sz="8" w:space="0" w:color="000000"/>
              <w:left w:val="single" w:sz="4" w:space="0" w:color="auto"/>
              <w:bottom w:val="single" w:sz="8" w:space="0" w:color="000000"/>
              <w:right w:val="single" w:sz="4" w:space="0" w:color="auto"/>
            </w:tcBorders>
            <w:vAlign w:val="center"/>
            <w:hideMark/>
          </w:tcPr>
          <w:p w14:paraId="2292F200" w14:textId="77777777" w:rsidR="00635734" w:rsidRDefault="00635734" w:rsidP="00CF1EA1">
            <w:pPr>
              <w:rPr>
                <w:rFonts w:eastAsia="Times New Roman" w:cstheme="minorHAnsi"/>
                <w:sz w:val="18"/>
                <w:szCs w:val="18"/>
                <w:lang w:eastAsia="en-GB"/>
              </w:rPr>
            </w:pPr>
          </w:p>
        </w:tc>
        <w:tc>
          <w:tcPr>
            <w:tcW w:w="999" w:type="dxa"/>
            <w:shd w:val="clear" w:color="auto" w:fill="FFFFFF" w:themeFill="background1"/>
            <w:hideMark/>
          </w:tcPr>
          <w:p w14:paraId="7A5AA99C"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8.45-9.00 &amp; 17.00- 19.00</w:t>
            </w:r>
          </w:p>
        </w:tc>
        <w:tc>
          <w:tcPr>
            <w:tcW w:w="1136" w:type="dxa"/>
            <w:tcBorders>
              <w:top w:val="nil"/>
              <w:left w:val="single" w:sz="4" w:space="0" w:color="auto"/>
              <w:bottom w:val="nil"/>
              <w:right w:val="single" w:sz="4" w:space="0" w:color="auto"/>
            </w:tcBorders>
            <w:shd w:val="clear" w:color="auto" w:fill="FFFFFF" w:themeFill="background1"/>
            <w:hideMark/>
          </w:tcPr>
          <w:p w14:paraId="0329CE0C"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9.00 – 17.00</w:t>
            </w:r>
          </w:p>
        </w:tc>
        <w:tc>
          <w:tcPr>
            <w:tcW w:w="990" w:type="dxa"/>
            <w:tcBorders>
              <w:top w:val="nil"/>
              <w:left w:val="nil"/>
              <w:bottom w:val="nil"/>
              <w:right w:val="single" w:sz="4" w:space="0" w:color="auto"/>
            </w:tcBorders>
            <w:shd w:val="clear" w:color="auto" w:fill="FFFFFF" w:themeFill="background1"/>
            <w:hideMark/>
          </w:tcPr>
          <w:p w14:paraId="75D245F3"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Closed</w:t>
            </w:r>
          </w:p>
        </w:tc>
        <w:tc>
          <w:tcPr>
            <w:tcW w:w="428" w:type="dxa"/>
            <w:vMerge/>
            <w:tcBorders>
              <w:top w:val="nil"/>
              <w:left w:val="single" w:sz="4" w:space="0" w:color="auto"/>
              <w:bottom w:val="single" w:sz="8" w:space="0" w:color="000000"/>
              <w:right w:val="single" w:sz="4" w:space="0" w:color="auto"/>
            </w:tcBorders>
            <w:vAlign w:val="center"/>
            <w:hideMark/>
          </w:tcPr>
          <w:p w14:paraId="1ED25FD6"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07B35629"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05FD05F7"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56DA8881"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18B3AA69" w14:textId="77777777" w:rsidR="00635734" w:rsidRDefault="00635734" w:rsidP="00CF1EA1">
            <w:pPr>
              <w:rPr>
                <w:rFonts w:ascii="Calibri" w:eastAsia="Times New Roman" w:hAnsi="Calibri" w:cs="Calibri"/>
                <w:b/>
                <w:bCs/>
                <w:color w:val="000000"/>
                <w:sz w:val="22"/>
                <w:lang w:eastAsia="en-GB"/>
              </w:rPr>
            </w:pPr>
          </w:p>
        </w:tc>
      </w:tr>
      <w:tr w:rsidR="00635734" w14:paraId="08CCE16B" w14:textId="77777777" w:rsidTr="00CF1EA1">
        <w:trPr>
          <w:trHeight w:val="97"/>
        </w:trPr>
        <w:tc>
          <w:tcPr>
            <w:tcW w:w="847" w:type="dxa"/>
            <w:gridSpan w:val="2"/>
            <w:vMerge/>
            <w:tcBorders>
              <w:top w:val="single" w:sz="8" w:space="0" w:color="000000"/>
              <w:left w:val="single" w:sz="4" w:space="0" w:color="auto"/>
              <w:bottom w:val="single" w:sz="4" w:space="0" w:color="auto"/>
              <w:right w:val="single" w:sz="4" w:space="0" w:color="auto"/>
            </w:tcBorders>
            <w:vAlign w:val="center"/>
            <w:hideMark/>
          </w:tcPr>
          <w:p w14:paraId="0FBB8D73" w14:textId="77777777" w:rsidR="00635734" w:rsidRDefault="00635734" w:rsidP="00CF1EA1">
            <w:pPr>
              <w:rPr>
                <w:rFonts w:eastAsia="Times New Roman" w:cstheme="minorHAnsi"/>
                <w:sz w:val="18"/>
                <w:szCs w:val="18"/>
                <w:lang w:eastAsia="en-GB"/>
              </w:rPr>
            </w:pPr>
          </w:p>
        </w:tc>
        <w:tc>
          <w:tcPr>
            <w:tcW w:w="1275" w:type="dxa"/>
            <w:vMerge/>
            <w:tcBorders>
              <w:top w:val="single" w:sz="8" w:space="0" w:color="000000"/>
              <w:left w:val="single" w:sz="4" w:space="0" w:color="auto"/>
              <w:bottom w:val="single" w:sz="4" w:space="0" w:color="auto"/>
              <w:right w:val="single" w:sz="4" w:space="0" w:color="auto"/>
            </w:tcBorders>
            <w:vAlign w:val="center"/>
            <w:hideMark/>
          </w:tcPr>
          <w:p w14:paraId="292E3272" w14:textId="77777777" w:rsidR="00635734" w:rsidRDefault="00635734" w:rsidP="00CF1EA1">
            <w:pPr>
              <w:rPr>
                <w:rFonts w:eastAsia="Times New Roman" w:cstheme="minorHAnsi"/>
                <w:sz w:val="18"/>
                <w:szCs w:val="18"/>
                <w:lang w:eastAsia="en-GB"/>
              </w:rPr>
            </w:pPr>
          </w:p>
        </w:tc>
        <w:tc>
          <w:tcPr>
            <w:tcW w:w="1414" w:type="dxa"/>
            <w:vMerge/>
            <w:tcBorders>
              <w:top w:val="single" w:sz="8" w:space="0" w:color="000000"/>
              <w:left w:val="single" w:sz="4" w:space="0" w:color="auto"/>
              <w:bottom w:val="single" w:sz="4" w:space="0" w:color="auto"/>
              <w:right w:val="single" w:sz="4" w:space="0" w:color="auto"/>
            </w:tcBorders>
            <w:vAlign w:val="center"/>
            <w:hideMark/>
          </w:tcPr>
          <w:p w14:paraId="6C5205B2" w14:textId="77777777" w:rsidR="00635734" w:rsidRDefault="00635734" w:rsidP="00CF1EA1">
            <w:pPr>
              <w:rPr>
                <w:rFonts w:eastAsia="Times New Roman" w:cstheme="minorHAnsi"/>
                <w:sz w:val="18"/>
                <w:szCs w:val="18"/>
                <w:lang w:eastAsia="en-GB"/>
              </w:rPr>
            </w:pPr>
          </w:p>
        </w:tc>
        <w:tc>
          <w:tcPr>
            <w:tcW w:w="1276" w:type="dxa"/>
            <w:vMerge/>
            <w:tcBorders>
              <w:top w:val="single" w:sz="8" w:space="0" w:color="000000"/>
              <w:left w:val="single" w:sz="4" w:space="0" w:color="auto"/>
              <w:bottom w:val="single" w:sz="4" w:space="0" w:color="auto"/>
              <w:right w:val="single" w:sz="4" w:space="0" w:color="auto"/>
            </w:tcBorders>
            <w:vAlign w:val="center"/>
            <w:hideMark/>
          </w:tcPr>
          <w:p w14:paraId="21B1660B" w14:textId="77777777" w:rsidR="00635734" w:rsidRDefault="00635734" w:rsidP="00CF1EA1">
            <w:pPr>
              <w:rPr>
                <w:rFonts w:eastAsia="Times New Roman" w:cstheme="minorHAnsi"/>
                <w:sz w:val="18"/>
                <w:szCs w:val="18"/>
                <w:lang w:eastAsia="en-GB"/>
              </w:rPr>
            </w:pPr>
          </w:p>
        </w:tc>
        <w:tc>
          <w:tcPr>
            <w:tcW w:w="986" w:type="dxa"/>
            <w:vMerge/>
            <w:tcBorders>
              <w:top w:val="single" w:sz="8" w:space="0" w:color="000000"/>
              <w:left w:val="single" w:sz="4" w:space="0" w:color="auto"/>
              <w:bottom w:val="single" w:sz="4" w:space="0" w:color="auto"/>
              <w:right w:val="single" w:sz="4" w:space="0" w:color="auto"/>
            </w:tcBorders>
            <w:vAlign w:val="center"/>
            <w:hideMark/>
          </w:tcPr>
          <w:p w14:paraId="2DA46886" w14:textId="77777777" w:rsidR="00635734" w:rsidRDefault="00635734" w:rsidP="00CF1EA1">
            <w:pPr>
              <w:rPr>
                <w:rFonts w:eastAsia="Times New Roman" w:cstheme="minorHAnsi"/>
                <w:sz w:val="18"/>
                <w:szCs w:val="18"/>
                <w:lang w:eastAsia="en-GB"/>
              </w:rPr>
            </w:pPr>
          </w:p>
        </w:tc>
        <w:tc>
          <w:tcPr>
            <w:tcW w:w="999" w:type="dxa"/>
            <w:tcBorders>
              <w:top w:val="nil"/>
              <w:left w:val="nil"/>
              <w:bottom w:val="single" w:sz="4" w:space="0" w:color="auto"/>
              <w:right w:val="nil"/>
            </w:tcBorders>
            <w:shd w:val="clear" w:color="auto" w:fill="FFFFFF" w:themeFill="background1"/>
            <w:hideMark/>
          </w:tcPr>
          <w:p w14:paraId="174A9CD2"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1136" w:type="dxa"/>
            <w:tcBorders>
              <w:top w:val="nil"/>
              <w:left w:val="single" w:sz="4" w:space="0" w:color="auto"/>
              <w:bottom w:val="single" w:sz="4" w:space="0" w:color="auto"/>
              <w:right w:val="single" w:sz="4" w:space="0" w:color="auto"/>
            </w:tcBorders>
            <w:shd w:val="clear" w:color="auto" w:fill="FFFFFF" w:themeFill="background1"/>
            <w:hideMark/>
          </w:tcPr>
          <w:p w14:paraId="246EEA59"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 </w:t>
            </w:r>
          </w:p>
        </w:tc>
        <w:tc>
          <w:tcPr>
            <w:tcW w:w="990" w:type="dxa"/>
            <w:tcBorders>
              <w:top w:val="nil"/>
              <w:left w:val="nil"/>
              <w:bottom w:val="single" w:sz="4" w:space="0" w:color="auto"/>
              <w:right w:val="single" w:sz="4" w:space="0" w:color="auto"/>
            </w:tcBorders>
            <w:shd w:val="clear" w:color="auto" w:fill="FFFFFF" w:themeFill="background1"/>
            <w:hideMark/>
          </w:tcPr>
          <w:p w14:paraId="4E212BCD"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nil"/>
              <w:left w:val="single" w:sz="4" w:space="0" w:color="auto"/>
              <w:bottom w:val="single" w:sz="4" w:space="0" w:color="auto"/>
              <w:right w:val="single" w:sz="4" w:space="0" w:color="auto"/>
            </w:tcBorders>
            <w:vAlign w:val="center"/>
            <w:hideMark/>
          </w:tcPr>
          <w:p w14:paraId="699A3EA6"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4" w:space="0" w:color="auto"/>
              <w:right w:val="single" w:sz="4" w:space="0" w:color="auto"/>
            </w:tcBorders>
            <w:vAlign w:val="center"/>
            <w:hideMark/>
          </w:tcPr>
          <w:p w14:paraId="5D6244B6"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4" w:space="0" w:color="auto"/>
              <w:right w:val="single" w:sz="4" w:space="0" w:color="auto"/>
            </w:tcBorders>
            <w:vAlign w:val="center"/>
            <w:hideMark/>
          </w:tcPr>
          <w:p w14:paraId="1DF2F53A"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4" w:space="0" w:color="auto"/>
              <w:right w:val="single" w:sz="4" w:space="0" w:color="auto"/>
            </w:tcBorders>
            <w:vAlign w:val="center"/>
            <w:hideMark/>
          </w:tcPr>
          <w:p w14:paraId="0CB67642"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4" w:space="0" w:color="auto"/>
              <w:right w:val="single" w:sz="4" w:space="0" w:color="auto"/>
            </w:tcBorders>
            <w:vAlign w:val="center"/>
            <w:hideMark/>
          </w:tcPr>
          <w:p w14:paraId="4EE380B1" w14:textId="77777777" w:rsidR="00635734" w:rsidRDefault="00635734" w:rsidP="00CF1EA1">
            <w:pPr>
              <w:rPr>
                <w:rFonts w:ascii="Calibri" w:eastAsia="Times New Roman" w:hAnsi="Calibri" w:cs="Calibri"/>
                <w:b/>
                <w:bCs/>
                <w:color w:val="000000"/>
                <w:sz w:val="22"/>
                <w:lang w:eastAsia="en-GB"/>
              </w:rPr>
            </w:pPr>
          </w:p>
        </w:tc>
      </w:tr>
      <w:tr w:rsidR="00635734" w14:paraId="4ED0548A" w14:textId="77777777" w:rsidTr="00CF1EA1">
        <w:trPr>
          <w:trHeight w:val="290"/>
        </w:trPr>
        <w:tc>
          <w:tcPr>
            <w:tcW w:w="847" w:type="dxa"/>
            <w:gridSpan w:val="2"/>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36F0748D"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FD548</w:t>
            </w:r>
          </w:p>
        </w:tc>
        <w:tc>
          <w:tcPr>
            <w:tcW w:w="1275"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41B42548"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roofErr w:type="spellStart"/>
            <w:r>
              <w:rPr>
                <w:rFonts w:eastAsia="Times New Roman" w:cstheme="minorHAnsi"/>
                <w:sz w:val="18"/>
                <w:szCs w:val="18"/>
                <w:lang w:eastAsia="en-GB"/>
              </w:rPr>
              <w:t>Natvinc</w:t>
            </w:r>
            <w:proofErr w:type="spellEnd"/>
            <w:r>
              <w:rPr>
                <w:rFonts w:eastAsia="Times New Roman" w:cstheme="minorHAnsi"/>
                <w:sz w:val="18"/>
                <w:szCs w:val="18"/>
                <w:lang w:eastAsia="en-GB"/>
              </w:rPr>
              <w:t xml:space="preserve"> Ltd</w:t>
            </w:r>
          </w:p>
          <w:p w14:paraId="37070FC0"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
          <w:p w14:paraId="24F4155D"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
          <w:p w14:paraId="42E457BE"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
          <w:p w14:paraId="4D06EE63"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
          <w:p w14:paraId="1DF4280E"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
          <w:p w14:paraId="3AB15DA1"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
          <w:p w14:paraId="4161BA56"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
        </w:tc>
        <w:tc>
          <w:tcPr>
            <w:tcW w:w="1414"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5D364EB5"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18 Broome Way</w:t>
            </w:r>
          </w:p>
        </w:tc>
        <w:tc>
          <w:tcPr>
            <w:tcW w:w="1276"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07764AF3"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w:t>
            </w:r>
          </w:p>
          <w:p w14:paraId="602613E8"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Clacton-On-Sea</w:t>
            </w:r>
          </w:p>
        </w:tc>
        <w:tc>
          <w:tcPr>
            <w:tcW w:w="986"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2FD69DFF"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CO15 2HN</w:t>
            </w:r>
          </w:p>
        </w:tc>
        <w:tc>
          <w:tcPr>
            <w:tcW w:w="999" w:type="dxa"/>
            <w:tcBorders>
              <w:top w:val="single" w:sz="4" w:space="0" w:color="auto"/>
              <w:left w:val="nil"/>
              <w:bottom w:val="nil"/>
              <w:right w:val="single" w:sz="4" w:space="0" w:color="auto"/>
            </w:tcBorders>
            <w:shd w:val="clear" w:color="auto" w:fill="FFFFFF" w:themeFill="background1"/>
            <w:hideMark/>
          </w:tcPr>
          <w:p w14:paraId="57781CFF"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9.00 - 18.00</w:t>
            </w:r>
          </w:p>
        </w:tc>
        <w:tc>
          <w:tcPr>
            <w:tcW w:w="1136" w:type="dxa"/>
            <w:tcBorders>
              <w:top w:val="single" w:sz="4" w:space="0" w:color="auto"/>
              <w:left w:val="nil"/>
              <w:bottom w:val="nil"/>
              <w:right w:val="single" w:sz="4" w:space="0" w:color="auto"/>
            </w:tcBorders>
            <w:shd w:val="clear" w:color="auto" w:fill="FFFFFF" w:themeFill="background1"/>
            <w:hideMark/>
          </w:tcPr>
          <w:p w14:paraId="35FD48EA"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990" w:type="dxa"/>
            <w:tcBorders>
              <w:top w:val="single" w:sz="4" w:space="0" w:color="auto"/>
              <w:left w:val="nil"/>
              <w:bottom w:val="nil"/>
              <w:right w:val="single" w:sz="4" w:space="0" w:color="auto"/>
            </w:tcBorders>
            <w:shd w:val="clear" w:color="auto" w:fill="FFFFFF" w:themeFill="background1"/>
            <w:hideMark/>
          </w:tcPr>
          <w:p w14:paraId="50E31086"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w:t>
            </w:r>
          </w:p>
        </w:tc>
        <w:tc>
          <w:tcPr>
            <w:tcW w:w="428"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noWrap/>
            <w:vAlign w:val="center"/>
            <w:hideMark/>
          </w:tcPr>
          <w:p w14:paraId="31FDC484"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3"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noWrap/>
            <w:vAlign w:val="center"/>
            <w:hideMark/>
          </w:tcPr>
          <w:p w14:paraId="6F68BBA4"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c>
          <w:tcPr>
            <w:tcW w:w="423" w:type="dxa"/>
            <w:gridSpan w:val="2"/>
            <w:vMerge w:val="restart"/>
            <w:tcBorders>
              <w:top w:val="single" w:sz="4" w:space="0" w:color="auto"/>
              <w:left w:val="single" w:sz="4" w:space="0" w:color="auto"/>
              <w:bottom w:val="single" w:sz="8" w:space="0" w:color="000000"/>
              <w:right w:val="single" w:sz="4" w:space="0" w:color="auto"/>
            </w:tcBorders>
            <w:noWrap/>
            <w:vAlign w:val="center"/>
            <w:hideMark/>
          </w:tcPr>
          <w:p w14:paraId="1FF36B8E"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c>
          <w:tcPr>
            <w:tcW w:w="286" w:type="dxa"/>
            <w:vMerge w:val="restart"/>
            <w:tcBorders>
              <w:top w:val="single" w:sz="4" w:space="0" w:color="auto"/>
              <w:left w:val="single" w:sz="4" w:space="0" w:color="auto"/>
              <w:bottom w:val="single" w:sz="8" w:space="0" w:color="000000"/>
              <w:right w:val="single" w:sz="4" w:space="0" w:color="auto"/>
            </w:tcBorders>
            <w:noWrap/>
            <w:vAlign w:val="center"/>
            <w:hideMark/>
          </w:tcPr>
          <w:p w14:paraId="5871EC7E"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c>
          <w:tcPr>
            <w:tcW w:w="284" w:type="dxa"/>
            <w:vMerge w:val="restart"/>
            <w:tcBorders>
              <w:top w:val="single" w:sz="4" w:space="0" w:color="auto"/>
              <w:left w:val="single" w:sz="4" w:space="0" w:color="auto"/>
              <w:bottom w:val="single" w:sz="8" w:space="0" w:color="000000"/>
              <w:right w:val="single" w:sz="4" w:space="0" w:color="auto"/>
            </w:tcBorders>
            <w:noWrap/>
            <w:vAlign w:val="center"/>
            <w:hideMark/>
          </w:tcPr>
          <w:p w14:paraId="258A89AC"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r>
      <w:tr w:rsidR="00635734" w14:paraId="6E350F2F" w14:textId="77777777" w:rsidTr="00CF1EA1">
        <w:trPr>
          <w:trHeight w:val="290"/>
        </w:trPr>
        <w:tc>
          <w:tcPr>
            <w:tcW w:w="847" w:type="dxa"/>
            <w:gridSpan w:val="2"/>
            <w:vMerge/>
            <w:tcBorders>
              <w:top w:val="single" w:sz="8" w:space="0" w:color="000000"/>
              <w:left w:val="single" w:sz="4" w:space="0" w:color="auto"/>
              <w:bottom w:val="single" w:sz="8" w:space="0" w:color="000000"/>
              <w:right w:val="single" w:sz="4" w:space="0" w:color="auto"/>
            </w:tcBorders>
            <w:vAlign w:val="center"/>
            <w:hideMark/>
          </w:tcPr>
          <w:p w14:paraId="29480FCB" w14:textId="77777777" w:rsidR="00635734" w:rsidRDefault="00635734" w:rsidP="00CF1EA1">
            <w:pPr>
              <w:rPr>
                <w:rFonts w:eastAsia="Times New Roman" w:cstheme="minorHAnsi"/>
                <w:sz w:val="18"/>
                <w:szCs w:val="18"/>
                <w:lang w:eastAsia="en-GB"/>
              </w:rPr>
            </w:pPr>
          </w:p>
        </w:tc>
        <w:tc>
          <w:tcPr>
            <w:tcW w:w="1275" w:type="dxa"/>
            <w:vMerge/>
            <w:tcBorders>
              <w:top w:val="single" w:sz="8" w:space="0" w:color="000000"/>
              <w:left w:val="single" w:sz="4" w:space="0" w:color="auto"/>
              <w:bottom w:val="single" w:sz="8" w:space="0" w:color="000000"/>
              <w:right w:val="single" w:sz="4" w:space="0" w:color="auto"/>
            </w:tcBorders>
            <w:vAlign w:val="center"/>
            <w:hideMark/>
          </w:tcPr>
          <w:p w14:paraId="4C92BA88" w14:textId="77777777" w:rsidR="00635734" w:rsidRDefault="00635734" w:rsidP="00CF1EA1">
            <w:pPr>
              <w:rPr>
                <w:rFonts w:eastAsia="Times New Roman" w:cstheme="minorHAnsi"/>
                <w:sz w:val="18"/>
                <w:szCs w:val="18"/>
                <w:lang w:eastAsia="en-GB"/>
              </w:rPr>
            </w:pPr>
          </w:p>
        </w:tc>
        <w:tc>
          <w:tcPr>
            <w:tcW w:w="1414" w:type="dxa"/>
            <w:vMerge/>
            <w:tcBorders>
              <w:top w:val="single" w:sz="8" w:space="0" w:color="000000"/>
              <w:left w:val="single" w:sz="4" w:space="0" w:color="auto"/>
              <w:bottom w:val="single" w:sz="8" w:space="0" w:color="000000"/>
              <w:right w:val="single" w:sz="4" w:space="0" w:color="auto"/>
            </w:tcBorders>
            <w:vAlign w:val="center"/>
            <w:hideMark/>
          </w:tcPr>
          <w:p w14:paraId="340AE0CD" w14:textId="77777777" w:rsidR="00635734" w:rsidRDefault="00635734" w:rsidP="00CF1EA1">
            <w:pPr>
              <w:rPr>
                <w:rFonts w:eastAsia="Times New Roman" w:cstheme="minorHAnsi"/>
                <w:sz w:val="18"/>
                <w:szCs w:val="18"/>
                <w:lang w:eastAsia="en-GB"/>
              </w:rPr>
            </w:pPr>
          </w:p>
        </w:tc>
        <w:tc>
          <w:tcPr>
            <w:tcW w:w="1276" w:type="dxa"/>
            <w:vMerge/>
            <w:tcBorders>
              <w:top w:val="single" w:sz="8" w:space="0" w:color="000000"/>
              <w:left w:val="single" w:sz="4" w:space="0" w:color="auto"/>
              <w:bottom w:val="single" w:sz="8" w:space="0" w:color="000000"/>
              <w:right w:val="single" w:sz="4" w:space="0" w:color="auto"/>
            </w:tcBorders>
            <w:vAlign w:val="center"/>
            <w:hideMark/>
          </w:tcPr>
          <w:p w14:paraId="205EF9CF" w14:textId="77777777" w:rsidR="00635734" w:rsidRDefault="00635734" w:rsidP="00CF1EA1">
            <w:pPr>
              <w:rPr>
                <w:rFonts w:eastAsia="Times New Roman" w:cstheme="minorHAnsi"/>
                <w:sz w:val="18"/>
                <w:szCs w:val="18"/>
                <w:lang w:eastAsia="en-GB"/>
              </w:rPr>
            </w:pPr>
          </w:p>
        </w:tc>
        <w:tc>
          <w:tcPr>
            <w:tcW w:w="986" w:type="dxa"/>
            <w:vMerge/>
            <w:tcBorders>
              <w:top w:val="single" w:sz="8" w:space="0" w:color="000000"/>
              <w:left w:val="single" w:sz="4" w:space="0" w:color="auto"/>
              <w:bottom w:val="single" w:sz="8" w:space="0" w:color="000000"/>
              <w:right w:val="single" w:sz="4" w:space="0" w:color="auto"/>
            </w:tcBorders>
            <w:vAlign w:val="center"/>
            <w:hideMark/>
          </w:tcPr>
          <w:p w14:paraId="76A22BCC" w14:textId="77777777" w:rsidR="00635734" w:rsidRDefault="00635734" w:rsidP="00CF1EA1">
            <w:pPr>
              <w:rPr>
                <w:rFonts w:eastAsia="Times New Roman" w:cstheme="minorHAnsi"/>
                <w:sz w:val="18"/>
                <w:szCs w:val="18"/>
                <w:lang w:eastAsia="en-GB"/>
              </w:rPr>
            </w:pPr>
          </w:p>
        </w:tc>
        <w:tc>
          <w:tcPr>
            <w:tcW w:w="999" w:type="dxa"/>
            <w:tcBorders>
              <w:top w:val="nil"/>
              <w:left w:val="nil"/>
              <w:bottom w:val="nil"/>
              <w:right w:val="single" w:sz="4" w:space="0" w:color="auto"/>
            </w:tcBorders>
            <w:shd w:val="clear" w:color="auto" w:fill="FFFFFF" w:themeFill="background1"/>
            <w:hideMark/>
          </w:tcPr>
          <w:p w14:paraId="46773AC1"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13.00 - 14.00</w:t>
            </w:r>
          </w:p>
        </w:tc>
        <w:tc>
          <w:tcPr>
            <w:tcW w:w="1136" w:type="dxa"/>
            <w:tcBorders>
              <w:top w:val="nil"/>
              <w:left w:val="nil"/>
              <w:bottom w:val="nil"/>
              <w:right w:val="single" w:sz="4" w:space="0" w:color="auto"/>
            </w:tcBorders>
            <w:shd w:val="clear" w:color="auto" w:fill="FFFFFF" w:themeFill="background1"/>
            <w:hideMark/>
          </w:tcPr>
          <w:p w14:paraId="6715CB83"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9.00 - 13.00</w:t>
            </w:r>
          </w:p>
        </w:tc>
        <w:tc>
          <w:tcPr>
            <w:tcW w:w="990" w:type="dxa"/>
            <w:tcBorders>
              <w:top w:val="nil"/>
              <w:left w:val="nil"/>
              <w:bottom w:val="nil"/>
              <w:right w:val="single" w:sz="4" w:space="0" w:color="auto"/>
            </w:tcBorders>
            <w:shd w:val="clear" w:color="auto" w:fill="FFFFFF" w:themeFill="background1"/>
            <w:hideMark/>
          </w:tcPr>
          <w:p w14:paraId="4A2D52C8"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Closed</w:t>
            </w:r>
          </w:p>
        </w:tc>
        <w:tc>
          <w:tcPr>
            <w:tcW w:w="428" w:type="dxa"/>
            <w:vMerge/>
            <w:tcBorders>
              <w:top w:val="single" w:sz="8" w:space="0" w:color="000000"/>
              <w:left w:val="single" w:sz="4" w:space="0" w:color="auto"/>
              <w:bottom w:val="single" w:sz="8" w:space="0" w:color="000000"/>
              <w:right w:val="single" w:sz="4" w:space="0" w:color="auto"/>
            </w:tcBorders>
            <w:vAlign w:val="center"/>
            <w:hideMark/>
          </w:tcPr>
          <w:p w14:paraId="47CD959A"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single" w:sz="8" w:space="0" w:color="000000"/>
              <w:left w:val="single" w:sz="4" w:space="0" w:color="auto"/>
              <w:bottom w:val="single" w:sz="8" w:space="0" w:color="000000"/>
              <w:right w:val="single" w:sz="4" w:space="0" w:color="auto"/>
            </w:tcBorders>
            <w:vAlign w:val="center"/>
            <w:hideMark/>
          </w:tcPr>
          <w:p w14:paraId="34F111B5"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single" w:sz="8" w:space="0" w:color="000000"/>
              <w:left w:val="single" w:sz="4" w:space="0" w:color="auto"/>
              <w:bottom w:val="single" w:sz="8" w:space="0" w:color="000000"/>
              <w:right w:val="single" w:sz="4" w:space="0" w:color="auto"/>
            </w:tcBorders>
            <w:vAlign w:val="center"/>
            <w:hideMark/>
          </w:tcPr>
          <w:p w14:paraId="1F4121A6"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single" w:sz="8" w:space="0" w:color="000000"/>
              <w:left w:val="single" w:sz="4" w:space="0" w:color="auto"/>
              <w:bottom w:val="single" w:sz="8" w:space="0" w:color="000000"/>
              <w:right w:val="single" w:sz="4" w:space="0" w:color="auto"/>
            </w:tcBorders>
            <w:vAlign w:val="center"/>
            <w:hideMark/>
          </w:tcPr>
          <w:p w14:paraId="20B4AF6E"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single" w:sz="8" w:space="0" w:color="000000"/>
              <w:left w:val="single" w:sz="4" w:space="0" w:color="auto"/>
              <w:bottom w:val="single" w:sz="8" w:space="0" w:color="000000"/>
              <w:right w:val="single" w:sz="4" w:space="0" w:color="auto"/>
            </w:tcBorders>
            <w:vAlign w:val="center"/>
            <w:hideMark/>
          </w:tcPr>
          <w:p w14:paraId="4EBAC56F" w14:textId="77777777" w:rsidR="00635734" w:rsidRDefault="00635734" w:rsidP="00CF1EA1">
            <w:pPr>
              <w:rPr>
                <w:rFonts w:ascii="Calibri" w:eastAsia="Times New Roman" w:hAnsi="Calibri" w:cs="Calibri"/>
                <w:b/>
                <w:bCs/>
                <w:color w:val="000000"/>
                <w:sz w:val="22"/>
                <w:lang w:eastAsia="en-GB"/>
              </w:rPr>
            </w:pPr>
          </w:p>
        </w:tc>
      </w:tr>
      <w:tr w:rsidR="00635734" w14:paraId="5B2FA81F" w14:textId="77777777" w:rsidTr="00CF1EA1">
        <w:trPr>
          <w:trHeight w:val="227"/>
        </w:trPr>
        <w:tc>
          <w:tcPr>
            <w:tcW w:w="847" w:type="dxa"/>
            <w:gridSpan w:val="2"/>
            <w:vMerge/>
            <w:tcBorders>
              <w:top w:val="single" w:sz="8" w:space="0" w:color="000000"/>
              <w:left w:val="single" w:sz="4" w:space="0" w:color="auto"/>
              <w:bottom w:val="single" w:sz="8" w:space="0" w:color="000000"/>
              <w:right w:val="single" w:sz="4" w:space="0" w:color="auto"/>
            </w:tcBorders>
            <w:vAlign w:val="center"/>
            <w:hideMark/>
          </w:tcPr>
          <w:p w14:paraId="04947271" w14:textId="77777777" w:rsidR="00635734" w:rsidRDefault="00635734" w:rsidP="00CF1EA1">
            <w:pPr>
              <w:rPr>
                <w:rFonts w:eastAsia="Times New Roman" w:cstheme="minorHAnsi"/>
                <w:sz w:val="18"/>
                <w:szCs w:val="18"/>
                <w:lang w:eastAsia="en-GB"/>
              </w:rPr>
            </w:pPr>
          </w:p>
        </w:tc>
        <w:tc>
          <w:tcPr>
            <w:tcW w:w="1275" w:type="dxa"/>
            <w:vMerge/>
            <w:tcBorders>
              <w:top w:val="single" w:sz="8" w:space="0" w:color="000000"/>
              <w:left w:val="single" w:sz="4" w:space="0" w:color="auto"/>
              <w:bottom w:val="single" w:sz="8" w:space="0" w:color="000000"/>
              <w:right w:val="single" w:sz="4" w:space="0" w:color="auto"/>
            </w:tcBorders>
            <w:vAlign w:val="center"/>
            <w:hideMark/>
          </w:tcPr>
          <w:p w14:paraId="4DF70FF9" w14:textId="77777777" w:rsidR="00635734" w:rsidRDefault="00635734" w:rsidP="00CF1EA1">
            <w:pPr>
              <w:rPr>
                <w:rFonts w:eastAsia="Times New Roman" w:cstheme="minorHAnsi"/>
                <w:sz w:val="18"/>
                <w:szCs w:val="18"/>
                <w:lang w:eastAsia="en-GB"/>
              </w:rPr>
            </w:pPr>
          </w:p>
        </w:tc>
        <w:tc>
          <w:tcPr>
            <w:tcW w:w="1414" w:type="dxa"/>
            <w:vMerge/>
            <w:tcBorders>
              <w:top w:val="single" w:sz="8" w:space="0" w:color="000000"/>
              <w:left w:val="single" w:sz="4" w:space="0" w:color="auto"/>
              <w:bottom w:val="single" w:sz="8" w:space="0" w:color="000000"/>
              <w:right w:val="single" w:sz="4" w:space="0" w:color="auto"/>
            </w:tcBorders>
            <w:vAlign w:val="center"/>
            <w:hideMark/>
          </w:tcPr>
          <w:p w14:paraId="1A2CA2C5" w14:textId="77777777" w:rsidR="00635734" w:rsidRDefault="00635734" w:rsidP="00CF1EA1">
            <w:pPr>
              <w:rPr>
                <w:rFonts w:eastAsia="Times New Roman" w:cstheme="minorHAnsi"/>
                <w:sz w:val="18"/>
                <w:szCs w:val="18"/>
                <w:lang w:eastAsia="en-GB"/>
              </w:rPr>
            </w:pPr>
          </w:p>
        </w:tc>
        <w:tc>
          <w:tcPr>
            <w:tcW w:w="1276" w:type="dxa"/>
            <w:vMerge/>
            <w:tcBorders>
              <w:top w:val="single" w:sz="8" w:space="0" w:color="000000"/>
              <w:left w:val="single" w:sz="4" w:space="0" w:color="auto"/>
              <w:bottom w:val="single" w:sz="8" w:space="0" w:color="000000"/>
              <w:right w:val="single" w:sz="4" w:space="0" w:color="auto"/>
            </w:tcBorders>
            <w:vAlign w:val="center"/>
            <w:hideMark/>
          </w:tcPr>
          <w:p w14:paraId="3D6D14D7" w14:textId="77777777" w:rsidR="00635734" w:rsidRDefault="00635734" w:rsidP="00CF1EA1">
            <w:pPr>
              <w:rPr>
                <w:rFonts w:eastAsia="Times New Roman" w:cstheme="minorHAnsi"/>
                <w:sz w:val="18"/>
                <w:szCs w:val="18"/>
                <w:lang w:eastAsia="en-GB"/>
              </w:rPr>
            </w:pPr>
          </w:p>
        </w:tc>
        <w:tc>
          <w:tcPr>
            <w:tcW w:w="986" w:type="dxa"/>
            <w:vMerge/>
            <w:tcBorders>
              <w:top w:val="single" w:sz="8" w:space="0" w:color="000000"/>
              <w:left w:val="single" w:sz="4" w:space="0" w:color="auto"/>
              <w:bottom w:val="single" w:sz="8" w:space="0" w:color="000000"/>
              <w:right w:val="single" w:sz="4" w:space="0" w:color="auto"/>
            </w:tcBorders>
            <w:vAlign w:val="center"/>
            <w:hideMark/>
          </w:tcPr>
          <w:p w14:paraId="1CC55B91" w14:textId="77777777" w:rsidR="00635734" w:rsidRDefault="00635734" w:rsidP="00CF1EA1">
            <w:pPr>
              <w:rPr>
                <w:rFonts w:eastAsia="Times New Roman" w:cstheme="minorHAnsi"/>
                <w:sz w:val="18"/>
                <w:szCs w:val="18"/>
                <w:lang w:eastAsia="en-GB"/>
              </w:rPr>
            </w:pPr>
          </w:p>
        </w:tc>
        <w:tc>
          <w:tcPr>
            <w:tcW w:w="999" w:type="dxa"/>
            <w:tcBorders>
              <w:top w:val="nil"/>
              <w:left w:val="nil"/>
              <w:bottom w:val="single" w:sz="4" w:space="0" w:color="auto"/>
              <w:right w:val="single" w:sz="4" w:space="0" w:color="auto"/>
            </w:tcBorders>
            <w:shd w:val="clear" w:color="auto" w:fill="FFFFFF" w:themeFill="background1"/>
            <w:hideMark/>
          </w:tcPr>
          <w:p w14:paraId="5A568CE3"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p w14:paraId="4567B7AE"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p w14:paraId="36FE7889"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1136" w:type="dxa"/>
            <w:tcBorders>
              <w:top w:val="nil"/>
              <w:left w:val="nil"/>
              <w:bottom w:val="single" w:sz="4" w:space="0" w:color="auto"/>
              <w:right w:val="single" w:sz="4" w:space="0" w:color="auto"/>
            </w:tcBorders>
            <w:shd w:val="clear" w:color="auto" w:fill="FFFFFF" w:themeFill="background1"/>
            <w:hideMark/>
          </w:tcPr>
          <w:p w14:paraId="5B62EFF1"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990" w:type="dxa"/>
            <w:tcBorders>
              <w:top w:val="nil"/>
              <w:left w:val="nil"/>
              <w:bottom w:val="single" w:sz="8" w:space="0" w:color="auto"/>
              <w:right w:val="single" w:sz="4" w:space="0" w:color="auto"/>
            </w:tcBorders>
            <w:shd w:val="clear" w:color="auto" w:fill="FFFFFF" w:themeFill="background1"/>
            <w:hideMark/>
          </w:tcPr>
          <w:p w14:paraId="7D9BD806"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single" w:sz="8" w:space="0" w:color="000000"/>
              <w:left w:val="single" w:sz="4" w:space="0" w:color="auto"/>
              <w:bottom w:val="single" w:sz="8" w:space="0" w:color="000000"/>
              <w:right w:val="single" w:sz="4" w:space="0" w:color="auto"/>
            </w:tcBorders>
            <w:vAlign w:val="center"/>
            <w:hideMark/>
          </w:tcPr>
          <w:p w14:paraId="5EBB5876"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single" w:sz="8" w:space="0" w:color="000000"/>
              <w:left w:val="single" w:sz="4" w:space="0" w:color="auto"/>
              <w:bottom w:val="single" w:sz="8" w:space="0" w:color="000000"/>
              <w:right w:val="single" w:sz="4" w:space="0" w:color="auto"/>
            </w:tcBorders>
            <w:vAlign w:val="center"/>
            <w:hideMark/>
          </w:tcPr>
          <w:p w14:paraId="543D917D"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single" w:sz="8" w:space="0" w:color="000000"/>
              <w:left w:val="single" w:sz="4" w:space="0" w:color="auto"/>
              <w:bottom w:val="single" w:sz="8" w:space="0" w:color="000000"/>
              <w:right w:val="single" w:sz="4" w:space="0" w:color="auto"/>
            </w:tcBorders>
            <w:vAlign w:val="center"/>
            <w:hideMark/>
          </w:tcPr>
          <w:p w14:paraId="59035475"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single" w:sz="8" w:space="0" w:color="000000"/>
              <w:left w:val="single" w:sz="4" w:space="0" w:color="auto"/>
              <w:bottom w:val="single" w:sz="8" w:space="0" w:color="000000"/>
              <w:right w:val="single" w:sz="4" w:space="0" w:color="auto"/>
            </w:tcBorders>
            <w:vAlign w:val="center"/>
            <w:hideMark/>
          </w:tcPr>
          <w:p w14:paraId="6FCBE37E"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single" w:sz="8" w:space="0" w:color="000000"/>
              <w:left w:val="single" w:sz="4" w:space="0" w:color="auto"/>
              <w:bottom w:val="single" w:sz="8" w:space="0" w:color="000000"/>
              <w:right w:val="single" w:sz="4" w:space="0" w:color="auto"/>
            </w:tcBorders>
            <w:vAlign w:val="center"/>
            <w:hideMark/>
          </w:tcPr>
          <w:p w14:paraId="7BE3548D" w14:textId="77777777" w:rsidR="00635734" w:rsidRDefault="00635734" w:rsidP="00CF1EA1">
            <w:pPr>
              <w:rPr>
                <w:rFonts w:ascii="Calibri" w:eastAsia="Times New Roman" w:hAnsi="Calibri" w:cs="Calibri"/>
                <w:b/>
                <w:bCs/>
                <w:color w:val="000000"/>
                <w:sz w:val="22"/>
                <w:lang w:eastAsia="en-GB"/>
              </w:rPr>
            </w:pPr>
          </w:p>
        </w:tc>
      </w:tr>
      <w:tr w:rsidR="00635734" w14:paraId="23AA1C0C" w14:textId="77777777" w:rsidTr="00CF1EA1">
        <w:trPr>
          <w:trHeight w:val="290"/>
        </w:trPr>
        <w:tc>
          <w:tcPr>
            <w:tcW w:w="847" w:type="dxa"/>
            <w:gridSpan w:val="2"/>
            <w:vMerge w:val="restart"/>
            <w:tcBorders>
              <w:top w:val="nil"/>
              <w:left w:val="single" w:sz="4" w:space="0" w:color="auto"/>
              <w:bottom w:val="single" w:sz="8" w:space="0" w:color="000000"/>
              <w:right w:val="single" w:sz="4" w:space="0" w:color="auto"/>
            </w:tcBorders>
            <w:shd w:val="clear" w:color="auto" w:fill="FFFFFF" w:themeFill="background1"/>
            <w:hideMark/>
          </w:tcPr>
          <w:p w14:paraId="4E5193B0"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FE590</w:t>
            </w:r>
          </w:p>
        </w:tc>
        <w:tc>
          <w:tcPr>
            <w:tcW w:w="1275"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2A9BAC64"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Boots UK Ltd</w:t>
            </w:r>
          </w:p>
        </w:tc>
        <w:tc>
          <w:tcPr>
            <w:tcW w:w="1414"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31314FEC"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54-62 Pier Avenue</w:t>
            </w:r>
          </w:p>
        </w:tc>
        <w:tc>
          <w:tcPr>
            <w:tcW w:w="1276"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4BD3D12C"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w:t>
            </w:r>
          </w:p>
          <w:p w14:paraId="180C66EB"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Clacton-On-Sea</w:t>
            </w:r>
          </w:p>
        </w:tc>
        <w:tc>
          <w:tcPr>
            <w:tcW w:w="986"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2ED5085C"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CO15 1QN</w:t>
            </w:r>
          </w:p>
        </w:tc>
        <w:tc>
          <w:tcPr>
            <w:tcW w:w="999" w:type="dxa"/>
            <w:tcBorders>
              <w:top w:val="single" w:sz="4" w:space="0" w:color="auto"/>
              <w:left w:val="nil"/>
              <w:right w:val="single" w:sz="4" w:space="0" w:color="auto"/>
            </w:tcBorders>
            <w:shd w:val="clear" w:color="auto" w:fill="FFFFFF" w:themeFill="background1"/>
            <w:hideMark/>
          </w:tcPr>
          <w:p w14:paraId="3DAE73BC"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8.00 - 17.30</w:t>
            </w:r>
          </w:p>
        </w:tc>
        <w:tc>
          <w:tcPr>
            <w:tcW w:w="1136" w:type="dxa"/>
            <w:tcBorders>
              <w:top w:val="single" w:sz="4" w:space="0" w:color="auto"/>
              <w:left w:val="nil"/>
              <w:bottom w:val="nil"/>
              <w:right w:val="single" w:sz="4" w:space="0" w:color="auto"/>
            </w:tcBorders>
            <w:shd w:val="clear" w:color="auto" w:fill="FFFFFF" w:themeFill="background1"/>
            <w:hideMark/>
          </w:tcPr>
          <w:p w14:paraId="689AC39E"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9.00 - 17.30</w:t>
            </w:r>
          </w:p>
        </w:tc>
        <w:tc>
          <w:tcPr>
            <w:tcW w:w="990" w:type="dxa"/>
            <w:tcBorders>
              <w:top w:val="nil"/>
              <w:left w:val="nil"/>
              <w:bottom w:val="nil"/>
              <w:right w:val="single" w:sz="4" w:space="0" w:color="auto"/>
            </w:tcBorders>
            <w:shd w:val="clear" w:color="auto" w:fill="FFFFFF" w:themeFill="background1"/>
            <w:hideMark/>
          </w:tcPr>
          <w:p w14:paraId="144F79D0"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4800EC3D"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3"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6673CB88"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423" w:type="dxa"/>
            <w:gridSpan w:val="2"/>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0354056A"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6" w:type="dxa"/>
            <w:vMerge w:val="restart"/>
            <w:tcBorders>
              <w:top w:val="nil"/>
              <w:left w:val="single" w:sz="4" w:space="0" w:color="auto"/>
              <w:bottom w:val="single" w:sz="8" w:space="0" w:color="000000"/>
              <w:right w:val="single" w:sz="4" w:space="0" w:color="auto"/>
            </w:tcBorders>
            <w:noWrap/>
            <w:vAlign w:val="center"/>
            <w:hideMark/>
          </w:tcPr>
          <w:p w14:paraId="4960614A"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c>
          <w:tcPr>
            <w:tcW w:w="284" w:type="dxa"/>
            <w:vMerge w:val="restart"/>
            <w:tcBorders>
              <w:top w:val="nil"/>
              <w:left w:val="single" w:sz="4" w:space="0" w:color="auto"/>
              <w:bottom w:val="single" w:sz="8" w:space="0" w:color="000000"/>
              <w:right w:val="single" w:sz="4" w:space="0" w:color="auto"/>
            </w:tcBorders>
            <w:noWrap/>
            <w:vAlign w:val="center"/>
            <w:hideMark/>
          </w:tcPr>
          <w:p w14:paraId="11812D0E"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r>
      <w:tr w:rsidR="00635734" w14:paraId="7473F508" w14:textId="77777777" w:rsidTr="00CF1EA1">
        <w:trPr>
          <w:trHeight w:val="290"/>
        </w:trPr>
        <w:tc>
          <w:tcPr>
            <w:tcW w:w="847" w:type="dxa"/>
            <w:gridSpan w:val="2"/>
            <w:vMerge/>
            <w:tcBorders>
              <w:top w:val="nil"/>
              <w:left w:val="single" w:sz="4" w:space="0" w:color="auto"/>
              <w:bottom w:val="single" w:sz="8" w:space="0" w:color="000000"/>
              <w:right w:val="single" w:sz="4" w:space="0" w:color="auto"/>
            </w:tcBorders>
            <w:vAlign w:val="center"/>
            <w:hideMark/>
          </w:tcPr>
          <w:p w14:paraId="5002C768"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15A8D2D3"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08ACADAA"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638F1165"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029B4A34" w14:textId="77777777" w:rsidR="00635734" w:rsidRDefault="00635734" w:rsidP="00CF1EA1">
            <w:pPr>
              <w:rPr>
                <w:rFonts w:eastAsia="Times New Roman" w:cstheme="minorHAnsi"/>
                <w:sz w:val="18"/>
                <w:szCs w:val="18"/>
                <w:lang w:eastAsia="en-GB"/>
              </w:rPr>
            </w:pPr>
          </w:p>
        </w:tc>
        <w:tc>
          <w:tcPr>
            <w:tcW w:w="999" w:type="dxa"/>
            <w:vMerge w:val="restart"/>
            <w:tcBorders>
              <w:top w:val="nil"/>
              <w:left w:val="single" w:sz="4" w:space="0" w:color="auto"/>
              <w:right w:val="single" w:sz="4" w:space="0" w:color="auto"/>
            </w:tcBorders>
            <w:shd w:val="clear" w:color="auto" w:fill="FFFFFF" w:themeFill="background1"/>
            <w:hideMark/>
          </w:tcPr>
          <w:p w14:paraId="1A7A5FB2"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 xml:space="preserve">8.00 - 9.30, 13.00 -14.00 &amp; </w:t>
            </w:r>
            <w:r>
              <w:rPr>
                <w:rFonts w:eastAsia="Times New Roman" w:cstheme="minorHAnsi"/>
                <w:i/>
                <w:iCs/>
                <w:sz w:val="18"/>
                <w:szCs w:val="18"/>
                <w:lang w:eastAsia="en-GB"/>
              </w:rPr>
              <w:lastRenderedPageBreak/>
              <w:t>17.15 - 17.30 (17.00 – 17.30 Wed)</w:t>
            </w:r>
          </w:p>
        </w:tc>
        <w:tc>
          <w:tcPr>
            <w:tcW w:w="1136"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63B5E8FC"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lastRenderedPageBreak/>
              <w:t xml:space="preserve">9.00 - 9.30, 13.00 -14.00 &amp; </w:t>
            </w:r>
            <w:r>
              <w:rPr>
                <w:rFonts w:eastAsia="Times New Roman" w:cstheme="minorHAnsi"/>
                <w:i/>
                <w:iCs/>
                <w:sz w:val="18"/>
                <w:szCs w:val="18"/>
                <w:lang w:eastAsia="en-GB"/>
              </w:rPr>
              <w:lastRenderedPageBreak/>
              <w:t>17.00 - 17.30</w:t>
            </w:r>
          </w:p>
        </w:tc>
        <w:tc>
          <w:tcPr>
            <w:tcW w:w="990" w:type="dxa"/>
            <w:tcBorders>
              <w:top w:val="nil"/>
              <w:left w:val="nil"/>
              <w:right w:val="single" w:sz="4" w:space="0" w:color="auto"/>
            </w:tcBorders>
            <w:shd w:val="clear" w:color="auto" w:fill="FFFFFF" w:themeFill="background1"/>
            <w:hideMark/>
          </w:tcPr>
          <w:p w14:paraId="54B7FAAA"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lastRenderedPageBreak/>
              <w:t>10.00 - 16.00</w:t>
            </w:r>
          </w:p>
          <w:p w14:paraId="311833E9"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p w14:paraId="088C378E"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p w14:paraId="063C0820"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428" w:type="dxa"/>
            <w:vMerge/>
            <w:tcBorders>
              <w:top w:val="nil"/>
              <w:left w:val="single" w:sz="4" w:space="0" w:color="auto"/>
              <w:bottom w:val="single" w:sz="8" w:space="0" w:color="000000"/>
              <w:right w:val="single" w:sz="4" w:space="0" w:color="auto"/>
            </w:tcBorders>
            <w:vAlign w:val="center"/>
            <w:hideMark/>
          </w:tcPr>
          <w:p w14:paraId="48105651"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35CC3F16"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779D0AC7"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5EB361B0"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22B77E45" w14:textId="77777777" w:rsidR="00635734" w:rsidRDefault="00635734" w:rsidP="00CF1EA1">
            <w:pPr>
              <w:rPr>
                <w:rFonts w:ascii="Calibri" w:eastAsia="Times New Roman" w:hAnsi="Calibri" w:cs="Calibri"/>
                <w:b/>
                <w:bCs/>
                <w:color w:val="000000"/>
                <w:sz w:val="22"/>
                <w:lang w:eastAsia="en-GB"/>
              </w:rPr>
            </w:pPr>
          </w:p>
        </w:tc>
      </w:tr>
      <w:tr w:rsidR="00635734" w14:paraId="64D5FBC8" w14:textId="77777777" w:rsidTr="00CF1EA1">
        <w:trPr>
          <w:trHeight w:val="540"/>
        </w:trPr>
        <w:tc>
          <w:tcPr>
            <w:tcW w:w="847" w:type="dxa"/>
            <w:gridSpan w:val="2"/>
            <w:vMerge/>
            <w:tcBorders>
              <w:top w:val="nil"/>
              <w:left w:val="single" w:sz="4" w:space="0" w:color="auto"/>
              <w:bottom w:val="single" w:sz="8" w:space="0" w:color="000000"/>
              <w:right w:val="single" w:sz="4" w:space="0" w:color="auto"/>
            </w:tcBorders>
            <w:vAlign w:val="center"/>
            <w:hideMark/>
          </w:tcPr>
          <w:p w14:paraId="1F8C1730"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5C6259D6"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441D58EF"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34E99BC5"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0109B155" w14:textId="77777777" w:rsidR="00635734" w:rsidRDefault="00635734" w:rsidP="00CF1EA1">
            <w:pPr>
              <w:rPr>
                <w:rFonts w:eastAsia="Times New Roman" w:cstheme="minorHAnsi"/>
                <w:sz w:val="18"/>
                <w:szCs w:val="18"/>
                <w:lang w:eastAsia="en-GB"/>
              </w:rPr>
            </w:pPr>
          </w:p>
        </w:tc>
        <w:tc>
          <w:tcPr>
            <w:tcW w:w="999" w:type="dxa"/>
            <w:vMerge/>
            <w:tcBorders>
              <w:top w:val="single" w:sz="8" w:space="0" w:color="000000"/>
              <w:left w:val="single" w:sz="4" w:space="0" w:color="auto"/>
              <w:right w:val="single" w:sz="4" w:space="0" w:color="auto"/>
            </w:tcBorders>
            <w:vAlign w:val="center"/>
            <w:hideMark/>
          </w:tcPr>
          <w:p w14:paraId="6BE4B868" w14:textId="77777777" w:rsidR="00635734" w:rsidRDefault="00635734" w:rsidP="00CF1EA1">
            <w:pPr>
              <w:rPr>
                <w:rFonts w:eastAsia="Times New Roman" w:cstheme="minorHAnsi"/>
                <w:i/>
                <w:iCs/>
                <w:sz w:val="18"/>
                <w:szCs w:val="18"/>
                <w:lang w:eastAsia="en-GB"/>
              </w:rPr>
            </w:pPr>
          </w:p>
        </w:tc>
        <w:tc>
          <w:tcPr>
            <w:tcW w:w="1136" w:type="dxa"/>
            <w:vMerge/>
            <w:tcBorders>
              <w:top w:val="nil"/>
              <w:left w:val="single" w:sz="4" w:space="0" w:color="auto"/>
              <w:bottom w:val="single" w:sz="8" w:space="0" w:color="000000"/>
              <w:right w:val="single" w:sz="4" w:space="0" w:color="auto"/>
            </w:tcBorders>
            <w:vAlign w:val="center"/>
            <w:hideMark/>
          </w:tcPr>
          <w:p w14:paraId="40836644" w14:textId="77777777" w:rsidR="00635734" w:rsidRDefault="00635734" w:rsidP="00CF1EA1">
            <w:pPr>
              <w:rPr>
                <w:rFonts w:eastAsia="Times New Roman" w:cstheme="minorHAnsi"/>
                <w:i/>
                <w:iCs/>
                <w:sz w:val="18"/>
                <w:szCs w:val="18"/>
                <w:lang w:eastAsia="en-GB"/>
              </w:rPr>
            </w:pPr>
          </w:p>
        </w:tc>
        <w:tc>
          <w:tcPr>
            <w:tcW w:w="990" w:type="dxa"/>
            <w:tcBorders>
              <w:top w:val="nil"/>
              <w:left w:val="nil"/>
              <w:right w:val="single" w:sz="4" w:space="0" w:color="auto"/>
            </w:tcBorders>
            <w:shd w:val="clear" w:color="auto" w:fill="FFFFFF" w:themeFill="background1"/>
            <w:hideMark/>
          </w:tcPr>
          <w:p w14:paraId="0BF72715"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nil"/>
              <w:left w:val="single" w:sz="4" w:space="0" w:color="auto"/>
              <w:bottom w:val="single" w:sz="8" w:space="0" w:color="000000"/>
              <w:right w:val="single" w:sz="4" w:space="0" w:color="auto"/>
            </w:tcBorders>
            <w:vAlign w:val="center"/>
            <w:hideMark/>
          </w:tcPr>
          <w:p w14:paraId="23A30515"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4006AFCD"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5B9315A6"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34B27AC4"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3E1C758A" w14:textId="77777777" w:rsidR="00635734" w:rsidRDefault="00635734" w:rsidP="00CF1EA1">
            <w:pPr>
              <w:rPr>
                <w:rFonts w:ascii="Calibri" w:eastAsia="Times New Roman" w:hAnsi="Calibri" w:cs="Calibri"/>
                <w:b/>
                <w:bCs/>
                <w:color w:val="000000"/>
                <w:sz w:val="22"/>
                <w:lang w:eastAsia="en-GB"/>
              </w:rPr>
            </w:pPr>
          </w:p>
        </w:tc>
      </w:tr>
      <w:tr w:rsidR="00635734" w14:paraId="79A153D0" w14:textId="77777777" w:rsidTr="00CF1EA1">
        <w:trPr>
          <w:trHeight w:val="290"/>
        </w:trPr>
        <w:tc>
          <w:tcPr>
            <w:tcW w:w="847" w:type="dxa"/>
            <w:gridSpan w:val="2"/>
            <w:vMerge/>
            <w:tcBorders>
              <w:top w:val="nil"/>
              <w:left w:val="single" w:sz="4" w:space="0" w:color="auto"/>
              <w:bottom w:val="single" w:sz="8" w:space="0" w:color="000000"/>
              <w:right w:val="single" w:sz="4" w:space="0" w:color="auto"/>
            </w:tcBorders>
            <w:vAlign w:val="center"/>
            <w:hideMark/>
          </w:tcPr>
          <w:p w14:paraId="002920E5"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44DFA09F"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5221CCC7"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75B9CE6C"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74310728" w14:textId="77777777" w:rsidR="00635734" w:rsidRDefault="00635734" w:rsidP="00CF1EA1">
            <w:pPr>
              <w:rPr>
                <w:rFonts w:eastAsia="Times New Roman" w:cstheme="minorHAnsi"/>
                <w:sz w:val="18"/>
                <w:szCs w:val="18"/>
                <w:lang w:eastAsia="en-GB"/>
              </w:rPr>
            </w:pPr>
          </w:p>
        </w:tc>
        <w:tc>
          <w:tcPr>
            <w:tcW w:w="999" w:type="dxa"/>
            <w:vMerge w:val="restart"/>
            <w:tcBorders>
              <w:left w:val="single" w:sz="4" w:space="0" w:color="auto"/>
              <w:bottom w:val="single" w:sz="8" w:space="0" w:color="000000"/>
              <w:right w:val="single" w:sz="4" w:space="0" w:color="auto"/>
            </w:tcBorders>
            <w:shd w:val="clear" w:color="auto" w:fill="FFFFFF" w:themeFill="background1"/>
            <w:hideMark/>
          </w:tcPr>
          <w:p w14:paraId="17EC888A"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1136" w:type="dxa"/>
            <w:vMerge/>
            <w:tcBorders>
              <w:top w:val="nil"/>
              <w:left w:val="single" w:sz="4" w:space="0" w:color="auto"/>
              <w:bottom w:val="single" w:sz="8" w:space="0" w:color="000000"/>
              <w:right w:val="single" w:sz="4" w:space="0" w:color="auto"/>
            </w:tcBorders>
            <w:vAlign w:val="center"/>
            <w:hideMark/>
          </w:tcPr>
          <w:p w14:paraId="683EC51C" w14:textId="77777777" w:rsidR="00635734" w:rsidRDefault="00635734" w:rsidP="00CF1EA1">
            <w:pPr>
              <w:rPr>
                <w:rFonts w:eastAsia="Times New Roman" w:cstheme="minorHAnsi"/>
                <w:b/>
                <w:bCs/>
                <w:sz w:val="18"/>
                <w:szCs w:val="18"/>
                <w:lang w:eastAsia="en-GB"/>
              </w:rPr>
            </w:pPr>
          </w:p>
        </w:tc>
        <w:tc>
          <w:tcPr>
            <w:tcW w:w="990" w:type="dxa"/>
            <w:tcBorders>
              <w:left w:val="nil"/>
              <w:right w:val="single" w:sz="4" w:space="0" w:color="auto"/>
            </w:tcBorders>
            <w:shd w:val="clear" w:color="auto" w:fill="FFFFFF" w:themeFill="background1"/>
            <w:hideMark/>
          </w:tcPr>
          <w:p w14:paraId="4B1CBF1A"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428" w:type="dxa"/>
            <w:vMerge/>
            <w:tcBorders>
              <w:top w:val="nil"/>
              <w:left w:val="single" w:sz="4" w:space="0" w:color="auto"/>
              <w:bottom w:val="single" w:sz="8" w:space="0" w:color="000000"/>
              <w:right w:val="single" w:sz="4" w:space="0" w:color="auto"/>
            </w:tcBorders>
            <w:vAlign w:val="center"/>
            <w:hideMark/>
          </w:tcPr>
          <w:p w14:paraId="28DC32EC"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229A3F7C"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128230EC"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279B7C0B"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12F26F37" w14:textId="77777777" w:rsidR="00635734" w:rsidRDefault="00635734" w:rsidP="00CF1EA1">
            <w:pPr>
              <w:rPr>
                <w:rFonts w:ascii="Calibri" w:eastAsia="Times New Roman" w:hAnsi="Calibri" w:cs="Calibri"/>
                <w:b/>
                <w:bCs/>
                <w:color w:val="000000"/>
                <w:sz w:val="22"/>
                <w:lang w:eastAsia="en-GB"/>
              </w:rPr>
            </w:pPr>
          </w:p>
        </w:tc>
      </w:tr>
      <w:tr w:rsidR="00635734" w14:paraId="4062C476" w14:textId="77777777" w:rsidTr="00CF1EA1">
        <w:trPr>
          <w:trHeight w:val="300"/>
        </w:trPr>
        <w:tc>
          <w:tcPr>
            <w:tcW w:w="847" w:type="dxa"/>
            <w:gridSpan w:val="2"/>
            <w:vMerge/>
            <w:tcBorders>
              <w:top w:val="nil"/>
              <w:left w:val="single" w:sz="4" w:space="0" w:color="auto"/>
              <w:bottom w:val="single" w:sz="8" w:space="0" w:color="000000"/>
              <w:right w:val="single" w:sz="4" w:space="0" w:color="auto"/>
            </w:tcBorders>
            <w:vAlign w:val="center"/>
            <w:hideMark/>
          </w:tcPr>
          <w:p w14:paraId="3D1953AA"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0FAB7967"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405D1353"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4DBB25C0"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1FA42559" w14:textId="77777777" w:rsidR="00635734" w:rsidRDefault="00635734" w:rsidP="00CF1EA1">
            <w:pPr>
              <w:rPr>
                <w:rFonts w:eastAsia="Times New Roman" w:cstheme="minorHAnsi"/>
                <w:sz w:val="18"/>
                <w:szCs w:val="18"/>
                <w:lang w:eastAsia="en-GB"/>
              </w:rPr>
            </w:pPr>
          </w:p>
        </w:tc>
        <w:tc>
          <w:tcPr>
            <w:tcW w:w="999" w:type="dxa"/>
            <w:vMerge/>
            <w:tcBorders>
              <w:top w:val="nil"/>
              <w:left w:val="single" w:sz="4" w:space="0" w:color="auto"/>
              <w:bottom w:val="single" w:sz="8" w:space="0" w:color="000000"/>
              <w:right w:val="single" w:sz="4" w:space="0" w:color="auto"/>
            </w:tcBorders>
            <w:vAlign w:val="center"/>
            <w:hideMark/>
          </w:tcPr>
          <w:p w14:paraId="77397EB3" w14:textId="77777777" w:rsidR="00635734" w:rsidRDefault="00635734" w:rsidP="00CF1EA1">
            <w:pPr>
              <w:rPr>
                <w:rFonts w:eastAsia="Times New Roman" w:cstheme="minorHAnsi"/>
                <w:i/>
                <w:iCs/>
                <w:sz w:val="18"/>
                <w:szCs w:val="18"/>
                <w:lang w:eastAsia="en-GB"/>
              </w:rPr>
            </w:pPr>
          </w:p>
        </w:tc>
        <w:tc>
          <w:tcPr>
            <w:tcW w:w="1136" w:type="dxa"/>
            <w:vMerge/>
            <w:tcBorders>
              <w:top w:val="nil"/>
              <w:left w:val="single" w:sz="4" w:space="0" w:color="auto"/>
              <w:bottom w:val="single" w:sz="8" w:space="0" w:color="000000"/>
              <w:right w:val="single" w:sz="4" w:space="0" w:color="auto"/>
            </w:tcBorders>
            <w:vAlign w:val="center"/>
            <w:hideMark/>
          </w:tcPr>
          <w:p w14:paraId="73BEA225" w14:textId="77777777" w:rsidR="00635734" w:rsidRDefault="00635734" w:rsidP="00CF1EA1">
            <w:pPr>
              <w:rPr>
                <w:rFonts w:eastAsia="Times New Roman" w:cstheme="minorHAnsi"/>
                <w:b/>
                <w:bCs/>
                <w:sz w:val="18"/>
                <w:szCs w:val="18"/>
                <w:lang w:eastAsia="en-GB"/>
              </w:rPr>
            </w:pPr>
          </w:p>
        </w:tc>
        <w:tc>
          <w:tcPr>
            <w:tcW w:w="990" w:type="dxa"/>
            <w:tcBorders>
              <w:left w:val="nil"/>
              <w:right w:val="single" w:sz="4" w:space="0" w:color="auto"/>
            </w:tcBorders>
            <w:shd w:val="clear" w:color="auto" w:fill="FFFFFF" w:themeFill="background1"/>
            <w:hideMark/>
          </w:tcPr>
          <w:p w14:paraId="735F4EDD"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nil"/>
              <w:left w:val="single" w:sz="4" w:space="0" w:color="auto"/>
              <w:bottom w:val="single" w:sz="8" w:space="0" w:color="000000"/>
              <w:right w:val="single" w:sz="4" w:space="0" w:color="auto"/>
            </w:tcBorders>
            <w:vAlign w:val="center"/>
            <w:hideMark/>
          </w:tcPr>
          <w:p w14:paraId="2A616401"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75464D9B"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251C2BF2"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44CEA779"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46FBAE83" w14:textId="77777777" w:rsidR="00635734" w:rsidRDefault="00635734" w:rsidP="00CF1EA1">
            <w:pPr>
              <w:rPr>
                <w:rFonts w:ascii="Calibri" w:eastAsia="Times New Roman" w:hAnsi="Calibri" w:cs="Calibri"/>
                <w:b/>
                <w:bCs/>
                <w:color w:val="000000"/>
                <w:sz w:val="22"/>
                <w:lang w:eastAsia="en-GB"/>
              </w:rPr>
            </w:pPr>
          </w:p>
        </w:tc>
      </w:tr>
      <w:tr w:rsidR="00635734" w14:paraId="230EF378" w14:textId="77777777" w:rsidTr="00CF1EA1">
        <w:trPr>
          <w:trHeight w:val="290"/>
        </w:trPr>
        <w:tc>
          <w:tcPr>
            <w:tcW w:w="847" w:type="dxa"/>
            <w:gridSpan w:val="2"/>
            <w:vMerge/>
            <w:tcBorders>
              <w:top w:val="nil"/>
              <w:left w:val="single" w:sz="4" w:space="0" w:color="auto"/>
              <w:bottom w:val="single" w:sz="8" w:space="0" w:color="000000"/>
              <w:right w:val="single" w:sz="4" w:space="0" w:color="auto"/>
            </w:tcBorders>
            <w:vAlign w:val="center"/>
            <w:hideMark/>
          </w:tcPr>
          <w:p w14:paraId="2817B9C9"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313F2278"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5E1A3640"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2EA01B3B" w14:textId="77777777" w:rsidR="00635734" w:rsidRDefault="00635734" w:rsidP="00CF1EA1">
            <w:pPr>
              <w:rPr>
                <w:rFonts w:eastAsia="Times New Roman" w:cstheme="minorHAnsi"/>
                <w:sz w:val="18"/>
                <w:szCs w:val="18"/>
                <w:lang w:eastAsia="en-GB"/>
              </w:rPr>
            </w:pPr>
          </w:p>
        </w:tc>
        <w:tc>
          <w:tcPr>
            <w:tcW w:w="986" w:type="dxa"/>
            <w:vMerge/>
            <w:tcBorders>
              <w:top w:val="single" w:sz="4" w:space="0" w:color="auto"/>
              <w:left w:val="single" w:sz="4" w:space="0" w:color="auto"/>
              <w:bottom w:val="single" w:sz="8" w:space="0" w:color="000000"/>
              <w:right w:val="single" w:sz="4" w:space="0" w:color="auto"/>
            </w:tcBorders>
            <w:vAlign w:val="center"/>
            <w:hideMark/>
          </w:tcPr>
          <w:p w14:paraId="4F416213" w14:textId="77777777" w:rsidR="00635734" w:rsidRDefault="00635734" w:rsidP="00CF1EA1">
            <w:pPr>
              <w:rPr>
                <w:rFonts w:eastAsia="Times New Roman" w:cstheme="minorHAnsi"/>
                <w:sz w:val="18"/>
                <w:szCs w:val="18"/>
                <w:lang w:eastAsia="en-GB"/>
              </w:rPr>
            </w:pPr>
          </w:p>
        </w:tc>
        <w:tc>
          <w:tcPr>
            <w:tcW w:w="999" w:type="dxa"/>
            <w:vMerge/>
            <w:tcBorders>
              <w:top w:val="single" w:sz="4" w:space="0" w:color="auto"/>
              <w:left w:val="nil"/>
              <w:right w:val="single" w:sz="4" w:space="0" w:color="auto"/>
            </w:tcBorders>
            <w:shd w:val="clear" w:color="auto" w:fill="FFFFFF" w:themeFill="background1"/>
            <w:hideMark/>
          </w:tcPr>
          <w:p w14:paraId="1A5C6339"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1136" w:type="dxa"/>
            <w:vMerge/>
            <w:tcBorders>
              <w:top w:val="single" w:sz="4" w:space="0" w:color="auto"/>
              <w:left w:val="nil"/>
              <w:right w:val="single" w:sz="4" w:space="0" w:color="auto"/>
            </w:tcBorders>
            <w:shd w:val="clear" w:color="auto" w:fill="FFFFFF" w:themeFill="background1"/>
            <w:hideMark/>
          </w:tcPr>
          <w:p w14:paraId="65573FE5"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990" w:type="dxa"/>
            <w:tcBorders>
              <w:left w:val="nil"/>
              <w:right w:val="single" w:sz="4" w:space="0" w:color="auto"/>
            </w:tcBorders>
            <w:shd w:val="clear" w:color="auto" w:fill="FFFFFF" w:themeFill="background1"/>
            <w:hideMark/>
          </w:tcPr>
          <w:p w14:paraId="5F3B2B40"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428" w:type="dxa"/>
            <w:vMerge/>
            <w:tcBorders>
              <w:top w:val="single" w:sz="8" w:space="0" w:color="000000"/>
              <w:left w:val="single" w:sz="4" w:space="0" w:color="auto"/>
              <w:bottom w:val="single" w:sz="4" w:space="0" w:color="auto"/>
              <w:right w:val="single" w:sz="4" w:space="0" w:color="auto"/>
            </w:tcBorders>
            <w:vAlign w:val="center"/>
            <w:hideMark/>
          </w:tcPr>
          <w:p w14:paraId="7BF72823"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single" w:sz="8" w:space="0" w:color="000000"/>
              <w:left w:val="single" w:sz="4" w:space="0" w:color="auto"/>
              <w:bottom w:val="single" w:sz="4" w:space="0" w:color="auto"/>
              <w:right w:val="single" w:sz="4" w:space="0" w:color="auto"/>
            </w:tcBorders>
            <w:vAlign w:val="center"/>
            <w:hideMark/>
          </w:tcPr>
          <w:p w14:paraId="53CBCA83"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single" w:sz="8" w:space="0" w:color="000000"/>
              <w:left w:val="single" w:sz="4" w:space="0" w:color="auto"/>
              <w:bottom w:val="single" w:sz="4" w:space="0" w:color="auto"/>
              <w:right w:val="single" w:sz="4" w:space="0" w:color="auto"/>
            </w:tcBorders>
            <w:vAlign w:val="center"/>
            <w:hideMark/>
          </w:tcPr>
          <w:p w14:paraId="4C24F0E9"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single" w:sz="8" w:space="0" w:color="000000"/>
              <w:left w:val="single" w:sz="4" w:space="0" w:color="auto"/>
              <w:bottom w:val="single" w:sz="4" w:space="0" w:color="auto"/>
              <w:right w:val="single" w:sz="4" w:space="0" w:color="auto"/>
            </w:tcBorders>
            <w:vAlign w:val="center"/>
            <w:hideMark/>
          </w:tcPr>
          <w:p w14:paraId="403AF502"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single" w:sz="8" w:space="0" w:color="000000"/>
              <w:left w:val="single" w:sz="4" w:space="0" w:color="auto"/>
              <w:bottom w:val="single" w:sz="4" w:space="0" w:color="auto"/>
              <w:right w:val="single" w:sz="4" w:space="0" w:color="auto"/>
            </w:tcBorders>
            <w:vAlign w:val="center"/>
            <w:hideMark/>
          </w:tcPr>
          <w:p w14:paraId="30D629D1" w14:textId="77777777" w:rsidR="00635734" w:rsidRDefault="00635734" w:rsidP="00CF1EA1">
            <w:pPr>
              <w:rPr>
                <w:rFonts w:ascii="Calibri" w:eastAsia="Times New Roman" w:hAnsi="Calibri" w:cs="Calibri"/>
                <w:b/>
                <w:bCs/>
                <w:color w:val="000000"/>
                <w:sz w:val="22"/>
                <w:lang w:eastAsia="en-GB"/>
              </w:rPr>
            </w:pPr>
          </w:p>
        </w:tc>
      </w:tr>
      <w:tr w:rsidR="00635734" w14:paraId="3332F8E8" w14:textId="77777777" w:rsidTr="00CF1EA1">
        <w:trPr>
          <w:trHeight w:val="448"/>
        </w:trPr>
        <w:tc>
          <w:tcPr>
            <w:tcW w:w="847" w:type="dxa"/>
            <w:gridSpan w:val="2"/>
            <w:vMerge/>
            <w:tcBorders>
              <w:top w:val="nil"/>
              <w:left w:val="single" w:sz="4" w:space="0" w:color="auto"/>
              <w:bottom w:val="single" w:sz="8" w:space="0" w:color="000000"/>
              <w:right w:val="single" w:sz="4" w:space="0" w:color="auto"/>
            </w:tcBorders>
            <w:vAlign w:val="center"/>
            <w:hideMark/>
          </w:tcPr>
          <w:p w14:paraId="0F9F1372"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64B9AF83"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428F3026"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0A36E971"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77A63A09" w14:textId="77777777" w:rsidR="00635734" w:rsidRDefault="00635734" w:rsidP="00CF1EA1">
            <w:pPr>
              <w:rPr>
                <w:rFonts w:eastAsia="Times New Roman" w:cstheme="minorHAnsi"/>
                <w:sz w:val="18"/>
                <w:szCs w:val="18"/>
                <w:lang w:eastAsia="en-GB"/>
              </w:rPr>
            </w:pPr>
          </w:p>
        </w:tc>
        <w:tc>
          <w:tcPr>
            <w:tcW w:w="999" w:type="dxa"/>
            <w:vMerge/>
            <w:tcBorders>
              <w:top w:val="single" w:sz="4" w:space="0" w:color="auto"/>
              <w:left w:val="nil"/>
              <w:right w:val="single" w:sz="4" w:space="0" w:color="auto"/>
            </w:tcBorders>
            <w:shd w:val="clear" w:color="auto" w:fill="FFFFFF" w:themeFill="background1"/>
            <w:hideMark/>
          </w:tcPr>
          <w:p w14:paraId="3F0D6EFE"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1136" w:type="dxa"/>
            <w:vMerge/>
            <w:tcBorders>
              <w:top w:val="single" w:sz="4" w:space="0" w:color="auto"/>
              <w:left w:val="nil"/>
              <w:right w:val="single" w:sz="4" w:space="0" w:color="auto"/>
            </w:tcBorders>
            <w:shd w:val="clear" w:color="auto" w:fill="FFFFFF" w:themeFill="background1"/>
            <w:hideMark/>
          </w:tcPr>
          <w:p w14:paraId="0167ECB4"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990" w:type="dxa"/>
            <w:tcBorders>
              <w:top w:val="nil"/>
              <w:left w:val="nil"/>
              <w:right w:val="single" w:sz="4" w:space="0" w:color="auto"/>
            </w:tcBorders>
            <w:shd w:val="clear" w:color="auto" w:fill="FFFFFF" w:themeFill="background1"/>
            <w:hideMark/>
          </w:tcPr>
          <w:p w14:paraId="0AF0747C"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single" w:sz="8" w:space="0" w:color="000000"/>
              <w:left w:val="single" w:sz="4" w:space="0" w:color="auto"/>
              <w:bottom w:val="single" w:sz="4" w:space="0" w:color="auto"/>
              <w:right w:val="single" w:sz="4" w:space="0" w:color="auto"/>
            </w:tcBorders>
            <w:vAlign w:val="center"/>
            <w:hideMark/>
          </w:tcPr>
          <w:p w14:paraId="45B16A47"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single" w:sz="8" w:space="0" w:color="000000"/>
              <w:left w:val="single" w:sz="4" w:space="0" w:color="auto"/>
              <w:bottom w:val="single" w:sz="4" w:space="0" w:color="auto"/>
              <w:right w:val="single" w:sz="4" w:space="0" w:color="auto"/>
            </w:tcBorders>
            <w:vAlign w:val="center"/>
            <w:hideMark/>
          </w:tcPr>
          <w:p w14:paraId="4246F1BC"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single" w:sz="8" w:space="0" w:color="000000"/>
              <w:left w:val="single" w:sz="4" w:space="0" w:color="auto"/>
              <w:bottom w:val="single" w:sz="4" w:space="0" w:color="auto"/>
              <w:right w:val="single" w:sz="4" w:space="0" w:color="auto"/>
            </w:tcBorders>
            <w:vAlign w:val="center"/>
            <w:hideMark/>
          </w:tcPr>
          <w:p w14:paraId="36B4837A"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single" w:sz="8" w:space="0" w:color="000000"/>
              <w:left w:val="single" w:sz="4" w:space="0" w:color="auto"/>
              <w:bottom w:val="single" w:sz="4" w:space="0" w:color="auto"/>
              <w:right w:val="single" w:sz="4" w:space="0" w:color="auto"/>
            </w:tcBorders>
            <w:vAlign w:val="center"/>
            <w:hideMark/>
          </w:tcPr>
          <w:p w14:paraId="4624B26A"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single" w:sz="8" w:space="0" w:color="000000"/>
              <w:left w:val="single" w:sz="4" w:space="0" w:color="auto"/>
              <w:bottom w:val="single" w:sz="4" w:space="0" w:color="auto"/>
              <w:right w:val="single" w:sz="4" w:space="0" w:color="auto"/>
            </w:tcBorders>
            <w:vAlign w:val="center"/>
            <w:hideMark/>
          </w:tcPr>
          <w:p w14:paraId="08DD7736" w14:textId="77777777" w:rsidR="00635734" w:rsidRDefault="00635734" w:rsidP="00CF1EA1">
            <w:pPr>
              <w:rPr>
                <w:rFonts w:ascii="Calibri" w:eastAsia="Times New Roman" w:hAnsi="Calibri" w:cs="Calibri"/>
                <w:b/>
                <w:bCs/>
                <w:color w:val="000000"/>
                <w:sz w:val="22"/>
                <w:lang w:eastAsia="en-GB"/>
              </w:rPr>
            </w:pPr>
          </w:p>
        </w:tc>
      </w:tr>
      <w:tr w:rsidR="00635734" w14:paraId="60ADBA1D" w14:textId="77777777" w:rsidTr="00CF1EA1">
        <w:trPr>
          <w:trHeight w:val="290"/>
        </w:trPr>
        <w:tc>
          <w:tcPr>
            <w:tcW w:w="847" w:type="dxa"/>
            <w:gridSpan w:val="2"/>
            <w:vMerge/>
            <w:tcBorders>
              <w:top w:val="nil"/>
              <w:left w:val="single" w:sz="4" w:space="0" w:color="auto"/>
              <w:bottom w:val="single" w:sz="4" w:space="0" w:color="000000"/>
              <w:right w:val="single" w:sz="4" w:space="0" w:color="auto"/>
            </w:tcBorders>
            <w:vAlign w:val="center"/>
            <w:hideMark/>
          </w:tcPr>
          <w:p w14:paraId="4583AF27"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4" w:space="0" w:color="000000"/>
              <w:right w:val="single" w:sz="4" w:space="0" w:color="auto"/>
            </w:tcBorders>
            <w:vAlign w:val="center"/>
            <w:hideMark/>
          </w:tcPr>
          <w:p w14:paraId="67E340F5"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4" w:space="0" w:color="000000"/>
              <w:right w:val="single" w:sz="4" w:space="0" w:color="auto"/>
            </w:tcBorders>
            <w:vAlign w:val="center"/>
            <w:hideMark/>
          </w:tcPr>
          <w:p w14:paraId="143FF663"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4" w:space="0" w:color="000000"/>
              <w:right w:val="single" w:sz="4" w:space="0" w:color="auto"/>
            </w:tcBorders>
            <w:vAlign w:val="center"/>
            <w:hideMark/>
          </w:tcPr>
          <w:p w14:paraId="74DBDF58"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4" w:space="0" w:color="000000"/>
              <w:right w:val="single" w:sz="4" w:space="0" w:color="auto"/>
            </w:tcBorders>
            <w:vAlign w:val="center"/>
            <w:hideMark/>
          </w:tcPr>
          <w:p w14:paraId="321439B1" w14:textId="77777777" w:rsidR="00635734" w:rsidRDefault="00635734" w:rsidP="00CF1EA1">
            <w:pPr>
              <w:rPr>
                <w:rFonts w:eastAsia="Times New Roman" w:cstheme="minorHAnsi"/>
                <w:sz w:val="18"/>
                <w:szCs w:val="18"/>
                <w:lang w:eastAsia="en-GB"/>
              </w:rPr>
            </w:pPr>
          </w:p>
        </w:tc>
        <w:tc>
          <w:tcPr>
            <w:tcW w:w="999" w:type="dxa"/>
            <w:tcBorders>
              <w:left w:val="nil"/>
              <w:bottom w:val="nil"/>
              <w:right w:val="single" w:sz="4" w:space="0" w:color="auto"/>
            </w:tcBorders>
            <w:shd w:val="clear" w:color="auto" w:fill="FFFFFF" w:themeFill="background1"/>
            <w:hideMark/>
          </w:tcPr>
          <w:p w14:paraId="4CF6058E"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1136" w:type="dxa"/>
            <w:tcBorders>
              <w:left w:val="nil"/>
              <w:bottom w:val="nil"/>
              <w:right w:val="single" w:sz="4" w:space="0" w:color="auto"/>
            </w:tcBorders>
            <w:shd w:val="clear" w:color="auto" w:fill="FFFFFF" w:themeFill="background1"/>
            <w:hideMark/>
          </w:tcPr>
          <w:p w14:paraId="153FF2A7"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990" w:type="dxa"/>
            <w:tcBorders>
              <w:left w:val="nil"/>
              <w:right w:val="single" w:sz="4" w:space="0" w:color="auto"/>
            </w:tcBorders>
            <w:shd w:val="clear" w:color="auto" w:fill="FFFFFF" w:themeFill="background1"/>
            <w:hideMark/>
          </w:tcPr>
          <w:p w14:paraId="514CB0E1"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428" w:type="dxa"/>
            <w:vMerge/>
            <w:tcBorders>
              <w:top w:val="single" w:sz="8" w:space="0" w:color="000000"/>
              <w:left w:val="single" w:sz="4" w:space="0" w:color="auto"/>
              <w:bottom w:val="single" w:sz="4" w:space="0" w:color="auto"/>
              <w:right w:val="single" w:sz="4" w:space="0" w:color="auto"/>
            </w:tcBorders>
            <w:vAlign w:val="center"/>
            <w:hideMark/>
          </w:tcPr>
          <w:p w14:paraId="062A9B22"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single" w:sz="8" w:space="0" w:color="000000"/>
              <w:left w:val="single" w:sz="4" w:space="0" w:color="auto"/>
              <w:bottom w:val="single" w:sz="4" w:space="0" w:color="auto"/>
              <w:right w:val="single" w:sz="4" w:space="0" w:color="auto"/>
            </w:tcBorders>
            <w:vAlign w:val="center"/>
            <w:hideMark/>
          </w:tcPr>
          <w:p w14:paraId="2B8E1057"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single" w:sz="8" w:space="0" w:color="000000"/>
              <w:left w:val="single" w:sz="4" w:space="0" w:color="auto"/>
              <w:bottom w:val="single" w:sz="4" w:space="0" w:color="auto"/>
              <w:right w:val="single" w:sz="4" w:space="0" w:color="auto"/>
            </w:tcBorders>
            <w:vAlign w:val="center"/>
            <w:hideMark/>
          </w:tcPr>
          <w:p w14:paraId="04159ACC"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single" w:sz="8" w:space="0" w:color="000000"/>
              <w:left w:val="single" w:sz="4" w:space="0" w:color="auto"/>
              <w:bottom w:val="single" w:sz="4" w:space="0" w:color="auto"/>
              <w:right w:val="single" w:sz="4" w:space="0" w:color="auto"/>
            </w:tcBorders>
            <w:vAlign w:val="center"/>
            <w:hideMark/>
          </w:tcPr>
          <w:p w14:paraId="4BE038A2"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single" w:sz="8" w:space="0" w:color="000000"/>
              <w:left w:val="single" w:sz="4" w:space="0" w:color="auto"/>
              <w:bottom w:val="single" w:sz="4" w:space="0" w:color="auto"/>
              <w:right w:val="single" w:sz="4" w:space="0" w:color="auto"/>
            </w:tcBorders>
            <w:vAlign w:val="center"/>
            <w:hideMark/>
          </w:tcPr>
          <w:p w14:paraId="73E9855A" w14:textId="77777777" w:rsidR="00635734" w:rsidRDefault="00635734" w:rsidP="00CF1EA1">
            <w:pPr>
              <w:rPr>
                <w:rFonts w:ascii="Calibri" w:eastAsia="Times New Roman" w:hAnsi="Calibri" w:cs="Calibri"/>
                <w:b/>
                <w:bCs/>
                <w:color w:val="000000"/>
                <w:sz w:val="22"/>
                <w:lang w:eastAsia="en-GB"/>
              </w:rPr>
            </w:pPr>
          </w:p>
        </w:tc>
      </w:tr>
      <w:tr w:rsidR="00635734" w14:paraId="1B4D4B9D" w14:textId="77777777" w:rsidTr="00CF1EA1">
        <w:trPr>
          <w:trHeight w:val="71"/>
        </w:trPr>
        <w:tc>
          <w:tcPr>
            <w:tcW w:w="847" w:type="dxa"/>
            <w:gridSpan w:val="2"/>
            <w:vMerge/>
            <w:tcBorders>
              <w:top w:val="nil"/>
              <w:left w:val="single" w:sz="4" w:space="0" w:color="auto"/>
              <w:bottom w:val="single" w:sz="4" w:space="0" w:color="000000"/>
              <w:right w:val="single" w:sz="4" w:space="0" w:color="auto"/>
            </w:tcBorders>
            <w:vAlign w:val="center"/>
            <w:hideMark/>
          </w:tcPr>
          <w:p w14:paraId="03C9E473"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4" w:space="0" w:color="000000"/>
              <w:right w:val="single" w:sz="4" w:space="0" w:color="auto"/>
            </w:tcBorders>
            <w:vAlign w:val="center"/>
            <w:hideMark/>
          </w:tcPr>
          <w:p w14:paraId="734DB131"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4" w:space="0" w:color="000000"/>
              <w:right w:val="single" w:sz="4" w:space="0" w:color="auto"/>
            </w:tcBorders>
            <w:vAlign w:val="center"/>
            <w:hideMark/>
          </w:tcPr>
          <w:p w14:paraId="0693A575"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4" w:space="0" w:color="000000"/>
              <w:right w:val="single" w:sz="4" w:space="0" w:color="auto"/>
            </w:tcBorders>
            <w:vAlign w:val="center"/>
            <w:hideMark/>
          </w:tcPr>
          <w:p w14:paraId="693F2855"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4" w:space="0" w:color="000000"/>
              <w:right w:val="single" w:sz="4" w:space="0" w:color="auto"/>
            </w:tcBorders>
            <w:vAlign w:val="center"/>
            <w:hideMark/>
          </w:tcPr>
          <w:p w14:paraId="36FB32E0" w14:textId="77777777" w:rsidR="00635734" w:rsidRDefault="00635734" w:rsidP="00CF1EA1">
            <w:pPr>
              <w:rPr>
                <w:rFonts w:eastAsia="Times New Roman" w:cstheme="minorHAnsi"/>
                <w:sz w:val="18"/>
                <w:szCs w:val="18"/>
                <w:lang w:eastAsia="en-GB"/>
              </w:rPr>
            </w:pPr>
          </w:p>
        </w:tc>
        <w:tc>
          <w:tcPr>
            <w:tcW w:w="999" w:type="dxa"/>
            <w:tcBorders>
              <w:top w:val="nil"/>
              <w:left w:val="nil"/>
              <w:bottom w:val="single" w:sz="4" w:space="0" w:color="auto"/>
              <w:right w:val="single" w:sz="4" w:space="0" w:color="auto"/>
            </w:tcBorders>
            <w:shd w:val="clear" w:color="auto" w:fill="FFFFFF" w:themeFill="background1"/>
            <w:hideMark/>
          </w:tcPr>
          <w:p w14:paraId="5DDB87BA"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p w14:paraId="49F2C7EE"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p w14:paraId="01ECDBBE"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p w14:paraId="76B6B92C"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1136" w:type="dxa"/>
            <w:tcBorders>
              <w:top w:val="nil"/>
              <w:left w:val="nil"/>
              <w:bottom w:val="single" w:sz="4" w:space="0" w:color="auto"/>
              <w:right w:val="single" w:sz="4" w:space="0" w:color="auto"/>
            </w:tcBorders>
            <w:shd w:val="clear" w:color="auto" w:fill="FFFFFF" w:themeFill="background1"/>
            <w:hideMark/>
          </w:tcPr>
          <w:p w14:paraId="5AEAD32F"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990" w:type="dxa"/>
            <w:tcBorders>
              <w:left w:val="nil"/>
              <w:bottom w:val="single" w:sz="4" w:space="0" w:color="auto"/>
              <w:right w:val="single" w:sz="4" w:space="0" w:color="auto"/>
            </w:tcBorders>
            <w:shd w:val="clear" w:color="auto" w:fill="FFFFFF" w:themeFill="background1"/>
            <w:hideMark/>
          </w:tcPr>
          <w:p w14:paraId="7DB488C3"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single" w:sz="8" w:space="0" w:color="000000"/>
              <w:left w:val="single" w:sz="4" w:space="0" w:color="auto"/>
              <w:bottom w:val="single" w:sz="4" w:space="0" w:color="auto"/>
              <w:right w:val="single" w:sz="4" w:space="0" w:color="auto"/>
            </w:tcBorders>
            <w:vAlign w:val="center"/>
            <w:hideMark/>
          </w:tcPr>
          <w:p w14:paraId="11EFA71D"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single" w:sz="8" w:space="0" w:color="000000"/>
              <w:left w:val="single" w:sz="4" w:space="0" w:color="auto"/>
              <w:bottom w:val="single" w:sz="4" w:space="0" w:color="auto"/>
              <w:right w:val="single" w:sz="4" w:space="0" w:color="auto"/>
            </w:tcBorders>
            <w:vAlign w:val="center"/>
            <w:hideMark/>
          </w:tcPr>
          <w:p w14:paraId="31EACA32"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single" w:sz="8" w:space="0" w:color="000000"/>
              <w:left w:val="single" w:sz="4" w:space="0" w:color="auto"/>
              <w:bottom w:val="single" w:sz="4" w:space="0" w:color="auto"/>
              <w:right w:val="single" w:sz="4" w:space="0" w:color="auto"/>
            </w:tcBorders>
            <w:vAlign w:val="center"/>
            <w:hideMark/>
          </w:tcPr>
          <w:p w14:paraId="175B9EA8"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single" w:sz="8" w:space="0" w:color="000000"/>
              <w:left w:val="single" w:sz="4" w:space="0" w:color="auto"/>
              <w:bottom w:val="single" w:sz="4" w:space="0" w:color="auto"/>
              <w:right w:val="single" w:sz="4" w:space="0" w:color="auto"/>
            </w:tcBorders>
            <w:vAlign w:val="center"/>
            <w:hideMark/>
          </w:tcPr>
          <w:p w14:paraId="30E2593E"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single" w:sz="8" w:space="0" w:color="000000"/>
              <w:left w:val="single" w:sz="4" w:space="0" w:color="auto"/>
              <w:bottom w:val="single" w:sz="4" w:space="0" w:color="auto"/>
              <w:right w:val="single" w:sz="4" w:space="0" w:color="auto"/>
            </w:tcBorders>
            <w:vAlign w:val="center"/>
            <w:hideMark/>
          </w:tcPr>
          <w:p w14:paraId="76865A90" w14:textId="77777777" w:rsidR="00635734" w:rsidRDefault="00635734" w:rsidP="00CF1EA1">
            <w:pPr>
              <w:rPr>
                <w:rFonts w:ascii="Calibri" w:eastAsia="Times New Roman" w:hAnsi="Calibri" w:cs="Calibri"/>
                <w:b/>
                <w:bCs/>
                <w:color w:val="000000"/>
                <w:sz w:val="22"/>
                <w:lang w:eastAsia="en-GB"/>
              </w:rPr>
            </w:pPr>
          </w:p>
        </w:tc>
      </w:tr>
      <w:tr w:rsidR="00635734" w14:paraId="6C54155B" w14:textId="77777777" w:rsidTr="00CF1EA1">
        <w:trPr>
          <w:trHeight w:val="290"/>
        </w:trPr>
        <w:tc>
          <w:tcPr>
            <w:tcW w:w="847" w:type="dxa"/>
            <w:gridSpan w:val="2"/>
            <w:vMerge w:val="restart"/>
            <w:tcBorders>
              <w:top w:val="single" w:sz="8" w:space="0" w:color="auto"/>
              <w:left w:val="single" w:sz="4" w:space="0" w:color="auto"/>
              <w:bottom w:val="single" w:sz="8" w:space="0" w:color="000000"/>
              <w:right w:val="single" w:sz="4" w:space="0" w:color="auto"/>
            </w:tcBorders>
            <w:shd w:val="clear" w:color="auto" w:fill="FFFFFF" w:themeFill="background1"/>
            <w:hideMark/>
          </w:tcPr>
          <w:p w14:paraId="7F5A7EE7"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FJF03</w:t>
            </w:r>
          </w:p>
        </w:tc>
        <w:tc>
          <w:tcPr>
            <w:tcW w:w="1275" w:type="dxa"/>
            <w:vMerge w:val="restart"/>
            <w:tcBorders>
              <w:top w:val="single" w:sz="8" w:space="0" w:color="auto"/>
              <w:left w:val="single" w:sz="4" w:space="0" w:color="auto"/>
              <w:bottom w:val="single" w:sz="8" w:space="0" w:color="000000"/>
              <w:right w:val="single" w:sz="4" w:space="0" w:color="auto"/>
            </w:tcBorders>
            <w:shd w:val="clear" w:color="auto" w:fill="FFFFFF" w:themeFill="background1"/>
            <w:hideMark/>
          </w:tcPr>
          <w:p w14:paraId="4DC35EF3"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GP Pharmacies Ltd</w:t>
            </w:r>
          </w:p>
        </w:tc>
        <w:tc>
          <w:tcPr>
            <w:tcW w:w="1414" w:type="dxa"/>
            <w:vMerge w:val="restart"/>
            <w:tcBorders>
              <w:top w:val="single" w:sz="8" w:space="0" w:color="auto"/>
              <w:left w:val="single" w:sz="4" w:space="0" w:color="auto"/>
              <w:bottom w:val="single" w:sz="8" w:space="0" w:color="000000"/>
              <w:right w:val="single" w:sz="4" w:space="0" w:color="auto"/>
            </w:tcBorders>
            <w:shd w:val="clear" w:color="auto" w:fill="FFFFFF" w:themeFill="background1"/>
            <w:hideMark/>
          </w:tcPr>
          <w:p w14:paraId="5B1E7401"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The Green Pharmacy</w:t>
            </w:r>
          </w:p>
        </w:tc>
        <w:tc>
          <w:tcPr>
            <w:tcW w:w="1276" w:type="dxa"/>
            <w:vMerge w:val="restart"/>
            <w:tcBorders>
              <w:top w:val="single" w:sz="8" w:space="0" w:color="auto"/>
              <w:left w:val="single" w:sz="4" w:space="0" w:color="auto"/>
              <w:bottom w:val="single" w:sz="8" w:space="0" w:color="000000"/>
              <w:right w:val="single" w:sz="4" w:space="0" w:color="auto"/>
            </w:tcBorders>
            <w:shd w:val="clear" w:color="auto" w:fill="FFFFFF" w:themeFill="background1"/>
            <w:hideMark/>
          </w:tcPr>
          <w:p w14:paraId="3A554180"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The Green</w:t>
            </w:r>
          </w:p>
          <w:p w14:paraId="73BE9DFE"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Colchester</w:t>
            </w:r>
          </w:p>
        </w:tc>
        <w:tc>
          <w:tcPr>
            <w:tcW w:w="986" w:type="dxa"/>
            <w:vMerge w:val="restart"/>
            <w:tcBorders>
              <w:top w:val="single" w:sz="8" w:space="0" w:color="auto"/>
              <w:left w:val="single" w:sz="4" w:space="0" w:color="auto"/>
              <w:bottom w:val="single" w:sz="8" w:space="0" w:color="000000"/>
              <w:right w:val="single" w:sz="4" w:space="0" w:color="auto"/>
            </w:tcBorders>
            <w:shd w:val="clear" w:color="auto" w:fill="FFFFFF" w:themeFill="background1"/>
            <w:hideMark/>
          </w:tcPr>
          <w:p w14:paraId="72C018F3"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CO7 8PJ</w:t>
            </w:r>
          </w:p>
        </w:tc>
        <w:tc>
          <w:tcPr>
            <w:tcW w:w="999" w:type="dxa"/>
            <w:tcBorders>
              <w:top w:val="single" w:sz="4" w:space="0" w:color="auto"/>
              <w:left w:val="nil"/>
              <w:right w:val="single" w:sz="4" w:space="0" w:color="auto"/>
            </w:tcBorders>
            <w:shd w:val="clear" w:color="auto" w:fill="FFFFFF" w:themeFill="background1"/>
            <w:hideMark/>
          </w:tcPr>
          <w:p w14:paraId="4E8A0FE6"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9.00 - 18.30</w:t>
            </w:r>
          </w:p>
        </w:tc>
        <w:tc>
          <w:tcPr>
            <w:tcW w:w="1136" w:type="dxa"/>
            <w:tcBorders>
              <w:top w:val="single" w:sz="4" w:space="0" w:color="auto"/>
              <w:left w:val="nil"/>
              <w:right w:val="single" w:sz="4" w:space="0" w:color="auto"/>
            </w:tcBorders>
            <w:shd w:val="clear" w:color="auto" w:fill="FFFFFF" w:themeFill="background1"/>
            <w:hideMark/>
          </w:tcPr>
          <w:p w14:paraId="2190BA81"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 </w:t>
            </w:r>
          </w:p>
        </w:tc>
        <w:tc>
          <w:tcPr>
            <w:tcW w:w="990" w:type="dxa"/>
            <w:vMerge w:val="restart"/>
            <w:tcBorders>
              <w:top w:val="single" w:sz="4" w:space="0" w:color="auto"/>
              <w:left w:val="single" w:sz="4" w:space="0" w:color="auto"/>
              <w:right w:val="single" w:sz="4" w:space="0" w:color="auto"/>
            </w:tcBorders>
            <w:shd w:val="clear" w:color="auto" w:fill="FFFFFF" w:themeFill="background1"/>
            <w:hideMark/>
          </w:tcPr>
          <w:p w14:paraId="484FB96F"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br/>
              <w:t>Closed</w:t>
            </w:r>
          </w:p>
          <w:p w14:paraId="3589B79C"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p w14:paraId="7F559ECE"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p w14:paraId="12BA3B73"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428"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noWrap/>
            <w:vAlign w:val="center"/>
            <w:hideMark/>
          </w:tcPr>
          <w:p w14:paraId="0D8772F0"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3"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noWrap/>
            <w:vAlign w:val="center"/>
            <w:hideMark/>
          </w:tcPr>
          <w:p w14:paraId="20511198"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423" w:type="dxa"/>
            <w:gridSpan w:val="2"/>
            <w:vMerge w:val="restart"/>
            <w:tcBorders>
              <w:top w:val="single" w:sz="4" w:space="0" w:color="auto"/>
              <w:left w:val="single" w:sz="4" w:space="0" w:color="auto"/>
              <w:bottom w:val="single" w:sz="8" w:space="0" w:color="000000"/>
              <w:right w:val="single" w:sz="4" w:space="0" w:color="auto"/>
            </w:tcBorders>
            <w:shd w:val="clear" w:color="auto" w:fill="FFFFFF" w:themeFill="background1"/>
            <w:noWrap/>
            <w:vAlign w:val="center"/>
            <w:hideMark/>
          </w:tcPr>
          <w:p w14:paraId="611CB4BB"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c>
          <w:tcPr>
            <w:tcW w:w="286"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noWrap/>
            <w:vAlign w:val="center"/>
            <w:hideMark/>
          </w:tcPr>
          <w:p w14:paraId="254E52D6"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c>
          <w:tcPr>
            <w:tcW w:w="284"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noWrap/>
            <w:vAlign w:val="center"/>
            <w:hideMark/>
          </w:tcPr>
          <w:p w14:paraId="48CC9A9B"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r>
      <w:tr w:rsidR="00635734" w14:paraId="4DE6D4AA" w14:textId="77777777" w:rsidTr="00CF1EA1">
        <w:trPr>
          <w:trHeight w:val="499"/>
        </w:trPr>
        <w:tc>
          <w:tcPr>
            <w:tcW w:w="847" w:type="dxa"/>
            <w:gridSpan w:val="2"/>
            <w:vMerge/>
            <w:tcBorders>
              <w:top w:val="single" w:sz="8" w:space="0" w:color="auto"/>
              <w:left w:val="single" w:sz="4" w:space="0" w:color="auto"/>
              <w:bottom w:val="single" w:sz="8" w:space="0" w:color="000000"/>
              <w:right w:val="single" w:sz="4" w:space="0" w:color="auto"/>
            </w:tcBorders>
            <w:vAlign w:val="center"/>
            <w:hideMark/>
          </w:tcPr>
          <w:p w14:paraId="70C43739" w14:textId="77777777" w:rsidR="00635734" w:rsidRDefault="00635734" w:rsidP="00CF1EA1">
            <w:pPr>
              <w:rPr>
                <w:rFonts w:eastAsia="Times New Roman" w:cstheme="minorHAnsi"/>
                <w:sz w:val="18"/>
                <w:szCs w:val="18"/>
                <w:lang w:eastAsia="en-GB"/>
              </w:rPr>
            </w:pPr>
          </w:p>
        </w:tc>
        <w:tc>
          <w:tcPr>
            <w:tcW w:w="1275" w:type="dxa"/>
            <w:vMerge/>
            <w:tcBorders>
              <w:top w:val="single" w:sz="8" w:space="0" w:color="auto"/>
              <w:left w:val="single" w:sz="4" w:space="0" w:color="auto"/>
              <w:bottom w:val="single" w:sz="8" w:space="0" w:color="000000"/>
              <w:right w:val="single" w:sz="4" w:space="0" w:color="auto"/>
            </w:tcBorders>
            <w:vAlign w:val="center"/>
            <w:hideMark/>
          </w:tcPr>
          <w:p w14:paraId="32876697" w14:textId="77777777" w:rsidR="00635734" w:rsidRDefault="00635734" w:rsidP="00CF1EA1">
            <w:pPr>
              <w:rPr>
                <w:rFonts w:eastAsia="Times New Roman" w:cstheme="minorHAnsi"/>
                <w:sz w:val="18"/>
                <w:szCs w:val="18"/>
                <w:lang w:eastAsia="en-GB"/>
              </w:rPr>
            </w:pPr>
          </w:p>
        </w:tc>
        <w:tc>
          <w:tcPr>
            <w:tcW w:w="1414" w:type="dxa"/>
            <w:vMerge/>
            <w:tcBorders>
              <w:top w:val="single" w:sz="8" w:space="0" w:color="auto"/>
              <w:left w:val="single" w:sz="4" w:space="0" w:color="auto"/>
              <w:bottom w:val="single" w:sz="8" w:space="0" w:color="000000"/>
              <w:right w:val="single" w:sz="4" w:space="0" w:color="auto"/>
            </w:tcBorders>
            <w:vAlign w:val="center"/>
            <w:hideMark/>
          </w:tcPr>
          <w:p w14:paraId="0F778374" w14:textId="77777777" w:rsidR="00635734" w:rsidRDefault="00635734" w:rsidP="00CF1EA1">
            <w:pPr>
              <w:rPr>
                <w:rFonts w:eastAsia="Times New Roman" w:cstheme="minorHAnsi"/>
                <w:sz w:val="18"/>
                <w:szCs w:val="18"/>
                <w:lang w:eastAsia="en-GB"/>
              </w:rPr>
            </w:pPr>
          </w:p>
        </w:tc>
        <w:tc>
          <w:tcPr>
            <w:tcW w:w="1276" w:type="dxa"/>
            <w:vMerge/>
            <w:tcBorders>
              <w:top w:val="single" w:sz="8" w:space="0" w:color="auto"/>
              <w:left w:val="single" w:sz="4" w:space="0" w:color="auto"/>
              <w:bottom w:val="single" w:sz="8" w:space="0" w:color="000000"/>
              <w:right w:val="single" w:sz="4" w:space="0" w:color="auto"/>
            </w:tcBorders>
            <w:vAlign w:val="center"/>
            <w:hideMark/>
          </w:tcPr>
          <w:p w14:paraId="76FAAF63" w14:textId="77777777" w:rsidR="00635734" w:rsidRDefault="00635734" w:rsidP="00CF1EA1">
            <w:pPr>
              <w:rPr>
                <w:rFonts w:eastAsia="Times New Roman" w:cstheme="minorHAnsi"/>
                <w:sz w:val="18"/>
                <w:szCs w:val="18"/>
                <w:lang w:eastAsia="en-GB"/>
              </w:rPr>
            </w:pPr>
          </w:p>
        </w:tc>
        <w:tc>
          <w:tcPr>
            <w:tcW w:w="986" w:type="dxa"/>
            <w:vMerge/>
            <w:tcBorders>
              <w:top w:val="single" w:sz="8" w:space="0" w:color="auto"/>
              <w:left w:val="single" w:sz="4" w:space="0" w:color="auto"/>
              <w:bottom w:val="single" w:sz="8" w:space="0" w:color="000000"/>
              <w:right w:val="single" w:sz="4" w:space="0" w:color="auto"/>
            </w:tcBorders>
            <w:vAlign w:val="center"/>
            <w:hideMark/>
          </w:tcPr>
          <w:p w14:paraId="0A27564A" w14:textId="77777777" w:rsidR="00635734" w:rsidRDefault="00635734" w:rsidP="00CF1EA1">
            <w:pPr>
              <w:rPr>
                <w:rFonts w:eastAsia="Times New Roman" w:cstheme="minorHAnsi"/>
                <w:sz w:val="18"/>
                <w:szCs w:val="18"/>
                <w:lang w:eastAsia="en-GB"/>
              </w:rPr>
            </w:pPr>
          </w:p>
        </w:tc>
        <w:tc>
          <w:tcPr>
            <w:tcW w:w="999" w:type="dxa"/>
            <w:vMerge w:val="restart"/>
            <w:tcBorders>
              <w:top w:val="nil"/>
              <w:left w:val="single" w:sz="4" w:space="0" w:color="auto"/>
              <w:right w:val="single" w:sz="4" w:space="0" w:color="auto"/>
            </w:tcBorders>
            <w:shd w:val="clear" w:color="auto" w:fill="FFFFFF" w:themeFill="background1"/>
            <w:hideMark/>
          </w:tcPr>
          <w:p w14:paraId="222608F6"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17.00 - 18.30</w:t>
            </w:r>
          </w:p>
        </w:tc>
        <w:tc>
          <w:tcPr>
            <w:tcW w:w="1136" w:type="dxa"/>
            <w:vMerge w:val="restart"/>
            <w:tcBorders>
              <w:top w:val="nil"/>
              <w:left w:val="nil"/>
              <w:right w:val="single" w:sz="4" w:space="0" w:color="auto"/>
            </w:tcBorders>
            <w:shd w:val="clear" w:color="auto" w:fill="FFFFFF" w:themeFill="background1"/>
            <w:hideMark/>
          </w:tcPr>
          <w:p w14:paraId="28328210"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Closed</w:t>
            </w:r>
          </w:p>
        </w:tc>
        <w:tc>
          <w:tcPr>
            <w:tcW w:w="990" w:type="dxa"/>
            <w:vMerge/>
            <w:tcBorders>
              <w:top w:val="single" w:sz="8" w:space="0" w:color="000000"/>
              <w:left w:val="nil"/>
              <w:right w:val="single" w:sz="4" w:space="0" w:color="auto"/>
            </w:tcBorders>
            <w:vAlign w:val="center"/>
            <w:hideMark/>
          </w:tcPr>
          <w:p w14:paraId="34B4583C" w14:textId="77777777" w:rsidR="00635734" w:rsidRDefault="00635734" w:rsidP="00CF1EA1">
            <w:pPr>
              <w:rPr>
                <w:rFonts w:eastAsia="Times New Roman" w:cstheme="minorHAnsi"/>
                <w:sz w:val="18"/>
                <w:szCs w:val="18"/>
                <w:lang w:eastAsia="en-GB"/>
              </w:rPr>
            </w:pPr>
          </w:p>
        </w:tc>
        <w:tc>
          <w:tcPr>
            <w:tcW w:w="428" w:type="dxa"/>
            <w:vMerge/>
            <w:tcBorders>
              <w:top w:val="nil"/>
              <w:left w:val="nil"/>
              <w:bottom w:val="single" w:sz="8" w:space="0" w:color="000000"/>
              <w:right w:val="single" w:sz="4" w:space="0" w:color="auto"/>
            </w:tcBorders>
            <w:vAlign w:val="center"/>
            <w:hideMark/>
          </w:tcPr>
          <w:p w14:paraId="05A9C706"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5D44E0C2"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366F596E"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68C69A77"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2620A857" w14:textId="77777777" w:rsidR="00635734" w:rsidRDefault="00635734" w:rsidP="00CF1EA1">
            <w:pPr>
              <w:rPr>
                <w:rFonts w:ascii="Calibri" w:eastAsia="Times New Roman" w:hAnsi="Calibri" w:cs="Calibri"/>
                <w:b/>
                <w:bCs/>
                <w:color w:val="000000"/>
                <w:sz w:val="22"/>
                <w:lang w:eastAsia="en-GB"/>
              </w:rPr>
            </w:pPr>
          </w:p>
        </w:tc>
      </w:tr>
      <w:tr w:rsidR="00635734" w14:paraId="1F641440" w14:textId="77777777" w:rsidTr="00CF1EA1">
        <w:trPr>
          <w:trHeight w:val="499"/>
        </w:trPr>
        <w:tc>
          <w:tcPr>
            <w:tcW w:w="847" w:type="dxa"/>
            <w:gridSpan w:val="2"/>
            <w:vMerge/>
            <w:tcBorders>
              <w:top w:val="single" w:sz="8" w:space="0" w:color="auto"/>
              <w:left w:val="single" w:sz="4" w:space="0" w:color="auto"/>
              <w:bottom w:val="single" w:sz="8" w:space="0" w:color="000000"/>
              <w:right w:val="single" w:sz="4" w:space="0" w:color="auto"/>
            </w:tcBorders>
            <w:vAlign w:val="center"/>
            <w:hideMark/>
          </w:tcPr>
          <w:p w14:paraId="2B796D67" w14:textId="77777777" w:rsidR="00635734" w:rsidRDefault="00635734" w:rsidP="00CF1EA1">
            <w:pPr>
              <w:rPr>
                <w:rFonts w:eastAsia="Times New Roman" w:cstheme="minorHAnsi"/>
                <w:sz w:val="18"/>
                <w:szCs w:val="18"/>
                <w:lang w:eastAsia="en-GB"/>
              </w:rPr>
            </w:pPr>
          </w:p>
        </w:tc>
        <w:tc>
          <w:tcPr>
            <w:tcW w:w="1275" w:type="dxa"/>
            <w:vMerge/>
            <w:tcBorders>
              <w:top w:val="single" w:sz="8" w:space="0" w:color="auto"/>
              <w:left w:val="single" w:sz="4" w:space="0" w:color="auto"/>
              <w:bottom w:val="single" w:sz="8" w:space="0" w:color="000000"/>
              <w:right w:val="single" w:sz="4" w:space="0" w:color="auto"/>
            </w:tcBorders>
            <w:vAlign w:val="center"/>
            <w:hideMark/>
          </w:tcPr>
          <w:p w14:paraId="6C66D49E" w14:textId="77777777" w:rsidR="00635734" w:rsidRDefault="00635734" w:rsidP="00CF1EA1">
            <w:pPr>
              <w:rPr>
                <w:rFonts w:eastAsia="Times New Roman" w:cstheme="minorHAnsi"/>
                <w:sz w:val="18"/>
                <w:szCs w:val="18"/>
                <w:lang w:eastAsia="en-GB"/>
              </w:rPr>
            </w:pPr>
          </w:p>
        </w:tc>
        <w:tc>
          <w:tcPr>
            <w:tcW w:w="1414" w:type="dxa"/>
            <w:vMerge/>
            <w:tcBorders>
              <w:top w:val="single" w:sz="8" w:space="0" w:color="auto"/>
              <w:left w:val="single" w:sz="4" w:space="0" w:color="auto"/>
              <w:bottom w:val="single" w:sz="8" w:space="0" w:color="000000"/>
              <w:right w:val="single" w:sz="4" w:space="0" w:color="auto"/>
            </w:tcBorders>
            <w:vAlign w:val="center"/>
            <w:hideMark/>
          </w:tcPr>
          <w:p w14:paraId="3FF7A730" w14:textId="77777777" w:rsidR="00635734" w:rsidRDefault="00635734" w:rsidP="00CF1EA1">
            <w:pPr>
              <w:rPr>
                <w:rFonts w:eastAsia="Times New Roman" w:cstheme="minorHAnsi"/>
                <w:sz w:val="18"/>
                <w:szCs w:val="18"/>
                <w:lang w:eastAsia="en-GB"/>
              </w:rPr>
            </w:pPr>
          </w:p>
        </w:tc>
        <w:tc>
          <w:tcPr>
            <w:tcW w:w="1276" w:type="dxa"/>
            <w:vMerge/>
            <w:tcBorders>
              <w:top w:val="single" w:sz="8" w:space="0" w:color="auto"/>
              <w:left w:val="single" w:sz="4" w:space="0" w:color="auto"/>
              <w:bottom w:val="single" w:sz="8" w:space="0" w:color="000000"/>
              <w:right w:val="single" w:sz="4" w:space="0" w:color="auto"/>
            </w:tcBorders>
            <w:vAlign w:val="center"/>
            <w:hideMark/>
          </w:tcPr>
          <w:p w14:paraId="1AD5A499" w14:textId="77777777" w:rsidR="00635734" w:rsidRDefault="00635734" w:rsidP="00CF1EA1">
            <w:pPr>
              <w:rPr>
                <w:rFonts w:eastAsia="Times New Roman" w:cstheme="minorHAnsi"/>
                <w:sz w:val="18"/>
                <w:szCs w:val="18"/>
                <w:lang w:eastAsia="en-GB"/>
              </w:rPr>
            </w:pPr>
          </w:p>
        </w:tc>
        <w:tc>
          <w:tcPr>
            <w:tcW w:w="986" w:type="dxa"/>
            <w:vMerge/>
            <w:tcBorders>
              <w:top w:val="single" w:sz="8" w:space="0" w:color="auto"/>
              <w:left w:val="single" w:sz="4" w:space="0" w:color="auto"/>
              <w:bottom w:val="single" w:sz="8" w:space="0" w:color="000000"/>
              <w:right w:val="single" w:sz="4" w:space="0" w:color="auto"/>
            </w:tcBorders>
            <w:vAlign w:val="center"/>
            <w:hideMark/>
          </w:tcPr>
          <w:p w14:paraId="111831FD" w14:textId="77777777" w:rsidR="00635734" w:rsidRDefault="00635734" w:rsidP="00CF1EA1">
            <w:pPr>
              <w:rPr>
                <w:rFonts w:eastAsia="Times New Roman" w:cstheme="minorHAnsi"/>
                <w:sz w:val="18"/>
                <w:szCs w:val="18"/>
                <w:lang w:eastAsia="en-GB"/>
              </w:rPr>
            </w:pPr>
          </w:p>
        </w:tc>
        <w:tc>
          <w:tcPr>
            <w:tcW w:w="999" w:type="dxa"/>
            <w:vMerge/>
            <w:tcBorders>
              <w:top w:val="single" w:sz="8" w:space="0" w:color="000000"/>
              <w:left w:val="single" w:sz="4" w:space="0" w:color="auto"/>
              <w:right w:val="single" w:sz="4" w:space="0" w:color="auto"/>
            </w:tcBorders>
            <w:vAlign w:val="center"/>
            <w:hideMark/>
          </w:tcPr>
          <w:p w14:paraId="6842776C" w14:textId="77777777" w:rsidR="00635734" w:rsidRDefault="00635734" w:rsidP="00CF1EA1">
            <w:pPr>
              <w:rPr>
                <w:rFonts w:eastAsia="Times New Roman" w:cstheme="minorHAnsi"/>
                <w:i/>
                <w:iCs/>
                <w:sz w:val="18"/>
                <w:szCs w:val="18"/>
                <w:lang w:eastAsia="en-GB"/>
              </w:rPr>
            </w:pPr>
          </w:p>
        </w:tc>
        <w:tc>
          <w:tcPr>
            <w:tcW w:w="1136" w:type="dxa"/>
            <w:vMerge/>
            <w:tcBorders>
              <w:top w:val="single" w:sz="8" w:space="0" w:color="000000"/>
              <w:left w:val="nil"/>
              <w:right w:val="single" w:sz="4" w:space="0" w:color="auto"/>
            </w:tcBorders>
            <w:vAlign w:val="center"/>
            <w:hideMark/>
          </w:tcPr>
          <w:p w14:paraId="58EC5322" w14:textId="77777777" w:rsidR="00635734" w:rsidRDefault="00635734" w:rsidP="00CF1EA1">
            <w:pPr>
              <w:rPr>
                <w:rFonts w:eastAsia="Times New Roman" w:cstheme="minorHAnsi"/>
                <w:i/>
                <w:iCs/>
                <w:sz w:val="18"/>
                <w:szCs w:val="18"/>
                <w:lang w:eastAsia="en-GB"/>
              </w:rPr>
            </w:pPr>
          </w:p>
        </w:tc>
        <w:tc>
          <w:tcPr>
            <w:tcW w:w="990" w:type="dxa"/>
            <w:vMerge/>
            <w:tcBorders>
              <w:top w:val="single" w:sz="8" w:space="0" w:color="000000"/>
              <w:left w:val="nil"/>
              <w:right w:val="single" w:sz="4" w:space="0" w:color="auto"/>
            </w:tcBorders>
            <w:vAlign w:val="center"/>
            <w:hideMark/>
          </w:tcPr>
          <w:p w14:paraId="7D3E2494" w14:textId="77777777" w:rsidR="00635734" w:rsidRDefault="00635734" w:rsidP="00CF1EA1">
            <w:pPr>
              <w:rPr>
                <w:rFonts w:eastAsia="Times New Roman" w:cstheme="minorHAnsi"/>
                <w:sz w:val="18"/>
                <w:szCs w:val="18"/>
                <w:lang w:eastAsia="en-GB"/>
              </w:rPr>
            </w:pPr>
          </w:p>
        </w:tc>
        <w:tc>
          <w:tcPr>
            <w:tcW w:w="428" w:type="dxa"/>
            <w:vMerge/>
            <w:tcBorders>
              <w:top w:val="nil"/>
              <w:left w:val="nil"/>
              <w:bottom w:val="single" w:sz="8" w:space="0" w:color="000000"/>
              <w:right w:val="single" w:sz="4" w:space="0" w:color="auto"/>
            </w:tcBorders>
            <w:vAlign w:val="center"/>
            <w:hideMark/>
          </w:tcPr>
          <w:p w14:paraId="540E2AD0"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3E8D60E1"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50CA601E"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7ED64A91"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7DF79D8D" w14:textId="77777777" w:rsidR="00635734" w:rsidRDefault="00635734" w:rsidP="00CF1EA1">
            <w:pPr>
              <w:rPr>
                <w:rFonts w:ascii="Calibri" w:eastAsia="Times New Roman" w:hAnsi="Calibri" w:cs="Calibri"/>
                <w:b/>
                <w:bCs/>
                <w:color w:val="000000"/>
                <w:sz w:val="22"/>
                <w:lang w:eastAsia="en-GB"/>
              </w:rPr>
            </w:pPr>
          </w:p>
        </w:tc>
      </w:tr>
      <w:tr w:rsidR="00635734" w14:paraId="5BEA4ECB" w14:textId="77777777" w:rsidTr="00CF1EA1">
        <w:trPr>
          <w:trHeight w:val="290"/>
        </w:trPr>
        <w:tc>
          <w:tcPr>
            <w:tcW w:w="847" w:type="dxa"/>
            <w:gridSpan w:val="2"/>
            <w:vMerge/>
            <w:tcBorders>
              <w:top w:val="nil"/>
              <w:left w:val="single" w:sz="4" w:space="0" w:color="auto"/>
              <w:bottom w:val="single" w:sz="8" w:space="0" w:color="000000"/>
              <w:right w:val="single" w:sz="4" w:space="0" w:color="auto"/>
            </w:tcBorders>
            <w:vAlign w:val="center"/>
            <w:hideMark/>
          </w:tcPr>
          <w:p w14:paraId="5D698FA0"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35B7C5B1"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6627E599"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23A017AB"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4FB8C2FA" w14:textId="77777777" w:rsidR="00635734" w:rsidRDefault="00635734" w:rsidP="00CF1EA1">
            <w:pPr>
              <w:rPr>
                <w:rFonts w:eastAsia="Times New Roman" w:cstheme="minorHAnsi"/>
                <w:sz w:val="18"/>
                <w:szCs w:val="18"/>
                <w:lang w:eastAsia="en-GB"/>
              </w:rPr>
            </w:pPr>
          </w:p>
        </w:tc>
        <w:tc>
          <w:tcPr>
            <w:tcW w:w="999" w:type="dxa"/>
            <w:tcBorders>
              <w:left w:val="nil"/>
              <w:bottom w:val="nil"/>
              <w:right w:val="single" w:sz="4" w:space="0" w:color="auto"/>
            </w:tcBorders>
            <w:shd w:val="clear" w:color="auto" w:fill="FFFFFF" w:themeFill="background1"/>
          </w:tcPr>
          <w:p w14:paraId="7E1CD213"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1136" w:type="dxa"/>
            <w:tcBorders>
              <w:left w:val="nil"/>
              <w:bottom w:val="nil"/>
              <w:right w:val="single" w:sz="4" w:space="0" w:color="auto"/>
            </w:tcBorders>
            <w:shd w:val="clear" w:color="auto" w:fill="FFFFFF" w:themeFill="background1"/>
            <w:hideMark/>
          </w:tcPr>
          <w:p w14:paraId="32B41A44"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990" w:type="dxa"/>
            <w:tcBorders>
              <w:left w:val="nil"/>
              <w:bottom w:val="nil"/>
              <w:right w:val="single" w:sz="4" w:space="0" w:color="auto"/>
            </w:tcBorders>
            <w:shd w:val="clear" w:color="auto" w:fill="FFFFFF" w:themeFill="background1"/>
            <w:hideMark/>
          </w:tcPr>
          <w:p w14:paraId="426063D1"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428" w:type="dxa"/>
            <w:vMerge/>
            <w:tcBorders>
              <w:top w:val="nil"/>
              <w:left w:val="single" w:sz="4" w:space="0" w:color="auto"/>
              <w:bottom w:val="single" w:sz="8" w:space="0" w:color="000000"/>
              <w:right w:val="single" w:sz="4" w:space="0" w:color="auto"/>
            </w:tcBorders>
            <w:vAlign w:val="center"/>
            <w:hideMark/>
          </w:tcPr>
          <w:p w14:paraId="06E21CD9"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2B797518"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6D8DDF66"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76C04968"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49CD16A3" w14:textId="77777777" w:rsidR="00635734" w:rsidRDefault="00635734" w:rsidP="00CF1EA1">
            <w:pPr>
              <w:rPr>
                <w:rFonts w:ascii="Calibri" w:eastAsia="Times New Roman" w:hAnsi="Calibri" w:cs="Calibri"/>
                <w:b/>
                <w:bCs/>
                <w:color w:val="000000"/>
                <w:sz w:val="22"/>
                <w:lang w:eastAsia="en-GB"/>
              </w:rPr>
            </w:pPr>
          </w:p>
        </w:tc>
      </w:tr>
      <w:tr w:rsidR="00635734" w14:paraId="58A905BF" w14:textId="77777777" w:rsidTr="00CF1EA1">
        <w:trPr>
          <w:trHeight w:val="31"/>
        </w:trPr>
        <w:tc>
          <w:tcPr>
            <w:tcW w:w="847" w:type="dxa"/>
            <w:gridSpan w:val="2"/>
            <w:vMerge/>
            <w:tcBorders>
              <w:top w:val="nil"/>
              <w:left w:val="single" w:sz="4" w:space="0" w:color="auto"/>
              <w:bottom w:val="single" w:sz="8" w:space="0" w:color="000000"/>
              <w:right w:val="single" w:sz="4" w:space="0" w:color="auto"/>
            </w:tcBorders>
            <w:vAlign w:val="center"/>
            <w:hideMark/>
          </w:tcPr>
          <w:p w14:paraId="46DDAAF2"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40F3E0A7"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66FE3F3B"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42CCAF19"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416624CE" w14:textId="77777777" w:rsidR="00635734" w:rsidRDefault="00635734" w:rsidP="00CF1EA1">
            <w:pPr>
              <w:rPr>
                <w:rFonts w:eastAsia="Times New Roman" w:cstheme="minorHAnsi"/>
                <w:sz w:val="18"/>
                <w:szCs w:val="18"/>
                <w:lang w:eastAsia="en-GB"/>
              </w:rPr>
            </w:pPr>
          </w:p>
        </w:tc>
        <w:tc>
          <w:tcPr>
            <w:tcW w:w="999" w:type="dxa"/>
            <w:tcBorders>
              <w:top w:val="nil"/>
              <w:left w:val="nil"/>
              <w:bottom w:val="single" w:sz="8" w:space="0" w:color="auto"/>
              <w:right w:val="single" w:sz="4" w:space="0" w:color="auto"/>
            </w:tcBorders>
            <w:shd w:val="clear" w:color="auto" w:fill="FFFFFF" w:themeFill="background1"/>
            <w:hideMark/>
          </w:tcPr>
          <w:p w14:paraId="069EBAB2" w14:textId="77777777" w:rsidR="00635734" w:rsidRDefault="00635734" w:rsidP="00CF1EA1">
            <w:pPr>
              <w:shd w:val="clear" w:color="auto" w:fill="FFFFFF" w:themeFill="background1"/>
              <w:spacing w:line="240" w:lineRule="auto"/>
              <w:rPr>
                <w:rFonts w:eastAsia="Times New Roman" w:cstheme="minorHAnsi"/>
                <w:b/>
                <w:bCs/>
                <w:sz w:val="18"/>
                <w:szCs w:val="18"/>
                <w:lang w:eastAsia="en-GB"/>
              </w:rPr>
            </w:pPr>
            <w:r>
              <w:rPr>
                <w:rFonts w:eastAsia="Times New Roman" w:cstheme="minorHAnsi"/>
                <w:b/>
                <w:bCs/>
                <w:sz w:val="18"/>
                <w:szCs w:val="18"/>
                <w:lang w:eastAsia="en-GB"/>
              </w:rPr>
              <w:t> </w:t>
            </w:r>
          </w:p>
        </w:tc>
        <w:tc>
          <w:tcPr>
            <w:tcW w:w="1136" w:type="dxa"/>
            <w:tcBorders>
              <w:top w:val="nil"/>
              <w:left w:val="nil"/>
              <w:bottom w:val="single" w:sz="8" w:space="0" w:color="auto"/>
              <w:right w:val="single" w:sz="4" w:space="0" w:color="auto"/>
            </w:tcBorders>
            <w:shd w:val="clear" w:color="auto" w:fill="FFFFFF" w:themeFill="background1"/>
            <w:hideMark/>
          </w:tcPr>
          <w:p w14:paraId="126CF990"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990" w:type="dxa"/>
            <w:tcBorders>
              <w:top w:val="nil"/>
              <w:left w:val="nil"/>
              <w:bottom w:val="single" w:sz="8" w:space="0" w:color="auto"/>
              <w:right w:val="single" w:sz="4" w:space="0" w:color="auto"/>
            </w:tcBorders>
            <w:shd w:val="clear" w:color="auto" w:fill="FFFFFF" w:themeFill="background1"/>
            <w:hideMark/>
          </w:tcPr>
          <w:p w14:paraId="79AEB3F2"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nil"/>
              <w:left w:val="single" w:sz="4" w:space="0" w:color="auto"/>
              <w:bottom w:val="single" w:sz="8" w:space="0" w:color="000000"/>
              <w:right w:val="single" w:sz="4" w:space="0" w:color="auto"/>
            </w:tcBorders>
            <w:vAlign w:val="center"/>
            <w:hideMark/>
          </w:tcPr>
          <w:p w14:paraId="3E3A3251"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59A91A60"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4765C39E"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260E7013"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12EE3D0E" w14:textId="77777777" w:rsidR="00635734" w:rsidRDefault="00635734" w:rsidP="00CF1EA1">
            <w:pPr>
              <w:rPr>
                <w:rFonts w:ascii="Calibri" w:eastAsia="Times New Roman" w:hAnsi="Calibri" w:cs="Calibri"/>
                <w:b/>
                <w:bCs/>
                <w:color w:val="000000"/>
                <w:sz w:val="22"/>
                <w:lang w:eastAsia="en-GB"/>
              </w:rPr>
            </w:pPr>
          </w:p>
        </w:tc>
      </w:tr>
      <w:tr w:rsidR="00635734" w14:paraId="400FC9B0" w14:textId="77777777" w:rsidTr="00CF1EA1">
        <w:trPr>
          <w:trHeight w:val="290"/>
        </w:trPr>
        <w:tc>
          <w:tcPr>
            <w:tcW w:w="847" w:type="dxa"/>
            <w:gridSpan w:val="2"/>
            <w:vMerge w:val="restart"/>
            <w:tcBorders>
              <w:top w:val="nil"/>
              <w:left w:val="single" w:sz="4" w:space="0" w:color="auto"/>
              <w:bottom w:val="single" w:sz="8" w:space="0" w:color="000000"/>
              <w:right w:val="single" w:sz="4" w:space="0" w:color="auto"/>
            </w:tcBorders>
            <w:shd w:val="clear" w:color="auto" w:fill="FFFFFF" w:themeFill="background1"/>
            <w:hideMark/>
          </w:tcPr>
          <w:p w14:paraId="674E4B0C"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FWR90</w:t>
            </w:r>
          </w:p>
        </w:tc>
        <w:tc>
          <w:tcPr>
            <w:tcW w:w="1275"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41A20352"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GM Graham Pharmacies Ltd</w:t>
            </w:r>
          </w:p>
        </w:tc>
        <w:tc>
          <w:tcPr>
            <w:tcW w:w="1414"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7F663335"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85-87 Pier Avenue</w:t>
            </w:r>
          </w:p>
        </w:tc>
        <w:tc>
          <w:tcPr>
            <w:tcW w:w="1276"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0EC770F7"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Clacton-On-Sea</w:t>
            </w:r>
          </w:p>
        </w:tc>
        <w:tc>
          <w:tcPr>
            <w:tcW w:w="986"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14457F30"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CO15 1QE</w:t>
            </w:r>
          </w:p>
        </w:tc>
        <w:tc>
          <w:tcPr>
            <w:tcW w:w="999" w:type="dxa"/>
            <w:shd w:val="clear" w:color="auto" w:fill="FFFFFF" w:themeFill="background1"/>
            <w:hideMark/>
          </w:tcPr>
          <w:p w14:paraId="492D048B"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9.00 - 17.30</w:t>
            </w:r>
          </w:p>
        </w:tc>
        <w:tc>
          <w:tcPr>
            <w:tcW w:w="1136" w:type="dxa"/>
            <w:tcBorders>
              <w:top w:val="nil"/>
              <w:left w:val="single" w:sz="4" w:space="0" w:color="auto"/>
              <w:bottom w:val="nil"/>
              <w:right w:val="single" w:sz="4" w:space="0" w:color="auto"/>
            </w:tcBorders>
            <w:shd w:val="clear" w:color="auto" w:fill="FFFFFF" w:themeFill="background1"/>
            <w:noWrap/>
            <w:vAlign w:val="bottom"/>
            <w:hideMark/>
          </w:tcPr>
          <w:p w14:paraId="5F14137F" w14:textId="77777777" w:rsidR="00635734" w:rsidRDefault="00635734" w:rsidP="00CF1EA1">
            <w:pPr>
              <w:shd w:val="clear" w:color="auto" w:fill="FFFFFF" w:themeFill="background1"/>
              <w:spacing w:line="240" w:lineRule="auto"/>
              <w:jc w:val="center"/>
              <w:rPr>
                <w:rFonts w:eastAsia="Times New Roman" w:cstheme="minorHAnsi"/>
                <w:color w:val="000000"/>
                <w:sz w:val="18"/>
                <w:szCs w:val="18"/>
                <w:lang w:eastAsia="en-GB"/>
              </w:rPr>
            </w:pPr>
            <w:r>
              <w:rPr>
                <w:rFonts w:eastAsia="Times New Roman" w:cstheme="minorHAnsi"/>
                <w:color w:val="000000"/>
                <w:sz w:val="18"/>
                <w:szCs w:val="18"/>
                <w:lang w:eastAsia="en-GB"/>
              </w:rPr>
              <w:t> </w:t>
            </w:r>
          </w:p>
        </w:tc>
        <w:tc>
          <w:tcPr>
            <w:tcW w:w="990" w:type="dxa"/>
            <w:tcBorders>
              <w:top w:val="nil"/>
              <w:left w:val="nil"/>
              <w:bottom w:val="nil"/>
              <w:right w:val="single" w:sz="4" w:space="0" w:color="auto"/>
            </w:tcBorders>
            <w:shd w:val="clear" w:color="auto" w:fill="FFFFFF" w:themeFill="background1"/>
            <w:hideMark/>
          </w:tcPr>
          <w:p w14:paraId="203CE886"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5BB11A0B"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r>
              <w:rPr>
                <w:rFonts w:ascii="Segoe UI Symbol" w:eastAsia="Times New Roman" w:hAnsi="Segoe UI Symbol" w:cs="Segoe UI Symbol"/>
                <w:b/>
                <w:bCs/>
                <w:color w:val="000000"/>
                <w:sz w:val="22"/>
                <w:lang w:eastAsia="en-GB"/>
              </w:rPr>
              <w:t>✓</w:t>
            </w:r>
          </w:p>
        </w:tc>
        <w:tc>
          <w:tcPr>
            <w:tcW w:w="283"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34410F22"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423" w:type="dxa"/>
            <w:gridSpan w:val="2"/>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3EEE5DD9"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6" w:type="dxa"/>
            <w:vMerge w:val="restart"/>
            <w:tcBorders>
              <w:top w:val="nil"/>
              <w:left w:val="single" w:sz="4" w:space="0" w:color="auto"/>
              <w:bottom w:val="single" w:sz="8" w:space="0" w:color="000000"/>
              <w:right w:val="single" w:sz="4" w:space="0" w:color="auto"/>
            </w:tcBorders>
            <w:noWrap/>
            <w:vAlign w:val="center"/>
            <w:hideMark/>
          </w:tcPr>
          <w:p w14:paraId="59932725"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4" w:type="dxa"/>
            <w:vMerge w:val="restart"/>
            <w:tcBorders>
              <w:top w:val="single" w:sz="4" w:space="0" w:color="auto"/>
              <w:left w:val="single" w:sz="4" w:space="0" w:color="auto"/>
              <w:bottom w:val="single" w:sz="8" w:space="0" w:color="000000"/>
              <w:right w:val="single" w:sz="4" w:space="0" w:color="auto"/>
            </w:tcBorders>
            <w:noWrap/>
            <w:vAlign w:val="center"/>
            <w:hideMark/>
          </w:tcPr>
          <w:p w14:paraId="7D51A40F"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r>
      <w:tr w:rsidR="00635734" w14:paraId="4D8DE3C8" w14:textId="77777777" w:rsidTr="00CF1EA1">
        <w:trPr>
          <w:trHeight w:val="290"/>
        </w:trPr>
        <w:tc>
          <w:tcPr>
            <w:tcW w:w="847" w:type="dxa"/>
            <w:gridSpan w:val="2"/>
            <w:vMerge/>
            <w:tcBorders>
              <w:top w:val="nil"/>
              <w:left w:val="single" w:sz="4" w:space="0" w:color="auto"/>
              <w:bottom w:val="single" w:sz="8" w:space="0" w:color="000000"/>
              <w:right w:val="single" w:sz="4" w:space="0" w:color="auto"/>
            </w:tcBorders>
            <w:vAlign w:val="center"/>
            <w:hideMark/>
          </w:tcPr>
          <w:p w14:paraId="38B930B1"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338DC247"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6062FEAC"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50D1075E"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7E1476CA" w14:textId="77777777" w:rsidR="00635734" w:rsidRDefault="00635734" w:rsidP="00CF1EA1">
            <w:pPr>
              <w:rPr>
                <w:rFonts w:eastAsia="Times New Roman" w:cstheme="minorHAnsi"/>
                <w:sz w:val="18"/>
                <w:szCs w:val="18"/>
                <w:lang w:eastAsia="en-GB"/>
              </w:rPr>
            </w:pPr>
          </w:p>
        </w:tc>
        <w:tc>
          <w:tcPr>
            <w:tcW w:w="999" w:type="dxa"/>
            <w:shd w:val="clear" w:color="auto" w:fill="FFFFFF" w:themeFill="background1"/>
            <w:hideMark/>
          </w:tcPr>
          <w:p w14:paraId="721E14D2"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13.20 - 13.30</w:t>
            </w:r>
          </w:p>
          <w:p w14:paraId="0711BCCB"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Closed 13.00 – 13.20</w:t>
            </w:r>
          </w:p>
        </w:tc>
        <w:tc>
          <w:tcPr>
            <w:tcW w:w="1136" w:type="dxa"/>
            <w:tcBorders>
              <w:top w:val="nil"/>
              <w:left w:val="single" w:sz="4" w:space="0" w:color="auto"/>
              <w:bottom w:val="nil"/>
              <w:right w:val="single" w:sz="4" w:space="0" w:color="auto"/>
            </w:tcBorders>
            <w:shd w:val="clear" w:color="auto" w:fill="FFFFFF" w:themeFill="background1"/>
            <w:hideMark/>
          </w:tcPr>
          <w:p w14:paraId="4E847F01"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Closed</w:t>
            </w:r>
          </w:p>
        </w:tc>
        <w:tc>
          <w:tcPr>
            <w:tcW w:w="990" w:type="dxa"/>
            <w:tcBorders>
              <w:top w:val="nil"/>
              <w:left w:val="nil"/>
              <w:bottom w:val="nil"/>
              <w:right w:val="single" w:sz="4" w:space="0" w:color="auto"/>
            </w:tcBorders>
            <w:shd w:val="clear" w:color="auto" w:fill="FFFFFF" w:themeFill="background1"/>
            <w:hideMark/>
          </w:tcPr>
          <w:p w14:paraId="4C09193D"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Closed</w:t>
            </w:r>
          </w:p>
        </w:tc>
        <w:tc>
          <w:tcPr>
            <w:tcW w:w="428" w:type="dxa"/>
            <w:vMerge/>
            <w:tcBorders>
              <w:top w:val="nil"/>
              <w:left w:val="single" w:sz="4" w:space="0" w:color="auto"/>
              <w:bottom w:val="single" w:sz="8" w:space="0" w:color="000000"/>
              <w:right w:val="single" w:sz="4" w:space="0" w:color="auto"/>
            </w:tcBorders>
            <w:vAlign w:val="center"/>
            <w:hideMark/>
          </w:tcPr>
          <w:p w14:paraId="141A04C4"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4535913E"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3311E0A6"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4FE41413"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single" w:sz="4" w:space="0" w:color="auto"/>
              <w:left w:val="single" w:sz="4" w:space="0" w:color="auto"/>
              <w:bottom w:val="single" w:sz="8" w:space="0" w:color="000000"/>
              <w:right w:val="single" w:sz="4" w:space="0" w:color="auto"/>
            </w:tcBorders>
            <w:vAlign w:val="center"/>
            <w:hideMark/>
          </w:tcPr>
          <w:p w14:paraId="7BE2F996" w14:textId="77777777" w:rsidR="00635734" w:rsidRDefault="00635734" w:rsidP="00CF1EA1">
            <w:pPr>
              <w:rPr>
                <w:rFonts w:ascii="Calibri" w:eastAsia="Times New Roman" w:hAnsi="Calibri" w:cs="Calibri"/>
                <w:b/>
                <w:bCs/>
                <w:color w:val="000000"/>
                <w:sz w:val="22"/>
                <w:lang w:eastAsia="en-GB"/>
              </w:rPr>
            </w:pPr>
          </w:p>
        </w:tc>
      </w:tr>
      <w:tr w:rsidR="00635734" w14:paraId="242A89FF" w14:textId="77777777" w:rsidTr="00CF1EA1">
        <w:trPr>
          <w:trHeight w:val="31"/>
        </w:trPr>
        <w:tc>
          <w:tcPr>
            <w:tcW w:w="847" w:type="dxa"/>
            <w:gridSpan w:val="2"/>
            <w:vMerge/>
            <w:tcBorders>
              <w:top w:val="nil"/>
              <w:left w:val="single" w:sz="4" w:space="0" w:color="auto"/>
              <w:bottom w:val="single" w:sz="8" w:space="0" w:color="000000"/>
              <w:right w:val="single" w:sz="4" w:space="0" w:color="auto"/>
            </w:tcBorders>
            <w:vAlign w:val="center"/>
            <w:hideMark/>
          </w:tcPr>
          <w:p w14:paraId="576845E6"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564E6504"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188629D7"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6DFFD958"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0B4206AC" w14:textId="77777777" w:rsidR="00635734" w:rsidRDefault="00635734" w:rsidP="00CF1EA1">
            <w:pPr>
              <w:rPr>
                <w:rFonts w:eastAsia="Times New Roman" w:cstheme="minorHAnsi"/>
                <w:sz w:val="18"/>
                <w:szCs w:val="18"/>
                <w:lang w:eastAsia="en-GB"/>
              </w:rPr>
            </w:pPr>
          </w:p>
        </w:tc>
        <w:tc>
          <w:tcPr>
            <w:tcW w:w="999" w:type="dxa"/>
            <w:tcBorders>
              <w:top w:val="nil"/>
              <w:left w:val="nil"/>
              <w:bottom w:val="single" w:sz="8" w:space="0" w:color="auto"/>
              <w:right w:val="nil"/>
            </w:tcBorders>
            <w:shd w:val="clear" w:color="auto" w:fill="FFFFFF" w:themeFill="background1"/>
            <w:hideMark/>
          </w:tcPr>
          <w:p w14:paraId="7F06B824"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1136" w:type="dxa"/>
            <w:tcBorders>
              <w:top w:val="nil"/>
              <w:left w:val="single" w:sz="4" w:space="0" w:color="auto"/>
              <w:bottom w:val="single" w:sz="8" w:space="0" w:color="auto"/>
              <w:right w:val="single" w:sz="4" w:space="0" w:color="auto"/>
            </w:tcBorders>
            <w:shd w:val="clear" w:color="auto" w:fill="FFFFFF" w:themeFill="background1"/>
            <w:hideMark/>
          </w:tcPr>
          <w:p w14:paraId="3FD33E1B"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 </w:t>
            </w:r>
          </w:p>
        </w:tc>
        <w:tc>
          <w:tcPr>
            <w:tcW w:w="990" w:type="dxa"/>
            <w:tcBorders>
              <w:top w:val="nil"/>
              <w:left w:val="nil"/>
              <w:bottom w:val="single" w:sz="8" w:space="0" w:color="auto"/>
              <w:right w:val="single" w:sz="4" w:space="0" w:color="auto"/>
            </w:tcBorders>
            <w:shd w:val="clear" w:color="auto" w:fill="FFFFFF" w:themeFill="background1"/>
            <w:hideMark/>
          </w:tcPr>
          <w:p w14:paraId="2602638F"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nil"/>
              <w:left w:val="single" w:sz="4" w:space="0" w:color="auto"/>
              <w:bottom w:val="single" w:sz="8" w:space="0" w:color="000000"/>
              <w:right w:val="single" w:sz="4" w:space="0" w:color="auto"/>
            </w:tcBorders>
            <w:vAlign w:val="center"/>
            <w:hideMark/>
          </w:tcPr>
          <w:p w14:paraId="44B21EF2"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0059F406"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15F32FF2"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2D831F5F"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single" w:sz="4" w:space="0" w:color="auto"/>
              <w:left w:val="single" w:sz="4" w:space="0" w:color="auto"/>
              <w:bottom w:val="single" w:sz="8" w:space="0" w:color="000000"/>
              <w:right w:val="single" w:sz="4" w:space="0" w:color="auto"/>
            </w:tcBorders>
            <w:vAlign w:val="center"/>
            <w:hideMark/>
          </w:tcPr>
          <w:p w14:paraId="1A575A29" w14:textId="77777777" w:rsidR="00635734" w:rsidRDefault="00635734" w:rsidP="00CF1EA1">
            <w:pPr>
              <w:rPr>
                <w:rFonts w:ascii="Calibri" w:eastAsia="Times New Roman" w:hAnsi="Calibri" w:cs="Calibri"/>
                <w:b/>
                <w:bCs/>
                <w:color w:val="000000"/>
                <w:sz w:val="22"/>
                <w:lang w:eastAsia="en-GB"/>
              </w:rPr>
            </w:pPr>
          </w:p>
        </w:tc>
      </w:tr>
      <w:tr w:rsidR="00635734" w14:paraId="313EC1AB" w14:textId="77777777" w:rsidTr="00CF1EA1">
        <w:trPr>
          <w:trHeight w:val="290"/>
        </w:trPr>
        <w:tc>
          <w:tcPr>
            <w:tcW w:w="847" w:type="dxa"/>
            <w:gridSpan w:val="2"/>
            <w:vMerge w:val="restart"/>
            <w:tcBorders>
              <w:top w:val="nil"/>
              <w:left w:val="single" w:sz="4" w:space="0" w:color="auto"/>
              <w:bottom w:val="single" w:sz="8" w:space="0" w:color="000000"/>
              <w:right w:val="single" w:sz="4" w:space="0" w:color="auto"/>
            </w:tcBorders>
            <w:shd w:val="clear" w:color="auto" w:fill="FFFFFF" w:themeFill="background1"/>
            <w:hideMark/>
          </w:tcPr>
          <w:p w14:paraId="0EFCD0D5"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FKJ91</w:t>
            </w:r>
          </w:p>
        </w:tc>
        <w:tc>
          <w:tcPr>
            <w:tcW w:w="1275"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13E44303"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Prescriptions2You Limited (100 Hour Pharmacy)</w:t>
            </w:r>
          </w:p>
        </w:tc>
        <w:tc>
          <w:tcPr>
            <w:tcW w:w="1414"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36EB9671"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25 North Road</w:t>
            </w:r>
          </w:p>
        </w:tc>
        <w:tc>
          <w:tcPr>
            <w:tcW w:w="1276"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06F74A6A"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Clacton-On-Sea</w:t>
            </w:r>
          </w:p>
        </w:tc>
        <w:tc>
          <w:tcPr>
            <w:tcW w:w="986"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57EE846C"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CO15 4DD</w:t>
            </w:r>
          </w:p>
        </w:tc>
        <w:tc>
          <w:tcPr>
            <w:tcW w:w="999" w:type="dxa"/>
            <w:tcBorders>
              <w:top w:val="nil"/>
              <w:left w:val="nil"/>
              <w:bottom w:val="nil"/>
              <w:right w:val="single" w:sz="4" w:space="0" w:color="auto"/>
            </w:tcBorders>
            <w:shd w:val="clear" w:color="auto" w:fill="FFFFFF" w:themeFill="background1"/>
            <w:hideMark/>
          </w:tcPr>
          <w:p w14:paraId="745AFABF"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9.00 - 21.00</w:t>
            </w:r>
          </w:p>
        </w:tc>
        <w:tc>
          <w:tcPr>
            <w:tcW w:w="1136" w:type="dxa"/>
            <w:tcBorders>
              <w:top w:val="nil"/>
              <w:left w:val="nil"/>
              <w:bottom w:val="nil"/>
              <w:right w:val="single" w:sz="4" w:space="0" w:color="auto"/>
            </w:tcBorders>
            <w:shd w:val="clear" w:color="auto" w:fill="FFFFFF" w:themeFill="background1"/>
            <w:hideMark/>
          </w:tcPr>
          <w:p w14:paraId="61527795"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9.00 - 21.00</w:t>
            </w:r>
          </w:p>
        </w:tc>
        <w:tc>
          <w:tcPr>
            <w:tcW w:w="990" w:type="dxa"/>
            <w:tcBorders>
              <w:top w:val="nil"/>
              <w:left w:val="nil"/>
              <w:bottom w:val="nil"/>
              <w:right w:val="single" w:sz="4" w:space="0" w:color="auto"/>
            </w:tcBorders>
            <w:shd w:val="clear" w:color="auto" w:fill="FFFFFF" w:themeFill="background1"/>
            <w:hideMark/>
          </w:tcPr>
          <w:p w14:paraId="33C27542" w14:textId="77777777" w:rsidR="00635734" w:rsidRDefault="00635734" w:rsidP="00CF1EA1">
            <w:pPr>
              <w:shd w:val="clear" w:color="auto" w:fill="FFFFFF" w:themeFill="background1"/>
              <w:spacing w:line="240" w:lineRule="auto"/>
              <w:rPr>
                <w:rFonts w:eastAsia="Times New Roman" w:cstheme="minorHAnsi"/>
                <w:b/>
                <w:bCs/>
                <w:sz w:val="18"/>
                <w:szCs w:val="18"/>
                <w:lang w:eastAsia="en-GB"/>
              </w:rPr>
            </w:pPr>
            <w:r>
              <w:rPr>
                <w:rFonts w:eastAsia="Times New Roman" w:cstheme="minorHAnsi"/>
                <w:b/>
                <w:bCs/>
                <w:sz w:val="18"/>
                <w:szCs w:val="18"/>
                <w:lang w:eastAsia="en-GB"/>
              </w:rPr>
              <w:t xml:space="preserve">9.00 - 19.00 </w:t>
            </w:r>
          </w:p>
        </w:tc>
        <w:tc>
          <w:tcPr>
            <w:tcW w:w="428"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46192E8E"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c>
          <w:tcPr>
            <w:tcW w:w="283"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4F1BE5A9"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c>
          <w:tcPr>
            <w:tcW w:w="423" w:type="dxa"/>
            <w:gridSpan w:val="2"/>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7C4669B2"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c>
          <w:tcPr>
            <w:tcW w:w="286" w:type="dxa"/>
            <w:vMerge w:val="restart"/>
            <w:tcBorders>
              <w:top w:val="nil"/>
              <w:left w:val="single" w:sz="4" w:space="0" w:color="auto"/>
              <w:bottom w:val="single" w:sz="8" w:space="0" w:color="000000"/>
              <w:right w:val="single" w:sz="4" w:space="0" w:color="auto"/>
            </w:tcBorders>
            <w:noWrap/>
            <w:vAlign w:val="center"/>
            <w:hideMark/>
          </w:tcPr>
          <w:p w14:paraId="3451C1AF"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c>
          <w:tcPr>
            <w:tcW w:w="284" w:type="dxa"/>
            <w:vMerge w:val="restart"/>
            <w:tcBorders>
              <w:top w:val="nil"/>
              <w:left w:val="single" w:sz="4" w:space="0" w:color="auto"/>
              <w:bottom w:val="single" w:sz="8" w:space="0" w:color="000000"/>
              <w:right w:val="single" w:sz="4" w:space="0" w:color="auto"/>
            </w:tcBorders>
            <w:noWrap/>
            <w:vAlign w:val="center"/>
            <w:hideMark/>
          </w:tcPr>
          <w:p w14:paraId="3F801F54"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r>
      <w:tr w:rsidR="00635734" w14:paraId="60FB834B" w14:textId="77777777" w:rsidTr="00CF1EA1">
        <w:trPr>
          <w:trHeight w:val="290"/>
        </w:trPr>
        <w:tc>
          <w:tcPr>
            <w:tcW w:w="847" w:type="dxa"/>
            <w:gridSpan w:val="2"/>
            <w:vMerge/>
            <w:tcBorders>
              <w:top w:val="nil"/>
              <w:left w:val="single" w:sz="4" w:space="0" w:color="auto"/>
              <w:bottom w:val="single" w:sz="8" w:space="0" w:color="000000"/>
              <w:right w:val="single" w:sz="4" w:space="0" w:color="auto"/>
            </w:tcBorders>
            <w:vAlign w:val="center"/>
            <w:hideMark/>
          </w:tcPr>
          <w:p w14:paraId="4F988307"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28E78F71"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5676AB1B"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218F0879"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0744BF62" w14:textId="77777777" w:rsidR="00635734" w:rsidRDefault="00635734" w:rsidP="00CF1EA1">
            <w:pPr>
              <w:rPr>
                <w:rFonts w:eastAsia="Times New Roman" w:cstheme="minorHAnsi"/>
                <w:sz w:val="18"/>
                <w:szCs w:val="18"/>
                <w:lang w:eastAsia="en-GB"/>
              </w:rPr>
            </w:pPr>
          </w:p>
        </w:tc>
        <w:tc>
          <w:tcPr>
            <w:tcW w:w="999" w:type="dxa"/>
            <w:tcBorders>
              <w:top w:val="nil"/>
              <w:left w:val="nil"/>
              <w:bottom w:val="nil"/>
              <w:right w:val="single" w:sz="4" w:space="0" w:color="auto"/>
            </w:tcBorders>
            <w:shd w:val="clear" w:color="auto" w:fill="FFFFFF" w:themeFill="background1"/>
            <w:hideMark/>
          </w:tcPr>
          <w:p w14:paraId="736ED9A1"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Closed 12.30 – 13.30 </w:t>
            </w:r>
          </w:p>
        </w:tc>
        <w:tc>
          <w:tcPr>
            <w:tcW w:w="1136" w:type="dxa"/>
            <w:tcBorders>
              <w:top w:val="nil"/>
              <w:left w:val="nil"/>
              <w:bottom w:val="nil"/>
              <w:right w:val="single" w:sz="4" w:space="0" w:color="auto"/>
            </w:tcBorders>
            <w:shd w:val="clear" w:color="auto" w:fill="FFFFFF" w:themeFill="background1"/>
            <w:hideMark/>
          </w:tcPr>
          <w:p w14:paraId="7E9FFD2E"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 Closed 12.30 – 13.30 </w:t>
            </w:r>
          </w:p>
        </w:tc>
        <w:tc>
          <w:tcPr>
            <w:tcW w:w="990" w:type="dxa"/>
            <w:tcBorders>
              <w:top w:val="nil"/>
              <w:left w:val="nil"/>
              <w:bottom w:val="nil"/>
              <w:right w:val="single" w:sz="4" w:space="0" w:color="auto"/>
            </w:tcBorders>
            <w:shd w:val="clear" w:color="auto" w:fill="FFFFFF" w:themeFill="background1"/>
            <w:hideMark/>
          </w:tcPr>
          <w:p w14:paraId="5AC0CC1D"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nil"/>
              <w:left w:val="single" w:sz="4" w:space="0" w:color="auto"/>
              <w:bottom w:val="single" w:sz="8" w:space="0" w:color="000000"/>
              <w:right w:val="single" w:sz="4" w:space="0" w:color="auto"/>
            </w:tcBorders>
            <w:vAlign w:val="center"/>
            <w:hideMark/>
          </w:tcPr>
          <w:p w14:paraId="31635EDC"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4C3AEE18"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0BCCF633"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510DB015"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15290041" w14:textId="77777777" w:rsidR="00635734" w:rsidRDefault="00635734" w:rsidP="00CF1EA1">
            <w:pPr>
              <w:rPr>
                <w:rFonts w:ascii="Calibri" w:eastAsia="Times New Roman" w:hAnsi="Calibri" w:cs="Calibri"/>
                <w:b/>
                <w:bCs/>
                <w:color w:val="000000"/>
                <w:sz w:val="22"/>
                <w:lang w:eastAsia="en-GB"/>
              </w:rPr>
            </w:pPr>
          </w:p>
        </w:tc>
      </w:tr>
      <w:tr w:rsidR="00635734" w14:paraId="6956BCE5" w14:textId="77777777" w:rsidTr="00CF1EA1">
        <w:trPr>
          <w:trHeight w:val="40"/>
        </w:trPr>
        <w:tc>
          <w:tcPr>
            <w:tcW w:w="847" w:type="dxa"/>
            <w:gridSpan w:val="2"/>
            <w:vMerge/>
            <w:tcBorders>
              <w:top w:val="nil"/>
              <w:left w:val="single" w:sz="4" w:space="0" w:color="auto"/>
              <w:bottom w:val="single" w:sz="8" w:space="0" w:color="000000"/>
              <w:right w:val="single" w:sz="4" w:space="0" w:color="auto"/>
            </w:tcBorders>
            <w:vAlign w:val="center"/>
            <w:hideMark/>
          </w:tcPr>
          <w:p w14:paraId="2BE8D19A"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1DBDD65E"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16D58A53"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19285225"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3AE40D90" w14:textId="77777777" w:rsidR="00635734" w:rsidRDefault="00635734" w:rsidP="00CF1EA1">
            <w:pPr>
              <w:rPr>
                <w:rFonts w:eastAsia="Times New Roman" w:cstheme="minorHAnsi"/>
                <w:sz w:val="18"/>
                <w:szCs w:val="18"/>
                <w:lang w:eastAsia="en-GB"/>
              </w:rPr>
            </w:pPr>
          </w:p>
        </w:tc>
        <w:tc>
          <w:tcPr>
            <w:tcW w:w="999" w:type="dxa"/>
            <w:tcBorders>
              <w:top w:val="nil"/>
              <w:left w:val="nil"/>
              <w:bottom w:val="single" w:sz="8" w:space="0" w:color="auto"/>
              <w:right w:val="single" w:sz="4" w:space="0" w:color="auto"/>
            </w:tcBorders>
            <w:shd w:val="clear" w:color="auto" w:fill="FFFFFF" w:themeFill="background1"/>
            <w:hideMark/>
          </w:tcPr>
          <w:p w14:paraId="59E92906"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1136" w:type="dxa"/>
            <w:tcBorders>
              <w:top w:val="nil"/>
              <w:left w:val="nil"/>
              <w:bottom w:val="single" w:sz="8" w:space="0" w:color="auto"/>
              <w:right w:val="single" w:sz="4" w:space="0" w:color="auto"/>
            </w:tcBorders>
            <w:shd w:val="clear" w:color="auto" w:fill="FFFFFF" w:themeFill="background1"/>
            <w:hideMark/>
          </w:tcPr>
          <w:p w14:paraId="60D7B19B"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990" w:type="dxa"/>
            <w:tcBorders>
              <w:top w:val="nil"/>
              <w:left w:val="nil"/>
              <w:bottom w:val="single" w:sz="8" w:space="0" w:color="auto"/>
              <w:right w:val="single" w:sz="4" w:space="0" w:color="auto"/>
            </w:tcBorders>
            <w:shd w:val="clear" w:color="auto" w:fill="FFFFFF" w:themeFill="background1"/>
            <w:hideMark/>
          </w:tcPr>
          <w:p w14:paraId="4DC56CC3"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nil"/>
              <w:left w:val="single" w:sz="4" w:space="0" w:color="auto"/>
              <w:bottom w:val="single" w:sz="8" w:space="0" w:color="000000"/>
              <w:right w:val="single" w:sz="4" w:space="0" w:color="auto"/>
            </w:tcBorders>
            <w:vAlign w:val="center"/>
            <w:hideMark/>
          </w:tcPr>
          <w:p w14:paraId="29EA4C6F"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1C82FEC4"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687460C5"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53B14EEA"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542D4FAF" w14:textId="77777777" w:rsidR="00635734" w:rsidRDefault="00635734" w:rsidP="00CF1EA1">
            <w:pPr>
              <w:rPr>
                <w:rFonts w:ascii="Calibri" w:eastAsia="Times New Roman" w:hAnsi="Calibri" w:cs="Calibri"/>
                <w:b/>
                <w:bCs/>
                <w:color w:val="000000"/>
                <w:sz w:val="22"/>
                <w:lang w:eastAsia="en-GB"/>
              </w:rPr>
            </w:pPr>
          </w:p>
        </w:tc>
      </w:tr>
      <w:tr w:rsidR="00635734" w14:paraId="5F655A92" w14:textId="77777777" w:rsidTr="00CF1EA1">
        <w:trPr>
          <w:trHeight w:val="290"/>
        </w:trPr>
        <w:tc>
          <w:tcPr>
            <w:tcW w:w="847" w:type="dxa"/>
            <w:gridSpan w:val="2"/>
            <w:vMerge w:val="restart"/>
            <w:tcBorders>
              <w:top w:val="nil"/>
              <w:left w:val="single" w:sz="4" w:space="0" w:color="auto"/>
              <w:bottom w:val="single" w:sz="8" w:space="0" w:color="000000"/>
              <w:right w:val="single" w:sz="4" w:space="0" w:color="auto"/>
            </w:tcBorders>
            <w:shd w:val="clear" w:color="auto" w:fill="FFFFFF" w:themeFill="background1"/>
            <w:hideMark/>
          </w:tcPr>
          <w:p w14:paraId="3F99929B"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FLG31</w:t>
            </w:r>
          </w:p>
        </w:tc>
        <w:tc>
          <w:tcPr>
            <w:tcW w:w="1275"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019A0FFE"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Boots UK Ltd</w:t>
            </w:r>
          </w:p>
        </w:tc>
        <w:tc>
          <w:tcPr>
            <w:tcW w:w="1414"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0E6421EC"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10 Connaught Avenue</w:t>
            </w:r>
          </w:p>
        </w:tc>
        <w:tc>
          <w:tcPr>
            <w:tcW w:w="1276"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32761960"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Frinton-On-Sea</w:t>
            </w:r>
          </w:p>
        </w:tc>
        <w:tc>
          <w:tcPr>
            <w:tcW w:w="986"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77B85785"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CO13 9PW</w:t>
            </w:r>
          </w:p>
        </w:tc>
        <w:tc>
          <w:tcPr>
            <w:tcW w:w="999" w:type="dxa"/>
            <w:vMerge w:val="restart"/>
            <w:tcBorders>
              <w:top w:val="single" w:sz="8" w:space="0" w:color="auto"/>
              <w:left w:val="nil"/>
              <w:right w:val="single" w:sz="4" w:space="0" w:color="auto"/>
            </w:tcBorders>
            <w:shd w:val="clear" w:color="auto" w:fill="FFFFFF" w:themeFill="background1"/>
            <w:hideMark/>
          </w:tcPr>
          <w:p w14:paraId="76027120"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9.00 - 17.30</w:t>
            </w:r>
          </w:p>
          <w:p w14:paraId="56BADF1F"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p>
          <w:p w14:paraId="5A0E83E6"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9.00 - 9.30 &amp; 13.00 - 14.15</w:t>
            </w:r>
          </w:p>
          <w:p w14:paraId="79E6EE03"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p>
        </w:tc>
        <w:tc>
          <w:tcPr>
            <w:tcW w:w="1136" w:type="dxa"/>
            <w:vMerge w:val="restart"/>
            <w:tcBorders>
              <w:top w:val="single" w:sz="8" w:space="0" w:color="auto"/>
              <w:left w:val="nil"/>
              <w:right w:val="single" w:sz="4" w:space="0" w:color="auto"/>
            </w:tcBorders>
            <w:shd w:val="clear" w:color="auto" w:fill="FFFFFF" w:themeFill="background1"/>
            <w:hideMark/>
          </w:tcPr>
          <w:p w14:paraId="2B45D2AA"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9.00 - 17.00</w:t>
            </w:r>
          </w:p>
          <w:p w14:paraId="30AF9B0D"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i/>
                <w:iCs/>
                <w:sz w:val="18"/>
                <w:szCs w:val="18"/>
                <w:lang w:eastAsia="en-GB"/>
              </w:rPr>
              <w:t xml:space="preserve">9.00 - 9.30 &amp; 13.00 - 14.15 </w:t>
            </w:r>
          </w:p>
        </w:tc>
        <w:tc>
          <w:tcPr>
            <w:tcW w:w="990" w:type="dxa"/>
            <w:tcBorders>
              <w:top w:val="nil"/>
              <w:left w:val="nil"/>
              <w:bottom w:val="nil"/>
              <w:right w:val="single" w:sz="4" w:space="0" w:color="auto"/>
            </w:tcBorders>
            <w:shd w:val="clear" w:color="auto" w:fill="FFFFFF" w:themeFill="background1"/>
            <w:hideMark/>
          </w:tcPr>
          <w:p w14:paraId="5BDC0CA6"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23DE2EB9"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3"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1DB330B2"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r>
              <w:rPr>
                <w:rFonts w:ascii="Segoe UI Symbol" w:eastAsia="Times New Roman" w:hAnsi="Segoe UI Symbol" w:cs="Segoe UI Symbol"/>
                <w:b/>
                <w:bCs/>
                <w:color w:val="000000"/>
                <w:sz w:val="22"/>
                <w:lang w:eastAsia="en-GB"/>
              </w:rPr>
              <w:t>✓</w:t>
            </w:r>
          </w:p>
        </w:tc>
        <w:tc>
          <w:tcPr>
            <w:tcW w:w="423" w:type="dxa"/>
            <w:gridSpan w:val="2"/>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7E5FED0F"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6" w:type="dxa"/>
            <w:vMerge w:val="restart"/>
            <w:tcBorders>
              <w:top w:val="nil"/>
              <w:left w:val="single" w:sz="4" w:space="0" w:color="auto"/>
              <w:bottom w:val="single" w:sz="8" w:space="0" w:color="000000"/>
              <w:right w:val="single" w:sz="4" w:space="0" w:color="auto"/>
            </w:tcBorders>
            <w:noWrap/>
            <w:vAlign w:val="center"/>
            <w:hideMark/>
          </w:tcPr>
          <w:p w14:paraId="411654D5"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4" w:type="dxa"/>
            <w:vMerge w:val="restart"/>
            <w:tcBorders>
              <w:top w:val="single" w:sz="4" w:space="0" w:color="auto"/>
              <w:left w:val="single" w:sz="4" w:space="0" w:color="auto"/>
              <w:bottom w:val="single" w:sz="8" w:space="0" w:color="000000"/>
              <w:right w:val="single" w:sz="4" w:space="0" w:color="auto"/>
            </w:tcBorders>
            <w:noWrap/>
            <w:vAlign w:val="center"/>
            <w:hideMark/>
          </w:tcPr>
          <w:p w14:paraId="10C136F0"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r>
      <w:tr w:rsidR="00635734" w14:paraId="58F02567" w14:textId="77777777" w:rsidTr="00CF1EA1">
        <w:trPr>
          <w:trHeight w:val="290"/>
        </w:trPr>
        <w:tc>
          <w:tcPr>
            <w:tcW w:w="847" w:type="dxa"/>
            <w:gridSpan w:val="2"/>
            <w:vMerge/>
            <w:tcBorders>
              <w:top w:val="nil"/>
              <w:left w:val="single" w:sz="4" w:space="0" w:color="auto"/>
              <w:bottom w:val="single" w:sz="8" w:space="0" w:color="000000"/>
              <w:right w:val="single" w:sz="4" w:space="0" w:color="auto"/>
            </w:tcBorders>
            <w:vAlign w:val="center"/>
            <w:hideMark/>
          </w:tcPr>
          <w:p w14:paraId="4E507485"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7F92F837"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44495762"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4CAA18C0"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348468E6" w14:textId="77777777" w:rsidR="00635734" w:rsidRDefault="00635734" w:rsidP="00CF1EA1">
            <w:pPr>
              <w:rPr>
                <w:rFonts w:eastAsia="Times New Roman" w:cstheme="minorHAnsi"/>
                <w:sz w:val="18"/>
                <w:szCs w:val="18"/>
                <w:lang w:eastAsia="en-GB"/>
              </w:rPr>
            </w:pPr>
          </w:p>
        </w:tc>
        <w:tc>
          <w:tcPr>
            <w:tcW w:w="999" w:type="dxa"/>
            <w:vMerge/>
            <w:tcBorders>
              <w:left w:val="single" w:sz="4" w:space="0" w:color="auto"/>
              <w:right w:val="single" w:sz="4" w:space="0" w:color="auto"/>
            </w:tcBorders>
            <w:shd w:val="clear" w:color="auto" w:fill="FFFFFF" w:themeFill="background1"/>
            <w:hideMark/>
          </w:tcPr>
          <w:p w14:paraId="56B90FA7"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1136" w:type="dxa"/>
            <w:vMerge/>
            <w:tcBorders>
              <w:left w:val="single" w:sz="4" w:space="0" w:color="auto"/>
              <w:right w:val="single" w:sz="4" w:space="0" w:color="auto"/>
            </w:tcBorders>
            <w:shd w:val="clear" w:color="auto" w:fill="FFFFFF" w:themeFill="background1"/>
            <w:hideMark/>
          </w:tcPr>
          <w:p w14:paraId="149A5A2E"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990" w:type="dxa"/>
            <w:tcBorders>
              <w:top w:val="nil"/>
              <w:left w:val="nil"/>
              <w:bottom w:val="nil"/>
              <w:right w:val="single" w:sz="4" w:space="0" w:color="auto"/>
            </w:tcBorders>
            <w:shd w:val="clear" w:color="auto" w:fill="FFFFFF" w:themeFill="background1"/>
            <w:hideMark/>
          </w:tcPr>
          <w:p w14:paraId="00824865"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10.00 - 16.00</w:t>
            </w:r>
          </w:p>
        </w:tc>
        <w:tc>
          <w:tcPr>
            <w:tcW w:w="428" w:type="dxa"/>
            <w:vMerge/>
            <w:tcBorders>
              <w:top w:val="nil"/>
              <w:left w:val="single" w:sz="4" w:space="0" w:color="auto"/>
              <w:bottom w:val="single" w:sz="8" w:space="0" w:color="000000"/>
              <w:right w:val="single" w:sz="4" w:space="0" w:color="auto"/>
            </w:tcBorders>
            <w:vAlign w:val="center"/>
            <w:hideMark/>
          </w:tcPr>
          <w:p w14:paraId="211FE837"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601C4F2F"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3916B52C"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37313B24"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single" w:sz="4" w:space="0" w:color="auto"/>
              <w:left w:val="single" w:sz="4" w:space="0" w:color="auto"/>
              <w:bottom w:val="single" w:sz="8" w:space="0" w:color="000000"/>
              <w:right w:val="single" w:sz="4" w:space="0" w:color="auto"/>
            </w:tcBorders>
            <w:vAlign w:val="center"/>
            <w:hideMark/>
          </w:tcPr>
          <w:p w14:paraId="76B6ABF7" w14:textId="77777777" w:rsidR="00635734" w:rsidRDefault="00635734" w:rsidP="00CF1EA1">
            <w:pPr>
              <w:rPr>
                <w:rFonts w:ascii="Calibri" w:eastAsia="Times New Roman" w:hAnsi="Calibri" w:cs="Calibri"/>
                <w:b/>
                <w:bCs/>
                <w:color w:val="000000"/>
                <w:sz w:val="22"/>
                <w:lang w:eastAsia="en-GB"/>
              </w:rPr>
            </w:pPr>
          </w:p>
        </w:tc>
      </w:tr>
      <w:tr w:rsidR="00635734" w14:paraId="7D8B484D" w14:textId="77777777" w:rsidTr="00CF1EA1">
        <w:trPr>
          <w:trHeight w:val="540"/>
        </w:trPr>
        <w:tc>
          <w:tcPr>
            <w:tcW w:w="847" w:type="dxa"/>
            <w:gridSpan w:val="2"/>
            <w:vMerge/>
            <w:tcBorders>
              <w:top w:val="nil"/>
              <w:left w:val="single" w:sz="4" w:space="0" w:color="auto"/>
              <w:bottom w:val="single" w:sz="8" w:space="0" w:color="000000"/>
              <w:right w:val="single" w:sz="4" w:space="0" w:color="auto"/>
            </w:tcBorders>
            <w:vAlign w:val="center"/>
            <w:hideMark/>
          </w:tcPr>
          <w:p w14:paraId="0FD7D83B"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668F13EB"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19FBF8F6"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728ABFFE"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4FF4702E" w14:textId="77777777" w:rsidR="00635734" w:rsidRDefault="00635734" w:rsidP="00CF1EA1">
            <w:pPr>
              <w:rPr>
                <w:rFonts w:eastAsia="Times New Roman" w:cstheme="minorHAnsi"/>
                <w:sz w:val="18"/>
                <w:szCs w:val="18"/>
                <w:lang w:eastAsia="en-GB"/>
              </w:rPr>
            </w:pPr>
          </w:p>
        </w:tc>
        <w:tc>
          <w:tcPr>
            <w:tcW w:w="999" w:type="dxa"/>
            <w:vMerge/>
            <w:tcBorders>
              <w:left w:val="single" w:sz="4" w:space="0" w:color="auto"/>
              <w:bottom w:val="single" w:sz="4" w:space="0" w:color="auto"/>
              <w:right w:val="single" w:sz="4" w:space="0" w:color="auto"/>
            </w:tcBorders>
            <w:vAlign w:val="center"/>
            <w:hideMark/>
          </w:tcPr>
          <w:p w14:paraId="6F8066C1" w14:textId="77777777" w:rsidR="00635734" w:rsidRDefault="00635734" w:rsidP="00CF1EA1">
            <w:pPr>
              <w:rPr>
                <w:rFonts w:eastAsia="Times New Roman" w:cstheme="minorHAnsi"/>
                <w:i/>
                <w:iCs/>
                <w:sz w:val="18"/>
                <w:szCs w:val="18"/>
                <w:lang w:eastAsia="en-GB"/>
              </w:rPr>
            </w:pPr>
          </w:p>
        </w:tc>
        <w:tc>
          <w:tcPr>
            <w:tcW w:w="1136" w:type="dxa"/>
            <w:vMerge/>
            <w:tcBorders>
              <w:left w:val="single" w:sz="4" w:space="0" w:color="auto"/>
              <w:bottom w:val="single" w:sz="4" w:space="0" w:color="auto"/>
              <w:right w:val="single" w:sz="4" w:space="0" w:color="auto"/>
            </w:tcBorders>
            <w:vAlign w:val="center"/>
            <w:hideMark/>
          </w:tcPr>
          <w:p w14:paraId="2BF2F659" w14:textId="77777777" w:rsidR="00635734" w:rsidRDefault="00635734" w:rsidP="00CF1EA1">
            <w:pPr>
              <w:rPr>
                <w:rFonts w:eastAsia="Times New Roman" w:cstheme="minorHAnsi"/>
                <w:i/>
                <w:iCs/>
                <w:sz w:val="18"/>
                <w:szCs w:val="18"/>
                <w:lang w:eastAsia="en-GB"/>
              </w:rPr>
            </w:pPr>
          </w:p>
        </w:tc>
        <w:tc>
          <w:tcPr>
            <w:tcW w:w="990" w:type="dxa"/>
            <w:tcBorders>
              <w:top w:val="nil"/>
              <w:left w:val="nil"/>
              <w:bottom w:val="single" w:sz="8" w:space="0" w:color="auto"/>
              <w:right w:val="single" w:sz="4" w:space="0" w:color="auto"/>
            </w:tcBorders>
            <w:shd w:val="clear" w:color="auto" w:fill="FFFFFF" w:themeFill="background1"/>
            <w:hideMark/>
          </w:tcPr>
          <w:p w14:paraId="22E16E1B"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nil"/>
              <w:left w:val="single" w:sz="4" w:space="0" w:color="auto"/>
              <w:bottom w:val="single" w:sz="8" w:space="0" w:color="000000"/>
              <w:right w:val="single" w:sz="4" w:space="0" w:color="auto"/>
            </w:tcBorders>
            <w:vAlign w:val="center"/>
            <w:hideMark/>
          </w:tcPr>
          <w:p w14:paraId="3D49B702"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4FFEA037"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76554BAC"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414502B1"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single" w:sz="4" w:space="0" w:color="auto"/>
              <w:left w:val="single" w:sz="4" w:space="0" w:color="auto"/>
              <w:bottom w:val="single" w:sz="8" w:space="0" w:color="000000"/>
              <w:right w:val="single" w:sz="4" w:space="0" w:color="auto"/>
            </w:tcBorders>
            <w:vAlign w:val="center"/>
            <w:hideMark/>
          </w:tcPr>
          <w:p w14:paraId="0F8507DC" w14:textId="77777777" w:rsidR="00635734" w:rsidRDefault="00635734" w:rsidP="00CF1EA1">
            <w:pPr>
              <w:rPr>
                <w:rFonts w:ascii="Calibri" w:eastAsia="Times New Roman" w:hAnsi="Calibri" w:cs="Calibri"/>
                <w:b/>
                <w:bCs/>
                <w:color w:val="000000"/>
                <w:sz w:val="22"/>
                <w:lang w:eastAsia="en-GB"/>
              </w:rPr>
            </w:pPr>
          </w:p>
        </w:tc>
      </w:tr>
      <w:tr w:rsidR="00635734" w14:paraId="2472141F" w14:textId="77777777" w:rsidTr="00CF1EA1">
        <w:trPr>
          <w:trHeight w:val="290"/>
        </w:trPr>
        <w:tc>
          <w:tcPr>
            <w:tcW w:w="847" w:type="dxa"/>
            <w:gridSpan w:val="2"/>
            <w:vMerge w:val="restart"/>
            <w:tcBorders>
              <w:top w:val="nil"/>
              <w:left w:val="single" w:sz="4" w:space="0" w:color="auto"/>
              <w:bottom w:val="single" w:sz="8" w:space="0" w:color="000000"/>
              <w:right w:val="single" w:sz="4" w:space="0" w:color="auto"/>
            </w:tcBorders>
            <w:shd w:val="clear" w:color="auto" w:fill="FFFFFF" w:themeFill="background1"/>
            <w:hideMark/>
          </w:tcPr>
          <w:p w14:paraId="6361B9D1"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FLQ39</w:t>
            </w:r>
          </w:p>
        </w:tc>
        <w:tc>
          <w:tcPr>
            <w:tcW w:w="1275"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37226CE7"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Day Lewis Plc</w:t>
            </w:r>
          </w:p>
        </w:tc>
        <w:tc>
          <w:tcPr>
            <w:tcW w:w="1414"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3EB8BBED"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1-5 The Parade</w:t>
            </w:r>
          </w:p>
        </w:tc>
        <w:tc>
          <w:tcPr>
            <w:tcW w:w="1276"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500E3D0D"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Halstead Road</w:t>
            </w:r>
          </w:p>
          <w:p w14:paraId="4D490047"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Kirby Cross</w:t>
            </w:r>
          </w:p>
        </w:tc>
        <w:tc>
          <w:tcPr>
            <w:tcW w:w="986"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049C747F"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CO13 0LN</w:t>
            </w:r>
          </w:p>
        </w:tc>
        <w:tc>
          <w:tcPr>
            <w:tcW w:w="999" w:type="dxa"/>
            <w:tcBorders>
              <w:top w:val="single" w:sz="4" w:space="0" w:color="auto"/>
              <w:left w:val="nil"/>
              <w:bottom w:val="nil"/>
              <w:right w:val="single" w:sz="4" w:space="0" w:color="auto"/>
            </w:tcBorders>
            <w:shd w:val="clear" w:color="auto" w:fill="FFFFFF" w:themeFill="background1"/>
            <w:hideMark/>
          </w:tcPr>
          <w:p w14:paraId="012DD14E"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8.30 - 17.30</w:t>
            </w:r>
          </w:p>
        </w:tc>
        <w:tc>
          <w:tcPr>
            <w:tcW w:w="1136"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55C35468"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xml:space="preserve">                                             Closed</w:t>
            </w:r>
          </w:p>
          <w:p w14:paraId="418A0707"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p w14:paraId="673C7666"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p w14:paraId="1597259D"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p w14:paraId="628AA37E"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990" w:type="dxa"/>
            <w:tcBorders>
              <w:top w:val="nil"/>
              <w:left w:val="nil"/>
              <w:bottom w:val="nil"/>
              <w:right w:val="single" w:sz="4" w:space="0" w:color="auto"/>
            </w:tcBorders>
            <w:shd w:val="clear" w:color="auto" w:fill="FFFFFF" w:themeFill="background1"/>
            <w:hideMark/>
          </w:tcPr>
          <w:p w14:paraId="7BAF0019"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03A3AB6F"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3"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38F4679D"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423" w:type="dxa"/>
            <w:gridSpan w:val="2"/>
            <w:vMerge w:val="restart"/>
            <w:tcBorders>
              <w:top w:val="nil"/>
              <w:left w:val="single" w:sz="4" w:space="0" w:color="auto"/>
              <w:bottom w:val="single" w:sz="8" w:space="0" w:color="000000"/>
              <w:right w:val="single" w:sz="4" w:space="0" w:color="auto"/>
            </w:tcBorders>
            <w:noWrap/>
            <w:vAlign w:val="center"/>
            <w:hideMark/>
          </w:tcPr>
          <w:p w14:paraId="1337C4E9"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6" w:type="dxa"/>
            <w:vMerge w:val="restart"/>
            <w:tcBorders>
              <w:top w:val="single" w:sz="4" w:space="0" w:color="auto"/>
              <w:left w:val="single" w:sz="4" w:space="0" w:color="auto"/>
              <w:bottom w:val="single" w:sz="8" w:space="0" w:color="000000"/>
              <w:right w:val="single" w:sz="4" w:space="0" w:color="auto"/>
            </w:tcBorders>
            <w:noWrap/>
            <w:vAlign w:val="center"/>
            <w:hideMark/>
          </w:tcPr>
          <w:p w14:paraId="5D89CE13"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4" w:type="dxa"/>
            <w:vMerge w:val="restart"/>
            <w:tcBorders>
              <w:top w:val="nil"/>
              <w:left w:val="single" w:sz="4" w:space="0" w:color="auto"/>
              <w:bottom w:val="single" w:sz="8" w:space="0" w:color="000000"/>
              <w:right w:val="single" w:sz="4" w:space="0" w:color="auto"/>
            </w:tcBorders>
            <w:noWrap/>
            <w:vAlign w:val="center"/>
            <w:hideMark/>
          </w:tcPr>
          <w:p w14:paraId="0AB387EC"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r>
      <w:tr w:rsidR="00635734" w14:paraId="22BD15BB" w14:textId="77777777" w:rsidTr="00CF1EA1">
        <w:trPr>
          <w:trHeight w:val="290"/>
        </w:trPr>
        <w:tc>
          <w:tcPr>
            <w:tcW w:w="847" w:type="dxa"/>
            <w:gridSpan w:val="2"/>
            <w:vMerge/>
            <w:tcBorders>
              <w:top w:val="nil"/>
              <w:left w:val="single" w:sz="4" w:space="0" w:color="auto"/>
              <w:bottom w:val="single" w:sz="8" w:space="0" w:color="000000"/>
              <w:right w:val="single" w:sz="4" w:space="0" w:color="auto"/>
            </w:tcBorders>
            <w:vAlign w:val="center"/>
            <w:hideMark/>
          </w:tcPr>
          <w:p w14:paraId="477AA342"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46D5E515"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16C222C2"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30BC34EF"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3F47811A" w14:textId="77777777" w:rsidR="00635734" w:rsidRDefault="00635734" w:rsidP="00CF1EA1">
            <w:pPr>
              <w:rPr>
                <w:rFonts w:eastAsia="Times New Roman" w:cstheme="minorHAnsi"/>
                <w:sz w:val="18"/>
                <w:szCs w:val="18"/>
                <w:lang w:eastAsia="en-GB"/>
              </w:rPr>
            </w:pPr>
          </w:p>
        </w:tc>
        <w:tc>
          <w:tcPr>
            <w:tcW w:w="999"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353098D7"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Closed 13.00 - 14.00</w:t>
            </w:r>
          </w:p>
        </w:tc>
        <w:tc>
          <w:tcPr>
            <w:tcW w:w="1136" w:type="dxa"/>
            <w:vMerge/>
            <w:tcBorders>
              <w:top w:val="single" w:sz="8" w:space="0" w:color="000000"/>
              <w:left w:val="single" w:sz="4" w:space="0" w:color="auto"/>
              <w:bottom w:val="single" w:sz="8" w:space="0" w:color="000000"/>
              <w:right w:val="single" w:sz="4" w:space="0" w:color="auto"/>
            </w:tcBorders>
            <w:vAlign w:val="center"/>
            <w:hideMark/>
          </w:tcPr>
          <w:p w14:paraId="24643424" w14:textId="77777777" w:rsidR="00635734" w:rsidRDefault="00635734" w:rsidP="00CF1EA1">
            <w:pPr>
              <w:rPr>
                <w:rFonts w:eastAsia="Times New Roman" w:cstheme="minorHAnsi"/>
                <w:sz w:val="18"/>
                <w:szCs w:val="18"/>
                <w:lang w:eastAsia="en-GB"/>
              </w:rPr>
            </w:pPr>
          </w:p>
        </w:tc>
        <w:tc>
          <w:tcPr>
            <w:tcW w:w="990" w:type="dxa"/>
            <w:tcBorders>
              <w:top w:val="nil"/>
              <w:left w:val="nil"/>
              <w:bottom w:val="nil"/>
              <w:right w:val="single" w:sz="4" w:space="0" w:color="auto"/>
            </w:tcBorders>
            <w:shd w:val="clear" w:color="auto" w:fill="FFFFFF" w:themeFill="background1"/>
            <w:hideMark/>
          </w:tcPr>
          <w:p w14:paraId="33312039"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Closed</w:t>
            </w:r>
          </w:p>
        </w:tc>
        <w:tc>
          <w:tcPr>
            <w:tcW w:w="428" w:type="dxa"/>
            <w:vMerge/>
            <w:tcBorders>
              <w:top w:val="nil"/>
              <w:left w:val="single" w:sz="4" w:space="0" w:color="auto"/>
              <w:bottom w:val="single" w:sz="8" w:space="0" w:color="000000"/>
              <w:right w:val="single" w:sz="4" w:space="0" w:color="auto"/>
            </w:tcBorders>
            <w:vAlign w:val="center"/>
            <w:hideMark/>
          </w:tcPr>
          <w:p w14:paraId="7EADE7B2"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709E9252"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0E603AF8"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single" w:sz="4" w:space="0" w:color="auto"/>
              <w:left w:val="single" w:sz="4" w:space="0" w:color="auto"/>
              <w:bottom w:val="single" w:sz="8" w:space="0" w:color="000000"/>
              <w:right w:val="single" w:sz="4" w:space="0" w:color="auto"/>
            </w:tcBorders>
            <w:vAlign w:val="center"/>
            <w:hideMark/>
          </w:tcPr>
          <w:p w14:paraId="1CC2F438"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7E1FBDB0" w14:textId="77777777" w:rsidR="00635734" w:rsidRDefault="00635734" w:rsidP="00CF1EA1">
            <w:pPr>
              <w:rPr>
                <w:rFonts w:ascii="Calibri" w:eastAsia="Times New Roman" w:hAnsi="Calibri" w:cs="Calibri"/>
                <w:b/>
                <w:bCs/>
                <w:color w:val="000000"/>
                <w:sz w:val="22"/>
                <w:lang w:eastAsia="en-GB"/>
              </w:rPr>
            </w:pPr>
          </w:p>
        </w:tc>
      </w:tr>
      <w:tr w:rsidR="00635734" w14:paraId="5C65410D" w14:textId="77777777" w:rsidTr="00CF1EA1">
        <w:trPr>
          <w:trHeight w:val="300"/>
        </w:trPr>
        <w:tc>
          <w:tcPr>
            <w:tcW w:w="847" w:type="dxa"/>
            <w:gridSpan w:val="2"/>
            <w:vMerge/>
            <w:tcBorders>
              <w:top w:val="nil"/>
              <w:left w:val="single" w:sz="4" w:space="0" w:color="auto"/>
              <w:bottom w:val="single" w:sz="8" w:space="0" w:color="000000"/>
              <w:right w:val="single" w:sz="4" w:space="0" w:color="auto"/>
            </w:tcBorders>
            <w:vAlign w:val="center"/>
            <w:hideMark/>
          </w:tcPr>
          <w:p w14:paraId="4AF76619"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1014ABA5"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04099543"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7EAFE747"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3D489AFC" w14:textId="77777777" w:rsidR="00635734" w:rsidRDefault="00635734" w:rsidP="00CF1EA1">
            <w:pPr>
              <w:rPr>
                <w:rFonts w:eastAsia="Times New Roman" w:cstheme="minorHAnsi"/>
                <w:sz w:val="18"/>
                <w:szCs w:val="18"/>
                <w:lang w:eastAsia="en-GB"/>
              </w:rPr>
            </w:pPr>
          </w:p>
        </w:tc>
        <w:tc>
          <w:tcPr>
            <w:tcW w:w="999" w:type="dxa"/>
            <w:vMerge/>
            <w:tcBorders>
              <w:top w:val="nil"/>
              <w:left w:val="single" w:sz="4" w:space="0" w:color="auto"/>
              <w:bottom w:val="single" w:sz="8" w:space="0" w:color="000000"/>
              <w:right w:val="single" w:sz="4" w:space="0" w:color="auto"/>
            </w:tcBorders>
            <w:vAlign w:val="center"/>
            <w:hideMark/>
          </w:tcPr>
          <w:p w14:paraId="256E89B1" w14:textId="77777777" w:rsidR="00635734" w:rsidRDefault="00635734" w:rsidP="00CF1EA1">
            <w:pPr>
              <w:rPr>
                <w:rFonts w:eastAsia="Times New Roman" w:cstheme="minorHAnsi"/>
                <w:i/>
                <w:iCs/>
                <w:sz w:val="18"/>
                <w:szCs w:val="18"/>
                <w:lang w:eastAsia="en-GB"/>
              </w:rPr>
            </w:pPr>
          </w:p>
        </w:tc>
        <w:tc>
          <w:tcPr>
            <w:tcW w:w="1136" w:type="dxa"/>
            <w:vMerge/>
            <w:tcBorders>
              <w:top w:val="single" w:sz="8" w:space="0" w:color="000000"/>
              <w:left w:val="single" w:sz="4" w:space="0" w:color="auto"/>
              <w:bottom w:val="single" w:sz="8" w:space="0" w:color="000000"/>
              <w:right w:val="single" w:sz="4" w:space="0" w:color="auto"/>
            </w:tcBorders>
            <w:vAlign w:val="center"/>
            <w:hideMark/>
          </w:tcPr>
          <w:p w14:paraId="1CA52478" w14:textId="77777777" w:rsidR="00635734" w:rsidRDefault="00635734" w:rsidP="00CF1EA1">
            <w:pPr>
              <w:rPr>
                <w:rFonts w:eastAsia="Times New Roman" w:cstheme="minorHAnsi"/>
                <w:sz w:val="18"/>
                <w:szCs w:val="18"/>
                <w:lang w:eastAsia="en-GB"/>
              </w:rPr>
            </w:pPr>
          </w:p>
        </w:tc>
        <w:tc>
          <w:tcPr>
            <w:tcW w:w="990" w:type="dxa"/>
            <w:tcBorders>
              <w:top w:val="nil"/>
              <w:left w:val="nil"/>
              <w:bottom w:val="single" w:sz="8" w:space="0" w:color="auto"/>
              <w:right w:val="single" w:sz="4" w:space="0" w:color="auto"/>
            </w:tcBorders>
            <w:shd w:val="clear" w:color="auto" w:fill="FFFFFF" w:themeFill="background1"/>
            <w:hideMark/>
          </w:tcPr>
          <w:p w14:paraId="0674C8EB"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nil"/>
              <w:left w:val="single" w:sz="4" w:space="0" w:color="auto"/>
              <w:bottom w:val="single" w:sz="8" w:space="0" w:color="000000"/>
              <w:right w:val="single" w:sz="4" w:space="0" w:color="auto"/>
            </w:tcBorders>
            <w:vAlign w:val="center"/>
            <w:hideMark/>
          </w:tcPr>
          <w:p w14:paraId="494C9120"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1968437B"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4FF18AC4"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single" w:sz="4" w:space="0" w:color="auto"/>
              <w:left w:val="single" w:sz="4" w:space="0" w:color="auto"/>
              <w:bottom w:val="single" w:sz="8" w:space="0" w:color="000000"/>
              <w:right w:val="single" w:sz="4" w:space="0" w:color="auto"/>
            </w:tcBorders>
            <w:vAlign w:val="center"/>
            <w:hideMark/>
          </w:tcPr>
          <w:p w14:paraId="00656D2E"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4E1A275F" w14:textId="77777777" w:rsidR="00635734" w:rsidRDefault="00635734" w:rsidP="00CF1EA1">
            <w:pPr>
              <w:rPr>
                <w:rFonts w:ascii="Calibri" w:eastAsia="Times New Roman" w:hAnsi="Calibri" w:cs="Calibri"/>
                <w:b/>
                <w:bCs/>
                <w:color w:val="000000"/>
                <w:sz w:val="22"/>
                <w:lang w:eastAsia="en-GB"/>
              </w:rPr>
            </w:pPr>
          </w:p>
        </w:tc>
      </w:tr>
      <w:tr w:rsidR="00635734" w14:paraId="69E3AE9A" w14:textId="77777777" w:rsidTr="00CF1EA1">
        <w:trPr>
          <w:trHeight w:val="290"/>
        </w:trPr>
        <w:tc>
          <w:tcPr>
            <w:tcW w:w="847" w:type="dxa"/>
            <w:gridSpan w:val="2"/>
            <w:vMerge w:val="restart"/>
            <w:tcBorders>
              <w:top w:val="nil"/>
              <w:left w:val="single" w:sz="4" w:space="0" w:color="auto"/>
              <w:bottom w:val="single" w:sz="8" w:space="0" w:color="000000"/>
              <w:right w:val="single" w:sz="4" w:space="0" w:color="auto"/>
            </w:tcBorders>
            <w:shd w:val="clear" w:color="auto" w:fill="FFFFFF" w:themeFill="background1"/>
            <w:hideMark/>
          </w:tcPr>
          <w:p w14:paraId="337D7A46"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FLY44</w:t>
            </w:r>
          </w:p>
        </w:tc>
        <w:tc>
          <w:tcPr>
            <w:tcW w:w="1275"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6FC88E24"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Day Lewis Plc</w:t>
            </w:r>
          </w:p>
        </w:tc>
        <w:tc>
          <w:tcPr>
            <w:tcW w:w="1414"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7C01FC8D"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xml:space="preserve">8 The Triangle Shop </w:t>
            </w:r>
            <w:proofErr w:type="spellStart"/>
            <w:r>
              <w:rPr>
                <w:rFonts w:eastAsia="Times New Roman" w:cstheme="minorHAnsi"/>
                <w:sz w:val="18"/>
                <w:szCs w:val="18"/>
                <w:lang w:eastAsia="en-GB"/>
              </w:rPr>
              <w:t>Ctr</w:t>
            </w:r>
            <w:proofErr w:type="spellEnd"/>
          </w:p>
        </w:tc>
        <w:tc>
          <w:tcPr>
            <w:tcW w:w="1276"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7342A8A0"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Rochford Way</w:t>
            </w:r>
          </w:p>
          <w:p w14:paraId="5F4C089F"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Frinton-On-Sea</w:t>
            </w:r>
          </w:p>
        </w:tc>
        <w:tc>
          <w:tcPr>
            <w:tcW w:w="986"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02F39767"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CO13 0AU</w:t>
            </w:r>
          </w:p>
        </w:tc>
        <w:tc>
          <w:tcPr>
            <w:tcW w:w="999" w:type="dxa"/>
            <w:tcBorders>
              <w:top w:val="nil"/>
              <w:left w:val="nil"/>
              <w:bottom w:val="nil"/>
              <w:right w:val="single" w:sz="4" w:space="0" w:color="auto"/>
            </w:tcBorders>
            <w:shd w:val="clear" w:color="auto" w:fill="FFFFFF" w:themeFill="background1"/>
            <w:hideMark/>
          </w:tcPr>
          <w:p w14:paraId="56040383"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9.00 - 17.30</w:t>
            </w:r>
          </w:p>
        </w:tc>
        <w:tc>
          <w:tcPr>
            <w:tcW w:w="1136" w:type="dxa"/>
            <w:tcBorders>
              <w:top w:val="nil"/>
              <w:left w:val="nil"/>
              <w:bottom w:val="nil"/>
              <w:right w:val="single" w:sz="4" w:space="0" w:color="auto"/>
            </w:tcBorders>
            <w:shd w:val="clear" w:color="auto" w:fill="FFFFFF" w:themeFill="background1"/>
            <w:hideMark/>
          </w:tcPr>
          <w:p w14:paraId="7307A22A"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990" w:type="dxa"/>
            <w:tcBorders>
              <w:top w:val="nil"/>
              <w:left w:val="nil"/>
              <w:bottom w:val="nil"/>
              <w:right w:val="single" w:sz="4" w:space="0" w:color="auto"/>
            </w:tcBorders>
            <w:shd w:val="clear" w:color="auto" w:fill="FFFFFF" w:themeFill="background1"/>
            <w:hideMark/>
          </w:tcPr>
          <w:p w14:paraId="06E5137B"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1D2910A8"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3"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4B70AEA2"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423" w:type="dxa"/>
            <w:gridSpan w:val="2"/>
            <w:vMerge w:val="restart"/>
            <w:tcBorders>
              <w:top w:val="nil"/>
              <w:left w:val="single" w:sz="4" w:space="0" w:color="auto"/>
              <w:bottom w:val="single" w:sz="8" w:space="0" w:color="000000"/>
              <w:right w:val="single" w:sz="4" w:space="0" w:color="auto"/>
            </w:tcBorders>
            <w:noWrap/>
            <w:vAlign w:val="center"/>
            <w:hideMark/>
          </w:tcPr>
          <w:p w14:paraId="3CE86022"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6" w:type="dxa"/>
            <w:vMerge w:val="restart"/>
            <w:tcBorders>
              <w:top w:val="nil"/>
              <w:left w:val="single" w:sz="4" w:space="0" w:color="auto"/>
              <w:bottom w:val="single" w:sz="8" w:space="0" w:color="000000"/>
              <w:right w:val="single" w:sz="4" w:space="0" w:color="auto"/>
            </w:tcBorders>
            <w:noWrap/>
            <w:vAlign w:val="center"/>
            <w:hideMark/>
          </w:tcPr>
          <w:p w14:paraId="39BCC5AE"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4" w:type="dxa"/>
            <w:vMerge w:val="restart"/>
            <w:tcBorders>
              <w:top w:val="nil"/>
              <w:left w:val="single" w:sz="4" w:space="0" w:color="auto"/>
              <w:bottom w:val="single" w:sz="8" w:space="0" w:color="000000"/>
              <w:right w:val="single" w:sz="4" w:space="0" w:color="auto"/>
            </w:tcBorders>
            <w:noWrap/>
            <w:vAlign w:val="center"/>
            <w:hideMark/>
          </w:tcPr>
          <w:p w14:paraId="19F86913"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r>
      <w:tr w:rsidR="00635734" w14:paraId="1115B8D4" w14:textId="77777777" w:rsidTr="00CF1EA1">
        <w:trPr>
          <w:trHeight w:val="290"/>
        </w:trPr>
        <w:tc>
          <w:tcPr>
            <w:tcW w:w="847" w:type="dxa"/>
            <w:gridSpan w:val="2"/>
            <w:vMerge/>
            <w:tcBorders>
              <w:top w:val="nil"/>
              <w:left w:val="single" w:sz="4" w:space="0" w:color="auto"/>
              <w:bottom w:val="single" w:sz="8" w:space="0" w:color="000000"/>
              <w:right w:val="single" w:sz="4" w:space="0" w:color="auto"/>
            </w:tcBorders>
            <w:vAlign w:val="center"/>
            <w:hideMark/>
          </w:tcPr>
          <w:p w14:paraId="5EAE4CB2"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5FC12114"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0F1EE2FF"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2EF7053D"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5590BC44" w14:textId="77777777" w:rsidR="00635734" w:rsidRDefault="00635734" w:rsidP="00CF1EA1">
            <w:pPr>
              <w:rPr>
                <w:rFonts w:eastAsia="Times New Roman" w:cstheme="minorHAnsi"/>
                <w:sz w:val="18"/>
                <w:szCs w:val="18"/>
                <w:lang w:eastAsia="en-GB"/>
              </w:rPr>
            </w:pPr>
          </w:p>
        </w:tc>
        <w:tc>
          <w:tcPr>
            <w:tcW w:w="999" w:type="dxa"/>
            <w:tcBorders>
              <w:top w:val="nil"/>
              <w:left w:val="nil"/>
              <w:bottom w:val="nil"/>
              <w:right w:val="single" w:sz="4" w:space="0" w:color="auto"/>
            </w:tcBorders>
            <w:shd w:val="clear" w:color="auto" w:fill="FFFFFF" w:themeFill="background1"/>
            <w:hideMark/>
          </w:tcPr>
          <w:p w14:paraId="2C936501"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17.00 - 17.30</w:t>
            </w:r>
          </w:p>
        </w:tc>
        <w:tc>
          <w:tcPr>
            <w:tcW w:w="1136" w:type="dxa"/>
            <w:tcBorders>
              <w:top w:val="nil"/>
              <w:left w:val="nil"/>
              <w:bottom w:val="nil"/>
              <w:right w:val="single" w:sz="4" w:space="0" w:color="auto"/>
            </w:tcBorders>
            <w:shd w:val="clear" w:color="auto" w:fill="FFFFFF" w:themeFill="background1"/>
            <w:hideMark/>
          </w:tcPr>
          <w:p w14:paraId="2D96AB36"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9.00 - 13.00</w:t>
            </w:r>
          </w:p>
        </w:tc>
        <w:tc>
          <w:tcPr>
            <w:tcW w:w="990" w:type="dxa"/>
            <w:tcBorders>
              <w:top w:val="nil"/>
              <w:left w:val="nil"/>
              <w:bottom w:val="nil"/>
              <w:right w:val="single" w:sz="4" w:space="0" w:color="auto"/>
            </w:tcBorders>
            <w:shd w:val="clear" w:color="auto" w:fill="FFFFFF" w:themeFill="background1"/>
            <w:hideMark/>
          </w:tcPr>
          <w:p w14:paraId="0832F3EA"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Closed</w:t>
            </w:r>
          </w:p>
        </w:tc>
        <w:tc>
          <w:tcPr>
            <w:tcW w:w="428" w:type="dxa"/>
            <w:vMerge/>
            <w:tcBorders>
              <w:top w:val="nil"/>
              <w:left w:val="single" w:sz="4" w:space="0" w:color="auto"/>
              <w:bottom w:val="single" w:sz="8" w:space="0" w:color="000000"/>
              <w:right w:val="single" w:sz="4" w:space="0" w:color="auto"/>
            </w:tcBorders>
            <w:vAlign w:val="center"/>
            <w:hideMark/>
          </w:tcPr>
          <w:p w14:paraId="25C3FB73"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6A924164"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07E398A3"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416349A1"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190C89F8" w14:textId="77777777" w:rsidR="00635734" w:rsidRDefault="00635734" w:rsidP="00CF1EA1">
            <w:pPr>
              <w:rPr>
                <w:rFonts w:ascii="Calibri" w:eastAsia="Times New Roman" w:hAnsi="Calibri" w:cs="Calibri"/>
                <w:b/>
                <w:bCs/>
                <w:color w:val="000000"/>
                <w:sz w:val="22"/>
                <w:lang w:eastAsia="en-GB"/>
              </w:rPr>
            </w:pPr>
          </w:p>
        </w:tc>
      </w:tr>
      <w:tr w:rsidR="00635734" w14:paraId="161BA00B" w14:textId="77777777" w:rsidTr="00CF1EA1">
        <w:trPr>
          <w:trHeight w:val="300"/>
        </w:trPr>
        <w:tc>
          <w:tcPr>
            <w:tcW w:w="847" w:type="dxa"/>
            <w:gridSpan w:val="2"/>
            <w:vMerge/>
            <w:tcBorders>
              <w:top w:val="nil"/>
              <w:left w:val="single" w:sz="4" w:space="0" w:color="auto"/>
              <w:bottom w:val="single" w:sz="8" w:space="0" w:color="000000"/>
              <w:right w:val="single" w:sz="4" w:space="0" w:color="auto"/>
            </w:tcBorders>
            <w:vAlign w:val="center"/>
            <w:hideMark/>
          </w:tcPr>
          <w:p w14:paraId="0960464E"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4D75D508"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3C7A84AD"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4340A27C"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21A64D62" w14:textId="77777777" w:rsidR="00635734" w:rsidRDefault="00635734" w:rsidP="00CF1EA1">
            <w:pPr>
              <w:rPr>
                <w:rFonts w:eastAsia="Times New Roman" w:cstheme="minorHAnsi"/>
                <w:sz w:val="18"/>
                <w:szCs w:val="18"/>
                <w:lang w:eastAsia="en-GB"/>
              </w:rPr>
            </w:pPr>
          </w:p>
        </w:tc>
        <w:tc>
          <w:tcPr>
            <w:tcW w:w="999" w:type="dxa"/>
            <w:tcBorders>
              <w:top w:val="nil"/>
              <w:left w:val="nil"/>
              <w:bottom w:val="single" w:sz="8" w:space="0" w:color="auto"/>
              <w:right w:val="single" w:sz="4" w:space="0" w:color="auto"/>
            </w:tcBorders>
            <w:shd w:val="clear" w:color="auto" w:fill="FFFFFF" w:themeFill="background1"/>
            <w:hideMark/>
          </w:tcPr>
          <w:p w14:paraId="03F37662"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1136" w:type="dxa"/>
            <w:tcBorders>
              <w:top w:val="nil"/>
              <w:left w:val="nil"/>
              <w:bottom w:val="single" w:sz="8" w:space="0" w:color="auto"/>
              <w:right w:val="single" w:sz="4" w:space="0" w:color="auto"/>
            </w:tcBorders>
            <w:shd w:val="clear" w:color="auto" w:fill="FFFFFF" w:themeFill="background1"/>
            <w:hideMark/>
          </w:tcPr>
          <w:p w14:paraId="2E112F8C"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990" w:type="dxa"/>
            <w:tcBorders>
              <w:top w:val="nil"/>
              <w:left w:val="nil"/>
              <w:bottom w:val="single" w:sz="8" w:space="0" w:color="auto"/>
              <w:right w:val="single" w:sz="4" w:space="0" w:color="auto"/>
            </w:tcBorders>
            <w:shd w:val="clear" w:color="auto" w:fill="FFFFFF" w:themeFill="background1"/>
            <w:hideMark/>
          </w:tcPr>
          <w:p w14:paraId="6459CC33"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nil"/>
              <w:left w:val="single" w:sz="4" w:space="0" w:color="auto"/>
              <w:bottom w:val="single" w:sz="8" w:space="0" w:color="000000"/>
              <w:right w:val="single" w:sz="4" w:space="0" w:color="auto"/>
            </w:tcBorders>
            <w:vAlign w:val="center"/>
            <w:hideMark/>
          </w:tcPr>
          <w:p w14:paraId="63FB9F29"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4715D18B"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2B149FAF"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513EBC6A"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6ECEFF0E" w14:textId="77777777" w:rsidR="00635734" w:rsidRDefault="00635734" w:rsidP="00CF1EA1">
            <w:pPr>
              <w:rPr>
                <w:rFonts w:ascii="Calibri" w:eastAsia="Times New Roman" w:hAnsi="Calibri" w:cs="Calibri"/>
                <w:b/>
                <w:bCs/>
                <w:color w:val="000000"/>
                <w:sz w:val="22"/>
                <w:lang w:eastAsia="en-GB"/>
              </w:rPr>
            </w:pPr>
          </w:p>
        </w:tc>
      </w:tr>
      <w:tr w:rsidR="00635734" w14:paraId="251AAA1A" w14:textId="77777777" w:rsidTr="00CF1EA1">
        <w:trPr>
          <w:trHeight w:val="290"/>
        </w:trPr>
        <w:tc>
          <w:tcPr>
            <w:tcW w:w="847" w:type="dxa"/>
            <w:gridSpan w:val="2"/>
            <w:vMerge w:val="restart"/>
            <w:tcBorders>
              <w:top w:val="nil"/>
              <w:left w:val="single" w:sz="4" w:space="0" w:color="auto"/>
              <w:bottom w:val="single" w:sz="4" w:space="0" w:color="000000"/>
              <w:right w:val="single" w:sz="4" w:space="0" w:color="auto"/>
            </w:tcBorders>
            <w:shd w:val="clear" w:color="auto" w:fill="FFFFFF" w:themeFill="background1"/>
            <w:hideMark/>
          </w:tcPr>
          <w:p w14:paraId="3CD78576"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FNY90</w:t>
            </w:r>
          </w:p>
        </w:tc>
        <w:tc>
          <w:tcPr>
            <w:tcW w:w="1275"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3327D3F0"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Borno Chemists Ltd</w:t>
            </w:r>
          </w:p>
        </w:tc>
        <w:tc>
          <w:tcPr>
            <w:tcW w:w="1414"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19FA7063"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Fryatt Hospital</w:t>
            </w:r>
          </w:p>
        </w:tc>
        <w:tc>
          <w:tcPr>
            <w:tcW w:w="1276"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37B64368"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419 Main Road</w:t>
            </w:r>
          </w:p>
          <w:p w14:paraId="6644C485"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Dovercourt</w:t>
            </w:r>
          </w:p>
        </w:tc>
        <w:tc>
          <w:tcPr>
            <w:tcW w:w="986"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7734170D"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CO12 4EX</w:t>
            </w:r>
          </w:p>
        </w:tc>
        <w:tc>
          <w:tcPr>
            <w:tcW w:w="999" w:type="dxa"/>
            <w:tcBorders>
              <w:top w:val="nil"/>
              <w:left w:val="nil"/>
              <w:bottom w:val="nil"/>
              <w:right w:val="single" w:sz="4" w:space="0" w:color="auto"/>
            </w:tcBorders>
            <w:shd w:val="clear" w:color="auto" w:fill="FFFFFF" w:themeFill="background1"/>
            <w:hideMark/>
          </w:tcPr>
          <w:p w14:paraId="24654DC7"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8.30 - 18.30</w:t>
            </w:r>
          </w:p>
        </w:tc>
        <w:tc>
          <w:tcPr>
            <w:tcW w:w="1136" w:type="dxa"/>
            <w:tcBorders>
              <w:top w:val="nil"/>
              <w:left w:val="nil"/>
              <w:bottom w:val="nil"/>
              <w:right w:val="single" w:sz="4" w:space="0" w:color="auto"/>
            </w:tcBorders>
            <w:shd w:val="clear" w:color="auto" w:fill="FFFFFF" w:themeFill="background1"/>
            <w:hideMark/>
          </w:tcPr>
          <w:p w14:paraId="5D658F1A"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990" w:type="dxa"/>
            <w:tcBorders>
              <w:top w:val="nil"/>
              <w:left w:val="nil"/>
              <w:bottom w:val="nil"/>
              <w:right w:val="single" w:sz="4" w:space="0" w:color="auto"/>
            </w:tcBorders>
            <w:shd w:val="clear" w:color="auto" w:fill="FFFFFF" w:themeFill="background1"/>
            <w:hideMark/>
          </w:tcPr>
          <w:p w14:paraId="1C2FC10C"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6F0DB2B6"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3"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7B8DE9A6"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r>
              <w:rPr>
                <w:rFonts w:ascii="Segoe UI Symbol" w:eastAsia="Times New Roman" w:hAnsi="Segoe UI Symbol" w:cs="Segoe UI Symbol"/>
                <w:b/>
                <w:bCs/>
                <w:color w:val="000000"/>
                <w:sz w:val="22"/>
                <w:lang w:eastAsia="en-GB"/>
              </w:rPr>
              <w:t>✓</w:t>
            </w:r>
          </w:p>
        </w:tc>
        <w:tc>
          <w:tcPr>
            <w:tcW w:w="423" w:type="dxa"/>
            <w:gridSpan w:val="2"/>
            <w:vMerge w:val="restart"/>
            <w:tcBorders>
              <w:top w:val="nil"/>
              <w:left w:val="single" w:sz="4" w:space="0" w:color="auto"/>
              <w:bottom w:val="single" w:sz="8" w:space="0" w:color="000000"/>
              <w:right w:val="single" w:sz="4" w:space="0" w:color="auto"/>
            </w:tcBorders>
            <w:noWrap/>
            <w:vAlign w:val="center"/>
            <w:hideMark/>
          </w:tcPr>
          <w:p w14:paraId="0E497720"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6" w:type="dxa"/>
            <w:vMerge w:val="restart"/>
            <w:tcBorders>
              <w:top w:val="nil"/>
              <w:left w:val="single" w:sz="4" w:space="0" w:color="auto"/>
              <w:bottom w:val="single" w:sz="8" w:space="0" w:color="000000"/>
              <w:right w:val="single" w:sz="4" w:space="0" w:color="auto"/>
            </w:tcBorders>
            <w:noWrap/>
            <w:vAlign w:val="center"/>
            <w:hideMark/>
          </w:tcPr>
          <w:p w14:paraId="336BB6CE"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4" w:type="dxa"/>
            <w:vMerge w:val="restart"/>
            <w:tcBorders>
              <w:top w:val="nil"/>
              <w:left w:val="single" w:sz="4" w:space="0" w:color="auto"/>
              <w:bottom w:val="single" w:sz="8" w:space="0" w:color="000000"/>
              <w:right w:val="single" w:sz="4" w:space="0" w:color="auto"/>
            </w:tcBorders>
            <w:noWrap/>
            <w:vAlign w:val="center"/>
            <w:hideMark/>
          </w:tcPr>
          <w:p w14:paraId="4650CECF"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r>
      <w:tr w:rsidR="00635734" w14:paraId="7292F69E" w14:textId="77777777" w:rsidTr="00CF1EA1">
        <w:trPr>
          <w:trHeight w:val="580"/>
        </w:trPr>
        <w:tc>
          <w:tcPr>
            <w:tcW w:w="847" w:type="dxa"/>
            <w:gridSpan w:val="2"/>
            <w:vMerge/>
            <w:tcBorders>
              <w:top w:val="nil"/>
              <w:left w:val="single" w:sz="4" w:space="0" w:color="auto"/>
              <w:bottom w:val="single" w:sz="4" w:space="0" w:color="000000"/>
              <w:right w:val="single" w:sz="4" w:space="0" w:color="auto"/>
            </w:tcBorders>
            <w:vAlign w:val="center"/>
            <w:hideMark/>
          </w:tcPr>
          <w:p w14:paraId="0AFC6531"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4" w:space="0" w:color="000000"/>
              <w:right w:val="single" w:sz="4" w:space="0" w:color="auto"/>
            </w:tcBorders>
            <w:vAlign w:val="center"/>
            <w:hideMark/>
          </w:tcPr>
          <w:p w14:paraId="0FC2AFB1"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4" w:space="0" w:color="000000"/>
              <w:right w:val="single" w:sz="4" w:space="0" w:color="auto"/>
            </w:tcBorders>
            <w:vAlign w:val="center"/>
            <w:hideMark/>
          </w:tcPr>
          <w:p w14:paraId="3ADAD731"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4" w:space="0" w:color="000000"/>
              <w:right w:val="single" w:sz="4" w:space="0" w:color="auto"/>
            </w:tcBorders>
            <w:vAlign w:val="center"/>
            <w:hideMark/>
          </w:tcPr>
          <w:p w14:paraId="787E4DFC"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4" w:space="0" w:color="000000"/>
              <w:right w:val="single" w:sz="4" w:space="0" w:color="auto"/>
            </w:tcBorders>
            <w:vAlign w:val="center"/>
            <w:hideMark/>
          </w:tcPr>
          <w:p w14:paraId="2082BEED" w14:textId="77777777" w:rsidR="00635734" w:rsidRDefault="00635734" w:rsidP="00CF1EA1">
            <w:pPr>
              <w:rPr>
                <w:rFonts w:eastAsia="Times New Roman" w:cstheme="minorHAnsi"/>
                <w:sz w:val="18"/>
                <w:szCs w:val="18"/>
                <w:lang w:eastAsia="en-GB"/>
              </w:rPr>
            </w:pPr>
          </w:p>
        </w:tc>
        <w:tc>
          <w:tcPr>
            <w:tcW w:w="999" w:type="dxa"/>
            <w:tcBorders>
              <w:top w:val="nil"/>
              <w:left w:val="nil"/>
              <w:bottom w:val="nil"/>
              <w:right w:val="single" w:sz="4" w:space="0" w:color="auto"/>
            </w:tcBorders>
            <w:shd w:val="clear" w:color="auto" w:fill="FFFFFF" w:themeFill="background1"/>
            <w:hideMark/>
          </w:tcPr>
          <w:p w14:paraId="52E33FAC"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8.30 - 9.00 &amp; 17.00 - 18.30</w:t>
            </w:r>
          </w:p>
        </w:tc>
        <w:tc>
          <w:tcPr>
            <w:tcW w:w="1136" w:type="dxa"/>
            <w:tcBorders>
              <w:top w:val="nil"/>
              <w:left w:val="nil"/>
              <w:bottom w:val="nil"/>
              <w:right w:val="single" w:sz="4" w:space="0" w:color="auto"/>
            </w:tcBorders>
            <w:shd w:val="clear" w:color="auto" w:fill="FFFFFF" w:themeFill="background1"/>
            <w:hideMark/>
          </w:tcPr>
          <w:p w14:paraId="730E7E73"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Closed</w:t>
            </w:r>
          </w:p>
        </w:tc>
        <w:tc>
          <w:tcPr>
            <w:tcW w:w="990" w:type="dxa"/>
            <w:tcBorders>
              <w:top w:val="nil"/>
              <w:left w:val="nil"/>
              <w:bottom w:val="nil"/>
              <w:right w:val="single" w:sz="4" w:space="0" w:color="auto"/>
            </w:tcBorders>
            <w:shd w:val="clear" w:color="auto" w:fill="FFFFFF" w:themeFill="background1"/>
            <w:hideMark/>
          </w:tcPr>
          <w:p w14:paraId="0E16013C"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Closed</w:t>
            </w:r>
          </w:p>
        </w:tc>
        <w:tc>
          <w:tcPr>
            <w:tcW w:w="428" w:type="dxa"/>
            <w:vMerge/>
            <w:tcBorders>
              <w:top w:val="nil"/>
              <w:left w:val="single" w:sz="4" w:space="0" w:color="auto"/>
              <w:bottom w:val="single" w:sz="8" w:space="0" w:color="000000"/>
              <w:right w:val="single" w:sz="4" w:space="0" w:color="auto"/>
            </w:tcBorders>
            <w:vAlign w:val="center"/>
            <w:hideMark/>
          </w:tcPr>
          <w:p w14:paraId="7D3A0D38"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371A26EA"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0153A55F"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00FBD022"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576C58AE" w14:textId="77777777" w:rsidR="00635734" w:rsidRDefault="00635734" w:rsidP="00CF1EA1">
            <w:pPr>
              <w:rPr>
                <w:rFonts w:ascii="Calibri" w:eastAsia="Times New Roman" w:hAnsi="Calibri" w:cs="Calibri"/>
                <w:b/>
                <w:bCs/>
                <w:color w:val="000000"/>
                <w:sz w:val="22"/>
                <w:lang w:eastAsia="en-GB"/>
              </w:rPr>
            </w:pPr>
          </w:p>
        </w:tc>
      </w:tr>
      <w:tr w:rsidR="00635734" w14:paraId="730ACBAB" w14:textId="77777777" w:rsidTr="00CF1EA1">
        <w:trPr>
          <w:trHeight w:val="109"/>
        </w:trPr>
        <w:tc>
          <w:tcPr>
            <w:tcW w:w="847" w:type="dxa"/>
            <w:gridSpan w:val="2"/>
            <w:vMerge/>
            <w:tcBorders>
              <w:top w:val="nil"/>
              <w:left w:val="single" w:sz="4" w:space="0" w:color="auto"/>
              <w:bottom w:val="single" w:sz="4" w:space="0" w:color="000000"/>
              <w:right w:val="single" w:sz="4" w:space="0" w:color="auto"/>
            </w:tcBorders>
            <w:vAlign w:val="center"/>
            <w:hideMark/>
          </w:tcPr>
          <w:p w14:paraId="0B0BF01B"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4" w:space="0" w:color="000000"/>
              <w:right w:val="single" w:sz="4" w:space="0" w:color="auto"/>
            </w:tcBorders>
            <w:vAlign w:val="center"/>
            <w:hideMark/>
          </w:tcPr>
          <w:p w14:paraId="6406F414"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4" w:space="0" w:color="000000"/>
              <w:right w:val="single" w:sz="4" w:space="0" w:color="auto"/>
            </w:tcBorders>
            <w:vAlign w:val="center"/>
            <w:hideMark/>
          </w:tcPr>
          <w:p w14:paraId="79CE8CE9"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4" w:space="0" w:color="000000"/>
              <w:right w:val="single" w:sz="4" w:space="0" w:color="auto"/>
            </w:tcBorders>
            <w:vAlign w:val="center"/>
            <w:hideMark/>
          </w:tcPr>
          <w:p w14:paraId="0400CB32"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4" w:space="0" w:color="000000"/>
              <w:right w:val="single" w:sz="4" w:space="0" w:color="auto"/>
            </w:tcBorders>
            <w:vAlign w:val="center"/>
            <w:hideMark/>
          </w:tcPr>
          <w:p w14:paraId="2D7FFD14" w14:textId="77777777" w:rsidR="00635734" w:rsidRDefault="00635734" w:rsidP="00CF1EA1">
            <w:pPr>
              <w:rPr>
                <w:rFonts w:eastAsia="Times New Roman" w:cstheme="minorHAnsi"/>
                <w:sz w:val="18"/>
                <w:szCs w:val="18"/>
                <w:lang w:eastAsia="en-GB"/>
              </w:rPr>
            </w:pPr>
          </w:p>
        </w:tc>
        <w:tc>
          <w:tcPr>
            <w:tcW w:w="999" w:type="dxa"/>
            <w:tcBorders>
              <w:top w:val="nil"/>
              <w:left w:val="nil"/>
              <w:bottom w:val="single" w:sz="8" w:space="0" w:color="auto"/>
              <w:right w:val="single" w:sz="4" w:space="0" w:color="auto"/>
            </w:tcBorders>
            <w:shd w:val="clear" w:color="auto" w:fill="FFFFFF" w:themeFill="background1"/>
            <w:hideMark/>
          </w:tcPr>
          <w:p w14:paraId="221CBFC9"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1136" w:type="dxa"/>
            <w:tcBorders>
              <w:top w:val="nil"/>
              <w:left w:val="nil"/>
              <w:bottom w:val="single" w:sz="8" w:space="0" w:color="auto"/>
              <w:right w:val="single" w:sz="4" w:space="0" w:color="auto"/>
            </w:tcBorders>
            <w:shd w:val="clear" w:color="auto" w:fill="FFFFFF" w:themeFill="background1"/>
            <w:hideMark/>
          </w:tcPr>
          <w:p w14:paraId="43F63B7D"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990" w:type="dxa"/>
            <w:tcBorders>
              <w:top w:val="nil"/>
              <w:left w:val="nil"/>
              <w:bottom w:val="single" w:sz="8" w:space="0" w:color="auto"/>
              <w:right w:val="single" w:sz="4" w:space="0" w:color="auto"/>
            </w:tcBorders>
            <w:shd w:val="clear" w:color="auto" w:fill="FFFFFF" w:themeFill="background1"/>
            <w:hideMark/>
          </w:tcPr>
          <w:p w14:paraId="58551076"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nil"/>
              <w:left w:val="single" w:sz="4" w:space="0" w:color="auto"/>
              <w:bottom w:val="single" w:sz="8" w:space="0" w:color="000000"/>
              <w:right w:val="single" w:sz="4" w:space="0" w:color="auto"/>
            </w:tcBorders>
            <w:vAlign w:val="center"/>
            <w:hideMark/>
          </w:tcPr>
          <w:p w14:paraId="526567D7"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174D8F4E"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157F61E7"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52DBA818"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4FCC7E01" w14:textId="77777777" w:rsidR="00635734" w:rsidRDefault="00635734" w:rsidP="00CF1EA1">
            <w:pPr>
              <w:rPr>
                <w:rFonts w:ascii="Calibri" w:eastAsia="Times New Roman" w:hAnsi="Calibri" w:cs="Calibri"/>
                <w:b/>
                <w:bCs/>
                <w:color w:val="000000"/>
                <w:sz w:val="22"/>
                <w:lang w:eastAsia="en-GB"/>
              </w:rPr>
            </w:pPr>
          </w:p>
        </w:tc>
      </w:tr>
      <w:tr w:rsidR="00635734" w14:paraId="50011886" w14:textId="77777777" w:rsidTr="00CF1EA1">
        <w:trPr>
          <w:trHeight w:val="290"/>
        </w:trPr>
        <w:tc>
          <w:tcPr>
            <w:tcW w:w="847" w:type="dxa"/>
            <w:gridSpan w:val="2"/>
            <w:vMerge w:val="restart"/>
            <w:tcBorders>
              <w:top w:val="single" w:sz="8" w:space="0" w:color="auto"/>
              <w:left w:val="single" w:sz="4" w:space="0" w:color="auto"/>
              <w:bottom w:val="single" w:sz="8" w:space="0" w:color="000000"/>
              <w:right w:val="single" w:sz="4" w:space="0" w:color="auto"/>
            </w:tcBorders>
            <w:shd w:val="clear" w:color="auto" w:fill="FFFFFF" w:themeFill="background1"/>
            <w:hideMark/>
          </w:tcPr>
          <w:p w14:paraId="00346120"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FPT34</w:t>
            </w:r>
          </w:p>
        </w:tc>
        <w:tc>
          <w:tcPr>
            <w:tcW w:w="1275" w:type="dxa"/>
            <w:vMerge w:val="restart"/>
            <w:tcBorders>
              <w:top w:val="single" w:sz="8" w:space="0" w:color="auto"/>
              <w:left w:val="single" w:sz="4" w:space="0" w:color="auto"/>
              <w:bottom w:val="single" w:sz="8" w:space="0" w:color="000000"/>
              <w:right w:val="single" w:sz="4" w:space="0" w:color="auto"/>
            </w:tcBorders>
            <w:shd w:val="clear" w:color="auto" w:fill="FFFFFF" w:themeFill="background1"/>
            <w:hideMark/>
          </w:tcPr>
          <w:p w14:paraId="747EC1CB"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Borno Chemists Ltd</w:t>
            </w:r>
          </w:p>
        </w:tc>
        <w:tc>
          <w:tcPr>
            <w:tcW w:w="1414" w:type="dxa"/>
            <w:vMerge w:val="restart"/>
            <w:tcBorders>
              <w:top w:val="single" w:sz="8" w:space="0" w:color="auto"/>
              <w:left w:val="single" w:sz="4" w:space="0" w:color="auto"/>
              <w:bottom w:val="single" w:sz="8" w:space="0" w:color="000000"/>
              <w:right w:val="single" w:sz="4" w:space="0" w:color="auto"/>
            </w:tcBorders>
            <w:shd w:val="clear" w:color="auto" w:fill="FFFFFF" w:themeFill="background1"/>
            <w:hideMark/>
          </w:tcPr>
          <w:p w14:paraId="3DDD794A"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3 Portobello Buildings</w:t>
            </w:r>
          </w:p>
        </w:tc>
        <w:tc>
          <w:tcPr>
            <w:tcW w:w="1276" w:type="dxa"/>
            <w:vMerge w:val="restart"/>
            <w:tcBorders>
              <w:top w:val="single" w:sz="8" w:space="0" w:color="auto"/>
              <w:left w:val="single" w:sz="4" w:space="0" w:color="auto"/>
              <w:bottom w:val="single" w:sz="8" w:space="0" w:color="000000"/>
              <w:right w:val="single" w:sz="4" w:space="0" w:color="auto"/>
            </w:tcBorders>
            <w:shd w:val="clear" w:color="auto" w:fill="FFFFFF" w:themeFill="background1"/>
            <w:hideMark/>
          </w:tcPr>
          <w:p w14:paraId="7482ED5D"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High Street</w:t>
            </w:r>
          </w:p>
          <w:p w14:paraId="5DD8EEB0"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xml:space="preserve">Walton On </w:t>
            </w:r>
            <w:proofErr w:type="gramStart"/>
            <w:r>
              <w:rPr>
                <w:rFonts w:eastAsia="Times New Roman" w:cstheme="minorHAnsi"/>
                <w:sz w:val="18"/>
                <w:szCs w:val="18"/>
                <w:lang w:eastAsia="en-GB"/>
              </w:rPr>
              <w:t>The</w:t>
            </w:r>
            <w:proofErr w:type="gramEnd"/>
            <w:r>
              <w:rPr>
                <w:rFonts w:eastAsia="Times New Roman" w:cstheme="minorHAnsi"/>
                <w:sz w:val="18"/>
                <w:szCs w:val="18"/>
                <w:lang w:eastAsia="en-GB"/>
              </w:rPr>
              <w:t xml:space="preserve"> </w:t>
            </w:r>
            <w:proofErr w:type="spellStart"/>
            <w:r>
              <w:rPr>
                <w:rFonts w:eastAsia="Times New Roman" w:cstheme="minorHAnsi"/>
                <w:sz w:val="18"/>
                <w:szCs w:val="18"/>
                <w:lang w:eastAsia="en-GB"/>
              </w:rPr>
              <w:t>Naze</w:t>
            </w:r>
            <w:proofErr w:type="spellEnd"/>
          </w:p>
        </w:tc>
        <w:tc>
          <w:tcPr>
            <w:tcW w:w="986" w:type="dxa"/>
            <w:vMerge w:val="restart"/>
            <w:tcBorders>
              <w:top w:val="single" w:sz="8" w:space="0" w:color="auto"/>
              <w:left w:val="single" w:sz="4" w:space="0" w:color="auto"/>
              <w:bottom w:val="single" w:sz="8" w:space="0" w:color="000000"/>
              <w:right w:val="single" w:sz="4" w:space="0" w:color="auto"/>
            </w:tcBorders>
            <w:shd w:val="clear" w:color="auto" w:fill="FFFFFF" w:themeFill="background1"/>
            <w:hideMark/>
          </w:tcPr>
          <w:p w14:paraId="6649B0F9"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CO14 8BB</w:t>
            </w:r>
          </w:p>
        </w:tc>
        <w:tc>
          <w:tcPr>
            <w:tcW w:w="999" w:type="dxa"/>
            <w:tcBorders>
              <w:top w:val="nil"/>
              <w:left w:val="nil"/>
              <w:bottom w:val="nil"/>
              <w:right w:val="single" w:sz="4" w:space="0" w:color="auto"/>
            </w:tcBorders>
            <w:shd w:val="clear" w:color="auto" w:fill="FFFFFF" w:themeFill="background1"/>
            <w:hideMark/>
          </w:tcPr>
          <w:p w14:paraId="341734E6"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9.00 - 18.30</w:t>
            </w:r>
          </w:p>
        </w:tc>
        <w:tc>
          <w:tcPr>
            <w:tcW w:w="1136" w:type="dxa"/>
            <w:tcBorders>
              <w:top w:val="nil"/>
              <w:left w:val="nil"/>
              <w:bottom w:val="nil"/>
              <w:right w:val="single" w:sz="4" w:space="0" w:color="auto"/>
            </w:tcBorders>
            <w:shd w:val="clear" w:color="auto" w:fill="FFFFFF" w:themeFill="background1"/>
            <w:hideMark/>
          </w:tcPr>
          <w:p w14:paraId="7955195E"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 </w:t>
            </w:r>
          </w:p>
        </w:tc>
        <w:tc>
          <w:tcPr>
            <w:tcW w:w="990"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50BB25BB"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br/>
              <w:t>Closed</w:t>
            </w:r>
          </w:p>
        </w:tc>
        <w:tc>
          <w:tcPr>
            <w:tcW w:w="428"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36A35711"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3"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335002BD"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423" w:type="dxa"/>
            <w:gridSpan w:val="2"/>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1F85E527"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6" w:type="dxa"/>
            <w:vMerge w:val="restart"/>
            <w:tcBorders>
              <w:top w:val="nil"/>
              <w:left w:val="single" w:sz="4" w:space="0" w:color="auto"/>
              <w:bottom w:val="single" w:sz="8" w:space="0" w:color="000000"/>
              <w:right w:val="single" w:sz="4" w:space="0" w:color="auto"/>
            </w:tcBorders>
            <w:noWrap/>
            <w:vAlign w:val="center"/>
            <w:hideMark/>
          </w:tcPr>
          <w:p w14:paraId="6EB4D07F"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4" w:type="dxa"/>
            <w:vMerge w:val="restart"/>
            <w:tcBorders>
              <w:top w:val="nil"/>
              <w:left w:val="single" w:sz="4" w:space="0" w:color="auto"/>
              <w:bottom w:val="single" w:sz="8" w:space="0" w:color="000000"/>
              <w:right w:val="single" w:sz="4" w:space="0" w:color="auto"/>
            </w:tcBorders>
            <w:noWrap/>
            <w:vAlign w:val="center"/>
            <w:hideMark/>
          </w:tcPr>
          <w:p w14:paraId="29AF9558"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r>
      <w:tr w:rsidR="00635734" w14:paraId="2082AE16" w14:textId="77777777" w:rsidTr="00CF1EA1">
        <w:trPr>
          <w:trHeight w:val="499"/>
        </w:trPr>
        <w:tc>
          <w:tcPr>
            <w:tcW w:w="847" w:type="dxa"/>
            <w:gridSpan w:val="2"/>
            <w:vMerge/>
            <w:tcBorders>
              <w:top w:val="single" w:sz="8" w:space="0" w:color="auto"/>
              <w:left w:val="single" w:sz="4" w:space="0" w:color="auto"/>
              <w:bottom w:val="single" w:sz="8" w:space="0" w:color="000000"/>
              <w:right w:val="single" w:sz="4" w:space="0" w:color="auto"/>
            </w:tcBorders>
            <w:vAlign w:val="center"/>
            <w:hideMark/>
          </w:tcPr>
          <w:p w14:paraId="5516B86D" w14:textId="77777777" w:rsidR="00635734" w:rsidRDefault="00635734" w:rsidP="00CF1EA1">
            <w:pPr>
              <w:rPr>
                <w:rFonts w:eastAsia="Times New Roman" w:cstheme="minorHAnsi"/>
                <w:sz w:val="18"/>
                <w:szCs w:val="18"/>
                <w:lang w:eastAsia="en-GB"/>
              </w:rPr>
            </w:pPr>
          </w:p>
        </w:tc>
        <w:tc>
          <w:tcPr>
            <w:tcW w:w="1275" w:type="dxa"/>
            <w:vMerge/>
            <w:tcBorders>
              <w:top w:val="single" w:sz="8" w:space="0" w:color="auto"/>
              <w:left w:val="single" w:sz="4" w:space="0" w:color="auto"/>
              <w:bottom w:val="single" w:sz="8" w:space="0" w:color="000000"/>
              <w:right w:val="single" w:sz="4" w:space="0" w:color="auto"/>
            </w:tcBorders>
            <w:vAlign w:val="center"/>
            <w:hideMark/>
          </w:tcPr>
          <w:p w14:paraId="63AE0F14" w14:textId="77777777" w:rsidR="00635734" w:rsidRDefault="00635734" w:rsidP="00CF1EA1">
            <w:pPr>
              <w:rPr>
                <w:rFonts w:eastAsia="Times New Roman" w:cstheme="minorHAnsi"/>
                <w:sz w:val="18"/>
                <w:szCs w:val="18"/>
                <w:lang w:eastAsia="en-GB"/>
              </w:rPr>
            </w:pPr>
          </w:p>
        </w:tc>
        <w:tc>
          <w:tcPr>
            <w:tcW w:w="1414" w:type="dxa"/>
            <w:vMerge/>
            <w:tcBorders>
              <w:top w:val="single" w:sz="8" w:space="0" w:color="auto"/>
              <w:left w:val="single" w:sz="4" w:space="0" w:color="auto"/>
              <w:bottom w:val="single" w:sz="8" w:space="0" w:color="000000"/>
              <w:right w:val="single" w:sz="4" w:space="0" w:color="auto"/>
            </w:tcBorders>
            <w:vAlign w:val="center"/>
            <w:hideMark/>
          </w:tcPr>
          <w:p w14:paraId="2785582B" w14:textId="77777777" w:rsidR="00635734" w:rsidRDefault="00635734" w:rsidP="00CF1EA1">
            <w:pPr>
              <w:rPr>
                <w:rFonts w:eastAsia="Times New Roman" w:cstheme="minorHAnsi"/>
                <w:sz w:val="18"/>
                <w:szCs w:val="18"/>
                <w:lang w:eastAsia="en-GB"/>
              </w:rPr>
            </w:pPr>
          </w:p>
        </w:tc>
        <w:tc>
          <w:tcPr>
            <w:tcW w:w="1276" w:type="dxa"/>
            <w:vMerge/>
            <w:tcBorders>
              <w:top w:val="single" w:sz="8" w:space="0" w:color="auto"/>
              <w:left w:val="single" w:sz="4" w:space="0" w:color="auto"/>
              <w:bottom w:val="single" w:sz="8" w:space="0" w:color="000000"/>
              <w:right w:val="single" w:sz="4" w:space="0" w:color="auto"/>
            </w:tcBorders>
            <w:vAlign w:val="center"/>
            <w:hideMark/>
          </w:tcPr>
          <w:p w14:paraId="419444A9" w14:textId="77777777" w:rsidR="00635734" w:rsidRDefault="00635734" w:rsidP="00CF1EA1">
            <w:pPr>
              <w:rPr>
                <w:rFonts w:eastAsia="Times New Roman" w:cstheme="minorHAnsi"/>
                <w:sz w:val="18"/>
                <w:szCs w:val="18"/>
                <w:lang w:eastAsia="en-GB"/>
              </w:rPr>
            </w:pPr>
          </w:p>
        </w:tc>
        <w:tc>
          <w:tcPr>
            <w:tcW w:w="986" w:type="dxa"/>
            <w:vMerge/>
            <w:tcBorders>
              <w:top w:val="single" w:sz="8" w:space="0" w:color="auto"/>
              <w:left w:val="single" w:sz="4" w:space="0" w:color="auto"/>
              <w:bottom w:val="single" w:sz="8" w:space="0" w:color="000000"/>
              <w:right w:val="single" w:sz="4" w:space="0" w:color="auto"/>
            </w:tcBorders>
            <w:vAlign w:val="center"/>
            <w:hideMark/>
          </w:tcPr>
          <w:p w14:paraId="701AD578" w14:textId="77777777" w:rsidR="00635734" w:rsidRDefault="00635734" w:rsidP="00CF1EA1">
            <w:pPr>
              <w:rPr>
                <w:rFonts w:eastAsia="Times New Roman" w:cstheme="minorHAnsi"/>
                <w:sz w:val="18"/>
                <w:szCs w:val="18"/>
                <w:lang w:eastAsia="en-GB"/>
              </w:rPr>
            </w:pPr>
          </w:p>
        </w:tc>
        <w:tc>
          <w:tcPr>
            <w:tcW w:w="999"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507C40C6"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17.00 - 18.30</w:t>
            </w:r>
          </w:p>
          <w:p w14:paraId="49CDC039"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p w14:paraId="755431CE"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p w14:paraId="3A07A9A4"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p w14:paraId="5303D184"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p w14:paraId="5489A618"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p w14:paraId="3FB5CB33"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p w14:paraId="3C412D42"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1136" w:type="dxa"/>
            <w:vMerge w:val="restart"/>
            <w:tcBorders>
              <w:top w:val="nil"/>
              <w:left w:val="nil"/>
              <w:bottom w:val="single" w:sz="8" w:space="0" w:color="000000"/>
              <w:right w:val="single" w:sz="4" w:space="0" w:color="auto"/>
            </w:tcBorders>
            <w:shd w:val="clear" w:color="auto" w:fill="FFFFFF" w:themeFill="background1"/>
            <w:hideMark/>
          </w:tcPr>
          <w:p w14:paraId="2B720CA0"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9.00 - 13.00</w:t>
            </w:r>
          </w:p>
        </w:tc>
        <w:tc>
          <w:tcPr>
            <w:tcW w:w="990" w:type="dxa"/>
            <w:vMerge/>
            <w:tcBorders>
              <w:top w:val="nil"/>
              <w:left w:val="nil"/>
              <w:bottom w:val="single" w:sz="8" w:space="0" w:color="000000"/>
              <w:right w:val="single" w:sz="4" w:space="0" w:color="auto"/>
            </w:tcBorders>
            <w:vAlign w:val="center"/>
            <w:hideMark/>
          </w:tcPr>
          <w:p w14:paraId="515B332F" w14:textId="77777777" w:rsidR="00635734" w:rsidRDefault="00635734" w:rsidP="00CF1EA1">
            <w:pPr>
              <w:rPr>
                <w:rFonts w:eastAsia="Times New Roman" w:cstheme="minorHAnsi"/>
                <w:sz w:val="18"/>
                <w:szCs w:val="18"/>
                <w:lang w:eastAsia="en-GB"/>
              </w:rPr>
            </w:pPr>
          </w:p>
        </w:tc>
        <w:tc>
          <w:tcPr>
            <w:tcW w:w="428" w:type="dxa"/>
            <w:vMerge/>
            <w:tcBorders>
              <w:top w:val="nil"/>
              <w:left w:val="nil"/>
              <w:bottom w:val="single" w:sz="8" w:space="0" w:color="000000"/>
              <w:right w:val="single" w:sz="4" w:space="0" w:color="auto"/>
            </w:tcBorders>
            <w:vAlign w:val="center"/>
            <w:hideMark/>
          </w:tcPr>
          <w:p w14:paraId="32C782D8"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2AF35A1C"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54D49C24"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7B770537"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200FFDA7" w14:textId="77777777" w:rsidR="00635734" w:rsidRDefault="00635734" w:rsidP="00CF1EA1">
            <w:pPr>
              <w:rPr>
                <w:rFonts w:ascii="Calibri" w:eastAsia="Times New Roman" w:hAnsi="Calibri" w:cs="Calibri"/>
                <w:b/>
                <w:bCs/>
                <w:color w:val="000000"/>
                <w:sz w:val="22"/>
                <w:lang w:eastAsia="en-GB"/>
              </w:rPr>
            </w:pPr>
          </w:p>
        </w:tc>
      </w:tr>
      <w:tr w:rsidR="00635734" w14:paraId="0FAA663B" w14:textId="77777777" w:rsidTr="00CF1EA1">
        <w:trPr>
          <w:trHeight w:val="499"/>
        </w:trPr>
        <w:tc>
          <w:tcPr>
            <w:tcW w:w="847" w:type="dxa"/>
            <w:gridSpan w:val="2"/>
            <w:vMerge/>
            <w:tcBorders>
              <w:top w:val="single" w:sz="8" w:space="0" w:color="auto"/>
              <w:left w:val="single" w:sz="4" w:space="0" w:color="auto"/>
              <w:bottom w:val="single" w:sz="8" w:space="0" w:color="000000"/>
              <w:right w:val="single" w:sz="4" w:space="0" w:color="auto"/>
            </w:tcBorders>
            <w:vAlign w:val="center"/>
            <w:hideMark/>
          </w:tcPr>
          <w:p w14:paraId="505D413B" w14:textId="77777777" w:rsidR="00635734" w:rsidRDefault="00635734" w:rsidP="00CF1EA1">
            <w:pPr>
              <w:rPr>
                <w:rFonts w:eastAsia="Times New Roman" w:cstheme="minorHAnsi"/>
                <w:sz w:val="18"/>
                <w:szCs w:val="18"/>
                <w:lang w:eastAsia="en-GB"/>
              </w:rPr>
            </w:pPr>
          </w:p>
        </w:tc>
        <w:tc>
          <w:tcPr>
            <w:tcW w:w="1275" w:type="dxa"/>
            <w:vMerge/>
            <w:tcBorders>
              <w:top w:val="single" w:sz="8" w:space="0" w:color="auto"/>
              <w:left w:val="single" w:sz="4" w:space="0" w:color="auto"/>
              <w:bottom w:val="single" w:sz="8" w:space="0" w:color="000000"/>
              <w:right w:val="single" w:sz="4" w:space="0" w:color="auto"/>
            </w:tcBorders>
            <w:vAlign w:val="center"/>
            <w:hideMark/>
          </w:tcPr>
          <w:p w14:paraId="249C59F7" w14:textId="77777777" w:rsidR="00635734" w:rsidRDefault="00635734" w:rsidP="00CF1EA1">
            <w:pPr>
              <w:rPr>
                <w:rFonts w:eastAsia="Times New Roman" w:cstheme="minorHAnsi"/>
                <w:sz w:val="18"/>
                <w:szCs w:val="18"/>
                <w:lang w:eastAsia="en-GB"/>
              </w:rPr>
            </w:pPr>
          </w:p>
        </w:tc>
        <w:tc>
          <w:tcPr>
            <w:tcW w:w="1414" w:type="dxa"/>
            <w:vMerge/>
            <w:tcBorders>
              <w:top w:val="single" w:sz="8" w:space="0" w:color="auto"/>
              <w:left w:val="single" w:sz="4" w:space="0" w:color="auto"/>
              <w:bottom w:val="single" w:sz="8" w:space="0" w:color="000000"/>
              <w:right w:val="single" w:sz="4" w:space="0" w:color="auto"/>
            </w:tcBorders>
            <w:vAlign w:val="center"/>
            <w:hideMark/>
          </w:tcPr>
          <w:p w14:paraId="1D3410EE" w14:textId="77777777" w:rsidR="00635734" w:rsidRDefault="00635734" w:rsidP="00CF1EA1">
            <w:pPr>
              <w:rPr>
                <w:rFonts w:eastAsia="Times New Roman" w:cstheme="minorHAnsi"/>
                <w:sz w:val="18"/>
                <w:szCs w:val="18"/>
                <w:lang w:eastAsia="en-GB"/>
              </w:rPr>
            </w:pPr>
          </w:p>
        </w:tc>
        <w:tc>
          <w:tcPr>
            <w:tcW w:w="1276" w:type="dxa"/>
            <w:vMerge/>
            <w:tcBorders>
              <w:top w:val="single" w:sz="8" w:space="0" w:color="auto"/>
              <w:left w:val="single" w:sz="4" w:space="0" w:color="auto"/>
              <w:bottom w:val="single" w:sz="8" w:space="0" w:color="000000"/>
              <w:right w:val="single" w:sz="4" w:space="0" w:color="auto"/>
            </w:tcBorders>
            <w:vAlign w:val="center"/>
            <w:hideMark/>
          </w:tcPr>
          <w:p w14:paraId="717A36C7" w14:textId="77777777" w:rsidR="00635734" w:rsidRDefault="00635734" w:rsidP="00CF1EA1">
            <w:pPr>
              <w:rPr>
                <w:rFonts w:eastAsia="Times New Roman" w:cstheme="minorHAnsi"/>
                <w:sz w:val="18"/>
                <w:szCs w:val="18"/>
                <w:lang w:eastAsia="en-GB"/>
              </w:rPr>
            </w:pPr>
          </w:p>
        </w:tc>
        <w:tc>
          <w:tcPr>
            <w:tcW w:w="986" w:type="dxa"/>
            <w:vMerge/>
            <w:tcBorders>
              <w:top w:val="single" w:sz="8" w:space="0" w:color="auto"/>
              <w:left w:val="single" w:sz="4" w:space="0" w:color="auto"/>
              <w:bottom w:val="single" w:sz="8" w:space="0" w:color="000000"/>
              <w:right w:val="single" w:sz="4" w:space="0" w:color="auto"/>
            </w:tcBorders>
            <w:vAlign w:val="center"/>
            <w:hideMark/>
          </w:tcPr>
          <w:p w14:paraId="78945299" w14:textId="77777777" w:rsidR="00635734" w:rsidRDefault="00635734" w:rsidP="00CF1EA1">
            <w:pPr>
              <w:rPr>
                <w:rFonts w:eastAsia="Times New Roman" w:cstheme="minorHAnsi"/>
                <w:sz w:val="18"/>
                <w:szCs w:val="18"/>
                <w:lang w:eastAsia="en-GB"/>
              </w:rPr>
            </w:pPr>
          </w:p>
        </w:tc>
        <w:tc>
          <w:tcPr>
            <w:tcW w:w="999" w:type="dxa"/>
            <w:vMerge/>
            <w:tcBorders>
              <w:top w:val="nil"/>
              <w:left w:val="single" w:sz="4" w:space="0" w:color="auto"/>
              <w:bottom w:val="single" w:sz="4" w:space="0" w:color="auto"/>
              <w:right w:val="single" w:sz="4" w:space="0" w:color="auto"/>
            </w:tcBorders>
            <w:vAlign w:val="center"/>
            <w:hideMark/>
          </w:tcPr>
          <w:p w14:paraId="6D319D68" w14:textId="77777777" w:rsidR="00635734" w:rsidRDefault="00635734" w:rsidP="00CF1EA1">
            <w:pPr>
              <w:rPr>
                <w:rFonts w:eastAsia="Times New Roman" w:cstheme="minorHAnsi"/>
                <w:i/>
                <w:iCs/>
                <w:sz w:val="18"/>
                <w:szCs w:val="18"/>
                <w:lang w:eastAsia="en-GB"/>
              </w:rPr>
            </w:pPr>
          </w:p>
        </w:tc>
        <w:tc>
          <w:tcPr>
            <w:tcW w:w="1136" w:type="dxa"/>
            <w:vMerge/>
            <w:tcBorders>
              <w:top w:val="nil"/>
              <w:left w:val="nil"/>
              <w:bottom w:val="single" w:sz="4" w:space="0" w:color="auto"/>
              <w:right w:val="single" w:sz="4" w:space="0" w:color="auto"/>
            </w:tcBorders>
            <w:vAlign w:val="center"/>
            <w:hideMark/>
          </w:tcPr>
          <w:p w14:paraId="2370994B" w14:textId="77777777" w:rsidR="00635734" w:rsidRDefault="00635734" w:rsidP="00CF1EA1">
            <w:pPr>
              <w:rPr>
                <w:rFonts w:eastAsia="Times New Roman" w:cstheme="minorHAnsi"/>
                <w:i/>
                <w:iCs/>
                <w:sz w:val="18"/>
                <w:szCs w:val="18"/>
                <w:lang w:eastAsia="en-GB"/>
              </w:rPr>
            </w:pPr>
          </w:p>
        </w:tc>
        <w:tc>
          <w:tcPr>
            <w:tcW w:w="990" w:type="dxa"/>
            <w:vMerge/>
            <w:tcBorders>
              <w:top w:val="nil"/>
              <w:left w:val="nil"/>
              <w:bottom w:val="single" w:sz="8" w:space="0" w:color="000000"/>
              <w:right w:val="single" w:sz="4" w:space="0" w:color="auto"/>
            </w:tcBorders>
            <w:vAlign w:val="center"/>
            <w:hideMark/>
          </w:tcPr>
          <w:p w14:paraId="31B58520" w14:textId="77777777" w:rsidR="00635734" w:rsidRDefault="00635734" w:rsidP="00CF1EA1">
            <w:pPr>
              <w:rPr>
                <w:rFonts w:eastAsia="Times New Roman" w:cstheme="minorHAnsi"/>
                <w:sz w:val="18"/>
                <w:szCs w:val="18"/>
                <w:lang w:eastAsia="en-GB"/>
              </w:rPr>
            </w:pPr>
          </w:p>
        </w:tc>
        <w:tc>
          <w:tcPr>
            <w:tcW w:w="428" w:type="dxa"/>
            <w:vMerge/>
            <w:tcBorders>
              <w:top w:val="nil"/>
              <w:left w:val="nil"/>
              <w:bottom w:val="single" w:sz="8" w:space="0" w:color="000000"/>
              <w:right w:val="single" w:sz="4" w:space="0" w:color="auto"/>
            </w:tcBorders>
            <w:vAlign w:val="center"/>
            <w:hideMark/>
          </w:tcPr>
          <w:p w14:paraId="1BC0DCEA"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50E7D100"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6849DE97"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74ED2EC7"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4A288606" w14:textId="77777777" w:rsidR="00635734" w:rsidRDefault="00635734" w:rsidP="00CF1EA1">
            <w:pPr>
              <w:rPr>
                <w:rFonts w:ascii="Calibri" w:eastAsia="Times New Roman" w:hAnsi="Calibri" w:cs="Calibri"/>
                <w:b/>
                <w:bCs/>
                <w:color w:val="000000"/>
                <w:sz w:val="22"/>
                <w:lang w:eastAsia="en-GB"/>
              </w:rPr>
            </w:pPr>
          </w:p>
        </w:tc>
      </w:tr>
      <w:tr w:rsidR="00635734" w14:paraId="36FBC4CB" w14:textId="77777777" w:rsidTr="00CF1EA1">
        <w:trPr>
          <w:trHeight w:val="290"/>
        </w:trPr>
        <w:tc>
          <w:tcPr>
            <w:tcW w:w="847" w:type="dxa"/>
            <w:gridSpan w:val="2"/>
            <w:tcBorders>
              <w:top w:val="nil"/>
              <w:left w:val="single" w:sz="4" w:space="0" w:color="auto"/>
              <w:bottom w:val="single" w:sz="4" w:space="0" w:color="auto"/>
              <w:right w:val="single" w:sz="4" w:space="0" w:color="auto"/>
            </w:tcBorders>
            <w:shd w:val="clear" w:color="auto" w:fill="FFFFFF" w:themeFill="background1"/>
            <w:hideMark/>
          </w:tcPr>
          <w:p w14:paraId="172094F1"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FLR03</w:t>
            </w:r>
          </w:p>
        </w:tc>
        <w:tc>
          <w:tcPr>
            <w:tcW w:w="1275" w:type="dxa"/>
            <w:tcBorders>
              <w:top w:val="nil"/>
              <w:left w:val="single" w:sz="4" w:space="0" w:color="auto"/>
              <w:bottom w:val="single" w:sz="4" w:space="0" w:color="auto"/>
              <w:right w:val="single" w:sz="4" w:space="0" w:color="auto"/>
            </w:tcBorders>
            <w:shd w:val="clear" w:color="auto" w:fill="FFFFFF" w:themeFill="background1"/>
            <w:hideMark/>
          </w:tcPr>
          <w:p w14:paraId="57FE9B2B" w14:textId="77777777" w:rsidR="00635734" w:rsidRPr="00FD18AB" w:rsidRDefault="00635734" w:rsidP="00CF1EA1">
            <w:pPr>
              <w:spacing w:line="240" w:lineRule="auto"/>
              <w:rPr>
                <w:rFonts w:cs="Arial"/>
                <w:sz w:val="18"/>
                <w:szCs w:val="18"/>
              </w:rPr>
            </w:pPr>
            <w:r w:rsidRPr="00FD18AB">
              <w:rPr>
                <w:rFonts w:cs="Arial"/>
                <w:sz w:val="18"/>
                <w:szCs w:val="18"/>
              </w:rPr>
              <w:t>Connaught Avenue Pharmacy</w:t>
            </w:r>
          </w:p>
          <w:p w14:paraId="5D93B49C"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
        </w:tc>
        <w:tc>
          <w:tcPr>
            <w:tcW w:w="1414" w:type="dxa"/>
            <w:tcBorders>
              <w:top w:val="nil"/>
              <w:left w:val="single" w:sz="4" w:space="0" w:color="auto"/>
              <w:bottom w:val="single" w:sz="4" w:space="0" w:color="auto"/>
              <w:right w:val="single" w:sz="4" w:space="0" w:color="auto"/>
            </w:tcBorders>
            <w:shd w:val="clear" w:color="auto" w:fill="FFFFFF" w:themeFill="background1"/>
            <w:hideMark/>
          </w:tcPr>
          <w:p w14:paraId="0684A568" w14:textId="77777777" w:rsidR="00635734" w:rsidRPr="00213768" w:rsidRDefault="00635734" w:rsidP="00CF1EA1">
            <w:pPr>
              <w:spacing w:line="240" w:lineRule="auto"/>
              <w:rPr>
                <w:rFonts w:cs="Arial"/>
                <w:sz w:val="18"/>
                <w:szCs w:val="18"/>
              </w:rPr>
            </w:pPr>
            <w:r w:rsidRPr="00213768">
              <w:rPr>
                <w:rFonts w:cs="Arial"/>
                <w:sz w:val="18"/>
                <w:szCs w:val="18"/>
              </w:rPr>
              <w:t>98 Connaught Avenue</w:t>
            </w:r>
          </w:p>
          <w:p w14:paraId="29CA4D5E"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14:paraId="5106C6AB"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Frinton-On-Sea</w:t>
            </w:r>
          </w:p>
        </w:tc>
        <w:tc>
          <w:tcPr>
            <w:tcW w:w="986" w:type="dxa"/>
            <w:tcBorders>
              <w:top w:val="nil"/>
              <w:left w:val="single" w:sz="4" w:space="0" w:color="auto"/>
              <w:bottom w:val="single" w:sz="4" w:space="0" w:color="auto"/>
              <w:right w:val="single" w:sz="4" w:space="0" w:color="auto"/>
            </w:tcBorders>
            <w:shd w:val="clear" w:color="auto" w:fill="FFFFFF" w:themeFill="background1"/>
            <w:hideMark/>
          </w:tcPr>
          <w:p w14:paraId="0C007ED1"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CO13 9PT</w:t>
            </w:r>
          </w:p>
        </w:tc>
        <w:tc>
          <w:tcPr>
            <w:tcW w:w="999" w:type="dxa"/>
            <w:tcBorders>
              <w:top w:val="single" w:sz="4" w:space="0" w:color="auto"/>
              <w:left w:val="nil"/>
              <w:bottom w:val="single" w:sz="4" w:space="0" w:color="auto"/>
              <w:right w:val="single" w:sz="4" w:space="0" w:color="auto"/>
            </w:tcBorders>
            <w:shd w:val="clear" w:color="auto" w:fill="FFFFFF" w:themeFill="background1"/>
            <w:hideMark/>
          </w:tcPr>
          <w:p w14:paraId="0A0DD299"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p>
        </w:tc>
        <w:tc>
          <w:tcPr>
            <w:tcW w:w="1136" w:type="dxa"/>
            <w:tcBorders>
              <w:top w:val="single" w:sz="4" w:space="0" w:color="auto"/>
              <w:left w:val="nil"/>
              <w:bottom w:val="single" w:sz="4" w:space="0" w:color="auto"/>
              <w:right w:val="single" w:sz="4" w:space="0" w:color="auto"/>
            </w:tcBorders>
            <w:shd w:val="clear" w:color="auto" w:fill="FFFFFF" w:themeFill="background1"/>
            <w:hideMark/>
          </w:tcPr>
          <w:p w14:paraId="4F54F3AD"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p>
        </w:tc>
        <w:tc>
          <w:tcPr>
            <w:tcW w:w="990" w:type="dxa"/>
            <w:tcBorders>
              <w:top w:val="single" w:sz="4" w:space="0" w:color="auto"/>
              <w:left w:val="nil"/>
              <w:bottom w:val="nil"/>
              <w:right w:val="single" w:sz="4" w:space="0" w:color="auto"/>
            </w:tcBorders>
            <w:shd w:val="clear" w:color="auto" w:fill="FFFFFF" w:themeFill="background1"/>
            <w:hideMark/>
          </w:tcPr>
          <w:p w14:paraId="09150141"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5DDC015"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c>
          <w:tcPr>
            <w:tcW w:w="283"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71E9237"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c>
          <w:tcPr>
            <w:tcW w:w="423" w:type="dxa"/>
            <w:gridSpan w:val="2"/>
            <w:tcBorders>
              <w:top w:val="nil"/>
              <w:left w:val="single" w:sz="4" w:space="0" w:color="auto"/>
              <w:bottom w:val="single" w:sz="4" w:space="0" w:color="auto"/>
              <w:right w:val="single" w:sz="4" w:space="0" w:color="auto"/>
            </w:tcBorders>
            <w:shd w:val="clear" w:color="auto" w:fill="FFFFFF" w:themeFill="background1"/>
            <w:noWrap/>
            <w:vAlign w:val="center"/>
            <w:hideMark/>
          </w:tcPr>
          <w:p w14:paraId="5ADBFE61"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c>
          <w:tcPr>
            <w:tcW w:w="286" w:type="dxa"/>
            <w:tcBorders>
              <w:top w:val="nil"/>
              <w:left w:val="single" w:sz="4" w:space="0" w:color="auto"/>
              <w:bottom w:val="single" w:sz="4" w:space="0" w:color="auto"/>
              <w:right w:val="single" w:sz="4" w:space="0" w:color="auto"/>
            </w:tcBorders>
            <w:noWrap/>
            <w:vAlign w:val="center"/>
            <w:hideMark/>
          </w:tcPr>
          <w:p w14:paraId="44BAA422"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c>
          <w:tcPr>
            <w:tcW w:w="284" w:type="dxa"/>
            <w:tcBorders>
              <w:top w:val="nil"/>
              <w:left w:val="single" w:sz="4" w:space="0" w:color="auto"/>
              <w:bottom w:val="single" w:sz="4" w:space="0" w:color="auto"/>
              <w:right w:val="single" w:sz="4" w:space="0" w:color="auto"/>
            </w:tcBorders>
            <w:noWrap/>
            <w:vAlign w:val="center"/>
            <w:hideMark/>
          </w:tcPr>
          <w:p w14:paraId="47377E79"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r>
      <w:tr w:rsidR="00635734" w14:paraId="0DA3B9DA" w14:textId="77777777" w:rsidTr="00CF1EA1">
        <w:trPr>
          <w:trHeight w:val="290"/>
        </w:trPr>
        <w:tc>
          <w:tcPr>
            <w:tcW w:w="847" w:type="dxa"/>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73B97B9B"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FPV12</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2DC7DDAC"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Boots UK Ltd</w:t>
            </w:r>
          </w:p>
        </w:tc>
        <w:tc>
          <w:tcPr>
            <w:tcW w:w="141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678FECC5"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19 Clacton Road</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177B20E1"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Clacton-On-Sea</w:t>
            </w:r>
          </w:p>
        </w:tc>
        <w:tc>
          <w:tcPr>
            <w:tcW w:w="98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69A90D03"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CO16 8PA</w:t>
            </w:r>
          </w:p>
        </w:tc>
        <w:tc>
          <w:tcPr>
            <w:tcW w:w="999" w:type="dxa"/>
            <w:vMerge w:val="restart"/>
            <w:tcBorders>
              <w:top w:val="single" w:sz="4" w:space="0" w:color="auto"/>
              <w:left w:val="nil"/>
              <w:bottom w:val="single" w:sz="4" w:space="0" w:color="auto"/>
              <w:right w:val="single" w:sz="4" w:space="0" w:color="auto"/>
            </w:tcBorders>
            <w:shd w:val="clear" w:color="auto" w:fill="FFFFFF" w:themeFill="background1"/>
            <w:hideMark/>
          </w:tcPr>
          <w:p w14:paraId="15650B8D"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9.00 - 17.30</w:t>
            </w:r>
          </w:p>
          <w:p w14:paraId="6078E36F"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p>
          <w:p w14:paraId="18B9F08B"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i/>
                <w:iCs/>
                <w:sz w:val="18"/>
                <w:szCs w:val="18"/>
                <w:lang w:eastAsia="en-GB"/>
              </w:rPr>
              <w:t>13.00 - 14.00 &amp; 17.00 - 17.30</w:t>
            </w:r>
          </w:p>
        </w:tc>
        <w:tc>
          <w:tcPr>
            <w:tcW w:w="1136" w:type="dxa"/>
            <w:vMerge w:val="restart"/>
            <w:tcBorders>
              <w:top w:val="single" w:sz="4" w:space="0" w:color="auto"/>
              <w:left w:val="nil"/>
              <w:right w:val="single" w:sz="4" w:space="0" w:color="auto"/>
            </w:tcBorders>
            <w:shd w:val="clear" w:color="auto" w:fill="FFFFFF" w:themeFill="background1"/>
            <w:hideMark/>
          </w:tcPr>
          <w:p w14:paraId="304DC875"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9.00 - 17.00</w:t>
            </w:r>
          </w:p>
          <w:p w14:paraId="331000AE"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p>
          <w:p w14:paraId="07F6D454"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i/>
                <w:iCs/>
                <w:sz w:val="18"/>
                <w:szCs w:val="18"/>
                <w:lang w:eastAsia="en-GB"/>
              </w:rPr>
              <w:t>14.00 - 17.00</w:t>
            </w:r>
          </w:p>
        </w:tc>
        <w:tc>
          <w:tcPr>
            <w:tcW w:w="990" w:type="dxa"/>
            <w:tcBorders>
              <w:top w:val="single" w:sz="4" w:space="0" w:color="auto"/>
              <w:left w:val="nil"/>
              <w:bottom w:val="nil"/>
              <w:right w:val="single" w:sz="4" w:space="0" w:color="auto"/>
            </w:tcBorders>
            <w:shd w:val="clear" w:color="auto" w:fill="FFFFFF" w:themeFill="background1"/>
            <w:hideMark/>
          </w:tcPr>
          <w:p w14:paraId="233C4813"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AA5C529"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489A1F1"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423" w:type="dxa"/>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F16718B"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6" w:type="dxa"/>
            <w:vMerge w:val="restart"/>
            <w:tcBorders>
              <w:top w:val="single" w:sz="4" w:space="0" w:color="auto"/>
              <w:left w:val="single" w:sz="4" w:space="0" w:color="auto"/>
              <w:bottom w:val="single" w:sz="4" w:space="0" w:color="auto"/>
              <w:right w:val="single" w:sz="4" w:space="0" w:color="auto"/>
            </w:tcBorders>
            <w:noWrap/>
            <w:vAlign w:val="center"/>
            <w:hideMark/>
          </w:tcPr>
          <w:p w14:paraId="2B0EB6EA"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4" w:type="dxa"/>
            <w:vMerge w:val="restart"/>
            <w:tcBorders>
              <w:top w:val="single" w:sz="4" w:space="0" w:color="auto"/>
              <w:left w:val="single" w:sz="4" w:space="0" w:color="auto"/>
              <w:bottom w:val="single" w:sz="4" w:space="0" w:color="auto"/>
              <w:right w:val="single" w:sz="4" w:space="0" w:color="auto"/>
            </w:tcBorders>
            <w:noWrap/>
            <w:vAlign w:val="center"/>
            <w:hideMark/>
          </w:tcPr>
          <w:p w14:paraId="6E8C0B8B"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r>
      <w:tr w:rsidR="00635734" w14:paraId="434DB014" w14:textId="77777777" w:rsidTr="00CF1EA1">
        <w:trPr>
          <w:trHeight w:val="580"/>
        </w:trPr>
        <w:tc>
          <w:tcPr>
            <w:tcW w:w="847" w:type="dxa"/>
            <w:gridSpan w:val="2"/>
            <w:vMerge/>
            <w:tcBorders>
              <w:top w:val="single" w:sz="8" w:space="0" w:color="000000"/>
              <w:left w:val="single" w:sz="4" w:space="0" w:color="auto"/>
              <w:bottom w:val="single" w:sz="4" w:space="0" w:color="auto"/>
              <w:right w:val="single" w:sz="4" w:space="0" w:color="auto"/>
            </w:tcBorders>
            <w:vAlign w:val="center"/>
            <w:hideMark/>
          </w:tcPr>
          <w:p w14:paraId="5D1D9877" w14:textId="77777777" w:rsidR="00635734" w:rsidRDefault="00635734" w:rsidP="00CF1EA1">
            <w:pPr>
              <w:rPr>
                <w:rFonts w:eastAsia="Times New Roman" w:cstheme="minorHAnsi"/>
                <w:sz w:val="18"/>
                <w:szCs w:val="18"/>
                <w:lang w:eastAsia="en-GB"/>
              </w:rPr>
            </w:pPr>
          </w:p>
        </w:tc>
        <w:tc>
          <w:tcPr>
            <w:tcW w:w="1275" w:type="dxa"/>
            <w:vMerge/>
            <w:tcBorders>
              <w:top w:val="single" w:sz="8" w:space="0" w:color="000000"/>
              <w:left w:val="single" w:sz="4" w:space="0" w:color="auto"/>
              <w:bottom w:val="single" w:sz="4" w:space="0" w:color="auto"/>
              <w:right w:val="single" w:sz="4" w:space="0" w:color="auto"/>
            </w:tcBorders>
            <w:vAlign w:val="center"/>
            <w:hideMark/>
          </w:tcPr>
          <w:p w14:paraId="536EF6E1" w14:textId="77777777" w:rsidR="00635734" w:rsidRDefault="00635734" w:rsidP="00CF1EA1">
            <w:pPr>
              <w:rPr>
                <w:rFonts w:eastAsia="Times New Roman" w:cstheme="minorHAnsi"/>
                <w:sz w:val="18"/>
                <w:szCs w:val="18"/>
                <w:lang w:eastAsia="en-GB"/>
              </w:rPr>
            </w:pPr>
          </w:p>
        </w:tc>
        <w:tc>
          <w:tcPr>
            <w:tcW w:w="1414" w:type="dxa"/>
            <w:vMerge/>
            <w:tcBorders>
              <w:top w:val="single" w:sz="8" w:space="0" w:color="000000"/>
              <w:left w:val="single" w:sz="4" w:space="0" w:color="auto"/>
              <w:bottom w:val="single" w:sz="4" w:space="0" w:color="auto"/>
              <w:right w:val="single" w:sz="4" w:space="0" w:color="auto"/>
            </w:tcBorders>
            <w:vAlign w:val="center"/>
            <w:hideMark/>
          </w:tcPr>
          <w:p w14:paraId="6301F3EC" w14:textId="77777777" w:rsidR="00635734" w:rsidRDefault="00635734" w:rsidP="00CF1EA1">
            <w:pPr>
              <w:rPr>
                <w:rFonts w:eastAsia="Times New Roman" w:cstheme="minorHAnsi"/>
                <w:sz w:val="18"/>
                <w:szCs w:val="18"/>
                <w:lang w:eastAsia="en-GB"/>
              </w:rPr>
            </w:pPr>
          </w:p>
        </w:tc>
        <w:tc>
          <w:tcPr>
            <w:tcW w:w="1276" w:type="dxa"/>
            <w:vMerge/>
            <w:tcBorders>
              <w:top w:val="single" w:sz="8" w:space="0" w:color="000000"/>
              <w:left w:val="single" w:sz="4" w:space="0" w:color="auto"/>
              <w:bottom w:val="single" w:sz="4" w:space="0" w:color="auto"/>
              <w:right w:val="single" w:sz="4" w:space="0" w:color="auto"/>
            </w:tcBorders>
            <w:vAlign w:val="center"/>
            <w:hideMark/>
          </w:tcPr>
          <w:p w14:paraId="5CF78AEF" w14:textId="77777777" w:rsidR="00635734" w:rsidRDefault="00635734" w:rsidP="00CF1EA1">
            <w:pPr>
              <w:rPr>
                <w:rFonts w:eastAsia="Times New Roman" w:cstheme="minorHAnsi"/>
                <w:sz w:val="18"/>
                <w:szCs w:val="18"/>
                <w:lang w:eastAsia="en-GB"/>
              </w:rPr>
            </w:pPr>
          </w:p>
        </w:tc>
        <w:tc>
          <w:tcPr>
            <w:tcW w:w="986" w:type="dxa"/>
            <w:vMerge/>
            <w:tcBorders>
              <w:top w:val="single" w:sz="8" w:space="0" w:color="000000"/>
              <w:left w:val="single" w:sz="4" w:space="0" w:color="auto"/>
              <w:bottom w:val="single" w:sz="4" w:space="0" w:color="auto"/>
              <w:right w:val="single" w:sz="4" w:space="0" w:color="auto"/>
            </w:tcBorders>
            <w:vAlign w:val="center"/>
            <w:hideMark/>
          </w:tcPr>
          <w:p w14:paraId="1F99E9BD" w14:textId="77777777" w:rsidR="00635734" w:rsidRDefault="00635734" w:rsidP="00CF1EA1">
            <w:pPr>
              <w:rPr>
                <w:rFonts w:eastAsia="Times New Roman" w:cstheme="minorHAnsi"/>
                <w:sz w:val="18"/>
                <w:szCs w:val="18"/>
                <w:lang w:eastAsia="en-GB"/>
              </w:rPr>
            </w:pPr>
          </w:p>
        </w:tc>
        <w:tc>
          <w:tcPr>
            <w:tcW w:w="999" w:type="dxa"/>
            <w:vMerge/>
            <w:tcBorders>
              <w:left w:val="nil"/>
              <w:bottom w:val="single" w:sz="4" w:space="0" w:color="auto"/>
              <w:right w:val="single" w:sz="4" w:space="0" w:color="auto"/>
            </w:tcBorders>
            <w:shd w:val="clear" w:color="auto" w:fill="FFFFFF" w:themeFill="background1"/>
            <w:hideMark/>
          </w:tcPr>
          <w:p w14:paraId="6EA8B540"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1136" w:type="dxa"/>
            <w:vMerge/>
            <w:tcBorders>
              <w:left w:val="nil"/>
              <w:bottom w:val="nil"/>
              <w:right w:val="single" w:sz="4" w:space="0" w:color="auto"/>
            </w:tcBorders>
            <w:shd w:val="clear" w:color="auto" w:fill="FFFFFF" w:themeFill="background1"/>
            <w:hideMark/>
          </w:tcPr>
          <w:p w14:paraId="593E3DED"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990" w:type="dxa"/>
            <w:tcBorders>
              <w:top w:val="nil"/>
              <w:left w:val="nil"/>
              <w:bottom w:val="nil"/>
              <w:right w:val="single" w:sz="4" w:space="0" w:color="auto"/>
            </w:tcBorders>
            <w:shd w:val="clear" w:color="auto" w:fill="FFFFFF" w:themeFill="background1"/>
            <w:hideMark/>
          </w:tcPr>
          <w:p w14:paraId="43DA99AB"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Closed</w:t>
            </w:r>
          </w:p>
        </w:tc>
        <w:tc>
          <w:tcPr>
            <w:tcW w:w="428" w:type="dxa"/>
            <w:vMerge/>
            <w:tcBorders>
              <w:top w:val="single" w:sz="8" w:space="0" w:color="000000"/>
              <w:left w:val="single" w:sz="4" w:space="0" w:color="auto"/>
              <w:bottom w:val="single" w:sz="4" w:space="0" w:color="auto"/>
              <w:right w:val="single" w:sz="4" w:space="0" w:color="auto"/>
            </w:tcBorders>
            <w:vAlign w:val="center"/>
            <w:hideMark/>
          </w:tcPr>
          <w:p w14:paraId="34461687"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single" w:sz="8" w:space="0" w:color="000000"/>
              <w:left w:val="single" w:sz="4" w:space="0" w:color="auto"/>
              <w:bottom w:val="single" w:sz="4" w:space="0" w:color="auto"/>
              <w:right w:val="single" w:sz="4" w:space="0" w:color="auto"/>
            </w:tcBorders>
            <w:vAlign w:val="center"/>
            <w:hideMark/>
          </w:tcPr>
          <w:p w14:paraId="7FDB17F9"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single" w:sz="8" w:space="0" w:color="000000"/>
              <w:left w:val="single" w:sz="4" w:space="0" w:color="auto"/>
              <w:bottom w:val="single" w:sz="4" w:space="0" w:color="auto"/>
              <w:right w:val="single" w:sz="4" w:space="0" w:color="auto"/>
            </w:tcBorders>
            <w:vAlign w:val="center"/>
            <w:hideMark/>
          </w:tcPr>
          <w:p w14:paraId="1333B0FB"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single" w:sz="8" w:space="0" w:color="000000"/>
              <w:left w:val="single" w:sz="4" w:space="0" w:color="auto"/>
              <w:bottom w:val="single" w:sz="4" w:space="0" w:color="auto"/>
              <w:right w:val="single" w:sz="4" w:space="0" w:color="auto"/>
            </w:tcBorders>
            <w:vAlign w:val="center"/>
            <w:hideMark/>
          </w:tcPr>
          <w:p w14:paraId="41195B09"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single" w:sz="8" w:space="0" w:color="000000"/>
              <w:left w:val="single" w:sz="4" w:space="0" w:color="auto"/>
              <w:bottom w:val="single" w:sz="4" w:space="0" w:color="auto"/>
              <w:right w:val="single" w:sz="4" w:space="0" w:color="auto"/>
            </w:tcBorders>
            <w:vAlign w:val="center"/>
            <w:hideMark/>
          </w:tcPr>
          <w:p w14:paraId="04C6378C" w14:textId="77777777" w:rsidR="00635734" w:rsidRDefault="00635734" w:rsidP="00CF1EA1">
            <w:pPr>
              <w:rPr>
                <w:rFonts w:ascii="Calibri" w:eastAsia="Times New Roman" w:hAnsi="Calibri" w:cs="Calibri"/>
                <w:b/>
                <w:bCs/>
                <w:color w:val="000000"/>
                <w:sz w:val="22"/>
                <w:lang w:eastAsia="en-GB"/>
              </w:rPr>
            </w:pPr>
          </w:p>
        </w:tc>
      </w:tr>
      <w:tr w:rsidR="00635734" w14:paraId="2080607B" w14:textId="77777777" w:rsidTr="00CF1EA1">
        <w:trPr>
          <w:trHeight w:val="45"/>
        </w:trPr>
        <w:tc>
          <w:tcPr>
            <w:tcW w:w="847" w:type="dxa"/>
            <w:gridSpan w:val="2"/>
            <w:vMerge/>
            <w:tcBorders>
              <w:top w:val="single" w:sz="8" w:space="0" w:color="000000"/>
              <w:left w:val="single" w:sz="4" w:space="0" w:color="auto"/>
              <w:bottom w:val="single" w:sz="4" w:space="0" w:color="auto"/>
              <w:right w:val="single" w:sz="4" w:space="0" w:color="auto"/>
            </w:tcBorders>
            <w:vAlign w:val="center"/>
            <w:hideMark/>
          </w:tcPr>
          <w:p w14:paraId="1668CE47" w14:textId="77777777" w:rsidR="00635734" w:rsidRDefault="00635734" w:rsidP="00CF1EA1">
            <w:pPr>
              <w:rPr>
                <w:rFonts w:eastAsia="Times New Roman" w:cstheme="minorHAnsi"/>
                <w:sz w:val="18"/>
                <w:szCs w:val="18"/>
                <w:lang w:eastAsia="en-GB"/>
              </w:rPr>
            </w:pPr>
          </w:p>
        </w:tc>
        <w:tc>
          <w:tcPr>
            <w:tcW w:w="1275" w:type="dxa"/>
            <w:vMerge/>
            <w:tcBorders>
              <w:top w:val="single" w:sz="8" w:space="0" w:color="000000"/>
              <w:left w:val="single" w:sz="4" w:space="0" w:color="auto"/>
              <w:bottom w:val="single" w:sz="4" w:space="0" w:color="auto"/>
              <w:right w:val="single" w:sz="4" w:space="0" w:color="auto"/>
            </w:tcBorders>
            <w:vAlign w:val="center"/>
            <w:hideMark/>
          </w:tcPr>
          <w:p w14:paraId="4DBE398E" w14:textId="77777777" w:rsidR="00635734" w:rsidRDefault="00635734" w:rsidP="00CF1EA1">
            <w:pPr>
              <w:rPr>
                <w:rFonts w:eastAsia="Times New Roman" w:cstheme="minorHAnsi"/>
                <w:sz w:val="18"/>
                <w:szCs w:val="18"/>
                <w:lang w:eastAsia="en-GB"/>
              </w:rPr>
            </w:pPr>
          </w:p>
        </w:tc>
        <w:tc>
          <w:tcPr>
            <w:tcW w:w="1414" w:type="dxa"/>
            <w:vMerge/>
            <w:tcBorders>
              <w:top w:val="single" w:sz="8" w:space="0" w:color="000000"/>
              <w:left w:val="single" w:sz="4" w:space="0" w:color="auto"/>
              <w:bottom w:val="single" w:sz="4" w:space="0" w:color="auto"/>
              <w:right w:val="single" w:sz="4" w:space="0" w:color="auto"/>
            </w:tcBorders>
            <w:vAlign w:val="center"/>
            <w:hideMark/>
          </w:tcPr>
          <w:p w14:paraId="15B2EC88" w14:textId="77777777" w:rsidR="00635734" w:rsidRDefault="00635734" w:rsidP="00CF1EA1">
            <w:pPr>
              <w:rPr>
                <w:rFonts w:eastAsia="Times New Roman" w:cstheme="minorHAnsi"/>
                <w:sz w:val="18"/>
                <w:szCs w:val="18"/>
                <w:lang w:eastAsia="en-GB"/>
              </w:rPr>
            </w:pPr>
          </w:p>
        </w:tc>
        <w:tc>
          <w:tcPr>
            <w:tcW w:w="1276" w:type="dxa"/>
            <w:vMerge/>
            <w:tcBorders>
              <w:top w:val="single" w:sz="8" w:space="0" w:color="000000"/>
              <w:left w:val="single" w:sz="4" w:space="0" w:color="auto"/>
              <w:bottom w:val="single" w:sz="4" w:space="0" w:color="auto"/>
              <w:right w:val="single" w:sz="4" w:space="0" w:color="auto"/>
            </w:tcBorders>
            <w:vAlign w:val="center"/>
            <w:hideMark/>
          </w:tcPr>
          <w:p w14:paraId="0C28DF1F" w14:textId="77777777" w:rsidR="00635734" w:rsidRDefault="00635734" w:rsidP="00CF1EA1">
            <w:pPr>
              <w:rPr>
                <w:rFonts w:eastAsia="Times New Roman" w:cstheme="minorHAnsi"/>
                <w:sz w:val="18"/>
                <w:szCs w:val="18"/>
                <w:lang w:eastAsia="en-GB"/>
              </w:rPr>
            </w:pPr>
          </w:p>
        </w:tc>
        <w:tc>
          <w:tcPr>
            <w:tcW w:w="986" w:type="dxa"/>
            <w:vMerge/>
            <w:tcBorders>
              <w:top w:val="single" w:sz="8" w:space="0" w:color="000000"/>
              <w:left w:val="single" w:sz="4" w:space="0" w:color="auto"/>
              <w:bottom w:val="single" w:sz="4" w:space="0" w:color="auto"/>
              <w:right w:val="single" w:sz="4" w:space="0" w:color="auto"/>
            </w:tcBorders>
            <w:vAlign w:val="center"/>
            <w:hideMark/>
          </w:tcPr>
          <w:p w14:paraId="17046734" w14:textId="77777777" w:rsidR="00635734" w:rsidRDefault="00635734" w:rsidP="00CF1EA1">
            <w:pPr>
              <w:rPr>
                <w:rFonts w:eastAsia="Times New Roman" w:cstheme="minorHAnsi"/>
                <w:sz w:val="18"/>
                <w:szCs w:val="18"/>
                <w:lang w:eastAsia="en-GB"/>
              </w:rPr>
            </w:pPr>
          </w:p>
        </w:tc>
        <w:tc>
          <w:tcPr>
            <w:tcW w:w="999" w:type="dxa"/>
            <w:vMerge/>
            <w:tcBorders>
              <w:left w:val="nil"/>
              <w:bottom w:val="single" w:sz="4" w:space="0" w:color="auto"/>
              <w:right w:val="single" w:sz="4" w:space="0" w:color="auto"/>
            </w:tcBorders>
            <w:shd w:val="clear" w:color="auto" w:fill="FFFFFF" w:themeFill="background1"/>
            <w:hideMark/>
          </w:tcPr>
          <w:p w14:paraId="1EF7FF8C" w14:textId="77777777" w:rsidR="00635734" w:rsidRDefault="00635734" w:rsidP="00CF1EA1">
            <w:pPr>
              <w:shd w:val="clear" w:color="auto" w:fill="FFFFFF" w:themeFill="background1"/>
              <w:spacing w:line="240" w:lineRule="auto"/>
              <w:rPr>
                <w:rFonts w:eastAsia="Times New Roman" w:cstheme="minorHAnsi"/>
                <w:b/>
                <w:bCs/>
                <w:sz w:val="18"/>
                <w:szCs w:val="18"/>
                <w:lang w:eastAsia="en-GB"/>
              </w:rPr>
            </w:pPr>
          </w:p>
        </w:tc>
        <w:tc>
          <w:tcPr>
            <w:tcW w:w="1136" w:type="dxa"/>
            <w:tcBorders>
              <w:top w:val="nil"/>
              <w:left w:val="nil"/>
              <w:bottom w:val="single" w:sz="4" w:space="0" w:color="auto"/>
              <w:right w:val="single" w:sz="4" w:space="0" w:color="auto"/>
            </w:tcBorders>
            <w:shd w:val="clear" w:color="auto" w:fill="FFFFFF" w:themeFill="background1"/>
            <w:hideMark/>
          </w:tcPr>
          <w:p w14:paraId="2B13668B"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990" w:type="dxa"/>
            <w:tcBorders>
              <w:top w:val="nil"/>
              <w:left w:val="nil"/>
              <w:bottom w:val="single" w:sz="4" w:space="0" w:color="auto"/>
              <w:right w:val="single" w:sz="4" w:space="0" w:color="auto"/>
            </w:tcBorders>
            <w:shd w:val="clear" w:color="auto" w:fill="FFFFFF" w:themeFill="background1"/>
            <w:hideMark/>
          </w:tcPr>
          <w:p w14:paraId="22519D51"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single" w:sz="8" w:space="0" w:color="000000"/>
              <w:left w:val="single" w:sz="4" w:space="0" w:color="auto"/>
              <w:bottom w:val="single" w:sz="4" w:space="0" w:color="auto"/>
              <w:right w:val="single" w:sz="4" w:space="0" w:color="auto"/>
            </w:tcBorders>
            <w:vAlign w:val="center"/>
            <w:hideMark/>
          </w:tcPr>
          <w:p w14:paraId="300CF675"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single" w:sz="8" w:space="0" w:color="000000"/>
              <w:left w:val="single" w:sz="4" w:space="0" w:color="auto"/>
              <w:bottom w:val="single" w:sz="4" w:space="0" w:color="auto"/>
              <w:right w:val="single" w:sz="4" w:space="0" w:color="auto"/>
            </w:tcBorders>
            <w:vAlign w:val="center"/>
            <w:hideMark/>
          </w:tcPr>
          <w:p w14:paraId="7C57ABA9"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single" w:sz="8" w:space="0" w:color="000000"/>
              <w:left w:val="single" w:sz="4" w:space="0" w:color="auto"/>
              <w:bottom w:val="single" w:sz="4" w:space="0" w:color="auto"/>
              <w:right w:val="single" w:sz="4" w:space="0" w:color="auto"/>
            </w:tcBorders>
            <w:vAlign w:val="center"/>
            <w:hideMark/>
          </w:tcPr>
          <w:p w14:paraId="4A616556"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single" w:sz="8" w:space="0" w:color="000000"/>
              <w:left w:val="single" w:sz="4" w:space="0" w:color="auto"/>
              <w:bottom w:val="single" w:sz="4" w:space="0" w:color="auto"/>
              <w:right w:val="single" w:sz="4" w:space="0" w:color="auto"/>
            </w:tcBorders>
            <w:vAlign w:val="center"/>
            <w:hideMark/>
          </w:tcPr>
          <w:p w14:paraId="1579604C"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single" w:sz="8" w:space="0" w:color="000000"/>
              <w:left w:val="single" w:sz="4" w:space="0" w:color="auto"/>
              <w:bottom w:val="single" w:sz="4" w:space="0" w:color="auto"/>
              <w:right w:val="single" w:sz="4" w:space="0" w:color="auto"/>
            </w:tcBorders>
            <w:vAlign w:val="center"/>
            <w:hideMark/>
          </w:tcPr>
          <w:p w14:paraId="6C700518" w14:textId="77777777" w:rsidR="00635734" w:rsidRDefault="00635734" w:rsidP="00CF1EA1">
            <w:pPr>
              <w:rPr>
                <w:rFonts w:ascii="Calibri" w:eastAsia="Times New Roman" w:hAnsi="Calibri" w:cs="Calibri"/>
                <w:b/>
                <w:bCs/>
                <w:color w:val="000000"/>
                <w:sz w:val="22"/>
                <w:lang w:eastAsia="en-GB"/>
              </w:rPr>
            </w:pPr>
          </w:p>
        </w:tc>
      </w:tr>
      <w:tr w:rsidR="00635734" w14:paraId="77B46FB9" w14:textId="77777777" w:rsidTr="00CF1EA1">
        <w:trPr>
          <w:trHeight w:val="290"/>
        </w:trPr>
        <w:tc>
          <w:tcPr>
            <w:tcW w:w="847" w:type="dxa"/>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780224C6"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lastRenderedPageBreak/>
              <w:t>FQW40</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0549B4D2"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xml:space="preserve">M &amp; M </w:t>
            </w:r>
            <w:proofErr w:type="spellStart"/>
            <w:r>
              <w:rPr>
                <w:rFonts w:eastAsia="Times New Roman" w:cstheme="minorHAnsi"/>
                <w:sz w:val="18"/>
                <w:szCs w:val="18"/>
                <w:lang w:eastAsia="en-GB"/>
              </w:rPr>
              <w:t>Farmacia</w:t>
            </w:r>
            <w:proofErr w:type="spellEnd"/>
            <w:r>
              <w:rPr>
                <w:rFonts w:eastAsia="Times New Roman" w:cstheme="minorHAnsi"/>
                <w:sz w:val="18"/>
                <w:szCs w:val="18"/>
                <w:lang w:eastAsia="en-GB"/>
              </w:rPr>
              <w:t xml:space="preserve"> Ltd (100 Hour Pharmacy)</w:t>
            </w:r>
          </w:p>
        </w:tc>
        <w:tc>
          <w:tcPr>
            <w:tcW w:w="141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77AA9D8C"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152 Connaught Avenue</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676B0C14"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w:t>
            </w:r>
          </w:p>
          <w:p w14:paraId="10BB3DCD"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Frinton-On-Sea</w:t>
            </w:r>
          </w:p>
        </w:tc>
        <w:tc>
          <w:tcPr>
            <w:tcW w:w="98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7A3E8F7A"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CO13 9NE</w:t>
            </w:r>
          </w:p>
        </w:tc>
        <w:tc>
          <w:tcPr>
            <w:tcW w:w="999" w:type="dxa"/>
            <w:tcBorders>
              <w:top w:val="single" w:sz="4" w:space="0" w:color="auto"/>
            </w:tcBorders>
            <w:shd w:val="clear" w:color="auto" w:fill="FFFFFF" w:themeFill="background1"/>
            <w:hideMark/>
          </w:tcPr>
          <w:p w14:paraId="4D132964"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8.00 - 22.00</w:t>
            </w:r>
          </w:p>
        </w:tc>
        <w:tc>
          <w:tcPr>
            <w:tcW w:w="1136" w:type="dxa"/>
            <w:tcBorders>
              <w:top w:val="single" w:sz="4" w:space="0" w:color="auto"/>
              <w:left w:val="single" w:sz="4" w:space="0" w:color="auto"/>
              <w:bottom w:val="nil"/>
              <w:right w:val="single" w:sz="4" w:space="0" w:color="auto"/>
            </w:tcBorders>
            <w:shd w:val="clear" w:color="auto" w:fill="FFFFFF" w:themeFill="background1"/>
            <w:noWrap/>
            <w:vAlign w:val="bottom"/>
            <w:hideMark/>
          </w:tcPr>
          <w:p w14:paraId="7327B4B8" w14:textId="77777777" w:rsidR="00635734" w:rsidRDefault="00635734" w:rsidP="00CF1EA1">
            <w:pPr>
              <w:shd w:val="clear" w:color="auto" w:fill="FFFFFF" w:themeFill="background1"/>
              <w:spacing w:line="240" w:lineRule="auto"/>
              <w:jc w:val="center"/>
              <w:rPr>
                <w:rFonts w:eastAsia="Times New Roman" w:cstheme="minorHAnsi"/>
                <w:b/>
                <w:bCs/>
                <w:color w:val="000000"/>
                <w:sz w:val="18"/>
                <w:szCs w:val="18"/>
                <w:lang w:eastAsia="en-GB"/>
              </w:rPr>
            </w:pPr>
            <w:r>
              <w:rPr>
                <w:rFonts w:eastAsia="Times New Roman" w:cstheme="minorHAnsi"/>
                <w:b/>
                <w:bCs/>
                <w:color w:val="000000"/>
                <w:sz w:val="18"/>
                <w:szCs w:val="18"/>
                <w:lang w:eastAsia="en-GB"/>
              </w:rPr>
              <w:t>7.00 - 22.00</w:t>
            </w:r>
          </w:p>
        </w:tc>
        <w:tc>
          <w:tcPr>
            <w:tcW w:w="990" w:type="dxa"/>
            <w:tcBorders>
              <w:top w:val="single" w:sz="4" w:space="0" w:color="auto"/>
              <w:left w:val="nil"/>
              <w:bottom w:val="nil"/>
              <w:right w:val="single" w:sz="4" w:space="0" w:color="auto"/>
            </w:tcBorders>
            <w:shd w:val="clear" w:color="auto" w:fill="FFFFFF" w:themeFill="background1"/>
            <w:hideMark/>
          </w:tcPr>
          <w:p w14:paraId="554CFD6A"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7.00 - 22.00</w:t>
            </w:r>
          </w:p>
        </w:tc>
        <w:tc>
          <w:tcPr>
            <w:tcW w:w="42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5A2AE0B"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CFB8A00"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423" w:type="dxa"/>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8EA1011" w14:textId="77777777" w:rsidR="00635734" w:rsidRDefault="00635734" w:rsidP="00CF1EA1">
            <w:pPr>
              <w:shd w:val="clear" w:color="auto" w:fill="FFFFFF" w:themeFill="background1"/>
              <w:spacing w:line="240" w:lineRule="auto"/>
              <w:jc w:val="center"/>
              <w:rPr>
                <w:rFonts w:ascii="Segoe UI Symbol" w:eastAsia="Times New Roman" w:hAnsi="Segoe UI Symbol" w:cs="Segoe UI Symbol"/>
                <w:b/>
                <w:bCs/>
                <w:color w:val="000000"/>
                <w:sz w:val="22"/>
                <w:lang w:eastAsia="en-GB"/>
              </w:rPr>
            </w:pPr>
            <w:r>
              <w:rPr>
                <w:rFonts w:ascii="Calibri" w:eastAsia="Times New Roman" w:hAnsi="Calibri" w:cs="Calibri"/>
                <w:b/>
                <w:bCs/>
                <w:color w:val="000000"/>
                <w:sz w:val="22"/>
                <w:lang w:eastAsia="en-GB"/>
              </w:rPr>
              <w:t> </w:t>
            </w:r>
            <w:r>
              <w:rPr>
                <w:rFonts w:ascii="Segoe UI Symbol" w:eastAsia="Times New Roman" w:hAnsi="Segoe UI Symbol" w:cs="Segoe UI Symbol"/>
                <w:b/>
                <w:bCs/>
                <w:color w:val="000000"/>
                <w:sz w:val="22"/>
                <w:lang w:eastAsia="en-GB"/>
              </w:rPr>
              <w:t>✓</w:t>
            </w:r>
          </w:p>
          <w:p w14:paraId="767755DB"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c>
          <w:tcPr>
            <w:tcW w:w="286" w:type="dxa"/>
            <w:vMerge w:val="restart"/>
            <w:tcBorders>
              <w:top w:val="single" w:sz="4" w:space="0" w:color="auto"/>
              <w:left w:val="single" w:sz="4" w:space="0" w:color="auto"/>
              <w:bottom w:val="single" w:sz="4" w:space="0" w:color="auto"/>
              <w:right w:val="single" w:sz="4" w:space="0" w:color="auto"/>
            </w:tcBorders>
            <w:noWrap/>
            <w:vAlign w:val="center"/>
            <w:hideMark/>
          </w:tcPr>
          <w:p w14:paraId="5B25B229"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4" w:type="dxa"/>
            <w:vMerge w:val="restart"/>
            <w:tcBorders>
              <w:top w:val="single" w:sz="4" w:space="0" w:color="auto"/>
              <w:left w:val="single" w:sz="4" w:space="0" w:color="auto"/>
              <w:bottom w:val="single" w:sz="4" w:space="0" w:color="auto"/>
              <w:right w:val="single" w:sz="4" w:space="0" w:color="auto"/>
            </w:tcBorders>
            <w:noWrap/>
            <w:vAlign w:val="center"/>
            <w:hideMark/>
          </w:tcPr>
          <w:p w14:paraId="5030B59F"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r>
      <w:tr w:rsidR="00635734" w14:paraId="273124FD" w14:textId="77777777" w:rsidTr="00CF1EA1">
        <w:trPr>
          <w:trHeight w:val="290"/>
        </w:trPr>
        <w:tc>
          <w:tcPr>
            <w:tcW w:w="847" w:type="dxa"/>
            <w:gridSpan w:val="2"/>
            <w:vMerge/>
            <w:tcBorders>
              <w:top w:val="single" w:sz="8" w:space="0" w:color="000000"/>
              <w:left w:val="single" w:sz="4" w:space="0" w:color="auto"/>
              <w:bottom w:val="single" w:sz="4" w:space="0" w:color="auto"/>
              <w:right w:val="single" w:sz="4" w:space="0" w:color="auto"/>
            </w:tcBorders>
            <w:vAlign w:val="center"/>
            <w:hideMark/>
          </w:tcPr>
          <w:p w14:paraId="602EF9AD" w14:textId="77777777" w:rsidR="00635734" w:rsidRDefault="00635734" w:rsidP="00CF1EA1">
            <w:pPr>
              <w:rPr>
                <w:rFonts w:eastAsia="Times New Roman" w:cstheme="minorHAnsi"/>
                <w:sz w:val="18"/>
                <w:szCs w:val="18"/>
                <w:lang w:eastAsia="en-GB"/>
              </w:rPr>
            </w:pPr>
          </w:p>
        </w:tc>
        <w:tc>
          <w:tcPr>
            <w:tcW w:w="1275" w:type="dxa"/>
            <w:vMerge/>
            <w:tcBorders>
              <w:top w:val="single" w:sz="8" w:space="0" w:color="000000"/>
              <w:left w:val="single" w:sz="4" w:space="0" w:color="auto"/>
              <w:bottom w:val="single" w:sz="4" w:space="0" w:color="auto"/>
              <w:right w:val="single" w:sz="4" w:space="0" w:color="auto"/>
            </w:tcBorders>
            <w:vAlign w:val="center"/>
            <w:hideMark/>
          </w:tcPr>
          <w:p w14:paraId="052D4A3A" w14:textId="77777777" w:rsidR="00635734" w:rsidRDefault="00635734" w:rsidP="00CF1EA1">
            <w:pPr>
              <w:rPr>
                <w:rFonts w:eastAsia="Times New Roman" w:cstheme="minorHAnsi"/>
                <w:sz w:val="18"/>
                <w:szCs w:val="18"/>
                <w:lang w:eastAsia="en-GB"/>
              </w:rPr>
            </w:pPr>
          </w:p>
        </w:tc>
        <w:tc>
          <w:tcPr>
            <w:tcW w:w="1414" w:type="dxa"/>
            <w:vMerge/>
            <w:tcBorders>
              <w:top w:val="single" w:sz="8" w:space="0" w:color="000000"/>
              <w:left w:val="single" w:sz="4" w:space="0" w:color="auto"/>
              <w:bottom w:val="single" w:sz="4" w:space="0" w:color="auto"/>
              <w:right w:val="single" w:sz="4" w:space="0" w:color="auto"/>
            </w:tcBorders>
            <w:vAlign w:val="center"/>
            <w:hideMark/>
          </w:tcPr>
          <w:p w14:paraId="35854785" w14:textId="77777777" w:rsidR="00635734" w:rsidRDefault="00635734" w:rsidP="00CF1EA1">
            <w:pPr>
              <w:rPr>
                <w:rFonts w:eastAsia="Times New Roman" w:cstheme="minorHAnsi"/>
                <w:sz w:val="18"/>
                <w:szCs w:val="18"/>
                <w:lang w:eastAsia="en-GB"/>
              </w:rPr>
            </w:pPr>
          </w:p>
        </w:tc>
        <w:tc>
          <w:tcPr>
            <w:tcW w:w="1276" w:type="dxa"/>
            <w:vMerge/>
            <w:tcBorders>
              <w:top w:val="single" w:sz="8" w:space="0" w:color="000000"/>
              <w:left w:val="single" w:sz="4" w:space="0" w:color="auto"/>
              <w:bottom w:val="single" w:sz="4" w:space="0" w:color="auto"/>
              <w:right w:val="single" w:sz="4" w:space="0" w:color="auto"/>
            </w:tcBorders>
            <w:vAlign w:val="center"/>
            <w:hideMark/>
          </w:tcPr>
          <w:p w14:paraId="551598D9" w14:textId="77777777" w:rsidR="00635734" w:rsidRDefault="00635734" w:rsidP="00CF1EA1">
            <w:pPr>
              <w:rPr>
                <w:rFonts w:eastAsia="Times New Roman" w:cstheme="minorHAnsi"/>
                <w:sz w:val="18"/>
                <w:szCs w:val="18"/>
                <w:lang w:eastAsia="en-GB"/>
              </w:rPr>
            </w:pPr>
          </w:p>
        </w:tc>
        <w:tc>
          <w:tcPr>
            <w:tcW w:w="986" w:type="dxa"/>
            <w:vMerge/>
            <w:tcBorders>
              <w:top w:val="single" w:sz="8" w:space="0" w:color="000000"/>
              <w:left w:val="single" w:sz="4" w:space="0" w:color="auto"/>
              <w:bottom w:val="single" w:sz="4" w:space="0" w:color="auto"/>
              <w:right w:val="single" w:sz="4" w:space="0" w:color="auto"/>
            </w:tcBorders>
            <w:vAlign w:val="center"/>
            <w:hideMark/>
          </w:tcPr>
          <w:p w14:paraId="3895AD60" w14:textId="77777777" w:rsidR="00635734" w:rsidRDefault="00635734" w:rsidP="00CF1EA1">
            <w:pPr>
              <w:rPr>
                <w:rFonts w:eastAsia="Times New Roman" w:cstheme="minorHAnsi"/>
                <w:sz w:val="18"/>
                <w:szCs w:val="18"/>
                <w:lang w:eastAsia="en-GB"/>
              </w:rPr>
            </w:pPr>
          </w:p>
        </w:tc>
        <w:tc>
          <w:tcPr>
            <w:tcW w:w="999" w:type="dxa"/>
            <w:shd w:val="clear" w:color="auto" w:fill="FFFFFF" w:themeFill="background1"/>
            <w:hideMark/>
          </w:tcPr>
          <w:p w14:paraId="61290EF8"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 </w:t>
            </w:r>
          </w:p>
        </w:tc>
        <w:tc>
          <w:tcPr>
            <w:tcW w:w="1136" w:type="dxa"/>
            <w:tcBorders>
              <w:top w:val="nil"/>
              <w:left w:val="single" w:sz="4" w:space="0" w:color="auto"/>
              <w:bottom w:val="nil"/>
              <w:right w:val="single" w:sz="4" w:space="0" w:color="auto"/>
            </w:tcBorders>
            <w:shd w:val="clear" w:color="auto" w:fill="FFFFFF" w:themeFill="background1"/>
            <w:hideMark/>
          </w:tcPr>
          <w:p w14:paraId="7F302ACA"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 </w:t>
            </w:r>
          </w:p>
        </w:tc>
        <w:tc>
          <w:tcPr>
            <w:tcW w:w="990" w:type="dxa"/>
            <w:tcBorders>
              <w:top w:val="nil"/>
              <w:left w:val="nil"/>
              <w:bottom w:val="nil"/>
              <w:right w:val="single" w:sz="4" w:space="0" w:color="auto"/>
            </w:tcBorders>
            <w:shd w:val="clear" w:color="auto" w:fill="FFFFFF" w:themeFill="background1"/>
            <w:hideMark/>
          </w:tcPr>
          <w:p w14:paraId="75E67A65"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single" w:sz="8" w:space="0" w:color="000000"/>
              <w:left w:val="single" w:sz="4" w:space="0" w:color="auto"/>
              <w:bottom w:val="single" w:sz="4" w:space="0" w:color="auto"/>
              <w:right w:val="single" w:sz="4" w:space="0" w:color="auto"/>
            </w:tcBorders>
            <w:vAlign w:val="center"/>
            <w:hideMark/>
          </w:tcPr>
          <w:p w14:paraId="25F26E01"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single" w:sz="8" w:space="0" w:color="000000"/>
              <w:left w:val="single" w:sz="4" w:space="0" w:color="auto"/>
              <w:bottom w:val="single" w:sz="4" w:space="0" w:color="auto"/>
              <w:right w:val="single" w:sz="4" w:space="0" w:color="auto"/>
            </w:tcBorders>
            <w:vAlign w:val="center"/>
            <w:hideMark/>
          </w:tcPr>
          <w:p w14:paraId="6072D2D6"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single" w:sz="8" w:space="0" w:color="000000"/>
              <w:left w:val="single" w:sz="4" w:space="0" w:color="auto"/>
              <w:bottom w:val="single" w:sz="4" w:space="0" w:color="auto"/>
              <w:right w:val="single" w:sz="4" w:space="0" w:color="auto"/>
            </w:tcBorders>
            <w:vAlign w:val="center"/>
            <w:hideMark/>
          </w:tcPr>
          <w:p w14:paraId="300F379B"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single" w:sz="8" w:space="0" w:color="000000"/>
              <w:left w:val="single" w:sz="4" w:space="0" w:color="auto"/>
              <w:bottom w:val="single" w:sz="4" w:space="0" w:color="auto"/>
              <w:right w:val="single" w:sz="4" w:space="0" w:color="auto"/>
            </w:tcBorders>
            <w:vAlign w:val="center"/>
            <w:hideMark/>
          </w:tcPr>
          <w:p w14:paraId="52D5034F"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single" w:sz="8" w:space="0" w:color="000000"/>
              <w:left w:val="single" w:sz="4" w:space="0" w:color="auto"/>
              <w:bottom w:val="single" w:sz="4" w:space="0" w:color="auto"/>
              <w:right w:val="single" w:sz="4" w:space="0" w:color="auto"/>
            </w:tcBorders>
            <w:vAlign w:val="center"/>
            <w:hideMark/>
          </w:tcPr>
          <w:p w14:paraId="50ECCAE9" w14:textId="77777777" w:rsidR="00635734" w:rsidRDefault="00635734" w:rsidP="00CF1EA1">
            <w:pPr>
              <w:rPr>
                <w:rFonts w:ascii="Calibri" w:eastAsia="Times New Roman" w:hAnsi="Calibri" w:cs="Calibri"/>
                <w:b/>
                <w:bCs/>
                <w:color w:val="000000"/>
                <w:sz w:val="22"/>
                <w:lang w:eastAsia="en-GB"/>
              </w:rPr>
            </w:pPr>
          </w:p>
        </w:tc>
      </w:tr>
      <w:tr w:rsidR="00635734" w14:paraId="4FD24919" w14:textId="77777777" w:rsidTr="00CF1EA1">
        <w:trPr>
          <w:trHeight w:val="177"/>
        </w:trPr>
        <w:tc>
          <w:tcPr>
            <w:tcW w:w="847" w:type="dxa"/>
            <w:gridSpan w:val="2"/>
            <w:vMerge/>
            <w:tcBorders>
              <w:top w:val="single" w:sz="8" w:space="0" w:color="000000"/>
              <w:left w:val="single" w:sz="4" w:space="0" w:color="auto"/>
              <w:bottom w:val="single" w:sz="4" w:space="0" w:color="auto"/>
              <w:right w:val="single" w:sz="4" w:space="0" w:color="auto"/>
            </w:tcBorders>
            <w:vAlign w:val="center"/>
            <w:hideMark/>
          </w:tcPr>
          <w:p w14:paraId="2364B74F" w14:textId="77777777" w:rsidR="00635734" w:rsidRDefault="00635734" w:rsidP="00CF1EA1">
            <w:pPr>
              <w:rPr>
                <w:rFonts w:eastAsia="Times New Roman" w:cstheme="minorHAnsi"/>
                <w:sz w:val="18"/>
                <w:szCs w:val="18"/>
                <w:lang w:eastAsia="en-GB"/>
              </w:rPr>
            </w:pPr>
          </w:p>
        </w:tc>
        <w:tc>
          <w:tcPr>
            <w:tcW w:w="1275" w:type="dxa"/>
            <w:vMerge/>
            <w:tcBorders>
              <w:top w:val="single" w:sz="8" w:space="0" w:color="000000"/>
              <w:left w:val="single" w:sz="4" w:space="0" w:color="auto"/>
              <w:bottom w:val="single" w:sz="4" w:space="0" w:color="auto"/>
              <w:right w:val="single" w:sz="4" w:space="0" w:color="auto"/>
            </w:tcBorders>
            <w:vAlign w:val="center"/>
            <w:hideMark/>
          </w:tcPr>
          <w:p w14:paraId="69D90A6B" w14:textId="77777777" w:rsidR="00635734" w:rsidRDefault="00635734" w:rsidP="00CF1EA1">
            <w:pPr>
              <w:rPr>
                <w:rFonts w:eastAsia="Times New Roman" w:cstheme="minorHAnsi"/>
                <w:sz w:val="18"/>
                <w:szCs w:val="18"/>
                <w:lang w:eastAsia="en-GB"/>
              </w:rPr>
            </w:pPr>
          </w:p>
        </w:tc>
        <w:tc>
          <w:tcPr>
            <w:tcW w:w="1414" w:type="dxa"/>
            <w:vMerge/>
            <w:tcBorders>
              <w:top w:val="single" w:sz="8" w:space="0" w:color="000000"/>
              <w:left w:val="single" w:sz="4" w:space="0" w:color="auto"/>
              <w:bottom w:val="single" w:sz="4" w:space="0" w:color="auto"/>
              <w:right w:val="single" w:sz="4" w:space="0" w:color="auto"/>
            </w:tcBorders>
            <w:vAlign w:val="center"/>
            <w:hideMark/>
          </w:tcPr>
          <w:p w14:paraId="467197F7" w14:textId="77777777" w:rsidR="00635734" w:rsidRDefault="00635734" w:rsidP="00CF1EA1">
            <w:pPr>
              <w:rPr>
                <w:rFonts w:eastAsia="Times New Roman" w:cstheme="minorHAnsi"/>
                <w:sz w:val="18"/>
                <w:szCs w:val="18"/>
                <w:lang w:eastAsia="en-GB"/>
              </w:rPr>
            </w:pPr>
          </w:p>
        </w:tc>
        <w:tc>
          <w:tcPr>
            <w:tcW w:w="1276" w:type="dxa"/>
            <w:vMerge/>
            <w:tcBorders>
              <w:top w:val="single" w:sz="8" w:space="0" w:color="000000"/>
              <w:left w:val="single" w:sz="4" w:space="0" w:color="auto"/>
              <w:bottom w:val="single" w:sz="4" w:space="0" w:color="auto"/>
              <w:right w:val="single" w:sz="4" w:space="0" w:color="auto"/>
            </w:tcBorders>
            <w:vAlign w:val="center"/>
            <w:hideMark/>
          </w:tcPr>
          <w:p w14:paraId="0EDFCA8E" w14:textId="77777777" w:rsidR="00635734" w:rsidRDefault="00635734" w:rsidP="00CF1EA1">
            <w:pPr>
              <w:rPr>
                <w:rFonts w:eastAsia="Times New Roman" w:cstheme="minorHAnsi"/>
                <w:sz w:val="18"/>
                <w:szCs w:val="18"/>
                <w:lang w:eastAsia="en-GB"/>
              </w:rPr>
            </w:pPr>
          </w:p>
        </w:tc>
        <w:tc>
          <w:tcPr>
            <w:tcW w:w="986" w:type="dxa"/>
            <w:vMerge/>
            <w:tcBorders>
              <w:top w:val="single" w:sz="8" w:space="0" w:color="000000"/>
              <w:left w:val="single" w:sz="4" w:space="0" w:color="auto"/>
              <w:bottom w:val="single" w:sz="4" w:space="0" w:color="auto"/>
              <w:right w:val="single" w:sz="4" w:space="0" w:color="auto"/>
            </w:tcBorders>
            <w:vAlign w:val="center"/>
            <w:hideMark/>
          </w:tcPr>
          <w:p w14:paraId="3A6A6BAC" w14:textId="77777777" w:rsidR="00635734" w:rsidRDefault="00635734" w:rsidP="00CF1EA1">
            <w:pPr>
              <w:rPr>
                <w:rFonts w:eastAsia="Times New Roman" w:cstheme="minorHAnsi"/>
                <w:sz w:val="18"/>
                <w:szCs w:val="18"/>
                <w:lang w:eastAsia="en-GB"/>
              </w:rPr>
            </w:pPr>
          </w:p>
        </w:tc>
        <w:tc>
          <w:tcPr>
            <w:tcW w:w="999" w:type="dxa"/>
            <w:tcBorders>
              <w:top w:val="nil"/>
              <w:left w:val="nil"/>
              <w:bottom w:val="single" w:sz="4" w:space="0" w:color="auto"/>
              <w:right w:val="nil"/>
            </w:tcBorders>
            <w:shd w:val="clear" w:color="auto" w:fill="FFFFFF" w:themeFill="background1"/>
            <w:hideMark/>
          </w:tcPr>
          <w:p w14:paraId="1FB18745"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1136" w:type="dxa"/>
            <w:tcBorders>
              <w:top w:val="nil"/>
              <w:left w:val="single" w:sz="4" w:space="0" w:color="auto"/>
              <w:bottom w:val="single" w:sz="4" w:space="0" w:color="auto"/>
              <w:right w:val="single" w:sz="4" w:space="0" w:color="auto"/>
            </w:tcBorders>
            <w:shd w:val="clear" w:color="auto" w:fill="FFFFFF" w:themeFill="background1"/>
            <w:hideMark/>
          </w:tcPr>
          <w:p w14:paraId="789F171D"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 </w:t>
            </w:r>
          </w:p>
        </w:tc>
        <w:tc>
          <w:tcPr>
            <w:tcW w:w="990" w:type="dxa"/>
            <w:tcBorders>
              <w:top w:val="nil"/>
              <w:left w:val="nil"/>
              <w:bottom w:val="single" w:sz="4" w:space="0" w:color="auto"/>
              <w:right w:val="single" w:sz="4" w:space="0" w:color="auto"/>
            </w:tcBorders>
            <w:shd w:val="clear" w:color="auto" w:fill="FFFFFF" w:themeFill="background1"/>
            <w:hideMark/>
          </w:tcPr>
          <w:p w14:paraId="0A46A475"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single" w:sz="8" w:space="0" w:color="000000"/>
              <w:left w:val="single" w:sz="4" w:space="0" w:color="auto"/>
              <w:bottom w:val="single" w:sz="4" w:space="0" w:color="auto"/>
              <w:right w:val="single" w:sz="4" w:space="0" w:color="auto"/>
            </w:tcBorders>
            <w:vAlign w:val="center"/>
            <w:hideMark/>
          </w:tcPr>
          <w:p w14:paraId="531FC5CA"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single" w:sz="8" w:space="0" w:color="000000"/>
              <w:left w:val="single" w:sz="4" w:space="0" w:color="auto"/>
              <w:bottom w:val="single" w:sz="4" w:space="0" w:color="auto"/>
              <w:right w:val="single" w:sz="4" w:space="0" w:color="auto"/>
            </w:tcBorders>
            <w:vAlign w:val="center"/>
            <w:hideMark/>
          </w:tcPr>
          <w:p w14:paraId="04F3B373"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single" w:sz="8" w:space="0" w:color="000000"/>
              <w:left w:val="single" w:sz="4" w:space="0" w:color="auto"/>
              <w:bottom w:val="single" w:sz="4" w:space="0" w:color="auto"/>
              <w:right w:val="single" w:sz="4" w:space="0" w:color="auto"/>
            </w:tcBorders>
            <w:vAlign w:val="center"/>
            <w:hideMark/>
          </w:tcPr>
          <w:p w14:paraId="1437E6D2"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single" w:sz="8" w:space="0" w:color="000000"/>
              <w:left w:val="single" w:sz="4" w:space="0" w:color="auto"/>
              <w:bottom w:val="single" w:sz="4" w:space="0" w:color="auto"/>
              <w:right w:val="single" w:sz="4" w:space="0" w:color="auto"/>
            </w:tcBorders>
            <w:vAlign w:val="center"/>
            <w:hideMark/>
          </w:tcPr>
          <w:p w14:paraId="3F9EC7ED"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single" w:sz="8" w:space="0" w:color="000000"/>
              <w:left w:val="single" w:sz="4" w:space="0" w:color="auto"/>
              <w:bottom w:val="single" w:sz="4" w:space="0" w:color="auto"/>
              <w:right w:val="single" w:sz="4" w:space="0" w:color="auto"/>
            </w:tcBorders>
            <w:vAlign w:val="center"/>
            <w:hideMark/>
          </w:tcPr>
          <w:p w14:paraId="4968AD6F" w14:textId="77777777" w:rsidR="00635734" w:rsidRDefault="00635734" w:rsidP="00CF1EA1">
            <w:pPr>
              <w:rPr>
                <w:rFonts w:ascii="Calibri" w:eastAsia="Times New Roman" w:hAnsi="Calibri" w:cs="Calibri"/>
                <w:b/>
                <w:bCs/>
                <w:color w:val="000000"/>
                <w:sz w:val="22"/>
                <w:lang w:eastAsia="en-GB"/>
              </w:rPr>
            </w:pPr>
          </w:p>
        </w:tc>
      </w:tr>
      <w:tr w:rsidR="00635734" w14:paraId="203C0D43" w14:textId="77777777" w:rsidTr="00CF1EA1">
        <w:trPr>
          <w:trHeight w:val="290"/>
        </w:trPr>
        <w:tc>
          <w:tcPr>
            <w:tcW w:w="847"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514B32C0"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FXR02</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E6D474"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Mansfield Pharmacy</w:t>
            </w:r>
          </w:p>
        </w:tc>
        <w:tc>
          <w:tcPr>
            <w:tcW w:w="141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7144C6" w14:textId="77777777" w:rsidR="00635734" w:rsidRPr="00461561" w:rsidRDefault="00635734" w:rsidP="00CF1EA1">
            <w:pPr>
              <w:spacing w:line="240" w:lineRule="auto"/>
              <w:rPr>
                <w:rFonts w:cs="Arial"/>
                <w:sz w:val="18"/>
                <w:szCs w:val="18"/>
              </w:rPr>
            </w:pPr>
            <w:proofErr w:type="spellStart"/>
            <w:r w:rsidRPr="00461561">
              <w:rPr>
                <w:rFonts w:cs="Arial"/>
                <w:sz w:val="18"/>
                <w:szCs w:val="18"/>
              </w:rPr>
              <w:t>Maidshead</w:t>
            </w:r>
            <w:proofErr w:type="spellEnd"/>
            <w:r w:rsidRPr="00461561">
              <w:rPr>
                <w:rFonts w:cs="Arial"/>
                <w:sz w:val="18"/>
                <w:szCs w:val="18"/>
              </w:rPr>
              <w:t xml:space="preserve"> Parade, High St</w:t>
            </w:r>
          </w:p>
          <w:p w14:paraId="6A684994"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DB90F3"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w:t>
            </w:r>
          </w:p>
          <w:p w14:paraId="2B54A07B"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Clacton-On-Sea</w:t>
            </w:r>
          </w:p>
        </w:tc>
        <w:tc>
          <w:tcPr>
            <w:tcW w:w="9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89D5F3B"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CO16 0DY</w:t>
            </w:r>
          </w:p>
        </w:tc>
        <w:tc>
          <w:tcPr>
            <w:tcW w:w="999" w:type="dxa"/>
            <w:tcBorders>
              <w:top w:val="single" w:sz="4" w:space="0" w:color="auto"/>
              <w:bottom w:val="single" w:sz="4" w:space="0" w:color="auto"/>
            </w:tcBorders>
            <w:shd w:val="clear" w:color="auto" w:fill="FFFFFF" w:themeFill="background1"/>
            <w:hideMark/>
          </w:tcPr>
          <w:p w14:paraId="785B3E63"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9.00 - 18.00</w:t>
            </w:r>
          </w:p>
          <w:p w14:paraId="5F7541A4"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i/>
                <w:iCs/>
                <w:sz w:val="18"/>
                <w:szCs w:val="18"/>
                <w:lang w:eastAsia="en-GB"/>
              </w:rPr>
              <w:t>13.00 - 14.00</w:t>
            </w:r>
          </w:p>
        </w:tc>
        <w:tc>
          <w:tcPr>
            <w:tcW w:w="113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0641D27"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9.00 - 13.00</w:t>
            </w:r>
          </w:p>
          <w:p w14:paraId="0BBF1C37" w14:textId="77777777" w:rsidR="00635734" w:rsidRDefault="00635734" w:rsidP="00CF1EA1">
            <w:pPr>
              <w:shd w:val="clear" w:color="auto" w:fill="FFFFFF" w:themeFill="background1"/>
              <w:spacing w:line="240" w:lineRule="auto"/>
              <w:jc w:val="center"/>
              <w:rPr>
                <w:rFonts w:eastAsia="Times New Roman" w:cstheme="minorHAnsi"/>
                <w:b/>
                <w:bCs/>
                <w:color w:val="000000"/>
                <w:sz w:val="18"/>
                <w:szCs w:val="18"/>
                <w:lang w:eastAsia="en-GB"/>
              </w:rPr>
            </w:pPr>
          </w:p>
        </w:tc>
        <w:tc>
          <w:tcPr>
            <w:tcW w:w="990" w:type="dxa"/>
            <w:tcBorders>
              <w:top w:val="single" w:sz="4" w:space="0" w:color="auto"/>
              <w:left w:val="nil"/>
              <w:bottom w:val="single" w:sz="4" w:space="0" w:color="auto"/>
              <w:right w:val="single" w:sz="4" w:space="0" w:color="auto"/>
            </w:tcBorders>
            <w:shd w:val="clear" w:color="auto" w:fill="FFFFFF" w:themeFill="background1"/>
            <w:hideMark/>
          </w:tcPr>
          <w:p w14:paraId="3DAA228D"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p w14:paraId="42FC5A62"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sz w:val="18"/>
                <w:szCs w:val="18"/>
                <w:lang w:eastAsia="en-GB"/>
              </w:rPr>
              <w:t>Closed</w:t>
            </w:r>
          </w:p>
        </w:tc>
        <w:tc>
          <w:tcPr>
            <w:tcW w:w="42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6242F4D"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53784AD"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423"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DE9A350" w14:textId="77777777" w:rsidR="00635734" w:rsidRDefault="00635734" w:rsidP="00CF1EA1">
            <w:pPr>
              <w:shd w:val="clear" w:color="auto" w:fill="FFFFFF" w:themeFill="background1"/>
              <w:spacing w:line="240" w:lineRule="auto"/>
              <w:jc w:val="center"/>
              <w:rPr>
                <w:rFonts w:ascii="Segoe UI Symbol" w:eastAsia="Times New Roman" w:hAnsi="Segoe UI Symbol" w:cs="Segoe UI Symbol"/>
                <w:b/>
                <w:bCs/>
                <w:color w:val="000000"/>
                <w:sz w:val="22"/>
                <w:lang w:eastAsia="en-GB"/>
              </w:rPr>
            </w:pPr>
            <w:r>
              <w:rPr>
                <w:rFonts w:ascii="Calibri" w:eastAsia="Times New Roman" w:hAnsi="Calibri" w:cs="Calibri"/>
                <w:b/>
                <w:bCs/>
                <w:color w:val="000000"/>
                <w:sz w:val="22"/>
                <w:lang w:eastAsia="en-GB"/>
              </w:rPr>
              <w:t> </w:t>
            </w:r>
          </w:p>
          <w:p w14:paraId="572AEBF5"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c>
          <w:tcPr>
            <w:tcW w:w="286" w:type="dxa"/>
            <w:tcBorders>
              <w:top w:val="single" w:sz="4" w:space="0" w:color="auto"/>
              <w:left w:val="single" w:sz="4" w:space="0" w:color="auto"/>
              <w:bottom w:val="single" w:sz="4" w:space="0" w:color="auto"/>
              <w:right w:val="single" w:sz="4" w:space="0" w:color="auto"/>
            </w:tcBorders>
            <w:noWrap/>
            <w:vAlign w:val="center"/>
            <w:hideMark/>
          </w:tcPr>
          <w:p w14:paraId="24AB032D"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4" w:type="dxa"/>
            <w:tcBorders>
              <w:top w:val="single" w:sz="4" w:space="0" w:color="auto"/>
              <w:left w:val="single" w:sz="4" w:space="0" w:color="auto"/>
              <w:bottom w:val="single" w:sz="4" w:space="0" w:color="auto"/>
              <w:right w:val="single" w:sz="4" w:space="0" w:color="auto"/>
            </w:tcBorders>
            <w:noWrap/>
            <w:vAlign w:val="center"/>
            <w:hideMark/>
          </w:tcPr>
          <w:p w14:paraId="4FA5A1C6"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r>
      <w:tr w:rsidR="00635734" w14:paraId="40451831" w14:textId="77777777" w:rsidTr="00CF1EA1">
        <w:trPr>
          <w:trHeight w:val="290"/>
        </w:trPr>
        <w:tc>
          <w:tcPr>
            <w:tcW w:w="847" w:type="dxa"/>
            <w:gridSpan w:val="2"/>
            <w:vMerge w:val="restart"/>
            <w:tcBorders>
              <w:top w:val="nil"/>
              <w:left w:val="single" w:sz="4" w:space="0" w:color="auto"/>
              <w:bottom w:val="single" w:sz="8" w:space="0" w:color="000000"/>
              <w:right w:val="single" w:sz="4" w:space="0" w:color="auto"/>
            </w:tcBorders>
            <w:shd w:val="clear" w:color="auto" w:fill="FFFFFF" w:themeFill="background1"/>
            <w:hideMark/>
          </w:tcPr>
          <w:p w14:paraId="3AD57F22"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FT720</w:t>
            </w:r>
          </w:p>
        </w:tc>
        <w:tc>
          <w:tcPr>
            <w:tcW w:w="1275"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2B7B133E"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The Lighthouse Pharmacy Ltd</w:t>
            </w:r>
          </w:p>
        </w:tc>
        <w:tc>
          <w:tcPr>
            <w:tcW w:w="1414"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2B9E0DD6"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19-21 The Street</w:t>
            </w:r>
          </w:p>
        </w:tc>
        <w:tc>
          <w:tcPr>
            <w:tcW w:w="1276"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69859C30"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Little Clacton</w:t>
            </w:r>
          </w:p>
        </w:tc>
        <w:tc>
          <w:tcPr>
            <w:tcW w:w="986"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45C5C849"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CO16 9LQ</w:t>
            </w:r>
          </w:p>
        </w:tc>
        <w:tc>
          <w:tcPr>
            <w:tcW w:w="999" w:type="dxa"/>
            <w:tcBorders>
              <w:top w:val="nil"/>
              <w:left w:val="nil"/>
              <w:bottom w:val="nil"/>
              <w:right w:val="single" w:sz="4" w:space="0" w:color="auto"/>
            </w:tcBorders>
            <w:shd w:val="clear" w:color="auto" w:fill="FFFFFF" w:themeFill="background1"/>
            <w:hideMark/>
          </w:tcPr>
          <w:p w14:paraId="4FA1731B"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9.00 - 17.00</w:t>
            </w:r>
          </w:p>
        </w:tc>
        <w:tc>
          <w:tcPr>
            <w:tcW w:w="1136" w:type="dxa"/>
            <w:tcBorders>
              <w:top w:val="nil"/>
              <w:left w:val="nil"/>
              <w:bottom w:val="nil"/>
              <w:right w:val="single" w:sz="4" w:space="0" w:color="auto"/>
            </w:tcBorders>
            <w:shd w:val="clear" w:color="auto" w:fill="FFFFFF" w:themeFill="background1"/>
            <w:hideMark/>
          </w:tcPr>
          <w:p w14:paraId="7FC9C3CC"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 </w:t>
            </w:r>
          </w:p>
        </w:tc>
        <w:tc>
          <w:tcPr>
            <w:tcW w:w="990" w:type="dxa"/>
            <w:tcBorders>
              <w:top w:val="nil"/>
              <w:left w:val="nil"/>
              <w:bottom w:val="nil"/>
              <w:right w:val="single" w:sz="4" w:space="0" w:color="auto"/>
            </w:tcBorders>
            <w:shd w:val="clear" w:color="auto" w:fill="FFFFFF" w:themeFill="background1"/>
            <w:hideMark/>
          </w:tcPr>
          <w:p w14:paraId="7A696603"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387B7980"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3"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73F0F971"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r>
              <w:rPr>
                <w:rFonts w:ascii="Segoe UI Symbol" w:eastAsia="Times New Roman" w:hAnsi="Segoe UI Symbol" w:cs="Segoe UI Symbol"/>
                <w:b/>
                <w:bCs/>
                <w:color w:val="000000"/>
                <w:sz w:val="22"/>
                <w:lang w:eastAsia="en-GB"/>
              </w:rPr>
              <w:t>✓</w:t>
            </w:r>
          </w:p>
        </w:tc>
        <w:tc>
          <w:tcPr>
            <w:tcW w:w="423" w:type="dxa"/>
            <w:gridSpan w:val="2"/>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7E9E4B00"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6" w:type="dxa"/>
            <w:vMerge w:val="restart"/>
            <w:tcBorders>
              <w:top w:val="nil"/>
              <w:left w:val="single" w:sz="4" w:space="0" w:color="auto"/>
              <w:bottom w:val="single" w:sz="8" w:space="0" w:color="000000"/>
              <w:right w:val="single" w:sz="4" w:space="0" w:color="auto"/>
            </w:tcBorders>
            <w:noWrap/>
            <w:vAlign w:val="center"/>
            <w:hideMark/>
          </w:tcPr>
          <w:p w14:paraId="19B02F05"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4" w:type="dxa"/>
            <w:vMerge w:val="restart"/>
            <w:tcBorders>
              <w:top w:val="nil"/>
              <w:left w:val="single" w:sz="4" w:space="0" w:color="auto"/>
              <w:bottom w:val="single" w:sz="8" w:space="0" w:color="000000"/>
              <w:right w:val="single" w:sz="4" w:space="0" w:color="auto"/>
            </w:tcBorders>
            <w:noWrap/>
            <w:vAlign w:val="center"/>
            <w:hideMark/>
          </w:tcPr>
          <w:p w14:paraId="17089B93"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r>
      <w:tr w:rsidR="00635734" w14:paraId="5E3F2870" w14:textId="77777777" w:rsidTr="00CF1EA1">
        <w:trPr>
          <w:trHeight w:val="290"/>
        </w:trPr>
        <w:tc>
          <w:tcPr>
            <w:tcW w:w="847" w:type="dxa"/>
            <w:gridSpan w:val="2"/>
            <w:vMerge/>
            <w:tcBorders>
              <w:top w:val="nil"/>
              <w:left w:val="single" w:sz="4" w:space="0" w:color="auto"/>
              <w:bottom w:val="single" w:sz="8" w:space="0" w:color="000000"/>
              <w:right w:val="single" w:sz="4" w:space="0" w:color="auto"/>
            </w:tcBorders>
            <w:vAlign w:val="center"/>
            <w:hideMark/>
          </w:tcPr>
          <w:p w14:paraId="35BDD5B6"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4EBC6CA6"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2DA10BB9"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164B95DF"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6CC1416F" w14:textId="77777777" w:rsidR="00635734" w:rsidRDefault="00635734" w:rsidP="00CF1EA1">
            <w:pPr>
              <w:rPr>
                <w:rFonts w:eastAsia="Times New Roman" w:cstheme="minorHAnsi"/>
                <w:sz w:val="18"/>
                <w:szCs w:val="18"/>
                <w:lang w:eastAsia="en-GB"/>
              </w:rPr>
            </w:pPr>
          </w:p>
        </w:tc>
        <w:tc>
          <w:tcPr>
            <w:tcW w:w="999"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4CF82CB8"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 </w:t>
            </w:r>
          </w:p>
        </w:tc>
        <w:tc>
          <w:tcPr>
            <w:tcW w:w="1136"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67D8702C"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9.00 - 14.00</w:t>
            </w:r>
          </w:p>
        </w:tc>
        <w:tc>
          <w:tcPr>
            <w:tcW w:w="990" w:type="dxa"/>
            <w:tcBorders>
              <w:top w:val="nil"/>
              <w:left w:val="nil"/>
              <w:bottom w:val="nil"/>
              <w:right w:val="single" w:sz="4" w:space="0" w:color="auto"/>
            </w:tcBorders>
            <w:shd w:val="clear" w:color="auto" w:fill="FFFFFF" w:themeFill="background1"/>
            <w:hideMark/>
          </w:tcPr>
          <w:p w14:paraId="7554464F"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Closed</w:t>
            </w:r>
          </w:p>
        </w:tc>
        <w:tc>
          <w:tcPr>
            <w:tcW w:w="428" w:type="dxa"/>
            <w:vMerge/>
            <w:tcBorders>
              <w:top w:val="nil"/>
              <w:left w:val="single" w:sz="4" w:space="0" w:color="auto"/>
              <w:bottom w:val="single" w:sz="8" w:space="0" w:color="000000"/>
              <w:right w:val="single" w:sz="4" w:space="0" w:color="auto"/>
            </w:tcBorders>
            <w:vAlign w:val="center"/>
            <w:hideMark/>
          </w:tcPr>
          <w:p w14:paraId="3D1A4E58"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353C535F"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66572F56"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39BFEF8D"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1355D0FD" w14:textId="77777777" w:rsidR="00635734" w:rsidRDefault="00635734" w:rsidP="00CF1EA1">
            <w:pPr>
              <w:rPr>
                <w:rFonts w:ascii="Calibri" w:eastAsia="Times New Roman" w:hAnsi="Calibri" w:cs="Calibri"/>
                <w:b/>
                <w:bCs/>
                <w:color w:val="000000"/>
                <w:sz w:val="22"/>
                <w:lang w:eastAsia="en-GB"/>
              </w:rPr>
            </w:pPr>
          </w:p>
        </w:tc>
      </w:tr>
      <w:tr w:rsidR="00635734" w14:paraId="5F701AB2" w14:textId="77777777" w:rsidTr="00CF1EA1">
        <w:trPr>
          <w:trHeight w:val="253"/>
        </w:trPr>
        <w:tc>
          <w:tcPr>
            <w:tcW w:w="847" w:type="dxa"/>
            <w:gridSpan w:val="2"/>
            <w:vMerge/>
            <w:tcBorders>
              <w:top w:val="nil"/>
              <w:left w:val="single" w:sz="4" w:space="0" w:color="auto"/>
              <w:bottom w:val="single" w:sz="8" w:space="0" w:color="000000"/>
              <w:right w:val="single" w:sz="4" w:space="0" w:color="auto"/>
            </w:tcBorders>
            <w:vAlign w:val="center"/>
            <w:hideMark/>
          </w:tcPr>
          <w:p w14:paraId="37FF492C"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57A6F9D2"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3BCAC927"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6D93AB2A"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551A6DD5" w14:textId="77777777" w:rsidR="00635734" w:rsidRDefault="00635734" w:rsidP="00CF1EA1">
            <w:pPr>
              <w:rPr>
                <w:rFonts w:eastAsia="Times New Roman" w:cstheme="minorHAnsi"/>
                <w:sz w:val="18"/>
                <w:szCs w:val="18"/>
                <w:lang w:eastAsia="en-GB"/>
              </w:rPr>
            </w:pPr>
          </w:p>
        </w:tc>
        <w:tc>
          <w:tcPr>
            <w:tcW w:w="999" w:type="dxa"/>
            <w:vMerge/>
            <w:tcBorders>
              <w:top w:val="nil"/>
              <w:left w:val="single" w:sz="4" w:space="0" w:color="auto"/>
              <w:bottom w:val="single" w:sz="8" w:space="0" w:color="000000"/>
              <w:right w:val="single" w:sz="4" w:space="0" w:color="auto"/>
            </w:tcBorders>
            <w:vAlign w:val="center"/>
            <w:hideMark/>
          </w:tcPr>
          <w:p w14:paraId="71F45CB7" w14:textId="77777777" w:rsidR="00635734" w:rsidRDefault="00635734" w:rsidP="00CF1EA1">
            <w:pPr>
              <w:rPr>
                <w:rFonts w:eastAsia="Times New Roman" w:cstheme="minorHAnsi"/>
                <w:i/>
                <w:iCs/>
                <w:sz w:val="18"/>
                <w:szCs w:val="18"/>
                <w:lang w:eastAsia="en-GB"/>
              </w:rPr>
            </w:pPr>
          </w:p>
        </w:tc>
        <w:tc>
          <w:tcPr>
            <w:tcW w:w="1136" w:type="dxa"/>
            <w:vMerge/>
            <w:tcBorders>
              <w:top w:val="nil"/>
              <w:left w:val="single" w:sz="4" w:space="0" w:color="auto"/>
              <w:bottom w:val="single" w:sz="8" w:space="0" w:color="000000"/>
              <w:right w:val="single" w:sz="4" w:space="0" w:color="auto"/>
            </w:tcBorders>
            <w:vAlign w:val="center"/>
            <w:hideMark/>
          </w:tcPr>
          <w:p w14:paraId="4695DE9A" w14:textId="77777777" w:rsidR="00635734" w:rsidRDefault="00635734" w:rsidP="00CF1EA1">
            <w:pPr>
              <w:rPr>
                <w:rFonts w:eastAsia="Times New Roman" w:cstheme="minorHAnsi"/>
                <w:i/>
                <w:iCs/>
                <w:sz w:val="18"/>
                <w:szCs w:val="18"/>
                <w:lang w:eastAsia="en-GB"/>
              </w:rPr>
            </w:pPr>
          </w:p>
        </w:tc>
        <w:tc>
          <w:tcPr>
            <w:tcW w:w="990" w:type="dxa"/>
            <w:tcBorders>
              <w:top w:val="nil"/>
              <w:left w:val="nil"/>
              <w:bottom w:val="single" w:sz="8" w:space="0" w:color="auto"/>
              <w:right w:val="single" w:sz="4" w:space="0" w:color="auto"/>
            </w:tcBorders>
            <w:shd w:val="clear" w:color="auto" w:fill="FFFFFF" w:themeFill="background1"/>
            <w:hideMark/>
          </w:tcPr>
          <w:p w14:paraId="7E89992D"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nil"/>
              <w:left w:val="single" w:sz="4" w:space="0" w:color="auto"/>
              <w:bottom w:val="single" w:sz="8" w:space="0" w:color="000000"/>
              <w:right w:val="single" w:sz="4" w:space="0" w:color="auto"/>
            </w:tcBorders>
            <w:vAlign w:val="center"/>
            <w:hideMark/>
          </w:tcPr>
          <w:p w14:paraId="7FC64E60"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75B9C2F7"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727974F0"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38881B17"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58841D97" w14:textId="77777777" w:rsidR="00635734" w:rsidRDefault="00635734" w:rsidP="00CF1EA1">
            <w:pPr>
              <w:rPr>
                <w:rFonts w:ascii="Calibri" w:eastAsia="Times New Roman" w:hAnsi="Calibri" w:cs="Calibri"/>
                <w:b/>
                <w:bCs/>
                <w:color w:val="000000"/>
                <w:sz w:val="22"/>
                <w:lang w:eastAsia="en-GB"/>
              </w:rPr>
            </w:pPr>
          </w:p>
        </w:tc>
      </w:tr>
      <w:tr w:rsidR="00635734" w14:paraId="536C3462" w14:textId="77777777" w:rsidTr="00CF1EA1">
        <w:trPr>
          <w:trHeight w:val="499"/>
        </w:trPr>
        <w:tc>
          <w:tcPr>
            <w:tcW w:w="847" w:type="dxa"/>
            <w:gridSpan w:val="2"/>
            <w:vMerge w:val="restart"/>
            <w:tcBorders>
              <w:top w:val="nil"/>
              <w:left w:val="single" w:sz="4" w:space="0" w:color="auto"/>
              <w:bottom w:val="single" w:sz="8" w:space="0" w:color="000000"/>
              <w:right w:val="single" w:sz="4" w:space="0" w:color="auto"/>
            </w:tcBorders>
            <w:shd w:val="clear" w:color="auto" w:fill="FFFFFF" w:themeFill="background1"/>
            <w:hideMark/>
          </w:tcPr>
          <w:p w14:paraId="6ABD0DA1"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FTA65</w:t>
            </w:r>
          </w:p>
        </w:tc>
        <w:tc>
          <w:tcPr>
            <w:tcW w:w="1275"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71C0DA10"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Day Lewis PLC</w:t>
            </w:r>
          </w:p>
        </w:tc>
        <w:tc>
          <w:tcPr>
            <w:tcW w:w="1414"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0E7A8C54"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151 High Street</w:t>
            </w:r>
          </w:p>
          <w:p w14:paraId="0E663761"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
          <w:p w14:paraId="026734F2"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
        </w:tc>
        <w:tc>
          <w:tcPr>
            <w:tcW w:w="1276"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4C66DDF0"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Harwich</w:t>
            </w:r>
          </w:p>
        </w:tc>
        <w:tc>
          <w:tcPr>
            <w:tcW w:w="986"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215D189C"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CO12 3AX</w:t>
            </w:r>
          </w:p>
        </w:tc>
        <w:tc>
          <w:tcPr>
            <w:tcW w:w="999" w:type="dxa"/>
            <w:vMerge w:val="restart"/>
            <w:tcBorders>
              <w:top w:val="nil"/>
              <w:left w:val="nil"/>
              <w:right w:val="single" w:sz="4" w:space="0" w:color="auto"/>
            </w:tcBorders>
            <w:shd w:val="clear" w:color="auto" w:fill="FFFFFF" w:themeFill="background1"/>
            <w:hideMark/>
          </w:tcPr>
          <w:p w14:paraId="0B85C9AE"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9.00 - 18.00</w:t>
            </w:r>
          </w:p>
          <w:p w14:paraId="2696C3BF" w14:textId="77777777" w:rsidR="00635734" w:rsidRPr="007442F1"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Closed 13.00 – 14.00</w:t>
            </w:r>
          </w:p>
          <w:p w14:paraId="00E03E52"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p>
          <w:p w14:paraId="35C391A7"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p w14:paraId="2AB7808C" w14:textId="77777777" w:rsidR="00635734" w:rsidRDefault="00635734" w:rsidP="00CF1EA1">
            <w:pPr>
              <w:shd w:val="clear" w:color="auto" w:fill="FFFFFF" w:themeFill="background1"/>
              <w:spacing w:line="240" w:lineRule="auto"/>
              <w:rPr>
                <w:rFonts w:eastAsia="Times New Roman" w:cstheme="minorHAnsi"/>
                <w:b/>
                <w:bCs/>
                <w:sz w:val="18"/>
                <w:szCs w:val="18"/>
                <w:lang w:eastAsia="en-GB"/>
              </w:rPr>
            </w:pPr>
          </w:p>
        </w:tc>
        <w:tc>
          <w:tcPr>
            <w:tcW w:w="1136"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5CCB47BC"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 xml:space="preserve">                                              </w:t>
            </w:r>
            <w:r>
              <w:rPr>
                <w:rFonts w:eastAsia="Times New Roman" w:cstheme="minorHAnsi"/>
                <w:sz w:val="18"/>
                <w:szCs w:val="18"/>
                <w:lang w:eastAsia="en-GB"/>
              </w:rPr>
              <w:t>Closed</w:t>
            </w:r>
          </w:p>
        </w:tc>
        <w:tc>
          <w:tcPr>
            <w:tcW w:w="990" w:type="dxa"/>
            <w:vMerge w:val="restart"/>
            <w:tcBorders>
              <w:top w:val="nil"/>
              <w:left w:val="nil"/>
              <w:right w:val="single" w:sz="4" w:space="0" w:color="auto"/>
            </w:tcBorders>
            <w:shd w:val="clear" w:color="auto" w:fill="FFFFFF" w:themeFill="background1"/>
            <w:hideMark/>
          </w:tcPr>
          <w:p w14:paraId="7D8BDF12"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p w14:paraId="79F9A554"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Closed</w:t>
            </w:r>
          </w:p>
          <w:p w14:paraId="79488804"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6E96EF12"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3"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2F5E7BDA"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r>
              <w:rPr>
                <w:rFonts w:ascii="Segoe UI Symbol" w:eastAsia="Times New Roman" w:hAnsi="Segoe UI Symbol" w:cs="Segoe UI Symbol"/>
                <w:b/>
                <w:bCs/>
                <w:color w:val="000000"/>
                <w:sz w:val="22"/>
                <w:lang w:eastAsia="en-GB"/>
              </w:rPr>
              <w:t>✓</w:t>
            </w:r>
          </w:p>
        </w:tc>
        <w:tc>
          <w:tcPr>
            <w:tcW w:w="423" w:type="dxa"/>
            <w:gridSpan w:val="2"/>
            <w:vMerge w:val="restart"/>
            <w:tcBorders>
              <w:top w:val="nil"/>
              <w:left w:val="single" w:sz="4" w:space="0" w:color="auto"/>
              <w:bottom w:val="single" w:sz="8" w:space="0" w:color="000000"/>
              <w:right w:val="single" w:sz="4" w:space="0" w:color="auto"/>
            </w:tcBorders>
            <w:noWrap/>
            <w:vAlign w:val="center"/>
            <w:hideMark/>
          </w:tcPr>
          <w:p w14:paraId="56C22CD7"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6" w:type="dxa"/>
            <w:vMerge w:val="restart"/>
            <w:tcBorders>
              <w:top w:val="nil"/>
              <w:left w:val="single" w:sz="4" w:space="0" w:color="auto"/>
              <w:bottom w:val="single" w:sz="8" w:space="0" w:color="000000"/>
              <w:right w:val="single" w:sz="4" w:space="0" w:color="auto"/>
            </w:tcBorders>
            <w:noWrap/>
            <w:vAlign w:val="center"/>
            <w:hideMark/>
          </w:tcPr>
          <w:p w14:paraId="723F1B5B"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4" w:type="dxa"/>
            <w:vMerge w:val="restart"/>
            <w:tcBorders>
              <w:top w:val="nil"/>
              <w:left w:val="single" w:sz="4" w:space="0" w:color="auto"/>
              <w:bottom w:val="single" w:sz="8" w:space="0" w:color="000000"/>
              <w:right w:val="single" w:sz="4" w:space="0" w:color="auto"/>
            </w:tcBorders>
            <w:noWrap/>
            <w:vAlign w:val="center"/>
            <w:hideMark/>
          </w:tcPr>
          <w:p w14:paraId="7A09576F"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r>
      <w:tr w:rsidR="00635734" w14:paraId="49869B15" w14:textId="77777777" w:rsidTr="00CF1EA1">
        <w:trPr>
          <w:trHeight w:val="499"/>
        </w:trPr>
        <w:tc>
          <w:tcPr>
            <w:tcW w:w="847" w:type="dxa"/>
            <w:gridSpan w:val="2"/>
            <w:vMerge/>
            <w:tcBorders>
              <w:top w:val="nil"/>
              <w:left w:val="single" w:sz="4" w:space="0" w:color="auto"/>
              <w:bottom w:val="single" w:sz="8" w:space="0" w:color="000000"/>
              <w:right w:val="single" w:sz="4" w:space="0" w:color="auto"/>
            </w:tcBorders>
            <w:vAlign w:val="center"/>
            <w:hideMark/>
          </w:tcPr>
          <w:p w14:paraId="79228590"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3C6AF015"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6D891863"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3F798819"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346703EB" w14:textId="77777777" w:rsidR="00635734" w:rsidRDefault="00635734" w:rsidP="00CF1EA1">
            <w:pPr>
              <w:rPr>
                <w:rFonts w:eastAsia="Times New Roman" w:cstheme="minorHAnsi"/>
                <w:sz w:val="18"/>
                <w:szCs w:val="18"/>
                <w:lang w:eastAsia="en-GB"/>
              </w:rPr>
            </w:pPr>
          </w:p>
        </w:tc>
        <w:tc>
          <w:tcPr>
            <w:tcW w:w="999" w:type="dxa"/>
            <w:vMerge/>
            <w:tcBorders>
              <w:left w:val="single" w:sz="4" w:space="0" w:color="auto"/>
              <w:right w:val="single" w:sz="4" w:space="0" w:color="auto"/>
            </w:tcBorders>
            <w:shd w:val="clear" w:color="auto" w:fill="FFFFFF" w:themeFill="background1"/>
            <w:hideMark/>
          </w:tcPr>
          <w:p w14:paraId="6F0E2A3B"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1136" w:type="dxa"/>
            <w:vMerge/>
            <w:tcBorders>
              <w:top w:val="nil"/>
              <w:left w:val="single" w:sz="4" w:space="0" w:color="auto"/>
              <w:bottom w:val="single" w:sz="8" w:space="0" w:color="000000"/>
              <w:right w:val="single" w:sz="4" w:space="0" w:color="auto"/>
            </w:tcBorders>
            <w:vAlign w:val="center"/>
            <w:hideMark/>
          </w:tcPr>
          <w:p w14:paraId="0D770DCD" w14:textId="77777777" w:rsidR="00635734" w:rsidRDefault="00635734" w:rsidP="00CF1EA1">
            <w:pPr>
              <w:rPr>
                <w:rFonts w:eastAsia="Times New Roman" w:cstheme="minorHAnsi"/>
                <w:i/>
                <w:iCs/>
                <w:sz w:val="18"/>
                <w:szCs w:val="18"/>
                <w:lang w:eastAsia="en-GB"/>
              </w:rPr>
            </w:pPr>
          </w:p>
        </w:tc>
        <w:tc>
          <w:tcPr>
            <w:tcW w:w="990" w:type="dxa"/>
            <w:vMerge/>
            <w:tcBorders>
              <w:left w:val="nil"/>
              <w:right w:val="single" w:sz="4" w:space="0" w:color="auto"/>
            </w:tcBorders>
            <w:shd w:val="clear" w:color="auto" w:fill="FFFFFF" w:themeFill="background1"/>
            <w:hideMark/>
          </w:tcPr>
          <w:p w14:paraId="2B592866"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428" w:type="dxa"/>
            <w:vMerge/>
            <w:tcBorders>
              <w:top w:val="nil"/>
              <w:left w:val="single" w:sz="4" w:space="0" w:color="auto"/>
              <w:bottom w:val="single" w:sz="8" w:space="0" w:color="000000"/>
              <w:right w:val="single" w:sz="4" w:space="0" w:color="auto"/>
            </w:tcBorders>
            <w:vAlign w:val="center"/>
            <w:hideMark/>
          </w:tcPr>
          <w:p w14:paraId="166F8A01"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500DFDA3"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43C835AC"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72BFF10E"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488FA3AA" w14:textId="77777777" w:rsidR="00635734" w:rsidRDefault="00635734" w:rsidP="00CF1EA1">
            <w:pPr>
              <w:rPr>
                <w:rFonts w:ascii="Calibri" w:eastAsia="Times New Roman" w:hAnsi="Calibri" w:cs="Calibri"/>
                <w:b/>
                <w:bCs/>
                <w:color w:val="000000"/>
                <w:sz w:val="22"/>
                <w:lang w:eastAsia="en-GB"/>
              </w:rPr>
            </w:pPr>
          </w:p>
        </w:tc>
      </w:tr>
      <w:tr w:rsidR="00635734" w14:paraId="6DE173D9" w14:textId="77777777" w:rsidTr="00CF1EA1">
        <w:trPr>
          <w:trHeight w:val="499"/>
        </w:trPr>
        <w:tc>
          <w:tcPr>
            <w:tcW w:w="847" w:type="dxa"/>
            <w:gridSpan w:val="2"/>
            <w:vMerge/>
            <w:tcBorders>
              <w:top w:val="nil"/>
              <w:left w:val="single" w:sz="4" w:space="0" w:color="auto"/>
              <w:bottom w:val="single" w:sz="8" w:space="0" w:color="000000"/>
              <w:right w:val="single" w:sz="4" w:space="0" w:color="auto"/>
            </w:tcBorders>
            <w:vAlign w:val="center"/>
            <w:hideMark/>
          </w:tcPr>
          <w:p w14:paraId="4BF844CD"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0E7453F4"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1FC56533"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72C819C9"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01922012" w14:textId="77777777" w:rsidR="00635734" w:rsidRDefault="00635734" w:rsidP="00CF1EA1">
            <w:pPr>
              <w:rPr>
                <w:rFonts w:eastAsia="Times New Roman" w:cstheme="minorHAnsi"/>
                <w:sz w:val="18"/>
                <w:szCs w:val="18"/>
                <w:lang w:eastAsia="en-GB"/>
              </w:rPr>
            </w:pPr>
          </w:p>
        </w:tc>
        <w:tc>
          <w:tcPr>
            <w:tcW w:w="999" w:type="dxa"/>
            <w:vMerge/>
            <w:tcBorders>
              <w:left w:val="single" w:sz="4" w:space="0" w:color="auto"/>
              <w:bottom w:val="single" w:sz="8" w:space="0" w:color="000000"/>
              <w:right w:val="single" w:sz="4" w:space="0" w:color="auto"/>
            </w:tcBorders>
            <w:vAlign w:val="center"/>
            <w:hideMark/>
          </w:tcPr>
          <w:p w14:paraId="5DE50351" w14:textId="77777777" w:rsidR="00635734" w:rsidRDefault="00635734" w:rsidP="00CF1EA1">
            <w:pPr>
              <w:rPr>
                <w:rFonts w:eastAsia="Times New Roman" w:cstheme="minorHAnsi"/>
                <w:i/>
                <w:iCs/>
                <w:sz w:val="18"/>
                <w:szCs w:val="18"/>
                <w:lang w:eastAsia="en-GB"/>
              </w:rPr>
            </w:pPr>
          </w:p>
        </w:tc>
        <w:tc>
          <w:tcPr>
            <w:tcW w:w="1136" w:type="dxa"/>
            <w:vMerge/>
            <w:tcBorders>
              <w:top w:val="nil"/>
              <w:left w:val="single" w:sz="4" w:space="0" w:color="auto"/>
              <w:bottom w:val="single" w:sz="8" w:space="0" w:color="000000"/>
              <w:right w:val="single" w:sz="4" w:space="0" w:color="auto"/>
            </w:tcBorders>
            <w:vAlign w:val="center"/>
            <w:hideMark/>
          </w:tcPr>
          <w:p w14:paraId="35BD1DC8" w14:textId="77777777" w:rsidR="00635734" w:rsidRDefault="00635734" w:rsidP="00CF1EA1">
            <w:pPr>
              <w:rPr>
                <w:rFonts w:eastAsia="Times New Roman" w:cstheme="minorHAnsi"/>
                <w:i/>
                <w:iCs/>
                <w:sz w:val="18"/>
                <w:szCs w:val="18"/>
                <w:lang w:eastAsia="en-GB"/>
              </w:rPr>
            </w:pPr>
          </w:p>
        </w:tc>
        <w:tc>
          <w:tcPr>
            <w:tcW w:w="990" w:type="dxa"/>
            <w:vMerge/>
            <w:tcBorders>
              <w:left w:val="nil"/>
              <w:bottom w:val="single" w:sz="8" w:space="0" w:color="auto"/>
              <w:right w:val="single" w:sz="4" w:space="0" w:color="auto"/>
            </w:tcBorders>
            <w:shd w:val="clear" w:color="auto" w:fill="FFFFFF" w:themeFill="background1"/>
            <w:hideMark/>
          </w:tcPr>
          <w:p w14:paraId="332C616A"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428" w:type="dxa"/>
            <w:vMerge/>
            <w:tcBorders>
              <w:top w:val="nil"/>
              <w:left w:val="single" w:sz="4" w:space="0" w:color="auto"/>
              <w:bottom w:val="single" w:sz="8" w:space="0" w:color="000000"/>
              <w:right w:val="single" w:sz="4" w:space="0" w:color="auto"/>
            </w:tcBorders>
            <w:vAlign w:val="center"/>
            <w:hideMark/>
          </w:tcPr>
          <w:p w14:paraId="48A1FE97"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09B0D3F4"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5FBFFD19"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635D9088"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177E9331" w14:textId="77777777" w:rsidR="00635734" w:rsidRDefault="00635734" w:rsidP="00CF1EA1">
            <w:pPr>
              <w:rPr>
                <w:rFonts w:ascii="Calibri" w:eastAsia="Times New Roman" w:hAnsi="Calibri" w:cs="Calibri"/>
                <w:b/>
                <w:bCs/>
                <w:color w:val="000000"/>
                <w:sz w:val="22"/>
                <w:lang w:eastAsia="en-GB"/>
              </w:rPr>
            </w:pPr>
          </w:p>
        </w:tc>
      </w:tr>
      <w:tr w:rsidR="00635734" w14:paraId="0494CD49" w14:textId="77777777" w:rsidTr="00CF1EA1">
        <w:trPr>
          <w:trHeight w:val="290"/>
        </w:trPr>
        <w:tc>
          <w:tcPr>
            <w:tcW w:w="847" w:type="dxa"/>
            <w:gridSpan w:val="2"/>
            <w:vMerge w:val="restart"/>
            <w:tcBorders>
              <w:top w:val="nil"/>
              <w:left w:val="single" w:sz="4" w:space="0" w:color="auto"/>
              <w:bottom w:val="single" w:sz="8" w:space="0" w:color="000000"/>
              <w:right w:val="single" w:sz="4" w:space="0" w:color="auto"/>
            </w:tcBorders>
            <w:shd w:val="clear" w:color="auto" w:fill="FFFFFF" w:themeFill="background1"/>
            <w:hideMark/>
          </w:tcPr>
          <w:p w14:paraId="7D263CBF"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FVL26</w:t>
            </w:r>
          </w:p>
        </w:tc>
        <w:tc>
          <w:tcPr>
            <w:tcW w:w="1275"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3EF56166"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L Rowland &amp; Co (Retail) Ltd</w:t>
            </w:r>
          </w:p>
        </w:tc>
        <w:tc>
          <w:tcPr>
            <w:tcW w:w="1414"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66A66330"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Jaywick Community Centre</w:t>
            </w:r>
          </w:p>
        </w:tc>
        <w:tc>
          <w:tcPr>
            <w:tcW w:w="1276"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1838202D"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32 Crossways</w:t>
            </w:r>
          </w:p>
          <w:p w14:paraId="3C371BDD"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Jaywick</w:t>
            </w:r>
          </w:p>
        </w:tc>
        <w:tc>
          <w:tcPr>
            <w:tcW w:w="986" w:type="dxa"/>
            <w:vMerge w:val="restart"/>
            <w:tcBorders>
              <w:top w:val="nil"/>
              <w:left w:val="single" w:sz="4" w:space="0" w:color="auto"/>
              <w:bottom w:val="single" w:sz="8" w:space="0" w:color="000000"/>
              <w:right w:val="single" w:sz="4" w:space="0" w:color="auto"/>
            </w:tcBorders>
            <w:shd w:val="clear" w:color="auto" w:fill="FFFFFF" w:themeFill="background1"/>
            <w:hideMark/>
          </w:tcPr>
          <w:p w14:paraId="2934CBFF"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CO15 2NB</w:t>
            </w:r>
          </w:p>
        </w:tc>
        <w:tc>
          <w:tcPr>
            <w:tcW w:w="999" w:type="dxa"/>
            <w:vMerge w:val="restart"/>
            <w:tcBorders>
              <w:top w:val="single" w:sz="8" w:space="0" w:color="000000"/>
              <w:left w:val="nil"/>
              <w:right w:val="single" w:sz="4" w:space="0" w:color="auto"/>
            </w:tcBorders>
            <w:shd w:val="clear" w:color="auto" w:fill="FFFFFF" w:themeFill="background1"/>
            <w:hideMark/>
          </w:tcPr>
          <w:p w14:paraId="6982BFE3"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sz w:val="18"/>
                <w:szCs w:val="18"/>
                <w:lang w:eastAsia="en-GB"/>
              </w:rPr>
              <w:t> </w:t>
            </w:r>
          </w:p>
        </w:tc>
        <w:tc>
          <w:tcPr>
            <w:tcW w:w="1136" w:type="dxa"/>
            <w:vMerge w:val="restart"/>
            <w:tcBorders>
              <w:top w:val="single" w:sz="8" w:space="0" w:color="000000"/>
              <w:left w:val="nil"/>
              <w:right w:val="single" w:sz="4" w:space="0" w:color="auto"/>
            </w:tcBorders>
            <w:shd w:val="clear" w:color="auto" w:fill="FFFFFF" w:themeFill="background1"/>
            <w:hideMark/>
          </w:tcPr>
          <w:p w14:paraId="580867E4"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p w14:paraId="55867C67"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p w14:paraId="235F6ECF"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p w14:paraId="1F2ACA8D"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p w14:paraId="47A94469"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p w14:paraId="43B24B08"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p w14:paraId="29F55869"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990" w:type="dxa"/>
            <w:tcBorders>
              <w:top w:val="nil"/>
              <w:left w:val="nil"/>
              <w:bottom w:val="nil"/>
              <w:right w:val="single" w:sz="4" w:space="0" w:color="auto"/>
            </w:tcBorders>
            <w:shd w:val="clear" w:color="auto" w:fill="FFFFFF" w:themeFill="background1"/>
            <w:hideMark/>
          </w:tcPr>
          <w:p w14:paraId="444D7A34"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6B55F05C"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3"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5AF2E099"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c>
          <w:tcPr>
            <w:tcW w:w="423" w:type="dxa"/>
            <w:gridSpan w:val="2"/>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329F2C11"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6" w:type="dxa"/>
            <w:vMerge w:val="restart"/>
            <w:tcBorders>
              <w:top w:val="nil"/>
              <w:left w:val="single" w:sz="4" w:space="0" w:color="auto"/>
              <w:bottom w:val="single" w:sz="8" w:space="0" w:color="000000"/>
              <w:right w:val="single" w:sz="4" w:space="0" w:color="auto"/>
            </w:tcBorders>
            <w:noWrap/>
            <w:vAlign w:val="center"/>
            <w:hideMark/>
          </w:tcPr>
          <w:p w14:paraId="1F6A63E4"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c>
          <w:tcPr>
            <w:tcW w:w="284" w:type="dxa"/>
            <w:vMerge w:val="restart"/>
            <w:tcBorders>
              <w:top w:val="nil"/>
              <w:left w:val="single" w:sz="4" w:space="0" w:color="auto"/>
              <w:bottom w:val="single" w:sz="8" w:space="0" w:color="000000"/>
              <w:right w:val="single" w:sz="4" w:space="0" w:color="auto"/>
            </w:tcBorders>
            <w:noWrap/>
            <w:vAlign w:val="center"/>
            <w:hideMark/>
          </w:tcPr>
          <w:p w14:paraId="4F86E1E4"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r>
      <w:tr w:rsidR="00635734" w14:paraId="4F1FC95F" w14:textId="77777777" w:rsidTr="00CF1EA1">
        <w:trPr>
          <w:trHeight w:val="580"/>
        </w:trPr>
        <w:tc>
          <w:tcPr>
            <w:tcW w:w="847" w:type="dxa"/>
            <w:gridSpan w:val="2"/>
            <w:vMerge/>
            <w:tcBorders>
              <w:top w:val="nil"/>
              <w:left w:val="single" w:sz="4" w:space="0" w:color="auto"/>
              <w:bottom w:val="single" w:sz="8" w:space="0" w:color="000000"/>
              <w:right w:val="single" w:sz="4" w:space="0" w:color="auto"/>
            </w:tcBorders>
            <w:vAlign w:val="center"/>
            <w:hideMark/>
          </w:tcPr>
          <w:p w14:paraId="5B941ABF"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5BD2F830"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47882B5E"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4DF49E7F"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3C7156D0" w14:textId="77777777" w:rsidR="00635734" w:rsidRDefault="00635734" w:rsidP="00CF1EA1">
            <w:pPr>
              <w:rPr>
                <w:rFonts w:eastAsia="Times New Roman" w:cstheme="minorHAnsi"/>
                <w:sz w:val="18"/>
                <w:szCs w:val="18"/>
                <w:lang w:eastAsia="en-GB"/>
              </w:rPr>
            </w:pPr>
          </w:p>
        </w:tc>
        <w:tc>
          <w:tcPr>
            <w:tcW w:w="999" w:type="dxa"/>
            <w:vMerge/>
            <w:tcBorders>
              <w:left w:val="nil"/>
              <w:right w:val="single" w:sz="4" w:space="0" w:color="auto"/>
            </w:tcBorders>
            <w:shd w:val="clear" w:color="auto" w:fill="FFFFFF" w:themeFill="background1"/>
            <w:hideMark/>
          </w:tcPr>
          <w:p w14:paraId="631C39E2"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1136" w:type="dxa"/>
            <w:vMerge/>
            <w:tcBorders>
              <w:left w:val="nil"/>
              <w:right w:val="single" w:sz="4" w:space="0" w:color="auto"/>
            </w:tcBorders>
            <w:shd w:val="clear" w:color="auto" w:fill="FFFFFF" w:themeFill="background1"/>
            <w:hideMark/>
          </w:tcPr>
          <w:p w14:paraId="4CE58884"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990" w:type="dxa"/>
            <w:tcBorders>
              <w:top w:val="nil"/>
              <w:left w:val="nil"/>
              <w:bottom w:val="nil"/>
              <w:right w:val="single" w:sz="4" w:space="0" w:color="auto"/>
            </w:tcBorders>
            <w:shd w:val="clear" w:color="auto" w:fill="FFFFFF" w:themeFill="background1"/>
            <w:hideMark/>
          </w:tcPr>
          <w:p w14:paraId="1CB2FBA2"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p w14:paraId="196C3ADD"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p>
        </w:tc>
        <w:tc>
          <w:tcPr>
            <w:tcW w:w="428" w:type="dxa"/>
            <w:vMerge/>
            <w:tcBorders>
              <w:top w:val="nil"/>
              <w:left w:val="single" w:sz="4" w:space="0" w:color="auto"/>
              <w:bottom w:val="single" w:sz="8" w:space="0" w:color="000000"/>
              <w:right w:val="single" w:sz="4" w:space="0" w:color="auto"/>
            </w:tcBorders>
            <w:vAlign w:val="center"/>
            <w:hideMark/>
          </w:tcPr>
          <w:p w14:paraId="681AEEEC"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6C4CCE3D"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5990F9B0"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29C7B4C6"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6D6ECF9E" w14:textId="77777777" w:rsidR="00635734" w:rsidRDefault="00635734" w:rsidP="00CF1EA1">
            <w:pPr>
              <w:rPr>
                <w:rFonts w:ascii="Calibri" w:eastAsia="Times New Roman" w:hAnsi="Calibri" w:cs="Calibri"/>
                <w:b/>
                <w:bCs/>
                <w:color w:val="000000"/>
                <w:sz w:val="22"/>
                <w:lang w:eastAsia="en-GB"/>
              </w:rPr>
            </w:pPr>
          </w:p>
        </w:tc>
      </w:tr>
      <w:tr w:rsidR="00635734" w14:paraId="69B47530" w14:textId="77777777" w:rsidTr="00CF1EA1">
        <w:trPr>
          <w:trHeight w:val="33"/>
        </w:trPr>
        <w:tc>
          <w:tcPr>
            <w:tcW w:w="847" w:type="dxa"/>
            <w:gridSpan w:val="2"/>
            <w:vMerge/>
            <w:tcBorders>
              <w:top w:val="nil"/>
              <w:left w:val="single" w:sz="4" w:space="0" w:color="auto"/>
              <w:bottom w:val="single" w:sz="8" w:space="0" w:color="000000"/>
              <w:right w:val="single" w:sz="4" w:space="0" w:color="auto"/>
            </w:tcBorders>
            <w:vAlign w:val="center"/>
            <w:hideMark/>
          </w:tcPr>
          <w:p w14:paraId="117D2DC9"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8" w:space="0" w:color="000000"/>
              <w:right w:val="single" w:sz="4" w:space="0" w:color="auto"/>
            </w:tcBorders>
            <w:vAlign w:val="center"/>
            <w:hideMark/>
          </w:tcPr>
          <w:p w14:paraId="0A523D8E"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8" w:space="0" w:color="000000"/>
              <w:right w:val="single" w:sz="4" w:space="0" w:color="auto"/>
            </w:tcBorders>
            <w:vAlign w:val="center"/>
            <w:hideMark/>
          </w:tcPr>
          <w:p w14:paraId="101039A5"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8" w:space="0" w:color="000000"/>
              <w:right w:val="single" w:sz="4" w:space="0" w:color="auto"/>
            </w:tcBorders>
            <w:vAlign w:val="center"/>
            <w:hideMark/>
          </w:tcPr>
          <w:p w14:paraId="5980263D"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8" w:space="0" w:color="000000"/>
              <w:right w:val="single" w:sz="4" w:space="0" w:color="auto"/>
            </w:tcBorders>
            <w:vAlign w:val="center"/>
            <w:hideMark/>
          </w:tcPr>
          <w:p w14:paraId="2447CDF3" w14:textId="77777777" w:rsidR="00635734" w:rsidRDefault="00635734" w:rsidP="00CF1EA1">
            <w:pPr>
              <w:rPr>
                <w:rFonts w:eastAsia="Times New Roman" w:cstheme="minorHAnsi"/>
                <w:sz w:val="18"/>
                <w:szCs w:val="18"/>
                <w:lang w:eastAsia="en-GB"/>
              </w:rPr>
            </w:pPr>
          </w:p>
        </w:tc>
        <w:tc>
          <w:tcPr>
            <w:tcW w:w="999" w:type="dxa"/>
            <w:vMerge/>
            <w:tcBorders>
              <w:left w:val="nil"/>
              <w:bottom w:val="single" w:sz="8" w:space="0" w:color="auto"/>
              <w:right w:val="single" w:sz="4" w:space="0" w:color="auto"/>
            </w:tcBorders>
            <w:shd w:val="clear" w:color="auto" w:fill="FFFFFF" w:themeFill="background1"/>
            <w:hideMark/>
          </w:tcPr>
          <w:p w14:paraId="71B4AA4F"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1136" w:type="dxa"/>
            <w:vMerge/>
            <w:tcBorders>
              <w:left w:val="nil"/>
              <w:bottom w:val="single" w:sz="8" w:space="0" w:color="auto"/>
              <w:right w:val="single" w:sz="4" w:space="0" w:color="auto"/>
            </w:tcBorders>
            <w:shd w:val="clear" w:color="auto" w:fill="FFFFFF" w:themeFill="background1"/>
            <w:hideMark/>
          </w:tcPr>
          <w:p w14:paraId="3AF67A08"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990" w:type="dxa"/>
            <w:tcBorders>
              <w:top w:val="nil"/>
              <w:left w:val="nil"/>
              <w:bottom w:val="single" w:sz="8" w:space="0" w:color="auto"/>
              <w:right w:val="single" w:sz="4" w:space="0" w:color="auto"/>
            </w:tcBorders>
            <w:shd w:val="clear" w:color="auto" w:fill="FFFFFF" w:themeFill="background1"/>
            <w:hideMark/>
          </w:tcPr>
          <w:p w14:paraId="1CB45CF3"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nil"/>
              <w:left w:val="single" w:sz="4" w:space="0" w:color="auto"/>
              <w:bottom w:val="single" w:sz="8" w:space="0" w:color="000000"/>
              <w:right w:val="single" w:sz="4" w:space="0" w:color="auto"/>
            </w:tcBorders>
            <w:vAlign w:val="center"/>
            <w:hideMark/>
          </w:tcPr>
          <w:p w14:paraId="4E5E9A29"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1E4D0677"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0BFDC878"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220050C7"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0127AA14" w14:textId="77777777" w:rsidR="00635734" w:rsidRDefault="00635734" w:rsidP="00CF1EA1">
            <w:pPr>
              <w:rPr>
                <w:rFonts w:ascii="Calibri" w:eastAsia="Times New Roman" w:hAnsi="Calibri" w:cs="Calibri"/>
                <w:b/>
                <w:bCs/>
                <w:color w:val="000000"/>
                <w:sz w:val="22"/>
                <w:lang w:eastAsia="en-GB"/>
              </w:rPr>
            </w:pPr>
          </w:p>
        </w:tc>
      </w:tr>
      <w:tr w:rsidR="00635734" w14:paraId="02CA04F3" w14:textId="77777777" w:rsidTr="00CF1EA1">
        <w:trPr>
          <w:trHeight w:val="290"/>
        </w:trPr>
        <w:tc>
          <w:tcPr>
            <w:tcW w:w="847" w:type="dxa"/>
            <w:gridSpan w:val="2"/>
            <w:vMerge w:val="restart"/>
            <w:tcBorders>
              <w:top w:val="nil"/>
              <w:left w:val="single" w:sz="4" w:space="0" w:color="auto"/>
              <w:bottom w:val="single" w:sz="4" w:space="0" w:color="000000"/>
              <w:right w:val="single" w:sz="4" w:space="0" w:color="auto"/>
            </w:tcBorders>
            <w:shd w:val="clear" w:color="auto" w:fill="FFFFFF" w:themeFill="background1"/>
            <w:hideMark/>
          </w:tcPr>
          <w:p w14:paraId="4B00ADEC"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FVP82</w:t>
            </w:r>
          </w:p>
        </w:tc>
        <w:tc>
          <w:tcPr>
            <w:tcW w:w="1275"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741D02DC"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Boots UK Ltd</w:t>
            </w:r>
          </w:p>
        </w:tc>
        <w:tc>
          <w:tcPr>
            <w:tcW w:w="1414"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1803A0BE"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86 Pier Avenue</w:t>
            </w:r>
          </w:p>
        </w:tc>
        <w:tc>
          <w:tcPr>
            <w:tcW w:w="1276"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5E3A6560"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Clacton-On-Sea</w:t>
            </w:r>
          </w:p>
        </w:tc>
        <w:tc>
          <w:tcPr>
            <w:tcW w:w="986"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014FF13D"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CO15 1NJ</w:t>
            </w:r>
          </w:p>
        </w:tc>
        <w:tc>
          <w:tcPr>
            <w:tcW w:w="999" w:type="dxa"/>
            <w:tcBorders>
              <w:top w:val="nil"/>
              <w:left w:val="nil"/>
              <w:bottom w:val="nil"/>
              <w:right w:val="single" w:sz="4" w:space="0" w:color="auto"/>
            </w:tcBorders>
            <w:shd w:val="clear" w:color="auto" w:fill="FFFFFF" w:themeFill="background1"/>
            <w:hideMark/>
          </w:tcPr>
          <w:p w14:paraId="72E67112"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9.00- 18.30</w:t>
            </w:r>
          </w:p>
        </w:tc>
        <w:tc>
          <w:tcPr>
            <w:tcW w:w="1136" w:type="dxa"/>
            <w:tcBorders>
              <w:top w:val="nil"/>
              <w:left w:val="nil"/>
              <w:bottom w:val="nil"/>
              <w:right w:val="single" w:sz="4" w:space="0" w:color="auto"/>
            </w:tcBorders>
            <w:shd w:val="clear" w:color="auto" w:fill="FFFFFF" w:themeFill="background1"/>
            <w:hideMark/>
          </w:tcPr>
          <w:p w14:paraId="0D8CBD6C"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990" w:type="dxa"/>
            <w:tcBorders>
              <w:top w:val="nil"/>
              <w:left w:val="nil"/>
              <w:bottom w:val="nil"/>
              <w:right w:val="single" w:sz="4" w:space="0" w:color="auto"/>
            </w:tcBorders>
            <w:shd w:val="clear" w:color="auto" w:fill="FFFFFF" w:themeFill="background1"/>
            <w:hideMark/>
          </w:tcPr>
          <w:p w14:paraId="6B4B9D3E"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4EDC3887"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3"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7171672F"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r>
              <w:rPr>
                <w:rFonts w:ascii="Segoe UI Symbol" w:eastAsia="Times New Roman" w:hAnsi="Segoe UI Symbol" w:cs="Segoe UI Symbol"/>
                <w:b/>
                <w:bCs/>
                <w:color w:val="000000"/>
                <w:sz w:val="22"/>
                <w:lang w:eastAsia="en-GB"/>
              </w:rPr>
              <w:t>✓</w:t>
            </w:r>
          </w:p>
        </w:tc>
        <w:tc>
          <w:tcPr>
            <w:tcW w:w="423" w:type="dxa"/>
            <w:gridSpan w:val="2"/>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2690759B"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6" w:type="dxa"/>
            <w:vMerge w:val="restart"/>
            <w:tcBorders>
              <w:top w:val="nil"/>
              <w:left w:val="single" w:sz="4" w:space="0" w:color="auto"/>
              <w:bottom w:val="single" w:sz="8" w:space="0" w:color="000000"/>
              <w:right w:val="single" w:sz="4" w:space="0" w:color="auto"/>
            </w:tcBorders>
            <w:noWrap/>
            <w:vAlign w:val="center"/>
            <w:hideMark/>
          </w:tcPr>
          <w:p w14:paraId="0EFC74C8"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4" w:type="dxa"/>
            <w:vMerge w:val="restart"/>
            <w:tcBorders>
              <w:top w:val="nil"/>
              <w:left w:val="single" w:sz="4" w:space="0" w:color="auto"/>
              <w:bottom w:val="single" w:sz="8" w:space="0" w:color="000000"/>
              <w:right w:val="single" w:sz="4" w:space="0" w:color="auto"/>
            </w:tcBorders>
            <w:noWrap/>
            <w:vAlign w:val="center"/>
            <w:hideMark/>
          </w:tcPr>
          <w:p w14:paraId="0618DC59"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r>
      <w:tr w:rsidR="00635734" w14:paraId="1569F2A2" w14:textId="77777777" w:rsidTr="00CF1EA1">
        <w:trPr>
          <w:trHeight w:val="290"/>
        </w:trPr>
        <w:tc>
          <w:tcPr>
            <w:tcW w:w="847" w:type="dxa"/>
            <w:gridSpan w:val="2"/>
            <w:vMerge/>
            <w:tcBorders>
              <w:top w:val="nil"/>
              <w:left w:val="single" w:sz="4" w:space="0" w:color="auto"/>
              <w:bottom w:val="single" w:sz="4" w:space="0" w:color="000000"/>
              <w:right w:val="single" w:sz="4" w:space="0" w:color="auto"/>
            </w:tcBorders>
            <w:vAlign w:val="center"/>
            <w:hideMark/>
          </w:tcPr>
          <w:p w14:paraId="1B2C7DC0"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4" w:space="0" w:color="000000"/>
              <w:right w:val="single" w:sz="4" w:space="0" w:color="auto"/>
            </w:tcBorders>
            <w:vAlign w:val="center"/>
            <w:hideMark/>
          </w:tcPr>
          <w:p w14:paraId="14E0ED52"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4" w:space="0" w:color="000000"/>
              <w:right w:val="single" w:sz="4" w:space="0" w:color="auto"/>
            </w:tcBorders>
            <w:vAlign w:val="center"/>
            <w:hideMark/>
          </w:tcPr>
          <w:p w14:paraId="13FD209C"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4" w:space="0" w:color="000000"/>
              <w:right w:val="single" w:sz="4" w:space="0" w:color="auto"/>
            </w:tcBorders>
            <w:vAlign w:val="center"/>
            <w:hideMark/>
          </w:tcPr>
          <w:p w14:paraId="70D8AE86"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4" w:space="0" w:color="000000"/>
              <w:right w:val="single" w:sz="4" w:space="0" w:color="auto"/>
            </w:tcBorders>
            <w:vAlign w:val="center"/>
            <w:hideMark/>
          </w:tcPr>
          <w:p w14:paraId="43AC512D" w14:textId="77777777" w:rsidR="00635734" w:rsidRDefault="00635734" w:rsidP="00CF1EA1">
            <w:pPr>
              <w:rPr>
                <w:rFonts w:eastAsia="Times New Roman" w:cstheme="minorHAnsi"/>
                <w:sz w:val="18"/>
                <w:szCs w:val="18"/>
                <w:lang w:eastAsia="en-GB"/>
              </w:rPr>
            </w:pPr>
          </w:p>
        </w:tc>
        <w:tc>
          <w:tcPr>
            <w:tcW w:w="999" w:type="dxa"/>
            <w:tcBorders>
              <w:top w:val="nil"/>
              <w:left w:val="nil"/>
              <w:bottom w:val="nil"/>
              <w:right w:val="single" w:sz="4" w:space="0" w:color="auto"/>
            </w:tcBorders>
            <w:shd w:val="clear" w:color="auto" w:fill="FFFFFF" w:themeFill="background1"/>
            <w:hideMark/>
          </w:tcPr>
          <w:p w14:paraId="44B306FC"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17.00 - 18.30</w:t>
            </w:r>
          </w:p>
        </w:tc>
        <w:tc>
          <w:tcPr>
            <w:tcW w:w="1136" w:type="dxa"/>
            <w:tcBorders>
              <w:top w:val="nil"/>
              <w:left w:val="nil"/>
              <w:bottom w:val="nil"/>
              <w:right w:val="single" w:sz="4" w:space="0" w:color="auto"/>
            </w:tcBorders>
            <w:shd w:val="clear" w:color="auto" w:fill="FFFFFF" w:themeFill="background1"/>
            <w:hideMark/>
          </w:tcPr>
          <w:p w14:paraId="231FD102"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9.00 – 17.00</w:t>
            </w:r>
          </w:p>
        </w:tc>
        <w:tc>
          <w:tcPr>
            <w:tcW w:w="990" w:type="dxa"/>
            <w:tcBorders>
              <w:top w:val="nil"/>
              <w:left w:val="nil"/>
              <w:bottom w:val="nil"/>
              <w:right w:val="single" w:sz="4" w:space="0" w:color="auto"/>
            </w:tcBorders>
            <w:shd w:val="clear" w:color="auto" w:fill="FFFFFF" w:themeFill="background1"/>
            <w:hideMark/>
          </w:tcPr>
          <w:p w14:paraId="16A1FCF1"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Closed</w:t>
            </w:r>
          </w:p>
        </w:tc>
        <w:tc>
          <w:tcPr>
            <w:tcW w:w="428" w:type="dxa"/>
            <w:vMerge/>
            <w:tcBorders>
              <w:top w:val="nil"/>
              <w:left w:val="single" w:sz="4" w:space="0" w:color="auto"/>
              <w:bottom w:val="single" w:sz="8" w:space="0" w:color="000000"/>
              <w:right w:val="single" w:sz="4" w:space="0" w:color="auto"/>
            </w:tcBorders>
            <w:vAlign w:val="center"/>
            <w:hideMark/>
          </w:tcPr>
          <w:p w14:paraId="5F715A67"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1AA60BBE"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6F1D4832"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51678DA4"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0CB1A094" w14:textId="77777777" w:rsidR="00635734" w:rsidRDefault="00635734" w:rsidP="00CF1EA1">
            <w:pPr>
              <w:rPr>
                <w:rFonts w:ascii="Calibri" w:eastAsia="Times New Roman" w:hAnsi="Calibri" w:cs="Calibri"/>
                <w:b/>
                <w:bCs/>
                <w:color w:val="000000"/>
                <w:sz w:val="22"/>
                <w:lang w:eastAsia="en-GB"/>
              </w:rPr>
            </w:pPr>
          </w:p>
        </w:tc>
      </w:tr>
      <w:tr w:rsidR="00635734" w14:paraId="6E4E8267" w14:textId="77777777" w:rsidTr="00CF1EA1">
        <w:trPr>
          <w:trHeight w:val="31"/>
        </w:trPr>
        <w:tc>
          <w:tcPr>
            <w:tcW w:w="847" w:type="dxa"/>
            <w:gridSpan w:val="2"/>
            <w:vMerge/>
            <w:tcBorders>
              <w:top w:val="nil"/>
              <w:left w:val="single" w:sz="4" w:space="0" w:color="auto"/>
              <w:bottom w:val="single" w:sz="4" w:space="0" w:color="auto"/>
              <w:right w:val="single" w:sz="4" w:space="0" w:color="auto"/>
            </w:tcBorders>
            <w:vAlign w:val="center"/>
            <w:hideMark/>
          </w:tcPr>
          <w:p w14:paraId="1C8DF26B"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4" w:space="0" w:color="auto"/>
              <w:right w:val="single" w:sz="4" w:space="0" w:color="auto"/>
            </w:tcBorders>
            <w:vAlign w:val="center"/>
            <w:hideMark/>
          </w:tcPr>
          <w:p w14:paraId="0C99A3E1"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4" w:space="0" w:color="auto"/>
              <w:right w:val="single" w:sz="4" w:space="0" w:color="auto"/>
            </w:tcBorders>
            <w:vAlign w:val="center"/>
            <w:hideMark/>
          </w:tcPr>
          <w:p w14:paraId="7D309A45"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4" w:space="0" w:color="auto"/>
              <w:right w:val="single" w:sz="4" w:space="0" w:color="auto"/>
            </w:tcBorders>
            <w:vAlign w:val="center"/>
            <w:hideMark/>
          </w:tcPr>
          <w:p w14:paraId="4C9B375C"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4" w:space="0" w:color="auto"/>
              <w:right w:val="single" w:sz="4" w:space="0" w:color="auto"/>
            </w:tcBorders>
            <w:vAlign w:val="center"/>
            <w:hideMark/>
          </w:tcPr>
          <w:p w14:paraId="79A7ACA5" w14:textId="77777777" w:rsidR="00635734" w:rsidRDefault="00635734" w:rsidP="00CF1EA1">
            <w:pPr>
              <w:rPr>
                <w:rFonts w:eastAsia="Times New Roman" w:cstheme="minorHAnsi"/>
                <w:sz w:val="18"/>
                <w:szCs w:val="18"/>
                <w:lang w:eastAsia="en-GB"/>
              </w:rPr>
            </w:pPr>
          </w:p>
        </w:tc>
        <w:tc>
          <w:tcPr>
            <w:tcW w:w="999" w:type="dxa"/>
            <w:tcBorders>
              <w:top w:val="nil"/>
              <w:left w:val="nil"/>
              <w:bottom w:val="single" w:sz="4" w:space="0" w:color="auto"/>
              <w:right w:val="single" w:sz="4" w:space="0" w:color="auto"/>
            </w:tcBorders>
            <w:shd w:val="clear" w:color="auto" w:fill="FFFFFF" w:themeFill="background1"/>
            <w:hideMark/>
          </w:tcPr>
          <w:p w14:paraId="3097292F"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1136" w:type="dxa"/>
            <w:tcBorders>
              <w:top w:val="nil"/>
              <w:left w:val="nil"/>
              <w:bottom w:val="single" w:sz="4" w:space="0" w:color="auto"/>
              <w:right w:val="single" w:sz="4" w:space="0" w:color="auto"/>
            </w:tcBorders>
            <w:shd w:val="clear" w:color="auto" w:fill="FFFFFF" w:themeFill="background1"/>
            <w:hideMark/>
          </w:tcPr>
          <w:p w14:paraId="3213B1A3"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990" w:type="dxa"/>
            <w:tcBorders>
              <w:top w:val="nil"/>
              <w:left w:val="nil"/>
              <w:bottom w:val="single" w:sz="4" w:space="0" w:color="auto"/>
              <w:right w:val="single" w:sz="4" w:space="0" w:color="auto"/>
            </w:tcBorders>
            <w:shd w:val="clear" w:color="auto" w:fill="FFFFFF" w:themeFill="background1"/>
            <w:hideMark/>
          </w:tcPr>
          <w:p w14:paraId="38929195"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nil"/>
              <w:left w:val="single" w:sz="4" w:space="0" w:color="auto"/>
              <w:bottom w:val="single" w:sz="4" w:space="0" w:color="auto"/>
              <w:right w:val="single" w:sz="4" w:space="0" w:color="auto"/>
            </w:tcBorders>
            <w:vAlign w:val="center"/>
            <w:hideMark/>
          </w:tcPr>
          <w:p w14:paraId="69E7D306"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4" w:space="0" w:color="auto"/>
              <w:right w:val="single" w:sz="4" w:space="0" w:color="auto"/>
            </w:tcBorders>
            <w:vAlign w:val="center"/>
            <w:hideMark/>
          </w:tcPr>
          <w:p w14:paraId="7D977B78"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4" w:space="0" w:color="auto"/>
              <w:right w:val="single" w:sz="4" w:space="0" w:color="auto"/>
            </w:tcBorders>
            <w:vAlign w:val="center"/>
            <w:hideMark/>
          </w:tcPr>
          <w:p w14:paraId="3768B92F"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4" w:space="0" w:color="auto"/>
              <w:right w:val="single" w:sz="4" w:space="0" w:color="auto"/>
            </w:tcBorders>
            <w:vAlign w:val="center"/>
            <w:hideMark/>
          </w:tcPr>
          <w:p w14:paraId="47950D07"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4" w:space="0" w:color="auto"/>
              <w:right w:val="single" w:sz="4" w:space="0" w:color="auto"/>
            </w:tcBorders>
            <w:vAlign w:val="center"/>
            <w:hideMark/>
          </w:tcPr>
          <w:p w14:paraId="3C218DED" w14:textId="77777777" w:rsidR="00635734" w:rsidRDefault="00635734" w:rsidP="00CF1EA1">
            <w:pPr>
              <w:rPr>
                <w:rFonts w:ascii="Calibri" w:eastAsia="Times New Roman" w:hAnsi="Calibri" w:cs="Calibri"/>
                <w:b/>
                <w:bCs/>
                <w:color w:val="000000"/>
                <w:sz w:val="22"/>
                <w:lang w:eastAsia="en-GB"/>
              </w:rPr>
            </w:pPr>
          </w:p>
        </w:tc>
      </w:tr>
      <w:tr w:rsidR="00635734" w14:paraId="70B26E76" w14:textId="77777777" w:rsidTr="00CF1EA1">
        <w:trPr>
          <w:trHeight w:val="290"/>
        </w:trPr>
        <w:tc>
          <w:tcPr>
            <w:tcW w:w="847" w:type="dxa"/>
            <w:gridSpan w:val="2"/>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54EDAA4B"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FWE04</w:t>
            </w:r>
          </w:p>
        </w:tc>
        <w:tc>
          <w:tcPr>
            <w:tcW w:w="1275"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3CAAE945"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Boots UK Ltd</w:t>
            </w:r>
          </w:p>
        </w:tc>
        <w:tc>
          <w:tcPr>
            <w:tcW w:w="1414"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03C3D6BC"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52 Victoria Place</w:t>
            </w:r>
          </w:p>
        </w:tc>
        <w:tc>
          <w:tcPr>
            <w:tcW w:w="1276"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0B119589"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Brightlingsea</w:t>
            </w:r>
          </w:p>
        </w:tc>
        <w:tc>
          <w:tcPr>
            <w:tcW w:w="986"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hideMark/>
          </w:tcPr>
          <w:p w14:paraId="3CA254D4"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CO7 0AB</w:t>
            </w:r>
          </w:p>
        </w:tc>
        <w:tc>
          <w:tcPr>
            <w:tcW w:w="999" w:type="dxa"/>
            <w:tcBorders>
              <w:top w:val="single" w:sz="4" w:space="0" w:color="auto"/>
              <w:left w:val="nil"/>
              <w:bottom w:val="nil"/>
              <w:right w:val="single" w:sz="4" w:space="0" w:color="auto"/>
            </w:tcBorders>
            <w:shd w:val="clear" w:color="auto" w:fill="FFFFFF" w:themeFill="background1"/>
            <w:hideMark/>
          </w:tcPr>
          <w:p w14:paraId="3A9D1B5D"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9.00 - 18.30</w:t>
            </w:r>
          </w:p>
        </w:tc>
        <w:tc>
          <w:tcPr>
            <w:tcW w:w="1136" w:type="dxa"/>
            <w:tcBorders>
              <w:top w:val="single" w:sz="4" w:space="0" w:color="auto"/>
              <w:left w:val="nil"/>
              <w:bottom w:val="nil"/>
              <w:right w:val="single" w:sz="4" w:space="0" w:color="auto"/>
            </w:tcBorders>
            <w:shd w:val="clear" w:color="auto" w:fill="FFFFFF" w:themeFill="background1"/>
            <w:hideMark/>
          </w:tcPr>
          <w:p w14:paraId="382F8A2A"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9.00 - 17.00</w:t>
            </w:r>
          </w:p>
        </w:tc>
        <w:tc>
          <w:tcPr>
            <w:tcW w:w="990" w:type="dxa"/>
            <w:tcBorders>
              <w:top w:val="single" w:sz="4" w:space="0" w:color="auto"/>
              <w:left w:val="nil"/>
              <w:bottom w:val="nil"/>
              <w:right w:val="single" w:sz="4" w:space="0" w:color="auto"/>
            </w:tcBorders>
            <w:shd w:val="clear" w:color="auto" w:fill="FFFFFF" w:themeFill="background1"/>
            <w:hideMark/>
          </w:tcPr>
          <w:p w14:paraId="12D43CC3"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noWrap/>
            <w:vAlign w:val="center"/>
            <w:hideMark/>
          </w:tcPr>
          <w:p w14:paraId="732BAD99"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3"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noWrap/>
            <w:vAlign w:val="center"/>
            <w:hideMark/>
          </w:tcPr>
          <w:p w14:paraId="6DAFBF97"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423" w:type="dxa"/>
            <w:gridSpan w:val="2"/>
            <w:vMerge w:val="restart"/>
            <w:tcBorders>
              <w:top w:val="single" w:sz="4" w:space="0" w:color="auto"/>
              <w:left w:val="single" w:sz="4" w:space="0" w:color="auto"/>
              <w:bottom w:val="single" w:sz="8" w:space="0" w:color="000000"/>
              <w:right w:val="single" w:sz="4" w:space="0" w:color="auto"/>
            </w:tcBorders>
            <w:shd w:val="clear" w:color="auto" w:fill="FFFFFF" w:themeFill="background1"/>
            <w:noWrap/>
            <w:vAlign w:val="center"/>
            <w:hideMark/>
          </w:tcPr>
          <w:p w14:paraId="0A55EB2F"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6" w:type="dxa"/>
            <w:vMerge w:val="restart"/>
            <w:tcBorders>
              <w:top w:val="single" w:sz="4" w:space="0" w:color="auto"/>
              <w:left w:val="single" w:sz="4" w:space="0" w:color="auto"/>
              <w:bottom w:val="single" w:sz="8" w:space="0" w:color="000000"/>
              <w:right w:val="single" w:sz="4" w:space="0" w:color="auto"/>
            </w:tcBorders>
            <w:shd w:val="clear" w:color="auto" w:fill="FFFFFF" w:themeFill="background1"/>
            <w:noWrap/>
            <w:vAlign w:val="center"/>
            <w:hideMark/>
          </w:tcPr>
          <w:p w14:paraId="1D2C3022"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4" w:type="dxa"/>
            <w:vMerge w:val="restart"/>
            <w:tcBorders>
              <w:top w:val="single" w:sz="4" w:space="0" w:color="auto"/>
              <w:left w:val="single" w:sz="4" w:space="0" w:color="auto"/>
              <w:bottom w:val="single" w:sz="8" w:space="0" w:color="000000"/>
              <w:right w:val="single" w:sz="4" w:space="0" w:color="auto"/>
            </w:tcBorders>
            <w:noWrap/>
            <w:vAlign w:val="center"/>
            <w:hideMark/>
          </w:tcPr>
          <w:p w14:paraId="433F5BD2"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p>
        </w:tc>
      </w:tr>
      <w:tr w:rsidR="00635734" w14:paraId="71205C72" w14:textId="77777777" w:rsidTr="00CF1EA1">
        <w:trPr>
          <w:trHeight w:val="580"/>
        </w:trPr>
        <w:tc>
          <w:tcPr>
            <w:tcW w:w="847" w:type="dxa"/>
            <w:gridSpan w:val="2"/>
            <w:vMerge/>
            <w:tcBorders>
              <w:top w:val="single" w:sz="8" w:space="0" w:color="000000"/>
              <w:left w:val="single" w:sz="4" w:space="0" w:color="auto"/>
              <w:bottom w:val="single" w:sz="8" w:space="0" w:color="000000"/>
              <w:right w:val="single" w:sz="4" w:space="0" w:color="auto"/>
            </w:tcBorders>
            <w:vAlign w:val="center"/>
            <w:hideMark/>
          </w:tcPr>
          <w:p w14:paraId="0844A9A5" w14:textId="77777777" w:rsidR="00635734" w:rsidRDefault="00635734" w:rsidP="00CF1EA1">
            <w:pPr>
              <w:rPr>
                <w:rFonts w:eastAsia="Times New Roman" w:cstheme="minorHAnsi"/>
                <w:sz w:val="18"/>
                <w:szCs w:val="18"/>
                <w:lang w:eastAsia="en-GB"/>
              </w:rPr>
            </w:pPr>
          </w:p>
        </w:tc>
        <w:tc>
          <w:tcPr>
            <w:tcW w:w="1275" w:type="dxa"/>
            <w:vMerge/>
            <w:tcBorders>
              <w:top w:val="single" w:sz="8" w:space="0" w:color="000000"/>
              <w:left w:val="single" w:sz="4" w:space="0" w:color="auto"/>
              <w:bottom w:val="single" w:sz="8" w:space="0" w:color="000000"/>
              <w:right w:val="single" w:sz="4" w:space="0" w:color="auto"/>
            </w:tcBorders>
            <w:vAlign w:val="center"/>
            <w:hideMark/>
          </w:tcPr>
          <w:p w14:paraId="4D2CCD52" w14:textId="77777777" w:rsidR="00635734" w:rsidRDefault="00635734" w:rsidP="00CF1EA1">
            <w:pPr>
              <w:rPr>
                <w:rFonts w:eastAsia="Times New Roman" w:cstheme="minorHAnsi"/>
                <w:sz w:val="18"/>
                <w:szCs w:val="18"/>
                <w:lang w:eastAsia="en-GB"/>
              </w:rPr>
            </w:pPr>
          </w:p>
        </w:tc>
        <w:tc>
          <w:tcPr>
            <w:tcW w:w="1414" w:type="dxa"/>
            <w:vMerge/>
            <w:tcBorders>
              <w:top w:val="single" w:sz="8" w:space="0" w:color="000000"/>
              <w:left w:val="single" w:sz="4" w:space="0" w:color="auto"/>
              <w:bottom w:val="single" w:sz="8" w:space="0" w:color="000000"/>
              <w:right w:val="single" w:sz="4" w:space="0" w:color="auto"/>
            </w:tcBorders>
            <w:vAlign w:val="center"/>
            <w:hideMark/>
          </w:tcPr>
          <w:p w14:paraId="4ACDAD56" w14:textId="77777777" w:rsidR="00635734" w:rsidRDefault="00635734" w:rsidP="00CF1EA1">
            <w:pPr>
              <w:rPr>
                <w:rFonts w:eastAsia="Times New Roman" w:cstheme="minorHAnsi"/>
                <w:sz w:val="18"/>
                <w:szCs w:val="18"/>
                <w:lang w:eastAsia="en-GB"/>
              </w:rPr>
            </w:pPr>
          </w:p>
        </w:tc>
        <w:tc>
          <w:tcPr>
            <w:tcW w:w="1276" w:type="dxa"/>
            <w:vMerge/>
            <w:tcBorders>
              <w:top w:val="single" w:sz="8" w:space="0" w:color="000000"/>
              <w:left w:val="single" w:sz="4" w:space="0" w:color="auto"/>
              <w:bottom w:val="single" w:sz="8" w:space="0" w:color="000000"/>
              <w:right w:val="single" w:sz="4" w:space="0" w:color="auto"/>
            </w:tcBorders>
            <w:vAlign w:val="center"/>
            <w:hideMark/>
          </w:tcPr>
          <w:p w14:paraId="4F7FA152" w14:textId="77777777" w:rsidR="00635734" w:rsidRDefault="00635734" w:rsidP="00CF1EA1">
            <w:pPr>
              <w:rPr>
                <w:rFonts w:eastAsia="Times New Roman" w:cstheme="minorHAnsi"/>
                <w:sz w:val="18"/>
                <w:szCs w:val="18"/>
                <w:lang w:eastAsia="en-GB"/>
              </w:rPr>
            </w:pPr>
          </w:p>
        </w:tc>
        <w:tc>
          <w:tcPr>
            <w:tcW w:w="986" w:type="dxa"/>
            <w:vMerge/>
            <w:tcBorders>
              <w:top w:val="single" w:sz="8" w:space="0" w:color="000000"/>
              <w:left w:val="single" w:sz="4" w:space="0" w:color="auto"/>
              <w:bottom w:val="single" w:sz="8" w:space="0" w:color="000000"/>
              <w:right w:val="single" w:sz="4" w:space="0" w:color="auto"/>
            </w:tcBorders>
            <w:vAlign w:val="center"/>
            <w:hideMark/>
          </w:tcPr>
          <w:p w14:paraId="6E5CA1E6" w14:textId="77777777" w:rsidR="00635734" w:rsidRDefault="00635734" w:rsidP="00CF1EA1">
            <w:pPr>
              <w:rPr>
                <w:rFonts w:eastAsia="Times New Roman" w:cstheme="minorHAnsi"/>
                <w:sz w:val="18"/>
                <w:szCs w:val="18"/>
                <w:lang w:eastAsia="en-GB"/>
              </w:rPr>
            </w:pPr>
          </w:p>
        </w:tc>
        <w:tc>
          <w:tcPr>
            <w:tcW w:w="999" w:type="dxa"/>
            <w:tcBorders>
              <w:top w:val="nil"/>
              <w:left w:val="nil"/>
              <w:bottom w:val="nil"/>
              <w:right w:val="single" w:sz="4" w:space="0" w:color="auto"/>
            </w:tcBorders>
            <w:shd w:val="clear" w:color="auto" w:fill="FFFFFF" w:themeFill="background1"/>
            <w:hideMark/>
          </w:tcPr>
          <w:p w14:paraId="72BBEFF5"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 xml:space="preserve">13.00 - 14.00 &amp; 18.00 - 18.30 (13.00 – 18.30 Wed) </w:t>
            </w:r>
          </w:p>
        </w:tc>
        <w:tc>
          <w:tcPr>
            <w:tcW w:w="1136" w:type="dxa"/>
            <w:tcBorders>
              <w:top w:val="nil"/>
              <w:left w:val="nil"/>
              <w:bottom w:val="nil"/>
              <w:right w:val="single" w:sz="4" w:space="0" w:color="auto"/>
            </w:tcBorders>
            <w:shd w:val="clear" w:color="auto" w:fill="FFFFFF" w:themeFill="background1"/>
            <w:hideMark/>
          </w:tcPr>
          <w:p w14:paraId="2EF19080"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13.00 - 17.00</w:t>
            </w:r>
          </w:p>
        </w:tc>
        <w:tc>
          <w:tcPr>
            <w:tcW w:w="990" w:type="dxa"/>
            <w:tcBorders>
              <w:top w:val="nil"/>
              <w:left w:val="nil"/>
              <w:bottom w:val="nil"/>
              <w:right w:val="single" w:sz="4" w:space="0" w:color="auto"/>
            </w:tcBorders>
            <w:shd w:val="clear" w:color="auto" w:fill="FFFFFF" w:themeFill="background1"/>
            <w:hideMark/>
          </w:tcPr>
          <w:p w14:paraId="04415A24"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Closed</w:t>
            </w:r>
          </w:p>
        </w:tc>
        <w:tc>
          <w:tcPr>
            <w:tcW w:w="428" w:type="dxa"/>
            <w:vMerge/>
            <w:tcBorders>
              <w:top w:val="single" w:sz="8" w:space="0" w:color="000000"/>
              <w:left w:val="single" w:sz="4" w:space="0" w:color="auto"/>
              <w:bottom w:val="single" w:sz="8" w:space="0" w:color="000000"/>
              <w:right w:val="single" w:sz="4" w:space="0" w:color="auto"/>
            </w:tcBorders>
            <w:vAlign w:val="center"/>
            <w:hideMark/>
          </w:tcPr>
          <w:p w14:paraId="5A2BD02C"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single" w:sz="8" w:space="0" w:color="000000"/>
              <w:left w:val="single" w:sz="4" w:space="0" w:color="auto"/>
              <w:bottom w:val="single" w:sz="8" w:space="0" w:color="000000"/>
              <w:right w:val="single" w:sz="4" w:space="0" w:color="auto"/>
            </w:tcBorders>
            <w:vAlign w:val="center"/>
            <w:hideMark/>
          </w:tcPr>
          <w:p w14:paraId="5DDE118F"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single" w:sz="8" w:space="0" w:color="000000"/>
              <w:left w:val="single" w:sz="4" w:space="0" w:color="auto"/>
              <w:bottom w:val="single" w:sz="8" w:space="0" w:color="000000"/>
              <w:right w:val="single" w:sz="4" w:space="0" w:color="auto"/>
            </w:tcBorders>
            <w:vAlign w:val="center"/>
            <w:hideMark/>
          </w:tcPr>
          <w:p w14:paraId="2B54722B"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single" w:sz="8" w:space="0" w:color="000000"/>
              <w:left w:val="single" w:sz="4" w:space="0" w:color="auto"/>
              <w:bottom w:val="single" w:sz="8" w:space="0" w:color="000000"/>
              <w:right w:val="single" w:sz="4" w:space="0" w:color="auto"/>
            </w:tcBorders>
            <w:vAlign w:val="center"/>
            <w:hideMark/>
          </w:tcPr>
          <w:p w14:paraId="61AC9F94"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single" w:sz="8" w:space="0" w:color="000000"/>
              <w:left w:val="single" w:sz="4" w:space="0" w:color="auto"/>
              <w:bottom w:val="single" w:sz="8" w:space="0" w:color="000000"/>
              <w:right w:val="single" w:sz="4" w:space="0" w:color="auto"/>
            </w:tcBorders>
            <w:vAlign w:val="center"/>
            <w:hideMark/>
          </w:tcPr>
          <w:p w14:paraId="3672E74E" w14:textId="77777777" w:rsidR="00635734" w:rsidRDefault="00635734" w:rsidP="00CF1EA1">
            <w:pPr>
              <w:rPr>
                <w:rFonts w:ascii="Calibri" w:eastAsia="Times New Roman" w:hAnsi="Calibri" w:cs="Calibri"/>
                <w:b/>
                <w:bCs/>
                <w:color w:val="000000"/>
                <w:sz w:val="22"/>
                <w:lang w:eastAsia="en-GB"/>
              </w:rPr>
            </w:pPr>
          </w:p>
        </w:tc>
      </w:tr>
      <w:tr w:rsidR="00635734" w14:paraId="501C147B" w14:textId="77777777" w:rsidTr="00CF1EA1">
        <w:trPr>
          <w:trHeight w:val="31"/>
        </w:trPr>
        <w:tc>
          <w:tcPr>
            <w:tcW w:w="847" w:type="dxa"/>
            <w:gridSpan w:val="2"/>
            <w:vMerge/>
            <w:tcBorders>
              <w:top w:val="single" w:sz="8" w:space="0" w:color="000000"/>
              <w:left w:val="single" w:sz="4" w:space="0" w:color="auto"/>
              <w:bottom w:val="single" w:sz="8" w:space="0" w:color="000000"/>
              <w:right w:val="single" w:sz="4" w:space="0" w:color="auto"/>
            </w:tcBorders>
            <w:vAlign w:val="center"/>
            <w:hideMark/>
          </w:tcPr>
          <w:p w14:paraId="01877BB3" w14:textId="77777777" w:rsidR="00635734" w:rsidRDefault="00635734" w:rsidP="00CF1EA1">
            <w:pPr>
              <w:rPr>
                <w:rFonts w:eastAsia="Times New Roman" w:cstheme="minorHAnsi"/>
                <w:sz w:val="18"/>
                <w:szCs w:val="18"/>
                <w:lang w:eastAsia="en-GB"/>
              </w:rPr>
            </w:pPr>
          </w:p>
        </w:tc>
        <w:tc>
          <w:tcPr>
            <w:tcW w:w="1275" w:type="dxa"/>
            <w:vMerge/>
            <w:tcBorders>
              <w:top w:val="single" w:sz="8" w:space="0" w:color="000000"/>
              <w:left w:val="single" w:sz="4" w:space="0" w:color="auto"/>
              <w:bottom w:val="single" w:sz="8" w:space="0" w:color="000000"/>
              <w:right w:val="single" w:sz="4" w:space="0" w:color="auto"/>
            </w:tcBorders>
            <w:vAlign w:val="center"/>
            <w:hideMark/>
          </w:tcPr>
          <w:p w14:paraId="45A14649" w14:textId="77777777" w:rsidR="00635734" w:rsidRDefault="00635734" w:rsidP="00CF1EA1">
            <w:pPr>
              <w:rPr>
                <w:rFonts w:eastAsia="Times New Roman" w:cstheme="minorHAnsi"/>
                <w:sz w:val="18"/>
                <w:szCs w:val="18"/>
                <w:lang w:eastAsia="en-GB"/>
              </w:rPr>
            </w:pPr>
          </w:p>
        </w:tc>
        <w:tc>
          <w:tcPr>
            <w:tcW w:w="1414" w:type="dxa"/>
            <w:vMerge/>
            <w:tcBorders>
              <w:top w:val="single" w:sz="8" w:space="0" w:color="000000"/>
              <w:left w:val="single" w:sz="4" w:space="0" w:color="auto"/>
              <w:bottom w:val="single" w:sz="8" w:space="0" w:color="000000"/>
              <w:right w:val="single" w:sz="4" w:space="0" w:color="auto"/>
            </w:tcBorders>
            <w:vAlign w:val="center"/>
            <w:hideMark/>
          </w:tcPr>
          <w:p w14:paraId="57124A91" w14:textId="77777777" w:rsidR="00635734" w:rsidRDefault="00635734" w:rsidP="00CF1EA1">
            <w:pPr>
              <w:rPr>
                <w:rFonts w:eastAsia="Times New Roman" w:cstheme="minorHAnsi"/>
                <w:sz w:val="18"/>
                <w:szCs w:val="18"/>
                <w:lang w:eastAsia="en-GB"/>
              </w:rPr>
            </w:pPr>
          </w:p>
        </w:tc>
        <w:tc>
          <w:tcPr>
            <w:tcW w:w="1276" w:type="dxa"/>
            <w:vMerge/>
            <w:tcBorders>
              <w:top w:val="single" w:sz="8" w:space="0" w:color="000000"/>
              <w:left w:val="single" w:sz="4" w:space="0" w:color="auto"/>
              <w:bottom w:val="single" w:sz="8" w:space="0" w:color="000000"/>
              <w:right w:val="single" w:sz="4" w:space="0" w:color="auto"/>
            </w:tcBorders>
            <w:vAlign w:val="center"/>
            <w:hideMark/>
          </w:tcPr>
          <w:p w14:paraId="73C37F21" w14:textId="77777777" w:rsidR="00635734" w:rsidRDefault="00635734" w:rsidP="00CF1EA1">
            <w:pPr>
              <w:rPr>
                <w:rFonts w:eastAsia="Times New Roman" w:cstheme="minorHAnsi"/>
                <w:sz w:val="18"/>
                <w:szCs w:val="18"/>
                <w:lang w:eastAsia="en-GB"/>
              </w:rPr>
            </w:pPr>
          </w:p>
        </w:tc>
        <w:tc>
          <w:tcPr>
            <w:tcW w:w="986" w:type="dxa"/>
            <w:vMerge/>
            <w:tcBorders>
              <w:top w:val="single" w:sz="8" w:space="0" w:color="000000"/>
              <w:left w:val="single" w:sz="4" w:space="0" w:color="auto"/>
              <w:bottom w:val="single" w:sz="8" w:space="0" w:color="000000"/>
              <w:right w:val="single" w:sz="4" w:space="0" w:color="auto"/>
            </w:tcBorders>
            <w:vAlign w:val="center"/>
            <w:hideMark/>
          </w:tcPr>
          <w:p w14:paraId="2DF108C1" w14:textId="77777777" w:rsidR="00635734" w:rsidRDefault="00635734" w:rsidP="00CF1EA1">
            <w:pPr>
              <w:rPr>
                <w:rFonts w:eastAsia="Times New Roman" w:cstheme="minorHAnsi"/>
                <w:sz w:val="18"/>
                <w:szCs w:val="18"/>
                <w:lang w:eastAsia="en-GB"/>
              </w:rPr>
            </w:pPr>
          </w:p>
        </w:tc>
        <w:tc>
          <w:tcPr>
            <w:tcW w:w="999" w:type="dxa"/>
            <w:tcBorders>
              <w:top w:val="nil"/>
              <w:left w:val="nil"/>
              <w:bottom w:val="single" w:sz="8" w:space="0" w:color="auto"/>
              <w:right w:val="single" w:sz="4" w:space="0" w:color="auto"/>
            </w:tcBorders>
            <w:shd w:val="clear" w:color="auto" w:fill="FFFFFF" w:themeFill="background1"/>
            <w:hideMark/>
          </w:tcPr>
          <w:p w14:paraId="12E9A005"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1136" w:type="dxa"/>
            <w:tcBorders>
              <w:top w:val="nil"/>
              <w:left w:val="nil"/>
              <w:bottom w:val="single" w:sz="8" w:space="0" w:color="auto"/>
              <w:right w:val="single" w:sz="4" w:space="0" w:color="auto"/>
            </w:tcBorders>
            <w:shd w:val="clear" w:color="auto" w:fill="FFFFFF" w:themeFill="background1"/>
            <w:hideMark/>
          </w:tcPr>
          <w:p w14:paraId="27AC935E"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990" w:type="dxa"/>
            <w:tcBorders>
              <w:top w:val="nil"/>
              <w:left w:val="nil"/>
              <w:bottom w:val="single" w:sz="8" w:space="0" w:color="auto"/>
              <w:right w:val="single" w:sz="4" w:space="0" w:color="auto"/>
            </w:tcBorders>
            <w:shd w:val="clear" w:color="auto" w:fill="FFFFFF" w:themeFill="background1"/>
            <w:hideMark/>
          </w:tcPr>
          <w:p w14:paraId="229E55CA"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single" w:sz="8" w:space="0" w:color="000000"/>
              <w:left w:val="single" w:sz="4" w:space="0" w:color="auto"/>
              <w:bottom w:val="single" w:sz="8" w:space="0" w:color="000000"/>
              <w:right w:val="single" w:sz="4" w:space="0" w:color="auto"/>
            </w:tcBorders>
            <w:vAlign w:val="center"/>
            <w:hideMark/>
          </w:tcPr>
          <w:p w14:paraId="2F4DFBA7"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single" w:sz="8" w:space="0" w:color="000000"/>
              <w:left w:val="single" w:sz="4" w:space="0" w:color="auto"/>
              <w:bottom w:val="single" w:sz="8" w:space="0" w:color="000000"/>
              <w:right w:val="single" w:sz="4" w:space="0" w:color="auto"/>
            </w:tcBorders>
            <w:vAlign w:val="center"/>
            <w:hideMark/>
          </w:tcPr>
          <w:p w14:paraId="5DBC0444"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single" w:sz="8" w:space="0" w:color="000000"/>
              <w:left w:val="single" w:sz="4" w:space="0" w:color="auto"/>
              <w:bottom w:val="single" w:sz="8" w:space="0" w:color="000000"/>
              <w:right w:val="single" w:sz="4" w:space="0" w:color="auto"/>
            </w:tcBorders>
            <w:vAlign w:val="center"/>
            <w:hideMark/>
          </w:tcPr>
          <w:p w14:paraId="10FC934D"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single" w:sz="8" w:space="0" w:color="000000"/>
              <w:left w:val="single" w:sz="4" w:space="0" w:color="auto"/>
              <w:bottom w:val="single" w:sz="8" w:space="0" w:color="000000"/>
              <w:right w:val="single" w:sz="4" w:space="0" w:color="auto"/>
            </w:tcBorders>
            <w:vAlign w:val="center"/>
            <w:hideMark/>
          </w:tcPr>
          <w:p w14:paraId="44ABA858"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single" w:sz="8" w:space="0" w:color="000000"/>
              <w:left w:val="single" w:sz="4" w:space="0" w:color="auto"/>
              <w:bottom w:val="single" w:sz="8" w:space="0" w:color="000000"/>
              <w:right w:val="single" w:sz="4" w:space="0" w:color="auto"/>
            </w:tcBorders>
            <w:vAlign w:val="center"/>
            <w:hideMark/>
          </w:tcPr>
          <w:p w14:paraId="08661ABA" w14:textId="77777777" w:rsidR="00635734" w:rsidRDefault="00635734" w:rsidP="00CF1EA1">
            <w:pPr>
              <w:rPr>
                <w:rFonts w:ascii="Calibri" w:eastAsia="Times New Roman" w:hAnsi="Calibri" w:cs="Calibri"/>
                <w:b/>
                <w:bCs/>
                <w:color w:val="000000"/>
                <w:sz w:val="22"/>
                <w:lang w:eastAsia="en-GB"/>
              </w:rPr>
            </w:pPr>
          </w:p>
        </w:tc>
      </w:tr>
      <w:tr w:rsidR="00635734" w14:paraId="4B871A7C" w14:textId="77777777" w:rsidTr="00CF1EA1">
        <w:trPr>
          <w:trHeight w:val="499"/>
        </w:trPr>
        <w:tc>
          <w:tcPr>
            <w:tcW w:w="847" w:type="dxa"/>
            <w:gridSpan w:val="2"/>
            <w:vMerge w:val="restart"/>
            <w:tcBorders>
              <w:top w:val="nil"/>
              <w:left w:val="single" w:sz="4" w:space="0" w:color="auto"/>
              <w:bottom w:val="single" w:sz="4" w:space="0" w:color="000000"/>
              <w:right w:val="single" w:sz="4" w:space="0" w:color="auto"/>
            </w:tcBorders>
            <w:shd w:val="clear" w:color="auto" w:fill="FFFFFF" w:themeFill="background1"/>
            <w:hideMark/>
          </w:tcPr>
          <w:p w14:paraId="604A9463"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FWL47</w:t>
            </w:r>
          </w:p>
        </w:tc>
        <w:tc>
          <w:tcPr>
            <w:tcW w:w="1275"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282B94C6"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Boots UK Ltd</w:t>
            </w:r>
          </w:p>
        </w:tc>
        <w:tc>
          <w:tcPr>
            <w:tcW w:w="1414"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2AF73E9B"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75 Frinton Road</w:t>
            </w:r>
          </w:p>
        </w:tc>
        <w:tc>
          <w:tcPr>
            <w:tcW w:w="1276"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6A298F81"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Clacton-On-Sea</w:t>
            </w:r>
          </w:p>
        </w:tc>
        <w:tc>
          <w:tcPr>
            <w:tcW w:w="986"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577347D7"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CO15 5UH</w:t>
            </w:r>
          </w:p>
        </w:tc>
        <w:tc>
          <w:tcPr>
            <w:tcW w:w="999" w:type="dxa"/>
            <w:vMerge w:val="restart"/>
            <w:tcBorders>
              <w:top w:val="nil"/>
              <w:left w:val="nil"/>
              <w:right w:val="single" w:sz="4" w:space="0" w:color="auto"/>
            </w:tcBorders>
            <w:shd w:val="clear" w:color="auto" w:fill="FFFFFF" w:themeFill="background1"/>
            <w:hideMark/>
          </w:tcPr>
          <w:p w14:paraId="7C97E63B"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9.00 - 19.00</w:t>
            </w:r>
          </w:p>
          <w:p w14:paraId="6A68718C"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13.00 - 14.00 &amp; 18.00 - 19.00</w:t>
            </w:r>
          </w:p>
          <w:p w14:paraId="43D8FB79" w14:textId="77777777" w:rsidR="00635734" w:rsidRPr="00F86452"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1136" w:type="dxa"/>
            <w:vMerge w:val="restart"/>
            <w:tcBorders>
              <w:top w:val="nil"/>
              <w:left w:val="nil"/>
              <w:right w:val="single" w:sz="4" w:space="0" w:color="auto"/>
            </w:tcBorders>
            <w:shd w:val="clear" w:color="auto" w:fill="FFFFFF" w:themeFill="background1"/>
            <w:hideMark/>
          </w:tcPr>
          <w:p w14:paraId="76343535"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p w14:paraId="4BEA33CE"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9.00 - 17.00</w:t>
            </w:r>
          </w:p>
          <w:p w14:paraId="72D241EC"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990" w:type="dxa"/>
            <w:vMerge w:val="restart"/>
            <w:tcBorders>
              <w:top w:val="nil"/>
              <w:left w:val="nil"/>
              <w:right w:val="single" w:sz="4" w:space="0" w:color="auto"/>
            </w:tcBorders>
            <w:shd w:val="clear" w:color="auto" w:fill="FFFFFF" w:themeFill="background1"/>
            <w:hideMark/>
          </w:tcPr>
          <w:p w14:paraId="0737DDA5"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p w14:paraId="053EAD6E"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Closed</w:t>
            </w:r>
          </w:p>
          <w:p w14:paraId="50900810"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40922302"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3"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4155CB5C"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423" w:type="dxa"/>
            <w:gridSpan w:val="2"/>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136754C7"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r>
              <w:rPr>
                <w:rFonts w:ascii="Segoe UI Symbol" w:eastAsia="Times New Roman" w:hAnsi="Segoe UI Symbol" w:cs="Segoe UI Symbol"/>
                <w:b/>
                <w:bCs/>
                <w:color w:val="000000"/>
                <w:sz w:val="22"/>
                <w:lang w:eastAsia="en-GB"/>
              </w:rPr>
              <w:t>✓</w:t>
            </w:r>
          </w:p>
        </w:tc>
        <w:tc>
          <w:tcPr>
            <w:tcW w:w="286"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7E2C0D49"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4" w:type="dxa"/>
            <w:vMerge w:val="restart"/>
            <w:tcBorders>
              <w:top w:val="nil"/>
              <w:left w:val="single" w:sz="4" w:space="0" w:color="auto"/>
              <w:bottom w:val="single" w:sz="8" w:space="0" w:color="000000"/>
              <w:right w:val="single" w:sz="4" w:space="0" w:color="auto"/>
            </w:tcBorders>
            <w:noWrap/>
            <w:vAlign w:val="center"/>
            <w:hideMark/>
          </w:tcPr>
          <w:p w14:paraId="7B06B628"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r>
      <w:tr w:rsidR="00635734" w14:paraId="54B99CD3" w14:textId="77777777" w:rsidTr="00CF1EA1">
        <w:trPr>
          <w:trHeight w:val="580"/>
        </w:trPr>
        <w:tc>
          <w:tcPr>
            <w:tcW w:w="847" w:type="dxa"/>
            <w:gridSpan w:val="2"/>
            <w:vMerge/>
            <w:tcBorders>
              <w:top w:val="nil"/>
              <w:left w:val="single" w:sz="4" w:space="0" w:color="auto"/>
              <w:bottom w:val="single" w:sz="4" w:space="0" w:color="000000"/>
              <w:right w:val="single" w:sz="4" w:space="0" w:color="auto"/>
            </w:tcBorders>
            <w:vAlign w:val="center"/>
            <w:hideMark/>
          </w:tcPr>
          <w:p w14:paraId="190FEDED"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4" w:space="0" w:color="000000"/>
              <w:right w:val="single" w:sz="4" w:space="0" w:color="auto"/>
            </w:tcBorders>
            <w:vAlign w:val="center"/>
            <w:hideMark/>
          </w:tcPr>
          <w:p w14:paraId="13275FA3"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4" w:space="0" w:color="000000"/>
              <w:right w:val="single" w:sz="4" w:space="0" w:color="auto"/>
            </w:tcBorders>
            <w:vAlign w:val="center"/>
            <w:hideMark/>
          </w:tcPr>
          <w:p w14:paraId="688CAF14"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4" w:space="0" w:color="000000"/>
              <w:right w:val="single" w:sz="4" w:space="0" w:color="auto"/>
            </w:tcBorders>
            <w:vAlign w:val="center"/>
            <w:hideMark/>
          </w:tcPr>
          <w:p w14:paraId="78257B50"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4" w:space="0" w:color="000000"/>
              <w:right w:val="single" w:sz="4" w:space="0" w:color="auto"/>
            </w:tcBorders>
            <w:vAlign w:val="center"/>
            <w:hideMark/>
          </w:tcPr>
          <w:p w14:paraId="50F89F3A" w14:textId="77777777" w:rsidR="00635734" w:rsidRDefault="00635734" w:rsidP="00CF1EA1">
            <w:pPr>
              <w:rPr>
                <w:rFonts w:eastAsia="Times New Roman" w:cstheme="minorHAnsi"/>
                <w:sz w:val="18"/>
                <w:szCs w:val="18"/>
                <w:lang w:eastAsia="en-GB"/>
              </w:rPr>
            </w:pPr>
          </w:p>
        </w:tc>
        <w:tc>
          <w:tcPr>
            <w:tcW w:w="999" w:type="dxa"/>
            <w:vMerge/>
            <w:tcBorders>
              <w:left w:val="nil"/>
              <w:right w:val="single" w:sz="4" w:space="0" w:color="auto"/>
            </w:tcBorders>
            <w:shd w:val="clear" w:color="auto" w:fill="FFFFFF" w:themeFill="background1"/>
            <w:hideMark/>
          </w:tcPr>
          <w:p w14:paraId="6D0154F3"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1136" w:type="dxa"/>
            <w:vMerge/>
            <w:tcBorders>
              <w:left w:val="nil"/>
              <w:right w:val="single" w:sz="4" w:space="0" w:color="auto"/>
            </w:tcBorders>
            <w:shd w:val="clear" w:color="auto" w:fill="FFFFFF" w:themeFill="background1"/>
            <w:hideMark/>
          </w:tcPr>
          <w:p w14:paraId="6724E928"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990" w:type="dxa"/>
            <w:vMerge/>
            <w:tcBorders>
              <w:left w:val="nil"/>
              <w:right w:val="single" w:sz="4" w:space="0" w:color="auto"/>
            </w:tcBorders>
            <w:shd w:val="clear" w:color="auto" w:fill="FFFFFF" w:themeFill="background1"/>
            <w:hideMark/>
          </w:tcPr>
          <w:p w14:paraId="0E119F8A"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428" w:type="dxa"/>
            <w:vMerge/>
            <w:tcBorders>
              <w:top w:val="nil"/>
              <w:left w:val="single" w:sz="4" w:space="0" w:color="auto"/>
              <w:bottom w:val="single" w:sz="8" w:space="0" w:color="000000"/>
              <w:right w:val="single" w:sz="4" w:space="0" w:color="auto"/>
            </w:tcBorders>
            <w:vAlign w:val="center"/>
            <w:hideMark/>
          </w:tcPr>
          <w:p w14:paraId="55223C36"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1D6CBD9C"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6FB2C2EA"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37EC8285"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0757F75F" w14:textId="77777777" w:rsidR="00635734" w:rsidRDefault="00635734" w:rsidP="00CF1EA1">
            <w:pPr>
              <w:rPr>
                <w:rFonts w:ascii="Calibri" w:eastAsia="Times New Roman" w:hAnsi="Calibri" w:cs="Calibri"/>
                <w:b/>
                <w:bCs/>
                <w:color w:val="000000"/>
                <w:sz w:val="22"/>
                <w:lang w:eastAsia="en-GB"/>
              </w:rPr>
            </w:pPr>
          </w:p>
        </w:tc>
      </w:tr>
      <w:tr w:rsidR="00635734" w14:paraId="2166B36E" w14:textId="77777777" w:rsidTr="00CF1EA1">
        <w:trPr>
          <w:trHeight w:val="501"/>
        </w:trPr>
        <w:tc>
          <w:tcPr>
            <w:tcW w:w="847" w:type="dxa"/>
            <w:gridSpan w:val="2"/>
            <w:vMerge/>
            <w:tcBorders>
              <w:top w:val="nil"/>
              <w:left w:val="single" w:sz="4" w:space="0" w:color="auto"/>
              <w:bottom w:val="single" w:sz="4" w:space="0" w:color="000000"/>
              <w:right w:val="single" w:sz="4" w:space="0" w:color="auto"/>
            </w:tcBorders>
            <w:vAlign w:val="center"/>
            <w:hideMark/>
          </w:tcPr>
          <w:p w14:paraId="6FC23606"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4" w:space="0" w:color="000000"/>
              <w:right w:val="single" w:sz="4" w:space="0" w:color="auto"/>
            </w:tcBorders>
            <w:vAlign w:val="center"/>
            <w:hideMark/>
          </w:tcPr>
          <w:p w14:paraId="089F6930"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4" w:space="0" w:color="000000"/>
              <w:right w:val="single" w:sz="4" w:space="0" w:color="auto"/>
            </w:tcBorders>
            <w:vAlign w:val="center"/>
            <w:hideMark/>
          </w:tcPr>
          <w:p w14:paraId="66930437"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4" w:space="0" w:color="000000"/>
              <w:right w:val="single" w:sz="4" w:space="0" w:color="auto"/>
            </w:tcBorders>
            <w:vAlign w:val="center"/>
            <w:hideMark/>
          </w:tcPr>
          <w:p w14:paraId="3115B182"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4" w:space="0" w:color="000000"/>
              <w:right w:val="single" w:sz="4" w:space="0" w:color="auto"/>
            </w:tcBorders>
            <w:vAlign w:val="center"/>
            <w:hideMark/>
          </w:tcPr>
          <w:p w14:paraId="2847A7E9" w14:textId="77777777" w:rsidR="00635734" w:rsidRDefault="00635734" w:rsidP="00CF1EA1">
            <w:pPr>
              <w:rPr>
                <w:rFonts w:eastAsia="Times New Roman" w:cstheme="minorHAnsi"/>
                <w:sz w:val="18"/>
                <w:szCs w:val="18"/>
                <w:lang w:eastAsia="en-GB"/>
              </w:rPr>
            </w:pPr>
          </w:p>
        </w:tc>
        <w:tc>
          <w:tcPr>
            <w:tcW w:w="999" w:type="dxa"/>
            <w:vMerge/>
            <w:tcBorders>
              <w:left w:val="nil"/>
              <w:bottom w:val="single" w:sz="8" w:space="0" w:color="auto"/>
              <w:right w:val="single" w:sz="4" w:space="0" w:color="auto"/>
            </w:tcBorders>
            <w:shd w:val="clear" w:color="auto" w:fill="FFFFFF" w:themeFill="background1"/>
            <w:hideMark/>
          </w:tcPr>
          <w:p w14:paraId="60016DC2"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1136" w:type="dxa"/>
            <w:vMerge/>
            <w:tcBorders>
              <w:left w:val="nil"/>
              <w:bottom w:val="single" w:sz="8" w:space="0" w:color="auto"/>
              <w:right w:val="single" w:sz="4" w:space="0" w:color="auto"/>
            </w:tcBorders>
            <w:shd w:val="clear" w:color="auto" w:fill="FFFFFF" w:themeFill="background1"/>
            <w:hideMark/>
          </w:tcPr>
          <w:p w14:paraId="31DC9CB2"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990" w:type="dxa"/>
            <w:vMerge/>
            <w:tcBorders>
              <w:left w:val="nil"/>
              <w:bottom w:val="single" w:sz="8" w:space="0" w:color="auto"/>
              <w:right w:val="single" w:sz="4" w:space="0" w:color="auto"/>
            </w:tcBorders>
            <w:shd w:val="clear" w:color="auto" w:fill="FFFFFF" w:themeFill="background1"/>
            <w:hideMark/>
          </w:tcPr>
          <w:p w14:paraId="77741DBF"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428" w:type="dxa"/>
            <w:vMerge/>
            <w:tcBorders>
              <w:top w:val="nil"/>
              <w:left w:val="single" w:sz="4" w:space="0" w:color="auto"/>
              <w:bottom w:val="single" w:sz="8" w:space="0" w:color="000000"/>
              <w:right w:val="single" w:sz="4" w:space="0" w:color="auto"/>
            </w:tcBorders>
            <w:vAlign w:val="center"/>
            <w:hideMark/>
          </w:tcPr>
          <w:p w14:paraId="3CA6145C"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4A67DD85"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0DAA17D4"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5160D1B1"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0A595D8D" w14:textId="77777777" w:rsidR="00635734" w:rsidRDefault="00635734" w:rsidP="00CF1EA1">
            <w:pPr>
              <w:rPr>
                <w:rFonts w:ascii="Calibri" w:eastAsia="Times New Roman" w:hAnsi="Calibri" w:cs="Calibri"/>
                <w:b/>
                <w:bCs/>
                <w:color w:val="000000"/>
                <w:sz w:val="22"/>
                <w:lang w:eastAsia="en-GB"/>
              </w:rPr>
            </w:pPr>
          </w:p>
        </w:tc>
      </w:tr>
      <w:tr w:rsidR="00635734" w14:paraId="0D6BDD40" w14:textId="77777777" w:rsidTr="00CF1EA1">
        <w:trPr>
          <w:trHeight w:val="290"/>
        </w:trPr>
        <w:tc>
          <w:tcPr>
            <w:tcW w:w="847" w:type="dxa"/>
            <w:gridSpan w:val="2"/>
            <w:vMerge w:val="restart"/>
            <w:tcBorders>
              <w:top w:val="single" w:sz="8" w:space="0" w:color="auto"/>
              <w:left w:val="single" w:sz="4" w:space="0" w:color="auto"/>
              <w:bottom w:val="single" w:sz="8" w:space="0" w:color="000000"/>
              <w:right w:val="single" w:sz="4" w:space="0" w:color="auto"/>
            </w:tcBorders>
            <w:shd w:val="clear" w:color="auto" w:fill="FFFFFF" w:themeFill="background1"/>
            <w:hideMark/>
          </w:tcPr>
          <w:p w14:paraId="7BFE4831"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FWW87</w:t>
            </w:r>
          </w:p>
        </w:tc>
        <w:tc>
          <w:tcPr>
            <w:tcW w:w="1275" w:type="dxa"/>
            <w:vMerge w:val="restart"/>
            <w:tcBorders>
              <w:top w:val="single" w:sz="8" w:space="0" w:color="auto"/>
              <w:left w:val="single" w:sz="4" w:space="0" w:color="auto"/>
              <w:bottom w:val="single" w:sz="8" w:space="0" w:color="000000"/>
              <w:right w:val="single" w:sz="4" w:space="0" w:color="auto"/>
            </w:tcBorders>
            <w:shd w:val="clear" w:color="auto" w:fill="FFFFFF" w:themeFill="background1"/>
            <w:hideMark/>
          </w:tcPr>
          <w:p w14:paraId="652479B5"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Boots UK Ltd</w:t>
            </w:r>
          </w:p>
        </w:tc>
        <w:tc>
          <w:tcPr>
            <w:tcW w:w="1414" w:type="dxa"/>
            <w:vMerge w:val="restart"/>
            <w:tcBorders>
              <w:top w:val="single" w:sz="8" w:space="0" w:color="auto"/>
              <w:left w:val="single" w:sz="4" w:space="0" w:color="auto"/>
              <w:bottom w:val="single" w:sz="8" w:space="0" w:color="000000"/>
              <w:right w:val="single" w:sz="4" w:space="0" w:color="auto"/>
            </w:tcBorders>
            <w:shd w:val="clear" w:color="auto" w:fill="FFFFFF" w:themeFill="background1"/>
            <w:hideMark/>
          </w:tcPr>
          <w:p w14:paraId="435E02F9"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Century House</w:t>
            </w:r>
          </w:p>
        </w:tc>
        <w:tc>
          <w:tcPr>
            <w:tcW w:w="1276" w:type="dxa"/>
            <w:vMerge w:val="restart"/>
            <w:tcBorders>
              <w:top w:val="single" w:sz="8" w:space="0" w:color="auto"/>
              <w:left w:val="single" w:sz="4" w:space="0" w:color="auto"/>
              <w:bottom w:val="single" w:sz="8" w:space="0" w:color="000000"/>
              <w:right w:val="single" w:sz="4" w:space="0" w:color="auto"/>
            </w:tcBorders>
            <w:shd w:val="clear" w:color="auto" w:fill="FFFFFF" w:themeFill="background1"/>
            <w:hideMark/>
          </w:tcPr>
          <w:p w14:paraId="08A4EBB8"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Station Road</w:t>
            </w:r>
          </w:p>
          <w:p w14:paraId="39F39C7B"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Manningtree</w:t>
            </w:r>
          </w:p>
        </w:tc>
        <w:tc>
          <w:tcPr>
            <w:tcW w:w="986" w:type="dxa"/>
            <w:vMerge w:val="restart"/>
            <w:tcBorders>
              <w:top w:val="single" w:sz="8" w:space="0" w:color="auto"/>
              <w:left w:val="single" w:sz="4" w:space="0" w:color="auto"/>
              <w:bottom w:val="single" w:sz="8" w:space="0" w:color="000000"/>
              <w:right w:val="single" w:sz="4" w:space="0" w:color="auto"/>
            </w:tcBorders>
            <w:shd w:val="clear" w:color="auto" w:fill="FFFFFF" w:themeFill="background1"/>
            <w:hideMark/>
          </w:tcPr>
          <w:p w14:paraId="51C6DBB8"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CO11 1AA</w:t>
            </w:r>
          </w:p>
        </w:tc>
        <w:tc>
          <w:tcPr>
            <w:tcW w:w="999" w:type="dxa"/>
            <w:vMerge w:val="restart"/>
            <w:tcBorders>
              <w:top w:val="single" w:sz="8" w:space="0" w:color="auto"/>
              <w:left w:val="nil"/>
              <w:right w:val="single" w:sz="4" w:space="0" w:color="auto"/>
            </w:tcBorders>
            <w:shd w:val="clear" w:color="auto" w:fill="FFFFFF" w:themeFill="background1"/>
            <w:hideMark/>
          </w:tcPr>
          <w:p w14:paraId="54E81528"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8.30 - 18.30</w:t>
            </w:r>
          </w:p>
          <w:p w14:paraId="66808E46"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 xml:space="preserve">8.30 - 9.00, 13.00 - 14.00 &amp; 18.00 - 18.30 </w:t>
            </w:r>
            <w:r>
              <w:rPr>
                <w:rFonts w:eastAsia="Times New Roman" w:cstheme="minorHAnsi"/>
                <w:i/>
                <w:iCs/>
                <w:sz w:val="18"/>
                <w:szCs w:val="18"/>
                <w:lang w:eastAsia="en-GB"/>
              </w:rPr>
              <w:lastRenderedPageBreak/>
              <w:t>(13.00 – 18.30 Wed)</w:t>
            </w:r>
          </w:p>
          <w:p w14:paraId="6CDEFF19"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sz w:val="18"/>
                <w:szCs w:val="18"/>
                <w:lang w:eastAsia="en-GB"/>
              </w:rPr>
              <w:t xml:space="preserve">  </w:t>
            </w:r>
          </w:p>
        </w:tc>
        <w:tc>
          <w:tcPr>
            <w:tcW w:w="1136" w:type="dxa"/>
            <w:vMerge w:val="restart"/>
            <w:tcBorders>
              <w:top w:val="single" w:sz="8" w:space="0" w:color="auto"/>
              <w:left w:val="nil"/>
              <w:right w:val="single" w:sz="4" w:space="0" w:color="auto"/>
            </w:tcBorders>
            <w:shd w:val="clear" w:color="auto" w:fill="FFFFFF" w:themeFill="background1"/>
            <w:hideMark/>
          </w:tcPr>
          <w:p w14:paraId="41ED62F5"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lastRenderedPageBreak/>
              <w:t>8.30 - 17.30</w:t>
            </w:r>
          </w:p>
          <w:p w14:paraId="4AFA3B07"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8.30 - 9.00 &amp; 13.00 - 17.30</w:t>
            </w:r>
          </w:p>
          <w:p w14:paraId="7CB75634"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sz w:val="18"/>
                <w:szCs w:val="18"/>
                <w:lang w:eastAsia="en-GB"/>
              </w:rPr>
              <w:t> </w:t>
            </w:r>
          </w:p>
        </w:tc>
        <w:tc>
          <w:tcPr>
            <w:tcW w:w="990" w:type="dxa"/>
            <w:tcBorders>
              <w:top w:val="nil"/>
              <w:left w:val="nil"/>
              <w:bottom w:val="nil"/>
              <w:right w:val="single" w:sz="4" w:space="0" w:color="auto"/>
            </w:tcBorders>
            <w:shd w:val="clear" w:color="auto" w:fill="FFFFFF" w:themeFill="background1"/>
            <w:hideMark/>
          </w:tcPr>
          <w:p w14:paraId="207300DA"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76F47DB0"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3"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1C86C89E"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423" w:type="dxa"/>
            <w:gridSpan w:val="2"/>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79CB1CA7"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6"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001728E9"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4" w:type="dxa"/>
            <w:vMerge w:val="restart"/>
            <w:tcBorders>
              <w:top w:val="nil"/>
              <w:left w:val="single" w:sz="4" w:space="0" w:color="auto"/>
              <w:bottom w:val="single" w:sz="8" w:space="0" w:color="000000"/>
              <w:right w:val="single" w:sz="4" w:space="0" w:color="auto"/>
            </w:tcBorders>
            <w:noWrap/>
            <w:vAlign w:val="center"/>
            <w:hideMark/>
          </w:tcPr>
          <w:p w14:paraId="13891809"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r>
      <w:tr w:rsidR="00635734" w14:paraId="439F571C" w14:textId="77777777" w:rsidTr="00CF1EA1">
        <w:trPr>
          <w:trHeight w:val="580"/>
        </w:trPr>
        <w:tc>
          <w:tcPr>
            <w:tcW w:w="847" w:type="dxa"/>
            <w:gridSpan w:val="2"/>
            <w:vMerge/>
            <w:tcBorders>
              <w:top w:val="single" w:sz="8" w:space="0" w:color="auto"/>
              <w:left w:val="single" w:sz="4" w:space="0" w:color="auto"/>
              <w:bottom w:val="single" w:sz="8" w:space="0" w:color="000000"/>
              <w:right w:val="single" w:sz="4" w:space="0" w:color="auto"/>
            </w:tcBorders>
            <w:vAlign w:val="center"/>
            <w:hideMark/>
          </w:tcPr>
          <w:p w14:paraId="7E13A86C" w14:textId="77777777" w:rsidR="00635734" w:rsidRDefault="00635734" w:rsidP="00CF1EA1">
            <w:pPr>
              <w:rPr>
                <w:rFonts w:eastAsia="Times New Roman" w:cstheme="minorHAnsi"/>
                <w:sz w:val="18"/>
                <w:szCs w:val="18"/>
                <w:lang w:eastAsia="en-GB"/>
              </w:rPr>
            </w:pPr>
          </w:p>
        </w:tc>
        <w:tc>
          <w:tcPr>
            <w:tcW w:w="1275" w:type="dxa"/>
            <w:vMerge/>
            <w:tcBorders>
              <w:top w:val="single" w:sz="8" w:space="0" w:color="auto"/>
              <w:left w:val="single" w:sz="4" w:space="0" w:color="auto"/>
              <w:bottom w:val="single" w:sz="8" w:space="0" w:color="000000"/>
              <w:right w:val="single" w:sz="4" w:space="0" w:color="auto"/>
            </w:tcBorders>
            <w:vAlign w:val="center"/>
            <w:hideMark/>
          </w:tcPr>
          <w:p w14:paraId="53312C84" w14:textId="77777777" w:rsidR="00635734" w:rsidRDefault="00635734" w:rsidP="00CF1EA1">
            <w:pPr>
              <w:rPr>
                <w:rFonts w:eastAsia="Times New Roman" w:cstheme="minorHAnsi"/>
                <w:sz w:val="18"/>
                <w:szCs w:val="18"/>
                <w:lang w:eastAsia="en-GB"/>
              </w:rPr>
            </w:pPr>
          </w:p>
        </w:tc>
        <w:tc>
          <w:tcPr>
            <w:tcW w:w="1414" w:type="dxa"/>
            <w:vMerge/>
            <w:tcBorders>
              <w:top w:val="single" w:sz="8" w:space="0" w:color="auto"/>
              <w:left w:val="single" w:sz="4" w:space="0" w:color="auto"/>
              <w:bottom w:val="single" w:sz="8" w:space="0" w:color="000000"/>
              <w:right w:val="single" w:sz="4" w:space="0" w:color="auto"/>
            </w:tcBorders>
            <w:vAlign w:val="center"/>
            <w:hideMark/>
          </w:tcPr>
          <w:p w14:paraId="2085A058" w14:textId="77777777" w:rsidR="00635734" w:rsidRDefault="00635734" w:rsidP="00CF1EA1">
            <w:pPr>
              <w:rPr>
                <w:rFonts w:eastAsia="Times New Roman" w:cstheme="minorHAnsi"/>
                <w:sz w:val="18"/>
                <w:szCs w:val="18"/>
                <w:lang w:eastAsia="en-GB"/>
              </w:rPr>
            </w:pPr>
          </w:p>
        </w:tc>
        <w:tc>
          <w:tcPr>
            <w:tcW w:w="1276" w:type="dxa"/>
            <w:vMerge/>
            <w:tcBorders>
              <w:top w:val="single" w:sz="8" w:space="0" w:color="auto"/>
              <w:left w:val="single" w:sz="4" w:space="0" w:color="auto"/>
              <w:bottom w:val="single" w:sz="8" w:space="0" w:color="000000"/>
              <w:right w:val="single" w:sz="4" w:space="0" w:color="auto"/>
            </w:tcBorders>
            <w:vAlign w:val="center"/>
            <w:hideMark/>
          </w:tcPr>
          <w:p w14:paraId="41650205" w14:textId="77777777" w:rsidR="00635734" w:rsidRDefault="00635734" w:rsidP="00CF1EA1">
            <w:pPr>
              <w:rPr>
                <w:rFonts w:eastAsia="Times New Roman" w:cstheme="minorHAnsi"/>
                <w:sz w:val="18"/>
                <w:szCs w:val="18"/>
                <w:lang w:eastAsia="en-GB"/>
              </w:rPr>
            </w:pPr>
          </w:p>
        </w:tc>
        <w:tc>
          <w:tcPr>
            <w:tcW w:w="986" w:type="dxa"/>
            <w:vMerge/>
            <w:tcBorders>
              <w:top w:val="single" w:sz="8" w:space="0" w:color="auto"/>
              <w:left w:val="single" w:sz="4" w:space="0" w:color="auto"/>
              <w:bottom w:val="single" w:sz="8" w:space="0" w:color="000000"/>
              <w:right w:val="single" w:sz="4" w:space="0" w:color="auto"/>
            </w:tcBorders>
            <w:vAlign w:val="center"/>
            <w:hideMark/>
          </w:tcPr>
          <w:p w14:paraId="5B0B608B" w14:textId="77777777" w:rsidR="00635734" w:rsidRDefault="00635734" w:rsidP="00CF1EA1">
            <w:pPr>
              <w:rPr>
                <w:rFonts w:eastAsia="Times New Roman" w:cstheme="minorHAnsi"/>
                <w:sz w:val="18"/>
                <w:szCs w:val="18"/>
                <w:lang w:eastAsia="en-GB"/>
              </w:rPr>
            </w:pPr>
          </w:p>
        </w:tc>
        <w:tc>
          <w:tcPr>
            <w:tcW w:w="999" w:type="dxa"/>
            <w:vMerge/>
            <w:tcBorders>
              <w:left w:val="nil"/>
              <w:right w:val="single" w:sz="4" w:space="0" w:color="auto"/>
            </w:tcBorders>
            <w:shd w:val="clear" w:color="auto" w:fill="FFFFFF" w:themeFill="background1"/>
            <w:hideMark/>
          </w:tcPr>
          <w:p w14:paraId="5E838F75"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1136" w:type="dxa"/>
            <w:vMerge/>
            <w:tcBorders>
              <w:left w:val="nil"/>
              <w:right w:val="single" w:sz="4" w:space="0" w:color="auto"/>
            </w:tcBorders>
            <w:shd w:val="clear" w:color="auto" w:fill="FFFFFF" w:themeFill="background1"/>
            <w:hideMark/>
          </w:tcPr>
          <w:p w14:paraId="782368F9"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p>
        </w:tc>
        <w:tc>
          <w:tcPr>
            <w:tcW w:w="990" w:type="dxa"/>
            <w:tcBorders>
              <w:top w:val="nil"/>
              <w:left w:val="nil"/>
              <w:bottom w:val="nil"/>
              <w:right w:val="single" w:sz="4" w:space="0" w:color="auto"/>
            </w:tcBorders>
            <w:shd w:val="clear" w:color="auto" w:fill="FFFFFF" w:themeFill="background1"/>
            <w:hideMark/>
          </w:tcPr>
          <w:p w14:paraId="017F00C3"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Closed</w:t>
            </w:r>
          </w:p>
        </w:tc>
        <w:tc>
          <w:tcPr>
            <w:tcW w:w="428" w:type="dxa"/>
            <w:vMerge/>
            <w:tcBorders>
              <w:top w:val="nil"/>
              <w:left w:val="single" w:sz="4" w:space="0" w:color="auto"/>
              <w:bottom w:val="single" w:sz="8" w:space="0" w:color="000000"/>
              <w:right w:val="single" w:sz="4" w:space="0" w:color="auto"/>
            </w:tcBorders>
            <w:vAlign w:val="center"/>
            <w:hideMark/>
          </w:tcPr>
          <w:p w14:paraId="004CE653"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212CBB72"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4C1FD9B8"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7CF038FD"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26C73740" w14:textId="77777777" w:rsidR="00635734" w:rsidRDefault="00635734" w:rsidP="00CF1EA1">
            <w:pPr>
              <w:rPr>
                <w:rFonts w:ascii="Calibri" w:eastAsia="Times New Roman" w:hAnsi="Calibri" w:cs="Calibri"/>
                <w:b/>
                <w:bCs/>
                <w:color w:val="000000"/>
                <w:sz w:val="22"/>
                <w:lang w:eastAsia="en-GB"/>
              </w:rPr>
            </w:pPr>
          </w:p>
        </w:tc>
      </w:tr>
      <w:tr w:rsidR="00635734" w14:paraId="56A810CF" w14:textId="77777777" w:rsidTr="00CF1EA1">
        <w:trPr>
          <w:trHeight w:val="300"/>
        </w:trPr>
        <w:tc>
          <w:tcPr>
            <w:tcW w:w="847" w:type="dxa"/>
            <w:gridSpan w:val="2"/>
            <w:vMerge/>
            <w:tcBorders>
              <w:top w:val="single" w:sz="8" w:space="0" w:color="auto"/>
              <w:left w:val="single" w:sz="4" w:space="0" w:color="auto"/>
              <w:bottom w:val="single" w:sz="8" w:space="0" w:color="000000"/>
              <w:right w:val="single" w:sz="4" w:space="0" w:color="auto"/>
            </w:tcBorders>
            <w:vAlign w:val="center"/>
            <w:hideMark/>
          </w:tcPr>
          <w:p w14:paraId="52DDA43D" w14:textId="77777777" w:rsidR="00635734" w:rsidRDefault="00635734" w:rsidP="00CF1EA1">
            <w:pPr>
              <w:rPr>
                <w:rFonts w:eastAsia="Times New Roman" w:cstheme="minorHAnsi"/>
                <w:sz w:val="18"/>
                <w:szCs w:val="18"/>
                <w:lang w:eastAsia="en-GB"/>
              </w:rPr>
            </w:pPr>
          </w:p>
        </w:tc>
        <w:tc>
          <w:tcPr>
            <w:tcW w:w="1275" w:type="dxa"/>
            <w:vMerge/>
            <w:tcBorders>
              <w:top w:val="single" w:sz="8" w:space="0" w:color="auto"/>
              <w:left w:val="single" w:sz="4" w:space="0" w:color="auto"/>
              <w:bottom w:val="single" w:sz="8" w:space="0" w:color="000000"/>
              <w:right w:val="single" w:sz="4" w:space="0" w:color="auto"/>
            </w:tcBorders>
            <w:vAlign w:val="center"/>
            <w:hideMark/>
          </w:tcPr>
          <w:p w14:paraId="1BF2948D" w14:textId="77777777" w:rsidR="00635734" w:rsidRDefault="00635734" w:rsidP="00CF1EA1">
            <w:pPr>
              <w:rPr>
                <w:rFonts w:eastAsia="Times New Roman" w:cstheme="minorHAnsi"/>
                <w:sz w:val="18"/>
                <w:szCs w:val="18"/>
                <w:lang w:eastAsia="en-GB"/>
              </w:rPr>
            </w:pPr>
          </w:p>
        </w:tc>
        <w:tc>
          <w:tcPr>
            <w:tcW w:w="1414" w:type="dxa"/>
            <w:vMerge/>
            <w:tcBorders>
              <w:top w:val="single" w:sz="8" w:space="0" w:color="auto"/>
              <w:left w:val="single" w:sz="4" w:space="0" w:color="auto"/>
              <w:bottom w:val="single" w:sz="8" w:space="0" w:color="000000"/>
              <w:right w:val="single" w:sz="4" w:space="0" w:color="auto"/>
            </w:tcBorders>
            <w:vAlign w:val="center"/>
            <w:hideMark/>
          </w:tcPr>
          <w:p w14:paraId="44399746" w14:textId="77777777" w:rsidR="00635734" w:rsidRDefault="00635734" w:rsidP="00CF1EA1">
            <w:pPr>
              <w:rPr>
                <w:rFonts w:eastAsia="Times New Roman" w:cstheme="minorHAnsi"/>
                <w:sz w:val="18"/>
                <w:szCs w:val="18"/>
                <w:lang w:eastAsia="en-GB"/>
              </w:rPr>
            </w:pPr>
          </w:p>
        </w:tc>
        <w:tc>
          <w:tcPr>
            <w:tcW w:w="1276" w:type="dxa"/>
            <w:vMerge/>
            <w:tcBorders>
              <w:top w:val="single" w:sz="8" w:space="0" w:color="auto"/>
              <w:left w:val="single" w:sz="4" w:space="0" w:color="auto"/>
              <w:bottom w:val="single" w:sz="8" w:space="0" w:color="000000"/>
              <w:right w:val="single" w:sz="4" w:space="0" w:color="auto"/>
            </w:tcBorders>
            <w:vAlign w:val="center"/>
            <w:hideMark/>
          </w:tcPr>
          <w:p w14:paraId="706D3F27" w14:textId="77777777" w:rsidR="00635734" w:rsidRDefault="00635734" w:rsidP="00CF1EA1">
            <w:pPr>
              <w:rPr>
                <w:rFonts w:eastAsia="Times New Roman" w:cstheme="minorHAnsi"/>
                <w:sz w:val="18"/>
                <w:szCs w:val="18"/>
                <w:lang w:eastAsia="en-GB"/>
              </w:rPr>
            </w:pPr>
          </w:p>
        </w:tc>
        <w:tc>
          <w:tcPr>
            <w:tcW w:w="986" w:type="dxa"/>
            <w:vMerge/>
            <w:tcBorders>
              <w:top w:val="single" w:sz="8" w:space="0" w:color="auto"/>
              <w:left w:val="single" w:sz="4" w:space="0" w:color="auto"/>
              <w:bottom w:val="single" w:sz="8" w:space="0" w:color="000000"/>
              <w:right w:val="single" w:sz="4" w:space="0" w:color="auto"/>
            </w:tcBorders>
            <w:vAlign w:val="center"/>
            <w:hideMark/>
          </w:tcPr>
          <w:p w14:paraId="2A1CBC7F" w14:textId="77777777" w:rsidR="00635734" w:rsidRDefault="00635734" w:rsidP="00CF1EA1">
            <w:pPr>
              <w:rPr>
                <w:rFonts w:eastAsia="Times New Roman" w:cstheme="minorHAnsi"/>
                <w:sz w:val="18"/>
                <w:szCs w:val="18"/>
                <w:lang w:eastAsia="en-GB"/>
              </w:rPr>
            </w:pPr>
          </w:p>
        </w:tc>
        <w:tc>
          <w:tcPr>
            <w:tcW w:w="999" w:type="dxa"/>
            <w:vMerge/>
            <w:tcBorders>
              <w:left w:val="nil"/>
              <w:bottom w:val="single" w:sz="8" w:space="0" w:color="auto"/>
              <w:right w:val="single" w:sz="4" w:space="0" w:color="auto"/>
            </w:tcBorders>
            <w:shd w:val="clear" w:color="auto" w:fill="FFFFFF" w:themeFill="background1"/>
            <w:hideMark/>
          </w:tcPr>
          <w:p w14:paraId="2B781B65"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1136" w:type="dxa"/>
            <w:vMerge/>
            <w:tcBorders>
              <w:left w:val="nil"/>
              <w:bottom w:val="single" w:sz="8" w:space="0" w:color="auto"/>
              <w:right w:val="single" w:sz="4" w:space="0" w:color="auto"/>
            </w:tcBorders>
            <w:shd w:val="clear" w:color="auto" w:fill="FFFFFF" w:themeFill="background1"/>
            <w:hideMark/>
          </w:tcPr>
          <w:p w14:paraId="39BFC191"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p>
        </w:tc>
        <w:tc>
          <w:tcPr>
            <w:tcW w:w="990" w:type="dxa"/>
            <w:tcBorders>
              <w:top w:val="nil"/>
              <w:left w:val="nil"/>
              <w:bottom w:val="single" w:sz="8" w:space="0" w:color="auto"/>
              <w:right w:val="single" w:sz="4" w:space="0" w:color="auto"/>
            </w:tcBorders>
            <w:shd w:val="clear" w:color="auto" w:fill="FFFFFF" w:themeFill="background1"/>
            <w:hideMark/>
          </w:tcPr>
          <w:p w14:paraId="0C71A348"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tcBorders>
              <w:top w:val="nil"/>
              <w:left w:val="single" w:sz="4" w:space="0" w:color="auto"/>
              <w:bottom w:val="single" w:sz="8" w:space="0" w:color="000000"/>
              <w:right w:val="single" w:sz="4" w:space="0" w:color="auto"/>
            </w:tcBorders>
            <w:vAlign w:val="center"/>
            <w:hideMark/>
          </w:tcPr>
          <w:p w14:paraId="7E91BF32"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3860CA4A"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743D4CBA"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6EB55F39"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3F12FE06" w14:textId="77777777" w:rsidR="00635734" w:rsidRDefault="00635734" w:rsidP="00CF1EA1">
            <w:pPr>
              <w:rPr>
                <w:rFonts w:ascii="Calibri" w:eastAsia="Times New Roman" w:hAnsi="Calibri" w:cs="Calibri"/>
                <w:b/>
                <w:bCs/>
                <w:color w:val="000000"/>
                <w:sz w:val="22"/>
                <w:lang w:eastAsia="en-GB"/>
              </w:rPr>
            </w:pPr>
          </w:p>
        </w:tc>
      </w:tr>
      <w:tr w:rsidR="00635734" w14:paraId="4CF86DD0" w14:textId="77777777" w:rsidTr="00CF1EA1">
        <w:trPr>
          <w:trHeight w:val="290"/>
        </w:trPr>
        <w:tc>
          <w:tcPr>
            <w:tcW w:w="847" w:type="dxa"/>
            <w:gridSpan w:val="2"/>
            <w:vMerge w:val="restart"/>
            <w:tcBorders>
              <w:top w:val="nil"/>
              <w:left w:val="single" w:sz="4" w:space="0" w:color="auto"/>
              <w:bottom w:val="single" w:sz="4" w:space="0" w:color="000000"/>
              <w:right w:val="single" w:sz="4" w:space="0" w:color="auto"/>
            </w:tcBorders>
            <w:shd w:val="clear" w:color="auto" w:fill="FFFFFF" w:themeFill="background1"/>
            <w:hideMark/>
          </w:tcPr>
          <w:p w14:paraId="0899ACDE"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FXX36</w:t>
            </w:r>
          </w:p>
        </w:tc>
        <w:tc>
          <w:tcPr>
            <w:tcW w:w="1275"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0A89880F"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Oakley Prescriptions Ltd</w:t>
            </w:r>
          </w:p>
        </w:tc>
        <w:tc>
          <w:tcPr>
            <w:tcW w:w="1414"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59355EE5"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10 Oakley Road</w:t>
            </w:r>
          </w:p>
        </w:tc>
        <w:tc>
          <w:tcPr>
            <w:tcW w:w="1276"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6F8660EA"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 </w:t>
            </w:r>
          </w:p>
          <w:p w14:paraId="1140D62A"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Dovercourt</w:t>
            </w:r>
          </w:p>
        </w:tc>
        <w:tc>
          <w:tcPr>
            <w:tcW w:w="986" w:type="dxa"/>
            <w:vMerge w:val="restart"/>
            <w:tcBorders>
              <w:top w:val="nil"/>
              <w:left w:val="single" w:sz="4" w:space="0" w:color="auto"/>
              <w:bottom w:val="single" w:sz="4" w:space="0" w:color="000000"/>
              <w:right w:val="single" w:sz="4" w:space="0" w:color="auto"/>
            </w:tcBorders>
            <w:shd w:val="clear" w:color="auto" w:fill="FFFFFF" w:themeFill="background1"/>
            <w:hideMark/>
          </w:tcPr>
          <w:p w14:paraId="7F64C51F" w14:textId="77777777" w:rsidR="00635734" w:rsidRDefault="00635734" w:rsidP="00CF1EA1">
            <w:pPr>
              <w:shd w:val="clear" w:color="auto" w:fill="FFFFFF" w:themeFill="background1"/>
              <w:spacing w:line="240" w:lineRule="auto"/>
              <w:rPr>
                <w:rFonts w:eastAsia="Times New Roman" w:cstheme="minorHAnsi"/>
                <w:sz w:val="18"/>
                <w:szCs w:val="18"/>
                <w:lang w:eastAsia="en-GB"/>
              </w:rPr>
            </w:pPr>
            <w:r>
              <w:rPr>
                <w:rFonts w:eastAsia="Times New Roman" w:cstheme="minorHAnsi"/>
                <w:sz w:val="18"/>
                <w:szCs w:val="18"/>
                <w:lang w:eastAsia="en-GB"/>
              </w:rPr>
              <w:t>CO12 4QZ</w:t>
            </w:r>
          </w:p>
        </w:tc>
        <w:tc>
          <w:tcPr>
            <w:tcW w:w="999" w:type="dxa"/>
            <w:tcBorders>
              <w:top w:val="nil"/>
              <w:left w:val="nil"/>
              <w:bottom w:val="nil"/>
              <w:right w:val="single" w:sz="4" w:space="0" w:color="auto"/>
            </w:tcBorders>
            <w:shd w:val="clear" w:color="auto" w:fill="FFFFFF" w:themeFill="background1"/>
            <w:hideMark/>
          </w:tcPr>
          <w:p w14:paraId="57EB3B7C" w14:textId="77777777" w:rsidR="00635734" w:rsidRDefault="00635734" w:rsidP="00CF1EA1">
            <w:pPr>
              <w:shd w:val="clear" w:color="auto" w:fill="FFFFFF" w:themeFill="background1"/>
              <w:spacing w:line="240" w:lineRule="auto"/>
              <w:jc w:val="center"/>
              <w:rPr>
                <w:rFonts w:eastAsia="Times New Roman" w:cstheme="minorHAnsi"/>
                <w:b/>
                <w:bCs/>
                <w:sz w:val="18"/>
                <w:szCs w:val="18"/>
                <w:lang w:eastAsia="en-GB"/>
              </w:rPr>
            </w:pPr>
            <w:r>
              <w:rPr>
                <w:rFonts w:eastAsia="Times New Roman" w:cstheme="minorHAnsi"/>
                <w:b/>
                <w:bCs/>
                <w:sz w:val="18"/>
                <w:szCs w:val="18"/>
                <w:lang w:eastAsia="en-GB"/>
              </w:rPr>
              <w:t>9.00 - 18.00</w:t>
            </w:r>
          </w:p>
        </w:tc>
        <w:tc>
          <w:tcPr>
            <w:tcW w:w="1136" w:type="dxa"/>
            <w:tcBorders>
              <w:top w:val="nil"/>
              <w:left w:val="nil"/>
              <w:bottom w:val="nil"/>
              <w:right w:val="single" w:sz="4" w:space="0" w:color="auto"/>
            </w:tcBorders>
            <w:shd w:val="clear" w:color="auto" w:fill="FFFFFF" w:themeFill="background1"/>
            <w:hideMark/>
          </w:tcPr>
          <w:p w14:paraId="7655DC62"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990" w:type="dxa"/>
            <w:tcBorders>
              <w:top w:val="nil"/>
              <w:left w:val="nil"/>
              <w:bottom w:val="nil"/>
              <w:right w:val="single" w:sz="4" w:space="0" w:color="auto"/>
            </w:tcBorders>
            <w:shd w:val="clear" w:color="auto" w:fill="FFFFFF" w:themeFill="background1"/>
            <w:hideMark/>
          </w:tcPr>
          <w:p w14:paraId="56F4A1B9"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 </w:t>
            </w:r>
          </w:p>
        </w:tc>
        <w:tc>
          <w:tcPr>
            <w:tcW w:w="428"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01ED1572"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283"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7F5C64B7"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p>
        </w:tc>
        <w:tc>
          <w:tcPr>
            <w:tcW w:w="423" w:type="dxa"/>
            <w:gridSpan w:val="2"/>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1690CA6E"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c>
          <w:tcPr>
            <w:tcW w:w="286" w:type="dxa"/>
            <w:vMerge w:val="restart"/>
            <w:tcBorders>
              <w:top w:val="nil"/>
              <w:left w:val="single" w:sz="4" w:space="0" w:color="auto"/>
              <w:bottom w:val="single" w:sz="8" w:space="0" w:color="000000"/>
              <w:right w:val="single" w:sz="4" w:space="0" w:color="auto"/>
            </w:tcBorders>
            <w:shd w:val="clear" w:color="auto" w:fill="FFFFFF" w:themeFill="background1"/>
            <w:noWrap/>
            <w:vAlign w:val="center"/>
            <w:hideMark/>
          </w:tcPr>
          <w:p w14:paraId="4BB29170"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Segoe UI Symbol" w:eastAsia="Times New Roman" w:hAnsi="Segoe UI Symbol" w:cs="Segoe UI Symbol"/>
                <w:b/>
                <w:bCs/>
                <w:color w:val="000000"/>
                <w:sz w:val="22"/>
                <w:lang w:eastAsia="en-GB"/>
              </w:rPr>
              <w:t>✓</w:t>
            </w:r>
            <w:r>
              <w:rPr>
                <w:rFonts w:ascii="Calibri" w:eastAsia="Times New Roman" w:hAnsi="Calibri" w:cs="Calibri"/>
                <w:b/>
                <w:bCs/>
                <w:color w:val="000000"/>
                <w:sz w:val="22"/>
                <w:lang w:eastAsia="en-GB"/>
              </w:rPr>
              <w:t> </w:t>
            </w:r>
          </w:p>
        </w:tc>
        <w:tc>
          <w:tcPr>
            <w:tcW w:w="284" w:type="dxa"/>
            <w:vMerge w:val="restart"/>
            <w:tcBorders>
              <w:top w:val="nil"/>
              <w:left w:val="single" w:sz="4" w:space="0" w:color="auto"/>
              <w:bottom w:val="single" w:sz="8" w:space="0" w:color="000000"/>
              <w:right w:val="single" w:sz="4" w:space="0" w:color="auto"/>
            </w:tcBorders>
            <w:noWrap/>
            <w:vAlign w:val="center"/>
            <w:hideMark/>
          </w:tcPr>
          <w:p w14:paraId="1C82475D" w14:textId="77777777" w:rsidR="00635734" w:rsidRDefault="00635734" w:rsidP="00CF1EA1">
            <w:pPr>
              <w:shd w:val="clear" w:color="auto" w:fill="FFFFFF" w:themeFill="background1"/>
              <w:spacing w:line="240" w:lineRule="auto"/>
              <w:jc w:val="center"/>
              <w:rPr>
                <w:rFonts w:ascii="Calibri" w:eastAsia="Times New Roman" w:hAnsi="Calibri" w:cs="Calibri"/>
                <w:b/>
                <w:bCs/>
                <w:color w:val="000000"/>
                <w:sz w:val="22"/>
                <w:lang w:eastAsia="en-GB"/>
              </w:rPr>
            </w:pPr>
            <w:r>
              <w:rPr>
                <w:rFonts w:ascii="Calibri" w:eastAsia="Times New Roman" w:hAnsi="Calibri" w:cs="Calibri"/>
                <w:b/>
                <w:bCs/>
                <w:color w:val="000000"/>
                <w:sz w:val="22"/>
                <w:lang w:eastAsia="en-GB"/>
              </w:rPr>
              <w:t> </w:t>
            </w:r>
          </w:p>
        </w:tc>
      </w:tr>
      <w:tr w:rsidR="00635734" w14:paraId="3645C77D" w14:textId="77777777" w:rsidTr="00CF1EA1">
        <w:trPr>
          <w:trHeight w:val="290"/>
        </w:trPr>
        <w:tc>
          <w:tcPr>
            <w:tcW w:w="847" w:type="dxa"/>
            <w:gridSpan w:val="2"/>
            <w:vMerge/>
            <w:tcBorders>
              <w:top w:val="nil"/>
              <w:left w:val="single" w:sz="4" w:space="0" w:color="auto"/>
              <w:bottom w:val="single" w:sz="4" w:space="0" w:color="000000"/>
              <w:right w:val="single" w:sz="4" w:space="0" w:color="auto"/>
            </w:tcBorders>
            <w:vAlign w:val="center"/>
            <w:hideMark/>
          </w:tcPr>
          <w:p w14:paraId="719992C9"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4" w:space="0" w:color="000000"/>
              <w:right w:val="single" w:sz="4" w:space="0" w:color="auto"/>
            </w:tcBorders>
            <w:vAlign w:val="center"/>
            <w:hideMark/>
          </w:tcPr>
          <w:p w14:paraId="2BA11B23"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4" w:space="0" w:color="000000"/>
              <w:right w:val="single" w:sz="4" w:space="0" w:color="auto"/>
            </w:tcBorders>
            <w:vAlign w:val="center"/>
            <w:hideMark/>
          </w:tcPr>
          <w:p w14:paraId="5E9AD9C4"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4" w:space="0" w:color="000000"/>
              <w:right w:val="single" w:sz="4" w:space="0" w:color="auto"/>
            </w:tcBorders>
            <w:vAlign w:val="center"/>
            <w:hideMark/>
          </w:tcPr>
          <w:p w14:paraId="75A11C0D"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4" w:space="0" w:color="000000"/>
              <w:right w:val="single" w:sz="4" w:space="0" w:color="auto"/>
            </w:tcBorders>
            <w:vAlign w:val="center"/>
            <w:hideMark/>
          </w:tcPr>
          <w:p w14:paraId="40BE157C" w14:textId="77777777" w:rsidR="00635734" w:rsidRDefault="00635734" w:rsidP="00CF1EA1">
            <w:pPr>
              <w:rPr>
                <w:rFonts w:eastAsia="Times New Roman" w:cstheme="minorHAnsi"/>
                <w:sz w:val="18"/>
                <w:szCs w:val="18"/>
                <w:lang w:eastAsia="en-GB"/>
              </w:rPr>
            </w:pPr>
          </w:p>
        </w:tc>
        <w:tc>
          <w:tcPr>
            <w:tcW w:w="999" w:type="dxa"/>
            <w:tcBorders>
              <w:top w:val="nil"/>
              <w:left w:val="nil"/>
              <w:bottom w:val="nil"/>
              <w:right w:val="single" w:sz="4" w:space="0" w:color="auto"/>
            </w:tcBorders>
            <w:shd w:val="clear" w:color="auto" w:fill="FFFFFF" w:themeFill="background1"/>
            <w:hideMark/>
          </w:tcPr>
          <w:p w14:paraId="574B0C23"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 xml:space="preserve">13.00 - 14.00 </w:t>
            </w:r>
          </w:p>
        </w:tc>
        <w:tc>
          <w:tcPr>
            <w:tcW w:w="1136" w:type="dxa"/>
            <w:tcBorders>
              <w:top w:val="nil"/>
              <w:left w:val="nil"/>
              <w:bottom w:val="nil"/>
              <w:right w:val="single" w:sz="4" w:space="0" w:color="auto"/>
            </w:tcBorders>
            <w:shd w:val="clear" w:color="auto" w:fill="FFFFFF" w:themeFill="background1"/>
            <w:hideMark/>
          </w:tcPr>
          <w:p w14:paraId="751D8F9A" w14:textId="77777777" w:rsidR="00635734" w:rsidRDefault="00635734" w:rsidP="00CF1EA1">
            <w:pPr>
              <w:shd w:val="clear" w:color="auto" w:fill="FFFFFF" w:themeFill="background1"/>
              <w:spacing w:line="240" w:lineRule="auto"/>
              <w:jc w:val="center"/>
              <w:rPr>
                <w:rFonts w:eastAsia="Times New Roman" w:cstheme="minorHAnsi"/>
                <w:i/>
                <w:iCs/>
                <w:sz w:val="18"/>
                <w:szCs w:val="18"/>
                <w:lang w:eastAsia="en-GB"/>
              </w:rPr>
            </w:pPr>
            <w:r>
              <w:rPr>
                <w:rFonts w:eastAsia="Times New Roman" w:cstheme="minorHAnsi"/>
                <w:i/>
                <w:iCs/>
                <w:sz w:val="18"/>
                <w:szCs w:val="18"/>
                <w:lang w:eastAsia="en-GB"/>
              </w:rPr>
              <w:t xml:space="preserve">9.00 - 13.00 </w:t>
            </w:r>
          </w:p>
        </w:tc>
        <w:tc>
          <w:tcPr>
            <w:tcW w:w="990" w:type="dxa"/>
            <w:tcBorders>
              <w:top w:val="nil"/>
              <w:left w:val="nil"/>
              <w:bottom w:val="nil"/>
              <w:right w:val="single" w:sz="4" w:space="0" w:color="auto"/>
            </w:tcBorders>
            <w:shd w:val="clear" w:color="auto" w:fill="FFFFFF" w:themeFill="background1"/>
            <w:hideMark/>
          </w:tcPr>
          <w:p w14:paraId="0A1AEE93" w14:textId="77777777" w:rsidR="00635734" w:rsidRDefault="00635734" w:rsidP="00CF1EA1">
            <w:pPr>
              <w:shd w:val="clear" w:color="auto" w:fill="FFFFFF" w:themeFill="background1"/>
              <w:spacing w:line="240" w:lineRule="auto"/>
              <w:jc w:val="center"/>
              <w:rPr>
                <w:rFonts w:eastAsia="Times New Roman" w:cstheme="minorHAnsi"/>
                <w:sz w:val="18"/>
                <w:szCs w:val="18"/>
                <w:lang w:eastAsia="en-GB"/>
              </w:rPr>
            </w:pPr>
            <w:r>
              <w:rPr>
                <w:rFonts w:eastAsia="Times New Roman" w:cstheme="minorHAnsi"/>
                <w:sz w:val="18"/>
                <w:szCs w:val="18"/>
                <w:lang w:eastAsia="en-GB"/>
              </w:rPr>
              <w:t>Closed</w:t>
            </w:r>
          </w:p>
        </w:tc>
        <w:tc>
          <w:tcPr>
            <w:tcW w:w="428" w:type="dxa"/>
            <w:vMerge/>
            <w:tcBorders>
              <w:top w:val="nil"/>
              <w:left w:val="single" w:sz="4" w:space="0" w:color="auto"/>
              <w:bottom w:val="single" w:sz="8" w:space="0" w:color="000000"/>
              <w:right w:val="single" w:sz="4" w:space="0" w:color="auto"/>
            </w:tcBorders>
            <w:vAlign w:val="center"/>
            <w:hideMark/>
          </w:tcPr>
          <w:p w14:paraId="463F38F8"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02796B72"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071BB6BB"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4D3DCDE5"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5710B03C" w14:textId="77777777" w:rsidR="00635734" w:rsidRDefault="00635734" w:rsidP="00CF1EA1">
            <w:pPr>
              <w:rPr>
                <w:rFonts w:ascii="Calibri" w:eastAsia="Times New Roman" w:hAnsi="Calibri" w:cs="Calibri"/>
                <w:b/>
                <w:bCs/>
                <w:color w:val="000000"/>
                <w:sz w:val="22"/>
                <w:lang w:eastAsia="en-GB"/>
              </w:rPr>
            </w:pPr>
          </w:p>
        </w:tc>
      </w:tr>
      <w:tr w:rsidR="00635734" w14:paraId="03CBF7DC" w14:textId="77777777" w:rsidTr="00CF1EA1">
        <w:trPr>
          <w:trHeight w:val="300"/>
        </w:trPr>
        <w:tc>
          <w:tcPr>
            <w:tcW w:w="847" w:type="dxa"/>
            <w:gridSpan w:val="2"/>
            <w:vMerge/>
            <w:tcBorders>
              <w:top w:val="nil"/>
              <w:left w:val="single" w:sz="4" w:space="0" w:color="auto"/>
              <w:bottom w:val="single" w:sz="4" w:space="0" w:color="000000"/>
              <w:right w:val="single" w:sz="4" w:space="0" w:color="auto"/>
            </w:tcBorders>
            <w:vAlign w:val="center"/>
            <w:hideMark/>
          </w:tcPr>
          <w:p w14:paraId="2E02CA26" w14:textId="77777777" w:rsidR="00635734" w:rsidRDefault="00635734" w:rsidP="00CF1EA1">
            <w:pPr>
              <w:rPr>
                <w:rFonts w:eastAsia="Times New Roman" w:cstheme="minorHAnsi"/>
                <w:sz w:val="18"/>
                <w:szCs w:val="18"/>
                <w:lang w:eastAsia="en-GB"/>
              </w:rPr>
            </w:pPr>
          </w:p>
        </w:tc>
        <w:tc>
          <w:tcPr>
            <w:tcW w:w="1275" w:type="dxa"/>
            <w:vMerge/>
            <w:tcBorders>
              <w:top w:val="nil"/>
              <w:left w:val="single" w:sz="4" w:space="0" w:color="auto"/>
              <w:bottom w:val="single" w:sz="4" w:space="0" w:color="000000"/>
              <w:right w:val="single" w:sz="4" w:space="0" w:color="auto"/>
            </w:tcBorders>
            <w:vAlign w:val="center"/>
            <w:hideMark/>
          </w:tcPr>
          <w:p w14:paraId="3C11CF13" w14:textId="77777777" w:rsidR="00635734" w:rsidRDefault="00635734" w:rsidP="00CF1EA1">
            <w:pPr>
              <w:rPr>
                <w:rFonts w:eastAsia="Times New Roman" w:cstheme="minorHAnsi"/>
                <w:sz w:val="18"/>
                <w:szCs w:val="18"/>
                <w:lang w:eastAsia="en-GB"/>
              </w:rPr>
            </w:pPr>
          </w:p>
        </w:tc>
        <w:tc>
          <w:tcPr>
            <w:tcW w:w="1414" w:type="dxa"/>
            <w:vMerge/>
            <w:tcBorders>
              <w:top w:val="nil"/>
              <w:left w:val="single" w:sz="4" w:space="0" w:color="auto"/>
              <w:bottom w:val="single" w:sz="4" w:space="0" w:color="000000"/>
              <w:right w:val="single" w:sz="4" w:space="0" w:color="auto"/>
            </w:tcBorders>
            <w:vAlign w:val="center"/>
            <w:hideMark/>
          </w:tcPr>
          <w:p w14:paraId="1241D962" w14:textId="77777777" w:rsidR="00635734" w:rsidRDefault="00635734" w:rsidP="00CF1EA1">
            <w:pPr>
              <w:rPr>
                <w:rFonts w:eastAsia="Times New Roman" w:cstheme="minorHAnsi"/>
                <w:sz w:val="18"/>
                <w:szCs w:val="18"/>
                <w:lang w:eastAsia="en-GB"/>
              </w:rPr>
            </w:pPr>
          </w:p>
        </w:tc>
        <w:tc>
          <w:tcPr>
            <w:tcW w:w="1276" w:type="dxa"/>
            <w:vMerge/>
            <w:tcBorders>
              <w:top w:val="nil"/>
              <w:left w:val="single" w:sz="4" w:space="0" w:color="auto"/>
              <w:bottom w:val="single" w:sz="4" w:space="0" w:color="000000"/>
              <w:right w:val="single" w:sz="4" w:space="0" w:color="auto"/>
            </w:tcBorders>
            <w:vAlign w:val="center"/>
            <w:hideMark/>
          </w:tcPr>
          <w:p w14:paraId="033D310A" w14:textId="77777777" w:rsidR="00635734" w:rsidRDefault="00635734" w:rsidP="00CF1EA1">
            <w:pPr>
              <w:rPr>
                <w:rFonts w:eastAsia="Times New Roman" w:cstheme="minorHAnsi"/>
                <w:sz w:val="18"/>
                <w:szCs w:val="18"/>
                <w:lang w:eastAsia="en-GB"/>
              </w:rPr>
            </w:pPr>
          </w:p>
        </w:tc>
        <w:tc>
          <w:tcPr>
            <w:tcW w:w="986" w:type="dxa"/>
            <w:vMerge/>
            <w:tcBorders>
              <w:top w:val="nil"/>
              <w:left w:val="single" w:sz="4" w:space="0" w:color="auto"/>
              <w:bottom w:val="single" w:sz="4" w:space="0" w:color="000000"/>
              <w:right w:val="single" w:sz="4" w:space="0" w:color="auto"/>
            </w:tcBorders>
            <w:vAlign w:val="center"/>
            <w:hideMark/>
          </w:tcPr>
          <w:p w14:paraId="5D8EF518" w14:textId="77777777" w:rsidR="00635734" w:rsidRDefault="00635734" w:rsidP="00CF1EA1">
            <w:pPr>
              <w:rPr>
                <w:rFonts w:eastAsia="Times New Roman" w:cstheme="minorHAnsi"/>
                <w:sz w:val="18"/>
                <w:szCs w:val="18"/>
                <w:lang w:eastAsia="en-GB"/>
              </w:rPr>
            </w:pPr>
          </w:p>
        </w:tc>
        <w:tc>
          <w:tcPr>
            <w:tcW w:w="999" w:type="dxa"/>
            <w:tcBorders>
              <w:top w:val="nil"/>
              <w:left w:val="nil"/>
              <w:bottom w:val="single" w:sz="8" w:space="0" w:color="auto"/>
              <w:right w:val="single" w:sz="4" w:space="0" w:color="auto"/>
            </w:tcBorders>
            <w:shd w:val="clear" w:color="auto" w:fill="FFFFFF" w:themeFill="background1"/>
            <w:hideMark/>
          </w:tcPr>
          <w:p w14:paraId="505D76DB" w14:textId="77777777" w:rsidR="00635734" w:rsidRDefault="00635734" w:rsidP="00CF1EA1">
            <w:pPr>
              <w:shd w:val="clear" w:color="auto" w:fill="FFFFFF" w:themeFill="background1"/>
              <w:spacing w:line="240" w:lineRule="auto"/>
              <w:jc w:val="center"/>
              <w:rPr>
                <w:rFonts w:eastAsia="Times New Roman" w:cstheme="minorHAnsi"/>
                <w:sz w:val="22"/>
                <w:lang w:eastAsia="en-GB"/>
              </w:rPr>
            </w:pPr>
            <w:r>
              <w:rPr>
                <w:rFonts w:eastAsia="Times New Roman" w:cstheme="minorHAnsi"/>
                <w:sz w:val="22"/>
                <w:lang w:eastAsia="en-GB"/>
              </w:rPr>
              <w:t> </w:t>
            </w:r>
          </w:p>
        </w:tc>
        <w:tc>
          <w:tcPr>
            <w:tcW w:w="1136" w:type="dxa"/>
            <w:tcBorders>
              <w:top w:val="nil"/>
              <w:left w:val="nil"/>
              <w:bottom w:val="single" w:sz="8" w:space="0" w:color="auto"/>
              <w:right w:val="single" w:sz="4" w:space="0" w:color="auto"/>
            </w:tcBorders>
            <w:shd w:val="clear" w:color="auto" w:fill="FFFFFF" w:themeFill="background1"/>
            <w:hideMark/>
          </w:tcPr>
          <w:p w14:paraId="2CA597EF" w14:textId="77777777" w:rsidR="00635734" w:rsidRDefault="00635734" w:rsidP="00CF1EA1">
            <w:pPr>
              <w:shd w:val="clear" w:color="auto" w:fill="FFFFFF" w:themeFill="background1"/>
              <w:spacing w:line="240" w:lineRule="auto"/>
              <w:jc w:val="center"/>
              <w:rPr>
                <w:rFonts w:eastAsia="Times New Roman" w:cstheme="minorHAnsi"/>
                <w:sz w:val="22"/>
                <w:lang w:eastAsia="en-GB"/>
              </w:rPr>
            </w:pPr>
            <w:r>
              <w:rPr>
                <w:rFonts w:eastAsia="Times New Roman" w:cstheme="minorHAnsi"/>
                <w:sz w:val="22"/>
                <w:lang w:eastAsia="en-GB"/>
              </w:rPr>
              <w:t> </w:t>
            </w:r>
          </w:p>
        </w:tc>
        <w:tc>
          <w:tcPr>
            <w:tcW w:w="990" w:type="dxa"/>
            <w:tcBorders>
              <w:top w:val="nil"/>
              <w:left w:val="nil"/>
              <w:bottom w:val="single" w:sz="8" w:space="0" w:color="auto"/>
              <w:right w:val="single" w:sz="4" w:space="0" w:color="auto"/>
            </w:tcBorders>
            <w:shd w:val="clear" w:color="auto" w:fill="FFFFFF" w:themeFill="background1"/>
            <w:hideMark/>
          </w:tcPr>
          <w:p w14:paraId="67C286A3" w14:textId="77777777" w:rsidR="00635734" w:rsidRDefault="00635734" w:rsidP="00CF1EA1">
            <w:pPr>
              <w:shd w:val="clear" w:color="auto" w:fill="FFFFFF" w:themeFill="background1"/>
              <w:spacing w:line="240" w:lineRule="auto"/>
              <w:jc w:val="center"/>
              <w:rPr>
                <w:rFonts w:eastAsia="Times New Roman" w:cstheme="minorHAnsi"/>
                <w:sz w:val="22"/>
                <w:lang w:eastAsia="en-GB"/>
              </w:rPr>
            </w:pPr>
            <w:r>
              <w:rPr>
                <w:rFonts w:eastAsia="Times New Roman" w:cstheme="minorHAnsi"/>
                <w:sz w:val="22"/>
                <w:lang w:eastAsia="en-GB"/>
              </w:rPr>
              <w:t> </w:t>
            </w:r>
          </w:p>
        </w:tc>
        <w:tc>
          <w:tcPr>
            <w:tcW w:w="428" w:type="dxa"/>
            <w:vMerge/>
            <w:tcBorders>
              <w:top w:val="nil"/>
              <w:left w:val="single" w:sz="4" w:space="0" w:color="auto"/>
              <w:bottom w:val="single" w:sz="8" w:space="0" w:color="000000"/>
              <w:right w:val="single" w:sz="4" w:space="0" w:color="auto"/>
            </w:tcBorders>
            <w:vAlign w:val="center"/>
            <w:hideMark/>
          </w:tcPr>
          <w:p w14:paraId="2CB3FAC0" w14:textId="77777777" w:rsidR="00635734" w:rsidRDefault="00635734" w:rsidP="00CF1EA1">
            <w:pPr>
              <w:rPr>
                <w:rFonts w:ascii="Calibri" w:eastAsia="Times New Roman" w:hAnsi="Calibri" w:cs="Calibri"/>
                <w:b/>
                <w:bCs/>
                <w:color w:val="000000"/>
                <w:sz w:val="22"/>
                <w:lang w:eastAsia="en-GB"/>
              </w:rPr>
            </w:pPr>
          </w:p>
        </w:tc>
        <w:tc>
          <w:tcPr>
            <w:tcW w:w="283" w:type="dxa"/>
            <w:vMerge/>
            <w:tcBorders>
              <w:top w:val="nil"/>
              <w:left w:val="single" w:sz="4" w:space="0" w:color="auto"/>
              <w:bottom w:val="single" w:sz="8" w:space="0" w:color="000000"/>
              <w:right w:val="single" w:sz="4" w:space="0" w:color="auto"/>
            </w:tcBorders>
            <w:vAlign w:val="center"/>
            <w:hideMark/>
          </w:tcPr>
          <w:p w14:paraId="0FA761EF" w14:textId="77777777" w:rsidR="00635734" w:rsidRDefault="00635734" w:rsidP="00CF1EA1">
            <w:pPr>
              <w:rPr>
                <w:rFonts w:ascii="Calibri" w:eastAsia="Times New Roman" w:hAnsi="Calibri" w:cs="Calibri"/>
                <w:b/>
                <w:bCs/>
                <w:color w:val="000000"/>
                <w:sz w:val="22"/>
                <w:lang w:eastAsia="en-GB"/>
              </w:rPr>
            </w:pPr>
          </w:p>
        </w:tc>
        <w:tc>
          <w:tcPr>
            <w:tcW w:w="423" w:type="dxa"/>
            <w:gridSpan w:val="2"/>
            <w:vMerge/>
            <w:tcBorders>
              <w:top w:val="nil"/>
              <w:left w:val="single" w:sz="4" w:space="0" w:color="auto"/>
              <w:bottom w:val="single" w:sz="8" w:space="0" w:color="000000"/>
              <w:right w:val="single" w:sz="4" w:space="0" w:color="auto"/>
            </w:tcBorders>
            <w:vAlign w:val="center"/>
            <w:hideMark/>
          </w:tcPr>
          <w:p w14:paraId="2364BA8F" w14:textId="77777777" w:rsidR="00635734" w:rsidRDefault="00635734" w:rsidP="00CF1EA1">
            <w:pPr>
              <w:rPr>
                <w:rFonts w:ascii="Calibri" w:eastAsia="Times New Roman" w:hAnsi="Calibri" w:cs="Calibri"/>
                <w:b/>
                <w:bCs/>
                <w:color w:val="000000"/>
                <w:sz w:val="22"/>
                <w:lang w:eastAsia="en-GB"/>
              </w:rPr>
            </w:pPr>
          </w:p>
        </w:tc>
        <w:tc>
          <w:tcPr>
            <w:tcW w:w="286" w:type="dxa"/>
            <w:vMerge/>
            <w:tcBorders>
              <w:top w:val="nil"/>
              <w:left w:val="single" w:sz="4" w:space="0" w:color="auto"/>
              <w:bottom w:val="single" w:sz="8" w:space="0" w:color="000000"/>
              <w:right w:val="single" w:sz="4" w:space="0" w:color="auto"/>
            </w:tcBorders>
            <w:vAlign w:val="center"/>
            <w:hideMark/>
          </w:tcPr>
          <w:p w14:paraId="6A55C448" w14:textId="77777777" w:rsidR="00635734" w:rsidRDefault="00635734" w:rsidP="00CF1EA1">
            <w:pPr>
              <w:rPr>
                <w:rFonts w:ascii="Calibri" w:eastAsia="Times New Roman" w:hAnsi="Calibri" w:cs="Calibri"/>
                <w:b/>
                <w:bCs/>
                <w:color w:val="000000"/>
                <w:sz w:val="22"/>
                <w:lang w:eastAsia="en-GB"/>
              </w:rPr>
            </w:pPr>
          </w:p>
        </w:tc>
        <w:tc>
          <w:tcPr>
            <w:tcW w:w="284" w:type="dxa"/>
            <w:vMerge/>
            <w:tcBorders>
              <w:top w:val="nil"/>
              <w:left w:val="single" w:sz="4" w:space="0" w:color="auto"/>
              <w:bottom w:val="single" w:sz="8" w:space="0" w:color="000000"/>
              <w:right w:val="single" w:sz="4" w:space="0" w:color="auto"/>
            </w:tcBorders>
            <w:vAlign w:val="center"/>
            <w:hideMark/>
          </w:tcPr>
          <w:p w14:paraId="7757F12B" w14:textId="77777777" w:rsidR="00635734" w:rsidRDefault="00635734" w:rsidP="00CF1EA1">
            <w:pPr>
              <w:rPr>
                <w:rFonts w:ascii="Calibri" w:eastAsia="Times New Roman" w:hAnsi="Calibri" w:cs="Calibri"/>
                <w:b/>
                <w:bCs/>
                <w:color w:val="000000"/>
                <w:sz w:val="22"/>
                <w:lang w:eastAsia="en-GB"/>
              </w:rPr>
            </w:pPr>
          </w:p>
        </w:tc>
      </w:tr>
    </w:tbl>
    <w:p w14:paraId="1AFFAF74" w14:textId="77777777" w:rsidR="00635734" w:rsidRPr="005042F5" w:rsidRDefault="00635734" w:rsidP="00635734">
      <w:pPr>
        <w:rPr>
          <w:szCs w:val="24"/>
        </w:rPr>
      </w:pPr>
    </w:p>
    <w:p w14:paraId="5DFABEA5" w14:textId="77777777" w:rsidR="00635734" w:rsidRPr="004F455C" w:rsidRDefault="00635734" w:rsidP="00635734">
      <w:pPr>
        <w:rPr>
          <w:rFonts w:asciiTheme="minorHAnsi" w:eastAsiaTheme="majorEastAsia" w:hAnsiTheme="minorHAnsi" w:cstheme="minorHAnsi"/>
          <w:b/>
          <w:sz w:val="26"/>
          <w:szCs w:val="26"/>
        </w:rPr>
      </w:pPr>
      <w:r w:rsidRPr="004F455C">
        <w:rPr>
          <w:rFonts w:asciiTheme="minorHAnsi" w:eastAsiaTheme="majorEastAsia" w:hAnsiTheme="minorHAnsi" w:cstheme="minorHAnsi"/>
          <w:b/>
          <w:sz w:val="26"/>
          <w:szCs w:val="26"/>
        </w:rPr>
        <w:t>Tendring opening hours</w:t>
      </w:r>
    </w:p>
    <w:p w14:paraId="7770A10C" w14:textId="77777777" w:rsidR="00635734" w:rsidRPr="004F455C" w:rsidRDefault="00635734" w:rsidP="00603D32">
      <w:pPr>
        <w:pStyle w:val="ListParagraph"/>
        <w:numPr>
          <w:ilvl w:val="0"/>
          <w:numId w:val="26"/>
        </w:numPr>
        <w:rPr>
          <w:rFonts w:eastAsiaTheme="majorEastAsia" w:cs="Arial"/>
          <w:szCs w:val="24"/>
        </w:rPr>
      </w:pPr>
      <w:r w:rsidRPr="004F455C">
        <w:rPr>
          <w:rFonts w:eastAsiaTheme="majorEastAsia" w:cs="Arial"/>
          <w:szCs w:val="24"/>
        </w:rPr>
        <w:t>Weekday opening hours were taken from Friday as a standard.</w:t>
      </w:r>
    </w:p>
    <w:p w14:paraId="36DF32C9" w14:textId="77777777" w:rsidR="00635734" w:rsidRPr="004F455C" w:rsidRDefault="00635734" w:rsidP="00635734">
      <w:pPr>
        <w:pStyle w:val="ListParagraph"/>
        <w:rPr>
          <w:rFonts w:eastAsiaTheme="majorEastAsia" w:cs="Arial"/>
          <w:szCs w:val="24"/>
        </w:rPr>
      </w:pPr>
      <w:r w:rsidRPr="004F455C">
        <w:rPr>
          <w:rFonts w:eastAsiaTheme="majorEastAsia" w:cs="Arial"/>
          <w:szCs w:val="24"/>
        </w:rPr>
        <w:t>Monday to Friday, all 28 community pharmacies are open between the hours of 9:00 to 17:00.</w:t>
      </w:r>
    </w:p>
    <w:p w14:paraId="2BAC1260" w14:textId="77777777" w:rsidR="00635734" w:rsidRPr="004F455C" w:rsidRDefault="00635734" w:rsidP="00635734">
      <w:pPr>
        <w:pStyle w:val="ListParagraph"/>
        <w:rPr>
          <w:rFonts w:eastAsiaTheme="majorEastAsia" w:cs="Arial"/>
          <w:szCs w:val="24"/>
        </w:rPr>
      </w:pPr>
      <w:r w:rsidRPr="004F455C">
        <w:rPr>
          <w:rFonts w:eastAsiaTheme="majorEastAsia" w:cs="Arial"/>
          <w:szCs w:val="24"/>
        </w:rPr>
        <w:t xml:space="preserve">Earliest opening time is 8.00 and latest closing time is 22.00. </w:t>
      </w:r>
    </w:p>
    <w:p w14:paraId="0349C00D" w14:textId="77777777" w:rsidR="00635734" w:rsidRPr="004F455C" w:rsidRDefault="00635734" w:rsidP="00603D32">
      <w:pPr>
        <w:pStyle w:val="ListParagraph"/>
        <w:numPr>
          <w:ilvl w:val="0"/>
          <w:numId w:val="26"/>
        </w:numPr>
        <w:rPr>
          <w:rFonts w:eastAsiaTheme="majorEastAsia" w:cs="Arial"/>
          <w:szCs w:val="24"/>
        </w:rPr>
      </w:pPr>
      <w:r w:rsidRPr="004F455C">
        <w:rPr>
          <w:rFonts w:eastAsiaTheme="majorEastAsia" w:cs="Arial"/>
          <w:szCs w:val="24"/>
        </w:rPr>
        <w:t>On Saturdays 21 pharmacies are open in the morning and 15 of the pharmacies remain open in the afternoon. The earliest opening time is 7.00 and the latest closing time is 22.00.</w:t>
      </w:r>
    </w:p>
    <w:p w14:paraId="3F5957AA" w14:textId="77777777" w:rsidR="00635734" w:rsidRPr="004F455C" w:rsidRDefault="00635734" w:rsidP="00603D32">
      <w:pPr>
        <w:pStyle w:val="ListParagraph"/>
        <w:numPr>
          <w:ilvl w:val="0"/>
          <w:numId w:val="26"/>
        </w:numPr>
        <w:rPr>
          <w:rFonts w:eastAsiaTheme="majorEastAsia" w:cs="Arial"/>
          <w:szCs w:val="24"/>
        </w:rPr>
      </w:pPr>
      <w:r w:rsidRPr="004F455C">
        <w:rPr>
          <w:rFonts w:eastAsiaTheme="majorEastAsia" w:cs="Arial"/>
          <w:szCs w:val="24"/>
        </w:rPr>
        <w:t>On Sundays six pharmacies open, longest opening times are 7.00 to 22.00.</w:t>
      </w:r>
    </w:p>
    <w:p w14:paraId="6184DD4A" w14:textId="77777777" w:rsidR="00635734" w:rsidRPr="004F455C" w:rsidRDefault="00635734" w:rsidP="00635734">
      <w:pPr>
        <w:pStyle w:val="ListParagraph"/>
        <w:rPr>
          <w:rFonts w:eastAsiaTheme="majorEastAsia" w:cs="Arial"/>
          <w:szCs w:val="24"/>
        </w:rPr>
      </w:pPr>
    </w:p>
    <w:p w14:paraId="412A4A22" w14:textId="17CC827A" w:rsidR="00635734" w:rsidRPr="004F455C" w:rsidRDefault="00635734" w:rsidP="00635734">
      <w:pPr>
        <w:rPr>
          <w:rFonts w:asciiTheme="minorHAnsi" w:eastAsiaTheme="majorEastAsia" w:hAnsiTheme="minorHAnsi"/>
          <w:b/>
          <w:sz w:val="26"/>
          <w:szCs w:val="26"/>
        </w:rPr>
      </w:pPr>
      <w:r w:rsidRPr="004F455C">
        <w:rPr>
          <w:rFonts w:asciiTheme="minorHAnsi" w:eastAsiaTheme="majorEastAsia" w:hAnsiTheme="minorHAnsi"/>
          <w:b/>
          <w:sz w:val="26"/>
          <w:szCs w:val="26"/>
        </w:rPr>
        <w:t>Services (data January 202</w:t>
      </w:r>
      <w:r w:rsidR="2368D8DD" w:rsidRPr="004F455C">
        <w:rPr>
          <w:rFonts w:asciiTheme="minorHAnsi" w:eastAsiaTheme="majorEastAsia" w:hAnsiTheme="minorHAnsi"/>
          <w:b/>
          <w:sz w:val="26"/>
          <w:szCs w:val="26"/>
        </w:rPr>
        <w:t>5</w:t>
      </w:r>
      <w:r w:rsidRPr="004F455C">
        <w:rPr>
          <w:rFonts w:asciiTheme="minorHAnsi" w:eastAsiaTheme="majorEastAsia" w:hAnsiTheme="minorHAnsi"/>
          <w:b/>
          <w:sz w:val="26"/>
          <w:szCs w:val="26"/>
        </w:rPr>
        <w:t>)</w:t>
      </w:r>
    </w:p>
    <w:p w14:paraId="0E6AC38F" w14:textId="77777777" w:rsidR="00635734" w:rsidRPr="004F455C" w:rsidRDefault="00635734" w:rsidP="00635734">
      <w:pPr>
        <w:rPr>
          <w:rFonts w:eastAsiaTheme="majorEastAsia" w:cs="Arial"/>
          <w:szCs w:val="24"/>
        </w:rPr>
      </w:pPr>
      <w:r w:rsidRPr="004F455C">
        <w:rPr>
          <w:rFonts w:eastAsiaTheme="majorEastAsia" w:cs="Arial"/>
          <w:szCs w:val="24"/>
        </w:rPr>
        <w:t>There is good access to commissioned services within the locality.</w:t>
      </w:r>
    </w:p>
    <w:p w14:paraId="30DD0A2F" w14:textId="77777777" w:rsidR="00635734" w:rsidRPr="004F455C" w:rsidRDefault="00635734" w:rsidP="00635734">
      <w:pPr>
        <w:rPr>
          <w:rFonts w:eastAsiaTheme="majorEastAsia" w:cs="Arial"/>
          <w:szCs w:val="24"/>
        </w:rPr>
      </w:pPr>
      <w:r w:rsidRPr="004F455C">
        <w:rPr>
          <w:rFonts w:eastAsiaTheme="majorEastAsia" w:cs="Arial"/>
          <w:szCs w:val="24"/>
        </w:rPr>
        <w:t>The necessary services of NMS and CPCS are provided by many of the pharmacies.</w:t>
      </w:r>
    </w:p>
    <w:p w14:paraId="2ADC809F" w14:textId="77777777" w:rsidR="00635734" w:rsidRPr="004F455C" w:rsidRDefault="00635734" w:rsidP="737BD406">
      <w:pPr>
        <w:rPr>
          <w:rFonts w:eastAsiaTheme="majorEastAsia" w:cs="Arial"/>
        </w:rPr>
      </w:pPr>
      <w:r w:rsidRPr="004F455C">
        <w:rPr>
          <w:rFonts w:eastAsiaTheme="majorEastAsia" w:cs="Arial"/>
        </w:rPr>
        <w:t>The NHSE commissioned services that are not provided by pharmacies are delivered by other organisations in the locality.</w:t>
      </w:r>
    </w:p>
    <w:p w14:paraId="70E7B57F" w14:textId="4664558D" w:rsidR="6B55AA7C" w:rsidRPr="004F455C" w:rsidRDefault="6B55AA7C" w:rsidP="737BD406">
      <w:pPr>
        <w:spacing w:line="257" w:lineRule="auto"/>
        <w:rPr>
          <w:rFonts w:eastAsia="Arial" w:cs="Arial"/>
        </w:rPr>
      </w:pPr>
      <w:r w:rsidRPr="004F455C">
        <w:rPr>
          <w:rFonts w:eastAsia="Arial" w:cs="Arial"/>
        </w:rPr>
        <w:lastRenderedPageBreak/>
        <w:t>Services are also locally commissioned by Essex County Council Public Health and the ICBs.</w:t>
      </w:r>
    </w:p>
    <w:p w14:paraId="7D6EADC8" w14:textId="37F3FF54" w:rsidR="6B55AA7C" w:rsidRPr="004F455C" w:rsidRDefault="6B55AA7C" w:rsidP="737BD406">
      <w:pPr>
        <w:spacing w:line="257" w:lineRule="auto"/>
        <w:rPr>
          <w:rFonts w:eastAsia="Arial" w:cs="Arial"/>
        </w:rPr>
      </w:pPr>
      <w:r w:rsidRPr="004F455C">
        <w:rPr>
          <w:rFonts w:eastAsia="Arial" w:cs="Arial"/>
        </w:rPr>
        <w:t>The provision of these is not shown as it changes frequently.</w:t>
      </w:r>
    </w:p>
    <w:p w14:paraId="65D9E13C" w14:textId="5D85A4BA" w:rsidR="6B55AA7C" w:rsidRPr="004F455C" w:rsidRDefault="6B55AA7C" w:rsidP="737BD406">
      <w:pPr>
        <w:spacing w:line="257" w:lineRule="auto"/>
        <w:rPr>
          <w:rFonts w:eastAsia="Arial" w:cs="Arial"/>
        </w:rPr>
      </w:pPr>
      <w:r w:rsidRPr="004F455C">
        <w:rPr>
          <w:rFonts w:eastAsia="Arial" w:cs="Arial"/>
        </w:rPr>
        <w:t>Details can be obtained from the commissioners.</w:t>
      </w:r>
    </w:p>
    <w:p w14:paraId="683F1B8A" w14:textId="77777777" w:rsidR="00635734" w:rsidRPr="004F455C" w:rsidRDefault="00635734" w:rsidP="00635734">
      <w:pPr>
        <w:rPr>
          <w:rFonts w:eastAsiaTheme="majorEastAsia" w:cs="Arial"/>
          <w:szCs w:val="24"/>
        </w:rPr>
      </w:pPr>
    </w:p>
    <w:p w14:paraId="58107DC9" w14:textId="77777777" w:rsidR="00635734" w:rsidRPr="004F455C" w:rsidRDefault="00635734" w:rsidP="00635734">
      <w:pPr>
        <w:rPr>
          <w:rFonts w:asciiTheme="minorHAnsi" w:hAnsiTheme="minorHAnsi" w:cstheme="minorHAnsi"/>
          <w:sz w:val="26"/>
          <w:szCs w:val="26"/>
        </w:rPr>
      </w:pPr>
      <w:r w:rsidRPr="004F455C">
        <w:rPr>
          <w:rFonts w:asciiTheme="minorHAnsi" w:eastAsiaTheme="majorEastAsia" w:hAnsiTheme="minorHAnsi" w:cstheme="minorHAnsi"/>
          <w:b/>
          <w:sz w:val="26"/>
          <w:szCs w:val="26"/>
        </w:rPr>
        <w:t>Housing (Appendix G)</w:t>
      </w:r>
    </w:p>
    <w:p w14:paraId="6E1FEEBD" w14:textId="774AD982" w:rsidR="00635734" w:rsidRPr="004F455C" w:rsidRDefault="00635734" w:rsidP="00635734">
      <w:pPr>
        <w:rPr>
          <w:rFonts w:cs="Arial"/>
          <w:szCs w:val="24"/>
        </w:rPr>
      </w:pPr>
      <w:r w:rsidRPr="004F455C">
        <w:rPr>
          <w:rFonts w:cs="Arial"/>
          <w:szCs w:val="24"/>
        </w:rPr>
        <w:t>The impact of local housing development plans on provision of pharmaceutical services has been considered but has not identified any gaps in pharmaceutical services provision in the area during the lifetime of this PNA.</w:t>
      </w:r>
    </w:p>
    <w:tbl>
      <w:tblPr>
        <w:tblStyle w:val="TableGrid"/>
        <w:tblpPr w:leftFromText="180" w:rightFromText="180" w:vertAnchor="text" w:horzAnchor="margin" w:tblpXSpec="center" w:tblpY="145"/>
        <w:tblW w:w="0" w:type="auto"/>
        <w:tblBorders>
          <w:top w:val="single" w:sz="18" w:space="0" w:color="156082" w:themeColor="accent1"/>
          <w:left w:val="single" w:sz="18" w:space="0" w:color="156082" w:themeColor="accent1"/>
          <w:bottom w:val="single" w:sz="18" w:space="0" w:color="156082" w:themeColor="accent1"/>
          <w:right w:val="single" w:sz="18" w:space="0" w:color="156082" w:themeColor="accent1"/>
          <w:insideH w:val="single" w:sz="18" w:space="0" w:color="156082" w:themeColor="accent1"/>
          <w:insideV w:val="single" w:sz="18" w:space="0" w:color="156082" w:themeColor="accent1"/>
        </w:tblBorders>
        <w:tblLook w:val="04A0" w:firstRow="1" w:lastRow="0" w:firstColumn="1" w:lastColumn="0" w:noHBand="0" w:noVBand="1"/>
      </w:tblPr>
      <w:tblGrid>
        <w:gridCol w:w="11024"/>
      </w:tblGrid>
      <w:tr w:rsidR="00635734" w:rsidRPr="00D3766C" w14:paraId="69BBE855" w14:textId="77777777" w:rsidTr="00CF1EA1">
        <w:tc>
          <w:tcPr>
            <w:tcW w:w="11024" w:type="dxa"/>
            <w:tcBorders>
              <w:top w:val="single" w:sz="18" w:space="0" w:color="156082" w:themeColor="accent1"/>
              <w:left w:val="single" w:sz="18" w:space="0" w:color="156082" w:themeColor="accent1"/>
              <w:bottom w:val="single" w:sz="18" w:space="0" w:color="156082" w:themeColor="accent1"/>
              <w:right w:val="single" w:sz="18" w:space="0" w:color="156082" w:themeColor="accent1"/>
            </w:tcBorders>
          </w:tcPr>
          <w:p w14:paraId="5A16BF7F" w14:textId="77777777" w:rsidR="00635734" w:rsidRPr="004F455C" w:rsidRDefault="00635734" w:rsidP="00CF1EA1">
            <w:pPr>
              <w:rPr>
                <w:rFonts w:cs="Arial"/>
                <w:szCs w:val="24"/>
              </w:rPr>
            </w:pPr>
          </w:p>
          <w:p w14:paraId="35BD4846" w14:textId="77777777" w:rsidR="00635734" w:rsidRPr="004F455C" w:rsidRDefault="00635734" w:rsidP="00CF1EA1">
            <w:pPr>
              <w:jc w:val="center"/>
              <w:rPr>
                <w:rFonts w:cs="Arial"/>
                <w:szCs w:val="24"/>
              </w:rPr>
            </w:pPr>
            <w:r w:rsidRPr="004F455C">
              <w:rPr>
                <w:rFonts w:cs="Arial"/>
                <w:szCs w:val="24"/>
              </w:rPr>
              <w:t>No gaps in the provision of necessary pharmaceutical services have been identified in the</w:t>
            </w:r>
          </w:p>
          <w:p w14:paraId="398A76CD" w14:textId="77777777" w:rsidR="00635734" w:rsidRPr="004F455C" w:rsidRDefault="00635734" w:rsidP="00CF1EA1">
            <w:pPr>
              <w:jc w:val="center"/>
              <w:rPr>
                <w:rFonts w:cs="Arial"/>
                <w:szCs w:val="24"/>
              </w:rPr>
            </w:pPr>
            <w:r w:rsidRPr="004F455C">
              <w:rPr>
                <w:rFonts w:cs="Arial"/>
                <w:szCs w:val="24"/>
              </w:rPr>
              <w:t>Tendring locality</w:t>
            </w:r>
          </w:p>
          <w:p w14:paraId="0FFC7A5B" w14:textId="77777777" w:rsidR="00635734" w:rsidRPr="004F455C" w:rsidRDefault="00635734" w:rsidP="00CF1EA1">
            <w:pPr>
              <w:jc w:val="center"/>
              <w:rPr>
                <w:rFonts w:cs="Arial"/>
                <w:szCs w:val="24"/>
              </w:rPr>
            </w:pPr>
          </w:p>
          <w:p w14:paraId="63EEAD67" w14:textId="77777777" w:rsidR="00635734" w:rsidRPr="004F455C" w:rsidRDefault="00635734" w:rsidP="00CF1EA1">
            <w:pPr>
              <w:jc w:val="center"/>
              <w:rPr>
                <w:rFonts w:cs="Arial"/>
                <w:szCs w:val="24"/>
              </w:rPr>
            </w:pPr>
            <w:r w:rsidRPr="004F455C">
              <w:rPr>
                <w:rFonts w:cs="Arial"/>
                <w:szCs w:val="24"/>
              </w:rPr>
              <w:t>No gaps in pharmaceutical services have been identified that if provided either now or in the future would secure improvements or better access to relevant services across the Tendring locality</w:t>
            </w:r>
          </w:p>
          <w:p w14:paraId="567F3909" w14:textId="77777777" w:rsidR="00635734" w:rsidRPr="004F455C" w:rsidRDefault="00635734" w:rsidP="00CF1EA1">
            <w:pPr>
              <w:rPr>
                <w:rFonts w:cs="Arial"/>
                <w:szCs w:val="24"/>
              </w:rPr>
            </w:pPr>
          </w:p>
        </w:tc>
      </w:tr>
    </w:tbl>
    <w:p w14:paraId="68CCEB74" w14:textId="77777777" w:rsidR="00635734" w:rsidRPr="004F455C" w:rsidRDefault="00635734" w:rsidP="00635734">
      <w:pPr>
        <w:rPr>
          <w:rFonts w:cs="Arial"/>
          <w:szCs w:val="24"/>
        </w:rPr>
      </w:pPr>
    </w:p>
    <w:p w14:paraId="1871B488" w14:textId="77777777" w:rsidR="00635734" w:rsidRPr="004F455C" w:rsidRDefault="00635734" w:rsidP="00635734">
      <w:pPr>
        <w:rPr>
          <w:rFonts w:cs="Arial"/>
          <w:szCs w:val="24"/>
        </w:rPr>
      </w:pPr>
    </w:p>
    <w:p w14:paraId="5D2794C1" w14:textId="77777777" w:rsidR="00635734" w:rsidRPr="004F455C" w:rsidRDefault="00635734" w:rsidP="00635734">
      <w:pPr>
        <w:rPr>
          <w:rFonts w:cs="Arial"/>
          <w:szCs w:val="24"/>
        </w:rPr>
      </w:pPr>
    </w:p>
    <w:p w14:paraId="528297AA" w14:textId="77777777" w:rsidR="00635734" w:rsidRPr="004F455C" w:rsidRDefault="00635734" w:rsidP="00635734">
      <w:pPr>
        <w:rPr>
          <w:rFonts w:cs="Arial"/>
          <w:szCs w:val="24"/>
        </w:rPr>
      </w:pPr>
    </w:p>
    <w:p w14:paraId="77012FA5" w14:textId="77777777" w:rsidR="00635734" w:rsidRPr="004F455C" w:rsidRDefault="00635734" w:rsidP="00635734">
      <w:pPr>
        <w:rPr>
          <w:rFonts w:cs="Arial"/>
          <w:szCs w:val="24"/>
        </w:rPr>
      </w:pPr>
    </w:p>
    <w:p w14:paraId="038DB373" w14:textId="77777777" w:rsidR="00635734" w:rsidRPr="004F455C" w:rsidRDefault="00635734" w:rsidP="00635734">
      <w:pPr>
        <w:rPr>
          <w:rFonts w:cs="Arial"/>
          <w:szCs w:val="24"/>
        </w:rPr>
      </w:pPr>
    </w:p>
    <w:p w14:paraId="6E29E278" w14:textId="77777777" w:rsidR="00635734" w:rsidRPr="004F455C" w:rsidRDefault="00635734" w:rsidP="00635734">
      <w:pPr>
        <w:rPr>
          <w:rFonts w:cs="Arial"/>
          <w:szCs w:val="24"/>
        </w:rPr>
      </w:pPr>
    </w:p>
    <w:p w14:paraId="57E20F6D" w14:textId="77777777" w:rsidR="00635734" w:rsidRPr="004F455C" w:rsidRDefault="00635734" w:rsidP="00635734">
      <w:pPr>
        <w:rPr>
          <w:rFonts w:cs="Arial"/>
          <w:szCs w:val="24"/>
        </w:rPr>
      </w:pPr>
    </w:p>
    <w:p w14:paraId="1676AFED" w14:textId="77777777" w:rsidR="00635734" w:rsidRPr="005042F5" w:rsidRDefault="00635734" w:rsidP="00635734">
      <w:pPr>
        <w:rPr>
          <w:rFonts w:cstheme="minorHAnsi"/>
          <w:szCs w:val="24"/>
        </w:rPr>
      </w:pPr>
    </w:p>
    <w:p w14:paraId="6247DD14" w14:textId="77777777" w:rsidR="00635734" w:rsidRDefault="00635734" w:rsidP="00635734"/>
    <w:p w14:paraId="79F93B21" w14:textId="77777777" w:rsidR="00635734" w:rsidRDefault="00635734" w:rsidP="00635734">
      <w:pPr>
        <w:rPr>
          <w:rFonts w:cstheme="minorHAnsi"/>
          <w:szCs w:val="24"/>
        </w:rPr>
      </w:pPr>
    </w:p>
    <w:p w14:paraId="1823005F" w14:textId="77777777" w:rsidR="00BC067C" w:rsidRDefault="00BC067C" w:rsidP="00635734">
      <w:pPr>
        <w:rPr>
          <w:rFonts w:cstheme="minorHAnsi"/>
          <w:szCs w:val="24"/>
        </w:rPr>
      </w:pPr>
    </w:p>
    <w:p w14:paraId="3DB4314C" w14:textId="77777777" w:rsidR="00BC067C" w:rsidRDefault="00BC067C" w:rsidP="00635734">
      <w:pPr>
        <w:rPr>
          <w:rFonts w:cstheme="minorHAnsi"/>
          <w:szCs w:val="24"/>
        </w:rPr>
      </w:pPr>
    </w:p>
    <w:p w14:paraId="2E0E44B6" w14:textId="77777777" w:rsidR="00BC067C" w:rsidRDefault="00BC067C" w:rsidP="00635734">
      <w:pPr>
        <w:rPr>
          <w:rFonts w:cstheme="minorHAnsi"/>
          <w:szCs w:val="24"/>
        </w:rPr>
      </w:pPr>
    </w:p>
    <w:p w14:paraId="72EC6208" w14:textId="77777777" w:rsidR="00BC067C" w:rsidRDefault="00BC067C" w:rsidP="00635734">
      <w:pPr>
        <w:rPr>
          <w:rFonts w:cstheme="minorHAnsi"/>
          <w:szCs w:val="24"/>
        </w:rPr>
      </w:pPr>
    </w:p>
    <w:p w14:paraId="0F26F3FE" w14:textId="77777777" w:rsidR="004F455C" w:rsidRDefault="004F455C" w:rsidP="00635734">
      <w:pPr>
        <w:rPr>
          <w:rFonts w:cstheme="minorHAnsi"/>
          <w:szCs w:val="24"/>
        </w:rPr>
      </w:pPr>
    </w:p>
    <w:p w14:paraId="226BE625" w14:textId="77777777" w:rsidR="004F455C" w:rsidRDefault="004F455C" w:rsidP="00635734">
      <w:pPr>
        <w:rPr>
          <w:rFonts w:cstheme="minorHAnsi"/>
          <w:szCs w:val="24"/>
        </w:rPr>
      </w:pPr>
    </w:p>
    <w:p w14:paraId="1EF59557" w14:textId="77777777" w:rsidR="00BC067C" w:rsidRDefault="00BC067C" w:rsidP="00635734">
      <w:pPr>
        <w:rPr>
          <w:rFonts w:cstheme="minorHAnsi"/>
          <w:szCs w:val="24"/>
        </w:rPr>
      </w:pPr>
    </w:p>
    <w:p w14:paraId="6D2F7AC7" w14:textId="77777777" w:rsidR="00BC067C" w:rsidRDefault="00BC067C" w:rsidP="00635734">
      <w:pPr>
        <w:rPr>
          <w:rFonts w:cstheme="minorHAnsi"/>
          <w:szCs w:val="24"/>
        </w:rPr>
      </w:pPr>
    </w:p>
    <w:p w14:paraId="52BDDBD6" w14:textId="77777777" w:rsidR="00BC067C" w:rsidRDefault="00BC067C" w:rsidP="00635734">
      <w:pPr>
        <w:rPr>
          <w:rFonts w:cstheme="minorHAnsi"/>
          <w:szCs w:val="24"/>
        </w:rPr>
      </w:pPr>
    </w:p>
    <w:p w14:paraId="3ECFF9FB" w14:textId="77777777" w:rsidR="00722E1A" w:rsidRDefault="00722E1A" w:rsidP="00635734">
      <w:pPr>
        <w:rPr>
          <w:rFonts w:cstheme="minorHAnsi"/>
          <w:szCs w:val="24"/>
        </w:rPr>
      </w:pPr>
    </w:p>
    <w:p w14:paraId="695E4C49" w14:textId="6E605F0B" w:rsidR="00635734" w:rsidRPr="00113778" w:rsidRDefault="00D022B3" w:rsidP="00635734">
      <w:pPr>
        <w:pStyle w:val="Heading2"/>
        <w:rPr>
          <w:rFonts w:asciiTheme="minorHAnsi" w:hAnsiTheme="minorHAnsi"/>
        </w:rPr>
      </w:pPr>
      <w:bookmarkStart w:id="576" w:name="_Toc112321879"/>
      <w:bookmarkStart w:id="577" w:name="_Toc207187143"/>
      <w:r w:rsidRPr="00113778">
        <w:rPr>
          <w:rFonts w:asciiTheme="minorHAnsi" w:hAnsiTheme="minorHAnsi"/>
        </w:rPr>
        <w:lastRenderedPageBreak/>
        <w:t>6</w:t>
      </w:r>
      <w:r w:rsidR="00635734" w:rsidRPr="00113778">
        <w:rPr>
          <w:rFonts w:asciiTheme="minorHAnsi" w:hAnsiTheme="minorHAnsi"/>
        </w:rPr>
        <w:t>.12 Uttlesford Locality</w:t>
      </w:r>
      <w:bookmarkEnd w:id="576"/>
      <w:bookmarkEnd w:id="577"/>
    </w:p>
    <w:p w14:paraId="61A16A8E" w14:textId="77777777" w:rsidR="00635734" w:rsidRDefault="00635734" w:rsidP="00635734"/>
    <w:p w14:paraId="0BD9EAF1" w14:textId="5BF676B2" w:rsidR="00635734" w:rsidRDefault="00635734" w:rsidP="00635734">
      <w:r>
        <w:rPr>
          <w:noProof/>
          <w:lang w:eastAsia="en-GB"/>
        </w:rPr>
        <w:drawing>
          <wp:inline distT="0" distB="0" distL="0" distR="0" wp14:anchorId="428A30CA" wp14:editId="4A7E82DC">
            <wp:extent cx="5731510" cy="3484880"/>
            <wp:effectExtent l="0" t="0" r="254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31510" cy="3484880"/>
                    </a:xfrm>
                    <a:prstGeom prst="rect">
                      <a:avLst/>
                    </a:prstGeom>
                  </pic:spPr>
                </pic:pic>
              </a:graphicData>
            </a:graphic>
          </wp:inline>
        </w:drawing>
      </w:r>
    </w:p>
    <w:p w14:paraId="4216CFE1" w14:textId="77777777" w:rsidR="00635734" w:rsidRPr="004F455C" w:rsidRDefault="00635734" w:rsidP="00635734">
      <w:pPr>
        <w:rPr>
          <w:rFonts w:eastAsia="Times New Roman"/>
          <w:b/>
          <w:sz w:val="64"/>
          <w:szCs w:val="64"/>
          <w:lang w:val="en-US"/>
        </w:rPr>
      </w:pPr>
      <w:r w:rsidRPr="004F455C">
        <w:rPr>
          <w:rFonts w:eastAsia="Times New Roman"/>
          <w:b/>
          <w:sz w:val="64"/>
          <w:szCs w:val="64"/>
          <w:lang w:val="en-US"/>
        </w:rPr>
        <w:t xml:space="preserve">Uttlesford Locality  </w:t>
      </w:r>
    </w:p>
    <w:p w14:paraId="2DBCAA39" w14:textId="77777777" w:rsidR="00635734" w:rsidRPr="00391A35" w:rsidRDefault="00635734" w:rsidP="00635734">
      <w:pPr>
        <w:rPr>
          <w:rFonts w:cs="Arial"/>
          <w:lang w:val="en-US"/>
        </w:rPr>
      </w:pPr>
      <w:r w:rsidRPr="00391A35">
        <w:rPr>
          <w:rFonts w:cs="Arial"/>
          <w:lang w:val="en-US"/>
        </w:rPr>
        <w:t xml:space="preserve">Uttlesford is located in the </w:t>
      </w:r>
      <w:proofErr w:type="gramStart"/>
      <w:r w:rsidRPr="00391A35">
        <w:rPr>
          <w:rFonts w:cs="Arial"/>
          <w:lang w:val="en-US"/>
        </w:rPr>
        <w:t>North West</w:t>
      </w:r>
      <w:proofErr w:type="gramEnd"/>
      <w:r w:rsidRPr="00391A35">
        <w:rPr>
          <w:rFonts w:cs="Arial"/>
          <w:lang w:val="en-US"/>
        </w:rPr>
        <w:t xml:space="preserve"> corner of Essex. It is the largest district in Essex covering approximately 641 square kilometers and is mainly rural in character with four market towns: Saffron Walden, Great Dunmow, Stansted Mountfitchet and Thaxted. </w:t>
      </w:r>
    </w:p>
    <w:p w14:paraId="39DB2148" w14:textId="77777777" w:rsidR="00635734" w:rsidRPr="00391A35" w:rsidRDefault="00635734" w:rsidP="00635734">
      <w:pPr>
        <w:rPr>
          <w:rFonts w:cs="Arial"/>
          <w:szCs w:val="24"/>
          <w:lang w:val="en"/>
        </w:rPr>
      </w:pPr>
    </w:p>
    <w:p w14:paraId="2698ABA3" w14:textId="77777777" w:rsidR="00635734" w:rsidRPr="00391A35" w:rsidRDefault="00635734" w:rsidP="00635734">
      <w:pPr>
        <w:rPr>
          <w:rFonts w:cs="Arial"/>
          <w:szCs w:val="24"/>
        </w:rPr>
      </w:pPr>
      <w:r w:rsidRPr="00391A35">
        <w:rPr>
          <w:rFonts w:cs="Arial"/>
          <w:szCs w:val="24"/>
        </w:rPr>
        <w:t xml:space="preserve">Uttlesford has a population of 93,594 and is the least densely populated district with 145 people living per square km. 88.9% of the population are of White British ethnicity. </w:t>
      </w:r>
    </w:p>
    <w:p w14:paraId="49FD55F2" w14:textId="77777777" w:rsidR="00635734" w:rsidRPr="00391A35" w:rsidRDefault="00635734" w:rsidP="00635734">
      <w:pPr>
        <w:rPr>
          <w:rFonts w:cs="Arial"/>
          <w:szCs w:val="24"/>
        </w:rPr>
      </w:pPr>
    </w:p>
    <w:p w14:paraId="16D6F491" w14:textId="77777777" w:rsidR="00635734" w:rsidRPr="00391A35" w:rsidRDefault="00635734" w:rsidP="00635734">
      <w:pPr>
        <w:rPr>
          <w:rFonts w:cs="Arial"/>
          <w:szCs w:val="24"/>
        </w:rPr>
      </w:pPr>
      <w:r w:rsidRPr="00391A35">
        <w:rPr>
          <w:rFonts w:cs="Arial"/>
          <w:szCs w:val="24"/>
        </w:rPr>
        <w:t xml:space="preserve">In the Indices of Multiple Deprivation 2019 the Uttlesford Local Authority area was ranked 295 out of 317 lower tier authorities in England. This places Uttlesford in the upper 10% of least deprived Lower Tier Local Authorities (LTLAs) nationally. </w:t>
      </w:r>
    </w:p>
    <w:p w14:paraId="4F71155F" w14:textId="77777777" w:rsidR="00635734" w:rsidRPr="00391A35" w:rsidRDefault="00635734" w:rsidP="00635734">
      <w:pPr>
        <w:rPr>
          <w:rFonts w:cs="Arial"/>
          <w:szCs w:val="24"/>
        </w:rPr>
      </w:pPr>
    </w:p>
    <w:p w14:paraId="11878715" w14:textId="056235F3" w:rsidR="00635734" w:rsidRPr="00391A35" w:rsidRDefault="00635734" w:rsidP="00635734">
      <w:pPr>
        <w:rPr>
          <w:rFonts w:cs="Arial"/>
          <w:szCs w:val="24"/>
          <w:lang w:val="en"/>
        </w:rPr>
      </w:pPr>
      <w:r w:rsidRPr="00391A35">
        <w:rPr>
          <w:rFonts w:cs="Arial"/>
          <w:szCs w:val="24"/>
        </w:rPr>
        <w:t>As of 2019 the Uttlesford area contains 46 LSOAs of which none are ranked in the bottom two most deprived deciles nationally. Uttlesford is one of three LTLAs across the ECC area which do not have any LSOAs in the bottom 10% nationally.</w:t>
      </w:r>
    </w:p>
    <w:p w14:paraId="1755FE68" w14:textId="77777777" w:rsidR="00635734" w:rsidRPr="00391A35" w:rsidRDefault="00635734" w:rsidP="00635734">
      <w:pPr>
        <w:rPr>
          <w:rFonts w:eastAsia="Times New Roman" w:cs="Arial"/>
          <w:szCs w:val="24"/>
          <w:lang w:val="en-US"/>
        </w:rPr>
      </w:pPr>
    </w:p>
    <w:p w14:paraId="7B5CC4B1" w14:textId="47D7EAB3" w:rsidR="00635734" w:rsidRPr="00792B7F" w:rsidRDefault="00635734" w:rsidP="00635734">
      <w:pPr>
        <w:rPr>
          <w:rFonts w:cstheme="minorHAnsi"/>
          <w:b/>
          <w:szCs w:val="24"/>
        </w:rPr>
      </w:pPr>
      <w:r w:rsidRPr="00750807">
        <w:rPr>
          <w:rFonts w:cstheme="minorHAnsi"/>
          <w:b/>
          <w:bCs/>
          <w:noProof/>
          <w:szCs w:val="24"/>
        </w:rPr>
        <w:drawing>
          <wp:inline distT="0" distB="0" distL="0" distR="0" wp14:anchorId="726F1BB8" wp14:editId="2B874DF8">
            <wp:extent cx="8788852" cy="3378374"/>
            <wp:effectExtent l="0" t="0" r="0" b="0"/>
            <wp:docPr id="1991505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505460" name=""/>
                    <pic:cNvPicPr/>
                  </pic:nvPicPr>
                  <pic:blipFill>
                    <a:blip r:embed="rId138"/>
                    <a:stretch>
                      <a:fillRect/>
                    </a:stretch>
                  </pic:blipFill>
                  <pic:spPr>
                    <a:xfrm>
                      <a:off x="0" y="0"/>
                      <a:ext cx="8788852" cy="3378374"/>
                    </a:xfrm>
                    <a:prstGeom prst="rect">
                      <a:avLst/>
                    </a:prstGeom>
                  </pic:spPr>
                </pic:pic>
              </a:graphicData>
            </a:graphic>
          </wp:inline>
        </w:drawing>
      </w:r>
      <w:r w:rsidRPr="00C83346">
        <w:t xml:space="preserve"> </w:t>
      </w:r>
    </w:p>
    <w:p w14:paraId="13B06094" w14:textId="411A5EA9" w:rsidR="00635734" w:rsidRDefault="00635734" w:rsidP="00635734">
      <w:r w:rsidRPr="00C83346">
        <w:t>Further details can be accessed in the Essex Joint Strategic Needs Assessment</w:t>
      </w:r>
      <w:r>
        <w:t xml:space="preserve"> </w:t>
      </w:r>
      <w:hyperlink r:id="rId139" w:history="1">
        <w:r>
          <w:rPr>
            <w:rStyle w:val="Hyperlink"/>
            <w:rFonts w:cstheme="minorHAnsi"/>
          </w:rPr>
          <w:t>https://data.essex.gov.uk/</w:t>
        </w:r>
      </w:hyperlink>
    </w:p>
    <w:p w14:paraId="7075BFBD" w14:textId="77777777" w:rsidR="00635734" w:rsidRDefault="00635734" w:rsidP="00635734"/>
    <w:p w14:paraId="7049BBC7" w14:textId="77777777" w:rsidR="00635734" w:rsidRDefault="00635734" w:rsidP="00635734"/>
    <w:p w14:paraId="739BED92" w14:textId="513A9CDE" w:rsidR="00635734" w:rsidRDefault="00635734" w:rsidP="00635734">
      <w:r>
        <w:rPr>
          <w:noProof/>
        </w:rPr>
        <w:lastRenderedPageBreak/>
        <w:drawing>
          <wp:inline distT="0" distB="0" distL="0" distR="0" wp14:anchorId="00C6DAC5" wp14:editId="786B537E">
            <wp:extent cx="3638550" cy="3555508"/>
            <wp:effectExtent l="0" t="0" r="0" b="6985"/>
            <wp:docPr id="253081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81926" name=""/>
                    <pic:cNvPicPr/>
                  </pic:nvPicPr>
                  <pic:blipFill>
                    <a:blip r:embed="rId140"/>
                    <a:stretch>
                      <a:fillRect/>
                    </a:stretch>
                  </pic:blipFill>
                  <pic:spPr>
                    <a:xfrm>
                      <a:off x="0" y="0"/>
                      <a:ext cx="3659049" cy="3575539"/>
                    </a:xfrm>
                    <a:prstGeom prst="rect">
                      <a:avLst/>
                    </a:prstGeom>
                  </pic:spPr>
                </pic:pic>
              </a:graphicData>
            </a:graphic>
          </wp:inline>
        </w:drawing>
      </w:r>
      <w:r w:rsidRPr="00DF6943">
        <w:rPr>
          <w:noProof/>
        </w:rPr>
        <w:drawing>
          <wp:inline distT="0" distB="0" distL="0" distR="0" wp14:anchorId="4EB1F962" wp14:editId="1CB91346">
            <wp:extent cx="2222500" cy="1827262"/>
            <wp:effectExtent l="0" t="0" r="6350" b="1905"/>
            <wp:docPr id="1066546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546682" name=""/>
                    <pic:cNvPicPr/>
                  </pic:nvPicPr>
                  <pic:blipFill>
                    <a:blip r:embed="rId141"/>
                    <a:stretch>
                      <a:fillRect/>
                    </a:stretch>
                  </pic:blipFill>
                  <pic:spPr>
                    <a:xfrm>
                      <a:off x="0" y="0"/>
                      <a:ext cx="2230084" cy="1833497"/>
                    </a:xfrm>
                    <a:prstGeom prst="rect">
                      <a:avLst/>
                    </a:prstGeom>
                  </pic:spPr>
                </pic:pic>
              </a:graphicData>
            </a:graphic>
          </wp:inline>
        </w:drawing>
      </w:r>
      <w:r w:rsidRPr="00054195">
        <w:rPr>
          <w:i/>
          <w:iCs/>
          <w:sz w:val="20"/>
          <w:szCs w:val="20"/>
        </w:rPr>
        <w:t xml:space="preserve"> </w:t>
      </w:r>
      <w:r w:rsidRPr="00482058">
        <w:rPr>
          <w:i/>
          <w:iCs/>
          <w:sz w:val="20"/>
          <w:szCs w:val="20"/>
        </w:rPr>
        <w:t xml:space="preserve">Note: Independence </w:t>
      </w:r>
      <w:r w:rsidR="006228DA">
        <w:rPr>
          <w:i/>
          <w:iCs/>
          <w:sz w:val="20"/>
          <w:szCs w:val="20"/>
        </w:rPr>
        <w:t>Products Ltd</w:t>
      </w:r>
      <w:r w:rsidRPr="00482058">
        <w:rPr>
          <w:i/>
          <w:iCs/>
          <w:sz w:val="20"/>
          <w:szCs w:val="20"/>
        </w:rPr>
        <w:t xml:space="preserve"> is a DAC</w:t>
      </w:r>
    </w:p>
    <w:p w14:paraId="3FF5E496" w14:textId="77777777" w:rsidR="00635734" w:rsidRDefault="00635734" w:rsidP="00635734">
      <w:pPr>
        <w:rPr>
          <w:shd w:val="clear" w:color="auto" w:fill="FFFFFF"/>
        </w:rPr>
      </w:pPr>
      <w:r w:rsidRPr="0074487F">
        <w:t xml:space="preserve">Source: </w:t>
      </w:r>
      <w:hyperlink r:id="rId142" w:anchor="9/51.9132/0.5813/b-E07000077/sc-pc,s-300,sc-tmp/o-n,a/x-show/m-LA,ml-LA/rs-all,rh-0,rdr-t/e-LOC_91326" w:history="1">
        <w:r w:rsidRPr="00A063CD">
          <w:rPr>
            <w:rStyle w:val="Hyperlink"/>
          </w:rPr>
          <w:t>SHAPE Place • Pharmacy</w:t>
        </w:r>
      </w:hyperlink>
      <w:r w:rsidRPr="0074487F">
        <w:rPr>
          <w:u w:val="single"/>
        </w:rPr>
        <w:t xml:space="preserve"> </w:t>
      </w:r>
      <w:r w:rsidRPr="0074487F">
        <w:rPr>
          <w:shd w:val="clear" w:color="auto" w:fill="FFFFFF"/>
        </w:rPr>
        <w:t xml:space="preserve">(as at </w:t>
      </w:r>
      <w:r>
        <w:rPr>
          <w:shd w:val="clear" w:color="auto" w:fill="FFFFFF"/>
        </w:rPr>
        <w:t>0</w:t>
      </w:r>
      <w:r w:rsidRPr="0074487F">
        <w:rPr>
          <w:shd w:val="clear" w:color="auto" w:fill="FFFFFF"/>
        </w:rPr>
        <w:t>2/0</w:t>
      </w:r>
      <w:r>
        <w:rPr>
          <w:shd w:val="clear" w:color="auto" w:fill="FFFFFF"/>
        </w:rPr>
        <w:t>1</w:t>
      </w:r>
      <w:r w:rsidRPr="0074487F">
        <w:rPr>
          <w:shd w:val="clear" w:color="auto" w:fill="FFFFFF"/>
        </w:rPr>
        <w:t>/2</w:t>
      </w:r>
      <w:r>
        <w:rPr>
          <w:shd w:val="clear" w:color="auto" w:fill="FFFFFF"/>
        </w:rPr>
        <w:t>0</w:t>
      </w:r>
      <w:r w:rsidRPr="0074487F">
        <w:rPr>
          <w:shd w:val="clear" w:color="auto" w:fill="FFFFFF"/>
        </w:rPr>
        <w:t>2</w:t>
      </w:r>
      <w:r>
        <w:rPr>
          <w:shd w:val="clear" w:color="auto" w:fill="FFFFFF"/>
        </w:rPr>
        <w:t>5</w:t>
      </w:r>
      <w:r w:rsidRPr="0074487F">
        <w:rPr>
          <w:shd w:val="clear" w:color="auto" w:fill="FFFFFF"/>
        </w:rPr>
        <w:t>)</w:t>
      </w:r>
    </w:p>
    <w:p w14:paraId="26937CE3" w14:textId="16FB23A2" w:rsidR="00B25911" w:rsidRPr="00F642DF" w:rsidRDefault="00B25911" w:rsidP="00B25911">
      <w:pPr>
        <w:pStyle w:val="Caption"/>
        <w:rPr>
          <w:b/>
          <w:bCs/>
          <w:color w:val="auto"/>
        </w:rPr>
      </w:pPr>
      <w:r w:rsidRPr="00F86452">
        <w:rPr>
          <w:b/>
          <w:bCs/>
          <w:color w:val="auto"/>
          <w:sz w:val="24"/>
          <w:szCs w:val="24"/>
        </w:rPr>
        <w:t>Figure</w:t>
      </w:r>
      <w:r w:rsidR="006228DA">
        <w:rPr>
          <w:b/>
          <w:bCs/>
          <w:color w:val="auto"/>
          <w:sz w:val="24"/>
          <w:szCs w:val="24"/>
        </w:rPr>
        <w:t xml:space="preserve"> 55</w:t>
      </w:r>
      <w:r w:rsidRPr="00F86452">
        <w:rPr>
          <w:b/>
          <w:bCs/>
          <w:color w:val="auto"/>
          <w:sz w:val="24"/>
          <w:szCs w:val="24"/>
        </w:rPr>
        <w:t xml:space="preserve"> </w:t>
      </w:r>
      <w:bookmarkStart w:id="578" w:name="_Toc112223380"/>
      <w:r w:rsidR="00635734" w:rsidRPr="00F86452">
        <w:rPr>
          <w:b/>
          <w:bCs/>
          <w:color w:val="auto"/>
          <w:sz w:val="24"/>
          <w:szCs w:val="24"/>
        </w:rPr>
        <w:fldChar w:fldCharType="begin"/>
      </w:r>
      <w:r w:rsidR="00635734" w:rsidRPr="00F86452">
        <w:rPr>
          <w:b/>
          <w:bCs/>
          <w:color w:val="auto"/>
          <w:sz w:val="24"/>
          <w:szCs w:val="24"/>
        </w:rPr>
        <w:instrText xml:space="preserve"> SEQ Figure \* ARABIC </w:instrText>
      </w:r>
      <w:r w:rsidR="00635734" w:rsidRPr="00F86452">
        <w:rPr>
          <w:b/>
          <w:bCs/>
          <w:color w:val="auto"/>
          <w:sz w:val="24"/>
          <w:szCs w:val="24"/>
        </w:rPr>
        <w:fldChar w:fldCharType="separate"/>
      </w:r>
      <w:r w:rsidR="000055A2">
        <w:rPr>
          <w:b/>
          <w:bCs/>
          <w:noProof/>
          <w:color w:val="auto"/>
          <w:sz w:val="24"/>
          <w:szCs w:val="24"/>
        </w:rPr>
        <w:t>55</w:t>
      </w:r>
      <w:r w:rsidR="00635734" w:rsidRPr="00F86452">
        <w:rPr>
          <w:b/>
          <w:bCs/>
          <w:color w:val="auto"/>
          <w:sz w:val="24"/>
          <w:szCs w:val="24"/>
        </w:rPr>
        <w:fldChar w:fldCharType="end"/>
      </w:r>
      <w:r w:rsidRPr="00F86452">
        <w:rPr>
          <w:b/>
          <w:bCs/>
          <w:color w:val="auto"/>
          <w:sz w:val="24"/>
          <w:szCs w:val="24"/>
        </w:rPr>
        <w:t xml:space="preserve"> Map of Uttlesford Pharmacies</w:t>
      </w:r>
      <w:r w:rsidRPr="00F86452">
        <w:rPr>
          <w:b/>
          <w:bCs/>
          <w:color w:val="auto"/>
        </w:rPr>
        <w:t xml:space="preserve"> </w:t>
      </w:r>
    </w:p>
    <w:bookmarkEnd w:id="578"/>
    <w:p w14:paraId="2B63968E" w14:textId="77777777" w:rsidR="00B25911" w:rsidRDefault="00B25911" w:rsidP="00635734">
      <w:pPr>
        <w:rPr>
          <w:shd w:val="clear" w:color="auto" w:fill="FFFFFF"/>
        </w:rPr>
      </w:pPr>
    </w:p>
    <w:p w14:paraId="148002E5" w14:textId="77777777" w:rsidR="00635734" w:rsidRDefault="00635734" w:rsidP="00635734">
      <w:pPr>
        <w:rPr>
          <w:shd w:val="clear" w:color="auto" w:fill="FFFFFF"/>
        </w:rPr>
      </w:pPr>
      <w:r>
        <w:rPr>
          <w:noProof/>
        </w:rPr>
        <w:lastRenderedPageBreak/>
        <w:drawing>
          <wp:inline distT="0" distB="0" distL="0" distR="0" wp14:anchorId="032522C6" wp14:editId="42B3BE33">
            <wp:extent cx="5731510" cy="4783455"/>
            <wp:effectExtent l="0" t="0" r="254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31510" cy="4783455"/>
                    </a:xfrm>
                    <a:prstGeom prst="rect">
                      <a:avLst/>
                    </a:prstGeom>
                  </pic:spPr>
                </pic:pic>
              </a:graphicData>
            </a:graphic>
          </wp:inline>
        </w:drawing>
      </w:r>
    </w:p>
    <w:p w14:paraId="2B7CFF11" w14:textId="69C964E6" w:rsidR="00B25911" w:rsidRPr="00F86452" w:rsidRDefault="00B25911" w:rsidP="00B25911">
      <w:pPr>
        <w:pStyle w:val="Caption"/>
        <w:rPr>
          <w:rFonts w:cstheme="minorHAnsi"/>
          <w:color w:val="auto"/>
        </w:rPr>
      </w:pPr>
      <w:r w:rsidRPr="00F86452">
        <w:rPr>
          <w:b/>
          <w:bCs/>
          <w:color w:val="auto"/>
          <w:sz w:val="24"/>
          <w:szCs w:val="24"/>
        </w:rPr>
        <w:t xml:space="preserve">Figure </w:t>
      </w:r>
      <w:r w:rsidRPr="00F86452">
        <w:rPr>
          <w:b/>
          <w:bCs/>
          <w:color w:val="auto"/>
          <w:sz w:val="24"/>
          <w:szCs w:val="24"/>
        </w:rPr>
        <w:fldChar w:fldCharType="begin"/>
      </w:r>
      <w:r w:rsidRPr="00F86452">
        <w:rPr>
          <w:b/>
          <w:bCs/>
          <w:color w:val="auto"/>
          <w:sz w:val="24"/>
          <w:szCs w:val="24"/>
        </w:rPr>
        <w:instrText xml:space="preserve"> SEQ Figure \* ARABIC </w:instrText>
      </w:r>
      <w:r w:rsidRPr="00F86452">
        <w:rPr>
          <w:b/>
          <w:bCs/>
          <w:color w:val="auto"/>
          <w:sz w:val="24"/>
          <w:szCs w:val="24"/>
        </w:rPr>
        <w:fldChar w:fldCharType="separate"/>
      </w:r>
      <w:r w:rsidR="000055A2">
        <w:rPr>
          <w:b/>
          <w:bCs/>
          <w:noProof/>
          <w:color w:val="auto"/>
          <w:sz w:val="24"/>
          <w:szCs w:val="24"/>
        </w:rPr>
        <w:t>56</w:t>
      </w:r>
      <w:r w:rsidRPr="00F86452">
        <w:rPr>
          <w:b/>
          <w:bCs/>
          <w:color w:val="auto"/>
          <w:sz w:val="24"/>
          <w:szCs w:val="24"/>
        </w:rPr>
        <w:fldChar w:fldCharType="end"/>
      </w:r>
      <w:r w:rsidRPr="00F86452">
        <w:rPr>
          <w:b/>
          <w:bCs/>
          <w:color w:val="auto"/>
          <w:sz w:val="24"/>
          <w:szCs w:val="24"/>
        </w:rPr>
        <w:t xml:space="preserve"> Map of Pharmacies and dispensing doctors within the</w:t>
      </w:r>
      <w:r>
        <w:rPr>
          <w:b/>
          <w:bCs/>
          <w:color w:val="auto"/>
          <w:sz w:val="24"/>
          <w:szCs w:val="24"/>
        </w:rPr>
        <w:t xml:space="preserve"> Uttlesford</w:t>
      </w:r>
      <w:r w:rsidRPr="00F86452">
        <w:rPr>
          <w:b/>
          <w:bCs/>
          <w:color w:val="auto"/>
          <w:sz w:val="24"/>
          <w:szCs w:val="24"/>
        </w:rPr>
        <w:t xml:space="preserve"> locality, and neighbouring pharmacy provision</w:t>
      </w:r>
      <w:r w:rsidRPr="00F86452">
        <w:rPr>
          <w:color w:val="auto"/>
        </w:rPr>
        <w:t xml:space="preserve">  </w:t>
      </w:r>
    </w:p>
    <w:p w14:paraId="297C956B" w14:textId="77777777" w:rsidR="00B25911" w:rsidRDefault="00B25911" w:rsidP="00635734">
      <w:pPr>
        <w:rPr>
          <w:shd w:val="clear" w:color="auto" w:fill="FFFFFF"/>
        </w:rPr>
      </w:pPr>
    </w:p>
    <w:p w14:paraId="0DFBD7FF" w14:textId="77777777" w:rsidR="00635734" w:rsidRDefault="00635734" w:rsidP="00635734">
      <w:pPr>
        <w:rPr>
          <w:shd w:val="clear" w:color="auto" w:fill="FFFFFF"/>
        </w:rPr>
      </w:pPr>
    </w:p>
    <w:p w14:paraId="5DCE4F2E" w14:textId="77777777" w:rsidR="00635734" w:rsidRDefault="00635734" w:rsidP="00635734">
      <w:pPr>
        <w:rPr>
          <w:rFonts w:eastAsia="MS Gothic" w:cstheme="minorHAnsi"/>
          <w:b/>
          <w:szCs w:val="24"/>
        </w:rPr>
      </w:pPr>
    </w:p>
    <w:p w14:paraId="4EC07179" w14:textId="77777777" w:rsidR="00635734" w:rsidRPr="00391A35" w:rsidRDefault="00635734" w:rsidP="00635734">
      <w:pPr>
        <w:rPr>
          <w:rFonts w:asciiTheme="minorHAnsi" w:eastAsia="MS Gothic" w:hAnsiTheme="minorHAnsi" w:cstheme="minorHAnsi"/>
          <w:b/>
          <w:sz w:val="26"/>
          <w:szCs w:val="26"/>
        </w:rPr>
      </w:pPr>
      <w:r w:rsidRPr="00391A35">
        <w:rPr>
          <w:rFonts w:asciiTheme="minorHAnsi" w:eastAsia="MS Gothic" w:hAnsiTheme="minorHAnsi" w:cstheme="minorHAnsi"/>
          <w:b/>
          <w:sz w:val="26"/>
          <w:szCs w:val="26"/>
        </w:rPr>
        <w:lastRenderedPageBreak/>
        <w:t>Pharmaceutical services provision in the locality</w:t>
      </w:r>
    </w:p>
    <w:p w14:paraId="47CE2006" w14:textId="77777777" w:rsidR="00635734" w:rsidRPr="00D3766C" w:rsidRDefault="00635734" w:rsidP="00635734">
      <w:pPr>
        <w:rPr>
          <w:rFonts w:asciiTheme="minorHAnsi" w:hAnsiTheme="minorHAnsi" w:cstheme="minorHAnsi"/>
          <w:b/>
          <w:szCs w:val="24"/>
        </w:rPr>
      </w:pPr>
    </w:p>
    <w:p w14:paraId="49AF63B1" w14:textId="77777777" w:rsidR="00635734" w:rsidRPr="00391A35" w:rsidRDefault="00635734" w:rsidP="00635734">
      <w:pPr>
        <w:rPr>
          <w:rFonts w:asciiTheme="minorHAnsi" w:hAnsiTheme="minorHAnsi" w:cstheme="minorHAnsi"/>
          <w:b/>
          <w:sz w:val="26"/>
          <w:szCs w:val="26"/>
        </w:rPr>
      </w:pPr>
      <w:r w:rsidRPr="00391A35">
        <w:rPr>
          <w:rFonts w:asciiTheme="minorHAnsi" w:hAnsiTheme="minorHAnsi" w:cstheme="minorHAnsi"/>
          <w:b/>
          <w:sz w:val="26"/>
          <w:szCs w:val="26"/>
        </w:rPr>
        <w:t>Provision</w:t>
      </w:r>
    </w:p>
    <w:p w14:paraId="68904B26" w14:textId="77777777" w:rsidR="00635734" w:rsidRPr="004B0D50" w:rsidRDefault="00635734" w:rsidP="00635734">
      <w:pPr>
        <w:ind w:firstLine="426"/>
        <w:rPr>
          <w:rFonts w:cs="Arial"/>
          <w:szCs w:val="24"/>
        </w:rPr>
      </w:pPr>
      <w:r w:rsidRPr="004B0D50">
        <w:rPr>
          <w:rFonts w:cs="Arial"/>
          <w:szCs w:val="24"/>
        </w:rPr>
        <w:t xml:space="preserve">The information contained in this report was obtained from NHSE, local commissioners and a contractor survey. </w:t>
      </w:r>
    </w:p>
    <w:p w14:paraId="029FE672" w14:textId="77777777" w:rsidR="00635734" w:rsidRPr="004B0D50" w:rsidRDefault="00635734" w:rsidP="00635734">
      <w:pPr>
        <w:ind w:firstLine="426"/>
        <w:rPr>
          <w:rFonts w:cs="Arial"/>
          <w:szCs w:val="24"/>
        </w:rPr>
      </w:pPr>
      <w:r w:rsidRPr="004B0D50">
        <w:rPr>
          <w:rFonts w:cs="Arial"/>
          <w:szCs w:val="24"/>
        </w:rPr>
        <w:t>Opening hours were obtained via the NHSE pharmacy contracts team.</w:t>
      </w:r>
    </w:p>
    <w:p w14:paraId="4B585DA2" w14:textId="77777777" w:rsidR="00635734" w:rsidRPr="004B0D50" w:rsidRDefault="00635734" w:rsidP="00635734">
      <w:pPr>
        <w:ind w:firstLine="426"/>
        <w:rPr>
          <w:rFonts w:cs="Arial"/>
          <w:szCs w:val="24"/>
        </w:rPr>
      </w:pPr>
      <w:r w:rsidRPr="004B0D50">
        <w:rPr>
          <w:rFonts w:cs="Arial"/>
          <w:szCs w:val="24"/>
        </w:rPr>
        <w:t>Service provision for advanced services was obtained via NHSE, NHSBSA and with the support of the local LPC.</w:t>
      </w:r>
    </w:p>
    <w:p w14:paraId="180CEEDE" w14:textId="77777777" w:rsidR="00635734" w:rsidRPr="00D3766C" w:rsidRDefault="00635734" w:rsidP="00635734">
      <w:pPr>
        <w:rPr>
          <w:rFonts w:asciiTheme="minorHAnsi" w:hAnsiTheme="minorHAnsi" w:cstheme="minorHAnsi"/>
          <w:szCs w:val="24"/>
        </w:rPr>
      </w:pPr>
    </w:p>
    <w:p w14:paraId="43346B0D" w14:textId="77777777" w:rsidR="00635734" w:rsidRPr="004B0D50" w:rsidRDefault="00635734" w:rsidP="00635734">
      <w:pPr>
        <w:rPr>
          <w:rFonts w:asciiTheme="minorHAnsi" w:hAnsiTheme="minorHAnsi" w:cstheme="minorHAnsi"/>
          <w:b/>
          <w:sz w:val="26"/>
          <w:szCs w:val="26"/>
        </w:rPr>
      </w:pPr>
      <w:r w:rsidRPr="004B0D50">
        <w:rPr>
          <w:rFonts w:asciiTheme="minorHAnsi" w:hAnsiTheme="minorHAnsi" w:cstheme="minorHAnsi"/>
          <w:b/>
          <w:sz w:val="26"/>
          <w:szCs w:val="26"/>
        </w:rPr>
        <w:t>Access</w:t>
      </w:r>
    </w:p>
    <w:p w14:paraId="4CFBB899" w14:textId="77777777" w:rsidR="00635734" w:rsidRPr="00D30041" w:rsidRDefault="00635734" w:rsidP="00635734">
      <w:pPr>
        <w:ind w:left="426"/>
        <w:rPr>
          <w:rFonts w:cs="Arial"/>
          <w:szCs w:val="24"/>
        </w:rPr>
      </w:pPr>
      <w:r w:rsidRPr="00D30041">
        <w:rPr>
          <w:rFonts w:cs="Arial"/>
          <w:szCs w:val="24"/>
        </w:rPr>
        <w:t>Appendix F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1.6KM buffer zone around Essex by each journey method.</w:t>
      </w:r>
    </w:p>
    <w:p w14:paraId="6FE5AE7B" w14:textId="77777777" w:rsidR="00635734" w:rsidRPr="00D30041" w:rsidRDefault="00635734" w:rsidP="00603D32">
      <w:pPr>
        <w:pStyle w:val="ListParagraph"/>
        <w:numPr>
          <w:ilvl w:val="0"/>
          <w:numId w:val="27"/>
        </w:numPr>
        <w:ind w:left="1560" w:hanging="284"/>
        <w:rPr>
          <w:rFonts w:cs="Arial"/>
          <w:szCs w:val="24"/>
        </w:rPr>
      </w:pPr>
      <w:r w:rsidRPr="00D30041">
        <w:rPr>
          <w:rFonts w:cs="Arial"/>
          <w:szCs w:val="24"/>
        </w:rPr>
        <w:t>99.9% of the Essex population could get to a pharmacy in a 20-minute drive.</w:t>
      </w:r>
    </w:p>
    <w:p w14:paraId="596389E9" w14:textId="77777777" w:rsidR="00635734" w:rsidRPr="00D30041" w:rsidRDefault="00635734" w:rsidP="00603D32">
      <w:pPr>
        <w:pStyle w:val="ListParagraph"/>
        <w:numPr>
          <w:ilvl w:val="0"/>
          <w:numId w:val="27"/>
        </w:numPr>
        <w:ind w:left="1560" w:hanging="284"/>
        <w:rPr>
          <w:rFonts w:cs="Arial"/>
          <w:szCs w:val="24"/>
        </w:rPr>
      </w:pPr>
      <w:r w:rsidRPr="00D30041">
        <w:rPr>
          <w:rFonts w:eastAsiaTheme="majorEastAsia" w:cs="Arial"/>
        </w:rPr>
        <w:t xml:space="preserve">93% (Weekday Morning) within a 30-minute public transport </w:t>
      </w:r>
      <w:r w:rsidRPr="00D30041">
        <w:rPr>
          <w:rFonts w:cs="Arial"/>
          <w:szCs w:val="24"/>
        </w:rPr>
        <w:t xml:space="preserve">journey. </w:t>
      </w:r>
    </w:p>
    <w:p w14:paraId="5AAE98C5" w14:textId="77777777" w:rsidR="00635734" w:rsidRPr="00D30041" w:rsidRDefault="00635734" w:rsidP="00603D32">
      <w:pPr>
        <w:pStyle w:val="ListParagraph"/>
        <w:numPr>
          <w:ilvl w:val="0"/>
          <w:numId w:val="27"/>
        </w:numPr>
        <w:ind w:left="1560" w:hanging="284"/>
        <w:rPr>
          <w:rFonts w:cs="Arial"/>
          <w:szCs w:val="24"/>
        </w:rPr>
      </w:pPr>
      <w:r w:rsidRPr="00D30041">
        <w:rPr>
          <w:rFonts w:cs="Arial"/>
          <w:szCs w:val="24"/>
        </w:rPr>
        <w:t xml:space="preserve">83% within a 20-minute walk. Residents </w:t>
      </w:r>
      <w:proofErr w:type="gramStart"/>
      <w:r w:rsidRPr="00D30041">
        <w:rPr>
          <w:rFonts w:cs="Arial"/>
          <w:szCs w:val="24"/>
        </w:rPr>
        <w:t>have to</w:t>
      </w:r>
      <w:proofErr w:type="gramEnd"/>
      <w:r w:rsidRPr="00D30041">
        <w:rPr>
          <w:rFonts w:cs="Arial"/>
          <w:szCs w:val="24"/>
        </w:rPr>
        <w:t xml:space="preserve"> travel for longer if they walk. </w:t>
      </w:r>
    </w:p>
    <w:p w14:paraId="77279155" w14:textId="77777777" w:rsidR="00635734" w:rsidRPr="00D30041" w:rsidRDefault="00635734" w:rsidP="00603D32">
      <w:pPr>
        <w:pStyle w:val="ListParagraph"/>
        <w:numPr>
          <w:ilvl w:val="0"/>
          <w:numId w:val="27"/>
        </w:numPr>
        <w:ind w:left="1560" w:hanging="284"/>
        <w:rPr>
          <w:rFonts w:cs="Arial"/>
          <w:szCs w:val="24"/>
        </w:rPr>
      </w:pPr>
      <w:r w:rsidRPr="00D30041">
        <w:rPr>
          <w:rFonts w:cs="Arial"/>
          <w:szCs w:val="24"/>
        </w:rPr>
        <w:t>12% over 30-minute walk away. </w:t>
      </w:r>
    </w:p>
    <w:p w14:paraId="43FF6CEE" w14:textId="77777777" w:rsidR="00635734" w:rsidRPr="00D30041" w:rsidRDefault="00635734" w:rsidP="00603D32">
      <w:pPr>
        <w:pStyle w:val="ListParagraph"/>
        <w:numPr>
          <w:ilvl w:val="0"/>
          <w:numId w:val="27"/>
        </w:numPr>
        <w:ind w:left="1560" w:hanging="284"/>
        <w:rPr>
          <w:rFonts w:cs="Arial"/>
          <w:szCs w:val="24"/>
        </w:rPr>
      </w:pPr>
      <w:r w:rsidRPr="00D30041">
        <w:rPr>
          <w:rFonts w:cs="Arial"/>
          <w:szCs w:val="24"/>
        </w:rPr>
        <w:t>Uttlesford residents across can drive to a pharmacy within 20 minutes</w:t>
      </w:r>
    </w:p>
    <w:p w14:paraId="3902B476" w14:textId="77777777" w:rsidR="00635734" w:rsidRPr="00D30041" w:rsidRDefault="00635734" w:rsidP="00603D32">
      <w:pPr>
        <w:pStyle w:val="ListParagraph"/>
        <w:numPr>
          <w:ilvl w:val="0"/>
          <w:numId w:val="27"/>
        </w:numPr>
        <w:ind w:left="1560" w:hanging="284"/>
        <w:rPr>
          <w:rFonts w:cs="Arial"/>
          <w:szCs w:val="24"/>
        </w:rPr>
      </w:pPr>
      <w:r w:rsidRPr="00D30041">
        <w:rPr>
          <w:rFonts w:cs="Arial"/>
          <w:szCs w:val="24"/>
        </w:rPr>
        <w:t>Most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 </w:t>
      </w:r>
    </w:p>
    <w:p w14:paraId="4688C75C" w14:textId="7E7B810F" w:rsidR="00635734" w:rsidRPr="00D30041" w:rsidRDefault="00635734" w:rsidP="00603D32">
      <w:pPr>
        <w:pStyle w:val="ListParagraph"/>
        <w:numPr>
          <w:ilvl w:val="0"/>
          <w:numId w:val="27"/>
        </w:numPr>
        <w:ind w:left="1560" w:hanging="284"/>
        <w:rPr>
          <w:rFonts w:cs="Arial"/>
          <w:szCs w:val="24"/>
        </w:rPr>
      </w:pPr>
      <w:r w:rsidRPr="00D30041">
        <w:rPr>
          <w:rFonts w:cs="Arial"/>
          <w:szCs w:val="24"/>
        </w:rPr>
        <w:t>Most residents can get to a pharmacy within 20-minute walk in most districts. Some districts however see a relatively higher % of their population that’d have to walk further (Braintree, Brentwood, Uttlesford 20-30 minutes; Braintree, Maldon, Uttlesford over 30 minutes). </w:t>
      </w:r>
    </w:p>
    <w:p w14:paraId="0854FCE0" w14:textId="77777777" w:rsidR="00635734" w:rsidRPr="00D30041" w:rsidRDefault="00635734" w:rsidP="00635734">
      <w:pPr>
        <w:rPr>
          <w:rFonts w:cs="Arial"/>
          <w:szCs w:val="24"/>
        </w:rPr>
      </w:pPr>
    </w:p>
    <w:p w14:paraId="3F75D8CB" w14:textId="77777777" w:rsidR="00635734" w:rsidRPr="00D30041" w:rsidRDefault="00635734" w:rsidP="00635734">
      <w:pPr>
        <w:rPr>
          <w:rFonts w:cs="Arial"/>
          <w:szCs w:val="24"/>
        </w:rPr>
      </w:pPr>
      <w:r w:rsidRPr="00D30041">
        <w:rPr>
          <w:rFonts w:cs="Arial"/>
          <w:szCs w:val="24"/>
        </w:rPr>
        <w:t>Travel time to access pharmaceutical services are no longer than journey times to access key services as shown in section 6 of this report.</w:t>
      </w:r>
    </w:p>
    <w:p w14:paraId="270ABF29" w14:textId="77777777" w:rsidR="00635734" w:rsidRPr="00D30041" w:rsidRDefault="00635734" w:rsidP="00635734">
      <w:pPr>
        <w:rPr>
          <w:rFonts w:cs="Arial"/>
          <w:szCs w:val="24"/>
        </w:rPr>
      </w:pPr>
    </w:p>
    <w:p w14:paraId="62545272" w14:textId="77777777" w:rsidR="00635734" w:rsidRPr="00D30041" w:rsidRDefault="00635734" w:rsidP="00635734">
      <w:pPr>
        <w:rPr>
          <w:rFonts w:eastAsiaTheme="majorEastAsia" w:cs="Arial"/>
          <w:szCs w:val="24"/>
        </w:rPr>
      </w:pPr>
      <w:r w:rsidRPr="00D30041">
        <w:rPr>
          <w:rFonts w:eastAsiaTheme="majorEastAsia" w:cs="Arial"/>
          <w:szCs w:val="24"/>
        </w:rPr>
        <w:t xml:space="preserve">From the results of the public survey (Appendix E) 82% of residents stated that they had a less than 20 minutes travel to the pharmacy, 12% had travelled between 20-30 minutes, and 4% had travelled between 30-45 minutes. </w:t>
      </w:r>
    </w:p>
    <w:p w14:paraId="57EBD55A" w14:textId="77777777" w:rsidR="00635734" w:rsidRPr="00D30041" w:rsidRDefault="00635734" w:rsidP="00635734">
      <w:pPr>
        <w:rPr>
          <w:rFonts w:eastAsiaTheme="majorEastAsia" w:cs="Arial"/>
          <w:szCs w:val="24"/>
        </w:rPr>
      </w:pPr>
      <w:r w:rsidRPr="00D30041">
        <w:rPr>
          <w:rFonts w:eastAsiaTheme="majorEastAsia" w:cs="Arial"/>
          <w:szCs w:val="24"/>
        </w:rPr>
        <w:t>60% made the trip by car, and 51% had travelled on foot—only 5% travelled by bicycle, 3% by public transport and 1% by taxi.</w:t>
      </w:r>
    </w:p>
    <w:p w14:paraId="0D64B3CB" w14:textId="77777777" w:rsidR="00635734" w:rsidRPr="00D30041" w:rsidRDefault="00635734" w:rsidP="00635734">
      <w:pPr>
        <w:rPr>
          <w:rFonts w:cs="Arial"/>
          <w:szCs w:val="24"/>
        </w:rPr>
      </w:pPr>
    </w:p>
    <w:p w14:paraId="47DF1DE8" w14:textId="2AA7CEE2" w:rsidR="00635734" w:rsidRPr="00D30041" w:rsidRDefault="00635734" w:rsidP="00635734">
      <w:pPr>
        <w:rPr>
          <w:rFonts w:cs="Arial"/>
          <w:szCs w:val="24"/>
        </w:rPr>
      </w:pPr>
      <w:r w:rsidRPr="00D30041">
        <w:rPr>
          <w:rFonts w:cs="Arial"/>
          <w:szCs w:val="24"/>
        </w:rPr>
        <w:t>Uttlesford residents also have access to dispensing doctors, pharmacies in neighbouring HWB areas and distance selling pharmacies in England. Analysis of dispensing flows in the West Essex CCG area shows that 87% of prescriptions in the CCG are dispensed within the area and 13% out of area including distance selling pharmacies.</w:t>
      </w:r>
    </w:p>
    <w:p w14:paraId="558B2F36" w14:textId="77777777" w:rsidR="00635734" w:rsidRPr="00D30041" w:rsidRDefault="00635734" w:rsidP="00635734">
      <w:pPr>
        <w:rPr>
          <w:rFonts w:cs="Arial"/>
          <w:szCs w:val="24"/>
        </w:rPr>
      </w:pPr>
    </w:p>
    <w:p w14:paraId="579F13F7" w14:textId="77777777" w:rsidR="00635734" w:rsidRPr="00D30041" w:rsidRDefault="00635734" w:rsidP="00635734">
      <w:pPr>
        <w:rPr>
          <w:rFonts w:asciiTheme="minorHAnsi" w:hAnsiTheme="minorHAnsi" w:cstheme="minorHAnsi"/>
          <w:b/>
          <w:sz w:val="26"/>
          <w:szCs w:val="26"/>
          <w:u w:val="single"/>
        </w:rPr>
      </w:pPr>
      <w:r w:rsidRPr="00D30041">
        <w:rPr>
          <w:rFonts w:asciiTheme="minorHAnsi" w:hAnsiTheme="minorHAnsi" w:cstheme="minorHAnsi"/>
          <w:b/>
          <w:sz w:val="26"/>
          <w:szCs w:val="26"/>
          <w:u w:val="single"/>
        </w:rPr>
        <w:t>Pharmaceutical services in the Uttlesford locality</w:t>
      </w:r>
    </w:p>
    <w:p w14:paraId="0CCDD369" w14:textId="77777777" w:rsidR="00635734" w:rsidRPr="00CB72EA" w:rsidRDefault="00635734" w:rsidP="00635734">
      <w:pPr>
        <w:rPr>
          <w:rFonts w:cstheme="minorHAnsi"/>
          <w:b/>
          <w:szCs w:val="24"/>
          <w:u w:val="single"/>
        </w:rPr>
      </w:pPr>
    </w:p>
    <w:p w14:paraId="4F340D1B" w14:textId="2243C763" w:rsidR="00635734" w:rsidRPr="00F86452" w:rsidRDefault="00635734" w:rsidP="00635734">
      <w:pPr>
        <w:pStyle w:val="Caption"/>
        <w:rPr>
          <w:rFonts w:cstheme="minorHAnsi"/>
          <w:b/>
          <w:color w:val="auto"/>
          <w:szCs w:val="24"/>
        </w:rPr>
      </w:pPr>
      <w:bookmarkStart w:id="579" w:name="_Toc112069779"/>
      <w:bookmarkStart w:id="580" w:name="_Toc112070580"/>
      <w:bookmarkStart w:id="581" w:name="_Toc112223381"/>
      <w:r w:rsidRPr="00F86452">
        <w:rPr>
          <w:b/>
          <w:bCs/>
          <w:color w:val="auto"/>
          <w:sz w:val="24"/>
          <w:szCs w:val="24"/>
        </w:rPr>
        <w:t xml:space="preserve">Table </w:t>
      </w:r>
      <w:r w:rsidRPr="00F86452">
        <w:rPr>
          <w:b/>
          <w:bCs/>
          <w:color w:val="auto"/>
          <w:sz w:val="24"/>
          <w:szCs w:val="24"/>
        </w:rPr>
        <w:fldChar w:fldCharType="begin"/>
      </w:r>
      <w:r w:rsidRPr="00F86452">
        <w:rPr>
          <w:b/>
          <w:bCs/>
          <w:color w:val="auto"/>
          <w:sz w:val="24"/>
          <w:szCs w:val="24"/>
        </w:rPr>
        <w:instrText xml:space="preserve"> SEQ Table \* ARABIC </w:instrText>
      </w:r>
      <w:r w:rsidRPr="00F86452">
        <w:rPr>
          <w:b/>
          <w:bCs/>
          <w:color w:val="auto"/>
          <w:sz w:val="24"/>
          <w:szCs w:val="24"/>
        </w:rPr>
        <w:fldChar w:fldCharType="separate"/>
      </w:r>
      <w:r w:rsidR="000055A2">
        <w:rPr>
          <w:b/>
          <w:bCs/>
          <w:noProof/>
          <w:color w:val="auto"/>
          <w:sz w:val="24"/>
          <w:szCs w:val="24"/>
        </w:rPr>
        <w:t>30</w:t>
      </w:r>
      <w:r w:rsidRPr="00F86452">
        <w:rPr>
          <w:b/>
          <w:bCs/>
          <w:color w:val="auto"/>
          <w:sz w:val="24"/>
          <w:szCs w:val="24"/>
        </w:rPr>
        <w:fldChar w:fldCharType="end"/>
      </w:r>
      <w:r w:rsidRPr="00F86452">
        <w:rPr>
          <w:b/>
          <w:bCs/>
          <w:color w:val="auto"/>
          <w:sz w:val="24"/>
          <w:szCs w:val="24"/>
        </w:rPr>
        <w:t xml:space="preserve"> </w:t>
      </w:r>
      <w:r w:rsidRPr="00F86452">
        <w:rPr>
          <w:rFonts w:cstheme="minorHAnsi"/>
          <w:b/>
          <w:bCs/>
          <w:color w:val="auto"/>
          <w:sz w:val="24"/>
          <w:szCs w:val="24"/>
        </w:rPr>
        <w:t>Number and type of providers of pharmaceutical services in the area</w:t>
      </w:r>
      <w:bookmarkEnd w:id="579"/>
      <w:bookmarkEnd w:id="580"/>
      <w:bookmarkEnd w:id="581"/>
    </w:p>
    <w:tbl>
      <w:tblPr>
        <w:tblStyle w:val="TableGrid2110"/>
        <w:tblW w:w="0" w:type="auto"/>
        <w:tblInd w:w="562" w:type="dxa"/>
        <w:tblCellMar>
          <w:top w:w="57" w:type="dxa"/>
          <w:bottom w:w="57" w:type="dxa"/>
        </w:tblCellMar>
        <w:tblLook w:val="04A0" w:firstRow="1" w:lastRow="0" w:firstColumn="1" w:lastColumn="0" w:noHBand="0" w:noVBand="1"/>
      </w:tblPr>
      <w:tblGrid>
        <w:gridCol w:w="3799"/>
        <w:gridCol w:w="3572"/>
      </w:tblGrid>
      <w:tr w:rsidR="00635734" w:rsidRPr="00D3766C" w14:paraId="0A0F1AF5" w14:textId="77777777" w:rsidTr="00CF1EA1">
        <w:trPr>
          <w:trHeight w:val="523"/>
        </w:trPr>
        <w:tc>
          <w:tcPr>
            <w:tcW w:w="3799" w:type="dxa"/>
            <w:tcBorders>
              <w:top w:val="single" w:sz="4" w:space="0" w:color="auto"/>
              <w:left w:val="single" w:sz="4" w:space="0" w:color="auto"/>
              <w:bottom w:val="single" w:sz="4" w:space="0" w:color="auto"/>
              <w:right w:val="single" w:sz="4" w:space="0" w:color="auto"/>
            </w:tcBorders>
            <w:vAlign w:val="center"/>
            <w:hideMark/>
          </w:tcPr>
          <w:p w14:paraId="1AE793DC" w14:textId="77777777" w:rsidR="00635734" w:rsidRPr="00D3766C" w:rsidRDefault="00635734" w:rsidP="00CF1EA1">
            <w:pPr>
              <w:rPr>
                <w:rFonts w:asciiTheme="minorHAnsi" w:hAnsiTheme="minorHAnsi" w:cstheme="minorHAnsi"/>
                <w:b/>
                <w:sz w:val="24"/>
                <w:szCs w:val="24"/>
              </w:rPr>
            </w:pPr>
            <w:r w:rsidRPr="00D3766C">
              <w:rPr>
                <w:rFonts w:asciiTheme="minorHAnsi" w:hAnsiTheme="minorHAnsi" w:cstheme="minorHAnsi"/>
                <w:b/>
                <w:sz w:val="24"/>
                <w:szCs w:val="24"/>
              </w:rPr>
              <w:t>Type Of Contract</w:t>
            </w:r>
          </w:p>
        </w:tc>
        <w:tc>
          <w:tcPr>
            <w:tcW w:w="3572" w:type="dxa"/>
            <w:tcBorders>
              <w:top w:val="single" w:sz="4" w:space="0" w:color="auto"/>
              <w:left w:val="single" w:sz="4" w:space="0" w:color="auto"/>
              <w:bottom w:val="single" w:sz="4" w:space="0" w:color="auto"/>
              <w:right w:val="single" w:sz="4" w:space="0" w:color="auto"/>
            </w:tcBorders>
            <w:vAlign w:val="center"/>
            <w:hideMark/>
          </w:tcPr>
          <w:p w14:paraId="41202A9A" w14:textId="77777777" w:rsidR="00635734" w:rsidRPr="00D3766C" w:rsidRDefault="00635734" w:rsidP="00CF1EA1">
            <w:pPr>
              <w:rPr>
                <w:rFonts w:asciiTheme="minorHAnsi" w:hAnsiTheme="minorHAnsi" w:cstheme="minorHAnsi"/>
                <w:b/>
                <w:sz w:val="24"/>
                <w:szCs w:val="24"/>
              </w:rPr>
            </w:pPr>
            <w:r w:rsidRPr="00D3766C">
              <w:rPr>
                <w:rFonts w:asciiTheme="minorHAnsi" w:hAnsiTheme="minorHAnsi" w:cstheme="minorHAnsi"/>
                <w:b/>
                <w:sz w:val="24"/>
                <w:szCs w:val="24"/>
              </w:rPr>
              <w:t>Uttlesford</w:t>
            </w:r>
          </w:p>
        </w:tc>
      </w:tr>
      <w:tr w:rsidR="00635734" w:rsidRPr="00D3766C" w14:paraId="3ACBF24F" w14:textId="77777777" w:rsidTr="00CF1EA1">
        <w:tc>
          <w:tcPr>
            <w:tcW w:w="3799" w:type="dxa"/>
            <w:tcBorders>
              <w:top w:val="single" w:sz="4" w:space="0" w:color="auto"/>
              <w:left w:val="single" w:sz="4" w:space="0" w:color="auto"/>
              <w:bottom w:val="single" w:sz="4" w:space="0" w:color="auto"/>
              <w:right w:val="single" w:sz="4" w:space="0" w:color="auto"/>
            </w:tcBorders>
            <w:vAlign w:val="center"/>
            <w:hideMark/>
          </w:tcPr>
          <w:p w14:paraId="0089E7A6"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Total Number of Community Pharmacies</w:t>
            </w:r>
          </w:p>
        </w:tc>
        <w:tc>
          <w:tcPr>
            <w:tcW w:w="3572" w:type="dxa"/>
            <w:tcBorders>
              <w:top w:val="single" w:sz="4" w:space="0" w:color="auto"/>
              <w:left w:val="single" w:sz="4" w:space="0" w:color="auto"/>
              <w:bottom w:val="single" w:sz="4" w:space="0" w:color="auto"/>
              <w:right w:val="single" w:sz="4" w:space="0" w:color="auto"/>
            </w:tcBorders>
            <w:vAlign w:val="center"/>
          </w:tcPr>
          <w:p w14:paraId="45887916" w14:textId="77777777" w:rsidR="00635734" w:rsidRPr="00D3766C" w:rsidRDefault="00635734" w:rsidP="00CF1EA1">
            <w:pPr>
              <w:rPr>
                <w:rFonts w:asciiTheme="minorHAnsi" w:hAnsiTheme="minorHAnsi" w:cstheme="minorHAnsi"/>
                <w:sz w:val="24"/>
                <w:szCs w:val="24"/>
              </w:rPr>
            </w:pPr>
          </w:p>
          <w:p w14:paraId="1F9A1A29"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9 (plus 1 DAC)</w:t>
            </w:r>
          </w:p>
          <w:p w14:paraId="75EA5BAD" w14:textId="77777777" w:rsidR="00635734" w:rsidRPr="00D3766C" w:rsidRDefault="00635734" w:rsidP="00CF1EA1">
            <w:pPr>
              <w:rPr>
                <w:rFonts w:asciiTheme="minorHAnsi" w:hAnsiTheme="minorHAnsi" w:cstheme="minorHAnsi"/>
                <w:sz w:val="24"/>
                <w:szCs w:val="24"/>
              </w:rPr>
            </w:pPr>
          </w:p>
        </w:tc>
      </w:tr>
      <w:tr w:rsidR="00635734" w:rsidRPr="00D3766C" w14:paraId="1905428C" w14:textId="77777777" w:rsidTr="00CF1EA1">
        <w:tc>
          <w:tcPr>
            <w:tcW w:w="3799" w:type="dxa"/>
            <w:tcBorders>
              <w:top w:val="single" w:sz="4" w:space="0" w:color="auto"/>
              <w:left w:val="single" w:sz="4" w:space="0" w:color="auto"/>
              <w:bottom w:val="single" w:sz="4" w:space="0" w:color="auto"/>
              <w:right w:val="single" w:sz="4" w:space="0" w:color="auto"/>
            </w:tcBorders>
            <w:vAlign w:val="center"/>
          </w:tcPr>
          <w:p w14:paraId="3D1BA148" w14:textId="77777777" w:rsidR="00635734" w:rsidRPr="00D3766C" w:rsidRDefault="00635734" w:rsidP="00CF1EA1">
            <w:pPr>
              <w:rPr>
                <w:rFonts w:asciiTheme="minorHAnsi" w:hAnsiTheme="minorHAnsi" w:cstheme="minorHAnsi"/>
                <w:sz w:val="24"/>
                <w:szCs w:val="24"/>
              </w:rPr>
            </w:pPr>
          </w:p>
          <w:p w14:paraId="6807262A"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Dispensing Doctors</w:t>
            </w:r>
          </w:p>
        </w:tc>
        <w:tc>
          <w:tcPr>
            <w:tcW w:w="3572" w:type="dxa"/>
            <w:tcBorders>
              <w:top w:val="single" w:sz="4" w:space="0" w:color="auto"/>
              <w:left w:val="single" w:sz="4" w:space="0" w:color="auto"/>
              <w:bottom w:val="single" w:sz="4" w:space="0" w:color="auto"/>
              <w:right w:val="single" w:sz="4" w:space="0" w:color="auto"/>
            </w:tcBorders>
            <w:vAlign w:val="center"/>
            <w:hideMark/>
          </w:tcPr>
          <w:p w14:paraId="754FFF62"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8</w:t>
            </w:r>
          </w:p>
        </w:tc>
      </w:tr>
      <w:tr w:rsidR="00635734" w:rsidRPr="00D3766C" w14:paraId="749FA18D" w14:textId="77777777" w:rsidTr="00CF1EA1">
        <w:tc>
          <w:tcPr>
            <w:tcW w:w="3799" w:type="dxa"/>
            <w:tcBorders>
              <w:top w:val="single" w:sz="4" w:space="0" w:color="auto"/>
              <w:left w:val="single" w:sz="4" w:space="0" w:color="auto"/>
              <w:bottom w:val="single" w:sz="4" w:space="0" w:color="auto"/>
              <w:right w:val="single" w:sz="4" w:space="0" w:color="auto"/>
            </w:tcBorders>
            <w:vAlign w:val="center"/>
            <w:hideMark/>
          </w:tcPr>
          <w:p w14:paraId="79D6B6B8"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Dispensing Appliance Contractors</w:t>
            </w:r>
          </w:p>
        </w:tc>
        <w:tc>
          <w:tcPr>
            <w:tcW w:w="3572" w:type="dxa"/>
            <w:tcBorders>
              <w:top w:val="single" w:sz="4" w:space="0" w:color="auto"/>
              <w:left w:val="single" w:sz="4" w:space="0" w:color="auto"/>
              <w:bottom w:val="single" w:sz="4" w:space="0" w:color="auto"/>
              <w:right w:val="single" w:sz="4" w:space="0" w:color="auto"/>
            </w:tcBorders>
            <w:vAlign w:val="center"/>
            <w:hideMark/>
          </w:tcPr>
          <w:p w14:paraId="3D2CA415"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1</w:t>
            </w:r>
          </w:p>
        </w:tc>
      </w:tr>
      <w:tr w:rsidR="00635734" w:rsidRPr="00D3766C" w14:paraId="309BF8D2" w14:textId="77777777" w:rsidTr="00CF1EA1">
        <w:tc>
          <w:tcPr>
            <w:tcW w:w="3799" w:type="dxa"/>
            <w:tcBorders>
              <w:top w:val="single" w:sz="4" w:space="0" w:color="auto"/>
              <w:left w:val="single" w:sz="4" w:space="0" w:color="auto"/>
              <w:bottom w:val="single" w:sz="4" w:space="0" w:color="auto"/>
              <w:right w:val="single" w:sz="4" w:space="0" w:color="auto"/>
            </w:tcBorders>
            <w:vAlign w:val="center"/>
          </w:tcPr>
          <w:p w14:paraId="2B059BF4"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Distance Selling Pharmacies</w:t>
            </w:r>
          </w:p>
          <w:p w14:paraId="113CB1B1" w14:textId="77777777" w:rsidR="00635734" w:rsidRPr="00D3766C" w:rsidRDefault="00635734" w:rsidP="00CF1EA1">
            <w:pPr>
              <w:rPr>
                <w:rFonts w:asciiTheme="minorHAnsi" w:hAnsiTheme="minorHAnsi" w:cstheme="minorHAnsi"/>
                <w:sz w:val="24"/>
                <w:szCs w:val="24"/>
              </w:rPr>
            </w:pPr>
          </w:p>
        </w:tc>
        <w:tc>
          <w:tcPr>
            <w:tcW w:w="3572" w:type="dxa"/>
            <w:tcBorders>
              <w:top w:val="single" w:sz="4" w:space="0" w:color="auto"/>
              <w:left w:val="single" w:sz="4" w:space="0" w:color="auto"/>
              <w:bottom w:val="single" w:sz="4" w:space="0" w:color="auto"/>
              <w:right w:val="single" w:sz="4" w:space="0" w:color="auto"/>
            </w:tcBorders>
            <w:vAlign w:val="center"/>
            <w:hideMark/>
          </w:tcPr>
          <w:p w14:paraId="607982CE" w14:textId="77777777" w:rsidR="00635734" w:rsidRPr="00D3766C" w:rsidRDefault="00635734" w:rsidP="00CF1EA1">
            <w:pPr>
              <w:rPr>
                <w:rFonts w:asciiTheme="minorHAnsi" w:hAnsiTheme="minorHAnsi" w:cstheme="minorHAnsi"/>
                <w:sz w:val="24"/>
                <w:szCs w:val="24"/>
              </w:rPr>
            </w:pPr>
            <w:r w:rsidRPr="00D3766C">
              <w:rPr>
                <w:rFonts w:asciiTheme="minorHAnsi" w:hAnsiTheme="minorHAnsi" w:cstheme="minorHAnsi"/>
                <w:sz w:val="24"/>
                <w:szCs w:val="24"/>
              </w:rPr>
              <w:t>0</w:t>
            </w:r>
          </w:p>
        </w:tc>
      </w:tr>
    </w:tbl>
    <w:p w14:paraId="6AA55DEA" w14:textId="77777777" w:rsidR="00635734" w:rsidRDefault="00635734" w:rsidP="00635734"/>
    <w:p w14:paraId="6510BABD" w14:textId="77777777" w:rsidR="00635734" w:rsidRDefault="00635734" w:rsidP="00635734"/>
    <w:p w14:paraId="4DD8D19B" w14:textId="77777777" w:rsidR="00635734" w:rsidRDefault="00635734" w:rsidP="00635734"/>
    <w:p w14:paraId="11EE0532" w14:textId="77777777" w:rsidR="00635734" w:rsidRDefault="00635734" w:rsidP="00635734"/>
    <w:p w14:paraId="734A197D" w14:textId="77777777" w:rsidR="00635734" w:rsidRDefault="00635734" w:rsidP="00635734"/>
    <w:p w14:paraId="7A10CBEA" w14:textId="77777777" w:rsidR="006228DA" w:rsidRDefault="006228DA" w:rsidP="00635734"/>
    <w:p w14:paraId="7CC0D7CD" w14:textId="77777777" w:rsidR="00635734" w:rsidRDefault="00635734" w:rsidP="00635734"/>
    <w:p w14:paraId="0D23DC5F" w14:textId="7CBC231B" w:rsidR="00635734" w:rsidRPr="00F86452" w:rsidRDefault="00635734" w:rsidP="00635734">
      <w:pPr>
        <w:pStyle w:val="Caption"/>
        <w:rPr>
          <w:rFonts w:cstheme="minorHAnsi"/>
          <w:color w:val="auto"/>
        </w:rPr>
      </w:pPr>
      <w:bookmarkStart w:id="582" w:name="_Toc112069780"/>
      <w:bookmarkStart w:id="583" w:name="_Toc112070581"/>
      <w:bookmarkStart w:id="584" w:name="_Toc112223382"/>
      <w:r w:rsidRPr="00F86452">
        <w:rPr>
          <w:b/>
          <w:bCs/>
          <w:color w:val="auto"/>
          <w:sz w:val="24"/>
          <w:szCs w:val="24"/>
        </w:rPr>
        <w:t xml:space="preserve">Table </w:t>
      </w:r>
      <w:r w:rsidRPr="00F86452">
        <w:rPr>
          <w:b/>
          <w:bCs/>
          <w:color w:val="auto"/>
          <w:sz w:val="24"/>
          <w:szCs w:val="24"/>
        </w:rPr>
        <w:fldChar w:fldCharType="begin"/>
      </w:r>
      <w:r w:rsidRPr="00F86452">
        <w:rPr>
          <w:b/>
          <w:bCs/>
          <w:color w:val="auto"/>
          <w:sz w:val="24"/>
          <w:szCs w:val="24"/>
        </w:rPr>
        <w:instrText xml:space="preserve"> SEQ Table \* ARABIC </w:instrText>
      </w:r>
      <w:r w:rsidRPr="00F86452">
        <w:rPr>
          <w:b/>
          <w:bCs/>
          <w:color w:val="auto"/>
          <w:sz w:val="24"/>
          <w:szCs w:val="24"/>
        </w:rPr>
        <w:fldChar w:fldCharType="separate"/>
      </w:r>
      <w:r w:rsidR="000055A2">
        <w:rPr>
          <w:b/>
          <w:bCs/>
          <w:noProof/>
          <w:color w:val="auto"/>
          <w:sz w:val="24"/>
          <w:szCs w:val="24"/>
        </w:rPr>
        <w:t>31</w:t>
      </w:r>
      <w:r w:rsidRPr="00F86452">
        <w:rPr>
          <w:b/>
          <w:bCs/>
          <w:color w:val="auto"/>
          <w:sz w:val="24"/>
          <w:szCs w:val="24"/>
        </w:rPr>
        <w:fldChar w:fldCharType="end"/>
      </w:r>
      <w:r w:rsidRPr="00F86452">
        <w:rPr>
          <w:b/>
          <w:bCs/>
          <w:color w:val="auto"/>
          <w:sz w:val="24"/>
          <w:szCs w:val="24"/>
        </w:rPr>
        <w:t xml:space="preserve"> </w:t>
      </w:r>
      <w:r w:rsidRPr="00F86452">
        <w:rPr>
          <w:rFonts w:cstheme="minorHAnsi"/>
          <w:b/>
          <w:bCs/>
          <w:color w:val="auto"/>
          <w:sz w:val="24"/>
          <w:szCs w:val="24"/>
        </w:rPr>
        <w:t xml:space="preserve">Pharmacy contractors in the locality and provision of </w:t>
      </w:r>
      <w:r w:rsidR="002B3CFB" w:rsidRPr="6BBB630A">
        <w:rPr>
          <w:rFonts w:eastAsia="Calibri"/>
          <w:b/>
          <w:bCs/>
          <w:color w:val="auto"/>
          <w:sz w:val="24"/>
          <w:szCs w:val="24"/>
        </w:rPr>
        <w:t xml:space="preserve">national NHS </w:t>
      </w:r>
      <w:r w:rsidRPr="00F86452">
        <w:rPr>
          <w:rFonts w:cstheme="minorHAnsi"/>
          <w:b/>
          <w:bCs/>
          <w:color w:val="auto"/>
          <w:sz w:val="24"/>
          <w:szCs w:val="24"/>
        </w:rPr>
        <w:t>commissioned services</w:t>
      </w:r>
      <w:bookmarkEnd w:id="582"/>
      <w:bookmarkEnd w:id="583"/>
      <w:bookmarkEnd w:id="584"/>
    </w:p>
    <w:tbl>
      <w:tblPr>
        <w:tblW w:w="9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8"/>
        <w:gridCol w:w="1042"/>
        <w:gridCol w:w="998"/>
        <w:gridCol w:w="1018"/>
        <w:gridCol w:w="572"/>
        <w:gridCol w:w="1125"/>
        <w:gridCol w:w="1086"/>
        <w:gridCol w:w="953"/>
        <w:gridCol w:w="314"/>
        <w:gridCol w:w="456"/>
        <w:gridCol w:w="456"/>
        <w:gridCol w:w="456"/>
        <w:gridCol w:w="456"/>
      </w:tblGrid>
      <w:tr w:rsidR="00635734" w14:paraId="05E208FC" w14:textId="77777777" w:rsidTr="00CF1EA1">
        <w:trPr>
          <w:trHeight w:val="50"/>
        </w:trPr>
        <w:tc>
          <w:tcPr>
            <w:tcW w:w="7472" w:type="dxa"/>
            <w:gridSpan w:val="8"/>
            <w:noWrap/>
            <w:vAlign w:val="bottom"/>
            <w:hideMark/>
          </w:tcPr>
          <w:p w14:paraId="33C9D698" w14:textId="77777777" w:rsidR="00635734"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b/>
                <w:bCs/>
                <w:color w:val="000000"/>
                <w:sz w:val="16"/>
                <w:szCs w:val="16"/>
                <w:lang w:eastAsia="en-GB"/>
              </w:rPr>
              <w:lastRenderedPageBreak/>
              <w:t xml:space="preserve">Service code </w:t>
            </w:r>
          </w:p>
        </w:tc>
        <w:tc>
          <w:tcPr>
            <w:tcW w:w="314" w:type="dxa"/>
            <w:noWrap/>
            <w:vAlign w:val="bottom"/>
            <w:hideMark/>
          </w:tcPr>
          <w:p w14:paraId="613A53E4" w14:textId="77777777" w:rsidR="00635734" w:rsidRDefault="00635734" w:rsidP="00CF1EA1">
            <w:pPr>
              <w:spacing w:line="240" w:lineRule="auto"/>
              <w:jc w:val="right"/>
              <w:rPr>
                <w:rFonts w:eastAsia="Times New Roman" w:cstheme="minorHAnsi"/>
                <w:color w:val="000000"/>
                <w:sz w:val="16"/>
                <w:szCs w:val="16"/>
                <w:lang w:eastAsia="en-GB"/>
              </w:rPr>
            </w:pPr>
            <w:r>
              <w:rPr>
                <w:rFonts w:eastAsia="Times New Roman" w:cstheme="minorHAnsi"/>
                <w:color w:val="000000"/>
                <w:sz w:val="16"/>
                <w:szCs w:val="16"/>
                <w:lang w:eastAsia="en-GB"/>
              </w:rPr>
              <w:t>1</w:t>
            </w:r>
          </w:p>
        </w:tc>
        <w:tc>
          <w:tcPr>
            <w:tcW w:w="456" w:type="dxa"/>
            <w:noWrap/>
            <w:vAlign w:val="bottom"/>
            <w:hideMark/>
          </w:tcPr>
          <w:p w14:paraId="15B14765" w14:textId="77777777" w:rsidR="00635734" w:rsidRDefault="00635734" w:rsidP="00CF1EA1">
            <w:pPr>
              <w:spacing w:line="240" w:lineRule="auto"/>
              <w:jc w:val="right"/>
              <w:rPr>
                <w:rFonts w:eastAsia="Times New Roman" w:cstheme="minorHAnsi"/>
                <w:color w:val="000000"/>
                <w:sz w:val="16"/>
                <w:szCs w:val="16"/>
                <w:lang w:eastAsia="en-GB"/>
              </w:rPr>
            </w:pPr>
            <w:r>
              <w:rPr>
                <w:rFonts w:eastAsia="Times New Roman" w:cstheme="minorHAnsi"/>
                <w:color w:val="000000"/>
                <w:sz w:val="16"/>
                <w:szCs w:val="16"/>
                <w:lang w:eastAsia="en-GB"/>
              </w:rPr>
              <w:t>2</w:t>
            </w:r>
          </w:p>
        </w:tc>
        <w:tc>
          <w:tcPr>
            <w:tcW w:w="456" w:type="dxa"/>
            <w:noWrap/>
            <w:vAlign w:val="bottom"/>
            <w:hideMark/>
          </w:tcPr>
          <w:p w14:paraId="4D0CA0F1" w14:textId="77777777" w:rsidR="00635734" w:rsidRDefault="00635734" w:rsidP="00CF1EA1">
            <w:pPr>
              <w:spacing w:line="240" w:lineRule="auto"/>
              <w:jc w:val="right"/>
              <w:rPr>
                <w:rFonts w:eastAsia="Times New Roman" w:cstheme="minorHAnsi"/>
                <w:color w:val="000000"/>
                <w:sz w:val="16"/>
                <w:szCs w:val="16"/>
                <w:lang w:eastAsia="en-GB"/>
              </w:rPr>
            </w:pPr>
            <w:r>
              <w:rPr>
                <w:rFonts w:eastAsia="Times New Roman" w:cstheme="minorHAnsi"/>
                <w:color w:val="000000"/>
                <w:sz w:val="16"/>
                <w:szCs w:val="16"/>
                <w:lang w:eastAsia="en-GB"/>
              </w:rPr>
              <w:t>3</w:t>
            </w:r>
          </w:p>
        </w:tc>
        <w:tc>
          <w:tcPr>
            <w:tcW w:w="456" w:type="dxa"/>
            <w:noWrap/>
            <w:vAlign w:val="bottom"/>
            <w:hideMark/>
          </w:tcPr>
          <w:p w14:paraId="788720AE" w14:textId="77777777" w:rsidR="00635734" w:rsidRDefault="00635734" w:rsidP="00CF1EA1">
            <w:pPr>
              <w:spacing w:line="240" w:lineRule="auto"/>
              <w:jc w:val="right"/>
              <w:rPr>
                <w:rFonts w:eastAsia="Times New Roman" w:cstheme="minorHAnsi"/>
                <w:color w:val="000000"/>
                <w:sz w:val="16"/>
                <w:szCs w:val="16"/>
                <w:lang w:eastAsia="en-GB"/>
              </w:rPr>
            </w:pPr>
            <w:r>
              <w:rPr>
                <w:rFonts w:eastAsia="Times New Roman" w:cstheme="minorHAnsi"/>
                <w:color w:val="000000"/>
                <w:sz w:val="16"/>
                <w:szCs w:val="16"/>
                <w:lang w:eastAsia="en-GB"/>
              </w:rPr>
              <w:t>4</w:t>
            </w:r>
          </w:p>
        </w:tc>
        <w:tc>
          <w:tcPr>
            <w:tcW w:w="456" w:type="dxa"/>
            <w:noWrap/>
            <w:vAlign w:val="bottom"/>
            <w:hideMark/>
          </w:tcPr>
          <w:p w14:paraId="72FD98F6" w14:textId="77777777" w:rsidR="00635734" w:rsidRDefault="00635734" w:rsidP="00CF1EA1">
            <w:pPr>
              <w:spacing w:line="240" w:lineRule="auto"/>
              <w:jc w:val="right"/>
              <w:rPr>
                <w:rFonts w:eastAsia="Times New Roman" w:cstheme="minorHAnsi"/>
                <w:color w:val="000000"/>
                <w:sz w:val="16"/>
                <w:szCs w:val="16"/>
                <w:lang w:eastAsia="en-GB"/>
              </w:rPr>
            </w:pPr>
            <w:r>
              <w:rPr>
                <w:rFonts w:eastAsia="Times New Roman" w:cstheme="minorHAnsi"/>
                <w:color w:val="000000"/>
                <w:sz w:val="16"/>
                <w:szCs w:val="16"/>
                <w:lang w:eastAsia="en-GB"/>
              </w:rPr>
              <w:t>5</w:t>
            </w:r>
          </w:p>
        </w:tc>
      </w:tr>
      <w:tr w:rsidR="00635734" w14:paraId="596B9507" w14:textId="77777777" w:rsidTr="00CF1EA1">
        <w:trPr>
          <w:trHeight w:val="2530"/>
        </w:trPr>
        <w:tc>
          <w:tcPr>
            <w:tcW w:w="678" w:type="dxa"/>
            <w:shd w:val="clear" w:color="auto" w:fill="D1D1D1" w:themeFill="background2" w:themeFillShade="E6"/>
            <w:textDirection w:val="btLr"/>
            <w:vAlign w:val="center"/>
            <w:hideMark/>
          </w:tcPr>
          <w:p w14:paraId="4B7F6983" w14:textId="77777777" w:rsidR="00635734" w:rsidRDefault="00635734" w:rsidP="00CF1EA1">
            <w:pPr>
              <w:spacing w:line="240" w:lineRule="auto"/>
              <w:jc w:val="center"/>
              <w:rPr>
                <w:rFonts w:eastAsia="Times New Roman" w:cstheme="minorHAnsi"/>
                <w:b/>
                <w:bCs/>
                <w:sz w:val="16"/>
                <w:szCs w:val="16"/>
                <w:lang w:eastAsia="en-GB"/>
              </w:rPr>
            </w:pPr>
            <w:r>
              <w:rPr>
                <w:rFonts w:eastAsia="Times New Roman" w:cstheme="minorHAnsi"/>
                <w:b/>
                <w:bCs/>
                <w:sz w:val="16"/>
                <w:szCs w:val="16"/>
                <w:lang w:eastAsia="en-GB"/>
              </w:rPr>
              <w:t>Organisation code</w:t>
            </w:r>
          </w:p>
        </w:tc>
        <w:tc>
          <w:tcPr>
            <w:tcW w:w="1042" w:type="dxa"/>
            <w:shd w:val="clear" w:color="auto" w:fill="D1D1D1" w:themeFill="background2" w:themeFillShade="E6"/>
            <w:textDirection w:val="btLr"/>
            <w:vAlign w:val="center"/>
            <w:hideMark/>
          </w:tcPr>
          <w:p w14:paraId="71FFA8BE" w14:textId="77777777" w:rsidR="00635734" w:rsidRDefault="00635734" w:rsidP="00CF1EA1">
            <w:pPr>
              <w:spacing w:line="240" w:lineRule="auto"/>
              <w:jc w:val="center"/>
              <w:rPr>
                <w:rFonts w:eastAsia="Times New Roman" w:cstheme="minorHAnsi"/>
                <w:b/>
                <w:bCs/>
                <w:sz w:val="16"/>
                <w:szCs w:val="16"/>
                <w:lang w:eastAsia="en-GB"/>
              </w:rPr>
            </w:pPr>
            <w:r>
              <w:rPr>
                <w:rFonts w:eastAsia="Times New Roman" w:cstheme="minorHAnsi"/>
                <w:b/>
                <w:bCs/>
                <w:sz w:val="16"/>
                <w:szCs w:val="16"/>
                <w:lang w:eastAsia="en-GB"/>
              </w:rPr>
              <w:t>Trading Name</w:t>
            </w:r>
          </w:p>
        </w:tc>
        <w:tc>
          <w:tcPr>
            <w:tcW w:w="998" w:type="dxa"/>
            <w:shd w:val="clear" w:color="auto" w:fill="D1D1D1" w:themeFill="background2" w:themeFillShade="E6"/>
            <w:textDirection w:val="btLr"/>
            <w:vAlign w:val="center"/>
            <w:hideMark/>
          </w:tcPr>
          <w:p w14:paraId="77F97F46" w14:textId="77777777" w:rsidR="00635734" w:rsidRDefault="00635734" w:rsidP="00CF1EA1">
            <w:pPr>
              <w:spacing w:line="240" w:lineRule="auto"/>
              <w:jc w:val="center"/>
              <w:rPr>
                <w:rFonts w:eastAsia="Times New Roman" w:cstheme="minorHAnsi"/>
                <w:b/>
                <w:bCs/>
                <w:sz w:val="16"/>
                <w:szCs w:val="16"/>
                <w:lang w:eastAsia="en-GB"/>
              </w:rPr>
            </w:pPr>
            <w:r>
              <w:rPr>
                <w:rFonts w:eastAsia="Times New Roman" w:cstheme="minorHAnsi"/>
                <w:b/>
                <w:bCs/>
                <w:sz w:val="16"/>
                <w:szCs w:val="16"/>
                <w:lang w:eastAsia="en-GB"/>
              </w:rPr>
              <w:t xml:space="preserve">Address </w:t>
            </w:r>
          </w:p>
        </w:tc>
        <w:tc>
          <w:tcPr>
            <w:tcW w:w="1018" w:type="dxa"/>
            <w:shd w:val="clear" w:color="auto" w:fill="D1D1D1" w:themeFill="background2" w:themeFillShade="E6"/>
            <w:textDirection w:val="btLr"/>
            <w:vAlign w:val="center"/>
            <w:hideMark/>
          </w:tcPr>
          <w:p w14:paraId="3994A32E" w14:textId="77777777" w:rsidR="00635734" w:rsidRDefault="00635734" w:rsidP="00CF1EA1">
            <w:pPr>
              <w:spacing w:line="240" w:lineRule="auto"/>
              <w:jc w:val="center"/>
              <w:rPr>
                <w:rFonts w:eastAsia="Times New Roman" w:cstheme="minorHAnsi"/>
                <w:b/>
                <w:bCs/>
                <w:sz w:val="16"/>
                <w:szCs w:val="16"/>
                <w:lang w:eastAsia="en-GB"/>
              </w:rPr>
            </w:pPr>
            <w:r>
              <w:rPr>
                <w:rFonts w:eastAsia="Times New Roman" w:cstheme="minorHAnsi"/>
                <w:b/>
                <w:bCs/>
                <w:sz w:val="16"/>
                <w:szCs w:val="16"/>
                <w:lang w:eastAsia="en-GB"/>
              </w:rPr>
              <w:t>Town</w:t>
            </w:r>
          </w:p>
        </w:tc>
        <w:tc>
          <w:tcPr>
            <w:tcW w:w="572" w:type="dxa"/>
            <w:shd w:val="clear" w:color="auto" w:fill="D1D1D1" w:themeFill="background2" w:themeFillShade="E6"/>
            <w:textDirection w:val="btLr"/>
            <w:vAlign w:val="center"/>
            <w:hideMark/>
          </w:tcPr>
          <w:p w14:paraId="1644F434" w14:textId="77777777" w:rsidR="00635734" w:rsidRDefault="00635734" w:rsidP="00CF1EA1">
            <w:pPr>
              <w:spacing w:line="240" w:lineRule="auto"/>
              <w:jc w:val="center"/>
              <w:rPr>
                <w:rFonts w:eastAsia="Times New Roman" w:cstheme="minorHAnsi"/>
                <w:b/>
                <w:bCs/>
                <w:sz w:val="16"/>
                <w:szCs w:val="16"/>
                <w:lang w:eastAsia="en-GB"/>
              </w:rPr>
            </w:pPr>
            <w:r>
              <w:rPr>
                <w:rFonts w:eastAsia="Times New Roman" w:cstheme="minorHAnsi"/>
                <w:b/>
                <w:bCs/>
                <w:sz w:val="16"/>
                <w:szCs w:val="16"/>
                <w:lang w:eastAsia="en-GB"/>
              </w:rPr>
              <w:t>Postcode</w:t>
            </w:r>
          </w:p>
        </w:tc>
        <w:tc>
          <w:tcPr>
            <w:tcW w:w="1125" w:type="dxa"/>
            <w:shd w:val="clear" w:color="auto" w:fill="D1D1D1" w:themeFill="background2" w:themeFillShade="E6"/>
            <w:vAlign w:val="center"/>
            <w:hideMark/>
          </w:tcPr>
          <w:p w14:paraId="6E593638" w14:textId="77777777" w:rsidR="00635734" w:rsidRDefault="00635734" w:rsidP="00CF1EA1">
            <w:pPr>
              <w:spacing w:line="240" w:lineRule="auto"/>
              <w:jc w:val="center"/>
              <w:rPr>
                <w:rFonts w:eastAsia="Times New Roman" w:cstheme="minorHAnsi"/>
                <w:b/>
                <w:bCs/>
                <w:sz w:val="16"/>
                <w:szCs w:val="16"/>
                <w:lang w:eastAsia="en-GB"/>
              </w:rPr>
            </w:pPr>
            <w:r>
              <w:rPr>
                <w:rFonts w:eastAsia="Times New Roman" w:cstheme="minorHAnsi"/>
                <w:b/>
                <w:bCs/>
                <w:sz w:val="16"/>
                <w:szCs w:val="16"/>
                <w:lang w:eastAsia="en-GB"/>
              </w:rPr>
              <w:t xml:space="preserve">Hours: M - F*               OPENING HOURS                 </w:t>
            </w:r>
            <w:r>
              <w:rPr>
                <w:rFonts w:eastAsia="Times New Roman" w:cstheme="minorHAnsi"/>
                <w:sz w:val="16"/>
                <w:szCs w:val="16"/>
                <w:lang w:eastAsia="en-GB"/>
              </w:rPr>
              <w:t xml:space="preserve"> </w:t>
            </w:r>
            <w:r>
              <w:rPr>
                <w:rFonts w:eastAsia="Times New Roman" w:cstheme="minorHAnsi"/>
                <w:i/>
                <w:iCs/>
                <w:sz w:val="12"/>
                <w:szCs w:val="12"/>
                <w:lang w:eastAsia="en-GB"/>
              </w:rPr>
              <w:t>SUPPLEMENTARY</w:t>
            </w:r>
          </w:p>
        </w:tc>
        <w:tc>
          <w:tcPr>
            <w:tcW w:w="1086" w:type="dxa"/>
            <w:shd w:val="clear" w:color="auto" w:fill="D1D1D1" w:themeFill="background2" w:themeFillShade="E6"/>
            <w:vAlign w:val="center"/>
            <w:hideMark/>
          </w:tcPr>
          <w:p w14:paraId="6F81FF8C" w14:textId="77777777" w:rsidR="00635734" w:rsidRDefault="00635734" w:rsidP="00CF1EA1">
            <w:pPr>
              <w:spacing w:line="240" w:lineRule="auto"/>
              <w:jc w:val="center"/>
              <w:rPr>
                <w:rFonts w:eastAsia="Times New Roman" w:cstheme="minorHAnsi"/>
                <w:b/>
                <w:bCs/>
                <w:sz w:val="16"/>
                <w:szCs w:val="16"/>
                <w:lang w:eastAsia="en-GB"/>
              </w:rPr>
            </w:pPr>
            <w:r>
              <w:rPr>
                <w:rFonts w:eastAsia="Times New Roman" w:cstheme="minorHAnsi"/>
                <w:b/>
                <w:bCs/>
                <w:sz w:val="16"/>
                <w:szCs w:val="16"/>
                <w:lang w:eastAsia="en-GB"/>
              </w:rPr>
              <w:t xml:space="preserve">Hours: Sat                        OPENING HOURS                  </w:t>
            </w:r>
            <w:r>
              <w:rPr>
                <w:rFonts w:eastAsia="Times New Roman" w:cstheme="minorHAnsi"/>
                <w:i/>
                <w:iCs/>
                <w:sz w:val="12"/>
                <w:szCs w:val="12"/>
                <w:lang w:eastAsia="en-GB"/>
              </w:rPr>
              <w:t>SUPPLEMENTARY</w:t>
            </w:r>
          </w:p>
        </w:tc>
        <w:tc>
          <w:tcPr>
            <w:tcW w:w="953" w:type="dxa"/>
            <w:shd w:val="clear" w:color="auto" w:fill="D1D1D1" w:themeFill="background2" w:themeFillShade="E6"/>
            <w:vAlign w:val="center"/>
            <w:hideMark/>
          </w:tcPr>
          <w:p w14:paraId="69358BC7" w14:textId="77777777" w:rsidR="00635734" w:rsidRDefault="00635734" w:rsidP="00CF1EA1">
            <w:pPr>
              <w:spacing w:line="240" w:lineRule="auto"/>
              <w:jc w:val="center"/>
              <w:rPr>
                <w:rFonts w:eastAsia="Times New Roman" w:cstheme="minorHAnsi"/>
                <w:b/>
                <w:bCs/>
                <w:sz w:val="16"/>
                <w:szCs w:val="16"/>
                <w:lang w:eastAsia="en-GB"/>
              </w:rPr>
            </w:pPr>
            <w:r>
              <w:rPr>
                <w:rFonts w:eastAsia="Times New Roman" w:cstheme="minorHAnsi"/>
                <w:b/>
                <w:bCs/>
                <w:sz w:val="16"/>
                <w:szCs w:val="16"/>
                <w:lang w:eastAsia="en-GB"/>
              </w:rPr>
              <w:t xml:space="preserve">Hours: Sun         OPENING HOURS </w:t>
            </w:r>
            <w:r w:rsidRPr="00E00059">
              <w:rPr>
                <w:rFonts w:eastAsia="Times New Roman" w:cstheme="minorHAnsi"/>
                <w:i/>
                <w:iCs/>
                <w:sz w:val="16"/>
                <w:szCs w:val="16"/>
                <w:lang w:eastAsia="en-GB"/>
              </w:rPr>
              <w:t>SUPPLEMENTARY</w:t>
            </w:r>
          </w:p>
        </w:tc>
        <w:tc>
          <w:tcPr>
            <w:tcW w:w="314" w:type="dxa"/>
            <w:shd w:val="clear" w:color="auto" w:fill="D1D1D1" w:themeFill="background2" w:themeFillShade="E6"/>
            <w:noWrap/>
            <w:textDirection w:val="btLr"/>
            <w:vAlign w:val="center"/>
            <w:hideMark/>
          </w:tcPr>
          <w:p w14:paraId="46403D1D" w14:textId="77777777" w:rsidR="00635734" w:rsidRDefault="00635734" w:rsidP="00CF1EA1">
            <w:pPr>
              <w:spacing w:line="240" w:lineRule="auto"/>
              <w:jc w:val="center"/>
              <w:rPr>
                <w:rFonts w:eastAsia="Times New Roman" w:cstheme="minorHAnsi"/>
                <w:b/>
                <w:bCs/>
                <w:sz w:val="16"/>
                <w:szCs w:val="16"/>
                <w:lang w:eastAsia="en-GB"/>
              </w:rPr>
            </w:pPr>
            <w:r>
              <w:rPr>
                <w:rFonts w:eastAsia="Times New Roman" w:cstheme="minorHAnsi"/>
                <w:b/>
                <w:bCs/>
                <w:sz w:val="16"/>
                <w:szCs w:val="16"/>
                <w:lang w:eastAsia="en-GB"/>
              </w:rPr>
              <w:t>PHARMACY FIRST</w:t>
            </w:r>
          </w:p>
        </w:tc>
        <w:tc>
          <w:tcPr>
            <w:tcW w:w="456" w:type="dxa"/>
            <w:shd w:val="clear" w:color="auto" w:fill="D1D1D1" w:themeFill="background2" w:themeFillShade="E6"/>
            <w:noWrap/>
            <w:textDirection w:val="btLr"/>
            <w:vAlign w:val="center"/>
            <w:hideMark/>
          </w:tcPr>
          <w:p w14:paraId="297569FD" w14:textId="77777777" w:rsidR="00635734" w:rsidRDefault="00635734" w:rsidP="00CF1EA1">
            <w:pPr>
              <w:spacing w:line="240" w:lineRule="auto"/>
              <w:jc w:val="center"/>
              <w:rPr>
                <w:rFonts w:eastAsia="Times New Roman" w:cstheme="minorHAnsi"/>
                <w:b/>
                <w:bCs/>
                <w:sz w:val="16"/>
                <w:szCs w:val="16"/>
                <w:lang w:eastAsia="en-GB"/>
              </w:rPr>
            </w:pPr>
            <w:r>
              <w:rPr>
                <w:rFonts w:eastAsia="Times New Roman" w:cstheme="minorHAnsi"/>
                <w:b/>
                <w:bCs/>
                <w:sz w:val="16"/>
                <w:szCs w:val="16"/>
                <w:lang w:eastAsia="en-GB"/>
              </w:rPr>
              <w:t>HYPERTENSION</w:t>
            </w:r>
          </w:p>
        </w:tc>
        <w:tc>
          <w:tcPr>
            <w:tcW w:w="456" w:type="dxa"/>
            <w:shd w:val="clear" w:color="auto" w:fill="D1D1D1" w:themeFill="background2" w:themeFillShade="E6"/>
            <w:noWrap/>
            <w:textDirection w:val="btLr"/>
            <w:vAlign w:val="center"/>
            <w:hideMark/>
          </w:tcPr>
          <w:p w14:paraId="186FCA55" w14:textId="77777777" w:rsidR="00635734" w:rsidRDefault="00635734" w:rsidP="00CF1EA1">
            <w:pPr>
              <w:spacing w:line="240" w:lineRule="auto"/>
              <w:jc w:val="center"/>
              <w:rPr>
                <w:rFonts w:eastAsia="Times New Roman" w:cstheme="minorHAnsi"/>
                <w:b/>
                <w:bCs/>
                <w:sz w:val="16"/>
                <w:szCs w:val="16"/>
                <w:lang w:eastAsia="en-GB"/>
              </w:rPr>
            </w:pPr>
            <w:r>
              <w:rPr>
                <w:rFonts w:eastAsia="Times New Roman" w:cstheme="minorHAnsi"/>
                <w:b/>
                <w:bCs/>
                <w:sz w:val="16"/>
                <w:szCs w:val="16"/>
                <w:lang w:eastAsia="en-GB"/>
              </w:rPr>
              <w:t>CONTRACEPTION</w:t>
            </w:r>
          </w:p>
        </w:tc>
        <w:tc>
          <w:tcPr>
            <w:tcW w:w="456" w:type="dxa"/>
            <w:shd w:val="clear" w:color="auto" w:fill="D1D1D1" w:themeFill="background2" w:themeFillShade="E6"/>
            <w:noWrap/>
            <w:textDirection w:val="btLr"/>
            <w:vAlign w:val="center"/>
            <w:hideMark/>
          </w:tcPr>
          <w:p w14:paraId="13B1D3EE" w14:textId="77777777" w:rsidR="00635734" w:rsidRDefault="00635734" w:rsidP="00CF1EA1">
            <w:pPr>
              <w:spacing w:line="240" w:lineRule="auto"/>
              <w:jc w:val="center"/>
              <w:rPr>
                <w:rFonts w:eastAsia="Times New Roman" w:cstheme="minorHAnsi"/>
                <w:b/>
                <w:bCs/>
                <w:sz w:val="16"/>
                <w:szCs w:val="16"/>
                <w:lang w:eastAsia="en-GB"/>
              </w:rPr>
            </w:pPr>
            <w:r>
              <w:rPr>
                <w:rFonts w:eastAsia="Times New Roman" w:cstheme="minorHAnsi"/>
                <w:b/>
                <w:bCs/>
                <w:sz w:val="16"/>
                <w:szCs w:val="16"/>
                <w:lang w:eastAsia="en-GB"/>
              </w:rPr>
              <w:t>LATERAL FLOW</w:t>
            </w:r>
          </w:p>
        </w:tc>
        <w:tc>
          <w:tcPr>
            <w:tcW w:w="456" w:type="dxa"/>
            <w:shd w:val="clear" w:color="auto" w:fill="D1D1D1" w:themeFill="background2" w:themeFillShade="E6"/>
            <w:noWrap/>
            <w:textDirection w:val="btLr"/>
            <w:vAlign w:val="center"/>
            <w:hideMark/>
          </w:tcPr>
          <w:p w14:paraId="281C1C04" w14:textId="77777777" w:rsidR="00635734" w:rsidRDefault="00635734" w:rsidP="00CF1EA1">
            <w:pPr>
              <w:spacing w:line="240" w:lineRule="auto"/>
              <w:jc w:val="center"/>
              <w:rPr>
                <w:rFonts w:eastAsia="Times New Roman" w:cstheme="minorHAnsi"/>
                <w:b/>
                <w:bCs/>
                <w:sz w:val="16"/>
                <w:szCs w:val="16"/>
                <w:lang w:eastAsia="en-GB"/>
              </w:rPr>
            </w:pPr>
            <w:r>
              <w:rPr>
                <w:rFonts w:eastAsia="Times New Roman" w:cstheme="minorHAnsi"/>
                <w:b/>
                <w:bCs/>
                <w:sz w:val="16"/>
                <w:szCs w:val="16"/>
                <w:lang w:eastAsia="en-GB"/>
              </w:rPr>
              <w:t>SMOKING CESSATION</w:t>
            </w:r>
          </w:p>
        </w:tc>
      </w:tr>
      <w:tr w:rsidR="00635734" w14:paraId="52ACDEAD" w14:textId="77777777" w:rsidTr="00CF1EA1">
        <w:trPr>
          <w:trHeight w:val="900"/>
        </w:trPr>
        <w:tc>
          <w:tcPr>
            <w:tcW w:w="678" w:type="dxa"/>
            <w:shd w:val="clear" w:color="auto" w:fill="FFFFFF" w:themeFill="background1"/>
            <w:hideMark/>
          </w:tcPr>
          <w:p w14:paraId="0F4103A4" w14:textId="77777777" w:rsidR="00635734" w:rsidRDefault="00635734" w:rsidP="00CF1EA1">
            <w:pPr>
              <w:spacing w:line="240" w:lineRule="auto"/>
              <w:rPr>
                <w:rFonts w:eastAsia="Times New Roman" w:cstheme="minorHAnsi"/>
                <w:sz w:val="16"/>
                <w:szCs w:val="16"/>
                <w:lang w:eastAsia="en-GB"/>
              </w:rPr>
            </w:pPr>
            <w:r>
              <w:rPr>
                <w:rFonts w:eastAsia="Times New Roman" w:cstheme="minorHAnsi"/>
                <w:sz w:val="16"/>
                <w:szCs w:val="16"/>
                <w:lang w:eastAsia="en-GB"/>
              </w:rPr>
              <w:t>FTG55</w:t>
            </w:r>
          </w:p>
        </w:tc>
        <w:tc>
          <w:tcPr>
            <w:tcW w:w="1042" w:type="dxa"/>
            <w:shd w:val="clear" w:color="auto" w:fill="FFFFFF" w:themeFill="background1"/>
            <w:hideMark/>
          </w:tcPr>
          <w:p w14:paraId="4C3552BD" w14:textId="77777777" w:rsidR="00635734" w:rsidRDefault="00635734" w:rsidP="00CF1EA1">
            <w:pPr>
              <w:spacing w:line="240" w:lineRule="auto"/>
              <w:rPr>
                <w:rFonts w:eastAsia="Times New Roman" w:cstheme="minorHAnsi"/>
                <w:sz w:val="16"/>
                <w:szCs w:val="16"/>
                <w:lang w:eastAsia="en-GB"/>
              </w:rPr>
            </w:pPr>
            <w:r>
              <w:rPr>
                <w:rFonts w:eastAsia="Times New Roman" w:cstheme="minorHAnsi"/>
                <w:sz w:val="16"/>
                <w:szCs w:val="16"/>
                <w:lang w:eastAsia="en-GB"/>
              </w:rPr>
              <w:t>Boots</w:t>
            </w:r>
          </w:p>
        </w:tc>
        <w:tc>
          <w:tcPr>
            <w:tcW w:w="998" w:type="dxa"/>
            <w:shd w:val="clear" w:color="auto" w:fill="FFFFFF" w:themeFill="background1"/>
            <w:hideMark/>
          </w:tcPr>
          <w:p w14:paraId="34B40449" w14:textId="77777777" w:rsidR="00635734" w:rsidRDefault="00635734" w:rsidP="00CF1EA1">
            <w:pPr>
              <w:spacing w:line="240" w:lineRule="auto"/>
              <w:rPr>
                <w:rFonts w:eastAsia="Times New Roman" w:cstheme="minorHAnsi"/>
                <w:sz w:val="16"/>
                <w:szCs w:val="16"/>
                <w:lang w:eastAsia="en-GB"/>
              </w:rPr>
            </w:pPr>
            <w:r>
              <w:rPr>
                <w:rFonts w:eastAsia="Times New Roman" w:cstheme="minorHAnsi"/>
                <w:sz w:val="16"/>
                <w:szCs w:val="16"/>
                <w:lang w:eastAsia="en-GB"/>
              </w:rPr>
              <w:t>Market Place, Saffron Walden</w:t>
            </w:r>
          </w:p>
        </w:tc>
        <w:tc>
          <w:tcPr>
            <w:tcW w:w="1018" w:type="dxa"/>
            <w:shd w:val="clear" w:color="auto" w:fill="FFFFFF" w:themeFill="background1"/>
            <w:hideMark/>
          </w:tcPr>
          <w:p w14:paraId="7915465F" w14:textId="77777777" w:rsidR="00635734" w:rsidRDefault="00635734" w:rsidP="00CF1EA1">
            <w:pPr>
              <w:rPr>
                <w:rFonts w:eastAsia="Times New Roman" w:cstheme="minorHAnsi"/>
                <w:sz w:val="16"/>
                <w:szCs w:val="16"/>
                <w:lang w:eastAsia="en-GB"/>
              </w:rPr>
            </w:pPr>
          </w:p>
        </w:tc>
        <w:tc>
          <w:tcPr>
            <w:tcW w:w="572" w:type="dxa"/>
            <w:shd w:val="clear" w:color="auto" w:fill="FFFFFF" w:themeFill="background1"/>
            <w:hideMark/>
          </w:tcPr>
          <w:p w14:paraId="4039B342" w14:textId="77777777" w:rsidR="00635734" w:rsidRDefault="00635734" w:rsidP="00CF1EA1">
            <w:pPr>
              <w:spacing w:line="240" w:lineRule="auto"/>
              <w:rPr>
                <w:rFonts w:eastAsia="Times New Roman" w:cstheme="minorHAnsi"/>
                <w:sz w:val="16"/>
                <w:szCs w:val="16"/>
                <w:lang w:eastAsia="en-GB"/>
              </w:rPr>
            </w:pPr>
            <w:r>
              <w:rPr>
                <w:rFonts w:eastAsia="Times New Roman" w:cstheme="minorHAnsi"/>
                <w:sz w:val="16"/>
                <w:szCs w:val="16"/>
                <w:lang w:eastAsia="en-GB"/>
              </w:rPr>
              <w:t>CB10 1HR</w:t>
            </w:r>
          </w:p>
        </w:tc>
        <w:tc>
          <w:tcPr>
            <w:tcW w:w="1125" w:type="dxa"/>
            <w:shd w:val="clear" w:color="auto" w:fill="FFFFFF" w:themeFill="background1"/>
            <w:hideMark/>
          </w:tcPr>
          <w:p w14:paraId="009EB17D" w14:textId="77777777" w:rsidR="00635734" w:rsidRDefault="00635734" w:rsidP="00CF1EA1">
            <w:pPr>
              <w:spacing w:line="240" w:lineRule="auto"/>
              <w:jc w:val="center"/>
              <w:rPr>
                <w:rFonts w:eastAsia="Times New Roman"/>
                <w:b/>
                <w:sz w:val="16"/>
                <w:szCs w:val="16"/>
                <w:lang w:eastAsia="en-GB"/>
              </w:rPr>
            </w:pPr>
            <w:r w:rsidRPr="1643D2DB">
              <w:rPr>
                <w:rFonts w:eastAsia="Times New Roman"/>
                <w:b/>
                <w:bCs/>
                <w:sz w:val="16"/>
                <w:szCs w:val="16"/>
                <w:lang w:eastAsia="en-GB"/>
              </w:rPr>
              <w:t>8.30</w:t>
            </w:r>
            <w:r w:rsidRPr="1643D2DB">
              <w:rPr>
                <w:rFonts w:eastAsia="Times New Roman"/>
                <w:b/>
                <w:sz w:val="16"/>
                <w:szCs w:val="16"/>
                <w:lang w:eastAsia="en-GB"/>
              </w:rPr>
              <w:t xml:space="preserve"> - 17.30</w:t>
            </w:r>
          </w:p>
          <w:p w14:paraId="630BB8F6" w14:textId="77777777" w:rsidR="00635734" w:rsidRDefault="00635734" w:rsidP="00CF1EA1">
            <w:pPr>
              <w:spacing w:line="240" w:lineRule="auto"/>
              <w:jc w:val="center"/>
              <w:rPr>
                <w:rFonts w:eastAsia="Times New Roman"/>
                <w:i/>
                <w:sz w:val="16"/>
                <w:szCs w:val="16"/>
                <w:lang w:eastAsia="en-GB"/>
              </w:rPr>
            </w:pPr>
            <w:r w:rsidRPr="1643D2DB">
              <w:rPr>
                <w:rFonts w:eastAsia="Times New Roman"/>
                <w:i/>
                <w:iCs/>
                <w:sz w:val="16"/>
                <w:szCs w:val="16"/>
                <w:lang w:eastAsia="en-GB"/>
              </w:rPr>
              <w:t xml:space="preserve">8.30- 9.00, </w:t>
            </w:r>
            <w:r w:rsidRPr="1643D2DB">
              <w:rPr>
                <w:rFonts w:eastAsia="Times New Roman"/>
                <w:i/>
                <w:sz w:val="16"/>
                <w:szCs w:val="16"/>
                <w:lang w:eastAsia="en-GB"/>
              </w:rPr>
              <w:t>13.00 - 14.00</w:t>
            </w:r>
          </w:p>
          <w:p w14:paraId="53C3AA2E" w14:textId="77777777" w:rsidR="00635734" w:rsidRDefault="00635734" w:rsidP="00CF1EA1">
            <w:pPr>
              <w:spacing w:line="240" w:lineRule="auto"/>
              <w:jc w:val="center"/>
              <w:rPr>
                <w:rFonts w:eastAsia="Times New Roman"/>
                <w:b/>
                <w:sz w:val="16"/>
                <w:szCs w:val="16"/>
                <w:lang w:eastAsia="en-GB"/>
              </w:rPr>
            </w:pPr>
            <w:r>
              <w:rPr>
                <w:rFonts w:eastAsia="Times New Roman" w:cstheme="minorHAnsi"/>
                <w:b/>
                <w:bCs/>
                <w:sz w:val="16"/>
                <w:szCs w:val="16"/>
                <w:lang w:eastAsia="en-GB"/>
              </w:rPr>
              <w:t> </w:t>
            </w:r>
          </w:p>
        </w:tc>
        <w:tc>
          <w:tcPr>
            <w:tcW w:w="1086" w:type="dxa"/>
            <w:shd w:val="clear" w:color="auto" w:fill="FFFFFF" w:themeFill="background1"/>
            <w:hideMark/>
          </w:tcPr>
          <w:p w14:paraId="146492D6" w14:textId="77777777" w:rsidR="00635734" w:rsidRDefault="00635734" w:rsidP="00CF1EA1">
            <w:pPr>
              <w:spacing w:line="240" w:lineRule="auto"/>
              <w:jc w:val="center"/>
              <w:rPr>
                <w:rFonts w:eastAsia="Times New Roman" w:cstheme="minorHAnsi"/>
                <w:b/>
                <w:bCs/>
                <w:sz w:val="16"/>
                <w:szCs w:val="16"/>
                <w:lang w:eastAsia="en-GB"/>
              </w:rPr>
            </w:pPr>
            <w:r>
              <w:rPr>
                <w:rFonts w:eastAsia="Times New Roman" w:cstheme="minorHAnsi"/>
                <w:b/>
                <w:bCs/>
                <w:sz w:val="16"/>
                <w:szCs w:val="16"/>
                <w:lang w:eastAsia="en-GB"/>
              </w:rPr>
              <w:t>8.30 - 17.30</w:t>
            </w:r>
          </w:p>
          <w:p w14:paraId="7161D356" w14:textId="77777777" w:rsidR="00635734" w:rsidRDefault="00635734" w:rsidP="00CF1EA1">
            <w:pPr>
              <w:spacing w:line="240" w:lineRule="auto"/>
              <w:jc w:val="center"/>
              <w:rPr>
                <w:rFonts w:eastAsia="Times New Roman" w:cstheme="minorHAnsi"/>
                <w:b/>
                <w:bCs/>
                <w:sz w:val="16"/>
                <w:szCs w:val="16"/>
                <w:lang w:eastAsia="en-GB"/>
              </w:rPr>
            </w:pPr>
            <w:r>
              <w:rPr>
                <w:rFonts w:eastAsia="Times New Roman" w:cstheme="minorHAnsi"/>
                <w:i/>
                <w:iCs/>
                <w:sz w:val="16"/>
                <w:szCs w:val="16"/>
                <w:lang w:eastAsia="en-GB"/>
              </w:rPr>
              <w:t>8.30 – 9.00 &amp; 11.30 - 17.30</w:t>
            </w:r>
          </w:p>
        </w:tc>
        <w:tc>
          <w:tcPr>
            <w:tcW w:w="953" w:type="dxa"/>
            <w:shd w:val="clear" w:color="auto" w:fill="FFFFFF" w:themeFill="background1"/>
            <w:hideMark/>
          </w:tcPr>
          <w:p w14:paraId="50F581E7" w14:textId="77777777" w:rsidR="00635734" w:rsidRDefault="00635734" w:rsidP="00CF1EA1">
            <w:pPr>
              <w:spacing w:line="240" w:lineRule="auto"/>
              <w:jc w:val="center"/>
              <w:rPr>
                <w:rFonts w:eastAsia="Times New Roman"/>
                <w:sz w:val="16"/>
                <w:szCs w:val="16"/>
                <w:lang w:eastAsia="en-GB"/>
              </w:rPr>
            </w:pPr>
            <w:r w:rsidRPr="1643D2DB">
              <w:rPr>
                <w:rFonts w:eastAsia="Times New Roman"/>
                <w:i/>
                <w:sz w:val="16"/>
                <w:szCs w:val="16"/>
                <w:lang w:eastAsia="en-GB"/>
              </w:rPr>
              <w:t>10.00 – 16.00</w:t>
            </w:r>
            <w:r>
              <w:br/>
            </w:r>
          </w:p>
        </w:tc>
        <w:tc>
          <w:tcPr>
            <w:tcW w:w="314" w:type="dxa"/>
            <w:shd w:val="clear" w:color="auto" w:fill="FFFFFF" w:themeFill="background1"/>
            <w:noWrap/>
            <w:vAlign w:val="center"/>
            <w:hideMark/>
          </w:tcPr>
          <w:p w14:paraId="758557E7" w14:textId="77777777" w:rsidR="00635734" w:rsidRDefault="00635734" w:rsidP="00CF1EA1">
            <w:pPr>
              <w:spacing w:line="240" w:lineRule="auto"/>
              <w:jc w:val="center"/>
              <w:rPr>
                <w:rFonts w:eastAsia="Times New Roman" w:cstheme="minorHAnsi"/>
                <w:b/>
                <w:bCs/>
                <w:color w:val="000000"/>
                <w:sz w:val="16"/>
                <w:szCs w:val="16"/>
                <w:lang w:eastAsia="en-GB"/>
              </w:rPr>
            </w:pPr>
            <w:r>
              <w:rPr>
                <w:rFonts w:ascii="Segoe UI Symbol" w:eastAsia="Times New Roman" w:hAnsi="Segoe UI Symbol" w:cs="Segoe UI Symbol"/>
                <w:b/>
                <w:bCs/>
                <w:color w:val="000000"/>
                <w:sz w:val="16"/>
                <w:szCs w:val="16"/>
                <w:lang w:eastAsia="en-GB"/>
              </w:rPr>
              <w:t>✓</w:t>
            </w:r>
          </w:p>
        </w:tc>
        <w:tc>
          <w:tcPr>
            <w:tcW w:w="456" w:type="dxa"/>
            <w:shd w:val="clear" w:color="auto" w:fill="FFFFFF" w:themeFill="background1"/>
            <w:noWrap/>
            <w:vAlign w:val="center"/>
            <w:hideMark/>
          </w:tcPr>
          <w:p w14:paraId="178A22B8" w14:textId="77777777" w:rsidR="00635734" w:rsidRDefault="00635734" w:rsidP="00CF1EA1">
            <w:pPr>
              <w:spacing w:line="240" w:lineRule="auto"/>
              <w:jc w:val="center"/>
              <w:rPr>
                <w:rFonts w:eastAsia="Times New Roman" w:cstheme="minorHAnsi"/>
                <w:b/>
                <w:bCs/>
                <w:color w:val="000000"/>
                <w:sz w:val="16"/>
                <w:szCs w:val="16"/>
                <w:lang w:eastAsia="en-GB"/>
              </w:rPr>
            </w:pPr>
            <w:r>
              <w:rPr>
                <w:rFonts w:ascii="Segoe UI Symbol" w:eastAsia="Times New Roman" w:hAnsi="Segoe UI Symbol" w:cs="Segoe UI Symbol"/>
                <w:b/>
                <w:bCs/>
                <w:color w:val="000000"/>
                <w:sz w:val="16"/>
                <w:szCs w:val="16"/>
                <w:lang w:eastAsia="en-GB"/>
              </w:rPr>
              <w:t>✓</w:t>
            </w:r>
          </w:p>
        </w:tc>
        <w:tc>
          <w:tcPr>
            <w:tcW w:w="456" w:type="dxa"/>
            <w:shd w:val="clear" w:color="auto" w:fill="FFFFFF" w:themeFill="background1"/>
            <w:noWrap/>
            <w:vAlign w:val="center"/>
            <w:hideMark/>
          </w:tcPr>
          <w:p w14:paraId="2962B29B" w14:textId="77777777" w:rsidR="00635734" w:rsidRDefault="00635734" w:rsidP="00CF1EA1">
            <w:pPr>
              <w:spacing w:line="240" w:lineRule="auto"/>
              <w:jc w:val="center"/>
              <w:rPr>
                <w:rFonts w:eastAsia="Times New Roman" w:cstheme="minorHAnsi"/>
                <w:b/>
                <w:bCs/>
                <w:color w:val="000000"/>
                <w:sz w:val="16"/>
                <w:szCs w:val="16"/>
                <w:lang w:eastAsia="en-GB"/>
              </w:rPr>
            </w:pPr>
            <w:r>
              <w:rPr>
                <w:rFonts w:ascii="Segoe UI Symbol" w:eastAsia="Times New Roman" w:hAnsi="Segoe UI Symbol" w:cs="Segoe UI Symbol"/>
                <w:b/>
                <w:bCs/>
                <w:color w:val="000000"/>
                <w:sz w:val="16"/>
                <w:szCs w:val="16"/>
                <w:lang w:eastAsia="en-GB"/>
              </w:rPr>
              <w:t>✓</w:t>
            </w:r>
            <w:r>
              <w:rPr>
                <w:rFonts w:eastAsia="Times New Roman" w:cstheme="minorHAnsi"/>
                <w:b/>
                <w:bCs/>
                <w:color w:val="000000"/>
                <w:sz w:val="16"/>
                <w:szCs w:val="16"/>
                <w:lang w:eastAsia="en-GB"/>
              </w:rPr>
              <w:t> </w:t>
            </w:r>
          </w:p>
        </w:tc>
        <w:tc>
          <w:tcPr>
            <w:tcW w:w="456" w:type="dxa"/>
            <w:shd w:val="clear" w:color="auto" w:fill="FFFFFF" w:themeFill="background1"/>
            <w:noWrap/>
            <w:vAlign w:val="center"/>
            <w:hideMark/>
          </w:tcPr>
          <w:p w14:paraId="4A6A9BE8" w14:textId="77777777" w:rsidR="00635734" w:rsidRDefault="00635734" w:rsidP="00CF1EA1">
            <w:pPr>
              <w:spacing w:line="240" w:lineRule="auto"/>
              <w:jc w:val="center"/>
              <w:rPr>
                <w:rFonts w:eastAsia="Times New Roman" w:cstheme="minorHAnsi"/>
                <w:b/>
                <w:bCs/>
                <w:color w:val="000000"/>
                <w:sz w:val="16"/>
                <w:szCs w:val="16"/>
                <w:lang w:eastAsia="en-GB"/>
              </w:rPr>
            </w:pPr>
            <w:r>
              <w:rPr>
                <w:rFonts w:ascii="Segoe UI Symbol" w:eastAsia="Times New Roman" w:hAnsi="Segoe UI Symbol" w:cs="Segoe UI Symbol"/>
                <w:b/>
                <w:bCs/>
                <w:color w:val="000000"/>
                <w:sz w:val="16"/>
                <w:szCs w:val="16"/>
                <w:lang w:eastAsia="en-GB"/>
              </w:rPr>
              <w:t>✓</w:t>
            </w:r>
            <w:r>
              <w:rPr>
                <w:rFonts w:eastAsia="Times New Roman" w:cstheme="minorHAnsi"/>
                <w:b/>
                <w:bCs/>
                <w:color w:val="000000"/>
                <w:sz w:val="16"/>
                <w:szCs w:val="16"/>
                <w:lang w:eastAsia="en-GB"/>
              </w:rPr>
              <w:t> </w:t>
            </w:r>
          </w:p>
        </w:tc>
        <w:tc>
          <w:tcPr>
            <w:tcW w:w="456" w:type="dxa"/>
            <w:shd w:val="clear" w:color="auto" w:fill="FFFFFF" w:themeFill="background1"/>
            <w:noWrap/>
            <w:vAlign w:val="center"/>
            <w:hideMark/>
          </w:tcPr>
          <w:p w14:paraId="76EBE493" w14:textId="77777777" w:rsidR="00635734" w:rsidRDefault="00635734" w:rsidP="00CF1EA1">
            <w:pPr>
              <w:spacing w:line="240" w:lineRule="auto"/>
              <w:jc w:val="center"/>
              <w:rPr>
                <w:rFonts w:eastAsia="Times New Roman" w:cstheme="minorHAnsi"/>
                <w:b/>
                <w:bCs/>
                <w:color w:val="000000"/>
                <w:sz w:val="16"/>
                <w:szCs w:val="16"/>
                <w:lang w:eastAsia="en-GB"/>
              </w:rPr>
            </w:pPr>
            <w:r>
              <w:rPr>
                <w:rFonts w:eastAsia="Times New Roman" w:cstheme="minorHAnsi"/>
                <w:b/>
                <w:bCs/>
                <w:color w:val="000000"/>
                <w:sz w:val="16"/>
                <w:szCs w:val="16"/>
                <w:lang w:eastAsia="en-GB"/>
              </w:rPr>
              <w:t> </w:t>
            </w:r>
          </w:p>
        </w:tc>
      </w:tr>
      <w:tr w:rsidR="00635734" w14:paraId="51B7E3F5" w14:textId="77777777" w:rsidTr="00CF1EA1">
        <w:trPr>
          <w:trHeight w:val="499"/>
        </w:trPr>
        <w:tc>
          <w:tcPr>
            <w:tcW w:w="678" w:type="dxa"/>
          </w:tcPr>
          <w:p w14:paraId="4CE775AD"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FAG85</w:t>
            </w:r>
          </w:p>
        </w:tc>
        <w:tc>
          <w:tcPr>
            <w:tcW w:w="1042" w:type="dxa"/>
          </w:tcPr>
          <w:p w14:paraId="669A5E17"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Newport Pharmacy</w:t>
            </w:r>
          </w:p>
        </w:tc>
        <w:tc>
          <w:tcPr>
            <w:tcW w:w="998" w:type="dxa"/>
          </w:tcPr>
          <w:p w14:paraId="4B1875F1"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The Brown House, High Street, Newport</w:t>
            </w:r>
          </w:p>
        </w:tc>
        <w:tc>
          <w:tcPr>
            <w:tcW w:w="1018" w:type="dxa"/>
          </w:tcPr>
          <w:p w14:paraId="04717360"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Saffron Walden</w:t>
            </w:r>
          </w:p>
        </w:tc>
        <w:tc>
          <w:tcPr>
            <w:tcW w:w="572" w:type="dxa"/>
          </w:tcPr>
          <w:p w14:paraId="0F63CEAB"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CB11 3QY</w:t>
            </w:r>
          </w:p>
        </w:tc>
        <w:tc>
          <w:tcPr>
            <w:tcW w:w="1125" w:type="dxa"/>
            <w:noWrap/>
          </w:tcPr>
          <w:p w14:paraId="02FC30B8" w14:textId="77777777" w:rsidR="00635734" w:rsidRDefault="00635734" w:rsidP="00CF1EA1">
            <w:pPr>
              <w:spacing w:line="240" w:lineRule="auto"/>
              <w:rPr>
                <w:rFonts w:eastAsia="Times New Roman" w:cstheme="minorHAnsi"/>
                <w:b/>
                <w:bCs/>
                <w:sz w:val="16"/>
                <w:szCs w:val="16"/>
                <w:lang w:eastAsia="en-GB"/>
              </w:rPr>
            </w:pPr>
            <w:r>
              <w:rPr>
                <w:rFonts w:eastAsia="Times New Roman" w:cstheme="minorHAnsi"/>
                <w:b/>
                <w:bCs/>
                <w:sz w:val="16"/>
                <w:szCs w:val="16"/>
                <w:lang w:eastAsia="en-GB"/>
              </w:rPr>
              <w:t>9.00 - 18.00</w:t>
            </w:r>
          </w:p>
          <w:p w14:paraId="1FE5B7F8" w14:textId="77777777" w:rsidR="00635734" w:rsidRPr="004E3E90" w:rsidRDefault="00635734" w:rsidP="00CF1EA1">
            <w:pPr>
              <w:spacing w:line="240" w:lineRule="auto"/>
              <w:rPr>
                <w:rFonts w:eastAsia="Times New Roman" w:cstheme="minorHAnsi"/>
                <w:color w:val="000000"/>
                <w:sz w:val="16"/>
                <w:szCs w:val="16"/>
                <w:lang w:eastAsia="en-GB"/>
              </w:rPr>
            </w:pPr>
            <w:r>
              <w:rPr>
                <w:rFonts w:eastAsia="Times New Roman" w:cstheme="minorHAnsi"/>
                <w:sz w:val="16"/>
                <w:szCs w:val="16"/>
                <w:lang w:eastAsia="en-GB"/>
              </w:rPr>
              <w:t>17.00 – 18.00</w:t>
            </w:r>
          </w:p>
        </w:tc>
        <w:tc>
          <w:tcPr>
            <w:tcW w:w="1086" w:type="dxa"/>
          </w:tcPr>
          <w:p w14:paraId="4ACF769E" w14:textId="77777777" w:rsidR="00635734" w:rsidRPr="00CC32C4" w:rsidRDefault="00635734" w:rsidP="00CF1EA1">
            <w:pPr>
              <w:spacing w:line="240" w:lineRule="auto"/>
              <w:jc w:val="center"/>
              <w:rPr>
                <w:rFonts w:eastAsia="Times New Roman" w:cstheme="minorHAnsi"/>
                <w:b/>
                <w:bCs/>
                <w:sz w:val="16"/>
                <w:szCs w:val="16"/>
                <w:lang w:eastAsia="en-GB"/>
              </w:rPr>
            </w:pPr>
            <w:r>
              <w:rPr>
                <w:rFonts w:eastAsia="Times New Roman" w:cstheme="minorHAnsi"/>
                <w:sz w:val="16"/>
                <w:szCs w:val="16"/>
                <w:lang w:eastAsia="en-GB"/>
              </w:rPr>
              <w:t> </w:t>
            </w:r>
            <w:r>
              <w:rPr>
                <w:rFonts w:eastAsia="Times New Roman" w:cstheme="minorHAnsi"/>
                <w:b/>
                <w:bCs/>
                <w:sz w:val="16"/>
                <w:szCs w:val="16"/>
                <w:lang w:eastAsia="en-GB"/>
              </w:rPr>
              <w:t>9.00 – 13.00</w:t>
            </w:r>
          </w:p>
        </w:tc>
        <w:tc>
          <w:tcPr>
            <w:tcW w:w="953" w:type="dxa"/>
          </w:tcPr>
          <w:p w14:paraId="14066DDB" w14:textId="77777777" w:rsidR="00635734" w:rsidRDefault="00635734" w:rsidP="00CF1EA1">
            <w:pPr>
              <w:spacing w:line="240" w:lineRule="auto"/>
              <w:jc w:val="center"/>
              <w:rPr>
                <w:rFonts w:eastAsia="Times New Roman" w:cstheme="minorHAnsi"/>
                <w:sz w:val="16"/>
                <w:szCs w:val="16"/>
                <w:lang w:eastAsia="en-GB"/>
              </w:rPr>
            </w:pPr>
            <w:r>
              <w:rPr>
                <w:rFonts w:eastAsia="Times New Roman" w:cstheme="minorHAnsi"/>
                <w:sz w:val="16"/>
                <w:szCs w:val="16"/>
                <w:lang w:eastAsia="en-GB"/>
              </w:rPr>
              <w:t>Closed </w:t>
            </w:r>
          </w:p>
        </w:tc>
        <w:tc>
          <w:tcPr>
            <w:tcW w:w="314" w:type="dxa"/>
            <w:vAlign w:val="center"/>
          </w:tcPr>
          <w:p w14:paraId="55B137F5" w14:textId="77777777" w:rsidR="00635734" w:rsidRDefault="00635734" w:rsidP="00CF1EA1">
            <w:pPr>
              <w:rPr>
                <w:rFonts w:eastAsia="Times New Roman" w:cstheme="minorHAnsi"/>
                <w:color w:val="000000"/>
                <w:sz w:val="16"/>
                <w:szCs w:val="16"/>
                <w:lang w:eastAsia="en-GB"/>
              </w:rPr>
            </w:pPr>
            <w:r>
              <w:rPr>
                <w:rFonts w:ascii="Segoe UI Symbol" w:eastAsia="Times New Roman" w:hAnsi="Segoe UI Symbol" w:cs="Segoe UI Symbol"/>
                <w:b/>
                <w:bCs/>
                <w:color w:val="000000"/>
                <w:sz w:val="16"/>
                <w:szCs w:val="16"/>
                <w:lang w:eastAsia="en-GB"/>
              </w:rPr>
              <w:t>✓</w:t>
            </w:r>
          </w:p>
        </w:tc>
        <w:tc>
          <w:tcPr>
            <w:tcW w:w="456" w:type="dxa"/>
            <w:vAlign w:val="center"/>
          </w:tcPr>
          <w:p w14:paraId="0ABCA433" w14:textId="77777777" w:rsidR="00635734" w:rsidRDefault="00635734" w:rsidP="00CF1EA1">
            <w:pPr>
              <w:rPr>
                <w:rFonts w:eastAsia="Times New Roman" w:cstheme="minorHAnsi"/>
                <w:color w:val="000000"/>
                <w:sz w:val="16"/>
                <w:szCs w:val="16"/>
                <w:lang w:eastAsia="en-GB"/>
              </w:rPr>
            </w:pPr>
            <w:r>
              <w:rPr>
                <w:rFonts w:ascii="Segoe UI Symbol" w:eastAsia="Times New Roman" w:hAnsi="Segoe UI Symbol" w:cs="Segoe UI Symbol"/>
                <w:b/>
                <w:bCs/>
                <w:color w:val="000000"/>
                <w:sz w:val="16"/>
                <w:szCs w:val="16"/>
                <w:lang w:eastAsia="en-GB"/>
              </w:rPr>
              <w:t>✓</w:t>
            </w:r>
          </w:p>
        </w:tc>
        <w:tc>
          <w:tcPr>
            <w:tcW w:w="456" w:type="dxa"/>
            <w:vAlign w:val="center"/>
          </w:tcPr>
          <w:p w14:paraId="01F3E51D" w14:textId="77777777" w:rsidR="00635734" w:rsidRDefault="00635734" w:rsidP="00CF1EA1">
            <w:pPr>
              <w:rPr>
                <w:rFonts w:eastAsia="Times New Roman" w:cstheme="minorHAnsi"/>
                <w:color w:val="000000"/>
                <w:sz w:val="16"/>
                <w:szCs w:val="16"/>
                <w:lang w:eastAsia="en-GB"/>
              </w:rPr>
            </w:pPr>
            <w:r>
              <w:rPr>
                <w:rFonts w:eastAsia="Times New Roman" w:cstheme="minorHAnsi"/>
                <w:b/>
                <w:bCs/>
                <w:color w:val="000000"/>
                <w:sz w:val="16"/>
                <w:szCs w:val="16"/>
                <w:lang w:eastAsia="en-GB"/>
              </w:rPr>
              <w:t> </w:t>
            </w:r>
            <w:r>
              <w:rPr>
                <w:rFonts w:ascii="Segoe UI Symbol" w:eastAsia="Times New Roman" w:hAnsi="Segoe UI Symbol" w:cs="Segoe UI Symbol"/>
                <w:b/>
                <w:bCs/>
                <w:color w:val="000000"/>
                <w:sz w:val="16"/>
                <w:szCs w:val="16"/>
                <w:lang w:eastAsia="en-GB"/>
              </w:rPr>
              <w:t>✓</w:t>
            </w:r>
          </w:p>
        </w:tc>
        <w:tc>
          <w:tcPr>
            <w:tcW w:w="456" w:type="dxa"/>
            <w:vAlign w:val="center"/>
          </w:tcPr>
          <w:p w14:paraId="04A93FF0" w14:textId="77777777" w:rsidR="00635734" w:rsidRDefault="00635734" w:rsidP="00CF1EA1">
            <w:pPr>
              <w:rPr>
                <w:rFonts w:eastAsia="Times New Roman" w:cstheme="minorHAnsi"/>
                <w:color w:val="000000"/>
                <w:sz w:val="16"/>
                <w:szCs w:val="16"/>
                <w:lang w:eastAsia="en-GB"/>
              </w:rPr>
            </w:pPr>
            <w:r>
              <w:rPr>
                <w:rFonts w:eastAsia="Times New Roman" w:cstheme="minorHAnsi"/>
                <w:b/>
                <w:bCs/>
                <w:color w:val="000000"/>
                <w:sz w:val="16"/>
                <w:szCs w:val="16"/>
                <w:lang w:eastAsia="en-GB"/>
              </w:rPr>
              <w:t> </w:t>
            </w:r>
          </w:p>
        </w:tc>
        <w:tc>
          <w:tcPr>
            <w:tcW w:w="456" w:type="dxa"/>
            <w:vAlign w:val="center"/>
          </w:tcPr>
          <w:p w14:paraId="6C0688B8" w14:textId="77777777" w:rsidR="00635734" w:rsidRDefault="00635734" w:rsidP="00CF1EA1">
            <w:pPr>
              <w:rPr>
                <w:rFonts w:eastAsia="Times New Roman" w:cstheme="minorHAnsi"/>
                <w:color w:val="000000"/>
                <w:sz w:val="16"/>
                <w:szCs w:val="16"/>
                <w:lang w:eastAsia="en-GB"/>
              </w:rPr>
            </w:pPr>
            <w:r>
              <w:rPr>
                <w:rFonts w:ascii="Segoe UI Symbol" w:eastAsia="Times New Roman" w:hAnsi="Segoe UI Symbol" w:cs="Segoe UI Symbol"/>
                <w:b/>
                <w:bCs/>
                <w:color w:val="000000"/>
                <w:sz w:val="16"/>
                <w:szCs w:val="16"/>
                <w:lang w:eastAsia="en-GB"/>
              </w:rPr>
              <w:t>✓</w:t>
            </w:r>
          </w:p>
        </w:tc>
      </w:tr>
      <w:tr w:rsidR="00635734" w14:paraId="0897A713" w14:textId="77777777" w:rsidTr="00CF1EA1">
        <w:trPr>
          <w:trHeight w:val="499"/>
        </w:trPr>
        <w:tc>
          <w:tcPr>
            <w:tcW w:w="678" w:type="dxa"/>
          </w:tcPr>
          <w:p w14:paraId="16B118EE"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FJ501</w:t>
            </w:r>
          </w:p>
        </w:tc>
        <w:tc>
          <w:tcPr>
            <w:tcW w:w="1042" w:type="dxa"/>
          </w:tcPr>
          <w:p w14:paraId="23161DA8"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Peacock Pharmacy</w:t>
            </w:r>
          </w:p>
        </w:tc>
        <w:tc>
          <w:tcPr>
            <w:tcW w:w="998" w:type="dxa"/>
          </w:tcPr>
          <w:p w14:paraId="227C7C8A" w14:textId="77777777" w:rsidR="00635734" w:rsidRPr="00E3268A" w:rsidRDefault="00635734" w:rsidP="00CF1EA1">
            <w:pPr>
              <w:spacing w:line="240" w:lineRule="auto"/>
              <w:rPr>
                <w:rFonts w:cs="Arial"/>
                <w:sz w:val="16"/>
                <w:szCs w:val="16"/>
              </w:rPr>
            </w:pPr>
            <w:r w:rsidRPr="00E3268A">
              <w:rPr>
                <w:rFonts w:cs="Arial"/>
                <w:sz w:val="16"/>
                <w:szCs w:val="16"/>
              </w:rPr>
              <w:t>2 Lower Street</w:t>
            </w:r>
          </w:p>
          <w:p w14:paraId="1CC2910D" w14:textId="77777777" w:rsidR="00635734" w:rsidRDefault="00635734" w:rsidP="00CF1EA1">
            <w:pPr>
              <w:rPr>
                <w:rFonts w:eastAsia="Times New Roman" w:cstheme="minorHAnsi"/>
                <w:sz w:val="16"/>
                <w:szCs w:val="16"/>
                <w:lang w:eastAsia="en-GB"/>
              </w:rPr>
            </w:pPr>
          </w:p>
        </w:tc>
        <w:tc>
          <w:tcPr>
            <w:tcW w:w="1018" w:type="dxa"/>
          </w:tcPr>
          <w:p w14:paraId="6F436E2C" w14:textId="77777777" w:rsidR="00635734" w:rsidRPr="00575B76" w:rsidRDefault="00635734" w:rsidP="00CF1EA1">
            <w:pPr>
              <w:spacing w:line="240" w:lineRule="auto"/>
              <w:rPr>
                <w:rFonts w:cs="Arial"/>
                <w:sz w:val="16"/>
                <w:szCs w:val="16"/>
              </w:rPr>
            </w:pPr>
            <w:r w:rsidRPr="00575B76">
              <w:rPr>
                <w:rFonts w:cs="Arial"/>
                <w:sz w:val="16"/>
                <w:szCs w:val="16"/>
              </w:rPr>
              <w:t>Stansted Mountfitchet</w:t>
            </w:r>
          </w:p>
          <w:p w14:paraId="08E66EA5" w14:textId="77777777" w:rsidR="00635734" w:rsidRDefault="00635734" w:rsidP="00CF1EA1">
            <w:pPr>
              <w:rPr>
                <w:rFonts w:eastAsia="Times New Roman" w:cstheme="minorHAnsi"/>
                <w:sz w:val="16"/>
                <w:szCs w:val="16"/>
                <w:lang w:eastAsia="en-GB"/>
              </w:rPr>
            </w:pPr>
          </w:p>
        </w:tc>
        <w:tc>
          <w:tcPr>
            <w:tcW w:w="572" w:type="dxa"/>
          </w:tcPr>
          <w:p w14:paraId="0B2F6FB5"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CM24 8XG</w:t>
            </w:r>
          </w:p>
        </w:tc>
        <w:tc>
          <w:tcPr>
            <w:tcW w:w="1125" w:type="dxa"/>
            <w:noWrap/>
          </w:tcPr>
          <w:p w14:paraId="35DD3C56" w14:textId="77777777" w:rsidR="00635734" w:rsidRDefault="00635734" w:rsidP="00CF1EA1">
            <w:pPr>
              <w:spacing w:line="240" w:lineRule="auto"/>
              <w:jc w:val="center"/>
              <w:rPr>
                <w:rFonts w:eastAsia="Times New Roman" w:cstheme="minorHAnsi"/>
                <w:b/>
                <w:bCs/>
                <w:sz w:val="16"/>
                <w:szCs w:val="16"/>
                <w:lang w:eastAsia="en-GB"/>
              </w:rPr>
            </w:pPr>
            <w:r>
              <w:rPr>
                <w:rFonts w:eastAsia="Times New Roman" w:cstheme="minorHAnsi"/>
                <w:b/>
                <w:bCs/>
                <w:sz w:val="16"/>
                <w:szCs w:val="16"/>
                <w:lang w:eastAsia="en-GB"/>
              </w:rPr>
              <w:t>8.00 - 18.30 (7.00 – 18.30 Tue)</w:t>
            </w:r>
          </w:p>
          <w:p w14:paraId="036070F5" w14:textId="77777777" w:rsidR="00635734" w:rsidRDefault="00635734" w:rsidP="00CF1EA1">
            <w:pPr>
              <w:spacing w:line="240" w:lineRule="auto"/>
              <w:jc w:val="center"/>
              <w:rPr>
                <w:rFonts w:eastAsia="Times New Roman" w:cstheme="minorHAnsi"/>
                <w:b/>
                <w:bCs/>
                <w:sz w:val="16"/>
                <w:szCs w:val="16"/>
                <w:lang w:eastAsia="en-GB"/>
              </w:rPr>
            </w:pPr>
          </w:p>
          <w:p w14:paraId="25DA25F2" w14:textId="77777777" w:rsidR="00635734" w:rsidRDefault="00635734" w:rsidP="00CF1EA1">
            <w:pPr>
              <w:spacing w:line="240" w:lineRule="auto"/>
              <w:jc w:val="center"/>
              <w:rPr>
                <w:rFonts w:eastAsia="Times New Roman" w:cstheme="minorHAnsi"/>
                <w:i/>
                <w:iCs/>
                <w:sz w:val="16"/>
                <w:szCs w:val="16"/>
                <w:lang w:eastAsia="en-GB"/>
              </w:rPr>
            </w:pPr>
            <w:r>
              <w:rPr>
                <w:rFonts w:eastAsia="Times New Roman" w:cstheme="minorHAnsi"/>
                <w:i/>
                <w:iCs/>
                <w:sz w:val="16"/>
                <w:szCs w:val="16"/>
                <w:lang w:eastAsia="en-GB"/>
              </w:rPr>
              <w:t>8.00 - 9.00 (7.00 – 9.00 Tue) &amp; 17.00 – 18.30</w:t>
            </w:r>
          </w:p>
          <w:p w14:paraId="3CEE7E92" w14:textId="77777777" w:rsidR="00635734" w:rsidRDefault="00635734" w:rsidP="00CF1EA1">
            <w:pPr>
              <w:spacing w:line="240" w:lineRule="auto"/>
              <w:jc w:val="center"/>
              <w:rPr>
                <w:rFonts w:eastAsia="Times New Roman" w:cstheme="minorHAnsi"/>
                <w:b/>
                <w:bCs/>
                <w:sz w:val="16"/>
                <w:szCs w:val="16"/>
                <w:lang w:eastAsia="en-GB"/>
              </w:rPr>
            </w:pPr>
          </w:p>
          <w:p w14:paraId="247A6FB9" w14:textId="77777777" w:rsidR="00635734" w:rsidRDefault="00635734" w:rsidP="00CF1EA1">
            <w:pPr>
              <w:spacing w:line="240" w:lineRule="auto"/>
              <w:rPr>
                <w:rFonts w:eastAsia="Times New Roman" w:cstheme="minorHAnsi"/>
                <w:color w:val="000000"/>
                <w:sz w:val="16"/>
                <w:szCs w:val="16"/>
                <w:lang w:eastAsia="en-GB"/>
              </w:rPr>
            </w:pPr>
            <w:r>
              <w:rPr>
                <w:rFonts w:eastAsia="Times New Roman" w:cstheme="minorHAnsi"/>
                <w:color w:val="000000"/>
                <w:sz w:val="16"/>
                <w:szCs w:val="16"/>
                <w:lang w:eastAsia="en-GB"/>
              </w:rPr>
              <w:t> </w:t>
            </w:r>
            <w:r>
              <w:rPr>
                <w:rFonts w:eastAsia="Times New Roman" w:cstheme="minorHAnsi"/>
                <w:sz w:val="16"/>
                <w:szCs w:val="16"/>
                <w:lang w:eastAsia="en-GB"/>
              </w:rPr>
              <w:t> </w:t>
            </w:r>
          </w:p>
        </w:tc>
        <w:tc>
          <w:tcPr>
            <w:tcW w:w="1086" w:type="dxa"/>
            <w:vAlign w:val="bottom"/>
          </w:tcPr>
          <w:p w14:paraId="081CC708" w14:textId="77777777" w:rsidR="00635734" w:rsidRDefault="00635734" w:rsidP="00CF1EA1">
            <w:pPr>
              <w:spacing w:line="240" w:lineRule="auto"/>
              <w:jc w:val="center"/>
              <w:rPr>
                <w:rFonts w:eastAsia="Times New Roman" w:cstheme="minorHAnsi"/>
                <w:color w:val="000000"/>
                <w:sz w:val="16"/>
                <w:szCs w:val="16"/>
                <w:lang w:eastAsia="en-GB"/>
              </w:rPr>
            </w:pPr>
            <w:r>
              <w:rPr>
                <w:rFonts w:eastAsia="Times New Roman" w:cstheme="minorHAnsi"/>
                <w:color w:val="000000"/>
                <w:sz w:val="16"/>
                <w:szCs w:val="16"/>
                <w:lang w:eastAsia="en-GB"/>
              </w:rPr>
              <w:t> </w:t>
            </w:r>
          </w:p>
          <w:p w14:paraId="530C2192" w14:textId="77777777" w:rsidR="00635734" w:rsidRDefault="00635734" w:rsidP="00CF1EA1">
            <w:pPr>
              <w:spacing w:line="240" w:lineRule="auto"/>
              <w:jc w:val="center"/>
              <w:rPr>
                <w:rFonts w:eastAsia="Times New Roman" w:cstheme="minorHAnsi"/>
                <w:i/>
                <w:iCs/>
                <w:sz w:val="16"/>
                <w:szCs w:val="16"/>
                <w:lang w:eastAsia="en-GB"/>
              </w:rPr>
            </w:pPr>
            <w:r>
              <w:rPr>
                <w:rFonts w:eastAsia="Times New Roman" w:cstheme="minorHAnsi"/>
                <w:i/>
                <w:iCs/>
                <w:sz w:val="16"/>
                <w:szCs w:val="16"/>
                <w:lang w:eastAsia="en-GB"/>
              </w:rPr>
              <w:t>8.00 - 13.00</w:t>
            </w:r>
          </w:p>
          <w:p w14:paraId="1370C990" w14:textId="77777777" w:rsidR="00635734" w:rsidRDefault="00635734" w:rsidP="00CF1EA1">
            <w:pPr>
              <w:spacing w:line="240" w:lineRule="auto"/>
              <w:jc w:val="center"/>
              <w:rPr>
                <w:rFonts w:eastAsia="Times New Roman" w:cstheme="minorHAnsi"/>
                <w:sz w:val="16"/>
                <w:szCs w:val="16"/>
                <w:lang w:eastAsia="en-GB"/>
              </w:rPr>
            </w:pPr>
            <w:r>
              <w:rPr>
                <w:rFonts w:eastAsia="Times New Roman" w:cstheme="minorHAnsi"/>
                <w:i/>
                <w:iCs/>
                <w:sz w:val="16"/>
                <w:szCs w:val="16"/>
                <w:lang w:eastAsia="en-GB"/>
              </w:rPr>
              <w:t> </w:t>
            </w:r>
          </w:p>
        </w:tc>
        <w:tc>
          <w:tcPr>
            <w:tcW w:w="953" w:type="dxa"/>
          </w:tcPr>
          <w:p w14:paraId="68F165E3" w14:textId="77777777" w:rsidR="00635734" w:rsidRDefault="00635734" w:rsidP="00CF1EA1">
            <w:pPr>
              <w:spacing w:line="240" w:lineRule="auto"/>
              <w:jc w:val="center"/>
              <w:rPr>
                <w:rFonts w:eastAsia="Times New Roman" w:cstheme="minorHAnsi"/>
                <w:sz w:val="16"/>
                <w:szCs w:val="16"/>
                <w:lang w:eastAsia="en-GB"/>
              </w:rPr>
            </w:pPr>
            <w:r>
              <w:rPr>
                <w:rFonts w:eastAsia="Times New Roman" w:cstheme="minorHAnsi"/>
                <w:sz w:val="16"/>
                <w:szCs w:val="16"/>
                <w:lang w:eastAsia="en-GB"/>
              </w:rPr>
              <w:t> </w:t>
            </w:r>
          </w:p>
          <w:p w14:paraId="0FDEA7BC" w14:textId="77777777" w:rsidR="00635734" w:rsidRDefault="00635734" w:rsidP="00CF1EA1">
            <w:pPr>
              <w:spacing w:line="240" w:lineRule="auto"/>
              <w:jc w:val="center"/>
              <w:rPr>
                <w:rFonts w:eastAsia="Times New Roman" w:cstheme="minorHAnsi"/>
                <w:sz w:val="16"/>
                <w:szCs w:val="16"/>
                <w:lang w:eastAsia="en-GB"/>
              </w:rPr>
            </w:pPr>
            <w:r>
              <w:rPr>
                <w:rFonts w:eastAsia="Times New Roman" w:cstheme="minorHAnsi"/>
                <w:sz w:val="16"/>
                <w:szCs w:val="16"/>
                <w:lang w:eastAsia="en-GB"/>
              </w:rPr>
              <w:t>Closed</w:t>
            </w:r>
          </w:p>
          <w:p w14:paraId="6BD58AD8" w14:textId="77777777" w:rsidR="00635734" w:rsidRDefault="00635734" w:rsidP="00CF1EA1">
            <w:pPr>
              <w:spacing w:line="240" w:lineRule="auto"/>
              <w:jc w:val="center"/>
              <w:rPr>
                <w:rFonts w:eastAsia="Times New Roman" w:cstheme="minorHAnsi"/>
                <w:sz w:val="16"/>
                <w:szCs w:val="16"/>
                <w:lang w:eastAsia="en-GB"/>
              </w:rPr>
            </w:pPr>
            <w:r>
              <w:rPr>
                <w:rFonts w:eastAsia="Times New Roman" w:cstheme="minorHAnsi"/>
                <w:sz w:val="16"/>
                <w:szCs w:val="16"/>
                <w:lang w:eastAsia="en-GB"/>
              </w:rPr>
              <w:t> </w:t>
            </w:r>
          </w:p>
        </w:tc>
        <w:tc>
          <w:tcPr>
            <w:tcW w:w="314" w:type="dxa"/>
            <w:vAlign w:val="center"/>
          </w:tcPr>
          <w:p w14:paraId="7A3C7F78" w14:textId="77777777" w:rsidR="00635734" w:rsidRDefault="00635734" w:rsidP="00CF1EA1">
            <w:pPr>
              <w:rPr>
                <w:rFonts w:eastAsia="Times New Roman" w:cstheme="minorHAnsi"/>
                <w:color w:val="000000"/>
                <w:sz w:val="16"/>
                <w:szCs w:val="16"/>
                <w:lang w:eastAsia="en-GB"/>
              </w:rPr>
            </w:pPr>
          </w:p>
        </w:tc>
        <w:tc>
          <w:tcPr>
            <w:tcW w:w="456" w:type="dxa"/>
            <w:vAlign w:val="center"/>
          </w:tcPr>
          <w:p w14:paraId="7DF31A4C" w14:textId="77777777" w:rsidR="00635734" w:rsidRDefault="00635734" w:rsidP="00CF1EA1">
            <w:pPr>
              <w:rPr>
                <w:rFonts w:eastAsia="Times New Roman" w:cstheme="minorHAnsi"/>
                <w:color w:val="000000"/>
                <w:sz w:val="16"/>
                <w:szCs w:val="16"/>
                <w:lang w:eastAsia="en-GB"/>
              </w:rPr>
            </w:pPr>
            <w:r>
              <w:rPr>
                <w:rFonts w:eastAsia="Times New Roman" w:cstheme="minorHAnsi"/>
                <w:b/>
                <w:bCs/>
                <w:color w:val="000000"/>
                <w:sz w:val="16"/>
                <w:szCs w:val="16"/>
                <w:lang w:eastAsia="en-GB"/>
              </w:rPr>
              <w:t> </w:t>
            </w:r>
          </w:p>
        </w:tc>
        <w:tc>
          <w:tcPr>
            <w:tcW w:w="456" w:type="dxa"/>
            <w:vAlign w:val="center"/>
          </w:tcPr>
          <w:p w14:paraId="7244D19D" w14:textId="77777777" w:rsidR="00635734" w:rsidRDefault="00635734" w:rsidP="00CF1EA1">
            <w:pPr>
              <w:rPr>
                <w:rFonts w:eastAsia="Times New Roman" w:cstheme="minorHAnsi"/>
                <w:color w:val="000000"/>
                <w:sz w:val="16"/>
                <w:szCs w:val="16"/>
                <w:lang w:eastAsia="en-GB"/>
              </w:rPr>
            </w:pPr>
            <w:r>
              <w:rPr>
                <w:rFonts w:eastAsia="Times New Roman" w:cstheme="minorHAnsi"/>
                <w:b/>
                <w:bCs/>
                <w:color w:val="000000"/>
                <w:sz w:val="16"/>
                <w:szCs w:val="16"/>
                <w:lang w:eastAsia="en-GB"/>
              </w:rPr>
              <w:t> </w:t>
            </w:r>
          </w:p>
        </w:tc>
        <w:tc>
          <w:tcPr>
            <w:tcW w:w="456" w:type="dxa"/>
            <w:vAlign w:val="center"/>
          </w:tcPr>
          <w:p w14:paraId="552A658D" w14:textId="77777777" w:rsidR="00635734" w:rsidRDefault="00635734" w:rsidP="00CF1EA1">
            <w:pPr>
              <w:rPr>
                <w:rFonts w:eastAsia="Times New Roman" w:cstheme="minorHAnsi"/>
                <w:color w:val="000000"/>
                <w:sz w:val="16"/>
                <w:szCs w:val="16"/>
                <w:lang w:eastAsia="en-GB"/>
              </w:rPr>
            </w:pPr>
            <w:r>
              <w:rPr>
                <w:rFonts w:eastAsia="Times New Roman" w:cstheme="minorHAnsi"/>
                <w:b/>
                <w:bCs/>
                <w:color w:val="000000"/>
                <w:sz w:val="16"/>
                <w:szCs w:val="16"/>
                <w:lang w:eastAsia="en-GB"/>
              </w:rPr>
              <w:t> </w:t>
            </w:r>
          </w:p>
        </w:tc>
        <w:tc>
          <w:tcPr>
            <w:tcW w:w="456" w:type="dxa"/>
            <w:vAlign w:val="center"/>
          </w:tcPr>
          <w:p w14:paraId="5686B341" w14:textId="77777777" w:rsidR="00635734" w:rsidRDefault="00635734" w:rsidP="00CF1EA1">
            <w:pPr>
              <w:rPr>
                <w:rFonts w:eastAsia="Times New Roman" w:cstheme="minorHAnsi"/>
                <w:color w:val="000000"/>
                <w:sz w:val="16"/>
                <w:szCs w:val="16"/>
                <w:lang w:eastAsia="en-GB"/>
              </w:rPr>
            </w:pPr>
          </w:p>
        </w:tc>
      </w:tr>
      <w:tr w:rsidR="00635734" w14:paraId="7E785F15" w14:textId="77777777" w:rsidTr="00CF1EA1">
        <w:trPr>
          <w:trHeight w:val="499"/>
        </w:trPr>
        <w:tc>
          <w:tcPr>
            <w:tcW w:w="678" w:type="dxa"/>
          </w:tcPr>
          <w:p w14:paraId="3CF12AF1"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FTE06</w:t>
            </w:r>
          </w:p>
        </w:tc>
        <w:tc>
          <w:tcPr>
            <w:tcW w:w="1042" w:type="dxa"/>
          </w:tcPr>
          <w:p w14:paraId="0B092B62"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Ropers The Chemist</w:t>
            </w:r>
          </w:p>
        </w:tc>
        <w:tc>
          <w:tcPr>
            <w:tcW w:w="998" w:type="dxa"/>
          </w:tcPr>
          <w:p w14:paraId="79D1FB2E"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3-5 High Street</w:t>
            </w:r>
          </w:p>
        </w:tc>
        <w:tc>
          <w:tcPr>
            <w:tcW w:w="1018" w:type="dxa"/>
          </w:tcPr>
          <w:p w14:paraId="079E16D7"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Great Dunmow</w:t>
            </w:r>
          </w:p>
        </w:tc>
        <w:tc>
          <w:tcPr>
            <w:tcW w:w="572" w:type="dxa"/>
          </w:tcPr>
          <w:p w14:paraId="56DEE4C9"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CM6 1AB</w:t>
            </w:r>
          </w:p>
        </w:tc>
        <w:tc>
          <w:tcPr>
            <w:tcW w:w="1125" w:type="dxa"/>
            <w:noWrap/>
          </w:tcPr>
          <w:p w14:paraId="3FFBD314" w14:textId="77777777" w:rsidR="00635734" w:rsidRDefault="00635734" w:rsidP="00CF1EA1">
            <w:pPr>
              <w:spacing w:line="240" w:lineRule="auto"/>
              <w:jc w:val="center"/>
              <w:rPr>
                <w:rFonts w:eastAsia="Times New Roman" w:cstheme="minorHAnsi"/>
                <w:b/>
                <w:bCs/>
                <w:sz w:val="16"/>
                <w:szCs w:val="16"/>
                <w:lang w:eastAsia="en-GB"/>
              </w:rPr>
            </w:pPr>
            <w:r>
              <w:rPr>
                <w:rFonts w:eastAsia="Times New Roman" w:cstheme="minorHAnsi"/>
                <w:b/>
                <w:bCs/>
                <w:sz w:val="16"/>
                <w:szCs w:val="16"/>
                <w:lang w:eastAsia="en-GB"/>
              </w:rPr>
              <w:t>9.00 - 18.00</w:t>
            </w:r>
          </w:p>
          <w:p w14:paraId="3ADD7ADC" w14:textId="77777777" w:rsidR="00635734" w:rsidRDefault="00635734" w:rsidP="00CF1EA1">
            <w:pPr>
              <w:spacing w:line="240" w:lineRule="auto"/>
              <w:rPr>
                <w:rFonts w:eastAsia="Times New Roman" w:cstheme="minorHAnsi"/>
                <w:color w:val="000000"/>
                <w:sz w:val="16"/>
                <w:szCs w:val="16"/>
                <w:lang w:eastAsia="en-GB"/>
              </w:rPr>
            </w:pPr>
            <w:r>
              <w:rPr>
                <w:rFonts w:eastAsia="Times New Roman" w:cstheme="minorHAnsi"/>
                <w:color w:val="000000"/>
                <w:sz w:val="16"/>
                <w:szCs w:val="16"/>
                <w:lang w:eastAsia="en-GB"/>
              </w:rPr>
              <w:t> </w:t>
            </w:r>
            <w:r>
              <w:rPr>
                <w:rFonts w:eastAsia="Times New Roman" w:cstheme="minorHAnsi"/>
                <w:sz w:val="16"/>
                <w:szCs w:val="16"/>
                <w:lang w:eastAsia="en-GB"/>
              </w:rPr>
              <w:t> 13.00 – 18.00 (Wed)</w:t>
            </w:r>
          </w:p>
        </w:tc>
        <w:tc>
          <w:tcPr>
            <w:tcW w:w="1086" w:type="dxa"/>
            <w:vAlign w:val="bottom"/>
          </w:tcPr>
          <w:p w14:paraId="5DBF2688" w14:textId="77777777" w:rsidR="00635734" w:rsidRDefault="00635734" w:rsidP="00CF1EA1">
            <w:pPr>
              <w:spacing w:line="240" w:lineRule="auto"/>
              <w:jc w:val="center"/>
              <w:rPr>
                <w:rFonts w:eastAsia="Times New Roman" w:cstheme="minorHAnsi"/>
                <w:color w:val="000000"/>
                <w:sz w:val="16"/>
                <w:szCs w:val="16"/>
                <w:lang w:eastAsia="en-GB"/>
              </w:rPr>
            </w:pPr>
            <w:r>
              <w:rPr>
                <w:rFonts w:eastAsia="Times New Roman" w:cstheme="minorHAnsi"/>
                <w:color w:val="000000"/>
                <w:sz w:val="16"/>
                <w:szCs w:val="16"/>
                <w:lang w:eastAsia="en-GB"/>
              </w:rPr>
              <w:t> </w:t>
            </w:r>
          </w:p>
          <w:p w14:paraId="09361CBB" w14:textId="77777777" w:rsidR="00635734" w:rsidRDefault="00635734" w:rsidP="00CF1EA1">
            <w:pPr>
              <w:spacing w:line="240" w:lineRule="auto"/>
              <w:jc w:val="center"/>
              <w:rPr>
                <w:rFonts w:eastAsia="Times New Roman" w:cstheme="minorHAnsi"/>
                <w:i/>
                <w:iCs/>
                <w:sz w:val="16"/>
                <w:szCs w:val="16"/>
                <w:lang w:eastAsia="en-GB"/>
              </w:rPr>
            </w:pPr>
            <w:r>
              <w:rPr>
                <w:rFonts w:eastAsia="Times New Roman" w:cstheme="minorHAnsi"/>
                <w:i/>
                <w:iCs/>
                <w:sz w:val="16"/>
                <w:szCs w:val="16"/>
                <w:lang w:eastAsia="en-GB"/>
              </w:rPr>
              <w:t>9.00 - 17.00</w:t>
            </w:r>
          </w:p>
          <w:p w14:paraId="7BF8E5EE" w14:textId="77777777" w:rsidR="00635734" w:rsidRDefault="00635734" w:rsidP="00CF1EA1">
            <w:pPr>
              <w:spacing w:line="240" w:lineRule="auto"/>
              <w:jc w:val="center"/>
              <w:rPr>
                <w:rFonts w:eastAsia="Times New Roman" w:cstheme="minorHAnsi"/>
                <w:sz w:val="16"/>
                <w:szCs w:val="16"/>
                <w:lang w:eastAsia="en-GB"/>
              </w:rPr>
            </w:pPr>
            <w:r>
              <w:rPr>
                <w:rFonts w:eastAsia="Times New Roman" w:cstheme="minorHAnsi"/>
                <w:i/>
                <w:iCs/>
                <w:sz w:val="16"/>
                <w:szCs w:val="16"/>
                <w:lang w:eastAsia="en-GB"/>
              </w:rPr>
              <w:t> </w:t>
            </w:r>
          </w:p>
        </w:tc>
        <w:tc>
          <w:tcPr>
            <w:tcW w:w="953" w:type="dxa"/>
          </w:tcPr>
          <w:p w14:paraId="1699DDEA" w14:textId="77777777" w:rsidR="00635734" w:rsidRDefault="00635734" w:rsidP="00CF1EA1">
            <w:pPr>
              <w:spacing w:line="240" w:lineRule="auto"/>
              <w:jc w:val="center"/>
              <w:rPr>
                <w:rFonts w:eastAsia="Times New Roman" w:cstheme="minorHAnsi"/>
                <w:sz w:val="16"/>
                <w:szCs w:val="16"/>
                <w:lang w:eastAsia="en-GB"/>
              </w:rPr>
            </w:pPr>
            <w:r>
              <w:rPr>
                <w:rFonts w:eastAsia="Times New Roman" w:cstheme="minorHAnsi"/>
                <w:sz w:val="16"/>
                <w:szCs w:val="16"/>
                <w:lang w:eastAsia="en-GB"/>
              </w:rPr>
              <w:t> </w:t>
            </w:r>
          </w:p>
          <w:p w14:paraId="27E316A0" w14:textId="77777777" w:rsidR="00635734" w:rsidRDefault="00635734" w:rsidP="00CF1EA1">
            <w:pPr>
              <w:spacing w:line="240" w:lineRule="auto"/>
              <w:jc w:val="center"/>
              <w:rPr>
                <w:rFonts w:eastAsia="Times New Roman" w:cstheme="minorHAnsi"/>
                <w:sz w:val="16"/>
                <w:szCs w:val="16"/>
                <w:lang w:eastAsia="en-GB"/>
              </w:rPr>
            </w:pPr>
            <w:r>
              <w:rPr>
                <w:rFonts w:eastAsia="Times New Roman" w:cstheme="minorHAnsi"/>
                <w:sz w:val="16"/>
                <w:szCs w:val="16"/>
                <w:lang w:eastAsia="en-GB"/>
              </w:rPr>
              <w:t>Closed</w:t>
            </w:r>
          </w:p>
          <w:p w14:paraId="4DE7CFF1" w14:textId="77777777" w:rsidR="00635734" w:rsidRDefault="00635734" w:rsidP="00CF1EA1">
            <w:pPr>
              <w:spacing w:line="240" w:lineRule="auto"/>
              <w:jc w:val="center"/>
              <w:rPr>
                <w:rFonts w:eastAsia="Times New Roman" w:cstheme="minorHAnsi"/>
                <w:sz w:val="16"/>
                <w:szCs w:val="16"/>
                <w:lang w:eastAsia="en-GB"/>
              </w:rPr>
            </w:pPr>
            <w:r>
              <w:rPr>
                <w:rFonts w:eastAsia="Times New Roman" w:cstheme="minorHAnsi"/>
                <w:sz w:val="16"/>
                <w:szCs w:val="16"/>
                <w:lang w:eastAsia="en-GB"/>
              </w:rPr>
              <w:t> </w:t>
            </w:r>
          </w:p>
        </w:tc>
        <w:tc>
          <w:tcPr>
            <w:tcW w:w="314" w:type="dxa"/>
            <w:vAlign w:val="center"/>
          </w:tcPr>
          <w:p w14:paraId="512125E5" w14:textId="77777777" w:rsidR="00635734" w:rsidRDefault="00635734" w:rsidP="00CF1EA1">
            <w:pPr>
              <w:rPr>
                <w:rFonts w:eastAsia="Times New Roman" w:cstheme="minorHAnsi"/>
                <w:color w:val="000000"/>
                <w:sz w:val="16"/>
                <w:szCs w:val="16"/>
                <w:lang w:eastAsia="en-GB"/>
              </w:rPr>
            </w:pPr>
            <w:r>
              <w:rPr>
                <w:rFonts w:ascii="Segoe UI Symbol" w:eastAsia="Times New Roman" w:hAnsi="Segoe UI Symbol" w:cs="Segoe UI Symbol"/>
                <w:b/>
                <w:bCs/>
                <w:color w:val="000000"/>
                <w:sz w:val="16"/>
                <w:szCs w:val="16"/>
                <w:lang w:eastAsia="en-GB"/>
              </w:rPr>
              <w:t>✓</w:t>
            </w:r>
          </w:p>
        </w:tc>
        <w:tc>
          <w:tcPr>
            <w:tcW w:w="456" w:type="dxa"/>
            <w:vAlign w:val="center"/>
          </w:tcPr>
          <w:p w14:paraId="7FB797C2" w14:textId="77777777" w:rsidR="00635734" w:rsidRDefault="00635734" w:rsidP="00CF1EA1">
            <w:pPr>
              <w:rPr>
                <w:rFonts w:eastAsia="Times New Roman" w:cstheme="minorHAnsi"/>
                <w:color w:val="000000"/>
                <w:sz w:val="16"/>
                <w:szCs w:val="16"/>
                <w:lang w:eastAsia="en-GB"/>
              </w:rPr>
            </w:pPr>
            <w:r>
              <w:rPr>
                <w:rFonts w:eastAsia="Times New Roman" w:cstheme="minorHAnsi"/>
                <w:b/>
                <w:bCs/>
                <w:color w:val="000000"/>
                <w:sz w:val="16"/>
                <w:szCs w:val="16"/>
                <w:lang w:eastAsia="en-GB"/>
              </w:rPr>
              <w:t> </w:t>
            </w:r>
            <w:r>
              <w:rPr>
                <w:rFonts w:ascii="Segoe UI Symbol" w:eastAsia="Times New Roman" w:hAnsi="Segoe UI Symbol" w:cs="Segoe UI Symbol"/>
                <w:b/>
                <w:bCs/>
                <w:color w:val="000000"/>
                <w:sz w:val="16"/>
                <w:szCs w:val="16"/>
                <w:lang w:eastAsia="en-GB"/>
              </w:rPr>
              <w:t>✓</w:t>
            </w:r>
          </w:p>
        </w:tc>
        <w:tc>
          <w:tcPr>
            <w:tcW w:w="456" w:type="dxa"/>
            <w:vAlign w:val="center"/>
          </w:tcPr>
          <w:p w14:paraId="4145D7F3" w14:textId="77777777" w:rsidR="00635734" w:rsidRDefault="00635734" w:rsidP="00CF1EA1">
            <w:pPr>
              <w:rPr>
                <w:rFonts w:eastAsia="Times New Roman" w:cstheme="minorHAnsi"/>
                <w:color w:val="000000"/>
                <w:sz w:val="16"/>
                <w:szCs w:val="16"/>
                <w:lang w:eastAsia="en-GB"/>
              </w:rPr>
            </w:pPr>
            <w:r>
              <w:rPr>
                <w:rFonts w:eastAsia="Times New Roman" w:cstheme="minorHAnsi"/>
                <w:b/>
                <w:bCs/>
                <w:color w:val="000000"/>
                <w:sz w:val="16"/>
                <w:szCs w:val="16"/>
                <w:lang w:eastAsia="en-GB"/>
              </w:rPr>
              <w:t> </w:t>
            </w:r>
          </w:p>
        </w:tc>
        <w:tc>
          <w:tcPr>
            <w:tcW w:w="456" w:type="dxa"/>
            <w:vAlign w:val="center"/>
          </w:tcPr>
          <w:p w14:paraId="2F7A6377" w14:textId="77777777" w:rsidR="00635734" w:rsidRDefault="00635734" w:rsidP="00CF1EA1">
            <w:pPr>
              <w:rPr>
                <w:rFonts w:eastAsia="Times New Roman" w:cstheme="minorHAnsi"/>
                <w:color w:val="000000"/>
                <w:sz w:val="16"/>
                <w:szCs w:val="16"/>
                <w:lang w:eastAsia="en-GB"/>
              </w:rPr>
            </w:pPr>
            <w:r>
              <w:rPr>
                <w:rFonts w:ascii="Segoe UI Symbol" w:eastAsia="Times New Roman" w:hAnsi="Segoe UI Symbol" w:cs="Segoe UI Symbol"/>
                <w:b/>
                <w:bCs/>
                <w:color w:val="000000"/>
                <w:sz w:val="16"/>
                <w:szCs w:val="16"/>
                <w:lang w:eastAsia="en-GB"/>
              </w:rPr>
              <w:t>✓</w:t>
            </w:r>
            <w:r>
              <w:rPr>
                <w:rFonts w:eastAsia="Times New Roman" w:cstheme="minorHAnsi"/>
                <w:b/>
                <w:bCs/>
                <w:color w:val="000000"/>
                <w:sz w:val="16"/>
                <w:szCs w:val="16"/>
                <w:lang w:eastAsia="en-GB"/>
              </w:rPr>
              <w:t> </w:t>
            </w:r>
          </w:p>
        </w:tc>
        <w:tc>
          <w:tcPr>
            <w:tcW w:w="456" w:type="dxa"/>
            <w:vAlign w:val="center"/>
          </w:tcPr>
          <w:p w14:paraId="05468C13" w14:textId="77777777" w:rsidR="00635734" w:rsidRDefault="00635734" w:rsidP="00CF1EA1">
            <w:pPr>
              <w:rPr>
                <w:rFonts w:eastAsia="Times New Roman" w:cstheme="minorHAnsi"/>
                <w:color w:val="000000"/>
                <w:sz w:val="16"/>
                <w:szCs w:val="16"/>
                <w:lang w:eastAsia="en-GB"/>
              </w:rPr>
            </w:pPr>
          </w:p>
        </w:tc>
      </w:tr>
      <w:tr w:rsidR="00635734" w14:paraId="2053632F" w14:textId="77777777" w:rsidTr="00CF1EA1">
        <w:trPr>
          <w:trHeight w:val="499"/>
        </w:trPr>
        <w:tc>
          <w:tcPr>
            <w:tcW w:w="678" w:type="dxa"/>
          </w:tcPr>
          <w:p w14:paraId="6AE4B2F2" w14:textId="77777777" w:rsidR="00635734" w:rsidRDefault="00635734" w:rsidP="00CF1EA1">
            <w:pPr>
              <w:rPr>
                <w:rFonts w:eastAsia="Times New Roman" w:cstheme="minorHAnsi"/>
                <w:sz w:val="16"/>
                <w:szCs w:val="16"/>
                <w:lang w:eastAsia="en-GB"/>
              </w:rPr>
            </w:pPr>
            <w:r w:rsidRPr="00513590">
              <w:rPr>
                <w:rFonts w:eastAsia="Times New Roman" w:cstheme="minorHAnsi"/>
                <w:sz w:val="16"/>
                <w:szCs w:val="16"/>
                <w:lang w:eastAsia="en-GB"/>
              </w:rPr>
              <w:t>F</w:t>
            </w:r>
            <w:r>
              <w:rPr>
                <w:rFonts w:eastAsia="Times New Roman" w:cstheme="minorHAnsi"/>
                <w:sz w:val="16"/>
                <w:szCs w:val="16"/>
                <w:lang w:eastAsia="en-GB"/>
              </w:rPr>
              <w:t>F082</w:t>
            </w:r>
          </w:p>
        </w:tc>
        <w:tc>
          <w:tcPr>
            <w:tcW w:w="1042" w:type="dxa"/>
          </w:tcPr>
          <w:p w14:paraId="62B1D3BD"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Thaxted Pharmacy</w:t>
            </w:r>
          </w:p>
        </w:tc>
        <w:tc>
          <w:tcPr>
            <w:tcW w:w="998" w:type="dxa"/>
          </w:tcPr>
          <w:p w14:paraId="5B14F42B"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3 Town Street</w:t>
            </w:r>
          </w:p>
        </w:tc>
        <w:tc>
          <w:tcPr>
            <w:tcW w:w="1018" w:type="dxa"/>
          </w:tcPr>
          <w:p w14:paraId="4DE7EEC9"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Thaxted</w:t>
            </w:r>
          </w:p>
        </w:tc>
        <w:tc>
          <w:tcPr>
            <w:tcW w:w="572" w:type="dxa"/>
          </w:tcPr>
          <w:p w14:paraId="55C074B4"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CM6 2LD</w:t>
            </w:r>
          </w:p>
        </w:tc>
        <w:tc>
          <w:tcPr>
            <w:tcW w:w="1125" w:type="dxa"/>
            <w:noWrap/>
          </w:tcPr>
          <w:p w14:paraId="5349F581" w14:textId="77777777" w:rsidR="00635734" w:rsidRDefault="00635734" w:rsidP="00CF1EA1">
            <w:pPr>
              <w:spacing w:line="240" w:lineRule="auto"/>
              <w:rPr>
                <w:rFonts w:eastAsia="Times New Roman" w:cstheme="minorHAnsi"/>
                <w:color w:val="000000"/>
                <w:sz w:val="16"/>
                <w:szCs w:val="16"/>
                <w:lang w:eastAsia="en-GB"/>
              </w:rPr>
            </w:pPr>
          </w:p>
        </w:tc>
        <w:tc>
          <w:tcPr>
            <w:tcW w:w="1086" w:type="dxa"/>
          </w:tcPr>
          <w:p w14:paraId="575C4714" w14:textId="77777777" w:rsidR="00635734" w:rsidRDefault="00635734" w:rsidP="00CF1EA1">
            <w:pPr>
              <w:spacing w:line="240" w:lineRule="auto"/>
              <w:jc w:val="center"/>
              <w:rPr>
                <w:rFonts w:eastAsia="Times New Roman" w:cstheme="minorHAnsi"/>
                <w:sz w:val="16"/>
                <w:szCs w:val="16"/>
                <w:lang w:eastAsia="en-GB"/>
              </w:rPr>
            </w:pPr>
            <w:r>
              <w:rPr>
                <w:rFonts w:eastAsia="Times New Roman" w:cstheme="minorHAnsi"/>
                <w:sz w:val="16"/>
                <w:szCs w:val="16"/>
                <w:lang w:eastAsia="en-GB"/>
              </w:rPr>
              <w:t> </w:t>
            </w:r>
          </w:p>
        </w:tc>
        <w:tc>
          <w:tcPr>
            <w:tcW w:w="953" w:type="dxa"/>
          </w:tcPr>
          <w:p w14:paraId="0A1FB5B7" w14:textId="77777777" w:rsidR="00635734" w:rsidRDefault="00635734" w:rsidP="00CF1EA1">
            <w:pPr>
              <w:spacing w:line="240" w:lineRule="auto"/>
              <w:jc w:val="center"/>
              <w:rPr>
                <w:rFonts w:eastAsia="Times New Roman" w:cstheme="minorHAnsi"/>
                <w:sz w:val="16"/>
                <w:szCs w:val="16"/>
                <w:lang w:eastAsia="en-GB"/>
              </w:rPr>
            </w:pPr>
            <w:r>
              <w:rPr>
                <w:rFonts w:eastAsia="Times New Roman" w:cstheme="minorHAnsi"/>
                <w:sz w:val="16"/>
                <w:szCs w:val="16"/>
                <w:lang w:eastAsia="en-GB"/>
              </w:rPr>
              <w:t> </w:t>
            </w:r>
          </w:p>
        </w:tc>
        <w:tc>
          <w:tcPr>
            <w:tcW w:w="314" w:type="dxa"/>
            <w:vAlign w:val="center"/>
          </w:tcPr>
          <w:p w14:paraId="7D8AF316" w14:textId="77777777" w:rsidR="00635734" w:rsidRDefault="00635734" w:rsidP="00CF1EA1">
            <w:pPr>
              <w:rPr>
                <w:rFonts w:eastAsia="Times New Roman" w:cstheme="minorHAnsi"/>
                <w:color w:val="000000"/>
                <w:sz w:val="16"/>
                <w:szCs w:val="16"/>
                <w:lang w:eastAsia="en-GB"/>
              </w:rPr>
            </w:pPr>
          </w:p>
        </w:tc>
        <w:tc>
          <w:tcPr>
            <w:tcW w:w="456" w:type="dxa"/>
            <w:vAlign w:val="center"/>
          </w:tcPr>
          <w:p w14:paraId="569C8961" w14:textId="77777777" w:rsidR="00635734" w:rsidRDefault="00635734" w:rsidP="00CF1EA1">
            <w:pPr>
              <w:rPr>
                <w:rFonts w:eastAsia="Times New Roman" w:cstheme="minorHAnsi"/>
                <w:color w:val="000000"/>
                <w:sz w:val="16"/>
                <w:szCs w:val="16"/>
                <w:lang w:eastAsia="en-GB"/>
              </w:rPr>
            </w:pPr>
          </w:p>
        </w:tc>
        <w:tc>
          <w:tcPr>
            <w:tcW w:w="456" w:type="dxa"/>
            <w:vAlign w:val="center"/>
          </w:tcPr>
          <w:p w14:paraId="4E4F27C7" w14:textId="77777777" w:rsidR="00635734" w:rsidRDefault="00635734" w:rsidP="00CF1EA1">
            <w:pPr>
              <w:rPr>
                <w:rFonts w:eastAsia="Times New Roman" w:cstheme="minorHAnsi"/>
                <w:color w:val="000000"/>
                <w:sz w:val="16"/>
                <w:szCs w:val="16"/>
                <w:lang w:eastAsia="en-GB"/>
              </w:rPr>
            </w:pPr>
            <w:r>
              <w:rPr>
                <w:rFonts w:eastAsia="Times New Roman" w:cstheme="minorHAnsi"/>
                <w:b/>
                <w:bCs/>
                <w:color w:val="000000"/>
                <w:sz w:val="16"/>
                <w:szCs w:val="16"/>
                <w:lang w:eastAsia="en-GB"/>
              </w:rPr>
              <w:t> </w:t>
            </w:r>
          </w:p>
        </w:tc>
        <w:tc>
          <w:tcPr>
            <w:tcW w:w="456" w:type="dxa"/>
            <w:vAlign w:val="center"/>
          </w:tcPr>
          <w:p w14:paraId="4DB5D974" w14:textId="77777777" w:rsidR="00635734" w:rsidRDefault="00635734" w:rsidP="00CF1EA1">
            <w:pPr>
              <w:rPr>
                <w:rFonts w:eastAsia="Times New Roman" w:cstheme="minorHAnsi"/>
                <w:color w:val="000000"/>
                <w:sz w:val="16"/>
                <w:szCs w:val="16"/>
                <w:lang w:eastAsia="en-GB"/>
              </w:rPr>
            </w:pPr>
            <w:r>
              <w:rPr>
                <w:rFonts w:eastAsia="Times New Roman" w:cstheme="minorHAnsi"/>
                <w:b/>
                <w:bCs/>
                <w:color w:val="000000"/>
                <w:sz w:val="16"/>
                <w:szCs w:val="16"/>
                <w:lang w:eastAsia="en-GB"/>
              </w:rPr>
              <w:t> </w:t>
            </w:r>
          </w:p>
        </w:tc>
        <w:tc>
          <w:tcPr>
            <w:tcW w:w="456" w:type="dxa"/>
            <w:vAlign w:val="center"/>
          </w:tcPr>
          <w:p w14:paraId="54642103" w14:textId="77777777" w:rsidR="00635734" w:rsidRDefault="00635734" w:rsidP="00CF1EA1">
            <w:pPr>
              <w:rPr>
                <w:rFonts w:eastAsia="Times New Roman" w:cstheme="minorHAnsi"/>
                <w:color w:val="000000"/>
                <w:sz w:val="16"/>
                <w:szCs w:val="16"/>
                <w:lang w:eastAsia="en-GB"/>
              </w:rPr>
            </w:pPr>
          </w:p>
        </w:tc>
      </w:tr>
      <w:tr w:rsidR="00635734" w14:paraId="0D96F2E7" w14:textId="77777777" w:rsidTr="00CF1EA1">
        <w:trPr>
          <w:trHeight w:val="499"/>
        </w:trPr>
        <w:tc>
          <w:tcPr>
            <w:tcW w:w="678" w:type="dxa"/>
          </w:tcPr>
          <w:p w14:paraId="3A10B58D"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FXV63</w:t>
            </w:r>
          </w:p>
        </w:tc>
        <w:tc>
          <w:tcPr>
            <w:tcW w:w="1042" w:type="dxa"/>
          </w:tcPr>
          <w:p w14:paraId="2E11B3E5"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Well Saffron Walden - Hill Street</w:t>
            </w:r>
          </w:p>
        </w:tc>
        <w:tc>
          <w:tcPr>
            <w:tcW w:w="998" w:type="dxa"/>
          </w:tcPr>
          <w:p w14:paraId="782F3194"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3 The Arches, Hill Street</w:t>
            </w:r>
          </w:p>
        </w:tc>
        <w:tc>
          <w:tcPr>
            <w:tcW w:w="1018" w:type="dxa"/>
          </w:tcPr>
          <w:p w14:paraId="458DEF5B"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Saffron Walden</w:t>
            </w:r>
          </w:p>
        </w:tc>
        <w:tc>
          <w:tcPr>
            <w:tcW w:w="572" w:type="dxa"/>
          </w:tcPr>
          <w:p w14:paraId="712441CF"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CB10 1ED</w:t>
            </w:r>
          </w:p>
        </w:tc>
        <w:tc>
          <w:tcPr>
            <w:tcW w:w="1125" w:type="dxa"/>
            <w:noWrap/>
          </w:tcPr>
          <w:p w14:paraId="16FD948B" w14:textId="77777777" w:rsidR="00635734" w:rsidRDefault="00635734" w:rsidP="00CF1EA1">
            <w:pPr>
              <w:spacing w:line="240" w:lineRule="auto"/>
              <w:rPr>
                <w:rFonts w:eastAsia="Times New Roman" w:cstheme="minorHAnsi"/>
                <w:b/>
                <w:bCs/>
                <w:sz w:val="16"/>
                <w:szCs w:val="16"/>
                <w:lang w:eastAsia="en-GB"/>
              </w:rPr>
            </w:pPr>
            <w:r>
              <w:rPr>
                <w:rFonts w:eastAsia="Times New Roman" w:cstheme="minorHAnsi"/>
                <w:b/>
                <w:bCs/>
                <w:sz w:val="16"/>
                <w:szCs w:val="16"/>
                <w:lang w:eastAsia="en-GB"/>
              </w:rPr>
              <w:t>9.00 - 18.30</w:t>
            </w:r>
          </w:p>
          <w:p w14:paraId="1938532B" w14:textId="77777777" w:rsidR="00635734" w:rsidRPr="00340429" w:rsidRDefault="00635734" w:rsidP="00CF1EA1">
            <w:pPr>
              <w:spacing w:line="240" w:lineRule="auto"/>
              <w:rPr>
                <w:rFonts w:eastAsia="Times New Roman" w:cstheme="minorHAnsi"/>
                <w:color w:val="000000"/>
                <w:sz w:val="16"/>
                <w:szCs w:val="16"/>
                <w:lang w:eastAsia="en-GB"/>
              </w:rPr>
            </w:pPr>
            <w:r>
              <w:rPr>
                <w:rFonts w:eastAsia="Times New Roman" w:cstheme="minorHAnsi"/>
                <w:sz w:val="16"/>
                <w:szCs w:val="16"/>
                <w:lang w:eastAsia="en-GB"/>
              </w:rPr>
              <w:t>13.30 – 14.30 &amp; 17.30 – 18.30</w:t>
            </w:r>
          </w:p>
        </w:tc>
        <w:tc>
          <w:tcPr>
            <w:tcW w:w="1086" w:type="dxa"/>
          </w:tcPr>
          <w:p w14:paraId="20DB54B7" w14:textId="77777777" w:rsidR="00635734" w:rsidRDefault="00635734" w:rsidP="00CF1EA1">
            <w:pPr>
              <w:spacing w:line="240" w:lineRule="auto"/>
              <w:jc w:val="center"/>
              <w:rPr>
                <w:rFonts w:eastAsia="Times New Roman" w:cstheme="minorHAnsi"/>
                <w:b/>
                <w:bCs/>
                <w:sz w:val="16"/>
                <w:szCs w:val="16"/>
                <w:lang w:eastAsia="en-GB"/>
              </w:rPr>
            </w:pPr>
            <w:r>
              <w:rPr>
                <w:rFonts w:eastAsia="Times New Roman" w:cstheme="minorHAnsi"/>
                <w:b/>
                <w:bCs/>
                <w:sz w:val="16"/>
                <w:szCs w:val="16"/>
                <w:lang w:eastAsia="en-GB"/>
              </w:rPr>
              <w:t>9.00 - 13.00</w:t>
            </w:r>
          </w:p>
          <w:p w14:paraId="194DBDE2" w14:textId="77777777" w:rsidR="00635734" w:rsidRPr="00AB7362" w:rsidRDefault="00635734" w:rsidP="00CF1EA1">
            <w:pPr>
              <w:spacing w:line="240" w:lineRule="auto"/>
              <w:jc w:val="center"/>
              <w:rPr>
                <w:rFonts w:eastAsia="Times New Roman" w:cstheme="minorHAnsi"/>
                <w:sz w:val="16"/>
                <w:szCs w:val="16"/>
                <w:lang w:eastAsia="en-GB"/>
              </w:rPr>
            </w:pPr>
            <w:r>
              <w:rPr>
                <w:rFonts w:eastAsia="Times New Roman" w:cstheme="minorHAnsi"/>
                <w:sz w:val="16"/>
                <w:szCs w:val="16"/>
                <w:lang w:eastAsia="en-GB"/>
              </w:rPr>
              <w:t>11.30 – 13.00</w:t>
            </w:r>
          </w:p>
        </w:tc>
        <w:tc>
          <w:tcPr>
            <w:tcW w:w="953" w:type="dxa"/>
          </w:tcPr>
          <w:p w14:paraId="567A52EE" w14:textId="77777777" w:rsidR="00635734" w:rsidRDefault="00635734" w:rsidP="00CF1EA1">
            <w:pPr>
              <w:spacing w:line="240" w:lineRule="auto"/>
              <w:jc w:val="center"/>
              <w:rPr>
                <w:rFonts w:eastAsia="Times New Roman" w:cstheme="minorHAnsi"/>
                <w:sz w:val="16"/>
                <w:szCs w:val="16"/>
                <w:lang w:eastAsia="en-GB"/>
              </w:rPr>
            </w:pPr>
            <w:r>
              <w:rPr>
                <w:rFonts w:eastAsia="Times New Roman" w:cstheme="minorHAnsi"/>
                <w:sz w:val="16"/>
                <w:szCs w:val="16"/>
                <w:lang w:eastAsia="en-GB"/>
              </w:rPr>
              <w:t>Closed </w:t>
            </w:r>
          </w:p>
        </w:tc>
        <w:tc>
          <w:tcPr>
            <w:tcW w:w="314" w:type="dxa"/>
            <w:vAlign w:val="center"/>
          </w:tcPr>
          <w:p w14:paraId="2DCC4768" w14:textId="77777777" w:rsidR="00635734" w:rsidRDefault="00635734" w:rsidP="00CF1EA1">
            <w:pPr>
              <w:rPr>
                <w:rFonts w:eastAsia="Times New Roman" w:cstheme="minorHAnsi"/>
                <w:color w:val="000000"/>
                <w:sz w:val="16"/>
                <w:szCs w:val="16"/>
                <w:lang w:eastAsia="en-GB"/>
              </w:rPr>
            </w:pPr>
            <w:r>
              <w:rPr>
                <w:rFonts w:ascii="Segoe UI Symbol" w:eastAsia="Times New Roman" w:hAnsi="Segoe UI Symbol" w:cs="Segoe UI Symbol"/>
                <w:b/>
                <w:bCs/>
                <w:color w:val="000000"/>
                <w:sz w:val="16"/>
                <w:szCs w:val="16"/>
                <w:lang w:eastAsia="en-GB"/>
              </w:rPr>
              <w:t>✓</w:t>
            </w:r>
          </w:p>
        </w:tc>
        <w:tc>
          <w:tcPr>
            <w:tcW w:w="456" w:type="dxa"/>
            <w:vAlign w:val="center"/>
          </w:tcPr>
          <w:p w14:paraId="10DC3D8C" w14:textId="77777777" w:rsidR="00635734" w:rsidRDefault="00635734" w:rsidP="00CF1EA1">
            <w:pPr>
              <w:rPr>
                <w:rFonts w:eastAsia="Times New Roman" w:cstheme="minorHAnsi"/>
                <w:color w:val="000000"/>
                <w:sz w:val="16"/>
                <w:szCs w:val="16"/>
                <w:lang w:eastAsia="en-GB"/>
              </w:rPr>
            </w:pPr>
            <w:r>
              <w:rPr>
                <w:rFonts w:ascii="Segoe UI Symbol" w:eastAsia="Times New Roman" w:hAnsi="Segoe UI Symbol" w:cs="Segoe UI Symbol"/>
                <w:b/>
                <w:bCs/>
                <w:color w:val="000000"/>
                <w:sz w:val="16"/>
                <w:szCs w:val="16"/>
                <w:lang w:eastAsia="en-GB"/>
              </w:rPr>
              <w:t>✓</w:t>
            </w:r>
          </w:p>
        </w:tc>
        <w:tc>
          <w:tcPr>
            <w:tcW w:w="456" w:type="dxa"/>
            <w:vAlign w:val="center"/>
          </w:tcPr>
          <w:p w14:paraId="6C31D263" w14:textId="77777777" w:rsidR="00635734" w:rsidRDefault="00635734" w:rsidP="00CF1EA1">
            <w:pPr>
              <w:rPr>
                <w:rFonts w:eastAsia="Times New Roman" w:cstheme="minorHAnsi"/>
                <w:color w:val="000000"/>
                <w:sz w:val="16"/>
                <w:szCs w:val="16"/>
                <w:lang w:eastAsia="en-GB"/>
              </w:rPr>
            </w:pPr>
            <w:r>
              <w:rPr>
                <w:rFonts w:eastAsia="Times New Roman" w:cstheme="minorHAnsi"/>
                <w:b/>
                <w:bCs/>
                <w:color w:val="000000"/>
                <w:sz w:val="16"/>
                <w:szCs w:val="16"/>
                <w:lang w:eastAsia="en-GB"/>
              </w:rPr>
              <w:t> </w:t>
            </w:r>
            <w:r>
              <w:rPr>
                <w:rFonts w:ascii="Segoe UI Symbol" w:eastAsia="Times New Roman" w:hAnsi="Segoe UI Symbol" w:cs="Segoe UI Symbol"/>
                <w:b/>
                <w:bCs/>
                <w:color w:val="000000"/>
                <w:sz w:val="16"/>
                <w:szCs w:val="16"/>
                <w:lang w:eastAsia="en-GB"/>
              </w:rPr>
              <w:t>✓</w:t>
            </w:r>
          </w:p>
        </w:tc>
        <w:tc>
          <w:tcPr>
            <w:tcW w:w="456" w:type="dxa"/>
            <w:vAlign w:val="center"/>
          </w:tcPr>
          <w:p w14:paraId="4E611873" w14:textId="77777777" w:rsidR="00635734" w:rsidRDefault="00635734" w:rsidP="00CF1EA1">
            <w:pPr>
              <w:rPr>
                <w:rFonts w:eastAsia="Times New Roman" w:cstheme="minorHAnsi"/>
                <w:color w:val="000000"/>
                <w:sz w:val="16"/>
                <w:szCs w:val="16"/>
                <w:lang w:eastAsia="en-GB"/>
              </w:rPr>
            </w:pPr>
            <w:r>
              <w:rPr>
                <w:rFonts w:ascii="Segoe UI Symbol" w:eastAsia="Times New Roman" w:hAnsi="Segoe UI Symbol" w:cs="Segoe UI Symbol"/>
                <w:b/>
                <w:bCs/>
                <w:color w:val="000000"/>
                <w:sz w:val="16"/>
                <w:szCs w:val="16"/>
                <w:lang w:eastAsia="en-GB"/>
              </w:rPr>
              <w:t>✓</w:t>
            </w:r>
            <w:r>
              <w:rPr>
                <w:rFonts w:eastAsia="Times New Roman" w:cstheme="minorHAnsi"/>
                <w:b/>
                <w:bCs/>
                <w:color w:val="000000"/>
                <w:sz w:val="16"/>
                <w:szCs w:val="16"/>
                <w:lang w:eastAsia="en-GB"/>
              </w:rPr>
              <w:t> </w:t>
            </w:r>
          </w:p>
        </w:tc>
        <w:tc>
          <w:tcPr>
            <w:tcW w:w="456" w:type="dxa"/>
            <w:vAlign w:val="center"/>
          </w:tcPr>
          <w:p w14:paraId="7DF3D09C" w14:textId="77777777" w:rsidR="00635734" w:rsidRDefault="00635734" w:rsidP="00CF1EA1">
            <w:pPr>
              <w:rPr>
                <w:rFonts w:eastAsia="Times New Roman" w:cstheme="minorHAnsi"/>
                <w:color w:val="000000"/>
                <w:sz w:val="16"/>
                <w:szCs w:val="16"/>
                <w:lang w:eastAsia="en-GB"/>
              </w:rPr>
            </w:pPr>
            <w:r>
              <w:rPr>
                <w:rFonts w:ascii="Segoe UI Symbol" w:eastAsia="Times New Roman" w:hAnsi="Segoe UI Symbol" w:cs="Segoe UI Symbol"/>
                <w:b/>
                <w:bCs/>
                <w:color w:val="000000"/>
                <w:sz w:val="16"/>
                <w:szCs w:val="16"/>
                <w:lang w:eastAsia="en-GB"/>
              </w:rPr>
              <w:t>✓</w:t>
            </w:r>
          </w:p>
        </w:tc>
      </w:tr>
      <w:tr w:rsidR="00635734" w14:paraId="7B45DB2E" w14:textId="77777777" w:rsidTr="00CF1EA1">
        <w:trPr>
          <w:trHeight w:val="499"/>
        </w:trPr>
        <w:tc>
          <w:tcPr>
            <w:tcW w:w="678" w:type="dxa"/>
          </w:tcPr>
          <w:p w14:paraId="72F12FB4"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lastRenderedPageBreak/>
              <w:t>FK965</w:t>
            </w:r>
          </w:p>
        </w:tc>
        <w:tc>
          <w:tcPr>
            <w:tcW w:w="1042" w:type="dxa"/>
          </w:tcPr>
          <w:p w14:paraId="29BFF78A"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Yogi Pharmacies</w:t>
            </w:r>
          </w:p>
        </w:tc>
        <w:tc>
          <w:tcPr>
            <w:tcW w:w="998" w:type="dxa"/>
          </w:tcPr>
          <w:p w14:paraId="44883962"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7 Market Place</w:t>
            </w:r>
          </w:p>
        </w:tc>
        <w:tc>
          <w:tcPr>
            <w:tcW w:w="1018" w:type="dxa"/>
          </w:tcPr>
          <w:p w14:paraId="390E2CAF"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Great Dunmow</w:t>
            </w:r>
          </w:p>
        </w:tc>
        <w:tc>
          <w:tcPr>
            <w:tcW w:w="572" w:type="dxa"/>
          </w:tcPr>
          <w:p w14:paraId="6FD5055F"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CM6 1AX</w:t>
            </w:r>
          </w:p>
        </w:tc>
        <w:tc>
          <w:tcPr>
            <w:tcW w:w="1125" w:type="dxa"/>
            <w:noWrap/>
          </w:tcPr>
          <w:p w14:paraId="5A3BF882" w14:textId="77777777" w:rsidR="00635734" w:rsidRDefault="00635734" w:rsidP="00CF1EA1">
            <w:pPr>
              <w:spacing w:line="240" w:lineRule="auto"/>
              <w:jc w:val="center"/>
              <w:rPr>
                <w:rFonts w:eastAsia="Times New Roman" w:cstheme="minorHAnsi"/>
                <w:b/>
                <w:bCs/>
                <w:sz w:val="16"/>
                <w:szCs w:val="16"/>
                <w:lang w:eastAsia="en-GB"/>
              </w:rPr>
            </w:pPr>
            <w:r>
              <w:rPr>
                <w:rFonts w:eastAsia="Times New Roman" w:cstheme="minorHAnsi"/>
                <w:b/>
                <w:bCs/>
                <w:sz w:val="16"/>
                <w:szCs w:val="16"/>
                <w:lang w:eastAsia="en-GB"/>
              </w:rPr>
              <w:t>9.00 - 18.00</w:t>
            </w:r>
          </w:p>
          <w:p w14:paraId="49B97BC0" w14:textId="77777777" w:rsidR="00635734" w:rsidRDefault="00635734" w:rsidP="00CF1EA1">
            <w:pPr>
              <w:spacing w:line="240" w:lineRule="auto"/>
              <w:rPr>
                <w:rFonts w:eastAsia="Times New Roman" w:cstheme="minorHAnsi"/>
                <w:color w:val="000000"/>
                <w:sz w:val="16"/>
                <w:szCs w:val="16"/>
                <w:lang w:eastAsia="en-GB"/>
              </w:rPr>
            </w:pPr>
            <w:r>
              <w:rPr>
                <w:rFonts w:eastAsia="Times New Roman" w:cstheme="minorHAnsi"/>
                <w:i/>
                <w:iCs/>
                <w:sz w:val="16"/>
                <w:szCs w:val="16"/>
                <w:lang w:eastAsia="en-GB"/>
              </w:rPr>
              <w:t>13.00 - 14.00</w:t>
            </w:r>
          </w:p>
        </w:tc>
        <w:tc>
          <w:tcPr>
            <w:tcW w:w="1086" w:type="dxa"/>
          </w:tcPr>
          <w:p w14:paraId="6BCD5D7F" w14:textId="77777777" w:rsidR="00635734" w:rsidRDefault="00635734" w:rsidP="00CF1EA1">
            <w:pPr>
              <w:spacing w:line="240" w:lineRule="auto"/>
              <w:jc w:val="center"/>
              <w:rPr>
                <w:rFonts w:eastAsia="Times New Roman" w:cstheme="minorHAnsi"/>
                <w:sz w:val="16"/>
                <w:szCs w:val="16"/>
                <w:lang w:eastAsia="en-GB"/>
              </w:rPr>
            </w:pPr>
            <w:r>
              <w:rPr>
                <w:rFonts w:eastAsia="Times New Roman" w:cstheme="minorHAnsi"/>
                <w:i/>
                <w:iCs/>
                <w:sz w:val="16"/>
                <w:szCs w:val="16"/>
                <w:lang w:eastAsia="en-GB"/>
              </w:rPr>
              <w:t>9.00 - 13.00</w:t>
            </w:r>
          </w:p>
        </w:tc>
        <w:tc>
          <w:tcPr>
            <w:tcW w:w="953" w:type="dxa"/>
          </w:tcPr>
          <w:p w14:paraId="4088CECB" w14:textId="77777777" w:rsidR="00635734" w:rsidRDefault="00635734" w:rsidP="00CF1EA1">
            <w:pPr>
              <w:spacing w:line="240" w:lineRule="auto"/>
              <w:jc w:val="center"/>
              <w:rPr>
                <w:rFonts w:eastAsia="Times New Roman" w:cstheme="minorHAnsi"/>
                <w:sz w:val="16"/>
                <w:szCs w:val="16"/>
                <w:lang w:eastAsia="en-GB"/>
              </w:rPr>
            </w:pPr>
            <w:r>
              <w:rPr>
                <w:rFonts w:eastAsia="Times New Roman" w:cstheme="minorHAnsi"/>
                <w:sz w:val="16"/>
                <w:szCs w:val="16"/>
                <w:lang w:eastAsia="en-GB"/>
              </w:rPr>
              <w:t> </w:t>
            </w:r>
          </w:p>
          <w:p w14:paraId="5B720CBF" w14:textId="77777777" w:rsidR="00635734" w:rsidRDefault="00635734" w:rsidP="00CF1EA1">
            <w:pPr>
              <w:spacing w:line="240" w:lineRule="auto"/>
              <w:jc w:val="center"/>
              <w:rPr>
                <w:rFonts w:eastAsia="Times New Roman" w:cstheme="minorHAnsi"/>
                <w:sz w:val="16"/>
                <w:szCs w:val="16"/>
                <w:lang w:eastAsia="en-GB"/>
              </w:rPr>
            </w:pPr>
            <w:r>
              <w:rPr>
                <w:rFonts w:eastAsia="Times New Roman" w:cstheme="minorHAnsi"/>
                <w:sz w:val="16"/>
                <w:szCs w:val="16"/>
                <w:lang w:eastAsia="en-GB"/>
              </w:rPr>
              <w:t>Closed</w:t>
            </w:r>
          </w:p>
        </w:tc>
        <w:tc>
          <w:tcPr>
            <w:tcW w:w="314" w:type="dxa"/>
            <w:vAlign w:val="center"/>
          </w:tcPr>
          <w:p w14:paraId="415FF4C5" w14:textId="77777777" w:rsidR="00635734" w:rsidRDefault="00635734" w:rsidP="00CF1EA1">
            <w:pPr>
              <w:rPr>
                <w:rFonts w:eastAsia="Times New Roman" w:cstheme="minorHAnsi"/>
                <w:color w:val="000000"/>
                <w:sz w:val="16"/>
                <w:szCs w:val="16"/>
                <w:lang w:eastAsia="en-GB"/>
              </w:rPr>
            </w:pPr>
            <w:r>
              <w:rPr>
                <w:rFonts w:ascii="Segoe UI Symbol" w:eastAsia="Times New Roman" w:hAnsi="Segoe UI Symbol" w:cs="Segoe UI Symbol"/>
                <w:b/>
                <w:bCs/>
                <w:color w:val="000000"/>
                <w:sz w:val="16"/>
                <w:szCs w:val="16"/>
                <w:lang w:eastAsia="en-GB"/>
              </w:rPr>
              <w:t>✓</w:t>
            </w:r>
          </w:p>
        </w:tc>
        <w:tc>
          <w:tcPr>
            <w:tcW w:w="456" w:type="dxa"/>
            <w:vAlign w:val="center"/>
          </w:tcPr>
          <w:p w14:paraId="193E0D4C" w14:textId="77777777" w:rsidR="00635734" w:rsidRDefault="00635734" w:rsidP="00CF1EA1">
            <w:pPr>
              <w:rPr>
                <w:rFonts w:eastAsia="Times New Roman" w:cstheme="minorHAnsi"/>
                <w:color w:val="000000"/>
                <w:sz w:val="16"/>
                <w:szCs w:val="16"/>
                <w:lang w:eastAsia="en-GB"/>
              </w:rPr>
            </w:pPr>
            <w:r>
              <w:rPr>
                <w:rFonts w:eastAsia="Times New Roman" w:cstheme="minorHAnsi"/>
                <w:b/>
                <w:bCs/>
                <w:color w:val="000000"/>
                <w:sz w:val="16"/>
                <w:szCs w:val="16"/>
                <w:lang w:eastAsia="en-GB"/>
              </w:rPr>
              <w:t> </w:t>
            </w:r>
            <w:r>
              <w:rPr>
                <w:rFonts w:ascii="Segoe UI Symbol" w:eastAsia="Times New Roman" w:hAnsi="Segoe UI Symbol" w:cs="Segoe UI Symbol"/>
                <w:b/>
                <w:bCs/>
                <w:color w:val="000000"/>
                <w:sz w:val="16"/>
                <w:szCs w:val="16"/>
                <w:lang w:eastAsia="en-GB"/>
              </w:rPr>
              <w:t>✓</w:t>
            </w:r>
          </w:p>
        </w:tc>
        <w:tc>
          <w:tcPr>
            <w:tcW w:w="456" w:type="dxa"/>
            <w:vAlign w:val="center"/>
          </w:tcPr>
          <w:p w14:paraId="7C90ED61" w14:textId="77777777" w:rsidR="00635734" w:rsidRDefault="00635734" w:rsidP="00CF1EA1">
            <w:pPr>
              <w:rPr>
                <w:rFonts w:eastAsia="Times New Roman" w:cstheme="minorHAnsi"/>
                <w:color w:val="000000"/>
                <w:sz w:val="16"/>
                <w:szCs w:val="16"/>
                <w:lang w:eastAsia="en-GB"/>
              </w:rPr>
            </w:pPr>
            <w:r>
              <w:rPr>
                <w:rFonts w:eastAsia="Times New Roman" w:cstheme="minorHAnsi"/>
                <w:b/>
                <w:bCs/>
                <w:color w:val="000000"/>
                <w:sz w:val="16"/>
                <w:szCs w:val="16"/>
                <w:lang w:eastAsia="en-GB"/>
              </w:rPr>
              <w:t> </w:t>
            </w:r>
          </w:p>
        </w:tc>
        <w:tc>
          <w:tcPr>
            <w:tcW w:w="456" w:type="dxa"/>
            <w:vAlign w:val="center"/>
          </w:tcPr>
          <w:p w14:paraId="5EEF9B19" w14:textId="77777777" w:rsidR="00635734" w:rsidRDefault="00635734" w:rsidP="00CF1EA1">
            <w:pPr>
              <w:rPr>
                <w:rFonts w:eastAsia="Times New Roman" w:cstheme="minorHAnsi"/>
                <w:color w:val="000000"/>
                <w:sz w:val="16"/>
                <w:szCs w:val="16"/>
                <w:lang w:eastAsia="en-GB"/>
              </w:rPr>
            </w:pPr>
            <w:r>
              <w:rPr>
                <w:rFonts w:ascii="Segoe UI Symbol" w:eastAsia="Times New Roman" w:hAnsi="Segoe UI Symbol" w:cs="Segoe UI Symbol"/>
                <w:b/>
                <w:bCs/>
                <w:color w:val="000000"/>
                <w:sz w:val="16"/>
                <w:szCs w:val="16"/>
                <w:lang w:eastAsia="en-GB"/>
              </w:rPr>
              <w:t>✓</w:t>
            </w:r>
            <w:r>
              <w:rPr>
                <w:rFonts w:eastAsia="Times New Roman" w:cstheme="minorHAnsi"/>
                <w:b/>
                <w:bCs/>
                <w:color w:val="000000"/>
                <w:sz w:val="16"/>
                <w:szCs w:val="16"/>
                <w:lang w:eastAsia="en-GB"/>
              </w:rPr>
              <w:t> </w:t>
            </w:r>
          </w:p>
        </w:tc>
        <w:tc>
          <w:tcPr>
            <w:tcW w:w="456" w:type="dxa"/>
            <w:vAlign w:val="center"/>
          </w:tcPr>
          <w:p w14:paraId="291DE779" w14:textId="77777777" w:rsidR="00635734" w:rsidRDefault="00635734" w:rsidP="00CF1EA1">
            <w:pPr>
              <w:rPr>
                <w:rFonts w:eastAsia="Times New Roman" w:cstheme="minorHAnsi"/>
                <w:color w:val="000000"/>
                <w:sz w:val="16"/>
                <w:szCs w:val="16"/>
                <w:lang w:eastAsia="en-GB"/>
              </w:rPr>
            </w:pPr>
          </w:p>
        </w:tc>
      </w:tr>
      <w:tr w:rsidR="00635734" w14:paraId="535367B0" w14:textId="77777777" w:rsidTr="00CF1EA1">
        <w:trPr>
          <w:trHeight w:val="499"/>
        </w:trPr>
        <w:tc>
          <w:tcPr>
            <w:tcW w:w="678" w:type="dxa"/>
          </w:tcPr>
          <w:p w14:paraId="41F665D4"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FAE08</w:t>
            </w:r>
          </w:p>
        </w:tc>
        <w:tc>
          <w:tcPr>
            <w:tcW w:w="1042" w:type="dxa"/>
          </w:tcPr>
          <w:p w14:paraId="24AD4212"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Yogi Pharmacy</w:t>
            </w:r>
          </w:p>
        </w:tc>
        <w:tc>
          <w:tcPr>
            <w:tcW w:w="998" w:type="dxa"/>
          </w:tcPr>
          <w:p w14:paraId="25CC6E07" w14:textId="77777777" w:rsidR="00635734" w:rsidRDefault="00635734" w:rsidP="00CF1EA1">
            <w:pPr>
              <w:rPr>
                <w:rFonts w:eastAsia="Times New Roman" w:cstheme="minorHAnsi"/>
                <w:sz w:val="16"/>
                <w:szCs w:val="16"/>
                <w:lang w:eastAsia="en-GB"/>
              </w:rPr>
            </w:pPr>
            <w:proofErr w:type="spellStart"/>
            <w:r>
              <w:rPr>
                <w:rFonts w:eastAsia="Times New Roman" w:cstheme="minorHAnsi"/>
                <w:sz w:val="16"/>
                <w:szCs w:val="16"/>
                <w:lang w:eastAsia="en-GB"/>
              </w:rPr>
              <w:t>Ellesborough</w:t>
            </w:r>
            <w:proofErr w:type="spellEnd"/>
            <w:r>
              <w:rPr>
                <w:rFonts w:eastAsia="Times New Roman" w:cstheme="minorHAnsi"/>
                <w:sz w:val="16"/>
                <w:szCs w:val="16"/>
                <w:lang w:eastAsia="en-GB"/>
              </w:rPr>
              <w:t xml:space="preserve"> House, Dunmow Road</w:t>
            </w:r>
          </w:p>
        </w:tc>
        <w:tc>
          <w:tcPr>
            <w:tcW w:w="1018" w:type="dxa"/>
          </w:tcPr>
          <w:p w14:paraId="2EA5D2F1"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Takeley</w:t>
            </w:r>
          </w:p>
        </w:tc>
        <w:tc>
          <w:tcPr>
            <w:tcW w:w="572" w:type="dxa"/>
          </w:tcPr>
          <w:p w14:paraId="2A9A3D92"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CM22 6SH</w:t>
            </w:r>
          </w:p>
        </w:tc>
        <w:tc>
          <w:tcPr>
            <w:tcW w:w="1125" w:type="dxa"/>
            <w:noWrap/>
          </w:tcPr>
          <w:p w14:paraId="7A38D198" w14:textId="77777777" w:rsidR="00635734" w:rsidRDefault="00635734" w:rsidP="00CF1EA1">
            <w:pPr>
              <w:spacing w:line="240" w:lineRule="auto"/>
              <w:jc w:val="center"/>
              <w:rPr>
                <w:rFonts w:eastAsia="Times New Roman" w:cstheme="minorHAnsi"/>
                <w:b/>
                <w:bCs/>
                <w:sz w:val="16"/>
                <w:szCs w:val="16"/>
                <w:lang w:eastAsia="en-GB"/>
              </w:rPr>
            </w:pPr>
            <w:r>
              <w:rPr>
                <w:rFonts w:eastAsia="Times New Roman" w:cstheme="minorHAnsi"/>
                <w:b/>
                <w:bCs/>
                <w:sz w:val="16"/>
                <w:szCs w:val="16"/>
                <w:lang w:eastAsia="en-GB"/>
              </w:rPr>
              <w:t>9.00 - 18.00</w:t>
            </w:r>
          </w:p>
          <w:p w14:paraId="70CD9FF7" w14:textId="77777777" w:rsidR="00635734" w:rsidRDefault="00635734" w:rsidP="00CF1EA1">
            <w:pPr>
              <w:spacing w:line="240" w:lineRule="auto"/>
              <w:jc w:val="center"/>
              <w:rPr>
                <w:rFonts w:eastAsia="Times New Roman" w:cstheme="minorHAnsi"/>
                <w:b/>
                <w:bCs/>
                <w:sz w:val="16"/>
                <w:szCs w:val="16"/>
                <w:lang w:eastAsia="en-GB"/>
              </w:rPr>
            </w:pPr>
            <w:r>
              <w:rPr>
                <w:rFonts w:eastAsia="Times New Roman" w:cstheme="minorHAnsi"/>
                <w:i/>
                <w:iCs/>
                <w:sz w:val="16"/>
                <w:szCs w:val="16"/>
                <w:lang w:eastAsia="en-GB"/>
              </w:rPr>
              <w:t>13.00 - 14.00</w:t>
            </w:r>
          </w:p>
        </w:tc>
        <w:tc>
          <w:tcPr>
            <w:tcW w:w="1086" w:type="dxa"/>
          </w:tcPr>
          <w:p w14:paraId="1B7EA85D" w14:textId="77777777" w:rsidR="00635734" w:rsidRDefault="00635734" w:rsidP="00CF1EA1">
            <w:pPr>
              <w:spacing w:line="240" w:lineRule="auto"/>
              <w:jc w:val="center"/>
              <w:rPr>
                <w:rFonts w:eastAsia="Times New Roman" w:cstheme="minorHAnsi"/>
                <w:i/>
                <w:iCs/>
                <w:sz w:val="16"/>
                <w:szCs w:val="16"/>
                <w:lang w:eastAsia="en-GB"/>
              </w:rPr>
            </w:pPr>
            <w:r>
              <w:rPr>
                <w:rFonts w:eastAsia="Times New Roman" w:cstheme="minorHAnsi"/>
                <w:sz w:val="16"/>
                <w:szCs w:val="16"/>
                <w:lang w:eastAsia="en-GB"/>
              </w:rPr>
              <w:t> </w:t>
            </w:r>
            <w:r>
              <w:rPr>
                <w:rFonts w:eastAsia="Times New Roman" w:cstheme="minorHAnsi"/>
                <w:i/>
                <w:iCs/>
                <w:sz w:val="16"/>
                <w:szCs w:val="16"/>
                <w:lang w:eastAsia="en-GB"/>
              </w:rPr>
              <w:t>9.00 - 13.00</w:t>
            </w:r>
          </w:p>
        </w:tc>
        <w:tc>
          <w:tcPr>
            <w:tcW w:w="953" w:type="dxa"/>
          </w:tcPr>
          <w:p w14:paraId="650DC556" w14:textId="77777777" w:rsidR="00635734" w:rsidRDefault="00635734" w:rsidP="00CF1EA1">
            <w:pPr>
              <w:spacing w:line="240" w:lineRule="auto"/>
              <w:jc w:val="center"/>
              <w:rPr>
                <w:rFonts w:eastAsia="Times New Roman" w:cstheme="minorHAnsi"/>
                <w:sz w:val="16"/>
                <w:szCs w:val="16"/>
                <w:lang w:eastAsia="en-GB"/>
              </w:rPr>
            </w:pPr>
            <w:r>
              <w:rPr>
                <w:rFonts w:eastAsia="Times New Roman" w:cstheme="minorHAnsi"/>
                <w:sz w:val="16"/>
                <w:szCs w:val="16"/>
                <w:lang w:eastAsia="en-GB"/>
              </w:rPr>
              <w:t>Closed </w:t>
            </w:r>
          </w:p>
        </w:tc>
        <w:tc>
          <w:tcPr>
            <w:tcW w:w="314" w:type="dxa"/>
            <w:vAlign w:val="center"/>
          </w:tcPr>
          <w:p w14:paraId="5C584E01" w14:textId="77777777" w:rsidR="00635734" w:rsidRDefault="00635734" w:rsidP="00CF1EA1">
            <w:pPr>
              <w:rPr>
                <w:rFonts w:ascii="Segoe UI Symbol" w:eastAsia="Times New Roman" w:hAnsi="Segoe UI Symbol" w:cs="Segoe UI Symbol"/>
                <w:b/>
                <w:bCs/>
                <w:color w:val="000000"/>
                <w:sz w:val="16"/>
                <w:szCs w:val="16"/>
                <w:lang w:eastAsia="en-GB"/>
              </w:rPr>
            </w:pPr>
            <w:r>
              <w:rPr>
                <w:rFonts w:ascii="Segoe UI Symbol" w:eastAsia="Times New Roman" w:hAnsi="Segoe UI Symbol" w:cs="Segoe UI Symbol"/>
                <w:b/>
                <w:bCs/>
                <w:color w:val="000000"/>
                <w:sz w:val="16"/>
                <w:szCs w:val="16"/>
                <w:lang w:eastAsia="en-GB"/>
              </w:rPr>
              <w:t>✓</w:t>
            </w:r>
          </w:p>
        </w:tc>
        <w:tc>
          <w:tcPr>
            <w:tcW w:w="456" w:type="dxa"/>
            <w:vAlign w:val="center"/>
          </w:tcPr>
          <w:p w14:paraId="42B56D6E" w14:textId="77777777" w:rsidR="00635734" w:rsidRDefault="00635734" w:rsidP="00CF1EA1">
            <w:pPr>
              <w:rPr>
                <w:rFonts w:eastAsia="Times New Roman" w:cstheme="minorHAnsi"/>
                <w:b/>
                <w:bCs/>
                <w:color w:val="000000"/>
                <w:sz w:val="16"/>
                <w:szCs w:val="16"/>
                <w:lang w:eastAsia="en-GB"/>
              </w:rPr>
            </w:pPr>
            <w:r>
              <w:rPr>
                <w:rFonts w:eastAsia="Times New Roman" w:cstheme="minorHAnsi"/>
                <w:b/>
                <w:bCs/>
                <w:color w:val="000000"/>
                <w:sz w:val="16"/>
                <w:szCs w:val="16"/>
                <w:lang w:eastAsia="en-GB"/>
              </w:rPr>
              <w:t> </w:t>
            </w:r>
            <w:r>
              <w:rPr>
                <w:rFonts w:ascii="Segoe UI Symbol" w:eastAsia="Times New Roman" w:hAnsi="Segoe UI Symbol" w:cs="Segoe UI Symbol"/>
                <w:b/>
                <w:bCs/>
                <w:color w:val="000000"/>
                <w:sz w:val="16"/>
                <w:szCs w:val="16"/>
                <w:lang w:eastAsia="en-GB"/>
              </w:rPr>
              <w:t>✓</w:t>
            </w:r>
          </w:p>
        </w:tc>
        <w:tc>
          <w:tcPr>
            <w:tcW w:w="456" w:type="dxa"/>
            <w:vAlign w:val="center"/>
          </w:tcPr>
          <w:p w14:paraId="4533F279" w14:textId="77777777" w:rsidR="00635734" w:rsidRDefault="00635734" w:rsidP="00CF1EA1">
            <w:pPr>
              <w:rPr>
                <w:rFonts w:eastAsia="Times New Roman" w:cstheme="minorHAnsi"/>
                <w:b/>
                <w:bCs/>
                <w:color w:val="000000"/>
                <w:sz w:val="16"/>
                <w:szCs w:val="16"/>
                <w:lang w:eastAsia="en-GB"/>
              </w:rPr>
            </w:pPr>
            <w:r>
              <w:rPr>
                <w:rFonts w:eastAsia="Times New Roman" w:cstheme="minorHAnsi"/>
                <w:b/>
                <w:bCs/>
                <w:color w:val="000000"/>
                <w:sz w:val="16"/>
                <w:szCs w:val="16"/>
                <w:lang w:eastAsia="en-GB"/>
              </w:rPr>
              <w:t> </w:t>
            </w:r>
          </w:p>
        </w:tc>
        <w:tc>
          <w:tcPr>
            <w:tcW w:w="456" w:type="dxa"/>
            <w:vAlign w:val="center"/>
          </w:tcPr>
          <w:p w14:paraId="74E9D9CE" w14:textId="77777777" w:rsidR="00635734" w:rsidRDefault="00635734" w:rsidP="00CF1EA1">
            <w:pPr>
              <w:rPr>
                <w:rFonts w:eastAsia="Times New Roman" w:cstheme="minorHAnsi"/>
                <w:b/>
                <w:bCs/>
                <w:color w:val="000000"/>
                <w:sz w:val="16"/>
                <w:szCs w:val="16"/>
                <w:lang w:eastAsia="en-GB"/>
              </w:rPr>
            </w:pPr>
            <w:r>
              <w:rPr>
                <w:rFonts w:ascii="Segoe UI Symbol" w:eastAsia="Times New Roman" w:hAnsi="Segoe UI Symbol" w:cs="Segoe UI Symbol"/>
                <w:b/>
                <w:bCs/>
                <w:color w:val="000000"/>
                <w:sz w:val="16"/>
                <w:szCs w:val="16"/>
                <w:lang w:eastAsia="en-GB"/>
              </w:rPr>
              <w:t>✓</w:t>
            </w:r>
            <w:r>
              <w:rPr>
                <w:rFonts w:eastAsia="Times New Roman" w:cstheme="minorHAnsi"/>
                <w:b/>
                <w:bCs/>
                <w:color w:val="000000"/>
                <w:sz w:val="16"/>
                <w:szCs w:val="16"/>
                <w:lang w:eastAsia="en-GB"/>
              </w:rPr>
              <w:t> </w:t>
            </w:r>
          </w:p>
        </w:tc>
        <w:tc>
          <w:tcPr>
            <w:tcW w:w="456" w:type="dxa"/>
            <w:vAlign w:val="center"/>
          </w:tcPr>
          <w:p w14:paraId="4A55A979" w14:textId="77777777" w:rsidR="00635734" w:rsidRDefault="00635734" w:rsidP="00CF1EA1">
            <w:pPr>
              <w:rPr>
                <w:rFonts w:ascii="Segoe UI Symbol" w:eastAsia="Times New Roman" w:hAnsi="Segoe UI Symbol" w:cs="Segoe UI Symbol"/>
                <w:b/>
                <w:bCs/>
                <w:color w:val="000000"/>
                <w:sz w:val="16"/>
                <w:szCs w:val="16"/>
                <w:lang w:eastAsia="en-GB"/>
              </w:rPr>
            </w:pPr>
          </w:p>
        </w:tc>
      </w:tr>
      <w:tr w:rsidR="00635734" w14:paraId="13BA96BE" w14:textId="77777777" w:rsidTr="00CF1EA1">
        <w:trPr>
          <w:trHeight w:val="499"/>
        </w:trPr>
        <w:tc>
          <w:tcPr>
            <w:tcW w:w="678" w:type="dxa"/>
            <w:shd w:val="clear" w:color="auto" w:fill="FAE2D5" w:themeFill="accent2" w:themeFillTint="33"/>
          </w:tcPr>
          <w:p w14:paraId="41BDB7E2"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FJN80</w:t>
            </w:r>
          </w:p>
        </w:tc>
        <w:tc>
          <w:tcPr>
            <w:tcW w:w="1042" w:type="dxa"/>
            <w:shd w:val="clear" w:color="auto" w:fill="FAE2D5" w:themeFill="accent2" w:themeFillTint="33"/>
          </w:tcPr>
          <w:p w14:paraId="264436FD"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Independence Direct Ltd (DAC)</w:t>
            </w:r>
          </w:p>
        </w:tc>
        <w:tc>
          <w:tcPr>
            <w:tcW w:w="998" w:type="dxa"/>
            <w:shd w:val="clear" w:color="auto" w:fill="FAE2D5" w:themeFill="accent2" w:themeFillTint="33"/>
          </w:tcPr>
          <w:p w14:paraId="21FE523E"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Suite 16, 3rd Floor, Endeavour House, Coopers End Road</w:t>
            </w:r>
          </w:p>
        </w:tc>
        <w:tc>
          <w:tcPr>
            <w:tcW w:w="1018" w:type="dxa"/>
            <w:shd w:val="clear" w:color="auto" w:fill="FAE2D5" w:themeFill="accent2" w:themeFillTint="33"/>
          </w:tcPr>
          <w:p w14:paraId="34A5CF31"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Stansted</w:t>
            </w:r>
          </w:p>
        </w:tc>
        <w:tc>
          <w:tcPr>
            <w:tcW w:w="572" w:type="dxa"/>
            <w:shd w:val="clear" w:color="auto" w:fill="FAE2D5" w:themeFill="accent2" w:themeFillTint="33"/>
          </w:tcPr>
          <w:p w14:paraId="580A6D41" w14:textId="77777777" w:rsidR="00635734" w:rsidRDefault="00635734" w:rsidP="00CF1EA1">
            <w:pPr>
              <w:rPr>
                <w:rFonts w:eastAsia="Times New Roman" w:cstheme="minorHAnsi"/>
                <w:sz w:val="16"/>
                <w:szCs w:val="16"/>
                <w:lang w:eastAsia="en-GB"/>
              </w:rPr>
            </w:pPr>
            <w:r>
              <w:rPr>
                <w:rFonts w:eastAsia="Times New Roman" w:cstheme="minorHAnsi"/>
                <w:sz w:val="16"/>
                <w:szCs w:val="16"/>
                <w:lang w:eastAsia="en-GB"/>
              </w:rPr>
              <w:t>CM24 1SJ</w:t>
            </w:r>
          </w:p>
        </w:tc>
        <w:tc>
          <w:tcPr>
            <w:tcW w:w="1125" w:type="dxa"/>
            <w:shd w:val="clear" w:color="auto" w:fill="FAE2D5" w:themeFill="accent2" w:themeFillTint="33"/>
            <w:noWrap/>
          </w:tcPr>
          <w:p w14:paraId="230E4A61" w14:textId="77777777" w:rsidR="00635734" w:rsidRDefault="00635734" w:rsidP="00CF1EA1">
            <w:pPr>
              <w:spacing w:line="240" w:lineRule="auto"/>
              <w:jc w:val="center"/>
              <w:rPr>
                <w:rFonts w:eastAsia="Times New Roman" w:cstheme="minorHAnsi"/>
                <w:b/>
                <w:bCs/>
                <w:sz w:val="16"/>
                <w:szCs w:val="16"/>
                <w:lang w:eastAsia="en-GB"/>
              </w:rPr>
            </w:pPr>
            <w:r>
              <w:rPr>
                <w:rFonts w:eastAsia="Times New Roman" w:cstheme="minorHAnsi"/>
                <w:b/>
                <w:bCs/>
                <w:sz w:val="16"/>
                <w:szCs w:val="16"/>
                <w:lang w:eastAsia="en-GB"/>
              </w:rPr>
              <w:t>9.00 - 17.00</w:t>
            </w:r>
          </w:p>
        </w:tc>
        <w:tc>
          <w:tcPr>
            <w:tcW w:w="1086" w:type="dxa"/>
            <w:shd w:val="clear" w:color="auto" w:fill="FAE2D5" w:themeFill="accent2" w:themeFillTint="33"/>
          </w:tcPr>
          <w:p w14:paraId="76483710" w14:textId="77777777" w:rsidR="00635734" w:rsidRDefault="00635734" w:rsidP="00CF1EA1">
            <w:pPr>
              <w:spacing w:line="240" w:lineRule="auto"/>
              <w:jc w:val="center"/>
              <w:rPr>
                <w:rFonts w:eastAsia="Times New Roman" w:cstheme="minorHAnsi"/>
                <w:sz w:val="16"/>
                <w:szCs w:val="16"/>
                <w:lang w:eastAsia="en-GB"/>
              </w:rPr>
            </w:pPr>
            <w:r>
              <w:rPr>
                <w:rFonts w:eastAsia="Times New Roman" w:cstheme="minorHAnsi"/>
                <w:sz w:val="16"/>
                <w:szCs w:val="16"/>
                <w:lang w:eastAsia="en-GB"/>
              </w:rPr>
              <w:t>Closed</w:t>
            </w:r>
          </w:p>
        </w:tc>
        <w:tc>
          <w:tcPr>
            <w:tcW w:w="953" w:type="dxa"/>
            <w:shd w:val="clear" w:color="auto" w:fill="FAE2D5" w:themeFill="accent2" w:themeFillTint="33"/>
          </w:tcPr>
          <w:p w14:paraId="4B755A1F" w14:textId="77777777" w:rsidR="00635734" w:rsidRDefault="00635734" w:rsidP="00CF1EA1">
            <w:pPr>
              <w:spacing w:line="240" w:lineRule="auto"/>
              <w:jc w:val="center"/>
              <w:rPr>
                <w:rFonts w:eastAsia="Times New Roman" w:cstheme="minorHAnsi"/>
                <w:sz w:val="16"/>
                <w:szCs w:val="16"/>
                <w:lang w:eastAsia="en-GB"/>
              </w:rPr>
            </w:pPr>
            <w:r>
              <w:rPr>
                <w:rFonts w:eastAsia="Times New Roman" w:cstheme="minorHAnsi"/>
                <w:sz w:val="16"/>
                <w:szCs w:val="16"/>
                <w:lang w:eastAsia="en-GB"/>
              </w:rPr>
              <w:t>Closed</w:t>
            </w:r>
          </w:p>
        </w:tc>
        <w:tc>
          <w:tcPr>
            <w:tcW w:w="314" w:type="dxa"/>
            <w:shd w:val="clear" w:color="auto" w:fill="FAE2D5" w:themeFill="accent2" w:themeFillTint="33"/>
            <w:vAlign w:val="center"/>
          </w:tcPr>
          <w:p w14:paraId="700F3418" w14:textId="77777777" w:rsidR="00635734" w:rsidRDefault="00635734" w:rsidP="00CF1EA1">
            <w:pPr>
              <w:rPr>
                <w:rFonts w:ascii="Segoe UI Symbol" w:eastAsia="Times New Roman" w:hAnsi="Segoe UI Symbol" w:cs="Segoe UI Symbol"/>
                <w:b/>
                <w:bCs/>
                <w:color w:val="000000"/>
                <w:sz w:val="16"/>
                <w:szCs w:val="16"/>
                <w:lang w:eastAsia="en-GB"/>
              </w:rPr>
            </w:pPr>
            <w:r>
              <w:rPr>
                <w:rFonts w:eastAsia="Times New Roman" w:cstheme="minorHAnsi"/>
                <w:color w:val="000000"/>
                <w:sz w:val="16"/>
                <w:szCs w:val="16"/>
                <w:lang w:eastAsia="en-GB"/>
              </w:rPr>
              <w:t>N/A</w:t>
            </w:r>
          </w:p>
        </w:tc>
        <w:tc>
          <w:tcPr>
            <w:tcW w:w="456" w:type="dxa"/>
            <w:shd w:val="clear" w:color="auto" w:fill="FAE2D5" w:themeFill="accent2" w:themeFillTint="33"/>
            <w:vAlign w:val="center"/>
          </w:tcPr>
          <w:p w14:paraId="124E7EF2" w14:textId="77777777" w:rsidR="00635734" w:rsidRDefault="00635734" w:rsidP="00CF1EA1">
            <w:pPr>
              <w:rPr>
                <w:rFonts w:eastAsia="Times New Roman" w:cstheme="minorHAnsi"/>
                <w:b/>
                <w:bCs/>
                <w:color w:val="000000"/>
                <w:sz w:val="16"/>
                <w:szCs w:val="16"/>
                <w:lang w:eastAsia="en-GB"/>
              </w:rPr>
            </w:pPr>
            <w:r>
              <w:rPr>
                <w:rFonts w:eastAsia="Times New Roman" w:cstheme="minorHAnsi"/>
                <w:color w:val="000000"/>
                <w:sz w:val="16"/>
                <w:szCs w:val="16"/>
                <w:lang w:eastAsia="en-GB"/>
              </w:rPr>
              <w:t>N/A</w:t>
            </w:r>
          </w:p>
        </w:tc>
        <w:tc>
          <w:tcPr>
            <w:tcW w:w="456" w:type="dxa"/>
            <w:shd w:val="clear" w:color="auto" w:fill="FAE2D5" w:themeFill="accent2" w:themeFillTint="33"/>
            <w:vAlign w:val="center"/>
          </w:tcPr>
          <w:p w14:paraId="6868D810" w14:textId="77777777" w:rsidR="00635734" w:rsidRDefault="00635734" w:rsidP="00CF1EA1">
            <w:pPr>
              <w:rPr>
                <w:rFonts w:eastAsia="Times New Roman" w:cstheme="minorHAnsi"/>
                <w:b/>
                <w:bCs/>
                <w:color w:val="000000"/>
                <w:sz w:val="16"/>
                <w:szCs w:val="16"/>
                <w:lang w:eastAsia="en-GB"/>
              </w:rPr>
            </w:pPr>
            <w:r>
              <w:rPr>
                <w:rFonts w:eastAsia="Times New Roman" w:cstheme="minorHAnsi"/>
                <w:color w:val="000000"/>
                <w:sz w:val="16"/>
                <w:szCs w:val="16"/>
                <w:lang w:eastAsia="en-GB"/>
              </w:rPr>
              <w:t>N/A</w:t>
            </w:r>
          </w:p>
        </w:tc>
        <w:tc>
          <w:tcPr>
            <w:tcW w:w="456" w:type="dxa"/>
            <w:shd w:val="clear" w:color="auto" w:fill="FAE2D5" w:themeFill="accent2" w:themeFillTint="33"/>
            <w:vAlign w:val="center"/>
          </w:tcPr>
          <w:p w14:paraId="1935C8F6" w14:textId="77777777" w:rsidR="00635734" w:rsidRDefault="00635734" w:rsidP="00CF1EA1">
            <w:pPr>
              <w:rPr>
                <w:rFonts w:eastAsia="Times New Roman" w:cstheme="minorHAnsi"/>
                <w:b/>
                <w:bCs/>
                <w:color w:val="000000"/>
                <w:sz w:val="16"/>
                <w:szCs w:val="16"/>
                <w:lang w:eastAsia="en-GB"/>
              </w:rPr>
            </w:pPr>
            <w:r>
              <w:rPr>
                <w:rFonts w:eastAsia="Times New Roman" w:cstheme="minorHAnsi"/>
                <w:color w:val="000000"/>
                <w:sz w:val="16"/>
                <w:szCs w:val="16"/>
                <w:lang w:eastAsia="en-GB"/>
              </w:rPr>
              <w:t>N/A</w:t>
            </w:r>
          </w:p>
        </w:tc>
        <w:tc>
          <w:tcPr>
            <w:tcW w:w="456" w:type="dxa"/>
            <w:shd w:val="clear" w:color="auto" w:fill="FAE2D5" w:themeFill="accent2" w:themeFillTint="33"/>
            <w:vAlign w:val="center"/>
          </w:tcPr>
          <w:p w14:paraId="3F6B5577" w14:textId="77777777" w:rsidR="00635734" w:rsidRDefault="00635734" w:rsidP="00CF1EA1">
            <w:pPr>
              <w:rPr>
                <w:rFonts w:ascii="Segoe UI Symbol" w:eastAsia="Times New Roman" w:hAnsi="Segoe UI Symbol" w:cs="Segoe UI Symbol"/>
                <w:b/>
                <w:bCs/>
                <w:color w:val="000000"/>
                <w:sz w:val="16"/>
                <w:szCs w:val="16"/>
                <w:lang w:eastAsia="en-GB"/>
              </w:rPr>
            </w:pPr>
            <w:r>
              <w:rPr>
                <w:rFonts w:eastAsia="Times New Roman" w:cstheme="minorHAnsi"/>
                <w:color w:val="000000"/>
                <w:sz w:val="16"/>
                <w:szCs w:val="16"/>
                <w:lang w:eastAsia="en-GB"/>
              </w:rPr>
              <w:t>N/A</w:t>
            </w:r>
          </w:p>
        </w:tc>
      </w:tr>
    </w:tbl>
    <w:p w14:paraId="54CBCAF9" w14:textId="77777777" w:rsidR="00635734" w:rsidRDefault="00635734" w:rsidP="00635734">
      <w:pPr>
        <w:rPr>
          <w:b/>
          <w:bCs/>
          <w:szCs w:val="24"/>
        </w:rPr>
      </w:pPr>
    </w:p>
    <w:p w14:paraId="2936A420" w14:textId="77777777" w:rsidR="00635734" w:rsidRPr="00D30041" w:rsidRDefault="00635734" w:rsidP="00635734">
      <w:pPr>
        <w:rPr>
          <w:rFonts w:asciiTheme="minorHAnsi" w:hAnsiTheme="minorHAnsi"/>
          <w:b/>
          <w:sz w:val="26"/>
          <w:szCs w:val="26"/>
        </w:rPr>
      </w:pPr>
      <w:r w:rsidRPr="00D30041">
        <w:rPr>
          <w:rFonts w:asciiTheme="minorHAnsi" w:hAnsiTheme="minorHAnsi"/>
          <w:b/>
          <w:sz w:val="26"/>
          <w:szCs w:val="26"/>
        </w:rPr>
        <w:t>Uttlesford opening hours</w:t>
      </w:r>
    </w:p>
    <w:p w14:paraId="30432828" w14:textId="77777777" w:rsidR="00635734" w:rsidRPr="00D30041" w:rsidRDefault="00635734" w:rsidP="00603D32">
      <w:pPr>
        <w:pStyle w:val="ListParagraph"/>
        <w:numPr>
          <w:ilvl w:val="0"/>
          <w:numId w:val="28"/>
        </w:numPr>
        <w:rPr>
          <w:rFonts w:cs="Arial"/>
          <w:szCs w:val="24"/>
        </w:rPr>
      </w:pPr>
      <w:r w:rsidRPr="00D30041">
        <w:rPr>
          <w:rFonts w:cs="Arial"/>
          <w:szCs w:val="24"/>
        </w:rPr>
        <w:t>Weekday opening hours were taken from Friday as a standard.</w:t>
      </w:r>
    </w:p>
    <w:p w14:paraId="1B6859C7" w14:textId="77777777" w:rsidR="00635734" w:rsidRPr="00D30041" w:rsidRDefault="00635734" w:rsidP="00635734">
      <w:pPr>
        <w:pStyle w:val="ListParagraph"/>
        <w:rPr>
          <w:rFonts w:cs="Arial"/>
          <w:szCs w:val="24"/>
        </w:rPr>
      </w:pPr>
      <w:r w:rsidRPr="00D30041">
        <w:rPr>
          <w:rFonts w:cs="Arial"/>
          <w:szCs w:val="24"/>
        </w:rPr>
        <w:t>Monday to Friday, all 9 community pharmacies are open between the hours of 9:00am to 17:30.</w:t>
      </w:r>
    </w:p>
    <w:p w14:paraId="0D48F991" w14:textId="77777777" w:rsidR="00635734" w:rsidRPr="00D30041" w:rsidRDefault="00635734" w:rsidP="00635734">
      <w:pPr>
        <w:pStyle w:val="ListParagraph"/>
        <w:rPr>
          <w:rFonts w:cs="Arial"/>
          <w:szCs w:val="24"/>
        </w:rPr>
      </w:pPr>
      <w:r w:rsidRPr="00D30041">
        <w:rPr>
          <w:rFonts w:cs="Arial"/>
          <w:szCs w:val="24"/>
        </w:rPr>
        <w:t xml:space="preserve">Earliest opening time is 8.00 and latest closing time is 18.30.  </w:t>
      </w:r>
    </w:p>
    <w:p w14:paraId="439AF416" w14:textId="77777777" w:rsidR="00635734" w:rsidRPr="00D30041" w:rsidRDefault="00635734" w:rsidP="00603D32">
      <w:pPr>
        <w:pStyle w:val="ListParagraph"/>
        <w:numPr>
          <w:ilvl w:val="0"/>
          <w:numId w:val="28"/>
        </w:numPr>
        <w:rPr>
          <w:rFonts w:cs="Arial"/>
          <w:szCs w:val="24"/>
        </w:rPr>
      </w:pPr>
      <w:r w:rsidRPr="00D30041">
        <w:rPr>
          <w:rFonts w:cs="Arial"/>
          <w:szCs w:val="24"/>
        </w:rPr>
        <w:t>On Saturdays 7 pharmacies are open in the morning and 2 of the pharmacies remain open in the afternoon. The latest closing time is 17.30.</w:t>
      </w:r>
    </w:p>
    <w:p w14:paraId="2A92C39D" w14:textId="77777777" w:rsidR="00635734" w:rsidRPr="00D30041" w:rsidRDefault="00635734" w:rsidP="00603D32">
      <w:pPr>
        <w:pStyle w:val="ListParagraph"/>
        <w:numPr>
          <w:ilvl w:val="0"/>
          <w:numId w:val="28"/>
        </w:numPr>
        <w:rPr>
          <w:rFonts w:cs="Arial"/>
          <w:szCs w:val="24"/>
        </w:rPr>
      </w:pPr>
      <w:r w:rsidRPr="00D30041">
        <w:rPr>
          <w:rFonts w:cs="Arial"/>
          <w:szCs w:val="24"/>
        </w:rPr>
        <w:t>On Sundays one pharmacy is open between 10:00 until 16:00.</w:t>
      </w:r>
    </w:p>
    <w:p w14:paraId="5B672CC9" w14:textId="77777777" w:rsidR="00635734" w:rsidRPr="00D30041" w:rsidRDefault="00635734" w:rsidP="00635734">
      <w:pPr>
        <w:rPr>
          <w:rFonts w:cs="Arial"/>
          <w:szCs w:val="24"/>
        </w:rPr>
      </w:pPr>
    </w:p>
    <w:p w14:paraId="202DF130" w14:textId="661B62F5" w:rsidR="00635734" w:rsidRPr="00D30041" w:rsidRDefault="00635734" w:rsidP="00635734">
      <w:pPr>
        <w:rPr>
          <w:rFonts w:asciiTheme="minorHAnsi" w:hAnsiTheme="minorHAnsi"/>
          <w:b/>
          <w:sz w:val="26"/>
          <w:szCs w:val="26"/>
        </w:rPr>
      </w:pPr>
      <w:r w:rsidRPr="00D30041">
        <w:rPr>
          <w:rFonts w:asciiTheme="minorHAnsi" w:hAnsiTheme="minorHAnsi"/>
          <w:b/>
          <w:sz w:val="26"/>
          <w:szCs w:val="26"/>
        </w:rPr>
        <w:t>Services (data January 202</w:t>
      </w:r>
      <w:r w:rsidR="3568B4DA" w:rsidRPr="00D30041">
        <w:rPr>
          <w:rFonts w:asciiTheme="minorHAnsi" w:hAnsiTheme="minorHAnsi"/>
          <w:b/>
          <w:sz w:val="26"/>
          <w:szCs w:val="26"/>
        </w:rPr>
        <w:t>5</w:t>
      </w:r>
      <w:r w:rsidRPr="00D30041">
        <w:rPr>
          <w:rFonts w:asciiTheme="minorHAnsi" w:hAnsiTheme="minorHAnsi"/>
          <w:b/>
          <w:sz w:val="26"/>
          <w:szCs w:val="26"/>
        </w:rPr>
        <w:t>)</w:t>
      </w:r>
    </w:p>
    <w:p w14:paraId="1D8A93EF" w14:textId="77777777" w:rsidR="00635734" w:rsidRPr="005049D4" w:rsidRDefault="00635734" w:rsidP="00635734">
      <w:pPr>
        <w:rPr>
          <w:rFonts w:cs="Arial"/>
          <w:szCs w:val="24"/>
        </w:rPr>
      </w:pPr>
      <w:r w:rsidRPr="005049D4">
        <w:rPr>
          <w:rFonts w:cs="Arial"/>
          <w:szCs w:val="24"/>
        </w:rPr>
        <w:t>There is good access to commissioned services within the locality.</w:t>
      </w:r>
    </w:p>
    <w:p w14:paraId="6859F4F7" w14:textId="77777777" w:rsidR="00635734" w:rsidRPr="005049D4" w:rsidRDefault="00635734" w:rsidP="00635734">
      <w:pPr>
        <w:rPr>
          <w:rFonts w:cs="Arial"/>
          <w:szCs w:val="24"/>
        </w:rPr>
      </w:pPr>
      <w:r w:rsidRPr="005049D4">
        <w:rPr>
          <w:rFonts w:cs="Arial"/>
          <w:szCs w:val="24"/>
        </w:rPr>
        <w:t>The necessary services of NMS and CPCS are provided by almost all the pharmacies.</w:t>
      </w:r>
    </w:p>
    <w:p w14:paraId="5E1789F6" w14:textId="77777777" w:rsidR="00635734" w:rsidRPr="005049D4" w:rsidRDefault="00635734" w:rsidP="00635734">
      <w:pPr>
        <w:rPr>
          <w:rFonts w:cs="Arial"/>
          <w:szCs w:val="24"/>
        </w:rPr>
      </w:pPr>
      <w:r w:rsidRPr="005049D4">
        <w:rPr>
          <w:rFonts w:cs="Arial"/>
        </w:rPr>
        <w:t>The NHSE commissioned services that are not provided by pharmacies are delivered by other organisations in the locality.</w:t>
      </w:r>
    </w:p>
    <w:p w14:paraId="503A68F9" w14:textId="5039036B" w:rsidR="00635734" w:rsidRPr="005049D4" w:rsidRDefault="66D4105C" w:rsidP="737BD406">
      <w:pPr>
        <w:spacing w:line="257" w:lineRule="auto"/>
        <w:rPr>
          <w:rFonts w:eastAsia="Arial" w:cs="Arial"/>
        </w:rPr>
      </w:pPr>
      <w:r w:rsidRPr="005049D4">
        <w:rPr>
          <w:rFonts w:eastAsia="Arial" w:cs="Arial"/>
        </w:rPr>
        <w:t>Services are also locally commissioned by Essex County Council Public Health and the ICBs.</w:t>
      </w:r>
    </w:p>
    <w:p w14:paraId="1145826B" w14:textId="23718E4E" w:rsidR="00635734" w:rsidRPr="005049D4" w:rsidRDefault="66D4105C" w:rsidP="737BD406">
      <w:pPr>
        <w:spacing w:line="257" w:lineRule="auto"/>
        <w:rPr>
          <w:rFonts w:eastAsia="Arial" w:cs="Arial"/>
        </w:rPr>
      </w:pPr>
      <w:r w:rsidRPr="005049D4">
        <w:rPr>
          <w:rFonts w:eastAsia="Arial" w:cs="Arial"/>
        </w:rPr>
        <w:t>The provision of these is not shown as it changes frequently.</w:t>
      </w:r>
    </w:p>
    <w:p w14:paraId="55AE6643" w14:textId="4117532E" w:rsidR="00635734" w:rsidRPr="005049D4" w:rsidRDefault="66D4105C" w:rsidP="00CC1EFB">
      <w:pPr>
        <w:spacing w:line="257" w:lineRule="auto"/>
        <w:rPr>
          <w:rFonts w:eastAsia="Arial" w:cs="Arial"/>
        </w:rPr>
      </w:pPr>
      <w:r w:rsidRPr="005049D4">
        <w:rPr>
          <w:rFonts w:eastAsia="Arial" w:cs="Arial"/>
        </w:rPr>
        <w:t>Details can be obtained from the commissioners.</w:t>
      </w:r>
    </w:p>
    <w:p w14:paraId="23EA8FF3" w14:textId="77777777" w:rsidR="00CC1EFB" w:rsidRDefault="00CC1EFB" w:rsidP="00CC1EFB">
      <w:pPr>
        <w:spacing w:line="257" w:lineRule="auto"/>
        <w:rPr>
          <w:rFonts w:eastAsia="Arial" w:cs="Arial"/>
        </w:rPr>
      </w:pPr>
    </w:p>
    <w:p w14:paraId="26F3EF7F" w14:textId="77777777" w:rsidR="00380965" w:rsidRDefault="00380965" w:rsidP="00CC1EFB">
      <w:pPr>
        <w:spacing w:line="257" w:lineRule="auto"/>
        <w:rPr>
          <w:rFonts w:eastAsia="Arial" w:cs="Arial"/>
        </w:rPr>
      </w:pPr>
    </w:p>
    <w:p w14:paraId="2EB97168" w14:textId="77777777" w:rsidR="00380965" w:rsidRDefault="00380965" w:rsidP="00CC1EFB">
      <w:pPr>
        <w:spacing w:line="257" w:lineRule="auto"/>
        <w:rPr>
          <w:rFonts w:eastAsia="Arial" w:cs="Arial"/>
        </w:rPr>
      </w:pPr>
    </w:p>
    <w:p w14:paraId="14612CC8" w14:textId="77777777" w:rsidR="00380965" w:rsidRPr="00D3766C" w:rsidRDefault="00380965" w:rsidP="00CC1EFB">
      <w:pPr>
        <w:spacing w:line="257" w:lineRule="auto"/>
        <w:rPr>
          <w:rFonts w:asciiTheme="minorHAnsi" w:eastAsia="Arial" w:hAnsiTheme="minorHAnsi" w:cs="Arial"/>
        </w:rPr>
      </w:pPr>
    </w:p>
    <w:p w14:paraId="1E95EA2A" w14:textId="77777777" w:rsidR="00635734" w:rsidRPr="005049D4" w:rsidRDefault="00635734" w:rsidP="00635734">
      <w:pPr>
        <w:rPr>
          <w:rFonts w:asciiTheme="minorHAnsi" w:hAnsiTheme="minorHAnsi"/>
          <w:sz w:val="26"/>
          <w:szCs w:val="26"/>
        </w:rPr>
      </w:pPr>
      <w:r w:rsidRPr="005049D4">
        <w:rPr>
          <w:rFonts w:asciiTheme="minorHAnsi" w:hAnsiTheme="minorHAnsi"/>
          <w:b/>
          <w:sz w:val="26"/>
          <w:szCs w:val="26"/>
        </w:rPr>
        <w:lastRenderedPageBreak/>
        <w:t>Housing (Appendix G)</w:t>
      </w:r>
    </w:p>
    <w:p w14:paraId="78450E38" w14:textId="77777777" w:rsidR="00635734" w:rsidRPr="00380965" w:rsidRDefault="00635734" w:rsidP="00635734">
      <w:pPr>
        <w:rPr>
          <w:rFonts w:cs="Arial"/>
          <w:szCs w:val="24"/>
        </w:rPr>
      </w:pPr>
      <w:r w:rsidRPr="00380965">
        <w:rPr>
          <w:rFonts w:cs="Arial"/>
          <w:szCs w:val="24"/>
        </w:rPr>
        <w:t>The impact of local housing development plans on provision of pharmaceutical services has been considered but has not identified any gaps in pharmaceutical services provision in the area during the lifetime of this PNA.</w:t>
      </w:r>
    </w:p>
    <w:p w14:paraId="0C3F66B2" w14:textId="77777777" w:rsidR="00635734" w:rsidRPr="00380965" w:rsidRDefault="00635734" w:rsidP="00635734">
      <w:pPr>
        <w:rPr>
          <w:rFonts w:cs="Arial"/>
          <w:szCs w:val="24"/>
        </w:rPr>
      </w:pPr>
    </w:p>
    <w:tbl>
      <w:tblPr>
        <w:tblStyle w:val="TableGrid"/>
        <w:tblpPr w:leftFromText="180" w:rightFromText="180" w:vertAnchor="text" w:horzAnchor="margin" w:tblpXSpec="center" w:tblpY="145"/>
        <w:tblW w:w="0" w:type="auto"/>
        <w:tblBorders>
          <w:top w:val="single" w:sz="18" w:space="0" w:color="156082" w:themeColor="accent1"/>
          <w:left w:val="single" w:sz="18" w:space="0" w:color="156082" w:themeColor="accent1"/>
          <w:bottom w:val="single" w:sz="18" w:space="0" w:color="156082" w:themeColor="accent1"/>
          <w:right w:val="single" w:sz="18" w:space="0" w:color="156082" w:themeColor="accent1"/>
          <w:insideH w:val="single" w:sz="18" w:space="0" w:color="156082" w:themeColor="accent1"/>
          <w:insideV w:val="single" w:sz="18" w:space="0" w:color="156082" w:themeColor="accent1"/>
        </w:tblBorders>
        <w:tblLook w:val="04A0" w:firstRow="1" w:lastRow="0" w:firstColumn="1" w:lastColumn="0" w:noHBand="0" w:noVBand="1"/>
      </w:tblPr>
      <w:tblGrid>
        <w:gridCol w:w="11024"/>
      </w:tblGrid>
      <w:tr w:rsidR="00635734" w:rsidRPr="00D3766C" w14:paraId="213A78EE" w14:textId="77777777" w:rsidTr="00CF1EA1">
        <w:tc>
          <w:tcPr>
            <w:tcW w:w="11024" w:type="dxa"/>
            <w:tcBorders>
              <w:top w:val="single" w:sz="18" w:space="0" w:color="156082" w:themeColor="accent1"/>
              <w:left w:val="single" w:sz="18" w:space="0" w:color="156082" w:themeColor="accent1"/>
              <w:bottom w:val="single" w:sz="18" w:space="0" w:color="156082" w:themeColor="accent1"/>
              <w:right w:val="single" w:sz="18" w:space="0" w:color="156082" w:themeColor="accent1"/>
            </w:tcBorders>
          </w:tcPr>
          <w:p w14:paraId="775360F3" w14:textId="77777777" w:rsidR="00635734" w:rsidRPr="00380965" w:rsidRDefault="00635734" w:rsidP="00CF1EA1">
            <w:pPr>
              <w:jc w:val="center"/>
              <w:rPr>
                <w:rFonts w:cs="Arial"/>
                <w:szCs w:val="24"/>
              </w:rPr>
            </w:pPr>
            <w:r w:rsidRPr="00380965">
              <w:rPr>
                <w:rFonts w:cs="Arial"/>
                <w:szCs w:val="24"/>
              </w:rPr>
              <w:t>No gaps in the provision of necessary pharmaceutical services have been identified in the Uttlesford locality</w:t>
            </w:r>
          </w:p>
          <w:p w14:paraId="54BB4383" w14:textId="77777777" w:rsidR="00635734" w:rsidRPr="00380965" w:rsidRDefault="00635734" w:rsidP="00CF1EA1">
            <w:pPr>
              <w:jc w:val="center"/>
              <w:rPr>
                <w:rFonts w:cs="Arial"/>
                <w:szCs w:val="24"/>
              </w:rPr>
            </w:pPr>
          </w:p>
          <w:p w14:paraId="2F19CE89" w14:textId="77777777" w:rsidR="00635734" w:rsidRPr="00380965" w:rsidRDefault="00635734" w:rsidP="00CF1EA1">
            <w:pPr>
              <w:jc w:val="center"/>
              <w:rPr>
                <w:rFonts w:cs="Arial"/>
                <w:szCs w:val="24"/>
              </w:rPr>
            </w:pPr>
            <w:r w:rsidRPr="00380965">
              <w:rPr>
                <w:rFonts w:cs="Arial"/>
                <w:szCs w:val="24"/>
              </w:rPr>
              <w:t>No gaps in pharmaceutical services have been identified that if provided either now or in the future would secure improvements or better access to relevant services across the Uttlesford locality</w:t>
            </w:r>
          </w:p>
          <w:p w14:paraId="0C151E5C" w14:textId="77777777" w:rsidR="00635734" w:rsidRPr="00380965" w:rsidRDefault="00635734" w:rsidP="00CF1EA1">
            <w:pPr>
              <w:rPr>
                <w:rFonts w:cs="Arial"/>
                <w:szCs w:val="24"/>
              </w:rPr>
            </w:pPr>
          </w:p>
        </w:tc>
      </w:tr>
    </w:tbl>
    <w:p w14:paraId="5B3DFD34" w14:textId="77777777" w:rsidR="00635734" w:rsidRPr="00380965" w:rsidRDefault="00635734" w:rsidP="00635734">
      <w:pPr>
        <w:rPr>
          <w:rFonts w:cs="Arial"/>
          <w:sz w:val="28"/>
          <w:szCs w:val="28"/>
        </w:rPr>
      </w:pPr>
    </w:p>
    <w:p w14:paraId="74279D50" w14:textId="77777777" w:rsidR="00635734" w:rsidRPr="00380965" w:rsidRDefault="00635734" w:rsidP="00635734">
      <w:pPr>
        <w:rPr>
          <w:rFonts w:cs="Arial"/>
          <w:sz w:val="28"/>
          <w:szCs w:val="28"/>
        </w:rPr>
      </w:pPr>
    </w:p>
    <w:p w14:paraId="2ECAF5B5" w14:textId="77777777" w:rsidR="00635734" w:rsidRPr="00380965" w:rsidRDefault="00635734" w:rsidP="00635734">
      <w:pPr>
        <w:rPr>
          <w:rFonts w:cs="Arial"/>
          <w:sz w:val="28"/>
          <w:szCs w:val="28"/>
        </w:rPr>
      </w:pPr>
    </w:p>
    <w:p w14:paraId="3B40ED1B" w14:textId="77777777" w:rsidR="00635734" w:rsidRPr="00380965" w:rsidRDefault="00635734" w:rsidP="00635734">
      <w:pPr>
        <w:rPr>
          <w:rFonts w:cs="Arial"/>
          <w:sz w:val="28"/>
          <w:szCs w:val="28"/>
        </w:rPr>
      </w:pPr>
    </w:p>
    <w:p w14:paraId="44D5022B" w14:textId="77777777" w:rsidR="00635734" w:rsidRPr="00380965" w:rsidRDefault="00635734" w:rsidP="00635734">
      <w:pPr>
        <w:rPr>
          <w:rFonts w:cs="Arial"/>
          <w:sz w:val="28"/>
          <w:szCs w:val="28"/>
        </w:rPr>
      </w:pPr>
    </w:p>
    <w:p w14:paraId="3AC111E6" w14:textId="77777777" w:rsidR="00635734" w:rsidRPr="00380965" w:rsidRDefault="00635734" w:rsidP="00635734">
      <w:pPr>
        <w:rPr>
          <w:rFonts w:cs="Arial"/>
        </w:rPr>
      </w:pPr>
    </w:p>
    <w:p w14:paraId="1BD87C13" w14:textId="77777777" w:rsidR="00635734" w:rsidRDefault="00635734" w:rsidP="00635734"/>
    <w:p w14:paraId="5B1C9E5F" w14:textId="77777777" w:rsidR="00635734" w:rsidRDefault="00635734" w:rsidP="00635734"/>
    <w:p w14:paraId="73F48890" w14:textId="77777777" w:rsidR="00635734" w:rsidRDefault="00635734" w:rsidP="00635734"/>
    <w:p w14:paraId="3019FD62" w14:textId="77777777" w:rsidR="00635734" w:rsidRDefault="00635734"/>
    <w:p w14:paraId="343E3765" w14:textId="77777777" w:rsidR="00635734" w:rsidRDefault="00635734"/>
    <w:p w14:paraId="18758A97" w14:textId="77777777" w:rsidR="00635734" w:rsidRDefault="00635734"/>
    <w:p w14:paraId="2713C6BC" w14:textId="77777777" w:rsidR="00635734" w:rsidRDefault="00635734"/>
    <w:p w14:paraId="0CB7EC42" w14:textId="77777777" w:rsidR="00635734" w:rsidRDefault="00635734"/>
    <w:p w14:paraId="28A600B1" w14:textId="77777777" w:rsidR="00635734" w:rsidRDefault="00635734"/>
    <w:p w14:paraId="0D8B52D9" w14:textId="246F787B" w:rsidR="6643851A" w:rsidRDefault="6643851A"/>
    <w:p w14:paraId="095E02A7" w14:textId="12DDE9BE" w:rsidR="6643851A" w:rsidRDefault="6643851A"/>
    <w:p w14:paraId="1E193D16" w14:textId="4F6867F4" w:rsidR="6643851A" w:rsidRDefault="6643851A"/>
    <w:p w14:paraId="61942A01" w14:textId="77777777" w:rsidR="00380965" w:rsidRDefault="00380965"/>
    <w:p w14:paraId="46A6213C" w14:textId="289D5CAD" w:rsidR="002B3CFB" w:rsidRDefault="002B3CFB">
      <w:pPr>
        <w:spacing w:after="160" w:line="278" w:lineRule="auto"/>
      </w:pPr>
    </w:p>
    <w:p w14:paraId="0F1C1301" w14:textId="77777777" w:rsidR="005A5B84" w:rsidRDefault="005A5B84">
      <w:pPr>
        <w:spacing w:after="160" w:line="278" w:lineRule="auto"/>
        <w:rPr>
          <w:rFonts w:eastAsia="Arial" w:cs="Arial"/>
          <w:b/>
          <w:bCs/>
        </w:rPr>
      </w:pPr>
    </w:p>
    <w:p w14:paraId="463F9964" w14:textId="1F2E58D0" w:rsidR="00635734" w:rsidRDefault="6E79BDA6" w:rsidP="004A4E2F">
      <w:pPr>
        <w:pStyle w:val="Heading1"/>
      </w:pPr>
      <w:bookmarkStart w:id="585" w:name="_Toc207187144"/>
      <w:r w:rsidRPr="0A6C5845">
        <w:rPr>
          <w:bCs/>
        </w:rPr>
        <w:lastRenderedPageBreak/>
        <w:t>Chapter 7</w:t>
      </w:r>
      <w:r w:rsidR="002B3CFB">
        <w:rPr>
          <w:bCs/>
        </w:rPr>
        <w:t xml:space="preserve">: </w:t>
      </w:r>
      <w:r w:rsidR="441920D6" w:rsidRPr="0A6C5845">
        <w:t>Future of pharmacy</w:t>
      </w:r>
      <w:bookmarkEnd w:id="585"/>
    </w:p>
    <w:p w14:paraId="64FBAFEB" w14:textId="0F58F4D9" w:rsidR="00635734" w:rsidRPr="00380965" w:rsidRDefault="441920D6" w:rsidP="3BDA84A3">
      <w:pPr>
        <w:spacing w:line="257" w:lineRule="auto"/>
        <w:rPr>
          <w:rFonts w:cs="Arial"/>
        </w:rPr>
      </w:pPr>
      <w:r w:rsidRPr="3BDA84A3">
        <w:rPr>
          <w:rFonts w:eastAsia="Arial" w:cs="Arial"/>
          <w:szCs w:val="24"/>
        </w:rPr>
        <w:t xml:space="preserve"> </w:t>
      </w:r>
    </w:p>
    <w:p w14:paraId="4036FA8B" w14:textId="1C65BFC2" w:rsidR="00635734" w:rsidRPr="00380965" w:rsidRDefault="441920D6" w:rsidP="3BDA84A3">
      <w:pPr>
        <w:spacing w:line="257" w:lineRule="auto"/>
        <w:rPr>
          <w:rFonts w:cs="Arial"/>
        </w:rPr>
      </w:pPr>
      <w:r w:rsidRPr="00380965">
        <w:rPr>
          <w:rFonts w:eastAsia="Arial" w:cs="Arial"/>
          <w:szCs w:val="24"/>
        </w:rPr>
        <w:t>Community Pharmacy England, the Department of Health and Social Care (DHSC) and NHS</w:t>
      </w:r>
      <w:r w:rsidR="00B011BB" w:rsidRPr="00380965">
        <w:rPr>
          <w:rFonts w:eastAsia="Arial" w:cs="Arial"/>
          <w:szCs w:val="24"/>
        </w:rPr>
        <w:t>E</w:t>
      </w:r>
      <w:r w:rsidRPr="00380965">
        <w:rPr>
          <w:rFonts w:eastAsia="Arial" w:cs="Arial"/>
          <w:szCs w:val="24"/>
        </w:rPr>
        <w:t xml:space="preserve"> have announced the 2024/25 and 2025/26 funding settlement for community pharmacy at the end of March 2025.</w:t>
      </w:r>
    </w:p>
    <w:p w14:paraId="4118F5D6" w14:textId="1C3144A2" w:rsidR="00635734" w:rsidRPr="00380965" w:rsidRDefault="441920D6" w:rsidP="3BDA84A3">
      <w:pPr>
        <w:spacing w:line="257" w:lineRule="auto"/>
        <w:rPr>
          <w:rFonts w:cs="Arial"/>
        </w:rPr>
      </w:pPr>
      <w:r w:rsidRPr="00380965">
        <w:rPr>
          <w:rFonts w:eastAsia="Arial" w:cs="Arial"/>
          <w:szCs w:val="24"/>
        </w:rPr>
        <w:t>Substantial increases in funding were announced whilst recognising the economic pressures facing the sector.</w:t>
      </w:r>
    </w:p>
    <w:p w14:paraId="0EE10E9A" w14:textId="63F3861F" w:rsidR="00635734" w:rsidRPr="00380965" w:rsidRDefault="441920D6" w:rsidP="3BDA84A3">
      <w:pPr>
        <w:spacing w:line="257" w:lineRule="auto"/>
        <w:rPr>
          <w:rFonts w:cs="Arial"/>
        </w:rPr>
      </w:pPr>
      <w:r w:rsidRPr="00380965">
        <w:rPr>
          <w:rFonts w:eastAsia="Arial" w:cs="Arial"/>
          <w:szCs w:val="24"/>
        </w:rPr>
        <w:t xml:space="preserve">Community pharmacies, the government and the NHS have already delivered much together, and community pharmacy continues to demonstrate all that it can do. Pharmacy First clinical pathways, which have delivered over 1.9 million consultations to date, offer just one example. </w:t>
      </w:r>
    </w:p>
    <w:p w14:paraId="183EAA63" w14:textId="36FC4134" w:rsidR="00635734" w:rsidRPr="00380965" w:rsidRDefault="441920D6" w:rsidP="3BDA84A3">
      <w:pPr>
        <w:spacing w:line="257" w:lineRule="auto"/>
        <w:rPr>
          <w:rFonts w:cs="Arial"/>
        </w:rPr>
      </w:pPr>
      <w:r w:rsidRPr="00380965">
        <w:rPr>
          <w:rFonts w:eastAsia="Arial" w:cs="Arial"/>
          <w:szCs w:val="24"/>
        </w:rPr>
        <w:t>There has also been a continued increase in the number of Pharmacy Contraception Service and Hypertension Case Finding Service consultations, with over 0.25 million and 2.5 million being delivered in each respectively between January and November 2024. Alongside this the sector has continued to dispense increasing numbers of medicines, with over 1.2 billion prescriptions forecast to be dispensed in 2025 to 2026.</w:t>
      </w:r>
    </w:p>
    <w:p w14:paraId="36E31BBF" w14:textId="023F002A" w:rsidR="00635734" w:rsidRPr="00380965" w:rsidRDefault="441920D6" w:rsidP="3BDA84A3">
      <w:pPr>
        <w:spacing w:line="257" w:lineRule="auto"/>
        <w:rPr>
          <w:rFonts w:cs="Arial"/>
        </w:rPr>
      </w:pPr>
      <w:r w:rsidRPr="00380965">
        <w:rPr>
          <w:rFonts w:eastAsia="Arial" w:cs="Arial"/>
          <w:szCs w:val="24"/>
        </w:rPr>
        <w:t xml:space="preserve"> </w:t>
      </w:r>
    </w:p>
    <w:p w14:paraId="12E0EA4A" w14:textId="0F5583BF" w:rsidR="00635734" w:rsidRPr="00380965" w:rsidRDefault="441920D6" w:rsidP="26B8001D">
      <w:pPr>
        <w:spacing w:line="257" w:lineRule="auto"/>
        <w:rPr>
          <w:rFonts w:cs="Arial"/>
        </w:rPr>
      </w:pPr>
      <w:r w:rsidRPr="00380965">
        <w:rPr>
          <w:rFonts w:eastAsia="Arial" w:cs="Arial"/>
        </w:rPr>
        <w:t>The government has stated that it is committed to working with the sector over the coming years to</w:t>
      </w:r>
      <w:r w:rsidR="004A4E2F" w:rsidRPr="00380965">
        <w:rPr>
          <w:rFonts w:eastAsia="Arial" w:cs="Arial"/>
        </w:rPr>
        <w:t xml:space="preserve"> </w:t>
      </w:r>
      <w:r w:rsidRPr="00380965">
        <w:rPr>
          <w:rFonts w:eastAsia="Arial" w:cs="Arial"/>
        </w:rPr>
        <w:t>stabilise community pharmacy</w:t>
      </w:r>
      <w:r w:rsidR="004A4E2F" w:rsidRPr="00380965">
        <w:rPr>
          <w:rFonts w:eastAsia="Arial" w:cs="Arial"/>
        </w:rPr>
        <w:t xml:space="preserve">, </w:t>
      </w:r>
      <w:r w:rsidRPr="00380965">
        <w:rPr>
          <w:rFonts w:eastAsia="Arial" w:cs="Arial"/>
        </w:rPr>
        <w:t>build on what has achieved to date</w:t>
      </w:r>
      <w:r w:rsidR="004A4E2F" w:rsidRPr="00380965">
        <w:rPr>
          <w:rFonts w:eastAsia="Arial" w:cs="Arial"/>
        </w:rPr>
        <w:t xml:space="preserve"> and </w:t>
      </w:r>
      <w:r w:rsidRPr="00380965">
        <w:rPr>
          <w:rFonts w:eastAsia="Arial" w:cs="Arial"/>
        </w:rPr>
        <w:t>lay the foundations for an independent prescribing service to harness its full potential in the future</w:t>
      </w:r>
      <w:r w:rsidR="004A4E2F" w:rsidRPr="00380965">
        <w:rPr>
          <w:rFonts w:eastAsia="Arial" w:cs="Arial"/>
        </w:rPr>
        <w:t xml:space="preserve">. </w:t>
      </w:r>
      <w:r w:rsidRPr="00380965">
        <w:rPr>
          <w:rFonts w:eastAsia="Arial" w:cs="Arial"/>
        </w:rPr>
        <w:t xml:space="preserve">Up to £8 million of funding secured for community pharmacy will be used to support digital developments in 2025 to 2026. </w:t>
      </w:r>
    </w:p>
    <w:p w14:paraId="59A547B7" w14:textId="5F260715" w:rsidR="00635734" w:rsidRPr="00380965" w:rsidRDefault="441920D6" w:rsidP="3BDA84A3">
      <w:pPr>
        <w:spacing w:line="257" w:lineRule="auto"/>
        <w:rPr>
          <w:rFonts w:cs="Arial"/>
        </w:rPr>
      </w:pPr>
      <w:r w:rsidRPr="00380965">
        <w:rPr>
          <w:rFonts w:eastAsia="Arial" w:cs="Arial"/>
          <w:szCs w:val="24"/>
        </w:rPr>
        <w:t xml:space="preserve"> </w:t>
      </w:r>
    </w:p>
    <w:p w14:paraId="1A2FC0FB" w14:textId="2D886068" w:rsidR="00635734" w:rsidRPr="00380965" w:rsidRDefault="441920D6" w:rsidP="3BDA84A3">
      <w:pPr>
        <w:spacing w:line="257" w:lineRule="auto"/>
        <w:rPr>
          <w:rFonts w:cs="Arial"/>
        </w:rPr>
      </w:pPr>
      <w:r w:rsidRPr="00380965">
        <w:rPr>
          <w:rFonts w:eastAsia="Arial" w:cs="Arial"/>
          <w:szCs w:val="24"/>
        </w:rPr>
        <w:t>The national vision for community pharmacy is in line with the local vision and aspirations that community pharmacy has a critical role to play in the Essex health system.</w:t>
      </w:r>
    </w:p>
    <w:p w14:paraId="67493ECF" w14:textId="5927EFD0" w:rsidR="00635734" w:rsidRPr="00380965" w:rsidRDefault="441920D6" w:rsidP="3BDA84A3">
      <w:pPr>
        <w:spacing w:line="257" w:lineRule="auto"/>
        <w:rPr>
          <w:rFonts w:cs="Arial"/>
        </w:rPr>
      </w:pPr>
      <w:r w:rsidRPr="00380965">
        <w:rPr>
          <w:rFonts w:eastAsia="Arial" w:cs="Arial"/>
          <w:szCs w:val="24"/>
        </w:rPr>
        <w:t>It is essential that community pharmacy continues to be recognised and supported to support the needs of the population of Essex.</w:t>
      </w:r>
    </w:p>
    <w:p w14:paraId="53EAB3F3" w14:textId="675C46BF" w:rsidR="00635734" w:rsidRPr="00380965" w:rsidRDefault="441920D6" w:rsidP="3BDA84A3">
      <w:pPr>
        <w:spacing w:line="257" w:lineRule="auto"/>
        <w:rPr>
          <w:rFonts w:cs="Arial"/>
        </w:rPr>
      </w:pPr>
      <w:r w:rsidRPr="00380965">
        <w:rPr>
          <w:rFonts w:eastAsia="Arial" w:cs="Arial"/>
          <w:szCs w:val="24"/>
        </w:rPr>
        <w:t>The demand on community pharmacy and on pharmacists and their staff is great and ever increasing.</w:t>
      </w:r>
    </w:p>
    <w:p w14:paraId="46A31813" w14:textId="5763784E" w:rsidR="00635734" w:rsidRPr="00380965" w:rsidRDefault="441920D6" w:rsidP="26B8001D">
      <w:pPr>
        <w:spacing w:line="257" w:lineRule="auto"/>
        <w:rPr>
          <w:rFonts w:cs="Arial"/>
        </w:rPr>
      </w:pPr>
      <w:r w:rsidRPr="00380965">
        <w:rPr>
          <w:rFonts w:eastAsia="Arial" w:cs="Arial"/>
        </w:rPr>
        <w:t>The staff shortages are acute and exacerbated by the demand for pharmacists and other staff employed within PCNs and other pharmacy services.</w:t>
      </w:r>
    </w:p>
    <w:p w14:paraId="7BEA3186" w14:textId="408FA470" w:rsidR="26B8001D" w:rsidRPr="00380965" w:rsidRDefault="26B8001D" w:rsidP="26B8001D">
      <w:pPr>
        <w:spacing w:line="257" w:lineRule="auto"/>
        <w:rPr>
          <w:rFonts w:eastAsia="Arial" w:cs="Arial"/>
        </w:rPr>
      </w:pPr>
    </w:p>
    <w:p w14:paraId="12F6D1A2" w14:textId="1A6C744C" w:rsidR="4A399452" w:rsidRPr="00380965" w:rsidRDefault="4A399452" w:rsidP="26B8001D">
      <w:pPr>
        <w:spacing w:line="257" w:lineRule="auto"/>
        <w:rPr>
          <w:rFonts w:eastAsia="Arial" w:cs="Arial"/>
          <w:szCs w:val="24"/>
        </w:rPr>
      </w:pPr>
      <w:r w:rsidRPr="00380965">
        <w:rPr>
          <w:rFonts w:eastAsia="Arial" w:cs="Arial"/>
          <w:szCs w:val="24"/>
        </w:rPr>
        <w:t xml:space="preserve">Independent prescribing by pharmacists has been available since 2006, and in recent years there has been a drive to upskill the current pharmacist workforce, enabling </w:t>
      </w:r>
      <w:proofErr w:type="gramStart"/>
      <w:r w:rsidRPr="00380965">
        <w:rPr>
          <w:rFonts w:eastAsia="Arial" w:cs="Arial"/>
          <w:szCs w:val="24"/>
        </w:rPr>
        <w:t>a large number of</w:t>
      </w:r>
      <w:proofErr w:type="gramEnd"/>
      <w:r w:rsidRPr="00380965">
        <w:rPr>
          <w:rFonts w:eastAsia="Arial" w:cs="Arial"/>
          <w:szCs w:val="24"/>
        </w:rPr>
        <w:t xml:space="preserve"> pharmacists to qualify as independent prescribers.</w:t>
      </w:r>
    </w:p>
    <w:p w14:paraId="4CFE1C56" w14:textId="5F2BAA0D" w:rsidR="4A399452" w:rsidRPr="00380965" w:rsidRDefault="4A399452" w:rsidP="26B8001D">
      <w:pPr>
        <w:spacing w:line="257" w:lineRule="auto"/>
        <w:rPr>
          <w:rFonts w:eastAsia="Arial" w:cs="Arial"/>
          <w:szCs w:val="24"/>
        </w:rPr>
      </w:pPr>
      <w:r w:rsidRPr="00380965">
        <w:rPr>
          <w:rFonts w:eastAsia="Arial" w:cs="Arial"/>
          <w:szCs w:val="24"/>
        </w:rPr>
        <w:t>Alongside this, newly registered pharmacists qualifying from 2026 will automatically become independent prescribers following changes made by schools of pharmacy to reflect this significant change to pharmacists' workload.</w:t>
      </w:r>
    </w:p>
    <w:p w14:paraId="641C5746" w14:textId="6781DC21" w:rsidR="4A399452" w:rsidRPr="00380965" w:rsidRDefault="4A399452" w:rsidP="26B8001D">
      <w:pPr>
        <w:spacing w:line="257" w:lineRule="auto"/>
        <w:rPr>
          <w:rFonts w:eastAsia="Arial" w:cs="Arial"/>
          <w:szCs w:val="24"/>
        </w:rPr>
      </w:pPr>
      <w:r w:rsidRPr="00380965">
        <w:rPr>
          <w:rFonts w:eastAsia="Arial" w:cs="Arial"/>
          <w:szCs w:val="24"/>
        </w:rPr>
        <w:lastRenderedPageBreak/>
        <w:t xml:space="preserve">Despite there being </w:t>
      </w:r>
      <w:proofErr w:type="gramStart"/>
      <w:r w:rsidRPr="00380965">
        <w:rPr>
          <w:rFonts w:eastAsia="Arial" w:cs="Arial"/>
          <w:szCs w:val="24"/>
        </w:rPr>
        <w:t>a number of</w:t>
      </w:r>
      <w:proofErr w:type="gramEnd"/>
      <w:r w:rsidRPr="00380965">
        <w:rPr>
          <w:rFonts w:eastAsia="Arial" w:cs="Arial"/>
          <w:szCs w:val="24"/>
        </w:rPr>
        <w:t xml:space="preserve"> independent prescribing pharmacists working in community pharmacy in England, there are currently no clinical services commissioned nationally by NHS England that enable NHS prescriptions to be issued by independent prescribing pharmacists working in community pharmacy. </w:t>
      </w:r>
    </w:p>
    <w:p w14:paraId="775B390C" w14:textId="2A0E99DF" w:rsidR="4A399452" w:rsidRPr="00380965" w:rsidRDefault="4A399452" w:rsidP="26B8001D">
      <w:pPr>
        <w:spacing w:line="257" w:lineRule="auto"/>
        <w:rPr>
          <w:rFonts w:eastAsia="Arial" w:cs="Arial"/>
          <w:szCs w:val="24"/>
        </w:rPr>
      </w:pPr>
      <w:r w:rsidRPr="00380965">
        <w:rPr>
          <w:rFonts w:eastAsia="Arial" w:cs="Arial"/>
          <w:szCs w:val="24"/>
        </w:rPr>
        <w:t>Over the next few years, there could be a significant change to the delivery of</w:t>
      </w:r>
      <w:r w:rsidR="55B8DD89" w:rsidRPr="00380965">
        <w:rPr>
          <w:rFonts w:eastAsia="Arial" w:cs="Arial"/>
          <w:szCs w:val="24"/>
        </w:rPr>
        <w:t xml:space="preserve"> </w:t>
      </w:r>
      <w:r w:rsidRPr="00380965">
        <w:rPr>
          <w:rFonts w:eastAsia="Arial" w:cs="Arial"/>
          <w:szCs w:val="24"/>
        </w:rPr>
        <w:t>community pharmacy services, as the skills and capabilities of community</w:t>
      </w:r>
      <w:r w:rsidR="22F6162B" w:rsidRPr="00380965">
        <w:rPr>
          <w:rFonts w:eastAsia="Arial" w:cs="Arial"/>
          <w:szCs w:val="24"/>
        </w:rPr>
        <w:t xml:space="preserve"> </w:t>
      </w:r>
      <w:r w:rsidRPr="00380965">
        <w:rPr>
          <w:rFonts w:eastAsia="Arial" w:cs="Arial"/>
          <w:szCs w:val="24"/>
        </w:rPr>
        <w:t>pharmacists are utilised to build on clinical services already commissioned as</w:t>
      </w:r>
      <w:r w:rsidR="4AE19DC8" w:rsidRPr="00380965">
        <w:rPr>
          <w:rFonts w:eastAsia="Arial" w:cs="Arial"/>
          <w:szCs w:val="24"/>
        </w:rPr>
        <w:t xml:space="preserve"> </w:t>
      </w:r>
      <w:r w:rsidRPr="00380965">
        <w:rPr>
          <w:rFonts w:eastAsia="Arial" w:cs="Arial"/>
          <w:szCs w:val="24"/>
        </w:rPr>
        <w:t>advanced pharmaceutical services, or to add into locally commissioned services.</w:t>
      </w:r>
    </w:p>
    <w:p w14:paraId="6BC17CD3" w14:textId="4631D576" w:rsidR="00635734" w:rsidRPr="00380965" w:rsidRDefault="441920D6" w:rsidP="3BDA84A3">
      <w:pPr>
        <w:spacing w:line="257" w:lineRule="auto"/>
        <w:rPr>
          <w:rFonts w:cs="Arial"/>
        </w:rPr>
      </w:pPr>
      <w:r w:rsidRPr="00380965">
        <w:rPr>
          <w:rFonts w:eastAsia="Arial" w:cs="Arial"/>
          <w:szCs w:val="24"/>
        </w:rPr>
        <w:t xml:space="preserve"> </w:t>
      </w:r>
    </w:p>
    <w:p w14:paraId="4952813F" w14:textId="69DB359A" w:rsidR="00635734" w:rsidRPr="00380965" w:rsidRDefault="441920D6" w:rsidP="26B8001D">
      <w:pPr>
        <w:spacing w:line="257" w:lineRule="auto"/>
        <w:rPr>
          <w:rFonts w:cs="Arial"/>
        </w:rPr>
      </w:pPr>
      <w:r w:rsidRPr="00380965">
        <w:rPr>
          <w:rFonts w:eastAsia="Arial" w:cs="Arial"/>
        </w:rPr>
        <w:t>Whilst community pharmacies welcome the introduction of newly commissioned services it is important for commissioners to be aware of the huge demands being placed on the sector.</w:t>
      </w:r>
      <w:r w:rsidR="005A5B84" w:rsidRPr="00380965">
        <w:rPr>
          <w:rFonts w:cs="Arial"/>
        </w:rPr>
        <w:t xml:space="preserve"> </w:t>
      </w:r>
    </w:p>
    <w:p w14:paraId="7F859F7C" w14:textId="3F20540C" w:rsidR="00635734" w:rsidRPr="00380965" w:rsidRDefault="00635734" w:rsidP="26B8001D">
      <w:pPr>
        <w:spacing w:line="257" w:lineRule="auto"/>
        <w:rPr>
          <w:rFonts w:eastAsia="Arial" w:cs="Arial"/>
        </w:rPr>
      </w:pPr>
    </w:p>
    <w:p w14:paraId="6C0F6C4F" w14:textId="6D8EE087" w:rsidR="00635734" w:rsidRPr="00380965" w:rsidRDefault="441920D6" w:rsidP="26B8001D">
      <w:pPr>
        <w:spacing w:line="257" w:lineRule="auto"/>
        <w:rPr>
          <w:rFonts w:cs="Arial"/>
        </w:rPr>
      </w:pPr>
      <w:r w:rsidRPr="00380965">
        <w:rPr>
          <w:rFonts w:eastAsia="Arial" w:cs="Arial"/>
        </w:rPr>
        <w:t>Community pharmacy has a key role in supporting patients in the communities they serve.</w:t>
      </w:r>
    </w:p>
    <w:p w14:paraId="34A839D2" w14:textId="2B918055" w:rsidR="3AED3077" w:rsidRDefault="3AED3077" w:rsidP="3AED3077">
      <w:pPr>
        <w:spacing w:line="257" w:lineRule="auto"/>
        <w:rPr>
          <w:rFonts w:eastAsia="Arial" w:cs="Arial"/>
        </w:rPr>
      </w:pPr>
    </w:p>
    <w:p w14:paraId="2070DD97" w14:textId="77777777" w:rsidR="000F0BC5" w:rsidRDefault="000F0BC5" w:rsidP="3AED3077">
      <w:pPr>
        <w:spacing w:line="257" w:lineRule="auto"/>
        <w:rPr>
          <w:rFonts w:eastAsia="Arial" w:cs="Arial"/>
        </w:rPr>
      </w:pPr>
    </w:p>
    <w:p w14:paraId="0CCA8E65" w14:textId="77777777" w:rsidR="000F0BC5" w:rsidRDefault="000F0BC5" w:rsidP="3AED3077">
      <w:pPr>
        <w:spacing w:line="257" w:lineRule="auto"/>
        <w:rPr>
          <w:rFonts w:eastAsia="Arial" w:cs="Arial"/>
        </w:rPr>
      </w:pPr>
    </w:p>
    <w:p w14:paraId="4D037564" w14:textId="77777777" w:rsidR="000F0BC5" w:rsidRDefault="000F0BC5" w:rsidP="3AED3077">
      <w:pPr>
        <w:spacing w:line="257" w:lineRule="auto"/>
        <w:rPr>
          <w:rFonts w:eastAsia="Arial" w:cs="Arial"/>
        </w:rPr>
      </w:pPr>
    </w:p>
    <w:p w14:paraId="154889F8" w14:textId="77777777" w:rsidR="000F0BC5" w:rsidRDefault="000F0BC5" w:rsidP="3AED3077">
      <w:pPr>
        <w:spacing w:line="257" w:lineRule="auto"/>
        <w:rPr>
          <w:rFonts w:eastAsia="Arial" w:cs="Arial"/>
        </w:rPr>
      </w:pPr>
    </w:p>
    <w:p w14:paraId="1B25102B" w14:textId="77777777" w:rsidR="000F0BC5" w:rsidRDefault="000F0BC5" w:rsidP="3AED3077">
      <w:pPr>
        <w:spacing w:line="257" w:lineRule="auto"/>
        <w:rPr>
          <w:rFonts w:eastAsia="Arial" w:cs="Arial"/>
        </w:rPr>
      </w:pPr>
    </w:p>
    <w:p w14:paraId="7823D8C5" w14:textId="77777777" w:rsidR="000F0BC5" w:rsidRDefault="000F0BC5" w:rsidP="3AED3077">
      <w:pPr>
        <w:spacing w:line="257" w:lineRule="auto"/>
        <w:rPr>
          <w:rFonts w:eastAsia="Arial" w:cs="Arial"/>
        </w:rPr>
      </w:pPr>
    </w:p>
    <w:p w14:paraId="61E62F53" w14:textId="77777777" w:rsidR="000F0BC5" w:rsidRDefault="000F0BC5" w:rsidP="3AED3077">
      <w:pPr>
        <w:spacing w:line="257" w:lineRule="auto"/>
        <w:rPr>
          <w:rFonts w:eastAsia="Arial" w:cs="Arial"/>
        </w:rPr>
      </w:pPr>
    </w:p>
    <w:p w14:paraId="55772801" w14:textId="77777777" w:rsidR="000F0BC5" w:rsidRDefault="000F0BC5" w:rsidP="3AED3077">
      <w:pPr>
        <w:spacing w:line="257" w:lineRule="auto"/>
        <w:rPr>
          <w:rFonts w:eastAsia="Arial" w:cs="Arial"/>
        </w:rPr>
      </w:pPr>
    </w:p>
    <w:p w14:paraId="2112384F" w14:textId="77777777" w:rsidR="000F0BC5" w:rsidRDefault="000F0BC5" w:rsidP="3AED3077">
      <w:pPr>
        <w:spacing w:line="257" w:lineRule="auto"/>
        <w:rPr>
          <w:rFonts w:eastAsia="Arial" w:cs="Arial"/>
        </w:rPr>
      </w:pPr>
    </w:p>
    <w:p w14:paraId="0E5EB7B1" w14:textId="77777777" w:rsidR="000F0BC5" w:rsidRDefault="000F0BC5" w:rsidP="3AED3077">
      <w:pPr>
        <w:spacing w:line="257" w:lineRule="auto"/>
        <w:rPr>
          <w:rFonts w:eastAsia="Arial" w:cs="Arial"/>
        </w:rPr>
      </w:pPr>
    </w:p>
    <w:p w14:paraId="5F605FA3" w14:textId="77777777" w:rsidR="000F0BC5" w:rsidRDefault="000F0BC5" w:rsidP="3AED3077">
      <w:pPr>
        <w:spacing w:line="257" w:lineRule="auto"/>
        <w:rPr>
          <w:rFonts w:eastAsia="Arial" w:cs="Arial"/>
        </w:rPr>
      </w:pPr>
    </w:p>
    <w:p w14:paraId="218512C0" w14:textId="77777777" w:rsidR="000F0BC5" w:rsidRDefault="000F0BC5" w:rsidP="3AED3077">
      <w:pPr>
        <w:spacing w:line="257" w:lineRule="auto"/>
        <w:rPr>
          <w:rFonts w:eastAsia="Arial" w:cs="Arial"/>
        </w:rPr>
      </w:pPr>
    </w:p>
    <w:p w14:paraId="41C52B5F" w14:textId="77777777" w:rsidR="000F0BC5" w:rsidRDefault="000F0BC5" w:rsidP="3AED3077">
      <w:pPr>
        <w:spacing w:line="257" w:lineRule="auto"/>
        <w:rPr>
          <w:rFonts w:eastAsia="Arial" w:cs="Arial"/>
        </w:rPr>
      </w:pPr>
    </w:p>
    <w:p w14:paraId="5049E52D" w14:textId="77777777" w:rsidR="000F0BC5" w:rsidRDefault="000F0BC5" w:rsidP="3AED3077">
      <w:pPr>
        <w:spacing w:line="257" w:lineRule="auto"/>
        <w:rPr>
          <w:rFonts w:eastAsia="Arial" w:cs="Arial"/>
        </w:rPr>
      </w:pPr>
    </w:p>
    <w:p w14:paraId="2B7B5D43" w14:textId="77777777" w:rsidR="000F0BC5" w:rsidRPr="00380965" w:rsidRDefault="000F0BC5" w:rsidP="3AED3077">
      <w:pPr>
        <w:spacing w:line="257" w:lineRule="auto"/>
        <w:rPr>
          <w:rFonts w:eastAsia="Arial" w:cs="Arial"/>
        </w:rPr>
      </w:pPr>
    </w:p>
    <w:p w14:paraId="5388F4D1" w14:textId="7A57CC82" w:rsidR="00635734" w:rsidRDefault="42D6189B" w:rsidP="004A4E2F">
      <w:pPr>
        <w:pStyle w:val="Heading1"/>
      </w:pPr>
      <w:bookmarkStart w:id="586" w:name="_Toc207187145"/>
      <w:r>
        <w:lastRenderedPageBreak/>
        <w:t>Chapter 8</w:t>
      </w:r>
      <w:r w:rsidR="004A4E2F">
        <w:t xml:space="preserve">: </w:t>
      </w:r>
      <w:r w:rsidR="78F5B7C8" w:rsidRPr="27FAAF62">
        <w:t>Conclusion</w:t>
      </w:r>
      <w:bookmarkEnd w:id="586"/>
    </w:p>
    <w:p w14:paraId="5424E843" w14:textId="0F8A0B08" w:rsidR="00635734" w:rsidRPr="00197617" w:rsidRDefault="00635734">
      <w:pPr>
        <w:rPr>
          <w:rFonts w:asciiTheme="minorHAnsi" w:hAnsiTheme="minorHAnsi"/>
        </w:rPr>
      </w:pPr>
    </w:p>
    <w:p w14:paraId="1C7D1826" w14:textId="107A6339" w:rsidR="00635734" w:rsidRPr="000F0BC5" w:rsidRDefault="78F5B7C8" w:rsidP="38FCE4F8">
      <w:pPr>
        <w:spacing w:line="257" w:lineRule="auto"/>
        <w:rPr>
          <w:rFonts w:cs="Arial"/>
        </w:rPr>
      </w:pPr>
      <w:r w:rsidRPr="000F0BC5">
        <w:rPr>
          <w:rFonts w:eastAsia="Arial" w:cs="Arial"/>
          <w:szCs w:val="24"/>
        </w:rPr>
        <w:t>Conclusions for the purpose of schedule 1 to The Regulations.</w:t>
      </w:r>
    </w:p>
    <w:p w14:paraId="1685FE05" w14:textId="16FB58D9" w:rsidR="00635734" w:rsidRPr="000F0BC5" w:rsidRDefault="78F5B7C8" w:rsidP="38FCE4F8">
      <w:pPr>
        <w:spacing w:line="257" w:lineRule="auto"/>
        <w:rPr>
          <w:rFonts w:cs="Arial"/>
        </w:rPr>
      </w:pPr>
      <w:r w:rsidRPr="000F0BC5">
        <w:rPr>
          <w:rFonts w:eastAsia="Arial" w:cs="Arial"/>
          <w:szCs w:val="24"/>
        </w:rPr>
        <w:t xml:space="preserve"> </w:t>
      </w:r>
    </w:p>
    <w:p w14:paraId="73026EDB" w14:textId="60F932BE" w:rsidR="00635734" w:rsidRPr="000F0BC5" w:rsidRDefault="78F5B7C8" w:rsidP="38FCE4F8">
      <w:pPr>
        <w:spacing w:line="257" w:lineRule="auto"/>
        <w:rPr>
          <w:rFonts w:cs="Arial"/>
        </w:rPr>
      </w:pPr>
      <w:r w:rsidRPr="000F0BC5">
        <w:rPr>
          <w:rFonts w:eastAsia="Arial" w:cs="Arial"/>
          <w:szCs w:val="24"/>
        </w:rPr>
        <w:t>When assessing the provision of pharmaceutical services in the Essex HWB area the steering group considered the following:</w:t>
      </w:r>
    </w:p>
    <w:p w14:paraId="73912863" w14:textId="45AD058C" w:rsidR="00635734" w:rsidRPr="000F0BC5" w:rsidRDefault="78F5B7C8" w:rsidP="38FCE4F8">
      <w:pPr>
        <w:spacing w:line="257" w:lineRule="auto"/>
        <w:rPr>
          <w:rFonts w:cs="Arial"/>
        </w:rPr>
      </w:pPr>
      <w:r w:rsidRPr="000F0BC5">
        <w:rPr>
          <w:rFonts w:eastAsia="Arial" w:cs="Arial"/>
          <w:szCs w:val="24"/>
        </w:rPr>
        <w:t>• The number and distribution of all contractors in each PNA locality and opening hours</w:t>
      </w:r>
    </w:p>
    <w:p w14:paraId="559F274A" w14:textId="1900EF47" w:rsidR="00635734" w:rsidRPr="000F0BC5" w:rsidRDefault="78F5B7C8" w:rsidP="38FCE4F8">
      <w:pPr>
        <w:spacing w:line="257" w:lineRule="auto"/>
        <w:rPr>
          <w:rFonts w:cs="Arial"/>
        </w:rPr>
      </w:pPr>
      <w:r w:rsidRPr="000F0BC5">
        <w:rPr>
          <w:rFonts w:eastAsia="Arial" w:cs="Arial"/>
          <w:szCs w:val="24"/>
        </w:rPr>
        <w:t>• The location of and choice of pharmaceutical services</w:t>
      </w:r>
    </w:p>
    <w:p w14:paraId="4CA5AB2A" w14:textId="4FAF854A" w:rsidR="00635734" w:rsidRPr="000F0BC5" w:rsidRDefault="78F5B7C8" w:rsidP="38FCE4F8">
      <w:pPr>
        <w:spacing w:line="257" w:lineRule="auto"/>
        <w:rPr>
          <w:rFonts w:cs="Arial"/>
        </w:rPr>
      </w:pPr>
      <w:r w:rsidRPr="000F0BC5">
        <w:rPr>
          <w:rFonts w:eastAsia="Arial" w:cs="Arial"/>
          <w:szCs w:val="24"/>
        </w:rPr>
        <w:t>• Access to community pharmacies during weekdays, evenings and the weekend</w:t>
      </w:r>
    </w:p>
    <w:p w14:paraId="2F2CE47C" w14:textId="6951C667" w:rsidR="00635734" w:rsidRPr="000F0BC5" w:rsidRDefault="78F5B7C8" w:rsidP="38FCE4F8">
      <w:pPr>
        <w:spacing w:line="257" w:lineRule="auto"/>
        <w:rPr>
          <w:rFonts w:cs="Arial"/>
        </w:rPr>
      </w:pPr>
      <w:r w:rsidRPr="000F0BC5">
        <w:rPr>
          <w:rFonts w:eastAsia="Arial" w:cs="Arial"/>
          <w:szCs w:val="24"/>
        </w:rPr>
        <w:t>• Access to community pharmacies via various types of transport (Appendix F)</w:t>
      </w:r>
    </w:p>
    <w:p w14:paraId="06AC4E87" w14:textId="545F6479" w:rsidR="00635734" w:rsidRPr="000F0BC5" w:rsidRDefault="78F5B7C8" w:rsidP="38FCE4F8">
      <w:pPr>
        <w:spacing w:line="257" w:lineRule="auto"/>
        <w:rPr>
          <w:rFonts w:cs="Arial"/>
        </w:rPr>
      </w:pPr>
      <w:r w:rsidRPr="000F0BC5">
        <w:rPr>
          <w:rFonts w:eastAsia="Arial" w:cs="Arial"/>
          <w:szCs w:val="24"/>
        </w:rPr>
        <w:t>• Provision of Essential, Advanced and Enhanced services in each locality</w:t>
      </w:r>
    </w:p>
    <w:p w14:paraId="1593725D" w14:textId="03826391" w:rsidR="00635734" w:rsidRPr="000F0BC5" w:rsidRDefault="78F5B7C8" w:rsidP="38FCE4F8">
      <w:pPr>
        <w:spacing w:line="257" w:lineRule="auto"/>
        <w:rPr>
          <w:rFonts w:cs="Arial"/>
        </w:rPr>
      </w:pPr>
      <w:r w:rsidRPr="000F0BC5">
        <w:rPr>
          <w:rFonts w:eastAsia="Arial" w:cs="Arial"/>
          <w:szCs w:val="24"/>
        </w:rPr>
        <w:t>• Provision of necessary and relevant services</w:t>
      </w:r>
    </w:p>
    <w:p w14:paraId="3AA32362" w14:textId="5E79F464" w:rsidR="00635734" w:rsidRPr="000F0BC5" w:rsidRDefault="78F5B7C8" w:rsidP="38FCE4F8">
      <w:pPr>
        <w:spacing w:line="257" w:lineRule="auto"/>
        <w:rPr>
          <w:rFonts w:cs="Arial"/>
        </w:rPr>
      </w:pPr>
      <w:r w:rsidRPr="000F0BC5">
        <w:rPr>
          <w:rFonts w:eastAsia="Arial" w:cs="Arial"/>
          <w:szCs w:val="24"/>
        </w:rPr>
        <w:t>• Results of the public questionnaire (Appendix E)</w:t>
      </w:r>
    </w:p>
    <w:p w14:paraId="506A1C6A" w14:textId="5A67B8B0" w:rsidR="00635734" w:rsidRPr="000F0BC5" w:rsidRDefault="78F5B7C8" w:rsidP="38FCE4F8">
      <w:pPr>
        <w:spacing w:line="257" w:lineRule="auto"/>
        <w:rPr>
          <w:rFonts w:cs="Arial"/>
        </w:rPr>
      </w:pPr>
      <w:r w:rsidRPr="000F0BC5">
        <w:rPr>
          <w:rFonts w:eastAsia="Arial" w:cs="Arial"/>
          <w:szCs w:val="24"/>
        </w:rPr>
        <w:t>• Results of the contractor questionnaires (Appendix H)</w:t>
      </w:r>
    </w:p>
    <w:p w14:paraId="13F59962" w14:textId="38BB0BFD" w:rsidR="00635734" w:rsidRPr="000F0BC5" w:rsidRDefault="78F5B7C8" w:rsidP="38FCE4F8">
      <w:pPr>
        <w:spacing w:line="257" w:lineRule="auto"/>
        <w:rPr>
          <w:rFonts w:cs="Arial"/>
        </w:rPr>
      </w:pPr>
      <w:r w:rsidRPr="000F0BC5">
        <w:rPr>
          <w:rFonts w:eastAsia="Arial" w:cs="Arial"/>
          <w:szCs w:val="24"/>
        </w:rPr>
        <w:t>• Results of the statutory consultation (Appendix B)</w:t>
      </w:r>
      <w:r w:rsidR="00BC1570" w:rsidRPr="000F0BC5">
        <w:rPr>
          <w:rFonts w:eastAsia="Arial" w:cs="Arial"/>
          <w:szCs w:val="24"/>
        </w:rPr>
        <w:t xml:space="preserve"> (To be added post-consultation)</w:t>
      </w:r>
    </w:p>
    <w:p w14:paraId="1017CEC2" w14:textId="273743E9" w:rsidR="00635734" w:rsidRPr="000F0BC5" w:rsidRDefault="78F5B7C8" w:rsidP="38FCE4F8">
      <w:pPr>
        <w:spacing w:line="257" w:lineRule="auto"/>
        <w:rPr>
          <w:rFonts w:cs="Arial"/>
        </w:rPr>
      </w:pPr>
      <w:r w:rsidRPr="000F0BC5">
        <w:rPr>
          <w:rFonts w:eastAsia="Arial" w:cs="Arial"/>
          <w:szCs w:val="24"/>
        </w:rPr>
        <w:t>• The health needs of the population from the JSNA</w:t>
      </w:r>
    </w:p>
    <w:p w14:paraId="264DC20D" w14:textId="4F9033F6" w:rsidR="00635734" w:rsidRPr="000F0BC5" w:rsidRDefault="78F5B7C8" w:rsidP="38FCE4F8">
      <w:pPr>
        <w:spacing w:line="257" w:lineRule="auto"/>
        <w:rPr>
          <w:rFonts w:cs="Arial"/>
        </w:rPr>
      </w:pPr>
      <w:r w:rsidRPr="000F0BC5">
        <w:rPr>
          <w:rFonts w:eastAsia="Arial" w:cs="Arial"/>
          <w:szCs w:val="24"/>
        </w:rPr>
        <w:t>• Projected population growth</w:t>
      </w:r>
    </w:p>
    <w:p w14:paraId="1FB88FA0" w14:textId="5A9D8861" w:rsidR="00635734" w:rsidRPr="000F0BC5" w:rsidRDefault="78F5B7C8" w:rsidP="38FCE4F8">
      <w:pPr>
        <w:spacing w:line="257" w:lineRule="auto"/>
        <w:rPr>
          <w:rFonts w:cs="Arial"/>
        </w:rPr>
      </w:pPr>
      <w:r w:rsidRPr="000F0BC5">
        <w:rPr>
          <w:rFonts w:eastAsia="Arial" w:cs="Arial"/>
          <w:szCs w:val="24"/>
        </w:rPr>
        <w:t>• Specific populations</w:t>
      </w:r>
    </w:p>
    <w:p w14:paraId="1FE3489C" w14:textId="41474E51" w:rsidR="00635734" w:rsidRPr="000F0BC5" w:rsidRDefault="78F5B7C8" w:rsidP="38FCE4F8">
      <w:pPr>
        <w:spacing w:line="257" w:lineRule="auto"/>
        <w:rPr>
          <w:rFonts w:cs="Arial"/>
        </w:rPr>
      </w:pPr>
      <w:r w:rsidRPr="000F0BC5">
        <w:rPr>
          <w:rFonts w:eastAsia="Arial" w:cs="Arial"/>
          <w:szCs w:val="24"/>
        </w:rPr>
        <w:t>• The Index of Multiple Deprivation and deprivation ranges as well as the other wider determinants of health</w:t>
      </w:r>
    </w:p>
    <w:p w14:paraId="34E62DC2" w14:textId="3D8FDAE4" w:rsidR="00635734" w:rsidRPr="000F0BC5" w:rsidRDefault="78F5B7C8" w:rsidP="38FCE4F8">
      <w:pPr>
        <w:spacing w:line="257" w:lineRule="auto"/>
        <w:rPr>
          <w:rFonts w:cs="Arial"/>
        </w:rPr>
      </w:pPr>
      <w:r w:rsidRPr="000F0BC5">
        <w:rPr>
          <w:rFonts w:eastAsia="Arial" w:cs="Arial"/>
          <w:szCs w:val="24"/>
        </w:rPr>
        <w:t>• The general lifestyle including smoking and drug and alcohol misuse</w:t>
      </w:r>
    </w:p>
    <w:p w14:paraId="53932630" w14:textId="5A928C4E" w:rsidR="00635734" w:rsidRPr="000F0BC5" w:rsidRDefault="78F5B7C8" w:rsidP="38FCE4F8">
      <w:pPr>
        <w:spacing w:line="257" w:lineRule="auto"/>
        <w:rPr>
          <w:rFonts w:cs="Arial"/>
        </w:rPr>
      </w:pPr>
      <w:r w:rsidRPr="000F0BC5">
        <w:rPr>
          <w:rFonts w:eastAsia="Arial" w:cs="Arial"/>
          <w:szCs w:val="24"/>
        </w:rPr>
        <w:t>• The disease burden</w:t>
      </w:r>
    </w:p>
    <w:p w14:paraId="3FB70BFB" w14:textId="69DC6A6F" w:rsidR="00635734" w:rsidRPr="000F0BC5" w:rsidRDefault="78F5B7C8" w:rsidP="38FCE4F8">
      <w:pPr>
        <w:spacing w:line="257" w:lineRule="auto"/>
        <w:rPr>
          <w:rFonts w:cs="Arial"/>
        </w:rPr>
      </w:pPr>
      <w:r w:rsidRPr="000F0BC5">
        <w:rPr>
          <w:rFonts w:eastAsia="Arial" w:cs="Arial"/>
          <w:szCs w:val="24"/>
        </w:rPr>
        <w:t xml:space="preserve"> </w:t>
      </w:r>
    </w:p>
    <w:p w14:paraId="1A41C219" w14:textId="6AFCAFD1" w:rsidR="00635734" w:rsidRPr="000F0BC5" w:rsidRDefault="78F5B7C8" w:rsidP="38FCE4F8">
      <w:pPr>
        <w:spacing w:line="257" w:lineRule="auto"/>
        <w:rPr>
          <w:rFonts w:cs="Arial"/>
        </w:rPr>
      </w:pPr>
      <w:r w:rsidRPr="000F0BC5">
        <w:rPr>
          <w:rFonts w:eastAsia="Arial" w:cs="Arial"/>
        </w:rPr>
        <w:t xml:space="preserve">The PNA is required to clearly state what is considered to constitute Necessary Services as required by paragraphs 1 and 3 of Schedule 1 to the </w:t>
      </w:r>
      <w:r w:rsidR="21F91945" w:rsidRPr="000F0BC5">
        <w:rPr>
          <w:rFonts w:cs="Arial"/>
        </w:rPr>
        <w:t>NHS (</w:t>
      </w:r>
      <w:r w:rsidRPr="000F0BC5">
        <w:rPr>
          <w:rFonts w:cs="Arial"/>
        </w:rPr>
        <w:t xml:space="preserve">Pharmaceutical </w:t>
      </w:r>
      <w:r w:rsidR="21F91945" w:rsidRPr="000F0BC5">
        <w:rPr>
          <w:rFonts w:cs="Arial"/>
        </w:rPr>
        <w:t xml:space="preserve">and Local Pharmaceutical Services) </w:t>
      </w:r>
      <w:r w:rsidRPr="000F0BC5">
        <w:rPr>
          <w:rFonts w:cs="Arial"/>
        </w:rPr>
        <w:t>Regulations 2013.</w:t>
      </w:r>
    </w:p>
    <w:p w14:paraId="570F6B66" w14:textId="77777777" w:rsidR="00BC1570" w:rsidRPr="000F0BC5" w:rsidRDefault="00BC1570" w:rsidP="38FCE4F8">
      <w:pPr>
        <w:spacing w:line="257" w:lineRule="auto"/>
        <w:rPr>
          <w:rFonts w:cs="Arial"/>
        </w:rPr>
      </w:pPr>
    </w:p>
    <w:p w14:paraId="460288B0" w14:textId="181BE2F2" w:rsidR="00635734" w:rsidRPr="000F0BC5" w:rsidRDefault="78F5B7C8" w:rsidP="38FCE4F8">
      <w:pPr>
        <w:spacing w:line="257" w:lineRule="auto"/>
        <w:rPr>
          <w:rFonts w:cs="Arial"/>
        </w:rPr>
      </w:pPr>
      <w:r w:rsidRPr="000F0BC5">
        <w:rPr>
          <w:rFonts w:eastAsia="Arial" w:cs="Arial"/>
          <w:szCs w:val="24"/>
        </w:rPr>
        <w:t>For the purposes of this PNA, Necessary Services for the HWB are defined as Essential Services plus NMS and CPCS.</w:t>
      </w:r>
    </w:p>
    <w:p w14:paraId="56186667" w14:textId="79E8B379" w:rsidR="00635734" w:rsidRPr="000F0BC5" w:rsidRDefault="78F5B7C8" w:rsidP="38FCE4F8">
      <w:pPr>
        <w:spacing w:line="257" w:lineRule="auto"/>
        <w:rPr>
          <w:rFonts w:cs="Arial"/>
        </w:rPr>
      </w:pPr>
      <w:r w:rsidRPr="000F0BC5">
        <w:rPr>
          <w:rFonts w:eastAsia="Arial" w:cs="Arial"/>
          <w:szCs w:val="24"/>
        </w:rPr>
        <w:t>Other Advanced Services are considered relevant as they contribute toward improvement in provision and access to pharmaceutical services.</w:t>
      </w:r>
    </w:p>
    <w:p w14:paraId="0D3AD89D" w14:textId="22676AC8" w:rsidR="00635734" w:rsidRPr="000F0BC5" w:rsidRDefault="78F5B7C8" w:rsidP="38FCE4F8">
      <w:pPr>
        <w:spacing w:line="257" w:lineRule="auto"/>
        <w:rPr>
          <w:rFonts w:cs="Arial"/>
        </w:rPr>
      </w:pPr>
      <w:r w:rsidRPr="000F0BC5">
        <w:rPr>
          <w:rFonts w:eastAsia="Arial" w:cs="Arial"/>
          <w:szCs w:val="24"/>
        </w:rPr>
        <w:t xml:space="preserve"> </w:t>
      </w:r>
    </w:p>
    <w:p w14:paraId="40B3420F" w14:textId="059811C8" w:rsidR="00635734" w:rsidRPr="000F0BC5" w:rsidRDefault="78F5B7C8" w:rsidP="38FCE4F8">
      <w:pPr>
        <w:spacing w:line="257" w:lineRule="auto"/>
        <w:rPr>
          <w:rFonts w:cs="Arial"/>
        </w:rPr>
      </w:pPr>
      <w:r w:rsidRPr="000F0BC5">
        <w:rPr>
          <w:rFonts w:eastAsia="Arial" w:cs="Arial"/>
          <w:szCs w:val="24"/>
        </w:rPr>
        <w:lastRenderedPageBreak/>
        <w:t>For the purpose</w:t>
      </w:r>
      <w:r w:rsidR="00BC1570" w:rsidRPr="000F0BC5">
        <w:rPr>
          <w:rFonts w:eastAsia="Arial" w:cs="Arial"/>
          <w:szCs w:val="24"/>
        </w:rPr>
        <w:t>s</w:t>
      </w:r>
      <w:r w:rsidRPr="000F0BC5">
        <w:rPr>
          <w:rFonts w:eastAsia="Arial" w:cs="Arial"/>
          <w:szCs w:val="24"/>
        </w:rPr>
        <w:t xml:space="preserve"> of this PNA, Enhanced Services are defined as pharmaceutical services that secure improvements or better access to, or that have contributed towards meeting the need for pharmaceutical services in the HWB area.</w:t>
      </w:r>
    </w:p>
    <w:p w14:paraId="097201C6" w14:textId="1326029E" w:rsidR="00635734" w:rsidRPr="000F0BC5" w:rsidRDefault="78F5B7C8" w:rsidP="38FCE4F8">
      <w:pPr>
        <w:spacing w:line="257" w:lineRule="auto"/>
        <w:rPr>
          <w:rFonts w:cs="Arial"/>
        </w:rPr>
      </w:pPr>
      <w:r w:rsidRPr="000F0BC5">
        <w:rPr>
          <w:rFonts w:eastAsia="Arial" w:cs="Arial"/>
          <w:szCs w:val="24"/>
        </w:rPr>
        <w:t xml:space="preserve"> </w:t>
      </w:r>
    </w:p>
    <w:p w14:paraId="1F5C6FB1" w14:textId="07566925" w:rsidR="00635734" w:rsidRPr="000F0BC5" w:rsidRDefault="78F5B7C8" w:rsidP="38FCE4F8">
      <w:pPr>
        <w:spacing w:line="257" w:lineRule="auto"/>
        <w:rPr>
          <w:rFonts w:cs="Arial"/>
        </w:rPr>
      </w:pPr>
      <w:r w:rsidRPr="000F0BC5">
        <w:rPr>
          <w:rFonts w:eastAsia="Arial" w:cs="Arial"/>
          <w:szCs w:val="24"/>
        </w:rPr>
        <w:t>Locally commissioned services are those that secure improvements or better access to, or that have contributed towards meeting the need for pharmaceutical services in Essex and are commissioned by the ICBs or local authority, rather than NHSE.</w:t>
      </w:r>
    </w:p>
    <w:p w14:paraId="624A35BC" w14:textId="46907B95" w:rsidR="00635734" w:rsidRPr="000F0BC5" w:rsidRDefault="78F5B7C8" w:rsidP="38FCE4F8">
      <w:pPr>
        <w:spacing w:line="257" w:lineRule="auto"/>
        <w:rPr>
          <w:rFonts w:cs="Arial"/>
        </w:rPr>
      </w:pPr>
      <w:r w:rsidRPr="000F0BC5">
        <w:rPr>
          <w:rFonts w:eastAsia="Arial" w:cs="Arial"/>
          <w:szCs w:val="24"/>
        </w:rPr>
        <w:t xml:space="preserve"> </w:t>
      </w:r>
    </w:p>
    <w:p w14:paraId="7F034D54" w14:textId="3039E9D9" w:rsidR="00635734" w:rsidRPr="000F0BC5" w:rsidRDefault="78F5B7C8" w:rsidP="38FCE4F8">
      <w:pPr>
        <w:spacing w:line="257" w:lineRule="auto"/>
        <w:rPr>
          <w:rFonts w:cs="Arial"/>
        </w:rPr>
      </w:pPr>
      <w:r w:rsidRPr="000F0BC5">
        <w:rPr>
          <w:rFonts w:eastAsia="Arial" w:cs="Arial"/>
          <w:szCs w:val="24"/>
        </w:rPr>
        <w:t>Access to pharmaceutical services for the residents of Essex is good and the main conclusion of this PNA is that there are no gaps in the provision of necessary or relevant pharmaceutical services.</w:t>
      </w:r>
    </w:p>
    <w:p w14:paraId="64E8BA7D" w14:textId="7E22C6BC" w:rsidR="00635734" w:rsidRPr="000F0BC5" w:rsidRDefault="78F5B7C8" w:rsidP="38FCE4F8">
      <w:pPr>
        <w:spacing w:line="257" w:lineRule="auto"/>
        <w:rPr>
          <w:rFonts w:cs="Arial"/>
        </w:rPr>
      </w:pPr>
      <w:r w:rsidRPr="000F0BC5">
        <w:rPr>
          <w:rFonts w:eastAsia="Arial" w:cs="Arial"/>
          <w:szCs w:val="24"/>
        </w:rPr>
        <w:t xml:space="preserve"> </w:t>
      </w:r>
    </w:p>
    <w:p w14:paraId="31BE86CD" w14:textId="147CC43F" w:rsidR="00635734" w:rsidRPr="000F0BC5" w:rsidRDefault="78F5B7C8" w:rsidP="38FCE4F8">
      <w:pPr>
        <w:spacing w:line="257" w:lineRule="auto"/>
        <w:rPr>
          <w:rFonts w:cs="Arial"/>
        </w:rPr>
      </w:pPr>
      <w:r w:rsidRPr="000F0BC5">
        <w:rPr>
          <w:rFonts w:eastAsia="Arial" w:cs="Arial"/>
          <w:szCs w:val="24"/>
        </w:rPr>
        <w:t>The PNA also looked at changes which are anticipated within the lifetime of the document, for example the predicted population growth.</w:t>
      </w:r>
    </w:p>
    <w:p w14:paraId="3351B0B6" w14:textId="7189B8A0" w:rsidR="00635734" w:rsidRPr="000F0BC5" w:rsidRDefault="78F5B7C8" w:rsidP="26B8001D">
      <w:pPr>
        <w:spacing w:line="257" w:lineRule="auto"/>
        <w:rPr>
          <w:rFonts w:cs="Arial"/>
        </w:rPr>
      </w:pPr>
      <w:r w:rsidRPr="000F0BC5">
        <w:rPr>
          <w:rFonts w:eastAsia="Arial" w:cs="Arial"/>
        </w:rPr>
        <w:t>Given the current population demographics, housing projections and the distribution of service providers across the HWB area, this document concludes that the current provision will be sufficient to meet the likely future needs of the residents during the three-year lifetime of this pharmaceutical needs assessment.</w:t>
      </w:r>
    </w:p>
    <w:p w14:paraId="7E2DEA7A" w14:textId="39000281" w:rsidR="00635734" w:rsidRPr="000F0BC5" w:rsidRDefault="78F5B7C8" w:rsidP="38FCE4F8">
      <w:pPr>
        <w:spacing w:line="257" w:lineRule="auto"/>
        <w:rPr>
          <w:rFonts w:cs="Arial"/>
        </w:rPr>
      </w:pPr>
      <w:r w:rsidRPr="000F0BC5">
        <w:rPr>
          <w:rFonts w:eastAsia="Arial" w:cs="Arial"/>
          <w:szCs w:val="24"/>
        </w:rPr>
        <w:t xml:space="preserve"> </w:t>
      </w:r>
    </w:p>
    <w:p w14:paraId="3B8076AD" w14:textId="77996192" w:rsidR="00635734" w:rsidRPr="000F0BC5" w:rsidRDefault="78F5B7C8" w:rsidP="26B8001D">
      <w:pPr>
        <w:spacing w:line="257" w:lineRule="auto"/>
        <w:rPr>
          <w:rFonts w:cs="Arial"/>
        </w:rPr>
      </w:pPr>
      <w:r w:rsidRPr="000F0BC5">
        <w:rPr>
          <w:rFonts w:eastAsia="Arial" w:cs="Arial"/>
        </w:rPr>
        <w:t>The HWB has not identified any services that would secure improvements, or better access, to the provision of pharmaceutical services either now or within the 3-year lifetime of this pharmaceutical needs assessment.</w:t>
      </w:r>
    </w:p>
    <w:p w14:paraId="07D940A3" w14:textId="2FA3C303" w:rsidR="00635734" w:rsidRPr="00197617" w:rsidRDefault="78F5B7C8" w:rsidP="38FCE4F8">
      <w:pPr>
        <w:spacing w:line="257" w:lineRule="auto"/>
        <w:rPr>
          <w:rFonts w:asciiTheme="minorHAnsi" w:hAnsiTheme="minorHAnsi"/>
        </w:rPr>
      </w:pPr>
      <w:r w:rsidRPr="000F0BC5">
        <w:rPr>
          <w:rFonts w:eastAsia="Arial" w:cs="Arial"/>
          <w:szCs w:val="24"/>
        </w:rPr>
        <w:t xml:space="preserve">  </w:t>
      </w:r>
    </w:p>
    <w:tbl>
      <w:tblPr>
        <w:tblStyle w:val="TableGrid"/>
        <w:tblW w:w="0" w:type="auto"/>
        <w:tblLook w:val="04A0" w:firstRow="1" w:lastRow="0" w:firstColumn="1" w:lastColumn="0" w:noHBand="0" w:noVBand="1"/>
      </w:tblPr>
      <w:tblGrid>
        <w:gridCol w:w="13948"/>
      </w:tblGrid>
      <w:tr w:rsidR="00A12599" w:rsidRPr="000F0BC5" w14:paraId="792E99E6" w14:textId="77777777" w:rsidTr="00A12599">
        <w:tc>
          <w:tcPr>
            <w:tcW w:w="13948" w:type="dxa"/>
          </w:tcPr>
          <w:p w14:paraId="1C80183D" w14:textId="50C74E56" w:rsidR="00A12599" w:rsidRPr="000F0BC5" w:rsidRDefault="00A12599" w:rsidP="00F05833">
            <w:pPr>
              <w:rPr>
                <w:rFonts w:cs="Arial"/>
              </w:rPr>
            </w:pPr>
            <w:r w:rsidRPr="000F0BC5">
              <w:rPr>
                <w:rFonts w:eastAsia="Arial" w:cs="Arial"/>
                <w:b/>
                <w:szCs w:val="24"/>
                <w:u w:val="single"/>
              </w:rPr>
              <w:t xml:space="preserve">Provision of essential services during normal working hours </w:t>
            </w:r>
            <w:r w:rsidR="00F05833" w:rsidRPr="000F0BC5">
              <w:rPr>
                <w:rFonts w:eastAsia="Arial" w:cs="Arial"/>
                <w:b/>
                <w:szCs w:val="24"/>
                <w:u w:val="single"/>
              </w:rPr>
              <w:t>-</w:t>
            </w:r>
            <w:r w:rsidR="00F05833" w:rsidRPr="000F0BC5">
              <w:rPr>
                <w:rFonts w:eastAsia="Arial" w:cs="Arial"/>
                <w:b/>
                <w:szCs w:val="24"/>
              </w:rPr>
              <w:t xml:space="preserve"> </w:t>
            </w:r>
            <w:r w:rsidRPr="000F0BC5">
              <w:rPr>
                <w:rFonts w:eastAsia="Arial" w:cs="Arial"/>
              </w:rPr>
              <w:t>Based on the information available at the time of developing this PNA no gaps have been identified in any of the localities either now or in the future</w:t>
            </w:r>
          </w:p>
        </w:tc>
      </w:tr>
      <w:tr w:rsidR="00A12599" w:rsidRPr="000F0BC5" w14:paraId="38BA55F3" w14:textId="77777777" w:rsidTr="00A12599">
        <w:tc>
          <w:tcPr>
            <w:tcW w:w="13948" w:type="dxa"/>
          </w:tcPr>
          <w:p w14:paraId="0BD3002C" w14:textId="0D9C2BB6" w:rsidR="00A12599" w:rsidRPr="000F0BC5" w:rsidRDefault="00A12599" w:rsidP="00F05833">
            <w:pPr>
              <w:rPr>
                <w:rFonts w:cs="Arial"/>
              </w:rPr>
            </w:pPr>
            <w:r w:rsidRPr="000F0BC5">
              <w:rPr>
                <w:rFonts w:eastAsia="Arial" w:cs="Arial"/>
                <w:b/>
                <w:szCs w:val="24"/>
                <w:u w:val="single"/>
              </w:rPr>
              <w:t>Provision of essential services outside normal working hours</w:t>
            </w:r>
            <w:r w:rsidR="00F05833" w:rsidRPr="000F0BC5">
              <w:rPr>
                <w:rFonts w:eastAsia="Arial" w:cs="Arial"/>
                <w:b/>
                <w:szCs w:val="24"/>
                <w:u w:val="single"/>
              </w:rPr>
              <w:t xml:space="preserve"> -</w:t>
            </w:r>
            <w:r w:rsidR="00F05833" w:rsidRPr="000F0BC5">
              <w:rPr>
                <w:rFonts w:eastAsia="Arial" w:cs="Arial"/>
                <w:b/>
                <w:szCs w:val="24"/>
              </w:rPr>
              <w:t xml:space="preserve"> </w:t>
            </w:r>
            <w:r w:rsidRPr="000F0BC5">
              <w:rPr>
                <w:rFonts w:eastAsia="Arial" w:cs="Arial"/>
                <w:szCs w:val="24"/>
              </w:rPr>
              <w:t>Based on the information available at the time of developing this PNA no gaps have been identified in any of the localities either now or in the future</w:t>
            </w:r>
          </w:p>
        </w:tc>
      </w:tr>
      <w:tr w:rsidR="00A12599" w:rsidRPr="000F0BC5" w14:paraId="535BD337" w14:textId="77777777" w:rsidTr="00A12599">
        <w:tc>
          <w:tcPr>
            <w:tcW w:w="13948" w:type="dxa"/>
          </w:tcPr>
          <w:p w14:paraId="5F802D6F" w14:textId="4601A1D7" w:rsidR="00A12599" w:rsidRPr="000F0BC5" w:rsidRDefault="00A12599" w:rsidP="00F05833">
            <w:pPr>
              <w:rPr>
                <w:rFonts w:cs="Arial"/>
              </w:rPr>
            </w:pPr>
            <w:r w:rsidRPr="000F0BC5">
              <w:rPr>
                <w:rFonts w:eastAsia="Arial" w:cs="Arial"/>
                <w:szCs w:val="24"/>
                <w:u w:val="single"/>
              </w:rPr>
              <w:t xml:space="preserve">Provision of the </w:t>
            </w:r>
            <w:r w:rsidRPr="000F0BC5">
              <w:rPr>
                <w:rFonts w:eastAsia="Arial" w:cs="Arial"/>
                <w:b/>
                <w:szCs w:val="24"/>
                <w:u w:val="single"/>
              </w:rPr>
              <w:t>New Medicine Service and Community Pharmacist Consultation Service</w:t>
            </w:r>
            <w:r w:rsidRPr="000F0BC5">
              <w:rPr>
                <w:rFonts w:eastAsia="Arial" w:cs="Arial"/>
                <w:szCs w:val="24"/>
                <w:u w:val="single"/>
              </w:rPr>
              <w:t xml:space="preserve"> </w:t>
            </w:r>
            <w:r w:rsidRPr="000F0BC5">
              <w:rPr>
                <w:rFonts w:eastAsia="Arial" w:cs="Arial"/>
                <w:b/>
                <w:szCs w:val="24"/>
                <w:u w:val="single"/>
              </w:rPr>
              <w:t>advanced services</w:t>
            </w:r>
            <w:r w:rsidRPr="000F0BC5">
              <w:rPr>
                <w:rFonts w:eastAsia="Arial" w:cs="Arial"/>
                <w:szCs w:val="24"/>
                <w:u w:val="single"/>
              </w:rPr>
              <w:t xml:space="preserve"> </w:t>
            </w:r>
            <w:r w:rsidR="00F05833" w:rsidRPr="000F0BC5">
              <w:rPr>
                <w:rFonts w:eastAsia="Arial" w:cs="Arial"/>
                <w:szCs w:val="24"/>
                <w:u w:val="single"/>
              </w:rPr>
              <w:t>-</w:t>
            </w:r>
            <w:r w:rsidR="00F05833" w:rsidRPr="000F0BC5">
              <w:rPr>
                <w:rFonts w:eastAsia="Arial" w:cs="Arial"/>
                <w:szCs w:val="24"/>
              </w:rPr>
              <w:t xml:space="preserve"> </w:t>
            </w:r>
            <w:r w:rsidRPr="000F0BC5">
              <w:rPr>
                <w:rFonts w:eastAsia="Arial" w:cs="Arial"/>
                <w:szCs w:val="24"/>
              </w:rPr>
              <w:t>Based on the information available at the time of developing this PNA no gaps have been identified in any of the localities either now or in the future</w:t>
            </w:r>
          </w:p>
        </w:tc>
      </w:tr>
      <w:tr w:rsidR="00A12599" w:rsidRPr="000F0BC5" w14:paraId="3E7E2BB2" w14:textId="77777777" w:rsidTr="00A12599">
        <w:tc>
          <w:tcPr>
            <w:tcW w:w="13948" w:type="dxa"/>
          </w:tcPr>
          <w:p w14:paraId="04C2C14C" w14:textId="5CEEEFDD" w:rsidR="00A12599" w:rsidRPr="000F0BC5" w:rsidRDefault="00A12599" w:rsidP="00F05833">
            <w:pPr>
              <w:rPr>
                <w:rFonts w:cs="Arial"/>
              </w:rPr>
            </w:pPr>
            <w:r w:rsidRPr="000F0BC5">
              <w:rPr>
                <w:rFonts w:eastAsia="Arial" w:cs="Arial"/>
                <w:szCs w:val="24"/>
                <w:u w:val="single"/>
              </w:rPr>
              <w:t xml:space="preserve">Provision of </w:t>
            </w:r>
            <w:r w:rsidRPr="000F0BC5">
              <w:rPr>
                <w:rFonts w:eastAsia="Arial" w:cs="Arial"/>
                <w:b/>
                <w:szCs w:val="24"/>
                <w:u w:val="single"/>
              </w:rPr>
              <w:t>necessary services</w:t>
            </w:r>
            <w:r w:rsidRPr="000F0BC5">
              <w:rPr>
                <w:rFonts w:eastAsia="Arial" w:cs="Arial"/>
                <w:szCs w:val="24"/>
              </w:rPr>
              <w:t xml:space="preserve"> </w:t>
            </w:r>
            <w:r w:rsidR="00F05833" w:rsidRPr="000F0BC5">
              <w:rPr>
                <w:rFonts w:eastAsia="Arial" w:cs="Arial"/>
                <w:szCs w:val="24"/>
              </w:rPr>
              <w:t xml:space="preserve">- </w:t>
            </w:r>
            <w:r w:rsidRPr="000F0BC5">
              <w:rPr>
                <w:rFonts w:eastAsia="Arial" w:cs="Arial"/>
                <w:szCs w:val="24"/>
              </w:rPr>
              <w:t>Based on the information available at the time of developing this PNA no gaps have been identified in any of the localities either now or in the future</w:t>
            </w:r>
          </w:p>
        </w:tc>
      </w:tr>
      <w:tr w:rsidR="00A12599" w:rsidRPr="000F0BC5" w14:paraId="1EFB5C65" w14:textId="77777777" w:rsidTr="00A12599">
        <w:tc>
          <w:tcPr>
            <w:tcW w:w="13948" w:type="dxa"/>
          </w:tcPr>
          <w:p w14:paraId="095F1027" w14:textId="499A006F" w:rsidR="00A12599" w:rsidRPr="000F0BC5" w:rsidRDefault="00A12599" w:rsidP="00F05833">
            <w:pPr>
              <w:rPr>
                <w:rFonts w:cs="Arial"/>
              </w:rPr>
            </w:pPr>
            <w:r w:rsidRPr="000F0BC5">
              <w:rPr>
                <w:rFonts w:eastAsia="Arial" w:cs="Arial"/>
                <w:szCs w:val="24"/>
                <w:u w:val="single"/>
              </w:rPr>
              <w:t xml:space="preserve">Provision of other </w:t>
            </w:r>
            <w:r w:rsidRPr="000F0BC5">
              <w:rPr>
                <w:rFonts w:eastAsia="Arial" w:cs="Arial"/>
                <w:b/>
                <w:szCs w:val="24"/>
                <w:u w:val="single"/>
              </w:rPr>
              <w:t>relevant services</w:t>
            </w:r>
            <w:r w:rsidRPr="000F0BC5">
              <w:rPr>
                <w:rFonts w:eastAsia="Arial" w:cs="Arial"/>
                <w:szCs w:val="24"/>
                <w:u w:val="single"/>
              </w:rPr>
              <w:t xml:space="preserve"> </w:t>
            </w:r>
            <w:r w:rsidR="00F05833" w:rsidRPr="000F0BC5">
              <w:rPr>
                <w:rFonts w:eastAsia="Arial" w:cs="Arial"/>
                <w:szCs w:val="24"/>
                <w:u w:val="single"/>
              </w:rPr>
              <w:t>-</w:t>
            </w:r>
            <w:r w:rsidR="00F05833" w:rsidRPr="000F0BC5">
              <w:rPr>
                <w:rFonts w:eastAsia="Arial" w:cs="Arial"/>
                <w:szCs w:val="24"/>
              </w:rPr>
              <w:t xml:space="preserve"> </w:t>
            </w:r>
            <w:r w:rsidRPr="000F0BC5">
              <w:rPr>
                <w:rFonts w:eastAsia="Arial" w:cs="Arial"/>
                <w:szCs w:val="24"/>
              </w:rPr>
              <w:t>Based on the information available at the time of developing this PNA no gaps have been identified in any of the localities either now or in the future</w:t>
            </w:r>
          </w:p>
        </w:tc>
      </w:tr>
      <w:tr w:rsidR="00A12599" w:rsidRPr="000F0BC5" w14:paraId="23B37555" w14:textId="77777777" w:rsidTr="00A12599">
        <w:tc>
          <w:tcPr>
            <w:tcW w:w="13948" w:type="dxa"/>
          </w:tcPr>
          <w:p w14:paraId="2C145952" w14:textId="0EB040FD" w:rsidR="00A12599" w:rsidRPr="000F0BC5" w:rsidRDefault="00A12599" w:rsidP="00F05833">
            <w:pPr>
              <w:rPr>
                <w:rFonts w:cs="Arial"/>
              </w:rPr>
            </w:pPr>
            <w:r w:rsidRPr="000F0BC5">
              <w:rPr>
                <w:rFonts w:eastAsia="Arial" w:cs="Arial"/>
                <w:szCs w:val="24"/>
                <w:u w:val="single"/>
              </w:rPr>
              <w:lastRenderedPageBreak/>
              <w:t xml:space="preserve">Provision of </w:t>
            </w:r>
            <w:r w:rsidRPr="000F0BC5">
              <w:rPr>
                <w:rFonts w:eastAsia="Arial" w:cs="Arial"/>
                <w:b/>
                <w:szCs w:val="24"/>
                <w:u w:val="single"/>
              </w:rPr>
              <w:t>essential services</w:t>
            </w:r>
            <w:r w:rsidRPr="000F0BC5">
              <w:rPr>
                <w:rFonts w:eastAsia="Arial" w:cs="Arial"/>
                <w:szCs w:val="24"/>
                <w:u w:val="single"/>
              </w:rPr>
              <w:t xml:space="preserve"> </w:t>
            </w:r>
            <w:r w:rsidR="00F05833" w:rsidRPr="000F0BC5">
              <w:rPr>
                <w:rFonts w:eastAsia="Arial" w:cs="Arial"/>
                <w:szCs w:val="24"/>
                <w:u w:val="single"/>
              </w:rPr>
              <w:t>-</w:t>
            </w:r>
            <w:r w:rsidR="00F05833" w:rsidRPr="000F0BC5">
              <w:rPr>
                <w:rFonts w:eastAsia="Arial" w:cs="Arial"/>
                <w:szCs w:val="24"/>
              </w:rPr>
              <w:t xml:space="preserve"> </w:t>
            </w:r>
            <w:r w:rsidRPr="000F0BC5">
              <w:rPr>
                <w:rFonts w:eastAsia="Arial" w:cs="Arial"/>
                <w:szCs w:val="24"/>
              </w:rPr>
              <w:t>Based on the information available at the time of developing this PNA no gaps have been identified in any of the localities either now or in the future</w:t>
            </w:r>
          </w:p>
        </w:tc>
      </w:tr>
      <w:tr w:rsidR="00A12599" w:rsidRPr="000F0BC5" w14:paraId="37E11910" w14:textId="77777777" w:rsidTr="00A12599">
        <w:tc>
          <w:tcPr>
            <w:tcW w:w="13948" w:type="dxa"/>
          </w:tcPr>
          <w:p w14:paraId="31F5A5A9" w14:textId="69268848" w:rsidR="00A12599" w:rsidRPr="000F0BC5" w:rsidRDefault="00A12599" w:rsidP="00F05833">
            <w:pPr>
              <w:rPr>
                <w:rFonts w:cs="Arial"/>
              </w:rPr>
            </w:pPr>
            <w:r w:rsidRPr="000F0BC5">
              <w:rPr>
                <w:rFonts w:eastAsia="Arial" w:cs="Arial"/>
                <w:szCs w:val="24"/>
                <w:u w:val="single"/>
              </w:rPr>
              <w:t xml:space="preserve">Provision of </w:t>
            </w:r>
            <w:r w:rsidRPr="000F0BC5">
              <w:rPr>
                <w:rFonts w:eastAsia="Arial" w:cs="Arial"/>
                <w:b/>
                <w:szCs w:val="24"/>
                <w:u w:val="single"/>
              </w:rPr>
              <w:t>advanced services</w:t>
            </w:r>
            <w:r w:rsidRPr="000F0BC5">
              <w:rPr>
                <w:rFonts w:eastAsia="Arial" w:cs="Arial"/>
                <w:szCs w:val="24"/>
                <w:u w:val="single"/>
              </w:rPr>
              <w:t xml:space="preserve"> </w:t>
            </w:r>
            <w:r w:rsidR="00F05833" w:rsidRPr="000F0BC5">
              <w:rPr>
                <w:rFonts w:eastAsia="Arial" w:cs="Arial"/>
                <w:szCs w:val="24"/>
                <w:u w:val="single"/>
              </w:rPr>
              <w:t>-</w:t>
            </w:r>
            <w:r w:rsidR="00F05833" w:rsidRPr="000F0BC5">
              <w:rPr>
                <w:rFonts w:eastAsia="Arial" w:cs="Arial"/>
                <w:szCs w:val="24"/>
              </w:rPr>
              <w:t xml:space="preserve"> </w:t>
            </w:r>
            <w:r w:rsidRPr="000F0BC5">
              <w:rPr>
                <w:rFonts w:eastAsia="Arial" w:cs="Arial"/>
                <w:szCs w:val="24"/>
              </w:rPr>
              <w:t>Based on the information available at the time of developing this PNA no gaps have been identified in any of the localities either now or in the future</w:t>
            </w:r>
          </w:p>
        </w:tc>
      </w:tr>
      <w:tr w:rsidR="00A12599" w:rsidRPr="000F0BC5" w14:paraId="251414C8" w14:textId="77777777" w:rsidTr="00A12599">
        <w:tc>
          <w:tcPr>
            <w:tcW w:w="13948" w:type="dxa"/>
          </w:tcPr>
          <w:p w14:paraId="6AB10B86" w14:textId="492B2908" w:rsidR="00A12599" w:rsidRPr="000F0BC5" w:rsidRDefault="00A12599" w:rsidP="00F05833">
            <w:pPr>
              <w:rPr>
                <w:rFonts w:cs="Arial"/>
              </w:rPr>
            </w:pPr>
            <w:r w:rsidRPr="000F0BC5">
              <w:rPr>
                <w:rFonts w:eastAsia="Arial" w:cs="Arial"/>
                <w:szCs w:val="24"/>
                <w:u w:val="single"/>
              </w:rPr>
              <w:t xml:space="preserve">Provision of better access to the </w:t>
            </w:r>
            <w:r w:rsidRPr="000F0BC5">
              <w:rPr>
                <w:rFonts w:eastAsia="Arial" w:cs="Arial"/>
                <w:b/>
                <w:szCs w:val="24"/>
                <w:u w:val="single"/>
              </w:rPr>
              <w:t>enhanced services</w:t>
            </w:r>
            <w:r w:rsidRPr="000F0BC5">
              <w:rPr>
                <w:rFonts w:eastAsia="Arial" w:cs="Arial"/>
                <w:szCs w:val="24"/>
                <w:u w:val="single"/>
              </w:rPr>
              <w:t xml:space="preserve"> </w:t>
            </w:r>
            <w:r w:rsidR="00F05833" w:rsidRPr="000F0BC5">
              <w:rPr>
                <w:rFonts w:eastAsia="Arial" w:cs="Arial"/>
                <w:szCs w:val="24"/>
                <w:u w:val="single"/>
              </w:rPr>
              <w:t>-</w:t>
            </w:r>
            <w:r w:rsidR="00F05833" w:rsidRPr="000F0BC5">
              <w:rPr>
                <w:rFonts w:eastAsia="Arial" w:cs="Arial"/>
                <w:szCs w:val="24"/>
              </w:rPr>
              <w:t xml:space="preserve"> </w:t>
            </w:r>
            <w:r w:rsidRPr="000F0BC5">
              <w:rPr>
                <w:rFonts w:eastAsia="Arial" w:cs="Arial"/>
                <w:szCs w:val="24"/>
              </w:rPr>
              <w:t>Based on the information available at the time of developing this PNA no gaps have been identified in any of the localities either now or in the future</w:t>
            </w:r>
          </w:p>
        </w:tc>
      </w:tr>
    </w:tbl>
    <w:p w14:paraId="4C902F5A" w14:textId="77777777" w:rsidR="00635734" w:rsidRPr="00197617" w:rsidRDefault="00635734">
      <w:pPr>
        <w:rPr>
          <w:rFonts w:asciiTheme="minorHAnsi" w:hAnsiTheme="minorHAnsi"/>
        </w:rPr>
      </w:pPr>
    </w:p>
    <w:sectPr w:rsidR="00635734" w:rsidRPr="00197617" w:rsidSect="001B4400">
      <w:type w:val="continuous"/>
      <w:pgSz w:w="16838" w:h="11906" w:orient="landscape"/>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A1B176" w14:textId="77777777" w:rsidR="00E96BBC" w:rsidRDefault="00E96BBC" w:rsidP="00635734">
      <w:pPr>
        <w:spacing w:line="240" w:lineRule="auto"/>
      </w:pPr>
      <w:r>
        <w:separator/>
      </w:r>
    </w:p>
  </w:endnote>
  <w:endnote w:type="continuationSeparator" w:id="0">
    <w:p w14:paraId="4DB9BF49" w14:textId="77777777" w:rsidR="00E96BBC" w:rsidRDefault="00E96BBC" w:rsidP="00635734">
      <w:pPr>
        <w:spacing w:line="240" w:lineRule="auto"/>
      </w:pPr>
      <w:r>
        <w:continuationSeparator/>
      </w:r>
    </w:p>
  </w:endnote>
  <w:endnote w:type="continuationNotice" w:id="1">
    <w:p w14:paraId="25192E26" w14:textId="77777777" w:rsidR="00E96BBC" w:rsidRDefault="00E96BBC">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MetaBold-Roman">
    <w:panose1 w:val="020B0802030000020004"/>
    <w:charset w:val="00"/>
    <w:family w:val="swiss"/>
    <w:pitch w:val="variable"/>
    <w:sig w:usb0="80000027"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7947847"/>
      <w:docPartObj>
        <w:docPartGallery w:val="Page Numbers (Bottom of Page)"/>
        <w:docPartUnique/>
      </w:docPartObj>
    </w:sdtPr>
    <w:sdtEndPr>
      <w:rPr>
        <w:noProof/>
      </w:rPr>
    </w:sdtEndPr>
    <w:sdtContent>
      <w:p w14:paraId="5C79C528" w14:textId="77777777" w:rsidR="000218E6" w:rsidRDefault="000218E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68D6CAB" w14:textId="77777777" w:rsidR="00271A03" w:rsidRDefault="00271A03">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4D4B37" w14:textId="77777777" w:rsidR="00E96BBC" w:rsidRDefault="00E96BBC" w:rsidP="00635734">
      <w:pPr>
        <w:spacing w:line="240" w:lineRule="auto"/>
      </w:pPr>
      <w:r>
        <w:separator/>
      </w:r>
    </w:p>
  </w:footnote>
  <w:footnote w:type="continuationSeparator" w:id="0">
    <w:p w14:paraId="29803F50" w14:textId="77777777" w:rsidR="00E96BBC" w:rsidRDefault="00E96BBC" w:rsidP="00635734">
      <w:pPr>
        <w:spacing w:line="240" w:lineRule="auto"/>
      </w:pPr>
      <w:r>
        <w:continuationSeparator/>
      </w:r>
    </w:p>
  </w:footnote>
  <w:footnote w:type="continuationNotice" w:id="1">
    <w:p w14:paraId="67F9E6EA" w14:textId="77777777" w:rsidR="00E96BBC" w:rsidRDefault="00E96BBC">
      <w:pPr>
        <w:spacing w:line="240" w:lineRule="auto"/>
      </w:pPr>
    </w:p>
  </w:footnote>
  <w:footnote w:id="2">
    <w:p w14:paraId="23E5A187" w14:textId="77777777" w:rsidR="00635734" w:rsidRDefault="00635734" w:rsidP="00635734">
      <w:pPr>
        <w:pStyle w:val="FootnoteText"/>
      </w:pPr>
      <w:r>
        <w:rPr>
          <w:rStyle w:val="FootnoteReference"/>
        </w:rPr>
        <w:footnoteRef/>
      </w:r>
      <w:r>
        <w:t xml:space="preserve"> </w:t>
      </w:r>
      <w:hyperlink r:id="rId1" w:history="1">
        <w:r w:rsidRPr="00417CF1">
          <w:rPr>
            <w:rStyle w:val="Hyperlink"/>
          </w:rPr>
          <w:t>https://www.legislation.gov.uk/uksi/2013/349/contents</w:t>
        </w:r>
      </w:hyperlink>
    </w:p>
  </w:footnote>
  <w:footnote w:id="3">
    <w:p w14:paraId="6164BA93" w14:textId="2B5C4E1A" w:rsidR="2FADC566" w:rsidRDefault="2FADC566" w:rsidP="2FADC566">
      <w:pPr>
        <w:pStyle w:val="FootnoteText"/>
      </w:pPr>
      <w:r w:rsidRPr="2FADC566">
        <w:rPr>
          <w:rStyle w:val="FootnoteReference"/>
        </w:rPr>
        <w:footnoteRef/>
      </w:r>
      <w:r>
        <w:t xml:space="preserve"> In April 2025 </w:t>
      </w:r>
      <w:r w:rsidRPr="2FADC566">
        <w:rPr>
          <w:rFonts w:ascii="Calibri" w:eastAsia="Calibri" w:hAnsi="Calibri" w:cs="Calibri"/>
          <w:color w:val="0A4740"/>
          <w:sz w:val="24"/>
          <w:szCs w:val="24"/>
        </w:rPr>
        <w:t xml:space="preserve">Funding and other arrangements for community pharmacies for 2024/25 and 2025/26 was finalised. This PNA does not show the changes, they can be accessed at </w:t>
      </w:r>
      <w:hyperlink r:id="rId2">
        <w:r w:rsidRPr="2FADC566">
          <w:rPr>
            <w:rStyle w:val="Hyperlink"/>
            <w:rFonts w:ascii="Calibri" w:eastAsia="Calibri" w:hAnsi="Calibri" w:cs="Calibri"/>
            <w:sz w:val="24"/>
            <w:szCs w:val="24"/>
          </w:rPr>
          <w:t>https://cpe.org.uk/our-news/cpcf-arrangements-for-2024-25-and-2025-26-announced/</w:t>
        </w:r>
      </w:hyperlink>
    </w:p>
    <w:p w14:paraId="5F39E243" w14:textId="426B4A4A" w:rsidR="2FADC566" w:rsidRDefault="2FADC566" w:rsidP="2FADC566">
      <w:pPr>
        <w:pStyle w:val="FootnoteText"/>
        <w:rPr>
          <w:rFonts w:ascii="Calibri" w:eastAsia="Calibri" w:hAnsi="Calibri" w:cs="Calibri"/>
          <w:color w:val="0A4740"/>
          <w:sz w:val="24"/>
          <w:szCs w:val="24"/>
        </w:rPr>
      </w:pPr>
    </w:p>
  </w:footnote>
  <w:footnote w:id="4">
    <w:p w14:paraId="20CAB765" w14:textId="7BA7C966" w:rsidR="00DA10B9" w:rsidRDefault="00DA10B9">
      <w:pPr>
        <w:pStyle w:val="FootnoteText"/>
      </w:pPr>
      <w:r>
        <w:rPr>
          <w:rStyle w:val="FootnoteReference"/>
        </w:rPr>
        <w:footnoteRef/>
      </w:r>
      <w:r>
        <w:t xml:space="preserve"> </w:t>
      </w:r>
      <w:hyperlink r:id="rId3" w:history="1">
        <w:r w:rsidRPr="00DA10B9">
          <w:rPr>
            <w:rStyle w:val="Hyperlink"/>
          </w:rPr>
          <w:t>National Health Service Act 2006</w:t>
        </w:r>
      </w:hyperlink>
    </w:p>
  </w:footnote>
  <w:footnote w:id="5">
    <w:p w14:paraId="6A5E8D0A" w14:textId="0B5B5D99" w:rsidR="00673F15" w:rsidRDefault="00673F15">
      <w:pPr>
        <w:pStyle w:val="FootnoteText"/>
      </w:pPr>
      <w:r>
        <w:rPr>
          <w:rStyle w:val="FootnoteReference"/>
        </w:rPr>
        <w:footnoteRef/>
      </w:r>
      <w:r>
        <w:t xml:space="preserve"> </w:t>
      </w:r>
      <w:hyperlink r:id="rId4" w:history="1">
        <w:r w:rsidRPr="00673F15">
          <w:rPr>
            <w:rStyle w:val="Hyperlink"/>
          </w:rPr>
          <w:t>The National Health Service (Pharmaceutical and Local Pharmaceutical Services) Regulations 2013</w:t>
        </w:r>
      </w:hyperlink>
    </w:p>
  </w:footnote>
  <w:footnote w:id="6">
    <w:p w14:paraId="3E5515FB" w14:textId="77777777" w:rsidR="00635734" w:rsidRDefault="00635734" w:rsidP="00635734">
      <w:pPr>
        <w:pStyle w:val="FootnoteText"/>
      </w:pPr>
      <w:r>
        <w:rPr>
          <w:rStyle w:val="FootnoteReference"/>
        </w:rPr>
        <w:footnoteRef/>
      </w:r>
      <w:r>
        <w:t xml:space="preserve"> </w:t>
      </w:r>
      <w:r w:rsidRPr="00F3279F">
        <w:t>Pharmacy Access Scheme: guidance - GOV.UK (</w:t>
      </w:r>
      <w:hyperlink r:id="rId5" w:history="1">
        <w:r w:rsidRPr="001E2380">
          <w:rPr>
            <w:rStyle w:val="Hyperlink"/>
          </w:rPr>
          <w:t>www.gov.uk</w:t>
        </w:r>
      </w:hyperlink>
      <w:r w:rsidRPr="00F3279F">
        <w:t>)</w:t>
      </w:r>
    </w:p>
    <w:p w14:paraId="61392582" w14:textId="77777777" w:rsidR="00635734" w:rsidRDefault="00635734" w:rsidP="00635734">
      <w:pPr>
        <w:pStyle w:val="FootnoteText"/>
      </w:pPr>
    </w:p>
  </w:footnote>
  <w:footnote w:id="7">
    <w:p w14:paraId="008D3F0E" w14:textId="77777777" w:rsidR="00635734" w:rsidRDefault="00635734" w:rsidP="00635734">
      <w:pPr>
        <w:pStyle w:val="FootnoteText"/>
      </w:pPr>
      <w:r>
        <w:rPr>
          <w:rStyle w:val="FootnoteReference"/>
        </w:rPr>
        <w:footnoteRef/>
      </w:r>
      <w:r>
        <w:t xml:space="preserve"> </w:t>
      </w:r>
      <w:r w:rsidRPr="00586930">
        <w:t>www.gov.uk/discrimination-your-rights/types-of-discrimination</w:t>
      </w:r>
    </w:p>
  </w:footnote>
  <w:footnote w:id="8">
    <w:p w14:paraId="5A678B25" w14:textId="674FDE63" w:rsidR="00635734" w:rsidRPr="00BE2E9F" w:rsidRDefault="00635734" w:rsidP="00BE2E9F">
      <w:pPr>
        <w:pStyle w:val="Heading3"/>
        <w:rPr>
          <w:rFonts w:cstheme="minorHAnsi"/>
          <w:color w:val="auto"/>
          <w:sz w:val="22"/>
          <w:szCs w:val="22"/>
        </w:rPr>
      </w:pPr>
      <w:r>
        <w:rPr>
          <w:rStyle w:val="FootnoteReference"/>
        </w:rPr>
        <w:footnoteRef/>
      </w:r>
      <w:r>
        <w:t xml:space="preserve"> </w:t>
      </w:r>
      <w:r w:rsidRPr="00572791">
        <w:rPr>
          <w:rFonts w:cstheme="minorHAnsi"/>
          <w:bCs/>
          <w:iCs/>
          <w:color w:val="auto"/>
          <w:sz w:val="20"/>
          <w:szCs w:val="20"/>
        </w:rPr>
        <w:t xml:space="preserve">*A LSOA is a small geographical area for the reporting of small area statistics, developed by the Office for National Statistics. They comprise on average of 1,500 residents or 650 households.  </w:t>
      </w:r>
    </w:p>
  </w:footnote>
  <w:footnote w:id="9">
    <w:p w14:paraId="515202B3" w14:textId="77777777" w:rsidR="00635734" w:rsidRDefault="00635734" w:rsidP="00635734">
      <w:pPr>
        <w:pStyle w:val="FootnoteText"/>
      </w:pPr>
      <w:r>
        <w:rPr>
          <w:rStyle w:val="FootnoteReference"/>
        </w:rPr>
        <w:footnoteRef/>
      </w:r>
      <w:r>
        <w:t xml:space="preserve"> </w:t>
      </w:r>
      <w:hyperlink r:id="rId6" w:history="1">
        <w:r w:rsidRPr="00100D22">
          <w:rPr>
            <w:rFonts w:cstheme="minorHAnsi"/>
            <w:u w:val="single"/>
          </w:rPr>
          <w:t>Health Inequalities and COVID-19 – Essex Open Data</w:t>
        </w:r>
      </w:hyperlink>
    </w:p>
  </w:footnote>
  <w:footnote w:id="10">
    <w:p w14:paraId="6D66ADAB" w14:textId="11A970B2" w:rsidR="737BD406" w:rsidRDefault="737BD406" w:rsidP="737BD406">
      <w:pPr>
        <w:pStyle w:val="FootnoteText"/>
      </w:pPr>
      <w:r w:rsidRPr="737BD406">
        <w:rPr>
          <w:rStyle w:val="FootnoteReference"/>
        </w:rPr>
        <w:footnoteRef/>
      </w:r>
      <w:r>
        <w:t xml:space="preserve"> Superseded by the new agreement for 2025-2027 </w:t>
      </w:r>
      <w:hyperlink r:id="rId7">
        <w:r w:rsidRPr="737BD406">
          <w:rPr>
            <w:rStyle w:val="Hyperlink"/>
          </w:rPr>
          <w:t>https://cpe.org.uk/our-news/cpcf-arrangements-for-2024-25-and-2025-26-announced/</w:t>
        </w:r>
      </w:hyperlink>
    </w:p>
    <w:p w14:paraId="6256DABD" w14:textId="5CB49B7D" w:rsidR="737BD406" w:rsidRDefault="737BD406" w:rsidP="737BD406">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DD79B0" w14:textId="77777777" w:rsidR="001F35C7" w:rsidRDefault="001F35C7">
    <w:pPr>
      <w:pStyle w:val="Header"/>
    </w:pPr>
  </w:p>
  <w:p w14:paraId="3FF77F5A" w14:textId="77777777" w:rsidR="00926259" w:rsidRDefault="00926259">
    <w:pPr>
      <w:pStyle w:val="Header"/>
    </w:pPr>
  </w:p>
</w:hdr>
</file>

<file path=word/intelligence2.xml><?xml version="1.0" encoding="utf-8"?>
<int2:intelligence xmlns:int2="http://schemas.microsoft.com/office/intelligence/2020/intelligence" xmlns:oel="http://schemas.microsoft.com/office/2019/extlst">
  <int2:observations>
    <int2:textHash int2:hashCode="0ULwbkDCZF2lCW" int2:id="YvBMW3Vk">
      <int2:state int2:value="Rejected" int2:type="AugLoop_Text_Critique"/>
    </int2:textHash>
    <int2:bookmark int2:bookmarkName="_Int_wt2HYCMe" int2:invalidationBookmarkName="" int2:hashCode="BpyjHWHDA/kJOi" int2:id="B8LZV6Jb">
      <int2:state int2:value="Rejected" int2:type="style"/>
    </int2:bookmark>
    <int2:bookmark int2:bookmarkName="_Int_7uuWrDeh" int2:invalidationBookmarkName="" int2:hashCode="U2j22Ip+EijbyG" int2:id="M4UAvZFs">
      <int2:state int2:value="Rejected" int2:type="style"/>
    </int2:bookmark>
    <int2:bookmark int2:bookmarkName="_Int_bfrfKWWs" int2:invalidationBookmarkName="" int2:hashCode="wYBAQbIVzVCihN" int2:id="O4AXczzC">
      <int2:state int2:value="Rejected" int2:type="style"/>
    </int2:bookmark>
    <int2:bookmark int2:bookmarkName="_Int_uKpIQ875" int2:invalidationBookmarkName="" int2:hashCode="0lXQ0GySJQ8tJA" int2:id="nWRu1lob">
      <int2:state int2:value="Rejected" int2:type="style"/>
    </int2:bookmark>
    <int2:bookmark int2:bookmarkName="_Int_ncX9tCHp" int2:invalidationBookmarkName="" int2:hashCode="ZD4DPyxyvbq3AT" int2:id="rKy4BId7">
      <int2:state int2:value="Rejected" int2:type="styl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861D04"/>
    <w:multiLevelType w:val="hybridMultilevel"/>
    <w:tmpl w:val="A0B862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AF258D"/>
    <w:multiLevelType w:val="hybridMultilevel"/>
    <w:tmpl w:val="888A793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BB00996"/>
    <w:multiLevelType w:val="hybridMultilevel"/>
    <w:tmpl w:val="EC6698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BB5EF3"/>
    <w:multiLevelType w:val="hybridMultilevel"/>
    <w:tmpl w:val="0BD07EF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0FB13410"/>
    <w:multiLevelType w:val="hybridMultilevel"/>
    <w:tmpl w:val="0142AF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0F38D2"/>
    <w:multiLevelType w:val="hybridMultilevel"/>
    <w:tmpl w:val="2CC00F14"/>
    <w:lvl w:ilvl="0" w:tplc="08090001">
      <w:start w:val="1"/>
      <w:numFmt w:val="bullet"/>
      <w:lvlText w:val=""/>
      <w:lvlJc w:val="left"/>
      <w:pPr>
        <w:ind w:left="3600" w:hanging="360"/>
      </w:pPr>
      <w:rPr>
        <w:rFonts w:ascii="Symbol" w:hAnsi="Symbol" w:hint="default"/>
      </w:rPr>
    </w:lvl>
    <w:lvl w:ilvl="1" w:tplc="08090003">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6" w15:restartNumberingAfterBreak="0">
    <w:nsid w:val="12D35939"/>
    <w:multiLevelType w:val="hybridMultilevel"/>
    <w:tmpl w:val="4192E74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3EC7C17"/>
    <w:multiLevelType w:val="hybridMultilevel"/>
    <w:tmpl w:val="9F04D5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1494"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B74281"/>
    <w:multiLevelType w:val="hybridMultilevel"/>
    <w:tmpl w:val="FE0EE2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9DD58BC"/>
    <w:multiLevelType w:val="hybridMultilevel"/>
    <w:tmpl w:val="E97AA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AF27EAD"/>
    <w:multiLevelType w:val="hybridMultilevel"/>
    <w:tmpl w:val="2200E6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B013C23"/>
    <w:multiLevelType w:val="hybridMultilevel"/>
    <w:tmpl w:val="AB8CB0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BDA32B0"/>
    <w:multiLevelType w:val="hybridMultilevel"/>
    <w:tmpl w:val="796A74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C330BB3"/>
    <w:multiLevelType w:val="hybridMultilevel"/>
    <w:tmpl w:val="1A605C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CB57D55"/>
    <w:multiLevelType w:val="multilevel"/>
    <w:tmpl w:val="0D5E3B88"/>
    <w:lvl w:ilvl="0">
      <w:start w:val="1"/>
      <w:numFmt w:val="decimal"/>
      <w:pStyle w:val="Bullets"/>
      <w:lvlText w:val="%1"/>
      <w:lvlJc w:val="left"/>
      <w:pPr>
        <w:ind w:left="432" w:hanging="432"/>
      </w:pPr>
    </w:lvl>
    <w:lvl w:ilvl="1">
      <w:start w:val="1"/>
      <w:numFmt w:val="decimal"/>
      <w:lvlText w:val="%1.%2"/>
      <w:lvlJc w:val="left"/>
      <w:pPr>
        <w:ind w:left="576" w:hanging="576"/>
      </w:pPr>
      <w:rPr>
        <w:color w:val="auto"/>
      </w:rPr>
    </w:lvl>
    <w:lvl w:ilvl="2">
      <w:start w:val="1"/>
      <w:numFmt w:val="decimal"/>
      <w:lvlText w:val="%1.%2.%3"/>
      <w:lvlJc w:val="left"/>
      <w:pPr>
        <w:ind w:left="720" w:hanging="720"/>
      </w:pPr>
    </w:lvl>
    <w:lvl w:ilvl="3">
      <w:start w:val="1"/>
      <w:numFmt w:val="bullet"/>
      <w:pStyle w:val="Bullets"/>
      <w:lvlText w:val=""/>
      <w:lvlJc w:val="left"/>
      <w:pPr>
        <w:ind w:left="864" w:hanging="864"/>
      </w:pPr>
      <w:rPr>
        <w:rFonts w:ascii="Symbol" w:hAnsi="Symbol" w:hint="default"/>
        <w:color w:val="auto"/>
      </w:rPr>
    </w:lvl>
    <w:lvl w:ilvl="4">
      <w:start w:val="1"/>
      <w:numFmt w:val="bullet"/>
      <w:pStyle w:val="Bullets2"/>
      <w:lvlText w:val=""/>
      <w:lvlJc w:val="left"/>
      <w:pPr>
        <w:ind w:left="1008" w:hanging="1008"/>
      </w:pPr>
      <w:rPr>
        <w:rFonts w:ascii="Symbol" w:hAnsi="Symbol" w:hint="default"/>
        <w:color w:val="auto"/>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229979E5"/>
    <w:multiLevelType w:val="hybridMultilevel"/>
    <w:tmpl w:val="A67215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64D249D"/>
    <w:multiLevelType w:val="hybridMultilevel"/>
    <w:tmpl w:val="B106B080"/>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7" w15:restartNumberingAfterBreak="0">
    <w:nsid w:val="2C212C7F"/>
    <w:multiLevelType w:val="hybridMultilevel"/>
    <w:tmpl w:val="720007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0F2753F"/>
    <w:multiLevelType w:val="hybridMultilevel"/>
    <w:tmpl w:val="7AD247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1135909"/>
    <w:multiLevelType w:val="hybridMultilevel"/>
    <w:tmpl w:val="0A9C87A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2B15AA2"/>
    <w:multiLevelType w:val="hybridMultilevel"/>
    <w:tmpl w:val="2A4E72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4B83385"/>
    <w:multiLevelType w:val="hybridMultilevel"/>
    <w:tmpl w:val="49F0CA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7FD36E3"/>
    <w:multiLevelType w:val="hybridMultilevel"/>
    <w:tmpl w:val="CF2684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8606BF9"/>
    <w:multiLevelType w:val="hybridMultilevel"/>
    <w:tmpl w:val="066806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1B61332"/>
    <w:multiLevelType w:val="hybridMultilevel"/>
    <w:tmpl w:val="48CE5F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45004715"/>
    <w:multiLevelType w:val="hybridMultilevel"/>
    <w:tmpl w:val="4920B5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5AA4290"/>
    <w:multiLevelType w:val="hybridMultilevel"/>
    <w:tmpl w:val="8BA8446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1494"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84A73CC"/>
    <w:multiLevelType w:val="hybridMultilevel"/>
    <w:tmpl w:val="6C0A44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AC6531C"/>
    <w:multiLevelType w:val="hybridMultilevel"/>
    <w:tmpl w:val="90EC3BFA"/>
    <w:lvl w:ilvl="0" w:tplc="08090001">
      <w:start w:val="1"/>
      <w:numFmt w:val="bullet"/>
      <w:lvlText w:val=""/>
      <w:lvlJc w:val="left"/>
      <w:pPr>
        <w:ind w:left="1344" w:hanging="360"/>
      </w:pPr>
      <w:rPr>
        <w:rFonts w:ascii="Symbol" w:hAnsi="Symbol" w:hint="default"/>
      </w:rPr>
    </w:lvl>
    <w:lvl w:ilvl="1" w:tplc="08090003" w:tentative="1">
      <w:start w:val="1"/>
      <w:numFmt w:val="bullet"/>
      <w:lvlText w:val="o"/>
      <w:lvlJc w:val="left"/>
      <w:pPr>
        <w:ind w:left="2064" w:hanging="360"/>
      </w:pPr>
      <w:rPr>
        <w:rFonts w:ascii="Courier New" w:hAnsi="Courier New" w:cs="Courier New" w:hint="default"/>
      </w:rPr>
    </w:lvl>
    <w:lvl w:ilvl="2" w:tplc="08090005" w:tentative="1">
      <w:start w:val="1"/>
      <w:numFmt w:val="bullet"/>
      <w:lvlText w:val=""/>
      <w:lvlJc w:val="left"/>
      <w:pPr>
        <w:ind w:left="2784" w:hanging="360"/>
      </w:pPr>
      <w:rPr>
        <w:rFonts w:ascii="Wingdings" w:hAnsi="Wingdings" w:hint="default"/>
      </w:rPr>
    </w:lvl>
    <w:lvl w:ilvl="3" w:tplc="08090001" w:tentative="1">
      <w:start w:val="1"/>
      <w:numFmt w:val="bullet"/>
      <w:lvlText w:val=""/>
      <w:lvlJc w:val="left"/>
      <w:pPr>
        <w:ind w:left="3504" w:hanging="360"/>
      </w:pPr>
      <w:rPr>
        <w:rFonts w:ascii="Symbol" w:hAnsi="Symbol" w:hint="default"/>
      </w:rPr>
    </w:lvl>
    <w:lvl w:ilvl="4" w:tplc="08090003" w:tentative="1">
      <w:start w:val="1"/>
      <w:numFmt w:val="bullet"/>
      <w:lvlText w:val="o"/>
      <w:lvlJc w:val="left"/>
      <w:pPr>
        <w:ind w:left="4224" w:hanging="360"/>
      </w:pPr>
      <w:rPr>
        <w:rFonts w:ascii="Courier New" w:hAnsi="Courier New" w:cs="Courier New" w:hint="default"/>
      </w:rPr>
    </w:lvl>
    <w:lvl w:ilvl="5" w:tplc="08090005" w:tentative="1">
      <w:start w:val="1"/>
      <w:numFmt w:val="bullet"/>
      <w:lvlText w:val=""/>
      <w:lvlJc w:val="left"/>
      <w:pPr>
        <w:ind w:left="4944" w:hanging="360"/>
      </w:pPr>
      <w:rPr>
        <w:rFonts w:ascii="Wingdings" w:hAnsi="Wingdings" w:hint="default"/>
      </w:rPr>
    </w:lvl>
    <w:lvl w:ilvl="6" w:tplc="08090001" w:tentative="1">
      <w:start w:val="1"/>
      <w:numFmt w:val="bullet"/>
      <w:lvlText w:val=""/>
      <w:lvlJc w:val="left"/>
      <w:pPr>
        <w:ind w:left="5664" w:hanging="360"/>
      </w:pPr>
      <w:rPr>
        <w:rFonts w:ascii="Symbol" w:hAnsi="Symbol" w:hint="default"/>
      </w:rPr>
    </w:lvl>
    <w:lvl w:ilvl="7" w:tplc="08090003" w:tentative="1">
      <w:start w:val="1"/>
      <w:numFmt w:val="bullet"/>
      <w:lvlText w:val="o"/>
      <w:lvlJc w:val="left"/>
      <w:pPr>
        <w:ind w:left="6384" w:hanging="360"/>
      </w:pPr>
      <w:rPr>
        <w:rFonts w:ascii="Courier New" w:hAnsi="Courier New" w:cs="Courier New" w:hint="default"/>
      </w:rPr>
    </w:lvl>
    <w:lvl w:ilvl="8" w:tplc="08090005" w:tentative="1">
      <w:start w:val="1"/>
      <w:numFmt w:val="bullet"/>
      <w:lvlText w:val=""/>
      <w:lvlJc w:val="left"/>
      <w:pPr>
        <w:ind w:left="7104" w:hanging="360"/>
      </w:pPr>
      <w:rPr>
        <w:rFonts w:ascii="Wingdings" w:hAnsi="Wingdings" w:hint="default"/>
      </w:rPr>
    </w:lvl>
  </w:abstractNum>
  <w:abstractNum w:abstractNumId="29" w15:restartNumberingAfterBreak="0">
    <w:nsid w:val="4E2B1680"/>
    <w:multiLevelType w:val="hybridMultilevel"/>
    <w:tmpl w:val="C1DA51F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4EC4080A"/>
    <w:multiLevelType w:val="hybridMultilevel"/>
    <w:tmpl w:val="2B74604C"/>
    <w:lvl w:ilvl="0" w:tplc="D0FC09B2">
      <w:start w:val="1"/>
      <w:numFmt w:val="decimal"/>
      <w:lvlText w:val="•"/>
      <w:lvlJc w:val="left"/>
      <w:pPr>
        <w:ind w:left="720" w:hanging="360"/>
      </w:pPr>
    </w:lvl>
    <w:lvl w:ilvl="1" w:tplc="6BF050A4">
      <w:start w:val="1"/>
      <w:numFmt w:val="lowerLetter"/>
      <w:lvlText w:val="%2."/>
      <w:lvlJc w:val="left"/>
      <w:pPr>
        <w:ind w:left="1440" w:hanging="360"/>
      </w:pPr>
    </w:lvl>
    <w:lvl w:ilvl="2" w:tplc="29784D28">
      <w:start w:val="1"/>
      <w:numFmt w:val="lowerRoman"/>
      <w:lvlText w:val="%3."/>
      <w:lvlJc w:val="right"/>
      <w:pPr>
        <w:ind w:left="2160" w:hanging="180"/>
      </w:pPr>
    </w:lvl>
    <w:lvl w:ilvl="3" w:tplc="57A26E9C">
      <w:start w:val="1"/>
      <w:numFmt w:val="decimal"/>
      <w:lvlText w:val="%4."/>
      <w:lvlJc w:val="left"/>
      <w:pPr>
        <w:ind w:left="2880" w:hanging="360"/>
      </w:pPr>
    </w:lvl>
    <w:lvl w:ilvl="4" w:tplc="E9CAB2A6">
      <w:start w:val="1"/>
      <w:numFmt w:val="lowerLetter"/>
      <w:lvlText w:val="%5."/>
      <w:lvlJc w:val="left"/>
      <w:pPr>
        <w:ind w:left="3600" w:hanging="360"/>
      </w:pPr>
    </w:lvl>
    <w:lvl w:ilvl="5" w:tplc="03809514">
      <w:start w:val="1"/>
      <w:numFmt w:val="lowerRoman"/>
      <w:lvlText w:val="%6."/>
      <w:lvlJc w:val="right"/>
      <w:pPr>
        <w:ind w:left="4320" w:hanging="180"/>
      </w:pPr>
    </w:lvl>
    <w:lvl w:ilvl="6" w:tplc="B1CE986A">
      <w:start w:val="1"/>
      <w:numFmt w:val="decimal"/>
      <w:lvlText w:val="%7."/>
      <w:lvlJc w:val="left"/>
      <w:pPr>
        <w:ind w:left="5040" w:hanging="360"/>
      </w:pPr>
    </w:lvl>
    <w:lvl w:ilvl="7" w:tplc="AAFACC18">
      <w:start w:val="1"/>
      <w:numFmt w:val="lowerLetter"/>
      <w:lvlText w:val="%8."/>
      <w:lvlJc w:val="left"/>
      <w:pPr>
        <w:ind w:left="5760" w:hanging="360"/>
      </w:pPr>
    </w:lvl>
    <w:lvl w:ilvl="8" w:tplc="620A7316">
      <w:start w:val="1"/>
      <w:numFmt w:val="lowerRoman"/>
      <w:lvlText w:val="%9."/>
      <w:lvlJc w:val="right"/>
      <w:pPr>
        <w:ind w:left="6480" w:hanging="180"/>
      </w:pPr>
    </w:lvl>
  </w:abstractNum>
  <w:abstractNum w:abstractNumId="31" w15:restartNumberingAfterBreak="0">
    <w:nsid w:val="506C7EE3"/>
    <w:multiLevelType w:val="hybridMultilevel"/>
    <w:tmpl w:val="62F4B6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1B962BD"/>
    <w:multiLevelType w:val="hybridMultilevel"/>
    <w:tmpl w:val="8BCEE5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58E775E"/>
    <w:multiLevelType w:val="hybridMultilevel"/>
    <w:tmpl w:val="239692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A361BBC"/>
    <w:multiLevelType w:val="hybridMultilevel"/>
    <w:tmpl w:val="7F741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FA47338"/>
    <w:multiLevelType w:val="hybridMultilevel"/>
    <w:tmpl w:val="B8E82204"/>
    <w:lvl w:ilvl="0" w:tplc="08090001">
      <w:start w:val="1"/>
      <w:numFmt w:val="bullet"/>
      <w:lvlText w:val=""/>
      <w:lvlJc w:val="left"/>
      <w:pPr>
        <w:ind w:left="3555" w:hanging="360"/>
      </w:pPr>
      <w:rPr>
        <w:rFonts w:ascii="Symbol" w:hAnsi="Symbol" w:hint="default"/>
      </w:rPr>
    </w:lvl>
    <w:lvl w:ilvl="1" w:tplc="08090003" w:tentative="1">
      <w:start w:val="1"/>
      <w:numFmt w:val="bullet"/>
      <w:lvlText w:val="o"/>
      <w:lvlJc w:val="left"/>
      <w:pPr>
        <w:ind w:left="4275" w:hanging="360"/>
      </w:pPr>
      <w:rPr>
        <w:rFonts w:ascii="Courier New" w:hAnsi="Courier New" w:cs="Courier New" w:hint="default"/>
      </w:rPr>
    </w:lvl>
    <w:lvl w:ilvl="2" w:tplc="08090005" w:tentative="1">
      <w:start w:val="1"/>
      <w:numFmt w:val="bullet"/>
      <w:lvlText w:val=""/>
      <w:lvlJc w:val="left"/>
      <w:pPr>
        <w:ind w:left="4995" w:hanging="360"/>
      </w:pPr>
      <w:rPr>
        <w:rFonts w:ascii="Wingdings" w:hAnsi="Wingdings" w:hint="default"/>
      </w:rPr>
    </w:lvl>
    <w:lvl w:ilvl="3" w:tplc="08090001" w:tentative="1">
      <w:start w:val="1"/>
      <w:numFmt w:val="bullet"/>
      <w:lvlText w:val=""/>
      <w:lvlJc w:val="left"/>
      <w:pPr>
        <w:ind w:left="5715" w:hanging="360"/>
      </w:pPr>
      <w:rPr>
        <w:rFonts w:ascii="Symbol" w:hAnsi="Symbol" w:hint="default"/>
      </w:rPr>
    </w:lvl>
    <w:lvl w:ilvl="4" w:tplc="08090003" w:tentative="1">
      <w:start w:val="1"/>
      <w:numFmt w:val="bullet"/>
      <w:lvlText w:val="o"/>
      <w:lvlJc w:val="left"/>
      <w:pPr>
        <w:ind w:left="6435" w:hanging="360"/>
      </w:pPr>
      <w:rPr>
        <w:rFonts w:ascii="Courier New" w:hAnsi="Courier New" w:cs="Courier New" w:hint="default"/>
      </w:rPr>
    </w:lvl>
    <w:lvl w:ilvl="5" w:tplc="08090005" w:tentative="1">
      <w:start w:val="1"/>
      <w:numFmt w:val="bullet"/>
      <w:lvlText w:val=""/>
      <w:lvlJc w:val="left"/>
      <w:pPr>
        <w:ind w:left="7155" w:hanging="360"/>
      </w:pPr>
      <w:rPr>
        <w:rFonts w:ascii="Wingdings" w:hAnsi="Wingdings" w:hint="default"/>
      </w:rPr>
    </w:lvl>
    <w:lvl w:ilvl="6" w:tplc="08090001" w:tentative="1">
      <w:start w:val="1"/>
      <w:numFmt w:val="bullet"/>
      <w:lvlText w:val=""/>
      <w:lvlJc w:val="left"/>
      <w:pPr>
        <w:ind w:left="7875" w:hanging="360"/>
      </w:pPr>
      <w:rPr>
        <w:rFonts w:ascii="Symbol" w:hAnsi="Symbol" w:hint="default"/>
      </w:rPr>
    </w:lvl>
    <w:lvl w:ilvl="7" w:tplc="08090003" w:tentative="1">
      <w:start w:val="1"/>
      <w:numFmt w:val="bullet"/>
      <w:lvlText w:val="o"/>
      <w:lvlJc w:val="left"/>
      <w:pPr>
        <w:ind w:left="8595" w:hanging="360"/>
      </w:pPr>
      <w:rPr>
        <w:rFonts w:ascii="Courier New" w:hAnsi="Courier New" w:cs="Courier New" w:hint="default"/>
      </w:rPr>
    </w:lvl>
    <w:lvl w:ilvl="8" w:tplc="08090005" w:tentative="1">
      <w:start w:val="1"/>
      <w:numFmt w:val="bullet"/>
      <w:lvlText w:val=""/>
      <w:lvlJc w:val="left"/>
      <w:pPr>
        <w:ind w:left="9315" w:hanging="360"/>
      </w:pPr>
      <w:rPr>
        <w:rFonts w:ascii="Wingdings" w:hAnsi="Wingdings" w:hint="default"/>
      </w:rPr>
    </w:lvl>
  </w:abstractNum>
  <w:abstractNum w:abstractNumId="36" w15:restartNumberingAfterBreak="0">
    <w:nsid w:val="5FBA1C7E"/>
    <w:multiLevelType w:val="hybridMultilevel"/>
    <w:tmpl w:val="6574794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60892C67"/>
    <w:multiLevelType w:val="hybridMultilevel"/>
    <w:tmpl w:val="5CBE5C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0F55CBF"/>
    <w:multiLevelType w:val="hybridMultilevel"/>
    <w:tmpl w:val="07DA9ECA"/>
    <w:lvl w:ilvl="0" w:tplc="54E2C75C">
      <w:start w:val="1"/>
      <w:numFmt w:val="bullet"/>
      <w:lvlText w:val=""/>
      <w:lvlJc w:val="left"/>
      <w:pPr>
        <w:ind w:left="6674" w:hanging="360"/>
      </w:pPr>
      <w:rPr>
        <w:rFonts w:ascii="Symbol" w:hAnsi="Symbol" w:hint="default"/>
        <w:color w:val="auto"/>
      </w:rPr>
    </w:lvl>
    <w:lvl w:ilvl="1" w:tplc="08090003" w:tentative="1">
      <w:start w:val="1"/>
      <w:numFmt w:val="bullet"/>
      <w:lvlText w:val="o"/>
      <w:lvlJc w:val="left"/>
      <w:pPr>
        <w:ind w:left="4417" w:hanging="360"/>
      </w:pPr>
      <w:rPr>
        <w:rFonts w:ascii="Courier New" w:hAnsi="Courier New" w:cs="Courier New" w:hint="default"/>
      </w:rPr>
    </w:lvl>
    <w:lvl w:ilvl="2" w:tplc="08090005" w:tentative="1">
      <w:start w:val="1"/>
      <w:numFmt w:val="bullet"/>
      <w:lvlText w:val=""/>
      <w:lvlJc w:val="left"/>
      <w:pPr>
        <w:ind w:left="5137" w:hanging="360"/>
      </w:pPr>
      <w:rPr>
        <w:rFonts w:ascii="Wingdings" w:hAnsi="Wingdings" w:hint="default"/>
      </w:rPr>
    </w:lvl>
    <w:lvl w:ilvl="3" w:tplc="08090001">
      <w:start w:val="1"/>
      <w:numFmt w:val="bullet"/>
      <w:lvlText w:val=""/>
      <w:lvlJc w:val="left"/>
      <w:pPr>
        <w:ind w:left="5857" w:hanging="360"/>
      </w:pPr>
      <w:rPr>
        <w:rFonts w:ascii="Symbol" w:hAnsi="Symbol" w:hint="default"/>
      </w:rPr>
    </w:lvl>
    <w:lvl w:ilvl="4" w:tplc="08090003" w:tentative="1">
      <w:start w:val="1"/>
      <w:numFmt w:val="bullet"/>
      <w:lvlText w:val="o"/>
      <w:lvlJc w:val="left"/>
      <w:pPr>
        <w:ind w:left="6577" w:hanging="360"/>
      </w:pPr>
      <w:rPr>
        <w:rFonts w:ascii="Courier New" w:hAnsi="Courier New" w:cs="Courier New" w:hint="default"/>
      </w:rPr>
    </w:lvl>
    <w:lvl w:ilvl="5" w:tplc="08090005" w:tentative="1">
      <w:start w:val="1"/>
      <w:numFmt w:val="bullet"/>
      <w:lvlText w:val=""/>
      <w:lvlJc w:val="left"/>
      <w:pPr>
        <w:ind w:left="7297" w:hanging="360"/>
      </w:pPr>
      <w:rPr>
        <w:rFonts w:ascii="Wingdings" w:hAnsi="Wingdings" w:hint="default"/>
      </w:rPr>
    </w:lvl>
    <w:lvl w:ilvl="6" w:tplc="08090001" w:tentative="1">
      <w:start w:val="1"/>
      <w:numFmt w:val="bullet"/>
      <w:lvlText w:val=""/>
      <w:lvlJc w:val="left"/>
      <w:pPr>
        <w:ind w:left="8017" w:hanging="360"/>
      </w:pPr>
      <w:rPr>
        <w:rFonts w:ascii="Symbol" w:hAnsi="Symbol" w:hint="default"/>
      </w:rPr>
    </w:lvl>
    <w:lvl w:ilvl="7" w:tplc="08090003" w:tentative="1">
      <w:start w:val="1"/>
      <w:numFmt w:val="bullet"/>
      <w:lvlText w:val="o"/>
      <w:lvlJc w:val="left"/>
      <w:pPr>
        <w:ind w:left="8737" w:hanging="360"/>
      </w:pPr>
      <w:rPr>
        <w:rFonts w:ascii="Courier New" w:hAnsi="Courier New" w:cs="Courier New" w:hint="default"/>
      </w:rPr>
    </w:lvl>
    <w:lvl w:ilvl="8" w:tplc="08090005" w:tentative="1">
      <w:start w:val="1"/>
      <w:numFmt w:val="bullet"/>
      <w:lvlText w:val=""/>
      <w:lvlJc w:val="left"/>
      <w:pPr>
        <w:ind w:left="9457" w:hanging="360"/>
      </w:pPr>
      <w:rPr>
        <w:rFonts w:ascii="Wingdings" w:hAnsi="Wingdings" w:hint="default"/>
      </w:rPr>
    </w:lvl>
  </w:abstractNum>
  <w:abstractNum w:abstractNumId="39" w15:restartNumberingAfterBreak="0">
    <w:nsid w:val="63A3221D"/>
    <w:multiLevelType w:val="hybridMultilevel"/>
    <w:tmpl w:val="C032BB4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0" w15:restartNumberingAfterBreak="0">
    <w:nsid w:val="6411216F"/>
    <w:multiLevelType w:val="hybridMultilevel"/>
    <w:tmpl w:val="A3F69E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78D5FF4"/>
    <w:multiLevelType w:val="hybridMultilevel"/>
    <w:tmpl w:val="B25280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9454943"/>
    <w:multiLevelType w:val="hybridMultilevel"/>
    <w:tmpl w:val="D71C01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A68601A"/>
    <w:multiLevelType w:val="hybridMultilevel"/>
    <w:tmpl w:val="0024D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0EB3591"/>
    <w:multiLevelType w:val="hybridMultilevel"/>
    <w:tmpl w:val="8FAE84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C7F6318"/>
    <w:multiLevelType w:val="hybridMultilevel"/>
    <w:tmpl w:val="D346A7E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6" w15:restartNumberingAfterBreak="0">
    <w:nsid w:val="7D6F6EA1"/>
    <w:multiLevelType w:val="hybridMultilevel"/>
    <w:tmpl w:val="D7C88D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F827EB7"/>
    <w:multiLevelType w:val="hybridMultilevel"/>
    <w:tmpl w:val="EB28E1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33262656">
    <w:abstractNumId w:val="30"/>
  </w:num>
  <w:num w:numId="2" w16cid:durableId="1463965076">
    <w:abstractNumId w:val="15"/>
  </w:num>
  <w:num w:numId="3" w16cid:durableId="245385511">
    <w:abstractNumId w:val="5"/>
  </w:num>
  <w:num w:numId="4" w16cid:durableId="769348892">
    <w:abstractNumId w:val="27"/>
  </w:num>
  <w:num w:numId="5" w16cid:durableId="1311978995">
    <w:abstractNumId w:val="14"/>
  </w:num>
  <w:num w:numId="6" w16cid:durableId="2022513135">
    <w:abstractNumId w:val="19"/>
  </w:num>
  <w:num w:numId="7" w16cid:durableId="1622882656">
    <w:abstractNumId w:val="12"/>
  </w:num>
  <w:num w:numId="8" w16cid:durableId="133303094">
    <w:abstractNumId w:val="25"/>
  </w:num>
  <w:num w:numId="9" w16cid:durableId="675813328">
    <w:abstractNumId w:val="43"/>
  </w:num>
  <w:num w:numId="10" w16cid:durableId="41561810">
    <w:abstractNumId w:val="44"/>
  </w:num>
  <w:num w:numId="11" w16cid:durableId="950013482">
    <w:abstractNumId w:val="47"/>
  </w:num>
  <w:num w:numId="12" w16cid:durableId="1523277893">
    <w:abstractNumId w:val="17"/>
  </w:num>
  <w:num w:numId="13" w16cid:durableId="1455556074">
    <w:abstractNumId w:val="42"/>
  </w:num>
  <w:num w:numId="14" w16cid:durableId="1837106276">
    <w:abstractNumId w:val="21"/>
  </w:num>
  <w:num w:numId="15" w16cid:durableId="1967656795">
    <w:abstractNumId w:val="10"/>
  </w:num>
  <w:num w:numId="16" w16cid:durableId="345788896">
    <w:abstractNumId w:val="2"/>
  </w:num>
  <w:num w:numId="17" w16cid:durableId="1728260879">
    <w:abstractNumId w:val="41"/>
  </w:num>
  <w:num w:numId="18" w16cid:durableId="100616770">
    <w:abstractNumId w:val="33"/>
  </w:num>
  <w:num w:numId="19" w16cid:durableId="934287460">
    <w:abstractNumId w:val="31"/>
  </w:num>
  <w:num w:numId="20" w16cid:durableId="2061634975">
    <w:abstractNumId w:val="37"/>
  </w:num>
  <w:num w:numId="21" w16cid:durableId="1674070559">
    <w:abstractNumId w:val="23"/>
  </w:num>
  <w:num w:numId="22" w16cid:durableId="615328002">
    <w:abstractNumId w:val="46"/>
  </w:num>
  <w:num w:numId="23" w16cid:durableId="743114350">
    <w:abstractNumId w:val="34"/>
  </w:num>
  <w:num w:numId="24" w16cid:durableId="1878665108">
    <w:abstractNumId w:val="11"/>
  </w:num>
  <w:num w:numId="25" w16cid:durableId="523786416">
    <w:abstractNumId w:val="8"/>
  </w:num>
  <w:num w:numId="26" w16cid:durableId="566259400">
    <w:abstractNumId w:val="18"/>
  </w:num>
  <w:num w:numId="27" w16cid:durableId="380904880">
    <w:abstractNumId w:val="13"/>
  </w:num>
  <w:num w:numId="28" w16cid:durableId="1866405241">
    <w:abstractNumId w:val="40"/>
  </w:num>
  <w:num w:numId="29" w16cid:durableId="774060027">
    <w:abstractNumId w:val="9"/>
  </w:num>
  <w:num w:numId="30" w16cid:durableId="781850934">
    <w:abstractNumId w:val="0"/>
  </w:num>
  <w:num w:numId="31" w16cid:durableId="1221551681">
    <w:abstractNumId w:val="39"/>
  </w:num>
  <w:num w:numId="32" w16cid:durableId="1622032413">
    <w:abstractNumId w:val="28"/>
  </w:num>
  <w:num w:numId="33" w16cid:durableId="1512449401">
    <w:abstractNumId w:val="29"/>
  </w:num>
  <w:num w:numId="34" w16cid:durableId="805469706">
    <w:abstractNumId w:val="3"/>
  </w:num>
  <w:num w:numId="35" w16cid:durableId="1173110018">
    <w:abstractNumId w:val="16"/>
  </w:num>
  <w:num w:numId="36" w16cid:durableId="2072346558">
    <w:abstractNumId w:val="45"/>
  </w:num>
  <w:num w:numId="37" w16cid:durableId="461534110">
    <w:abstractNumId w:val="20"/>
  </w:num>
  <w:num w:numId="38" w16cid:durableId="931208420">
    <w:abstractNumId w:val="1"/>
  </w:num>
  <w:num w:numId="39" w16cid:durableId="1297881167">
    <w:abstractNumId w:val="32"/>
  </w:num>
  <w:num w:numId="40" w16cid:durableId="475757583">
    <w:abstractNumId w:val="6"/>
  </w:num>
  <w:num w:numId="41" w16cid:durableId="812915788">
    <w:abstractNumId w:val="24"/>
  </w:num>
  <w:num w:numId="42" w16cid:durableId="1866209552">
    <w:abstractNumId w:val="22"/>
  </w:num>
  <w:num w:numId="43" w16cid:durableId="712729075">
    <w:abstractNumId w:val="36"/>
  </w:num>
  <w:num w:numId="44" w16cid:durableId="1453284787">
    <w:abstractNumId w:val="7"/>
  </w:num>
  <w:num w:numId="45" w16cid:durableId="591351858">
    <w:abstractNumId w:val="26"/>
  </w:num>
  <w:num w:numId="46" w16cid:durableId="91628567">
    <w:abstractNumId w:val="38"/>
  </w:num>
  <w:num w:numId="47" w16cid:durableId="577324504">
    <w:abstractNumId w:val="35"/>
  </w:num>
  <w:num w:numId="48" w16cid:durableId="1310786393">
    <w:abstractNumId w:val="4"/>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7D6A"/>
    <w:rsid w:val="00000DF5"/>
    <w:rsid w:val="00001C9E"/>
    <w:rsid w:val="00002DF4"/>
    <w:rsid w:val="00002FAF"/>
    <w:rsid w:val="00003EC3"/>
    <w:rsid w:val="00004199"/>
    <w:rsid w:val="00004D4C"/>
    <w:rsid w:val="00005528"/>
    <w:rsid w:val="000055A2"/>
    <w:rsid w:val="0000733C"/>
    <w:rsid w:val="000078E9"/>
    <w:rsid w:val="0001227D"/>
    <w:rsid w:val="000127AB"/>
    <w:rsid w:val="00013BE0"/>
    <w:rsid w:val="00013E86"/>
    <w:rsid w:val="0001522D"/>
    <w:rsid w:val="00016DF0"/>
    <w:rsid w:val="00017AA0"/>
    <w:rsid w:val="000218E6"/>
    <w:rsid w:val="00022900"/>
    <w:rsid w:val="000235A1"/>
    <w:rsid w:val="00023A5C"/>
    <w:rsid w:val="000244C4"/>
    <w:rsid w:val="00024FD8"/>
    <w:rsid w:val="00026AD6"/>
    <w:rsid w:val="0002730A"/>
    <w:rsid w:val="00030A1A"/>
    <w:rsid w:val="00031288"/>
    <w:rsid w:val="00032496"/>
    <w:rsid w:val="00033EA8"/>
    <w:rsid w:val="000351CA"/>
    <w:rsid w:val="00037095"/>
    <w:rsid w:val="00041807"/>
    <w:rsid w:val="000439E3"/>
    <w:rsid w:val="000452D4"/>
    <w:rsid w:val="00046CEF"/>
    <w:rsid w:val="00050E75"/>
    <w:rsid w:val="00051080"/>
    <w:rsid w:val="00051A49"/>
    <w:rsid w:val="00052DDF"/>
    <w:rsid w:val="0005440B"/>
    <w:rsid w:val="000565B9"/>
    <w:rsid w:val="00057202"/>
    <w:rsid w:val="00057FE5"/>
    <w:rsid w:val="00060400"/>
    <w:rsid w:val="000610AC"/>
    <w:rsid w:val="0006233D"/>
    <w:rsid w:val="00062667"/>
    <w:rsid w:val="00064002"/>
    <w:rsid w:val="00064043"/>
    <w:rsid w:val="000665A2"/>
    <w:rsid w:val="00067DC6"/>
    <w:rsid w:val="00067F45"/>
    <w:rsid w:val="0007164F"/>
    <w:rsid w:val="00071CF6"/>
    <w:rsid w:val="000721C7"/>
    <w:rsid w:val="000758EA"/>
    <w:rsid w:val="00076257"/>
    <w:rsid w:val="00076FF5"/>
    <w:rsid w:val="00077085"/>
    <w:rsid w:val="00081522"/>
    <w:rsid w:val="00081BF2"/>
    <w:rsid w:val="000823C7"/>
    <w:rsid w:val="000831FE"/>
    <w:rsid w:val="00084B54"/>
    <w:rsid w:val="00085F33"/>
    <w:rsid w:val="000865C8"/>
    <w:rsid w:val="00087280"/>
    <w:rsid w:val="00087FEC"/>
    <w:rsid w:val="00091213"/>
    <w:rsid w:val="0009173E"/>
    <w:rsid w:val="00091B35"/>
    <w:rsid w:val="00092233"/>
    <w:rsid w:val="0009277B"/>
    <w:rsid w:val="00092C86"/>
    <w:rsid w:val="000932B8"/>
    <w:rsid w:val="00093ADA"/>
    <w:rsid w:val="00094E8B"/>
    <w:rsid w:val="00095156"/>
    <w:rsid w:val="000958B7"/>
    <w:rsid w:val="00095D85"/>
    <w:rsid w:val="000962E8"/>
    <w:rsid w:val="00097103"/>
    <w:rsid w:val="00097E2A"/>
    <w:rsid w:val="000A16D7"/>
    <w:rsid w:val="000A19AC"/>
    <w:rsid w:val="000A1BF1"/>
    <w:rsid w:val="000A2692"/>
    <w:rsid w:val="000A3B11"/>
    <w:rsid w:val="000A4035"/>
    <w:rsid w:val="000A4B5E"/>
    <w:rsid w:val="000A55C8"/>
    <w:rsid w:val="000A650A"/>
    <w:rsid w:val="000A7E74"/>
    <w:rsid w:val="000B1F61"/>
    <w:rsid w:val="000B20EE"/>
    <w:rsid w:val="000B2BC6"/>
    <w:rsid w:val="000B5E3A"/>
    <w:rsid w:val="000B6F1A"/>
    <w:rsid w:val="000B6FC4"/>
    <w:rsid w:val="000B7956"/>
    <w:rsid w:val="000C01E9"/>
    <w:rsid w:val="000C0C61"/>
    <w:rsid w:val="000C1F90"/>
    <w:rsid w:val="000C37D1"/>
    <w:rsid w:val="000C407B"/>
    <w:rsid w:val="000C4234"/>
    <w:rsid w:val="000C4784"/>
    <w:rsid w:val="000C49D4"/>
    <w:rsid w:val="000C6F59"/>
    <w:rsid w:val="000C7E70"/>
    <w:rsid w:val="000C7EA4"/>
    <w:rsid w:val="000D1CD8"/>
    <w:rsid w:val="000D1D9E"/>
    <w:rsid w:val="000D3FC6"/>
    <w:rsid w:val="000D512A"/>
    <w:rsid w:val="000D517D"/>
    <w:rsid w:val="000D53A0"/>
    <w:rsid w:val="000D5550"/>
    <w:rsid w:val="000D6D43"/>
    <w:rsid w:val="000D7B3D"/>
    <w:rsid w:val="000E09B6"/>
    <w:rsid w:val="000E2822"/>
    <w:rsid w:val="000E37BD"/>
    <w:rsid w:val="000E3AA8"/>
    <w:rsid w:val="000E4AD6"/>
    <w:rsid w:val="000E50AB"/>
    <w:rsid w:val="000F0BC5"/>
    <w:rsid w:val="000F11A3"/>
    <w:rsid w:val="000F1BB6"/>
    <w:rsid w:val="000F26DA"/>
    <w:rsid w:val="000F3346"/>
    <w:rsid w:val="000F3604"/>
    <w:rsid w:val="000F3DCF"/>
    <w:rsid w:val="000F556B"/>
    <w:rsid w:val="000F5F8C"/>
    <w:rsid w:val="000F6454"/>
    <w:rsid w:val="00102AD0"/>
    <w:rsid w:val="001060D0"/>
    <w:rsid w:val="00107289"/>
    <w:rsid w:val="0011009D"/>
    <w:rsid w:val="00110179"/>
    <w:rsid w:val="00111237"/>
    <w:rsid w:val="001112C7"/>
    <w:rsid w:val="00113778"/>
    <w:rsid w:val="0011402A"/>
    <w:rsid w:val="00114284"/>
    <w:rsid w:val="00116D6A"/>
    <w:rsid w:val="00117155"/>
    <w:rsid w:val="00117CC2"/>
    <w:rsid w:val="0012268C"/>
    <w:rsid w:val="00123F3E"/>
    <w:rsid w:val="001267E4"/>
    <w:rsid w:val="00126917"/>
    <w:rsid w:val="00127FBE"/>
    <w:rsid w:val="001303D8"/>
    <w:rsid w:val="00130BD0"/>
    <w:rsid w:val="00130EF6"/>
    <w:rsid w:val="00131455"/>
    <w:rsid w:val="00131877"/>
    <w:rsid w:val="00131AD5"/>
    <w:rsid w:val="001326D1"/>
    <w:rsid w:val="001327FA"/>
    <w:rsid w:val="00132E23"/>
    <w:rsid w:val="00136446"/>
    <w:rsid w:val="0014025C"/>
    <w:rsid w:val="00140D59"/>
    <w:rsid w:val="00140F7D"/>
    <w:rsid w:val="001416FE"/>
    <w:rsid w:val="00141D3A"/>
    <w:rsid w:val="0014242E"/>
    <w:rsid w:val="001425F5"/>
    <w:rsid w:val="001427BA"/>
    <w:rsid w:val="001430BB"/>
    <w:rsid w:val="001432D3"/>
    <w:rsid w:val="001437F9"/>
    <w:rsid w:val="00144969"/>
    <w:rsid w:val="001454D6"/>
    <w:rsid w:val="00145F81"/>
    <w:rsid w:val="00147C63"/>
    <w:rsid w:val="00147F22"/>
    <w:rsid w:val="001505D7"/>
    <w:rsid w:val="001519C1"/>
    <w:rsid w:val="001522FF"/>
    <w:rsid w:val="00152362"/>
    <w:rsid w:val="001526C1"/>
    <w:rsid w:val="0015477F"/>
    <w:rsid w:val="00154F01"/>
    <w:rsid w:val="001561CF"/>
    <w:rsid w:val="001563AA"/>
    <w:rsid w:val="0015740A"/>
    <w:rsid w:val="00157FEE"/>
    <w:rsid w:val="00160494"/>
    <w:rsid w:val="0016361F"/>
    <w:rsid w:val="0016566C"/>
    <w:rsid w:val="00166828"/>
    <w:rsid w:val="001670CC"/>
    <w:rsid w:val="001677EE"/>
    <w:rsid w:val="00167C04"/>
    <w:rsid w:val="0017038C"/>
    <w:rsid w:val="00172657"/>
    <w:rsid w:val="001739D8"/>
    <w:rsid w:val="0017518F"/>
    <w:rsid w:val="0017577A"/>
    <w:rsid w:val="00175D2A"/>
    <w:rsid w:val="00176206"/>
    <w:rsid w:val="00177838"/>
    <w:rsid w:val="00177ABB"/>
    <w:rsid w:val="001801D3"/>
    <w:rsid w:val="0018201E"/>
    <w:rsid w:val="00182B52"/>
    <w:rsid w:val="0018372D"/>
    <w:rsid w:val="00184AD3"/>
    <w:rsid w:val="0018558C"/>
    <w:rsid w:val="0018628A"/>
    <w:rsid w:val="00186937"/>
    <w:rsid w:val="001871C2"/>
    <w:rsid w:val="0019078F"/>
    <w:rsid w:val="001911E9"/>
    <w:rsid w:val="001930EE"/>
    <w:rsid w:val="001939A4"/>
    <w:rsid w:val="0019487B"/>
    <w:rsid w:val="00194F5C"/>
    <w:rsid w:val="00197617"/>
    <w:rsid w:val="001977BD"/>
    <w:rsid w:val="001A2E49"/>
    <w:rsid w:val="001A3179"/>
    <w:rsid w:val="001A32F2"/>
    <w:rsid w:val="001A3577"/>
    <w:rsid w:val="001A4088"/>
    <w:rsid w:val="001A4B15"/>
    <w:rsid w:val="001A584F"/>
    <w:rsid w:val="001A58F8"/>
    <w:rsid w:val="001A66CF"/>
    <w:rsid w:val="001A6AD8"/>
    <w:rsid w:val="001B1198"/>
    <w:rsid w:val="001B1E89"/>
    <w:rsid w:val="001B222D"/>
    <w:rsid w:val="001B4400"/>
    <w:rsid w:val="001B5333"/>
    <w:rsid w:val="001B5634"/>
    <w:rsid w:val="001B700B"/>
    <w:rsid w:val="001C02CF"/>
    <w:rsid w:val="001C08E3"/>
    <w:rsid w:val="001C10D7"/>
    <w:rsid w:val="001C13CE"/>
    <w:rsid w:val="001C1437"/>
    <w:rsid w:val="001C1441"/>
    <w:rsid w:val="001C23E0"/>
    <w:rsid w:val="001C2E69"/>
    <w:rsid w:val="001C3012"/>
    <w:rsid w:val="001C6018"/>
    <w:rsid w:val="001C6A5D"/>
    <w:rsid w:val="001C7BFB"/>
    <w:rsid w:val="001D062F"/>
    <w:rsid w:val="001D1927"/>
    <w:rsid w:val="001D1C09"/>
    <w:rsid w:val="001D1F09"/>
    <w:rsid w:val="001D3413"/>
    <w:rsid w:val="001D3854"/>
    <w:rsid w:val="001D4EB5"/>
    <w:rsid w:val="001D543C"/>
    <w:rsid w:val="001D6429"/>
    <w:rsid w:val="001D7984"/>
    <w:rsid w:val="001E02D8"/>
    <w:rsid w:val="001E0615"/>
    <w:rsid w:val="001E2C12"/>
    <w:rsid w:val="001E4D6F"/>
    <w:rsid w:val="001E551A"/>
    <w:rsid w:val="001E5EFE"/>
    <w:rsid w:val="001E664C"/>
    <w:rsid w:val="001F0FE9"/>
    <w:rsid w:val="001F1ACB"/>
    <w:rsid w:val="001F31D7"/>
    <w:rsid w:val="001F35C7"/>
    <w:rsid w:val="001F36CA"/>
    <w:rsid w:val="001F38BC"/>
    <w:rsid w:val="001F4B4E"/>
    <w:rsid w:val="001F4EE9"/>
    <w:rsid w:val="001F5822"/>
    <w:rsid w:val="001F7C8F"/>
    <w:rsid w:val="00201871"/>
    <w:rsid w:val="00201E42"/>
    <w:rsid w:val="00203345"/>
    <w:rsid w:val="00204236"/>
    <w:rsid w:val="002042A8"/>
    <w:rsid w:val="00205C5B"/>
    <w:rsid w:val="00205D16"/>
    <w:rsid w:val="00206E85"/>
    <w:rsid w:val="00207E9A"/>
    <w:rsid w:val="00210DDE"/>
    <w:rsid w:val="00211C1C"/>
    <w:rsid w:val="002141A7"/>
    <w:rsid w:val="00214E7B"/>
    <w:rsid w:val="00216B1F"/>
    <w:rsid w:val="00220143"/>
    <w:rsid w:val="0022046D"/>
    <w:rsid w:val="00222692"/>
    <w:rsid w:val="00222948"/>
    <w:rsid w:val="0022448D"/>
    <w:rsid w:val="00225ABE"/>
    <w:rsid w:val="00225D42"/>
    <w:rsid w:val="002262EA"/>
    <w:rsid w:val="002275AB"/>
    <w:rsid w:val="002278F0"/>
    <w:rsid w:val="00231292"/>
    <w:rsid w:val="0023160C"/>
    <w:rsid w:val="00231CCE"/>
    <w:rsid w:val="00232E72"/>
    <w:rsid w:val="002332FA"/>
    <w:rsid w:val="00233462"/>
    <w:rsid w:val="00233715"/>
    <w:rsid w:val="002358B2"/>
    <w:rsid w:val="00235D13"/>
    <w:rsid w:val="00236ACB"/>
    <w:rsid w:val="002373FD"/>
    <w:rsid w:val="0023774F"/>
    <w:rsid w:val="00237906"/>
    <w:rsid w:val="00237990"/>
    <w:rsid w:val="002403B1"/>
    <w:rsid w:val="002407FF"/>
    <w:rsid w:val="00241C91"/>
    <w:rsid w:val="002433E0"/>
    <w:rsid w:val="002435A4"/>
    <w:rsid w:val="00243EE4"/>
    <w:rsid w:val="002446B4"/>
    <w:rsid w:val="0024481D"/>
    <w:rsid w:val="002459CF"/>
    <w:rsid w:val="00245E43"/>
    <w:rsid w:val="002467FA"/>
    <w:rsid w:val="002473A9"/>
    <w:rsid w:val="00250AEB"/>
    <w:rsid w:val="00251F6A"/>
    <w:rsid w:val="0025560A"/>
    <w:rsid w:val="00261828"/>
    <w:rsid w:val="00261E63"/>
    <w:rsid w:val="002623BF"/>
    <w:rsid w:val="0026243B"/>
    <w:rsid w:val="00262D5C"/>
    <w:rsid w:val="0026441D"/>
    <w:rsid w:val="00264772"/>
    <w:rsid w:val="00264AA4"/>
    <w:rsid w:val="00271282"/>
    <w:rsid w:val="00271667"/>
    <w:rsid w:val="00271A03"/>
    <w:rsid w:val="0027273D"/>
    <w:rsid w:val="00274548"/>
    <w:rsid w:val="00275AA8"/>
    <w:rsid w:val="00276074"/>
    <w:rsid w:val="002760D1"/>
    <w:rsid w:val="002768C7"/>
    <w:rsid w:val="00276D60"/>
    <w:rsid w:val="00280DF9"/>
    <w:rsid w:val="002812BA"/>
    <w:rsid w:val="00282FBB"/>
    <w:rsid w:val="00283637"/>
    <w:rsid w:val="002840C3"/>
    <w:rsid w:val="00285989"/>
    <w:rsid w:val="00286946"/>
    <w:rsid w:val="00286994"/>
    <w:rsid w:val="002871F8"/>
    <w:rsid w:val="0028755E"/>
    <w:rsid w:val="002915D9"/>
    <w:rsid w:val="00291C14"/>
    <w:rsid w:val="00292107"/>
    <w:rsid w:val="00292360"/>
    <w:rsid w:val="002935C7"/>
    <w:rsid w:val="00295713"/>
    <w:rsid w:val="002965C7"/>
    <w:rsid w:val="0029723D"/>
    <w:rsid w:val="0029791B"/>
    <w:rsid w:val="002A06ED"/>
    <w:rsid w:val="002A1CC8"/>
    <w:rsid w:val="002A21A9"/>
    <w:rsid w:val="002A305E"/>
    <w:rsid w:val="002A3346"/>
    <w:rsid w:val="002A7439"/>
    <w:rsid w:val="002B1A41"/>
    <w:rsid w:val="002B219D"/>
    <w:rsid w:val="002B2E9D"/>
    <w:rsid w:val="002B3CFB"/>
    <w:rsid w:val="002B406A"/>
    <w:rsid w:val="002B76A6"/>
    <w:rsid w:val="002C0600"/>
    <w:rsid w:val="002C14D9"/>
    <w:rsid w:val="002C1572"/>
    <w:rsid w:val="002C1EB4"/>
    <w:rsid w:val="002C434E"/>
    <w:rsid w:val="002C514B"/>
    <w:rsid w:val="002C5280"/>
    <w:rsid w:val="002C7755"/>
    <w:rsid w:val="002D0C76"/>
    <w:rsid w:val="002D15AB"/>
    <w:rsid w:val="002D228B"/>
    <w:rsid w:val="002D4095"/>
    <w:rsid w:val="002D639B"/>
    <w:rsid w:val="002D66FD"/>
    <w:rsid w:val="002D6A69"/>
    <w:rsid w:val="002E052E"/>
    <w:rsid w:val="002E1F82"/>
    <w:rsid w:val="002E30BD"/>
    <w:rsid w:val="002E393F"/>
    <w:rsid w:val="002E4E0B"/>
    <w:rsid w:val="002E4FE6"/>
    <w:rsid w:val="002E5C75"/>
    <w:rsid w:val="002E6A2B"/>
    <w:rsid w:val="002F15B1"/>
    <w:rsid w:val="002F2375"/>
    <w:rsid w:val="002F23EE"/>
    <w:rsid w:val="002F31C0"/>
    <w:rsid w:val="002F4652"/>
    <w:rsid w:val="002F48C4"/>
    <w:rsid w:val="002F5021"/>
    <w:rsid w:val="002F5037"/>
    <w:rsid w:val="002F5482"/>
    <w:rsid w:val="002F6AA7"/>
    <w:rsid w:val="00300DC5"/>
    <w:rsid w:val="003023B7"/>
    <w:rsid w:val="00303089"/>
    <w:rsid w:val="00303499"/>
    <w:rsid w:val="00303C41"/>
    <w:rsid w:val="00305C11"/>
    <w:rsid w:val="00305C57"/>
    <w:rsid w:val="003068F2"/>
    <w:rsid w:val="00306BF1"/>
    <w:rsid w:val="00306F73"/>
    <w:rsid w:val="00310AD0"/>
    <w:rsid w:val="00320949"/>
    <w:rsid w:val="00320AD3"/>
    <w:rsid w:val="0032245B"/>
    <w:rsid w:val="00322B9D"/>
    <w:rsid w:val="003234BD"/>
    <w:rsid w:val="003253C9"/>
    <w:rsid w:val="00325BFA"/>
    <w:rsid w:val="00326049"/>
    <w:rsid w:val="003275C7"/>
    <w:rsid w:val="003308DF"/>
    <w:rsid w:val="00330E2A"/>
    <w:rsid w:val="003313AB"/>
    <w:rsid w:val="00331643"/>
    <w:rsid w:val="00336042"/>
    <w:rsid w:val="003366FA"/>
    <w:rsid w:val="0033684E"/>
    <w:rsid w:val="00337717"/>
    <w:rsid w:val="0034007D"/>
    <w:rsid w:val="003402C6"/>
    <w:rsid w:val="00340461"/>
    <w:rsid w:val="00342332"/>
    <w:rsid w:val="00343F5D"/>
    <w:rsid w:val="003445A7"/>
    <w:rsid w:val="003451F2"/>
    <w:rsid w:val="00346DEB"/>
    <w:rsid w:val="00347CE9"/>
    <w:rsid w:val="00347EE5"/>
    <w:rsid w:val="0035066B"/>
    <w:rsid w:val="00350F61"/>
    <w:rsid w:val="00352D91"/>
    <w:rsid w:val="00353A8B"/>
    <w:rsid w:val="003541A8"/>
    <w:rsid w:val="00354788"/>
    <w:rsid w:val="0035579A"/>
    <w:rsid w:val="00355994"/>
    <w:rsid w:val="003559C8"/>
    <w:rsid w:val="00355B38"/>
    <w:rsid w:val="00356F36"/>
    <w:rsid w:val="00357AD7"/>
    <w:rsid w:val="00361251"/>
    <w:rsid w:val="0036402C"/>
    <w:rsid w:val="00364B72"/>
    <w:rsid w:val="0036553D"/>
    <w:rsid w:val="00367304"/>
    <w:rsid w:val="003675ED"/>
    <w:rsid w:val="00367DAC"/>
    <w:rsid w:val="00370068"/>
    <w:rsid w:val="00372BFB"/>
    <w:rsid w:val="00376093"/>
    <w:rsid w:val="0038013C"/>
    <w:rsid w:val="00380965"/>
    <w:rsid w:val="003812B8"/>
    <w:rsid w:val="003825AE"/>
    <w:rsid w:val="00382A46"/>
    <w:rsid w:val="00383834"/>
    <w:rsid w:val="003846B6"/>
    <w:rsid w:val="00384FC5"/>
    <w:rsid w:val="003854C2"/>
    <w:rsid w:val="003862FC"/>
    <w:rsid w:val="00387819"/>
    <w:rsid w:val="00387F27"/>
    <w:rsid w:val="00390A8D"/>
    <w:rsid w:val="00390AB4"/>
    <w:rsid w:val="00391A35"/>
    <w:rsid w:val="0039224D"/>
    <w:rsid w:val="00392816"/>
    <w:rsid w:val="003935FC"/>
    <w:rsid w:val="003940B3"/>
    <w:rsid w:val="00394A3C"/>
    <w:rsid w:val="003965E6"/>
    <w:rsid w:val="00396916"/>
    <w:rsid w:val="003A1318"/>
    <w:rsid w:val="003A159D"/>
    <w:rsid w:val="003A2925"/>
    <w:rsid w:val="003A2D53"/>
    <w:rsid w:val="003A3591"/>
    <w:rsid w:val="003A38F3"/>
    <w:rsid w:val="003A5B5B"/>
    <w:rsid w:val="003B0104"/>
    <w:rsid w:val="003B0BE5"/>
    <w:rsid w:val="003B1A7F"/>
    <w:rsid w:val="003B2618"/>
    <w:rsid w:val="003B491E"/>
    <w:rsid w:val="003B5516"/>
    <w:rsid w:val="003B586D"/>
    <w:rsid w:val="003B5A35"/>
    <w:rsid w:val="003B5C26"/>
    <w:rsid w:val="003B6C0C"/>
    <w:rsid w:val="003B6D77"/>
    <w:rsid w:val="003B728E"/>
    <w:rsid w:val="003C2EFD"/>
    <w:rsid w:val="003C5730"/>
    <w:rsid w:val="003D27D7"/>
    <w:rsid w:val="003D2C8F"/>
    <w:rsid w:val="003D53E8"/>
    <w:rsid w:val="003D7C77"/>
    <w:rsid w:val="003E0E81"/>
    <w:rsid w:val="003E0F4B"/>
    <w:rsid w:val="003E3C63"/>
    <w:rsid w:val="003E494B"/>
    <w:rsid w:val="003E55E6"/>
    <w:rsid w:val="003F130A"/>
    <w:rsid w:val="003F1D10"/>
    <w:rsid w:val="003F2CDC"/>
    <w:rsid w:val="003F37E7"/>
    <w:rsid w:val="003F4858"/>
    <w:rsid w:val="003F4DCE"/>
    <w:rsid w:val="003F6080"/>
    <w:rsid w:val="00400E5F"/>
    <w:rsid w:val="00401BCF"/>
    <w:rsid w:val="004028F2"/>
    <w:rsid w:val="00403BB8"/>
    <w:rsid w:val="00405C6E"/>
    <w:rsid w:val="00406CA8"/>
    <w:rsid w:val="004104B6"/>
    <w:rsid w:val="00410BB1"/>
    <w:rsid w:val="00411BE1"/>
    <w:rsid w:val="004120E7"/>
    <w:rsid w:val="0041475B"/>
    <w:rsid w:val="00415DFD"/>
    <w:rsid w:val="00416E28"/>
    <w:rsid w:val="004203A7"/>
    <w:rsid w:val="004206A0"/>
    <w:rsid w:val="00420A92"/>
    <w:rsid w:val="00420C92"/>
    <w:rsid w:val="00421C53"/>
    <w:rsid w:val="00423661"/>
    <w:rsid w:val="00423ABA"/>
    <w:rsid w:val="004254BE"/>
    <w:rsid w:val="00425A9A"/>
    <w:rsid w:val="00427C1C"/>
    <w:rsid w:val="00430120"/>
    <w:rsid w:val="0043014E"/>
    <w:rsid w:val="004309EE"/>
    <w:rsid w:val="0043220F"/>
    <w:rsid w:val="0043294F"/>
    <w:rsid w:val="00433EC7"/>
    <w:rsid w:val="004346D0"/>
    <w:rsid w:val="004347BB"/>
    <w:rsid w:val="004358EA"/>
    <w:rsid w:val="004404D9"/>
    <w:rsid w:val="00440B9E"/>
    <w:rsid w:val="00444134"/>
    <w:rsid w:val="0044637E"/>
    <w:rsid w:val="00446ACB"/>
    <w:rsid w:val="00447B22"/>
    <w:rsid w:val="00450E65"/>
    <w:rsid w:val="00451338"/>
    <w:rsid w:val="00453790"/>
    <w:rsid w:val="00453B47"/>
    <w:rsid w:val="00454795"/>
    <w:rsid w:val="00457259"/>
    <w:rsid w:val="00457747"/>
    <w:rsid w:val="0046097D"/>
    <w:rsid w:val="00461251"/>
    <w:rsid w:val="00462340"/>
    <w:rsid w:val="00462725"/>
    <w:rsid w:val="0046613E"/>
    <w:rsid w:val="004665B9"/>
    <w:rsid w:val="00467E17"/>
    <w:rsid w:val="00471EBF"/>
    <w:rsid w:val="00473115"/>
    <w:rsid w:val="00474707"/>
    <w:rsid w:val="004755A2"/>
    <w:rsid w:val="004765B2"/>
    <w:rsid w:val="004800A8"/>
    <w:rsid w:val="00480837"/>
    <w:rsid w:val="00480C36"/>
    <w:rsid w:val="00480E1D"/>
    <w:rsid w:val="00485589"/>
    <w:rsid w:val="00485982"/>
    <w:rsid w:val="00487A49"/>
    <w:rsid w:val="0049057E"/>
    <w:rsid w:val="0049081D"/>
    <w:rsid w:val="00491272"/>
    <w:rsid w:val="0049275F"/>
    <w:rsid w:val="00494D04"/>
    <w:rsid w:val="00495073"/>
    <w:rsid w:val="00496F92"/>
    <w:rsid w:val="004A0FA8"/>
    <w:rsid w:val="004A2404"/>
    <w:rsid w:val="004A2ABC"/>
    <w:rsid w:val="004A4E2F"/>
    <w:rsid w:val="004B09E3"/>
    <w:rsid w:val="004B0D50"/>
    <w:rsid w:val="004B2C0A"/>
    <w:rsid w:val="004B2D24"/>
    <w:rsid w:val="004B3218"/>
    <w:rsid w:val="004B3E14"/>
    <w:rsid w:val="004B500D"/>
    <w:rsid w:val="004B5FA9"/>
    <w:rsid w:val="004B607A"/>
    <w:rsid w:val="004C05DE"/>
    <w:rsid w:val="004C0869"/>
    <w:rsid w:val="004C2ED3"/>
    <w:rsid w:val="004C359D"/>
    <w:rsid w:val="004C3A1A"/>
    <w:rsid w:val="004C3A96"/>
    <w:rsid w:val="004C49E7"/>
    <w:rsid w:val="004C591F"/>
    <w:rsid w:val="004C59BF"/>
    <w:rsid w:val="004D0E99"/>
    <w:rsid w:val="004D1BF4"/>
    <w:rsid w:val="004D208C"/>
    <w:rsid w:val="004D44E9"/>
    <w:rsid w:val="004D49E1"/>
    <w:rsid w:val="004E069E"/>
    <w:rsid w:val="004E1861"/>
    <w:rsid w:val="004E1B25"/>
    <w:rsid w:val="004E3B48"/>
    <w:rsid w:val="004E5C52"/>
    <w:rsid w:val="004F004F"/>
    <w:rsid w:val="004F0DCA"/>
    <w:rsid w:val="004F10C9"/>
    <w:rsid w:val="004F26F2"/>
    <w:rsid w:val="004F455C"/>
    <w:rsid w:val="004F47AD"/>
    <w:rsid w:val="004F4BD4"/>
    <w:rsid w:val="004F6802"/>
    <w:rsid w:val="004F6883"/>
    <w:rsid w:val="004F6A2D"/>
    <w:rsid w:val="004F6C56"/>
    <w:rsid w:val="004F7B52"/>
    <w:rsid w:val="00501A9D"/>
    <w:rsid w:val="00501EA9"/>
    <w:rsid w:val="0050214C"/>
    <w:rsid w:val="00502814"/>
    <w:rsid w:val="0050327A"/>
    <w:rsid w:val="0050407A"/>
    <w:rsid w:val="005049D4"/>
    <w:rsid w:val="00504ECA"/>
    <w:rsid w:val="005057FC"/>
    <w:rsid w:val="00506EAC"/>
    <w:rsid w:val="00506FFC"/>
    <w:rsid w:val="00507BDE"/>
    <w:rsid w:val="005115CA"/>
    <w:rsid w:val="00511F84"/>
    <w:rsid w:val="00512C11"/>
    <w:rsid w:val="005177B5"/>
    <w:rsid w:val="0052012F"/>
    <w:rsid w:val="00520E9C"/>
    <w:rsid w:val="00522F50"/>
    <w:rsid w:val="00523696"/>
    <w:rsid w:val="005238D5"/>
    <w:rsid w:val="00523F66"/>
    <w:rsid w:val="00531966"/>
    <w:rsid w:val="00531B91"/>
    <w:rsid w:val="005351C4"/>
    <w:rsid w:val="0054183A"/>
    <w:rsid w:val="00541857"/>
    <w:rsid w:val="00542939"/>
    <w:rsid w:val="00543937"/>
    <w:rsid w:val="00543D77"/>
    <w:rsid w:val="00544B5A"/>
    <w:rsid w:val="005453C8"/>
    <w:rsid w:val="005474E6"/>
    <w:rsid w:val="00547B15"/>
    <w:rsid w:val="00551541"/>
    <w:rsid w:val="00561CFD"/>
    <w:rsid w:val="005636CF"/>
    <w:rsid w:val="005671EF"/>
    <w:rsid w:val="0056729A"/>
    <w:rsid w:val="00567585"/>
    <w:rsid w:val="0057072B"/>
    <w:rsid w:val="0057163C"/>
    <w:rsid w:val="00572791"/>
    <w:rsid w:val="00574E4A"/>
    <w:rsid w:val="00575C13"/>
    <w:rsid w:val="00576E5E"/>
    <w:rsid w:val="005774A5"/>
    <w:rsid w:val="005804CA"/>
    <w:rsid w:val="00582B99"/>
    <w:rsid w:val="00583B52"/>
    <w:rsid w:val="005850B4"/>
    <w:rsid w:val="0058547B"/>
    <w:rsid w:val="00587527"/>
    <w:rsid w:val="005907FC"/>
    <w:rsid w:val="005935E0"/>
    <w:rsid w:val="005959AD"/>
    <w:rsid w:val="005A0E8E"/>
    <w:rsid w:val="005A1EF9"/>
    <w:rsid w:val="005A2BB7"/>
    <w:rsid w:val="005A4ACE"/>
    <w:rsid w:val="005A58E4"/>
    <w:rsid w:val="005A591C"/>
    <w:rsid w:val="005A5B84"/>
    <w:rsid w:val="005A5C46"/>
    <w:rsid w:val="005A6182"/>
    <w:rsid w:val="005A6232"/>
    <w:rsid w:val="005A6879"/>
    <w:rsid w:val="005A7EAE"/>
    <w:rsid w:val="005B2334"/>
    <w:rsid w:val="005B3578"/>
    <w:rsid w:val="005B4CB1"/>
    <w:rsid w:val="005B5534"/>
    <w:rsid w:val="005B5895"/>
    <w:rsid w:val="005B5965"/>
    <w:rsid w:val="005B5DA2"/>
    <w:rsid w:val="005B5F8E"/>
    <w:rsid w:val="005B6661"/>
    <w:rsid w:val="005B799C"/>
    <w:rsid w:val="005B7C02"/>
    <w:rsid w:val="005C01F1"/>
    <w:rsid w:val="005C023B"/>
    <w:rsid w:val="005C05D5"/>
    <w:rsid w:val="005C1A58"/>
    <w:rsid w:val="005C2E06"/>
    <w:rsid w:val="005C349B"/>
    <w:rsid w:val="005C4213"/>
    <w:rsid w:val="005C57BE"/>
    <w:rsid w:val="005C666C"/>
    <w:rsid w:val="005C6CC6"/>
    <w:rsid w:val="005C6FDF"/>
    <w:rsid w:val="005D084F"/>
    <w:rsid w:val="005D1EA6"/>
    <w:rsid w:val="005D2222"/>
    <w:rsid w:val="005D2DF7"/>
    <w:rsid w:val="005D3AD0"/>
    <w:rsid w:val="005D3D51"/>
    <w:rsid w:val="005D68AC"/>
    <w:rsid w:val="005D75C9"/>
    <w:rsid w:val="005E10B8"/>
    <w:rsid w:val="005E1A17"/>
    <w:rsid w:val="005E2877"/>
    <w:rsid w:val="005E311A"/>
    <w:rsid w:val="005E3864"/>
    <w:rsid w:val="005E4786"/>
    <w:rsid w:val="005E5374"/>
    <w:rsid w:val="005E5870"/>
    <w:rsid w:val="005E79ED"/>
    <w:rsid w:val="005F03E7"/>
    <w:rsid w:val="005F1624"/>
    <w:rsid w:val="005F3051"/>
    <w:rsid w:val="005F4647"/>
    <w:rsid w:val="005F5DB9"/>
    <w:rsid w:val="005F5F72"/>
    <w:rsid w:val="005F6AB1"/>
    <w:rsid w:val="005F701B"/>
    <w:rsid w:val="005F71B7"/>
    <w:rsid w:val="005F7576"/>
    <w:rsid w:val="005F7884"/>
    <w:rsid w:val="0060118B"/>
    <w:rsid w:val="00601C21"/>
    <w:rsid w:val="00601EE4"/>
    <w:rsid w:val="006027D8"/>
    <w:rsid w:val="00603D32"/>
    <w:rsid w:val="00603F1C"/>
    <w:rsid w:val="00604418"/>
    <w:rsid w:val="006073EB"/>
    <w:rsid w:val="006112D3"/>
    <w:rsid w:val="00612837"/>
    <w:rsid w:val="00614143"/>
    <w:rsid w:val="00614811"/>
    <w:rsid w:val="006161FC"/>
    <w:rsid w:val="00621068"/>
    <w:rsid w:val="006228DA"/>
    <w:rsid w:val="00622C54"/>
    <w:rsid w:val="006259FF"/>
    <w:rsid w:val="006277E9"/>
    <w:rsid w:val="006301C2"/>
    <w:rsid w:val="00631010"/>
    <w:rsid w:val="00631047"/>
    <w:rsid w:val="0063281D"/>
    <w:rsid w:val="0063335C"/>
    <w:rsid w:val="0063465F"/>
    <w:rsid w:val="0063509D"/>
    <w:rsid w:val="00635528"/>
    <w:rsid w:val="00635734"/>
    <w:rsid w:val="00635CCF"/>
    <w:rsid w:val="00636154"/>
    <w:rsid w:val="0063787A"/>
    <w:rsid w:val="006378DF"/>
    <w:rsid w:val="00637FC8"/>
    <w:rsid w:val="006449D5"/>
    <w:rsid w:val="00646935"/>
    <w:rsid w:val="00646F77"/>
    <w:rsid w:val="00647FA9"/>
    <w:rsid w:val="00653427"/>
    <w:rsid w:val="00654102"/>
    <w:rsid w:val="00655B81"/>
    <w:rsid w:val="00657BE1"/>
    <w:rsid w:val="00657DBE"/>
    <w:rsid w:val="00660B8C"/>
    <w:rsid w:val="006631F0"/>
    <w:rsid w:val="00663FD6"/>
    <w:rsid w:val="006640E3"/>
    <w:rsid w:val="006643B4"/>
    <w:rsid w:val="0066448A"/>
    <w:rsid w:val="00664F96"/>
    <w:rsid w:val="00667ED4"/>
    <w:rsid w:val="00670A2D"/>
    <w:rsid w:val="00671704"/>
    <w:rsid w:val="00672471"/>
    <w:rsid w:val="0067286F"/>
    <w:rsid w:val="006730C2"/>
    <w:rsid w:val="0067383D"/>
    <w:rsid w:val="00673A77"/>
    <w:rsid w:val="00673F15"/>
    <w:rsid w:val="00681216"/>
    <w:rsid w:val="00684B35"/>
    <w:rsid w:val="00684F3A"/>
    <w:rsid w:val="00684FFA"/>
    <w:rsid w:val="0068505E"/>
    <w:rsid w:val="006857BE"/>
    <w:rsid w:val="00687361"/>
    <w:rsid w:val="00691AF9"/>
    <w:rsid w:val="00694F25"/>
    <w:rsid w:val="00696786"/>
    <w:rsid w:val="006A0127"/>
    <w:rsid w:val="006A0AA0"/>
    <w:rsid w:val="006A0BCB"/>
    <w:rsid w:val="006A1A22"/>
    <w:rsid w:val="006A35C6"/>
    <w:rsid w:val="006A3AC8"/>
    <w:rsid w:val="006A437A"/>
    <w:rsid w:val="006A44D4"/>
    <w:rsid w:val="006A4FBB"/>
    <w:rsid w:val="006A5107"/>
    <w:rsid w:val="006A5814"/>
    <w:rsid w:val="006A5B6C"/>
    <w:rsid w:val="006A6FF9"/>
    <w:rsid w:val="006A73C9"/>
    <w:rsid w:val="006B179F"/>
    <w:rsid w:val="006B1A3F"/>
    <w:rsid w:val="006B28C8"/>
    <w:rsid w:val="006B3564"/>
    <w:rsid w:val="006B3C6E"/>
    <w:rsid w:val="006B6610"/>
    <w:rsid w:val="006B6E29"/>
    <w:rsid w:val="006B7A04"/>
    <w:rsid w:val="006C2CA9"/>
    <w:rsid w:val="006C3C19"/>
    <w:rsid w:val="006C4AA7"/>
    <w:rsid w:val="006C4BF1"/>
    <w:rsid w:val="006C585B"/>
    <w:rsid w:val="006C5EA2"/>
    <w:rsid w:val="006D086F"/>
    <w:rsid w:val="006D128A"/>
    <w:rsid w:val="006D5102"/>
    <w:rsid w:val="006D5169"/>
    <w:rsid w:val="006D5B36"/>
    <w:rsid w:val="006D73F7"/>
    <w:rsid w:val="006D797D"/>
    <w:rsid w:val="006E3AFD"/>
    <w:rsid w:val="006E467D"/>
    <w:rsid w:val="006E476A"/>
    <w:rsid w:val="006E4B5B"/>
    <w:rsid w:val="006E583E"/>
    <w:rsid w:val="006E5ADC"/>
    <w:rsid w:val="006E7758"/>
    <w:rsid w:val="006E7AE3"/>
    <w:rsid w:val="006F1509"/>
    <w:rsid w:val="006F1B9C"/>
    <w:rsid w:val="006F3200"/>
    <w:rsid w:val="006F3BF6"/>
    <w:rsid w:val="006F46D8"/>
    <w:rsid w:val="006F4934"/>
    <w:rsid w:val="006F4A57"/>
    <w:rsid w:val="006F58C6"/>
    <w:rsid w:val="006F60FD"/>
    <w:rsid w:val="006F630C"/>
    <w:rsid w:val="006F7C4A"/>
    <w:rsid w:val="00700567"/>
    <w:rsid w:val="00700AF8"/>
    <w:rsid w:val="00700B33"/>
    <w:rsid w:val="00700E3D"/>
    <w:rsid w:val="00702E19"/>
    <w:rsid w:val="00705049"/>
    <w:rsid w:val="007064EC"/>
    <w:rsid w:val="00706E75"/>
    <w:rsid w:val="00707B6F"/>
    <w:rsid w:val="007121F9"/>
    <w:rsid w:val="007128E4"/>
    <w:rsid w:val="0071431A"/>
    <w:rsid w:val="0071443C"/>
    <w:rsid w:val="0071556E"/>
    <w:rsid w:val="00715D9C"/>
    <w:rsid w:val="00715EE1"/>
    <w:rsid w:val="00716045"/>
    <w:rsid w:val="00716B18"/>
    <w:rsid w:val="007172A6"/>
    <w:rsid w:val="00722E1A"/>
    <w:rsid w:val="007235E5"/>
    <w:rsid w:val="0072393D"/>
    <w:rsid w:val="00723996"/>
    <w:rsid w:val="00731447"/>
    <w:rsid w:val="007315C7"/>
    <w:rsid w:val="007320CD"/>
    <w:rsid w:val="007322A3"/>
    <w:rsid w:val="007350D6"/>
    <w:rsid w:val="0073552D"/>
    <w:rsid w:val="00735B9C"/>
    <w:rsid w:val="00735E28"/>
    <w:rsid w:val="0073745C"/>
    <w:rsid w:val="00737F30"/>
    <w:rsid w:val="007403B7"/>
    <w:rsid w:val="007411E8"/>
    <w:rsid w:val="007413A8"/>
    <w:rsid w:val="00742AD5"/>
    <w:rsid w:val="00742F84"/>
    <w:rsid w:val="0074479B"/>
    <w:rsid w:val="00744F3C"/>
    <w:rsid w:val="00745487"/>
    <w:rsid w:val="0074637A"/>
    <w:rsid w:val="00746A95"/>
    <w:rsid w:val="0074763A"/>
    <w:rsid w:val="00747FD8"/>
    <w:rsid w:val="0075104E"/>
    <w:rsid w:val="00752525"/>
    <w:rsid w:val="007537D4"/>
    <w:rsid w:val="007543C6"/>
    <w:rsid w:val="007552AC"/>
    <w:rsid w:val="00755A83"/>
    <w:rsid w:val="00756D45"/>
    <w:rsid w:val="00762FA4"/>
    <w:rsid w:val="007636BF"/>
    <w:rsid w:val="007649BF"/>
    <w:rsid w:val="00764A41"/>
    <w:rsid w:val="00764D3C"/>
    <w:rsid w:val="007670C7"/>
    <w:rsid w:val="007679CF"/>
    <w:rsid w:val="00770446"/>
    <w:rsid w:val="00770CC7"/>
    <w:rsid w:val="00771255"/>
    <w:rsid w:val="00772447"/>
    <w:rsid w:val="007725EA"/>
    <w:rsid w:val="007728F4"/>
    <w:rsid w:val="00772A63"/>
    <w:rsid w:val="00772DF3"/>
    <w:rsid w:val="0077305D"/>
    <w:rsid w:val="007734C7"/>
    <w:rsid w:val="0077388F"/>
    <w:rsid w:val="0077409E"/>
    <w:rsid w:val="0077599C"/>
    <w:rsid w:val="007771C0"/>
    <w:rsid w:val="00780D10"/>
    <w:rsid w:val="00780F61"/>
    <w:rsid w:val="00781A95"/>
    <w:rsid w:val="007822A8"/>
    <w:rsid w:val="0078509A"/>
    <w:rsid w:val="007865C0"/>
    <w:rsid w:val="00786E15"/>
    <w:rsid w:val="00786F98"/>
    <w:rsid w:val="0078716A"/>
    <w:rsid w:val="007904AB"/>
    <w:rsid w:val="007905D4"/>
    <w:rsid w:val="0079191A"/>
    <w:rsid w:val="00792B7F"/>
    <w:rsid w:val="00792E15"/>
    <w:rsid w:val="00793076"/>
    <w:rsid w:val="00793483"/>
    <w:rsid w:val="00797854"/>
    <w:rsid w:val="007A06C0"/>
    <w:rsid w:val="007A1A9E"/>
    <w:rsid w:val="007A29B7"/>
    <w:rsid w:val="007A2A19"/>
    <w:rsid w:val="007A2A9F"/>
    <w:rsid w:val="007A67B0"/>
    <w:rsid w:val="007B1273"/>
    <w:rsid w:val="007B2473"/>
    <w:rsid w:val="007B3451"/>
    <w:rsid w:val="007B5827"/>
    <w:rsid w:val="007B5CE1"/>
    <w:rsid w:val="007B5DFA"/>
    <w:rsid w:val="007B6664"/>
    <w:rsid w:val="007B6F77"/>
    <w:rsid w:val="007C03FD"/>
    <w:rsid w:val="007C11D9"/>
    <w:rsid w:val="007C1D06"/>
    <w:rsid w:val="007C68F5"/>
    <w:rsid w:val="007C6DA2"/>
    <w:rsid w:val="007C6ED5"/>
    <w:rsid w:val="007C7183"/>
    <w:rsid w:val="007C7A7D"/>
    <w:rsid w:val="007C7C24"/>
    <w:rsid w:val="007D0765"/>
    <w:rsid w:val="007D2016"/>
    <w:rsid w:val="007D23F7"/>
    <w:rsid w:val="007D26DD"/>
    <w:rsid w:val="007D4339"/>
    <w:rsid w:val="007D4516"/>
    <w:rsid w:val="007D4C2A"/>
    <w:rsid w:val="007D4F20"/>
    <w:rsid w:val="007D6118"/>
    <w:rsid w:val="007D6A54"/>
    <w:rsid w:val="007E161D"/>
    <w:rsid w:val="007E3675"/>
    <w:rsid w:val="007E5257"/>
    <w:rsid w:val="007E5B9A"/>
    <w:rsid w:val="007E5C3D"/>
    <w:rsid w:val="007E6CE4"/>
    <w:rsid w:val="007E6D1F"/>
    <w:rsid w:val="007E7484"/>
    <w:rsid w:val="007E7F3B"/>
    <w:rsid w:val="007F08B6"/>
    <w:rsid w:val="007F4CF4"/>
    <w:rsid w:val="007F585B"/>
    <w:rsid w:val="007F66FC"/>
    <w:rsid w:val="007F6E88"/>
    <w:rsid w:val="0080041A"/>
    <w:rsid w:val="00801D32"/>
    <w:rsid w:val="008035C7"/>
    <w:rsid w:val="00807206"/>
    <w:rsid w:val="00807215"/>
    <w:rsid w:val="00807A98"/>
    <w:rsid w:val="00807F7D"/>
    <w:rsid w:val="00811178"/>
    <w:rsid w:val="00812754"/>
    <w:rsid w:val="00813640"/>
    <w:rsid w:val="00813F40"/>
    <w:rsid w:val="00815621"/>
    <w:rsid w:val="0082056B"/>
    <w:rsid w:val="00822894"/>
    <w:rsid w:val="008228F2"/>
    <w:rsid w:val="00822A9D"/>
    <w:rsid w:val="008235CD"/>
    <w:rsid w:val="00823BFC"/>
    <w:rsid w:val="008243F3"/>
    <w:rsid w:val="00824855"/>
    <w:rsid w:val="008250EB"/>
    <w:rsid w:val="00825A18"/>
    <w:rsid w:val="00827636"/>
    <w:rsid w:val="00832348"/>
    <w:rsid w:val="00834F18"/>
    <w:rsid w:val="00836F08"/>
    <w:rsid w:val="008400CA"/>
    <w:rsid w:val="0084304F"/>
    <w:rsid w:val="00843AC0"/>
    <w:rsid w:val="00843BD3"/>
    <w:rsid w:val="00844411"/>
    <w:rsid w:val="0084667B"/>
    <w:rsid w:val="008466E1"/>
    <w:rsid w:val="00846817"/>
    <w:rsid w:val="008468C5"/>
    <w:rsid w:val="00846B82"/>
    <w:rsid w:val="008500E2"/>
    <w:rsid w:val="008519E5"/>
    <w:rsid w:val="00852BFC"/>
    <w:rsid w:val="00852E95"/>
    <w:rsid w:val="0085449D"/>
    <w:rsid w:val="00854947"/>
    <w:rsid w:val="008561BB"/>
    <w:rsid w:val="00857DF1"/>
    <w:rsid w:val="008604B7"/>
    <w:rsid w:val="0086176B"/>
    <w:rsid w:val="0086222A"/>
    <w:rsid w:val="00862AEC"/>
    <w:rsid w:val="00862EB7"/>
    <w:rsid w:val="00863972"/>
    <w:rsid w:val="00864BB5"/>
    <w:rsid w:val="0087050D"/>
    <w:rsid w:val="008713D2"/>
    <w:rsid w:val="008717DA"/>
    <w:rsid w:val="00871F24"/>
    <w:rsid w:val="008726DA"/>
    <w:rsid w:val="00873975"/>
    <w:rsid w:val="00876701"/>
    <w:rsid w:val="00876A08"/>
    <w:rsid w:val="00877DAD"/>
    <w:rsid w:val="00880457"/>
    <w:rsid w:val="00882E7E"/>
    <w:rsid w:val="008832E6"/>
    <w:rsid w:val="008846EE"/>
    <w:rsid w:val="00884BD8"/>
    <w:rsid w:val="00884DAA"/>
    <w:rsid w:val="0088529C"/>
    <w:rsid w:val="00885769"/>
    <w:rsid w:val="00886192"/>
    <w:rsid w:val="00886260"/>
    <w:rsid w:val="00887D6A"/>
    <w:rsid w:val="008901CA"/>
    <w:rsid w:val="008909A8"/>
    <w:rsid w:val="00890B38"/>
    <w:rsid w:val="00891FB1"/>
    <w:rsid w:val="008940E8"/>
    <w:rsid w:val="00894533"/>
    <w:rsid w:val="008971B2"/>
    <w:rsid w:val="00897330"/>
    <w:rsid w:val="008A2921"/>
    <w:rsid w:val="008A2F3F"/>
    <w:rsid w:val="008A3448"/>
    <w:rsid w:val="008A365B"/>
    <w:rsid w:val="008A4E2C"/>
    <w:rsid w:val="008A5684"/>
    <w:rsid w:val="008A5B31"/>
    <w:rsid w:val="008A626C"/>
    <w:rsid w:val="008A6A2D"/>
    <w:rsid w:val="008B00A2"/>
    <w:rsid w:val="008B454A"/>
    <w:rsid w:val="008B48E5"/>
    <w:rsid w:val="008B571B"/>
    <w:rsid w:val="008B68C0"/>
    <w:rsid w:val="008B6BF6"/>
    <w:rsid w:val="008B7A36"/>
    <w:rsid w:val="008C4C7D"/>
    <w:rsid w:val="008C4CAB"/>
    <w:rsid w:val="008C62FE"/>
    <w:rsid w:val="008C637A"/>
    <w:rsid w:val="008C76D2"/>
    <w:rsid w:val="008D0E49"/>
    <w:rsid w:val="008D141E"/>
    <w:rsid w:val="008D18A5"/>
    <w:rsid w:val="008D3541"/>
    <w:rsid w:val="008D3789"/>
    <w:rsid w:val="008D3E6B"/>
    <w:rsid w:val="008D7065"/>
    <w:rsid w:val="008D70D2"/>
    <w:rsid w:val="008E00FB"/>
    <w:rsid w:val="008E03B6"/>
    <w:rsid w:val="008E38AD"/>
    <w:rsid w:val="008E42BC"/>
    <w:rsid w:val="008E5260"/>
    <w:rsid w:val="008E5626"/>
    <w:rsid w:val="008E6903"/>
    <w:rsid w:val="008E6DD7"/>
    <w:rsid w:val="008F033B"/>
    <w:rsid w:val="008F2032"/>
    <w:rsid w:val="008F31D1"/>
    <w:rsid w:val="008F3C19"/>
    <w:rsid w:val="008F3C48"/>
    <w:rsid w:val="008F413D"/>
    <w:rsid w:val="008F4640"/>
    <w:rsid w:val="008F464A"/>
    <w:rsid w:val="008F4D31"/>
    <w:rsid w:val="008F60E9"/>
    <w:rsid w:val="008F6295"/>
    <w:rsid w:val="008F692B"/>
    <w:rsid w:val="008F7535"/>
    <w:rsid w:val="008F7A1A"/>
    <w:rsid w:val="009025A7"/>
    <w:rsid w:val="00902E35"/>
    <w:rsid w:val="009055EA"/>
    <w:rsid w:val="00906F9B"/>
    <w:rsid w:val="0090741E"/>
    <w:rsid w:val="009078E3"/>
    <w:rsid w:val="00915BBB"/>
    <w:rsid w:val="00917603"/>
    <w:rsid w:val="00917E7A"/>
    <w:rsid w:val="009216BC"/>
    <w:rsid w:val="0092263C"/>
    <w:rsid w:val="009230EA"/>
    <w:rsid w:val="00923BB3"/>
    <w:rsid w:val="0092479E"/>
    <w:rsid w:val="009256CC"/>
    <w:rsid w:val="00925B84"/>
    <w:rsid w:val="00926259"/>
    <w:rsid w:val="0092645A"/>
    <w:rsid w:val="00927111"/>
    <w:rsid w:val="00927397"/>
    <w:rsid w:val="00931617"/>
    <w:rsid w:val="0093225B"/>
    <w:rsid w:val="00933632"/>
    <w:rsid w:val="00934510"/>
    <w:rsid w:val="00934C2E"/>
    <w:rsid w:val="00935E3F"/>
    <w:rsid w:val="009369DF"/>
    <w:rsid w:val="00936F83"/>
    <w:rsid w:val="0093798A"/>
    <w:rsid w:val="00940014"/>
    <w:rsid w:val="009418C0"/>
    <w:rsid w:val="00941FE9"/>
    <w:rsid w:val="009431D3"/>
    <w:rsid w:val="0094412A"/>
    <w:rsid w:val="00944458"/>
    <w:rsid w:val="00944BD3"/>
    <w:rsid w:val="00945129"/>
    <w:rsid w:val="00945137"/>
    <w:rsid w:val="009469CE"/>
    <w:rsid w:val="009471B2"/>
    <w:rsid w:val="00950360"/>
    <w:rsid w:val="009508A5"/>
    <w:rsid w:val="00951D91"/>
    <w:rsid w:val="00952972"/>
    <w:rsid w:val="00953648"/>
    <w:rsid w:val="00957037"/>
    <w:rsid w:val="00957344"/>
    <w:rsid w:val="00957C81"/>
    <w:rsid w:val="0096080A"/>
    <w:rsid w:val="00960E36"/>
    <w:rsid w:val="00961151"/>
    <w:rsid w:val="0096144E"/>
    <w:rsid w:val="00963FB2"/>
    <w:rsid w:val="00964767"/>
    <w:rsid w:val="009658CB"/>
    <w:rsid w:val="009667F6"/>
    <w:rsid w:val="00966B7B"/>
    <w:rsid w:val="00971A93"/>
    <w:rsid w:val="0097274B"/>
    <w:rsid w:val="0097296E"/>
    <w:rsid w:val="00973423"/>
    <w:rsid w:val="0097413F"/>
    <w:rsid w:val="00974ED4"/>
    <w:rsid w:val="00975BFB"/>
    <w:rsid w:val="009778AC"/>
    <w:rsid w:val="00977A3E"/>
    <w:rsid w:val="00980572"/>
    <w:rsid w:val="009805C9"/>
    <w:rsid w:val="00983991"/>
    <w:rsid w:val="009839E7"/>
    <w:rsid w:val="00984F3F"/>
    <w:rsid w:val="00985776"/>
    <w:rsid w:val="009869B5"/>
    <w:rsid w:val="00987343"/>
    <w:rsid w:val="00987EF0"/>
    <w:rsid w:val="009900AC"/>
    <w:rsid w:val="00991956"/>
    <w:rsid w:val="0099198C"/>
    <w:rsid w:val="009947F6"/>
    <w:rsid w:val="009962CA"/>
    <w:rsid w:val="00996E3B"/>
    <w:rsid w:val="00997F55"/>
    <w:rsid w:val="009A0039"/>
    <w:rsid w:val="009A046E"/>
    <w:rsid w:val="009A076E"/>
    <w:rsid w:val="009A07D4"/>
    <w:rsid w:val="009A1348"/>
    <w:rsid w:val="009A13E5"/>
    <w:rsid w:val="009A2BEF"/>
    <w:rsid w:val="009A3426"/>
    <w:rsid w:val="009A3676"/>
    <w:rsid w:val="009A5AFB"/>
    <w:rsid w:val="009A63B7"/>
    <w:rsid w:val="009B29C6"/>
    <w:rsid w:val="009B3087"/>
    <w:rsid w:val="009B460D"/>
    <w:rsid w:val="009B4A47"/>
    <w:rsid w:val="009B4EFB"/>
    <w:rsid w:val="009B5FD4"/>
    <w:rsid w:val="009B6278"/>
    <w:rsid w:val="009B6A61"/>
    <w:rsid w:val="009B73BA"/>
    <w:rsid w:val="009C2903"/>
    <w:rsid w:val="009C2C85"/>
    <w:rsid w:val="009C4767"/>
    <w:rsid w:val="009C47CA"/>
    <w:rsid w:val="009C49DD"/>
    <w:rsid w:val="009C4B31"/>
    <w:rsid w:val="009C50AF"/>
    <w:rsid w:val="009C50D4"/>
    <w:rsid w:val="009C582F"/>
    <w:rsid w:val="009C60A8"/>
    <w:rsid w:val="009D0C7E"/>
    <w:rsid w:val="009D1339"/>
    <w:rsid w:val="009D13B4"/>
    <w:rsid w:val="009D214C"/>
    <w:rsid w:val="009D6833"/>
    <w:rsid w:val="009D771B"/>
    <w:rsid w:val="009D7903"/>
    <w:rsid w:val="009E01CB"/>
    <w:rsid w:val="009E0BEB"/>
    <w:rsid w:val="009E4D34"/>
    <w:rsid w:val="009E5A61"/>
    <w:rsid w:val="009E5F56"/>
    <w:rsid w:val="009E60D9"/>
    <w:rsid w:val="009E69BB"/>
    <w:rsid w:val="009E6EB0"/>
    <w:rsid w:val="009E7253"/>
    <w:rsid w:val="009E7A8D"/>
    <w:rsid w:val="009F076C"/>
    <w:rsid w:val="009F3382"/>
    <w:rsid w:val="009F5912"/>
    <w:rsid w:val="009F7155"/>
    <w:rsid w:val="00A01097"/>
    <w:rsid w:val="00A01C5D"/>
    <w:rsid w:val="00A0202E"/>
    <w:rsid w:val="00A02DA4"/>
    <w:rsid w:val="00A043C6"/>
    <w:rsid w:val="00A04C98"/>
    <w:rsid w:val="00A05018"/>
    <w:rsid w:val="00A0746F"/>
    <w:rsid w:val="00A07842"/>
    <w:rsid w:val="00A1120E"/>
    <w:rsid w:val="00A116E4"/>
    <w:rsid w:val="00A11F00"/>
    <w:rsid w:val="00A12599"/>
    <w:rsid w:val="00A138CE"/>
    <w:rsid w:val="00A175AF"/>
    <w:rsid w:val="00A20A8B"/>
    <w:rsid w:val="00A20B0D"/>
    <w:rsid w:val="00A2359A"/>
    <w:rsid w:val="00A24EFA"/>
    <w:rsid w:val="00A254AA"/>
    <w:rsid w:val="00A27749"/>
    <w:rsid w:val="00A27B13"/>
    <w:rsid w:val="00A27C5B"/>
    <w:rsid w:val="00A30BB8"/>
    <w:rsid w:val="00A31358"/>
    <w:rsid w:val="00A32721"/>
    <w:rsid w:val="00A337BF"/>
    <w:rsid w:val="00A33A47"/>
    <w:rsid w:val="00A35E49"/>
    <w:rsid w:val="00A36A4A"/>
    <w:rsid w:val="00A40FB4"/>
    <w:rsid w:val="00A4162B"/>
    <w:rsid w:val="00A4305F"/>
    <w:rsid w:val="00A43EF5"/>
    <w:rsid w:val="00A45465"/>
    <w:rsid w:val="00A45AE2"/>
    <w:rsid w:val="00A505E2"/>
    <w:rsid w:val="00A50D34"/>
    <w:rsid w:val="00A51E6E"/>
    <w:rsid w:val="00A53485"/>
    <w:rsid w:val="00A53CE6"/>
    <w:rsid w:val="00A5429D"/>
    <w:rsid w:val="00A55555"/>
    <w:rsid w:val="00A55B95"/>
    <w:rsid w:val="00A56A9E"/>
    <w:rsid w:val="00A56F84"/>
    <w:rsid w:val="00A61962"/>
    <w:rsid w:val="00A61EA5"/>
    <w:rsid w:val="00A628FA"/>
    <w:rsid w:val="00A655C1"/>
    <w:rsid w:val="00A656D6"/>
    <w:rsid w:val="00A67028"/>
    <w:rsid w:val="00A70C0F"/>
    <w:rsid w:val="00A730EB"/>
    <w:rsid w:val="00A736C9"/>
    <w:rsid w:val="00A73979"/>
    <w:rsid w:val="00A73D94"/>
    <w:rsid w:val="00A74039"/>
    <w:rsid w:val="00A76687"/>
    <w:rsid w:val="00A7723E"/>
    <w:rsid w:val="00A777D1"/>
    <w:rsid w:val="00A82FEA"/>
    <w:rsid w:val="00A83EA9"/>
    <w:rsid w:val="00A8406A"/>
    <w:rsid w:val="00A87FD4"/>
    <w:rsid w:val="00A953CD"/>
    <w:rsid w:val="00A95DE8"/>
    <w:rsid w:val="00A977FE"/>
    <w:rsid w:val="00A97E28"/>
    <w:rsid w:val="00AA3C99"/>
    <w:rsid w:val="00AA69D0"/>
    <w:rsid w:val="00AA753A"/>
    <w:rsid w:val="00AA7F1E"/>
    <w:rsid w:val="00AB06E9"/>
    <w:rsid w:val="00AB08DD"/>
    <w:rsid w:val="00AB0B13"/>
    <w:rsid w:val="00AB1849"/>
    <w:rsid w:val="00AB1F2C"/>
    <w:rsid w:val="00AB3B77"/>
    <w:rsid w:val="00AB579D"/>
    <w:rsid w:val="00AB6675"/>
    <w:rsid w:val="00AB6809"/>
    <w:rsid w:val="00AB731F"/>
    <w:rsid w:val="00AB7F4B"/>
    <w:rsid w:val="00AC0B9A"/>
    <w:rsid w:val="00AC1D66"/>
    <w:rsid w:val="00AC2F95"/>
    <w:rsid w:val="00AC333C"/>
    <w:rsid w:val="00AC6733"/>
    <w:rsid w:val="00AD21D0"/>
    <w:rsid w:val="00AD50FB"/>
    <w:rsid w:val="00AD5F0E"/>
    <w:rsid w:val="00AD6170"/>
    <w:rsid w:val="00AE05F9"/>
    <w:rsid w:val="00AE0BCE"/>
    <w:rsid w:val="00AE135E"/>
    <w:rsid w:val="00AE168F"/>
    <w:rsid w:val="00AE2246"/>
    <w:rsid w:val="00AE29D0"/>
    <w:rsid w:val="00AE3836"/>
    <w:rsid w:val="00AE3F49"/>
    <w:rsid w:val="00AE46C8"/>
    <w:rsid w:val="00AE47D1"/>
    <w:rsid w:val="00AE50F7"/>
    <w:rsid w:val="00AE653C"/>
    <w:rsid w:val="00AE6CE3"/>
    <w:rsid w:val="00AF0775"/>
    <w:rsid w:val="00AF1082"/>
    <w:rsid w:val="00AF182C"/>
    <w:rsid w:val="00AF1DC4"/>
    <w:rsid w:val="00AF247A"/>
    <w:rsid w:val="00AF2509"/>
    <w:rsid w:val="00AF2C8C"/>
    <w:rsid w:val="00AF3557"/>
    <w:rsid w:val="00AF3A11"/>
    <w:rsid w:val="00AF7FCE"/>
    <w:rsid w:val="00B00DF3"/>
    <w:rsid w:val="00B01175"/>
    <w:rsid w:val="00B011BB"/>
    <w:rsid w:val="00B01300"/>
    <w:rsid w:val="00B02C3B"/>
    <w:rsid w:val="00B041B9"/>
    <w:rsid w:val="00B06250"/>
    <w:rsid w:val="00B11C94"/>
    <w:rsid w:val="00B1593F"/>
    <w:rsid w:val="00B15FDA"/>
    <w:rsid w:val="00B16643"/>
    <w:rsid w:val="00B16874"/>
    <w:rsid w:val="00B20E45"/>
    <w:rsid w:val="00B21BE3"/>
    <w:rsid w:val="00B23661"/>
    <w:rsid w:val="00B25544"/>
    <w:rsid w:val="00B25911"/>
    <w:rsid w:val="00B26244"/>
    <w:rsid w:val="00B271DA"/>
    <w:rsid w:val="00B274E3"/>
    <w:rsid w:val="00B27747"/>
    <w:rsid w:val="00B307A7"/>
    <w:rsid w:val="00B31CA8"/>
    <w:rsid w:val="00B31EFF"/>
    <w:rsid w:val="00B31F65"/>
    <w:rsid w:val="00B322E2"/>
    <w:rsid w:val="00B339FF"/>
    <w:rsid w:val="00B3510C"/>
    <w:rsid w:val="00B367D8"/>
    <w:rsid w:val="00B36AB4"/>
    <w:rsid w:val="00B37A1F"/>
    <w:rsid w:val="00B37AB6"/>
    <w:rsid w:val="00B4092F"/>
    <w:rsid w:val="00B40E01"/>
    <w:rsid w:val="00B444D3"/>
    <w:rsid w:val="00B45EDD"/>
    <w:rsid w:val="00B46DBE"/>
    <w:rsid w:val="00B479D9"/>
    <w:rsid w:val="00B47C53"/>
    <w:rsid w:val="00B510D7"/>
    <w:rsid w:val="00B52ABC"/>
    <w:rsid w:val="00B52C4D"/>
    <w:rsid w:val="00B52FB0"/>
    <w:rsid w:val="00B55FFE"/>
    <w:rsid w:val="00B63BAD"/>
    <w:rsid w:val="00B63EDD"/>
    <w:rsid w:val="00B64A47"/>
    <w:rsid w:val="00B6507C"/>
    <w:rsid w:val="00B65DCD"/>
    <w:rsid w:val="00B7316A"/>
    <w:rsid w:val="00B75362"/>
    <w:rsid w:val="00B76224"/>
    <w:rsid w:val="00B76FAA"/>
    <w:rsid w:val="00B77367"/>
    <w:rsid w:val="00B77B2A"/>
    <w:rsid w:val="00B81412"/>
    <w:rsid w:val="00B8228E"/>
    <w:rsid w:val="00B822D4"/>
    <w:rsid w:val="00B8244D"/>
    <w:rsid w:val="00B83420"/>
    <w:rsid w:val="00B83809"/>
    <w:rsid w:val="00B83B06"/>
    <w:rsid w:val="00B86254"/>
    <w:rsid w:val="00B87F83"/>
    <w:rsid w:val="00B90EF2"/>
    <w:rsid w:val="00B9102F"/>
    <w:rsid w:val="00B9230D"/>
    <w:rsid w:val="00B92B80"/>
    <w:rsid w:val="00B974F2"/>
    <w:rsid w:val="00BA1583"/>
    <w:rsid w:val="00BA1E82"/>
    <w:rsid w:val="00BA7758"/>
    <w:rsid w:val="00BA77C0"/>
    <w:rsid w:val="00BB3893"/>
    <w:rsid w:val="00BB5591"/>
    <w:rsid w:val="00BB5593"/>
    <w:rsid w:val="00BB5C8E"/>
    <w:rsid w:val="00BB7ADF"/>
    <w:rsid w:val="00BB7C4E"/>
    <w:rsid w:val="00BC067C"/>
    <w:rsid w:val="00BC0B8D"/>
    <w:rsid w:val="00BC1570"/>
    <w:rsid w:val="00BC2310"/>
    <w:rsid w:val="00BC3DD9"/>
    <w:rsid w:val="00BC65CE"/>
    <w:rsid w:val="00BD072F"/>
    <w:rsid w:val="00BD139E"/>
    <w:rsid w:val="00BD15B4"/>
    <w:rsid w:val="00BD24D2"/>
    <w:rsid w:val="00BD286D"/>
    <w:rsid w:val="00BD289C"/>
    <w:rsid w:val="00BD3F61"/>
    <w:rsid w:val="00BD4BD1"/>
    <w:rsid w:val="00BD4D3A"/>
    <w:rsid w:val="00BD74A8"/>
    <w:rsid w:val="00BE01DC"/>
    <w:rsid w:val="00BE038B"/>
    <w:rsid w:val="00BE1199"/>
    <w:rsid w:val="00BE12FC"/>
    <w:rsid w:val="00BE23B6"/>
    <w:rsid w:val="00BE2E9F"/>
    <w:rsid w:val="00BE30C4"/>
    <w:rsid w:val="00BE4416"/>
    <w:rsid w:val="00BE6F21"/>
    <w:rsid w:val="00BE7D85"/>
    <w:rsid w:val="00BF0575"/>
    <w:rsid w:val="00BF0825"/>
    <w:rsid w:val="00BF0C85"/>
    <w:rsid w:val="00BF0CB5"/>
    <w:rsid w:val="00BF1E61"/>
    <w:rsid w:val="00BF50E6"/>
    <w:rsid w:val="00BF5396"/>
    <w:rsid w:val="00BF5D47"/>
    <w:rsid w:val="00BF648F"/>
    <w:rsid w:val="00BF67B2"/>
    <w:rsid w:val="00BF71BB"/>
    <w:rsid w:val="00BF7287"/>
    <w:rsid w:val="00BF7612"/>
    <w:rsid w:val="00BF769B"/>
    <w:rsid w:val="00C01EB2"/>
    <w:rsid w:val="00C02264"/>
    <w:rsid w:val="00C02615"/>
    <w:rsid w:val="00C04BDC"/>
    <w:rsid w:val="00C04FFF"/>
    <w:rsid w:val="00C05563"/>
    <w:rsid w:val="00C06AFB"/>
    <w:rsid w:val="00C076B2"/>
    <w:rsid w:val="00C119C7"/>
    <w:rsid w:val="00C14091"/>
    <w:rsid w:val="00C15542"/>
    <w:rsid w:val="00C16206"/>
    <w:rsid w:val="00C1634C"/>
    <w:rsid w:val="00C166F8"/>
    <w:rsid w:val="00C17F19"/>
    <w:rsid w:val="00C2109B"/>
    <w:rsid w:val="00C21439"/>
    <w:rsid w:val="00C226E4"/>
    <w:rsid w:val="00C230EA"/>
    <w:rsid w:val="00C24905"/>
    <w:rsid w:val="00C25446"/>
    <w:rsid w:val="00C266D1"/>
    <w:rsid w:val="00C2759F"/>
    <w:rsid w:val="00C2787C"/>
    <w:rsid w:val="00C30A5E"/>
    <w:rsid w:val="00C32771"/>
    <w:rsid w:val="00C32A73"/>
    <w:rsid w:val="00C35C31"/>
    <w:rsid w:val="00C400A4"/>
    <w:rsid w:val="00C4084D"/>
    <w:rsid w:val="00C40AB9"/>
    <w:rsid w:val="00C42754"/>
    <w:rsid w:val="00C442E1"/>
    <w:rsid w:val="00C4487C"/>
    <w:rsid w:val="00C45742"/>
    <w:rsid w:val="00C45FF2"/>
    <w:rsid w:val="00C465E0"/>
    <w:rsid w:val="00C46939"/>
    <w:rsid w:val="00C50568"/>
    <w:rsid w:val="00C53CBD"/>
    <w:rsid w:val="00C54F9B"/>
    <w:rsid w:val="00C556DB"/>
    <w:rsid w:val="00C55D2B"/>
    <w:rsid w:val="00C563E6"/>
    <w:rsid w:val="00C5657F"/>
    <w:rsid w:val="00C56D2A"/>
    <w:rsid w:val="00C56D9F"/>
    <w:rsid w:val="00C56E47"/>
    <w:rsid w:val="00C57E2A"/>
    <w:rsid w:val="00C6114C"/>
    <w:rsid w:val="00C6206F"/>
    <w:rsid w:val="00C63B7F"/>
    <w:rsid w:val="00C6427A"/>
    <w:rsid w:val="00C66627"/>
    <w:rsid w:val="00C66D72"/>
    <w:rsid w:val="00C66EFD"/>
    <w:rsid w:val="00C675CB"/>
    <w:rsid w:val="00C70429"/>
    <w:rsid w:val="00C71986"/>
    <w:rsid w:val="00C73B01"/>
    <w:rsid w:val="00C74AD8"/>
    <w:rsid w:val="00C75DB2"/>
    <w:rsid w:val="00C76133"/>
    <w:rsid w:val="00C7753E"/>
    <w:rsid w:val="00C77856"/>
    <w:rsid w:val="00C77A05"/>
    <w:rsid w:val="00C8461D"/>
    <w:rsid w:val="00C86178"/>
    <w:rsid w:val="00C87863"/>
    <w:rsid w:val="00C87D50"/>
    <w:rsid w:val="00C87E38"/>
    <w:rsid w:val="00C900AA"/>
    <w:rsid w:val="00C90490"/>
    <w:rsid w:val="00C91016"/>
    <w:rsid w:val="00C920F6"/>
    <w:rsid w:val="00C935E3"/>
    <w:rsid w:val="00C9610D"/>
    <w:rsid w:val="00C96923"/>
    <w:rsid w:val="00C96E4E"/>
    <w:rsid w:val="00CA01A8"/>
    <w:rsid w:val="00CA1011"/>
    <w:rsid w:val="00CA200D"/>
    <w:rsid w:val="00CA403E"/>
    <w:rsid w:val="00CA47C8"/>
    <w:rsid w:val="00CA6E94"/>
    <w:rsid w:val="00CA7759"/>
    <w:rsid w:val="00CB189F"/>
    <w:rsid w:val="00CB1A18"/>
    <w:rsid w:val="00CB4760"/>
    <w:rsid w:val="00CB4BDF"/>
    <w:rsid w:val="00CB4CB6"/>
    <w:rsid w:val="00CB5035"/>
    <w:rsid w:val="00CB6602"/>
    <w:rsid w:val="00CB7580"/>
    <w:rsid w:val="00CB7D06"/>
    <w:rsid w:val="00CC02F1"/>
    <w:rsid w:val="00CC0D5B"/>
    <w:rsid w:val="00CC1EFB"/>
    <w:rsid w:val="00CC4D63"/>
    <w:rsid w:val="00CC519A"/>
    <w:rsid w:val="00CC575B"/>
    <w:rsid w:val="00CC5F9C"/>
    <w:rsid w:val="00CC674E"/>
    <w:rsid w:val="00CC77CB"/>
    <w:rsid w:val="00CD114E"/>
    <w:rsid w:val="00CD15EE"/>
    <w:rsid w:val="00CD1883"/>
    <w:rsid w:val="00CD2149"/>
    <w:rsid w:val="00CD278F"/>
    <w:rsid w:val="00CD2B19"/>
    <w:rsid w:val="00CD3212"/>
    <w:rsid w:val="00CD48A5"/>
    <w:rsid w:val="00CD61F0"/>
    <w:rsid w:val="00CD6C9D"/>
    <w:rsid w:val="00CD76A6"/>
    <w:rsid w:val="00CDF3C0"/>
    <w:rsid w:val="00CE05EF"/>
    <w:rsid w:val="00CE1772"/>
    <w:rsid w:val="00CE307C"/>
    <w:rsid w:val="00CE3A15"/>
    <w:rsid w:val="00CE3CFB"/>
    <w:rsid w:val="00CE4B6E"/>
    <w:rsid w:val="00CE6953"/>
    <w:rsid w:val="00CF0D29"/>
    <w:rsid w:val="00CF1A31"/>
    <w:rsid w:val="00CF1EA1"/>
    <w:rsid w:val="00CF3E55"/>
    <w:rsid w:val="00CF3E91"/>
    <w:rsid w:val="00CF51F6"/>
    <w:rsid w:val="00CF59CE"/>
    <w:rsid w:val="00CF6102"/>
    <w:rsid w:val="00CF71E3"/>
    <w:rsid w:val="00CF7A67"/>
    <w:rsid w:val="00D008DE"/>
    <w:rsid w:val="00D00E5C"/>
    <w:rsid w:val="00D011F1"/>
    <w:rsid w:val="00D013B8"/>
    <w:rsid w:val="00D02251"/>
    <w:rsid w:val="00D022B3"/>
    <w:rsid w:val="00D02C25"/>
    <w:rsid w:val="00D03326"/>
    <w:rsid w:val="00D0527B"/>
    <w:rsid w:val="00D052EB"/>
    <w:rsid w:val="00D055BA"/>
    <w:rsid w:val="00D068C8"/>
    <w:rsid w:val="00D07143"/>
    <w:rsid w:val="00D114CB"/>
    <w:rsid w:val="00D15510"/>
    <w:rsid w:val="00D15696"/>
    <w:rsid w:val="00D1604D"/>
    <w:rsid w:val="00D16F3B"/>
    <w:rsid w:val="00D20C7D"/>
    <w:rsid w:val="00D21307"/>
    <w:rsid w:val="00D227F0"/>
    <w:rsid w:val="00D22EE3"/>
    <w:rsid w:val="00D232F4"/>
    <w:rsid w:val="00D24A9D"/>
    <w:rsid w:val="00D258CF"/>
    <w:rsid w:val="00D25C11"/>
    <w:rsid w:val="00D25F2F"/>
    <w:rsid w:val="00D266E9"/>
    <w:rsid w:val="00D26F44"/>
    <w:rsid w:val="00D27D66"/>
    <w:rsid w:val="00D27F9B"/>
    <w:rsid w:val="00D30041"/>
    <w:rsid w:val="00D3112B"/>
    <w:rsid w:val="00D3181C"/>
    <w:rsid w:val="00D3198F"/>
    <w:rsid w:val="00D35447"/>
    <w:rsid w:val="00D359DF"/>
    <w:rsid w:val="00D3766C"/>
    <w:rsid w:val="00D419AF"/>
    <w:rsid w:val="00D41A50"/>
    <w:rsid w:val="00D42B36"/>
    <w:rsid w:val="00D434B8"/>
    <w:rsid w:val="00D455F7"/>
    <w:rsid w:val="00D46A62"/>
    <w:rsid w:val="00D46B12"/>
    <w:rsid w:val="00D479AE"/>
    <w:rsid w:val="00D47BF1"/>
    <w:rsid w:val="00D51541"/>
    <w:rsid w:val="00D519EC"/>
    <w:rsid w:val="00D51A98"/>
    <w:rsid w:val="00D52F17"/>
    <w:rsid w:val="00D5318A"/>
    <w:rsid w:val="00D542FB"/>
    <w:rsid w:val="00D54CA9"/>
    <w:rsid w:val="00D5538A"/>
    <w:rsid w:val="00D56395"/>
    <w:rsid w:val="00D61932"/>
    <w:rsid w:val="00D61CF3"/>
    <w:rsid w:val="00D61E3A"/>
    <w:rsid w:val="00D62779"/>
    <w:rsid w:val="00D630BD"/>
    <w:rsid w:val="00D63CAE"/>
    <w:rsid w:val="00D65575"/>
    <w:rsid w:val="00D671F7"/>
    <w:rsid w:val="00D71A7E"/>
    <w:rsid w:val="00D71FDB"/>
    <w:rsid w:val="00D72075"/>
    <w:rsid w:val="00D7239C"/>
    <w:rsid w:val="00D73709"/>
    <w:rsid w:val="00D739B2"/>
    <w:rsid w:val="00D73FA8"/>
    <w:rsid w:val="00D743EA"/>
    <w:rsid w:val="00D75804"/>
    <w:rsid w:val="00D765B1"/>
    <w:rsid w:val="00D7717B"/>
    <w:rsid w:val="00D80408"/>
    <w:rsid w:val="00D80587"/>
    <w:rsid w:val="00D80E10"/>
    <w:rsid w:val="00D821DD"/>
    <w:rsid w:val="00D837C1"/>
    <w:rsid w:val="00D83C95"/>
    <w:rsid w:val="00D84067"/>
    <w:rsid w:val="00D846B1"/>
    <w:rsid w:val="00D85385"/>
    <w:rsid w:val="00D859B8"/>
    <w:rsid w:val="00D85F6D"/>
    <w:rsid w:val="00D864BF"/>
    <w:rsid w:val="00D87948"/>
    <w:rsid w:val="00D90715"/>
    <w:rsid w:val="00D912AF"/>
    <w:rsid w:val="00D94313"/>
    <w:rsid w:val="00D94949"/>
    <w:rsid w:val="00D95776"/>
    <w:rsid w:val="00D9645A"/>
    <w:rsid w:val="00D97579"/>
    <w:rsid w:val="00D97ECD"/>
    <w:rsid w:val="00DA0997"/>
    <w:rsid w:val="00DA10B9"/>
    <w:rsid w:val="00DA2A06"/>
    <w:rsid w:val="00DA362E"/>
    <w:rsid w:val="00DB0D52"/>
    <w:rsid w:val="00DB3022"/>
    <w:rsid w:val="00DB46EE"/>
    <w:rsid w:val="00DB4A6B"/>
    <w:rsid w:val="00DB5018"/>
    <w:rsid w:val="00DB527B"/>
    <w:rsid w:val="00DC0009"/>
    <w:rsid w:val="00DC2192"/>
    <w:rsid w:val="00DC58ED"/>
    <w:rsid w:val="00DC5FB3"/>
    <w:rsid w:val="00DC6C5D"/>
    <w:rsid w:val="00DC6CF0"/>
    <w:rsid w:val="00DC7D3C"/>
    <w:rsid w:val="00DD490D"/>
    <w:rsid w:val="00DD4CB9"/>
    <w:rsid w:val="00DD6246"/>
    <w:rsid w:val="00DD7A57"/>
    <w:rsid w:val="00DE05C9"/>
    <w:rsid w:val="00DE0645"/>
    <w:rsid w:val="00DE275B"/>
    <w:rsid w:val="00DE348A"/>
    <w:rsid w:val="00DE40F7"/>
    <w:rsid w:val="00DE4852"/>
    <w:rsid w:val="00DE62A2"/>
    <w:rsid w:val="00DE76D5"/>
    <w:rsid w:val="00DF07EF"/>
    <w:rsid w:val="00DF12F5"/>
    <w:rsid w:val="00DF1C8C"/>
    <w:rsid w:val="00DF2B8E"/>
    <w:rsid w:val="00DF4903"/>
    <w:rsid w:val="00DF4DFE"/>
    <w:rsid w:val="00DF53BC"/>
    <w:rsid w:val="00DF59F1"/>
    <w:rsid w:val="00DF5A15"/>
    <w:rsid w:val="00DF6C93"/>
    <w:rsid w:val="00E001AB"/>
    <w:rsid w:val="00E0441C"/>
    <w:rsid w:val="00E047F8"/>
    <w:rsid w:val="00E05172"/>
    <w:rsid w:val="00E055FE"/>
    <w:rsid w:val="00E1207F"/>
    <w:rsid w:val="00E12435"/>
    <w:rsid w:val="00E15162"/>
    <w:rsid w:val="00E15BD4"/>
    <w:rsid w:val="00E1691D"/>
    <w:rsid w:val="00E2003D"/>
    <w:rsid w:val="00E216D3"/>
    <w:rsid w:val="00E22AA1"/>
    <w:rsid w:val="00E234A3"/>
    <w:rsid w:val="00E235D6"/>
    <w:rsid w:val="00E2589B"/>
    <w:rsid w:val="00E2647A"/>
    <w:rsid w:val="00E27587"/>
    <w:rsid w:val="00E3048A"/>
    <w:rsid w:val="00E30FF6"/>
    <w:rsid w:val="00E33BBA"/>
    <w:rsid w:val="00E34772"/>
    <w:rsid w:val="00E3554B"/>
    <w:rsid w:val="00E357E5"/>
    <w:rsid w:val="00E40460"/>
    <w:rsid w:val="00E407B6"/>
    <w:rsid w:val="00E412B5"/>
    <w:rsid w:val="00E42273"/>
    <w:rsid w:val="00E42D21"/>
    <w:rsid w:val="00E444F2"/>
    <w:rsid w:val="00E466EB"/>
    <w:rsid w:val="00E5105C"/>
    <w:rsid w:val="00E516D1"/>
    <w:rsid w:val="00E52E8B"/>
    <w:rsid w:val="00E53B2D"/>
    <w:rsid w:val="00E53BEE"/>
    <w:rsid w:val="00E549C6"/>
    <w:rsid w:val="00E5732F"/>
    <w:rsid w:val="00E57807"/>
    <w:rsid w:val="00E610E9"/>
    <w:rsid w:val="00E61403"/>
    <w:rsid w:val="00E62E80"/>
    <w:rsid w:val="00E63992"/>
    <w:rsid w:val="00E63997"/>
    <w:rsid w:val="00E64256"/>
    <w:rsid w:val="00E64C78"/>
    <w:rsid w:val="00E65505"/>
    <w:rsid w:val="00E67060"/>
    <w:rsid w:val="00E71861"/>
    <w:rsid w:val="00E7350F"/>
    <w:rsid w:val="00E7442D"/>
    <w:rsid w:val="00E7494E"/>
    <w:rsid w:val="00E75789"/>
    <w:rsid w:val="00E75A33"/>
    <w:rsid w:val="00E76020"/>
    <w:rsid w:val="00E81786"/>
    <w:rsid w:val="00E828A1"/>
    <w:rsid w:val="00E842CA"/>
    <w:rsid w:val="00E84C95"/>
    <w:rsid w:val="00E85A6D"/>
    <w:rsid w:val="00E86007"/>
    <w:rsid w:val="00E866AE"/>
    <w:rsid w:val="00E86858"/>
    <w:rsid w:val="00E86F24"/>
    <w:rsid w:val="00E87248"/>
    <w:rsid w:val="00E90922"/>
    <w:rsid w:val="00E91407"/>
    <w:rsid w:val="00E91C79"/>
    <w:rsid w:val="00E927E6"/>
    <w:rsid w:val="00E92917"/>
    <w:rsid w:val="00E92E77"/>
    <w:rsid w:val="00E92EED"/>
    <w:rsid w:val="00E9420C"/>
    <w:rsid w:val="00E96BBC"/>
    <w:rsid w:val="00E9722A"/>
    <w:rsid w:val="00E97538"/>
    <w:rsid w:val="00EA0C40"/>
    <w:rsid w:val="00EA252B"/>
    <w:rsid w:val="00EA40C2"/>
    <w:rsid w:val="00EA60D4"/>
    <w:rsid w:val="00EA68C0"/>
    <w:rsid w:val="00EA75D3"/>
    <w:rsid w:val="00EA7CC5"/>
    <w:rsid w:val="00EA7D25"/>
    <w:rsid w:val="00EB1300"/>
    <w:rsid w:val="00EB410C"/>
    <w:rsid w:val="00EB47E3"/>
    <w:rsid w:val="00EB4A42"/>
    <w:rsid w:val="00EB5C66"/>
    <w:rsid w:val="00EB72EB"/>
    <w:rsid w:val="00EB7A97"/>
    <w:rsid w:val="00EB7E9B"/>
    <w:rsid w:val="00EC020C"/>
    <w:rsid w:val="00EC05C4"/>
    <w:rsid w:val="00EC0F21"/>
    <w:rsid w:val="00EC23B2"/>
    <w:rsid w:val="00EC274E"/>
    <w:rsid w:val="00EC35DF"/>
    <w:rsid w:val="00EC3E74"/>
    <w:rsid w:val="00EC47EA"/>
    <w:rsid w:val="00EC47F5"/>
    <w:rsid w:val="00EC6AE3"/>
    <w:rsid w:val="00EC6EF1"/>
    <w:rsid w:val="00EC7AF3"/>
    <w:rsid w:val="00EC7DE2"/>
    <w:rsid w:val="00ED0270"/>
    <w:rsid w:val="00ED03B6"/>
    <w:rsid w:val="00ED0D5C"/>
    <w:rsid w:val="00ED104F"/>
    <w:rsid w:val="00ED1185"/>
    <w:rsid w:val="00ED1A87"/>
    <w:rsid w:val="00ED370A"/>
    <w:rsid w:val="00ED3784"/>
    <w:rsid w:val="00ED48EA"/>
    <w:rsid w:val="00ED5E9E"/>
    <w:rsid w:val="00ED677C"/>
    <w:rsid w:val="00ED7683"/>
    <w:rsid w:val="00ED77FF"/>
    <w:rsid w:val="00ED7B21"/>
    <w:rsid w:val="00ED7F25"/>
    <w:rsid w:val="00EE0D7B"/>
    <w:rsid w:val="00EF17A0"/>
    <w:rsid w:val="00EF1BE7"/>
    <w:rsid w:val="00EF230D"/>
    <w:rsid w:val="00EF259F"/>
    <w:rsid w:val="00EF33F8"/>
    <w:rsid w:val="00EF4218"/>
    <w:rsid w:val="00EF48E8"/>
    <w:rsid w:val="00EF71F0"/>
    <w:rsid w:val="00F02E58"/>
    <w:rsid w:val="00F038C9"/>
    <w:rsid w:val="00F043FE"/>
    <w:rsid w:val="00F05833"/>
    <w:rsid w:val="00F05ED4"/>
    <w:rsid w:val="00F05F57"/>
    <w:rsid w:val="00F062D0"/>
    <w:rsid w:val="00F0693B"/>
    <w:rsid w:val="00F06FC1"/>
    <w:rsid w:val="00F07828"/>
    <w:rsid w:val="00F105B5"/>
    <w:rsid w:val="00F10C2E"/>
    <w:rsid w:val="00F11E1A"/>
    <w:rsid w:val="00F12854"/>
    <w:rsid w:val="00F13CD2"/>
    <w:rsid w:val="00F13FD4"/>
    <w:rsid w:val="00F1530A"/>
    <w:rsid w:val="00F176A4"/>
    <w:rsid w:val="00F17FC2"/>
    <w:rsid w:val="00F20BBF"/>
    <w:rsid w:val="00F20E42"/>
    <w:rsid w:val="00F25C43"/>
    <w:rsid w:val="00F27581"/>
    <w:rsid w:val="00F27C23"/>
    <w:rsid w:val="00F27F8E"/>
    <w:rsid w:val="00F3063A"/>
    <w:rsid w:val="00F31093"/>
    <w:rsid w:val="00F310EC"/>
    <w:rsid w:val="00F32875"/>
    <w:rsid w:val="00F32B12"/>
    <w:rsid w:val="00F34B7D"/>
    <w:rsid w:val="00F35AF2"/>
    <w:rsid w:val="00F35B54"/>
    <w:rsid w:val="00F35F54"/>
    <w:rsid w:val="00F360C9"/>
    <w:rsid w:val="00F36BE7"/>
    <w:rsid w:val="00F37717"/>
    <w:rsid w:val="00F37CCA"/>
    <w:rsid w:val="00F4005A"/>
    <w:rsid w:val="00F40BA9"/>
    <w:rsid w:val="00F422FF"/>
    <w:rsid w:val="00F433C9"/>
    <w:rsid w:val="00F43E7D"/>
    <w:rsid w:val="00F4690D"/>
    <w:rsid w:val="00F471CC"/>
    <w:rsid w:val="00F47839"/>
    <w:rsid w:val="00F47AE6"/>
    <w:rsid w:val="00F47E3E"/>
    <w:rsid w:val="00F5057D"/>
    <w:rsid w:val="00F52CE8"/>
    <w:rsid w:val="00F5468C"/>
    <w:rsid w:val="00F55E7D"/>
    <w:rsid w:val="00F565E8"/>
    <w:rsid w:val="00F571EC"/>
    <w:rsid w:val="00F576C8"/>
    <w:rsid w:val="00F6401E"/>
    <w:rsid w:val="00F66233"/>
    <w:rsid w:val="00F66819"/>
    <w:rsid w:val="00F67FD3"/>
    <w:rsid w:val="00F7088A"/>
    <w:rsid w:val="00F71689"/>
    <w:rsid w:val="00F72B57"/>
    <w:rsid w:val="00F72D0C"/>
    <w:rsid w:val="00F73942"/>
    <w:rsid w:val="00F75355"/>
    <w:rsid w:val="00F76196"/>
    <w:rsid w:val="00F76CAF"/>
    <w:rsid w:val="00F774C6"/>
    <w:rsid w:val="00F80B95"/>
    <w:rsid w:val="00F811CF"/>
    <w:rsid w:val="00F8193A"/>
    <w:rsid w:val="00F82F6C"/>
    <w:rsid w:val="00F82FFA"/>
    <w:rsid w:val="00F830BC"/>
    <w:rsid w:val="00F83841"/>
    <w:rsid w:val="00F84653"/>
    <w:rsid w:val="00F853B0"/>
    <w:rsid w:val="00F8562C"/>
    <w:rsid w:val="00F87117"/>
    <w:rsid w:val="00F93018"/>
    <w:rsid w:val="00F93DE3"/>
    <w:rsid w:val="00F93FCF"/>
    <w:rsid w:val="00F950CC"/>
    <w:rsid w:val="00F958EE"/>
    <w:rsid w:val="00F970AC"/>
    <w:rsid w:val="00FA0C3C"/>
    <w:rsid w:val="00FA1429"/>
    <w:rsid w:val="00FA1463"/>
    <w:rsid w:val="00FA158D"/>
    <w:rsid w:val="00FA1F2F"/>
    <w:rsid w:val="00FA37BB"/>
    <w:rsid w:val="00FA3953"/>
    <w:rsid w:val="00FA39D4"/>
    <w:rsid w:val="00FA4A95"/>
    <w:rsid w:val="00FA4F70"/>
    <w:rsid w:val="00FA6622"/>
    <w:rsid w:val="00FA7770"/>
    <w:rsid w:val="00FB151F"/>
    <w:rsid w:val="00FB247D"/>
    <w:rsid w:val="00FB24AF"/>
    <w:rsid w:val="00FB3092"/>
    <w:rsid w:val="00FB33F4"/>
    <w:rsid w:val="00FB3BB4"/>
    <w:rsid w:val="00FB436A"/>
    <w:rsid w:val="00FB66FD"/>
    <w:rsid w:val="00FB6D92"/>
    <w:rsid w:val="00FB7AE5"/>
    <w:rsid w:val="00FC15FF"/>
    <w:rsid w:val="00FC1D34"/>
    <w:rsid w:val="00FC2064"/>
    <w:rsid w:val="00FC54BF"/>
    <w:rsid w:val="00FC5BC7"/>
    <w:rsid w:val="00FC6FAE"/>
    <w:rsid w:val="00FC7265"/>
    <w:rsid w:val="00FC748B"/>
    <w:rsid w:val="00FD062C"/>
    <w:rsid w:val="00FD0D05"/>
    <w:rsid w:val="00FD1EB2"/>
    <w:rsid w:val="00FD23C8"/>
    <w:rsid w:val="00FD391E"/>
    <w:rsid w:val="00FE0014"/>
    <w:rsid w:val="00FE1625"/>
    <w:rsid w:val="00FE16E9"/>
    <w:rsid w:val="00FE1DAD"/>
    <w:rsid w:val="00FE4017"/>
    <w:rsid w:val="00FE5064"/>
    <w:rsid w:val="00FE55F5"/>
    <w:rsid w:val="00FE79B7"/>
    <w:rsid w:val="00FF02F6"/>
    <w:rsid w:val="00FF03B3"/>
    <w:rsid w:val="00FF0EEF"/>
    <w:rsid w:val="00FF1BEE"/>
    <w:rsid w:val="00FF3698"/>
    <w:rsid w:val="00FF3887"/>
    <w:rsid w:val="00FF3A29"/>
    <w:rsid w:val="00FF3C5B"/>
    <w:rsid w:val="00FF44B7"/>
    <w:rsid w:val="00FF758F"/>
    <w:rsid w:val="014FC2AE"/>
    <w:rsid w:val="01853A71"/>
    <w:rsid w:val="02E4C7BE"/>
    <w:rsid w:val="02EBDFCC"/>
    <w:rsid w:val="0340D46B"/>
    <w:rsid w:val="04228768"/>
    <w:rsid w:val="0592AE80"/>
    <w:rsid w:val="0683F0F2"/>
    <w:rsid w:val="06957C25"/>
    <w:rsid w:val="06DA9D4E"/>
    <w:rsid w:val="07E10A3C"/>
    <w:rsid w:val="0822C83D"/>
    <w:rsid w:val="082411D0"/>
    <w:rsid w:val="08521A9D"/>
    <w:rsid w:val="088A7ADD"/>
    <w:rsid w:val="08EF185F"/>
    <w:rsid w:val="09617667"/>
    <w:rsid w:val="09BE3B9E"/>
    <w:rsid w:val="0A6C5845"/>
    <w:rsid w:val="0AA8912E"/>
    <w:rsid w:val="0ADB2AAB"/>
    <w:rsid w:val="0B17C6E9"/>
    <w:rsid w:val="0B82C230"/>
    <w:rsid w:val="0B86E76A"/>
    <w:rsid w:val="0C299007"/>
    <w:rsid w:val="0C431908"/>
    <w:rsid w:val="0DC0191E"/>
    <w:rsid w:val="0F5BDC99"/>
    <w:rsid w:val="1001A751"/>
    <w:rsid w:val="10241C7E"/>
    <w:rsid w:val="102CCEA7"/>
    <w:rsid w:val="10519480"/>
    <w:rsid w:val="11EDE3D3"/>
    <w:rsid w:val="137B1B02"/>
    <w:rsid w:val="13F7D089"/>
    <w:rsid w:val="1432DA36"/>
    <w:rsid w:val="14B389C2"/>
    <w:rsid w:val="14F4AD54"/>
    <w:rsid w:val="14F4D92B"/>
    <w:rsid w:val="14F541B2"/>
    <w:rsid w:val="1596A9E7"/>
    <w:rsid w:val="15A4BF1F"/>
    <w:rsid w:val="16B7B792"/>
    <w:rsid w:val="171C88DD"/>
    <w:rsid w:val="189ECC19"/>
    <w:rsid w:val="18DB8049"/>
    <w:rsid w:val="1A7804DD"/>
    <w:rsid w:val="1AC3ECF2"/>
    <w:rsid w:val="1AC897E2"/>
    <w:rsid w:val="1AD6AADB"/>
    <w:rsid w:val="1ADC4586"/>
    <w:rsid w:val="1AF533C7"/>
    <w:rsid w:val="1B7C07B8"/>
    <w:rsid w:val="1B8A1A02"/>
    <w:rsid w:val="1B96BE93"/>
    <w:rsid w:val="1BEE0F91"/>
    <w:rsid w:val="1CA09B35"/>
    <w:rsid w:val="1D463D62"/>
    <w:rsid w:val="1E89FAF0"/>
    <w:rsid w:val="1F4CC704"/>
    <w:rsid w:val="1FE69593"/>
    <w:rsid w:val="2068ABDB"/>
    <w:rsid w:val="208557ED"/>
    <w:rsid w:val="20C0838C"/>
    <w:rsid w:val="2162DD2F"/>
    <w:rsid w:val="21639B93"/>
    <w:rsid w:val="21A1F17B"/>
    <w:rsid w:val="21D7F131"/>
    <w:rsid w:val="21F6FD44"/>
    <w:rsid w:val="21F91945"/>
    <w:rsid w:val="22F6162B"/>
    <w:rsid w:val="2368D8DD"/>
    <w:rsid w:val="2449033F"/>
    <w:rsid w:val="2498835E"/>
    <w:rsid w:val="24D135D5"/>
    <w:rsid w:val="25D7DFCD"/>
    <w:rsid w:val="26B8001D"/>
    <w:rsid w:val="27DF46C5"/>
    <w:rsid w:val="27FAAF62"/>
    <w:rsid w:val="28E10B00"/>
    <w:rsid w:val="29C73EAF"/>
    <w:rsid w:val="29E44CF6"/>
    <w:rsid w:val="2B1798B7"/>
    <w:rsid w:val="2CF29F5E"/>
    <w:rsid w:val="2E00819A"/>
    <w:rsid w:val="2F9F5E17"/>
    <w:rsid w:val="2FADC566"/>
    <w:rsid w:val="32507CC4"/>
    <w:rsid w:val="329F9107"/>
    <w:rsid w:val="3389F6A2"/>
    <w:rsid w:val="3391F719"/>
    <w:rsid w:val="33C47D2D"/>
    <w:rsid w:val="34123BC0"/>
    <w:rsid w:val="3464FAE2"/>
    <w:rsid w:val="34D5B35B"/>
    <w:rsid w:val="34DCD97B"/>
    <w:rsid w:val="35634AF2"/>
    <w:rsid w:val="3568B4DA"/>
    <w:rsid w:val="3603B52A"/>
    <w:rsid w:val="3761D256"/>
    <w:rsid w:val="3787F02E"/>
    <w:rsid w:val="384F526A"/>
    <w:rsid w:val="388311C2"/>
    <w:rsid w:val="38AC2DF1"/>
    <w:rsid w:val="38FCE4F8"/>
    <w:rsid w:val="39178D02"/>
    <w:rsid w:val="39BA448D"/>
    <w:rsid w:val="39BCC5E9"/>
    <w:rsid w:val="3A1BA610"/>
    <w:rsid w:val="3A52DE9A"/>
    <w:rsid w:val="3AED3077"/>
    <w:rsid w:val="3B593A45"/>
    <w:rsid w:val="3BDA84A3"/>
    <w:rsid w:val="3BFBD4ED"/>
    <w:rsid w:val="3C15779D"/>
    <w:rsid w:val="3D4176D3"/>
    <w:rsid w:val="3D85EDE1"/>
    <w:rsid w:val="41BB451B"/>
    <w:rsid w:val="42D6189B"/>
    <w:rsid w:val="4312038F"/>
    <w:rsid w:val="43C3DCA6"/>
    <w:rsid w:val="43ECD08C"/>
    <w:rsid w:val="441920D6"/>
    <w:rsid w:val="443E4F76"/>
    <w:rsid w:val="457A50FD"/>
    <w:rsid w:val="462CB06E"/>
    <w:rsid w:val="46BEE47F"/>
    <w:rsid w:val="47A31C45"/>
    <w:rsid w:val="4839AB22"/>
    <w:rsid w:val="4893813C"/>
    <w:rsid w:val="48D263E4"/>
    <w:rsid w:val="492E39B0"/>
    <w:rsid w:val="4931A097"/>
    <w:rsid w:val="494FF747"/>
    <w:rsid w:val="4A399452"/>
    <w:rsid w:val="4A5FCA28"/>
    <w:rsid w:val="4ABC09E5"/>
    <w:rsid w:val="4AE19DC8"/>
    <w:rsid w:val="4BC4E667"/>
    <w:rsid w:val="4C419B32"/>
    <w:rsid w:val="4CB59886"/>
    <w:rsid w:val="4D72C00B"/>
    <w:rsid w:val="4DDE128C"/>
    <w:rsid w:val="4DEB4431"/>
    <w:rsid w:val="4E18C9FB"/>
    <w:rsid w:val="4E2A4C66"/>
    <w:rsid w:val="4EC8AE08"/>
    <w:rsid w:val="4F560CE7"/>
    <w:rsid w:val="50570C8F"/>
    <w:rsid w:val="51F8E8FC"/>
    <w:rsid w:val="523D5A55"/>
    <w:rsid w:val="5297E895"/>
    <w:rsid w:val="52B94C0D"/>
    <w:rsid w:val="52D3D77D"/>
    <w:rsid w:val="534B7C39"/>
    <w:rsid w:val="544AD1B7"/>
    <w:rsid w:val="549B59E5"/>
    <w:rsid w:val="558BDA63"/>
    <w:rsid w:val="55B8DD89"/>
    <w:rsid w:val="569C423B"/>
    <w:rsid w:val="58A95018"/>
    <w:rsid w:val="599345AF"/>
    <w:rsid w:val="59BE0C77"/>
    <w:rsid w:val="5A174F00"/>
    <w:rsid w:val="5A360124"/>
    <w:rsid w:val="5B7B953E"/>
    <w:rsid w:val="5D6E1BB9"/>
    <w:rsid w:val="5DCDB8C9"/>
    <w:rsid w:val="5F24D4BE"/>
    <w:rsid w:val="6008E29C"/>
    <w:rsid w:val="60C08B3C"/>
    <w:rsid w:val="63598C60"/>
    <w:rsid w:val="63B87EE9"/>
    <w:rsid w:val="63E3FCBD"/>
    <w:rsid w:val="650C1D7E"/>
    <w:rsid w:val="6513FEE6"/>
    <w:rsid w:val="6629F14D"/>
    <w:rsid w:val="6643851A"/>
    <w:rsid w:val="66502036"/>
    <w:rsid w:val="66D087C5"/>
    <w:rsid w:val="66D4105C"/>
    <w:rsid w:val="66EED9D7"/>
    <w:rsid w:val="66F294E1"/>
    <w:rsid w:val="670633B6"/>
    <w:rsid w:val="68ACFEFD"/>
    <w:rsid w:val="6A92F135"/>
    <w:rsid w:val="6B55AA7C"/>
    <w:rsid w:val="6B95C8CA"/>
    <w:rsid w:val="6BBB630A"/>
    <w:rsid w:val="6DC004EF"/>
    <w:rsid w:val="6E79BDA6"/>
    <w:rsid w:val="6EC8BE30"/>
    <w:rsid w:val="6EFBC43B"/>
    <w:rsid w:val="6FF647A0"/>
    <w:rsid w:val="70259063"/>
    <w:rsid w:val="724C55C4"/>
    <w:rsid w:val="737BD406"/>
    <w:rsid w:val="73FFDEEC"/>
    <w:rsid w:val="74349D62"/>
    <w:rsid w:val="74DF1592"/>
    <w:rsid w:val="765064D1"/>
    <w:rsid w:val="76EA4DA1"/>
    <w:rsid w:val="779AE97F"/>
    <w:rsid w:val="782B3321"/>
    <w:rsid w:val="78B6CFF5"/>
    <w:rsid w:val="78F5B7C8"/>
    <w:rsid w:val="791E2EDA"/>
    <w:rsid w:val="7A32731D"/>
    <w:rsid w:val="7A9DFBAC"/>
    <w:rsid w:val="7B2F928D"/>
    <w:rsid w:val="7B43F1DE"/>
    <w:rsid w:val="7B44EA72"/>
    <w:rsid w:val="7BF0E4F2"/>
    <w:rsid w:val="7C692AEC"/>
    <w:rsid w:val="7D0D0025"/>
    <w:rsid w:val="7DAF7D2E"/>
    <w:rsid w:val="7DDDB484"/>
    <w:rsid w:val="7DE40497"/>
    <w:rsid w:val="7E38352D"/>
    <w:rsid w:val="7F0579E2"/>
    <w:rsid w:val="7F6FB3B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CD72C1"/>
  <w15:chartTrackingRefBased/>
  <w15:docId w15:val="{4ABECBE4-8855-4400-B4C6-E94A8A2F1D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5734"/>
    <w:pPr>
      <w:spacing w:after="0" w:line="259" w:lineRule="auto"/>
    </w:pPr>
    <w:rPr>
      <w:rFonts w:ascii="Arial" w:hAnsi="Arial"/>
      <w:szCs w:val="22"/>
    </w:rPr>
  </w:style>
  <w:style w:type="paragraph" w:styleId="Heading1">
    <w:name w:val="heading 1"/>
    <w:basedOn w:val="Normal"/>
    <w:next w:val="Normal"/>
    <w:link w:val="Heading1Char"/>
    <w:uiPriority w:val="9"/>
    <w:qFormat/>
    <w:rsid w:val="00887D6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887D6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887D6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887D6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887D6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rsid w:val="00887D6A"/>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rsid w:val="00887D6A"/>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87D6A"/>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87D6A"/>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87D6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887D6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887D6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887D6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887D6A"/>
    <w:rPr>
      <w:rFonts w:eastAsiaTheme="majorEastAsia" w:cstheme="majorBidi"/>
      <w:color w:val="0F4761" w:themeColor="accent1" w:themeShade="BF"/>
    </w:rPr>
  </w:style>
  <w:style w:type="character" w:customStyle="1" w:styleId="Heading6Char">
    <w:name w:val="Heading 6 Char"/>
    <w:basedOn w:val="DefaultParagraphFont"/>
    <w:link w:val="Heading6"/>
    <w:uiPriority w:val="9"/>
    <w:rsid w:val="00887D6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sid w:val="00887D6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87D6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87D6A"/>
    <w:rPr>
      <w:rFonts w:eastAsiaTheme="majorEastAsia" w:cstheme="majorBidi"/>
      <w:color w:val="272727" w:themeColor="text1" w:themeTint="D8"/>
    </w:rPr>
  </w:style>
  <w:style w:type="paragraph" w:styleId="Title">
    <w:name w:val="Title"/>
    <w:basedOn w:val="Normal"/>
    <w:next w:val="Normal"/>
    <w:link w:val="TitleChar"/>
    <w:uiPriority w:val="10"/>
    <w:qFormat/>
    <w:rsid w:val="00887D6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87D6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87D6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87D6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87D6A"/>
    <w:pPr>
      <w:spacing w:before="160"/>
      <w:jc w:val="center"/>
    </w:pPr>
    <w:rPr>
      <w:i/>
      <w:iCs/>
      <w:color w:val="404040" w:themeColor="text1" w:themeTint="BF"/>
    </w:rPr>
  </w:style>
  <w:style w:type="character" w:customStyle="1" w:styleId="QuoteChar">
    <w:name w:val="Quote Char"/>
    <w:basedOn w:val="DefaultParagraphFont"/>
    <w:link w:val="Quote"/>
    <w:uiPriority w:val="29"/>
    <w:rsid w:val="00887D6A"/>
    <w:rPr>
      <w:i/>
      <w:iCs/>
      <w:color w:val="404040" w:themeColor="text1" w:themeTint="BF"/>
    </w:rPr>
  </w:style>
  <w:style w:type="paragraph" w:styleId="ListParagraph">
    <w:name w:val="List Paragraph"/>
    <w:basedOn w:val="Normal"/>
    <w:uiPriority w:val="34"/>
    <w:qFormat/>
    <w:rsid w:val="00887D6A"/>
    <w:pPr>
      <w:ind w:left="720"/>
      <w:contextualSpacing/>
    </w:pPr>
  </w:style>
  <w:style w:type="character" w:styleId="IntenseEmphasis">
    <w:name w:val="Intense Emphasis"/>
    <w:basedOn w:val="DefaultParagraphFont"/>
    <w:uiPriority w:val="21"/>
    <w:qFormat/>
    <w:rsid w:val="00887D6A"/>
    <w:rPr>
      <w:i/>
      <w:iCs/>
      <w:color w:val="0F4761" w:themeColor="accent1" w:themeShade="BF"/>
    </w:rPr>
  </w:style>
  <w:style w:type="paragraph" w:styleId="IntenseQuote">
    <w:name w:val="Intense Quote"/>
    <w:basedOn w:val="Normal"/>
    <w:next w:val="Normal"/>
    <w:link w:val="IntenseQuoteChar"/>
    <w:uiPriority w:val="30"/>
    <w:qFormat/>
    <w:rsid w:val="00887D6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87D6A"/>
    <w:rPr>
      <w:i/>
      <w:iCs/>
      <w:color w:val="0F4761" w:themeColor="accent1" w:themeShade="BF"/>
    </w:rPr>
  </w:style>
  <w:style w:type="character" w:styleId="IntenseReference">
    <w:name w:val="Intense Reference"/>
    <w:basedOn w:val="DefaultParagraphFont"/>
    <w:uiPriority w:val="32"/>
    <w:qFormat/>
    <w:rsid w:val="00887D6A"/>
    <w:rPr>
      <w:b/>
      <w:bCs/>
      <w:smallCaps/>
      <w:color w:val="0F4761" w:themeColor="accent1" w:themeShade="BF"/>
      <w:spacing w:val="5"/>
    </w:rPr>
  </w:style>
  <w:style w:type="paragraph" w:styleId="FootnoteText">
    <w:name w:val="footnote text"/>
    <w:basedOn w:val="Normal"/>
    <w:link w:val="FootnoteTextChar"/>
    <w:uiPriority w:val="99"/>
    <w:semiHidden/>
    <w:unhideWhenUsed/>
    <w:rsid w:val="00635734"/>
    <w:pPr>
      <w:spacing w:line="240" w:lineRule="auto"/>
    </w:pPr>
    <w:rPr>
      <w:sz w:val="20"/>
      <w:szCs w:val="20"/>
    </w:rPr>
  </w:style>
  <w:style w:type="character" w:customStyle="1" w:styleId="FootnoteTextChar">
    <w:name w:val="Footnote Text Char"/>
    <w:basedOn w:val="DefaultParagraphFont"/>
    <w:link w:val="FootnoteText"/>
    <w:uiPriority w:val="99"/>
    <w:semiHidden/>
    <w:rsid w:val="00635734"/>
    <w:rPr>
      <w:rFonts w:ascii="Arial" w:hAnsi="Arial"/>
      <w:sz w:val="20"/>
      <w:szCs w:val="20"/>
    </w:rPr>
  </w:style>
  <w:style w:type="character" w:styleId="Hyperlink">
    <w:name w:val="Hyperlink"/>
    <w:basedOn w:val="DefaultParagraphFont"/>
    <w:uiPriority w:val="99"/>
    <w:unhideWhenUsed/>
    <w:rsid w:val="00635734"/>
    <w:rPr>
      <w:color w:val="467886" w:themeColor="hyperlink"/>
      <w:u w:val="single"/>
    </w:rPr>
  </w:style>
  <w:style w:type="character" w:styleId="FootnoteReference">
    <w:name w:val="footnote reference"/>
    <w:basedOn w:val="DefaultParagraphFont"/>
    <w:uiPriority w:val="99"/>
    <w:semiHidden/>
    <w:unhideWhenUsed/>
    <w:rsid w:val="00635734"/>
    <w:rPr>
      <w:vertAlign w:val="superscript"/>
    </w:rPr>
  </w:style>
  <w:style w:type="table" w:customStyle="1" w:styleId="TableGrid1">
    <w:name w:val="Table Grid1"/>
    <w:basedOn w:val="TableNormal"/>
    <w:next w:val="TableGrid"/>
    <w:uiPriority w:val="39"/>
    <w:rsid w:val="00635734"/>
    <w:pPr>
      <w:spacing w:after="0" w:line="240" w:lineRule="auto"/>
    </w:pPr>
    <w:rPr>
      <w:rFonts w:ascii="Arial" w:hAnsi="Arial"/>
      <w:kern w:val="0"/>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6357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635734"/>
    <w:pPr>
      <w:spacing w:before="240" w:after="0"/>
      <w:outlineLvl w:val="9"/>
    </w:pPr>
    <w:rPr>
      <w:kern w:val="0"/>
      <w:sz w:val="32"/>
      <w:szCs w:val="32"/>
      <w:lang w:val="en-US"/>
      <w14:ligatures w14:val="none"/>
    </w:rPr>
  </w:style>
  <w:style w:type="paragraph" w:styleId="TOC1">
    <w:name w:val="toc 1"/>
    <w:basedOn w:val="Normal"/>
    <w:next w:val="Normal"/>
    <w:autoRedefine/>
    <w:uiPriority w:val="39"/>
    <w:unhideWhenUsed/>
    <w:rsid w:val="002C1572"/>
    <w:pPr>
      <w:tabs>
        <w:tab w:val="right" w:leader="dot" w:pos="13948"/>
      </w:tabs>
      <w:spacing w:after="100"/>
    </w:pPr>
    <w:rPr>
      <w:rFonts w:cs="Arial"/>
      <w:b/>
      <w:bCs/>
      <w:noProof/>
      <w:kern w:val="0"/>
      <w14:ligatures w14:val="none"/>
    </w:rPr>
  </w:style>
  <w:style w:type="paragraph" w:styleId="TOC2">
    <w:name w:val="toc 2"/>
    <w:basedOn w:val="Normal"/>
    <w:next w:val="Normal"/>
    <w:autoRedefine/>
    <w:uiPriority w:val="39"/>
    <w:unhideWhenUsed/>
    <w:rsid w:val="00635734"/>
    <w:pPr>
      <w:tabs>
        <w:tab w:val="left" w:pos="709"/>
        <w:tab w:val="right" w:leader="dot" w:pos="13948"/>
      </w:tabs>
      <w:spacing w:after="100"/>
      <w:ind w:left="240"/>
      <w:jc w:val="both"/>
    </w:pPr>
    <w:rPr>
      <w:rFonts w:asciiTheme="minorHAnsi" w:hAnsiTheme="minorHAnsi"/>
      <w:kern w:val="0"/>
      <w14:ligatures w14:val="none"/>
    </w:rPr>
  </w:style>
  <w:style w:type="paragraph" w:customStyle="1" w:styleId="Bullets">
    <w:name w:val="Bullets"/>
    <w:basedOn w:val="Heading4"/>
    <w:link w:val="BulletsChar"/>
    <w:qFormat/>
    <w:rsid w:val="00635734"/>
    <w:pPr>
      <w:keepNext w:val="0"/>
      <w:numPr>
        <w:ilvl w:val="3"/>
        <w:numId w:val="5"/>
      </w:numPr>
      <w:spacing w:after="0" w:line="276" w:lineRule="auto"/>
    </w:pPr>
    <w:rPr>
      <w:rFonts w:asciiTheme="minorHAnsi" w:hAnsiTheme="minorHAnsi"/>
      <w:bCs/>
      <w:i w:val="0"/>
      <w:kern w:val="0"/>
      <w:sz w:val="22"/>
      <w:szCs w:val="24"/>
      <w14:ligatures w14:val="none"/>
    </w:rPr>
  </w:style>
  <w:style w:type="paragraph" w:customStyle="1" w:styleId="Bullets2">
    <w:name w:val="Bullets2"/>
    <w:basedOn w:val="Bullets"/>
    <w:link w:val="Bullets2Char"/>
    <w:autoRedefine/>
    <w:qFormat/>
    <w:rsid w:val="00635734"/>
    <w:pPr>
      <w:numPr>
        <w:ilvl w:val="4"/>
      </w:numPr>
      <w:ind w:left="3600" w:hanging="360"/>
    </w:pPr>
  </w:style>
  <w:style w:type="character" w:customStyle="1" w:styleId="Bullets2Char">
    <w:name w:val="Bullets2 Char"/>
    <w:basedOn w:val="DefaultParagraphFont"/>
    <w:link w:val="Bullets2"/>
    <w:rsid w:val="00635734"/>
    <w:rPr>
      <w:rFonts w:eastAsiaTheme="majorEastAsia" w:cstheme="majorBidi"/>
      <w:bCs/>
      <w:iCs/>
      <w:color w:val="0F4761" w:themeColor="accent1" w:themeShade="BF"/>
      <w:kern w:val="0"/>
      <w:sz w:val="22"/>
      <w14:ligatures w14:val="none"/>
    </w:rPr>
  </w:style>
  <w:style w:type="paragraph" w:styleId="Caption">
    <w:name w:val="caption"/>
    <w:basedOn w:val="Normal"/>
    <w:next w:val="Normal"/>
    <w:uiPriority w:val="35"/>
    <w:unhideWhenUsed/>
    <w:qFormat/>
    <w:rsid w:val="00635734"/>
    <w:pPr>
      <w:spacing w:after="200" w:line="240" w:lineRule="auto"/>
    </w:pPr>
    <w:rPr>
      <w:rFonts w:asciiTheme="minorHAnsi" w:hAnsiTheme="minorHAnsi"/>
      <w:i/>
      <w:iCs/>
      <w:color w:val="0E2841" w:themeColor="text2"/>
      <w:kern w:val="0"/>
      <w:sz w:val="18"/>
      <w:szCs w:val="18"/>
      <w14:ligatures w14:val="none"/>
    </w:rPr>
  </w:style>
  <w:style w:type="paragraph" w:styleId="Header">
    <w:name w:val="header"/>
    <w:basedOn w:val="Normal"/>
    <w:link w:val="HeaderChar"/>
    <w:uiPriority w:val="99"/>
    <w:unhideWhenUsed/>
    <w:rsid w:val="00635734"/>
    <w:pPr>
      <w:tabs>
        <w:tab w:val="center" w:pos="4513"/>
        <w:tab w:val="right" w:pos="9026"/>
      </w:tabs>
      <w:spacing w:line="240" w:lineRule="auto"/>
    </w:pPr>
    <w:rPr>
      <w:rFonts w:asciiTheme="minorHAnsi" w:hAnsiTheme="minorHAnsi"/>
      <w:kern w:val="0"/>
      <w14:ligatures w14:val="none"/>
    </w:rPr>
  </w:style>
  <w:style w:type="character" w:customStyle="1" w:styleId="HeaderChar">
    <w:name w:val="Header Char"/>
    <w:basedOn w:val="DefaultParagraphFont"/>
    <w:link w:val="Header"/>
    <w:uiPriority w:val="99"/>
    <w:rsid w:val="00635734"/>
    <w:rPr>
      <w:kern w:val="0"/>
      <w:szCs w:val="22"/>
      <w14:ligatures w14:val="none"/>
    </w:rPr>
  </w:style>
  <w:style w:type="paragraph" w:styleId="Footer">
    <w:name w:val="footer"/>
    <w:basedOn w:val="Normal"/>
    <w:link w:val="FooterChar"/>
    <w:uiPriority w:val="99"/>
    <w:unhideWhenUsed/>
    <w:rsid w:val="00635734"/>
    <w:pPr>
      <w:tabs>
        <w:tab w:val="center" w:pos="4513"/>
        <w:tab w:val="right" w:pos="9026"/>
      </w:tabs>
      <w:spacing w:line="240" w:lineRule="auto"/>
    </w:pPr>
    <w:rPr>
      <w:rFonts w:asciiTheme="minorHAnsi" w:hAnsiTheme="minorHAnsi"/>
      <w:kern w:val="0"/>
      <w14:ligatures w14:val="none"/>
    </w:rPr>
  </w:style>
  <w:style w:type="character" w:customStyle="1" w:styleId="FooterChar">
    <w:name w:val="Footer Char"/>
    <w:basedOn w:val="DefaultParagraphFont"/>
    <w:link w:val="Footer"/>
    <w:uiPriority w:val="99"/>
    <w:rsid w:val="00635734"/>
    <w:rPr>
      <w:kern w:val="0"/>
      <w:szCs w:val="22"/>
      <w14:ligatures w14:val="none"/>
    </w:rPr>
  </w:style>
  <w:style w:type="paragraph" w:styleId="TOC3">
    <w:name w:val="toc 3"/>
    <w:basedOn w:val="Normal"/>
    <w:next w:val="Normal"/>
    <w:autoRedefine/>
    <w:uiPriority w:val="39"/>
    <w:unhideWhenUsed/>
    <w:rsid w:val="00635734"/>
    <w:pPr>
      <w:spacing w:after="100"/>
      <w:ind w:left="480"/>
    </w:pPr>
    <w:rPr>
      <w:rFonts w:asciiTheme="minorHAnsi" w:hAnsiTheme="minorHAnsi"/>
      <w:kern w:val="0"/>
      <w14:ligatures w14:val="none"/>
    </w:rPr>
  </w:style>
  <w:style w:type="character" w:customStyle="1" w:styleId="BulletsChar">
    <w:name w:val="Bullets Char"/>
    <w:basedOn w:val="Heading4Char"/>
    <w:link w:val="Bullets"/>
    <w:rsid w:val="00635734"/>
    <w:rPr>
      <w:rFonts w:eastAsiaTheme="majorEastAsia" w:cstheme="majorBidi"/>
      <w:bCs/>
      <w:i w:val="0"/>
      <w:iCs/>
      <w:color w:val="0F4761" w:themeColor="accent1" w:themeShade="BF"/>
      <w:kern w:val="0"/>
      <w:sz w:val="22"/>
      <w14:ligatures w14:val="none"/>
    </w:rPr>
  </w:style>
  <w:style w:type="table" w:customStyle="1" w:styleId="TableGrid2">
    <w:name w:val="Table Grid2"/>
    <w:basedOn w:val="TableNormal"/>
    <w:next w:val="TableGrid"/>
    <w:uiPriority w:val="59"/>
    <w:rsid w:val="00635734"/>
    <w:pPr>
      <w:spacing w:after="0" w:line="240" w:lineRule="auto"/>
    </w:pPr>
    <w:rPr>
      <w:rFonts w:ascii="Arial" w:hAnsi="Arial"/>
      <w:kern w:val="0"/>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635734"/>
    <w:pPr>
      <w:spacing w:after="0" w:line="240" w:lineRule="auto"/>
    </w:pPr>
    <w:rPr>
      <w:rFonts w:ascii="Arial" w:hAnsi="Arial"/>
      <w:kern w:val="0"/>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5">
    <w:name w:val="Grid Table 4 Accent 5"/>
    <w:basedOn w:val="TableNormal"/>
    <w:uiPriority w:val="49"/>
    <w:rsid w:val="00635734"/>
    <w:pPr>
      <w:spacing w:after="0" w:line="240" w:lineRule="auto"/>
    </w:pPr>
    <w:rPr>
      <w:rFonts w:ascii="Arial" w:hAnsi="Arial"/>
      <w:kern w:val="0"/>
      <w:szCs w:val="22"/>
      <w14:ligatures w14:val="none"/>
    </w:rPr>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Pr>
    <w:tblStylePr w:type="firstRow">
      <w:rPr>
        <w:b/>
        <w:bCs/>
        <w:color w:val="FFFFFF" w:themeColor="background1"/>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insideH w:val="nil"/>
          <w:insideV w:val="nil"/>
        </w:tcBorders>
        <w:shd w:val="clear" w:color="auto" w:fill="A02B93" w:themeFill="accent5"/>
      </w:tcPr>
    </w:tblStylePr>
    <w:tblStylePr w:type="lastRow">
      <w:rPr>
        <w:b/>
        <w:bCs/>
      </w:rPr>
      <w:tblPr/>
      <w:tcPr>
        <w:tcBorders>
          <w:top w:val="double" w:sz="4" w:space="0" w:color="A02B93" w:themeColor="accent5"/>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table" w:styleId="GridTable4-Accent1">
    <w:name w:val="Grid Table 4 Accent 1"/>
    <w:basedOn w:val="TableNormal"/>
    <w:uiPriority w:val="49"/>
    <w:rsid w:val="00635734"/>
    <w:pPr>
      <w:spacing w:after="0" w:line="240" w:lineRule="auto"/>
    </w:pPr>
    <w:rPr>
      <w:rFonts w:ascii="Arial" w:hAnsi="Arial"/>
      <w:kern w:val="0"/>
      <w:szCs w:val="22"/>
      <w14:ligatures w14:val="none"/>
    </w:r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paragraph" w:styleId="TOC4">
    <w:name w:val="toc 4"/>
    <w:basedOn w:val="Normal"/>
    <w:next w:val="Normal"/>
    <w:autoRedefine/>
    <w:uiPriority w:val="39"/>
    <w:unhideWhenUsed/>
    <w:rsid w:val="00635734"/>
    <w:pPr>
      <w:spacing w:after="100"/>
      <w:ind w:left="660"/>
    </w:pPr>
    <w:rPr>
      <w:rFonts w:asciiTheme="minorHAnsi" w:eastAsiaTheme="minorEastAsia" w:hAnsiTheme="minorHAnsi"/>
      <w:kern w:val="0"/>
      <w:sz w:val="22"/>
      <w:lang w:eastAsia="en-GB"/>
      <w14:ligatures w14:val="none"/>
    </w:rPr>
  </w:style>
  <w:style w:type="paragraph" w:styleId="TOC5">
    <w:name w:val="toc 5"/>
    <w:basedOn w:val="Normal"/>
    <w:next w:val="Normal"/>
    <w:autoRedefine/>
    <w:uiPriority w:val="39"/>
    <w:unhideWhenUsed/>
    <w:rsid w:val="00635734"/>
    <w:pPr>
      <w:spacing w:after="100"/>
      <w:ind w:left="880"/>
    </w:pPr>
    <w:rPr>
      <w:rFonts w:asciiTheme="minorHAnsi" w:eastAsiaTheme="minorEastAsia" w:hAnsiTheme="minorHAnsi"/>
      <w:kern w:val="0"/>
      <w:sz w:val="22"/>
      <w:lang w:eastAsia="en-GB"/>
      <w14:ligatures w14:val="none"/>
    </w:rPr>
  </w:style>
  <w:style w:type="paragraph" w:styleId="TOC6">
    <w:name w:val="toc 6"/>
    <w:basedOn w:val="Normal"/>
    <w:next w:val="Normal"/>
    <w:autoRedefine/>
    <w:uiPriority w:val="39"/>
    <w:unhideWhenUsed/>
    <w:rsid w:val="00635734"/>
    <w:pPr>
      <w:spacing w:after="100"/>
      <w:ind w:left="1100"/>
    </w:pPr>
    <w:rPr>
      <w:rFonts w:asciiTheme="minorHAnsi" w:eastAsiaTheme="minorEastAsia" w:hAnsiTheme="minorHAnsi"/>
      <w:kern w:val="0"/>
      <w:sz w:val="22"/>
      <w:lang w:eastAsia="en-GB"/>
      <w14:ligatures w14:val="none"/>
    </w:rPr>
  </w:style>
  <w:style w:type="paragraph" w:styleId="TOC7">
    <w:name w:val="toc 7"/>
    <w:basedOn w:val="Normal"/>
    <w:next w:val="Normal"/>
    <w:autoRedefine/>
    <w:uiPriority w:val="39"/>
    <w:unhideWhenUsed/>
    <w:rsid w:val="00635734"/>
    <w:pPr>
      <w:spacing w:after="100"/>
      <w:ind w:left="1320"/>
    </w:pPr>
    <w:rPr>
      <w:rFonts w:asciiTheme="minorHAnsi" w:eastAsiaTheme="minorEastAsia" w:hAnsiTheme="minorHAnsi"/>
      <w:kern w:val="0"/>
      <w:sz w:val="22"/>
      <w:lang w:eastAsia="en-GB"/>
      <w14:ligatures w14:val="none"/>
    </w:rPr>
  </w:style>
  <w:style w:type="paragraph" w:styleId="TOC8">
    <w:name w:val="toc 8"/>
    <w:basedOn w:val="Normal"/>
    <w:next w:val="Normal"/>
    <w:autoRedefine/>
    <w:uiPriority w:val="39"/>
    <w:unhideWhenUsed/>
    <w:rsid w:val="00635734"/>
    <w:pPr>
      <w:spacing w:after="100"/>
      <w:ind w:left="1540"/>
    </w:pPr>
    <w:rPr>
      <w:rFonts w:asciiTheme="minorHAnsi" w:eastAsiaTheme="minorEastAsia" w:hAnsiTheme="minorHAnsi"/>
      <w:kern w:val="0"/>
      <w:sz w:val="22"/>
      <w:lang w:eastAsia="en-GB"/>
      <w14:ligatures w14:val="none"/>
    </w:rPr>
  </w:style>
  <w:style w:type="paragraph" w:styleId="TOC9">
    <w:name w:val="toc 9"/>
    <w:basedOn w:val="Normal"/>
    <w:next w:val="Normal"/>
    <w:autoRedefine/>
    <w:uiPriority w:val="39"/>
    <w:unhideWhenUsed/>
    <w:rsid w:val="00635734"/>
    <w:pPr>
      <w:spacing w:after="100"/>
      <w:ind w:left="1760"/>
    </w:pPr>
    <w:rPr>
      <w:rFonts w:asciiTheme="minorHAnsi" w:eastAsiaTheme="minorEastAsia" w:hAnsiTheme="minorHAnsi"/>
      <w:kern w:val="0"/>
      <w:sz w:val="22"/>
      <w:lang w:eastAsia="en-GB"/>
      <w14:ligatures w14:val="none"/>
    </w:rPr>
  </w:style>
  <w:style w:type="character" w:styleId="UnresolvedMention">
    <w:name w:val="Unresolved Mention"/>
    <w:basedOn w:val="DefaultParagraphFont"/>
    <w:uiPriority w:val="99"/>
    <w:semiHidden/>
    <w:unhideWhenUsed/>
    <w:rsid w:val="00635734"/>
    <w:rPr>
      <w:color w:val="605E5C"/>
      <w:shd w:val="clear" w:color="auto" w:fill="E1DFDD"/>
    </w:rPr>
  </w:style>
  <w:style w:type="table" w:customStyle="1" w:styleId="TableGrid4">
    <w:name w:val="Table Grid4"/>
    <w:basedOn w:val="TableNormal"/>
    <w:next w:val="TableGrid"/>
    <w:uiPriority w:val="59"/>
    <w:rsid w:val="00635734"/>
    <w:pPr>
      <w:spacing w:after="0" w:line="240" w:lineRule="auto"/>
    </w:pPr>
    <w:rPr>
      <w:rFonts w:ascii="Arial" w:hAnsi="Arial"/>
      <w:kern w:val="0"/>
      <w:szCs w:val="22"/>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21">
    <w:name w:val="Table Grid21"/>
    <w:basedOn w:val="TableNormal"/>
    <w:next w:val="TableGrid"/>
    <w:uiPriority w:val="59"/>
    <w:rsid w:val="00635734"/>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635734"/>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635734"/>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635734"/>
    <w:rPr>
      <w:rFonts w:asciiTheme="minorHAnsi" w:hAnsiTheme="minorHAnsi"/>
      <w:kern w:val="0"/>
      <w14:ligatures w14:val="none"/>
    </w:rPr>
  </w:style>
  <w:style w:type="character" w:styleId="FollowedHyperlink">
    <w:name w:val="FollowedHyperlink"/>
    <w:basedOn w:val="DefaultParagraphFont"/>
    <w:uiPriority w:val="99"/>
    <w:semiHidden/>
    <w:unhideWhenUsed/>
    <w:rsid w:val="00635734"/>
    <w:rPr>
      <w:color w:val="954F72"/>
      <w:u w:val="single"/>
    </w:rPr>
  </w:style>
  <w:style w:type="paragraph" w:customStyle="1" w:styleId="msonormal0">
    <w:name w:val="msonormal"/>
    <w:basedOn w:val="Normal"/>
    <w:rsid w:val="00635734"/>
    <w:pPr>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styleId="NormalWeb">
    <w:name w:val="Normal (Web)"/>
    <w:basedOn w:val="Normal"/>
    <w:uiPriority w:val="99"/>
    <w:semiHidden/>
    <w:unhideWhenUsed/>
    <w:rsid w:val="00635734"/>
    <w:pPr>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styleId="CommentText">
    <w:name w:val="annotation text"/>
    <w:basedOn w:val="Normal"/>
    <w:link w:val="CommentTextChar"/>
    <w:uiPriority w:val="99"/>
    <w:unhideWhenUsed/>
    <w:rsid w:val="00635734"/>
    <w:pPr>
      <w:spacing w:line="240" w:lineRule="auto"/>
    </w:pPr>
    <w:rPr>
      <w:rFonts w:asciiTheme="minorHAnsi" w:hAnsiTheme="minorHAnsi"/>
      <w:kern w:val="0"/>
      <w:sz w:val="20"/>
      <w:szCs w:val="20"/>
      <w14:ligatures w14:val="none"/>
    </w:rPr>
  </w:style>
  <w:style w:type="character" w:customStyle="1" w:styleId="CommentTextChar">
    <w:name w:val="Comment Text Char"/>
    <w:basedOn w:val="DefaultParagraphFont"/>
    <w:link w:val="CommentText"/>
    <w:uiPriority w:val="99"/>
    <w:rsid w:val="00635734"/>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635734"/>
    <w:rPr>
      <w:b/>
      <w:bCs/>
    </w:rPr>
  </w:style>
  <w:style w:type="character" w:customStyle="1" w:styleId="CommentSubjectChar">
    <w:name w:val="Comment Subject Char"/>
    <w:basedOn w:val="CommentTextChar"/>
    <w:link w:val="CommentSubject"/>
    <w:uiPriority w:val="99"/>
    <w:semiHidden/>
    <w:rsid w:val="00635734"/>
    <w:rPr>
      <w:b/>
      <w:bCs/>
      <w:kern w:val="0"/>
      <w:sz w:val="20"/>
      <w:szCs w:val="20"/>
      <w14:ligatures w14:val="none"/>
    </w:rPr>
  </w:style>
  <w:style w:type="paragraph" w:customStyle="1" w:styleId="paragraph">
    <w:name w:val="paragraph"/>
    <w:basedOn w:val="Normal"/>
    <w:uiPriority w:val="99"/>
    <w:rsid w:val="00635734"/>
    <w:pPr>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font5">
    <w:name w:val="font5"/>
    <w:basedOn w:val="Normal"/>
    <w:uiPriority w:val="99"/>
    <w:rsid w:val="00635734"/>
    <w:pPr>
      <w:spacing w:before="100" w:beforeAutospacing="1" w:after="100" w:afterAutospacing="1" w:line="240" w:lineRule="auto"/>
    </w:pPr>
    <w:rPr>
      <w:rFonts w:ascii="Calibri" w:eastAsia="Times New Roman" w:hAnsi="Calibri" w:cs="Calibri"/>
      <w:b/>
      <w:bCs/>
      <w:color w:val="000000"/>
      <w:kern w:val="0"/>
      <w:sz w:val="22"/>
      <w:lang w:eastAsia="en-GB"/>
      <w14:ligatures w14:val="none"/>
    </w:rPr>
  </w:style>
  <w:style w:type="paragraph" w:customStyle="1" w:styleId="font6">
    <w:name w:val="font6"/>
    <w:basedOn w:val="Normal"/>
    <w:uiPriority w:val="99"/>
    <w:rsid w:val="00635734"/>
    <w:pPr>
      <w:spacing w:before="100" w:beforeAutospacing="1" w:after="100" w:afterAutospacing="1" w:line="240" w:lineRule="auto"/>
    </w:pPr>
    <w:rPr>
      <w:rFonts w:ascii="Calibri" w:eastAsia="Times New Roman" w:hAnsi="Calibri" w:cs="Calibri"/>
      <w:i/>
      <w:iCs/>
      <w:kern w:val="0"/>
      <w:sz w:val="18"/>
      <w:szCs w:val="18"/>
      <w:lang w:eastAsia="en-GB"/>
      <w14:ligatures w14:val="none"/>
    </w:rPr>
  </w:style>
  <w:style w:type="paragraph" w:customStyle="1" w:styleId="xl65">
    <w:name w:val="xl65"/>
    <w:basedOn w:val="Normal"/>
    <w:rsid w:val="00635734"/>
    <w:pPr>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66">
    <w:name w:val="xl66"/>
    <w:basedOn w:val="Normal"/>
    <w:rsid w:val="00635734"/>
    <w:pPr>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67">
    <w:name w:val="xl67"/>
    <w:basedOn w:val="Normal"/>
    <w:rsid w:val="00635734"/>
    <w:pPr>
      <w:pBdr>
        <w:top w:val="single" w:sz="4" w:space="0" w:color="auto"/>
        <w:left w:val="single" w:sz="4" w:space="0" w:color="auto"/>
        <w:bottom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kern w:val="0"/>
      <w:szCs w:val="24"/>
      <w:lang w:eastAsia="en-GB"/>
      <w14:ligatures w14:val="none"/>
    </w:rPr>
  </w:style>
  <w:style w:type="paragraph" w:customStyle="1" w:styleId="xl68">
    <w:name w:val="xl68"/>
    <w:basedOn w:val="Normal"/>
    <w:rsid w:val="00635734"/>
    <w:pPr>
      <w:pBdr>
        <w:top w:val="single" w:sz="4" w:space="0" w:color="auto"/>
        <w:bottom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kern w:val="0"/>
      <w:szCs w:val="24"/>
      <w:lang w:eastAsia="en-GB"/>
      <w14:ligatures w14:val="none"/>
    </w:rPr>
  </w:style>
  <w:style w:type="paragraph" w:customStyle="1" w:styleId="xl69">
    <w:name w:val="xl69"/>
    <w:basedOn w:val="Normal"/>
    <w:rsid w:val="00635734"/>
    <w:pPr>
      <w:pBdr>
        <w:top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kern w:val="0"/>
      <w:szCs w:val="24"/>
      <w:lang w:eastAsia="en-GB"/>
      <w14:ligatures w14:val="none"/>
    </w:rPr>
  </w:style>
  <w:style w:type="paragraph" w:customStyle="1" w:styleId="xl70">
    <w:name w:val="xl70"/>
    <w:basedOn w:val="Normal"/>
    <w:rsid w:val="0063573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kern w:val="0"/>
      <w:sz w:val="18"/>
      <w:szCs w:val="18"/>
      <w:lang w:eastAsia="en-GB"/>
      <w14:ligatures w14:val="none"/>
    </w:rPr>
  </w:style>
  <w:style w:type="paragraph" w:customStyle="1" w:styleId="xl71">
    <w:name w:val="xl71"/>
    <w:basedOn w:val="Normal"/>
    <w:rsid w:val="00635734"/>
    <w:pPr>
      <w:shd w:val="clear" w:color="auto" w:fill="FFFFFF"/>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72">
    <w:name w:val="xl72"/>
    <w:basedOn w:val="Normal"/>
    <w:rsid w:val="00635734"/>
    <w:pPr>
      <w:pBdr>
        <w:left w:val="single" w:sz="4" w:space="0" w:color="auto"/>
        <w:bottom w:val="single" w:sz="4" w:space="0" w:color="auto"/>
        <w:right w:val="single" w:sz="4" w:space="0" w:color="auto"/>
      </w:pBdr>
      <w:shd w:val="clear" w:color="auto" w:fill="D0CECE"/>
      <w:spacing w:before="100" w:beforeAutospacing="1" w:after="100" w:afterAutospacing="1" w:line="240" w:lineRule="auto"/>
      <w:jc w:val="center"/>
    </w:pPr>
    <w:rPr>
      <w:rFonts w:ascii="Times New Roman" w:eastAsia="Times New Roman" w:hAnsi="Times New Roman" w:cs="Times New Roman"/>
      <w:b/>
      <w:bCs/>
      <w:kern w:val="0"/>
      <w:sz w:val="18"/>
      <w:szCs w:val="18"/>
      <w:lang w:eastAsia="en-GB"/>
      <w14:ligatures w14:val="none"/>
    </w:rPr>
  </w:style>
  <w:style w:type="paragraph" w:customStyle="1" w:styleId="xl73">
    <w:name w:val="xl73"/>
    <w:basedOn w:val="Normal"/>
    <w:rsid w:val="00635734"/>
    <w:pPr>
      <w:pBdr>
        <w:top w:val="single" w:sz="4" w:space="0" w:color="auto"/>
        <w:left w:val="single" w:sz="4" w:space="0" w:color="auto"/>
        <w:right w:val="single" w:sz="4" w:space="0" w:color="auto"/>
      </w:pBdr>
      <w:shd w:val="clear" w:color="auto" w:fill="C9C9C9"/>
      <w:spacing w:before="100" w:beforeAutospacing="1" w:after="100" w:afterAutospacing="1" w:line="240" w:lineRule="auto"/>
      <w:jc w:val="center"/>
    </w:pPr>
    <w:rPr>
      <w:rFonts w:ascii="Times New Roman" w:eastAsia="Times New Roman" w:hAnsi="Times New Roman" w:cs="Times New Roman"/>
      <w:b/>
      <w:bCs/>
      <w:kern w:val="0"/>
      <w:sz w:val="18"/>
      <w:szCs w:val="18"/>
      <w:lang w:eastAsia="en-GB"/>
      <w14:ligatures w14:val="none"/>
    </w:rPr>
  </w:style>
  <w:style w:type="paragraph" w:customStyle="1" w:styleId="xl74">
    <w:name w:val="xl74"/>
    <w:basedOn w:val="Normal"/>
    <w:rsid w:val="00635734"/>
    <w:pPr>
      <w:pBdr>
        <w:top w:val="single" w:sz="4" w:space="0" w:color="auto"/>
        <w:left w:val="single" w:sz="4" w:space="0" w:color="auto"/>
        <w:right w:val="single" w:sz="4" w:space="0" w:color="auto"/>
      </w:pBdr>
      <w:shd w:val="clear" w:color="auto" w:fill="D0CECE"/>
      <w:spacing w:before="100" w:beforeAutospacing="1" w:after="100" w:afterAutospacing="1" w:line="240" w:lineRule="auto"/>
      <w:jc w:val="center"/>
    </w:pPr>
    <w:rPr>
      <w:rFonts w:ascii="Times New Roman" w:eastAsia="Times New Roman" w:hAnsi="Times New Roman" w:cs="Times New Roman"/>
      <w:b/>
      <w:bCs/>
      <w:kern w:val="0"/>
      <w:sz w:val="18"/>
      <w:szCs w:val="18"/>
      <w:lang w:eastAsia="en-GB"/>
      <w14:ligatures w14:val="none"/>
    </w:rPr>
  </w:style>
  <w:style w:type="paragraph" w:customStyle="1" w:styleId="xl75">
    <w:name w:val="xl75"/>
    <w:basedOn w:val="Normal"/>
    <w:rsid w:val="00635734"/>
    <w:pPr>
      <w:pBdr>
        <w:top w:val="single" w:sz="4" w:space="0" w:color="auto"/>
      </w:pBdr>
      <w:spacing w:before="100" w:beforeAutospacing="1" w:after="100" w:afterAutospacing="1" w:line="240" w:lineRule="auto"/>
    </w:pPr>
    <w:rPr>
      <w:rFonts w:ascii="Times New Roman" w:eastAsia="Times New Roman" w:hAnsi="Times New Roman" w:cs="Times New Roman"/>
      <w:kern w:val="0"/>
      <w:sz w:val="18"/>
      <w:szCs w:val="18"/>
      <w:lang w:eastAsia="en-GB"/>
      <w14:ligatures w14:val="none"/>
    </w:rPr>
  </w:style>
  <w:style w:type="paragraph" w:customStyle="1" w:styleId="xl76">
    <w:name w:val="xl76"/>
    <w:basedOn w:val="Normal"/>
    <w:rsid w:val="00635734"/>
    <w:pPr>
      <w:pBdr>
        <w:top w:val="single" w:sz="4" w:space="0" w:color="auto"/>
        <w:left w:val="single" w:sz="4" w:space="0" w:color="auto"/>
        <w:right w:val="single" w:sz="4" w:space="0" w:color="auto"/>
      </w:pBdr>
      <w:shd w:val="clear" w:color="auto" w:fill="D0CECE"/>
      <w:spacing w:before="100" w:beforeAutospacing="1" w:after="100" w:afterAutospacing="1" w:line="240" w:lineRule="auto"/>
      <w:jc w:val="center"/>
    </w:pPr>
    <w:rPr>
      <w:rFonts w:ascii="Times New Roman" w:eastAsia="Times New Roman" w:hAnsi="Times New Roman" w:cs="Times New Roman"/>
      <w:b/>
      <w:bCs/>
      <w:kern w:val="0"/>
      <w:sz w:val="18"/>
      <w:szCs w:val="18"/>
      <w:lang w:eastAsia="en-GB"/>
      <w14:ligatures w14:val="none"/>
    </w:rPr>
  </w:style>
  <w:style w:type="paragraph" w:customStyle="1" w:styleId="xl77">
    <w:name w:val="xl77"/>
    <w:basedOn w:val="Normal"/>
    <w:rsid w:val="00635734"/>
    <w:pPr>
      <w:pBdr>
        <w:top w:val="single" w:sz="4" w:space="0" w:color="auto"/>
        <w:lef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78">
    <w:name w:val="xl78"/>
    <w:basedOn w:val="Normal"/>
    <w:rsid w:val="00635734"/>
    <w:pPr>
      <w:pBdr>
        <w:top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79">
    <w:name w:val="xl79"/>
    <w:basedOn w:val="Normal"/>
    <w:rsid w:val="00635734"/>
    <w:pPr>
      <w:pBdr>
        <w:lef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80">
    <w:name w:val="xl80"/>
    <w:basedOn w:val="Normal"/>
    <w:rsid w:val="00635734"/>
    <w:pPr>
      <w:shd w:val="clear" w:color="auto" w:fill="FFFFFF"/>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81">
    <w:name w:val="xl81"/>
    <w:basedOn w:val="Normal"/>
    <w:uiPriority w:val="99"/>
    <w:rsid w:val="00635734"/>
    <w:pPr>
      <w:pBdr>
        <w:left w:val="single" w:sz="4" w:space="0" w:color="auto"/>
        <w:bottom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82">
    <w:name w:val="xl82"/>
    <w:basedOn w:val="Normal"/>
    <w:uiPriority w:val="99"/>
    <w:rsid w:val="00635734"/>
    <w:pPr>
      <w:pBdr>
        <w:bottom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83">
    <w:name w:val="xl83"/>
    <w:basedOn w:val="Normal"/>
    <w:uiPriority w:val="99"/>
    <w:rsid w:val="00635734"/>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kern w:val="0"/>
      <w:sz w:val="18"/>
      <w:szCs w:val="18"/>
      <w:lang w:eastAsia="en-GB"/>
      <w14:ligatures w14:val="none"/>
    </w:rPr>
  </w:style>
  <w:style w:type="paragraph" w:customStyle="1" w:styleId="xl84">
    <w:name w:val="xl84"/>
    <w:basedOn w:val="Normal"/>
    <w:uiPriority w:val="99"/>
    <w:rsid w:val="00635734"/>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kern w:val="0"/>
      <w:sz w:val="18"/>
      <w:szCs w:val="18"/>
      <w:lang w:eastAsia="en-GB"/>
      <w14:ligatures w14:val="none"/>
    </w:rPr>
  </w:style>
  <w:style w:type="paragraph" w:customStyle="1" w:styleId="xl85">
    <w:name w:val="xl85"/>
    <w:basedOn w:val="Normal"/>
    <w:uiPriority w:val="99"/>
    <w:rsid w:val="00635734"/>
    <w:pPr>
      <w:pBdr>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i/>
      <w:iCs/>
      <w:kern w:val="0"/>
      <w:sz w:val="18"/>
      <w:szCs w:val="18"/>
      <w:lang w:eastAsia="en-GB"/>
      <w14:ligatures w14:val="none"/>
    </w:rPr>
  </w:style>
  <w:style w:type="paragraph" w:customStyle="1" w:styleId="xl86">
    <w:name w:val="xl86"/>
    <w:basedOn w:val="Normal"/>
    <w:uiPriority w:val="99"/>
    <w:rsid w:val="00635734"/>
    <w:pPr>
      <w:pBdr>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i/>
      <w:iCs/>
      <w:kern w:val="0"/>
      <w:sz w:val="18"/>
      <w:szCs w:val="18"/>
      <w:lang w:eastAsia="en-GB"/>
      <w14:ligatures w14:val="none"/>
    </w:rPr>
  </w:style>
  <w:style w:type="paragraph" w:customStyle="1" w:styleId="xl87">
    <w:name w:val="xl87"/>
    <w:basedOn w:val="Normal"/>
    <w:uiPriority w:val="99"/>
    <w:rsid w:val="00635734"/>
    <w:pPr>
      <w:pBdr>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kern w:val="0"/>
      <w:sz w:val="18"/>
      <w:szCs w:val="18"/>
      <w:lang w:eastAsia="en-GB"/>
      <w14:ligatures w14:val="none"/>
    </w:rPr>
  </w:style>
  <w:style w:type="paragraph" w:customStyle="1" w:styleId="xl88">
    <w:name w:val="xl88"/>
    <w:basedOn w:val="Normal"/>
    <w:uiPriority w:val="99"/>
    <w:rsid w:val="00635734"/>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kern w:val="0"/>
      <w:sz w:val="18"/>
      <w:szCs w:val="18"/>
      <w:lang w:eastAsia="en-GB"/>
      <w14:ligatures w14:val="none"/>
    </w:rPr>
  </w:style>
  <w:style w:type="paragraph" w:customStyle="1" w:styleId="xl89">
    <w:name w:val="xl89"/>
    <w:basedOn w:val="Normal"/>
    <w:uiPriority w:val="99"/>
    <w:rsid w:val="00635734"/>
    <w:pPr>
      <w:pBdr>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kern w:val="0"/>
      <w:sz w:val="18"/>
      <w:szCs w:val="18"/>
      <w:lang w:eastAsia="en-GB"/>
      <w14:ligatures w14:val="none"/>
    </w:rPr>
  </w:style>
  <w:style w:type="paragraph" w:customStyle="1" w:styleId="xl90">
    <w:name w:val="xl90"/>
    <w:basedOn w:val="Normal"/>
    <w:uiPriority w:val="99"/>
    <w:rsid w:val="00635734"/>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kern w:val="0"/>
      <w:sz w:val="18"/>
      <w:szCs w:val="18"/>
      <w:lang w:eastAsia="en-GB"/>
      <w14:ligatures w14:val="none"/>
    </w:rPr>
  </w:style>
  <w:style w:type="paragraph" w:customStyle="1" w:styleId="xl91">
    <w:name w:val="xl91"/>
    <w:basedOn w:val="Normal"/>
    <w:uiPriority w:val="99"/>
    <w:rsid w:val="00635734"/>
    <w:pPr>
      <w:pBdr>
        <w:top w:val="single" w:sz="4" w:space="0" w:color="auto"/>
        <w:left w:val="single" w:sz="4" w:space="0" w:color="auto"/>
        <w:right w:val="single" w:sz="4" w:space="0" w:color="auto"/>
      </w:pBdr>
      <w:shd w:val="clear" w:color="auto" w:fill="D0CECE"/>
      <w:spacing w:before="100" w:beforeAutospacing="1" w:after="100" w:afterAutospacing="1" w:line="240" w:lineRule="auto"/>
      <w:jc w:val="center"/>
    </w:pPr>
    <w:rPr>
      <w:rFonts w:ascii="Times New Roman" w:eastAsia="Times New Roman" w:hAnsi="Times New Roman" w:cs="Times New Roman"/>
      <w:b/>
      <w:bCs/>
      <w:kern w:val="0"/>
      <w:sz w:val="18"/>
      <w:szCs w:val="18"/>
      <w:lang w:eastAsia="en-GB"/>
      <w14:ligatures w14:val="none"/>
    </w:rPr>
  </w:style>
  <w:style w:type="paragraph" w:customStyle="1" w:styleId="xl92">
    <w:name w:val="xl92"/>
    <w:basedOn w:val="Normal"/>
    <w:uiPriority w:val="99"/>
    <w:rsid w:val="00635734"/>
    <w:pPr>
      <w:pBdr>
        <w:top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93">
    <w:name w:val="xl93"/>
    <w:basedOn w:val="Normal"/>
    <w:uiPriority w:val="99"/>
    <w:rsid w:val="00635734"/>
    <w:pPr>
      <w:shd w:val="clear" w:color="auto" w:fill="FFFFFF"/>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94">
    <w:name w:val="xl94"/>
    <w:basedOn w:val="Normal"/>
    <w:uiPriority w:val="99"/>
    <w:rsid w:val="00635734"/>
    <w:pPr>
      <w:pBdr>
        <w:bottom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95">
    <w:name w:val="xl95"/>
    <w:basedOn w:val="Normal"/>
    <w:uiPriority w:val="99"/>
    <w:rsid w:val="00635734"/>
    <w:pPr>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96">
    <w:name w:val="xl96"/>
    <w:basedOn w:val="Normal"/>
    <w:uiPriority w:val="99"/>
    <w:rsid w:val="00635734"/>
    <w:pPr>
      <w:pBdr>
        <w:top w:val="single" w:sz="4" w:space="0" w:color="auto"/>
        <w:left w:val="single" w:sz="4" w:space="0" w:color="auto"/>
        <w:bottom w:val="single" w:sz="4" w:space="0" w:color="auto"/>
        <w:right w:val="single" w:sz="4" w:space="0" w:color="auto"/>
      </w:pBdr>
      <w:shd w:val="clear" w:color="auto" w:fill="D0CECE"/>
      <w:spacing w:before="100" w:beforeAutospacing="1" w:after="100" w:afterAutospacing="1" w:line="240" w:lineRule="auto"/>
    </w:pPr>
    <w:rPr>
      <w:rFonts w:ascii="Times New Roman" w:eastAsia="Times New Roman" w:hAnsi="Times New Roman" w:cs="Times New Roman"/>
      <w:b/>
      <w:bCs/>
      <w:kern w:val="0"/>
      <w:sz w:val="18"/>
      <w:szCs w:val="18"/>
      <w:lang w:eastAsia="en-GB"/>
      <w14:ligatures w14:val="none"/>
    </w:rPr>
  </w:style>
  <w:style w:type="paragraph" w:customStyle="1" w:styleId="xl97">
    <w:name w:val="xl97"/>
    <w:basedOn w:val="Normal"/>
    <w:uiPriority w:val="99"/>
    <w:rsid w:val="00635734"/>
    <w:pPr>
      <w:pBdr>
        <w:top w:val="single" w:sz="4" w:space="0" w:color="auto"/>
        <w:left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 w:val="18"/>
      <w:szCs w:val="18"/>
      <w:lang w:eastAsia="en-GB"/>
      <w14:ligatures w14:val="none"/>
    </w:rPr>
  </w:style>
  <w:style w:type="paragraph" w:customStyle="1" w:styleId="xl98">
    <w:name w:val="xl98"/>
    <w:basedOn w:val="Normal"/>
    <w:uiPriority w:val="99"/>
    <w:rsid w:val="00635734"/>
    <w:pPr>
      <w:pBdr>
        <w:top w:val="single" w:sz="4" w:space="0" w:color="auto"/>
        <w:left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 w:val="18"/>
      <w:szCs w:val="18"/>
      <w:lang w:eastAsia="en-GB"/>
      <w14:ligatures w14:val="none"/>
    </w:rPr>
  </w:style>
  <w:style w:type="paragraph" w:customStyle="1" w:styleId="xl99">
    <w:name w:val="xl99"/>
    <w:basedOn w:val="Normal"/>
    <w:uiPriority w:val="99"/>
    <w:rsid w:val="00635734"/>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kern w:val="0"/>
      <w:sz w:val="18"/>
      <w:szCs w:val="18"/>
      <w:lang w:eastAsia="en-GB"/>
      <w14:ligatures w14:val="none"/>
    </w:rPr>
  </w:style>
  <w:style w:type="paragraph" w:customStyle="1" w:styleId="xl100">
    <w:name w:val="xl100"/>
    <w:basedOn w:val="Normal"/>
    <w:uiPriority w:val="99"/>
    <w:rsid w:val="00635734"/>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kern w:val="0"/>
      <w:sz w:val="18"/>
      <w:szCs w:val="18"/>
      <w:lang w:eastAsia="en-GB"/>
      <w14:ligatures w14:val="none"/>
    </w:rPr>
  </w:style>
  <w:style w:type="paragraph" w:customStyle="1" w:styleId="xl101">
    <w:name w:val="xl101"/>
    <w:basedOn w:val="Normal"/>
    <w:uiPriority w:val="99"/>
    <w:rsid w:val="00635734"/>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rFonts w:ascii="Wingdings" w:eastAsia="Times New Roman" w:hAnsi="Wingdings" w:cs="Times New Roman"/>
      <w:b/>
      <w:bCs/>
      <w:kern w:val="0"/>
      <w:szCs w:val="24"/>
      <w:lang w:eastAsia="en-GB"/>
      <w14:ligatures w14:val="none"/>
    </w:rPr>
  </w:style>
  <w:style w:type="paragraph" w:customStyle="1" w:styleId="xl102">
    <w:name w:val="xl102"/>
    <w:basedOn w:val="Normal"/>
    <w:uiPriority w:val="99"/>
    <w:rsid w:val="00635734"/>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kern w:val="0"/>
      <w:szCs w:val="24"/>
      <w:lang w:eastAsia="en-GB"/>
      <w14:ligatures w14:val="none"/>
    </w:rPr>
  </w:style>
  <w:style w:type="paragraph" w:customStyle="1" w:styleId="xl103">
    <w:name w:val="xl103"/>
    <w:basedOn w:val="Normal"/>
    <w:uiPriority w:val="99"/>
    <w:rsid w:val="00635734"/>
    <w:pPr>
      <w:pBdr>
        <w:top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104">
    <w:name w:val="xl104"/>
    <w:basedOn w:val="Normal"/>
    <w:uiPriority w:val="99"/>
    <w:rsid w:val="00635734"/>
    <w:pPr>
      <w:pBdr>
        <w:left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 w:val="18"/>
      <w:szCs w:val="18"/>
      <w:lang w:eastAsia="en-GB"/>
      <w14:ligatures w14:val="none"/>
    </w:rPr>
  </w:style>
  <w:style w:type="paragraph" w:customStyle="1" w:styleId="xl105">
    <w:name w:val="xl105"/>
    <w:basedOn w:val="Normal"/>
    <w:uiPriority w:val="99"/>
    <w:rsid w:val="00635734"/>
    <w:pPr>
      <w:pBdr>
        <w:left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 w:val="18"/>
      <w:szCs w:val="18"/>
      <w:lang w:eastAsia="en-GB"/>
      <w14:ligatures w14:val="none"/>
    </w:rPr>
  </w:style>
  <w:style w:type="paragraph" w:customStyle="1" w:styleId="xl106">
    <w:name w:val="xl106"/>
    <w:basedOn w:val="Normal"/>
    <w:uiPriority w:val="99"/>
    <w:rsid w:val="00635734"/>
    <w:pPr>
      <w:pBdr>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i/>
      <w:iCs/>
      <w:kern w:val="0"/>
      <w:sz w:val="18"/>
      <w:szCs w:val="18"/>
      <w:lang w:eastAsia="en-GB"/>
      <w14:ligatures w14:val="none"/>
    </w:rPr>
  </w:style>
  <w:style w:type="paragraph" w:customStyle="1" w:styleId="xl107">
    <w:name w:val="xl107"/>
    <w:basedOn w:val="Normal"/>
    <w:uiPriority w:val="99"/>
    <w:rsid w:val="00635734"/>
    <w:pPr>
      <w:pBdr>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kern w:val="0"/>
      <w:sz w:val="18"/>
      <w:szCs w:val="18"/>
      <w:lang w:eastAsia="en-GB"/>
      <w14:ligatures w14:val="none"/>
    </w:rPr>
  </w:style>
  <w:style w:type="paragraph" w:customStyle="1" w:styleId="xl108">
    <w:name w:val="xl108"/>
    <w:basedOn w:val="Normal"/>
    <w:uiPriority w:val="99"/>
    <w:rsid w:val="00635734"/>
    <w:pPr>
      <w:pBdr>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kern w:val="0"/>
      <w:szCs w:val="24"/>
      <w:lang w:eastAsia="en-GB"/>
      <w14:ligatures w14:val="none"/>
    </w:rPr>
  </w:style>
  <w:style w:type="paragraph" w:customStyle="1" w:styleId="xl109">
    <w:name w:val="xl109"/>
    <w:basedOn w:val="Normal"/>
    <w:uiPriority w:val="99"/>
    <w:rsid w:val="00635734"/>
    <w:pPr>
      <w:pBdr>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kern w:val="0"/>
      <w:szCs w:val="24"/>
      <w:lang w:eastAsia="en-GB"/>
      <w14:ligatures w14:val="none"/>
    </w:rPr>
  </w:style>
  <w:style w:type="paragraph" w:customStyle="1" w:styleId="xl110">
    <w:name w:val="xl110"/>
    <w:basedOn w:val="Normal"/>
    <w:uiPriority w:val="99"/>
    <w:rsid w:val="00635734"/>
    <w:pPr>
      <w:shd w:val="clear" w:color="auto" w:fill="FFFFFF"/>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111">
    <w:name w:val="xl111"/>
    <w:basedOn w:val="Normal"/>
    <w:uiPriority w:val="99"/>
    <w:rsid w:val="00635734"/>
    <w:pPr>
      <w:pBdr>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 w:val="18"/>
      <w:szCs w:val="18"/>
      <w:lang w:eastAsia="en-GB"/>
      <w14:ligatures w14:val="none"/>
    </w:rPr>
  </w:style>
  <w:style w:type="paragraph" w:customStyle="1" w:styleId="xl112">
    <w:name w:val="xl112"/>
    <w:basedOn w:val="Normal"/>
    <w:uiPriority w:val="99"/>
    <w:rsid w:val="00635734"/>
    <w:pPr>
      <w:pBdr>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 w:val="18"/>
      <w:szCs w:val="18"/>
      <w:lang w:eastAsia="en-GB"/>
      <w14:ligatures w14:val="none"/>
    </w:rPr>
  </w:style>
  <w:style w:type="paragraph" w:customStyle="1" w:styleId="xl113">
    <w:name w:val="xl113"/>
    <w:basedOn w:val="Normal"/>
    <w:uiPriority w:val="99"/>
    <w:rsid w:val="00635734"/>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kern w:val="0"/>
      <w:sz w:val="18"/>
      <w:szCs w:val="18"/>
      <w:lang w:eastAsia="en-GB"/>
      <w14:ligatures w14:val="none"/>
    </w:rPr>
  </w:style>
  <w:style w:type="paragraph" w:customStyle="1" w:styleId="xl114">
    <w:name w:val="xl114"/>
    <w:basedOn w:val="Normal"/>
    <w:uiPriority w:val="99"/>
    <w:rsid w:val="00635734"/>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kern w:val="0"/>
      <w:szCs w:val="24"/>
      <w:lang w:eastAsia="en-GB"/>
      <w14:ligatures w14:val="none"/>
    </w:rPr>
  </w:style>
  <w:style w:type="paragraph" w:customStyle="1" w:styleId="xl115">
    <w:name w:val="xl115"/>
    <w:basedOn w:val="Normal"/>
    <w:uiPriority w:val="99"/>
    <w:rsid w:val="00635734"/>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kern w:val="0"/>
      <w:szCs w:val="24"/>
      <w:lang w:eastAsia="en-GB"/>
      <w14:ligatures w14:val="none"/>
    </w:rPr>
  </w:style>
  <w:style w:type="paragraph" w:customStyle="1" w:styleId="xl116">
    <w:name w:val="xl116"/>
    <w:basedOn w:val="Normal"/>
    <w:uiPriority w:val="99"/>
    <w:rsid w:val="00635734"/>
    <w:pPr>
      <w:pBdr>
        <w:bottom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117">
    <w:name w:val="xl117"/>
    <w:basedOn w:val="Normal"/>
    <w:uiPriority w:val="99"/>
    <w:rsid w:val="00635734"/>
    <w:pPr>
      <w:pBdr>
        <w:top w:val="single" w:sz="4" w:space="0" w:color="auto"/>
        <w:left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 w:val="18"/>
      <w:szCs w:val="18"/>
      <w:lang w:eastAsia="en-GB"/>
      <w14:ligatures w14:val="none"/>
    </w:rPr>
  </w:style>
  <w:style w:type="paragraph" w:customStyle="1" w:styleId="xl118">
    <w:name w:val="xl118"/>
    <w:basedOn w:val="Normal"/>
    <w:uiPriority w:val="99"/>
    <w:rsid w:val="00635734"/>
    <w:pPr>
      <w:pBdr>
        <w:top w:val="single" w:sz="4" w:space="0" w:color="auto"/>
        <w:left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 w:val="18"/>
      <w:szCs w:val="18"/>
      <w:lang w:eastAsia="en-GB"/>
      <w14:ligatures w14:val="none"/>
    </w:rPr>
  </w:style>
  <w:style w:type="paragraph" w:customStyle="1" w:styleId="xl119">
    <w:name w:val="xl119"/>
    <w:basedOn w:val="Normal"/>
    <w:uiPriority w:val="99"/>
    <w:rsid w:val="00635734"/>
    <w:pPr>
      <w:pBdr>
        <w:left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 w:val="18"/>
      <w:szCs w:val="18"/>
      <w:lang w:eastAsia="en-GB"/>
      <w14:ligatures w14:val="none"/>
    </w:rPr>
  </w:style>
  <w:style w:type="paragraph" w:customStyle="1" w:styleId="xl120">
    <w:name w:val="xl120"/>
    <w:basedOn w:val="Normal"/>
    <w:uiPriority w:val="99"/>
    <w:rsid w:val="00635734"/>
    <w:pPr>
      <w:pBdr>
        <w:left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 w:val="18"/>
      <w:szCs w:val="18"/>
      <w:lang w:eastAsia="en-GB"/>
      <w14:ligatures w14:val="none"/>
    </w:rPr>
  </w:style>
  <w:style w:type="paragraph" w:customStyle="1" w:styleId="xl121">
    <w:name w:val="xl121"/>
    <w:basedOn w:val="Normal"/>
    <w:uiPriority w:val="99"/>
    <w:rsid w:val="00635734"/>
    <w:pPr>
      <w:pBdr>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 w:val="18"/>
      <w:szCs w:val="18"/>
      <w:lang w:eastAsia="en-GB"/>
      <w14:ligatures w14:val="none"/>
    </w:rPr>
  </w:style>
  <w:style w:type="paragraph" w:customStyle="1" w:styleId="xl122">
    <w:name w:val="xl122"/>
    <w:basedOn w:val="Normal"/>
    <w:uiPriority w:val="99"/>
    <w:rsid w:val="00635734"/>
    <w:pPr>
      <w:pBdr>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 w:val="18"/>
      <w:szCs w:val="18"/>
      <w:lang w:eastAsia="en-GB"/>
      <w14:ligatures w14:val="none"/>
    </w:rPr>
  </w:style>
  <w:style w:type="paragraph" w:customStyle="1" w:styleId="xl123">
    <w:name w:val="xl123"/>
    <w:basedOn w:val="Normal"/>
    <w:uiPriority w:val="99"/>
    <w:rsid w:val="00635734"/>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kern w:val="0"/>
      <w:sz w:val="18"/>
      <w:szCs w:val="18"/>
      <w:lang w:eastAsia="en-GB"/>
      <w14:ligatures w14:val="none"/>
    </w:rPr>
  </w:style>
  <w:style w:type="paragraph" w:customStyle="1" w:styleId="xl124">
    <w:name w:val="xl124"/>
    <w:basedOn w:val="Normal"/>
    <w:uiPriority w:val="99"/>
    <w:rsid w:val="00635734"/>
    <w:pPr>
      <w:pBdr>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i/>
      <w:iCs/>
      <w:kern w:val="0"/>
      <w:sz w:val="18"/>
      <w:szCs w:val="18"/>
      <w:lang w:eastAsia="en-GB"/>
      <w14:ligatures w14:val="none"/>
    </w:rPr>
  </w:style>
  <w:style w:type="paragraph" w:customStyle="1" w:styleId="xl125">
    <w:name w:val="xl125"/>
    <w:basedOn w:val="Normal"/>
    <w:uiPriority w:val="99"/>
    <w:rsid w:val="00635734"/>
    <w:pPr>
      <w:pBdr>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kern w:val="0"/>
      <w:sz w:val="18"/>
      <w:szCs w:val="18"/>
      <w:lang w:eastAsia="en-GB"/>
      <w14:ligatures w14:val="none"/>
    </w:rPr>
  </w:style>
  <w:style w:type="paragraph" w:customStyle="1" w:styleId="xl126">
    <w:name w:val="xl126"/>
    <w:basedOn w:val="Normal"/>
    <w:uiPriority w:val="99"/>
    <w:rsid w:val="00635734"/>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kern w:val="0"/>
      <w:sz w:val="18"/>
      <w:szCs w:val="18"/>
      <w:lang w:eastAsia="en-GB"/>
      <w14:ligatures w14:val="none"/>
    </w:rPr>
  </w:style>
  <w:style w:type="paragraph" w:customStyle="1" w:styleId="xl127">
    <w:name w:val="xl127"/>
    <w:basedOn w:val="Normal"/>
    <w:uiPriority w:val="99"/>
    <w:rsid w:val="00635734"/>
    <w:pPr>
      <w:pBdr>
        <w:left w:val="single" w:sz="4" w:space="0" w:color="auto"/>
        <w:bottom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kern w:val="0"/>
      <w:szCs w:val="24"/>
      <w:lang w:eastAsia="en-GB"/>
      <w14:ligatures w14:val="none"/>
    </w:rPr>
  </w:style>
  <w:style w:type="paragraph" w:customStyle="1" w:styleId="font7">
    <w:name w:val="font7"/>
    <w:basedOn w:val="Normal"/>
    <w:uiPriority w:val="99"/>
    <w:rsid w:val="00635734"/>
    <w:pPr>
      <w:spacing w:before="100" w:beforeAutospacing="1" w:after="100" w:afterAutospacing="1" w:line="240" w:lineRule="auto"/>
    </w:pPr>
    <w:rPr>
      <w:rFonts w:ascii="Calibri" w:eastAsia="Times New Roman" w:hAnsi="Calibri" w:cs="Times New Roman"/>
      <w:b/>
      <w:bCs/>
      <w:color w:val="000000"/>
      <w:kern w:val="0"/>
      <w:sz w:val="16"/>
      <w:szCs w:val="16"/>
      <w:lang w:eastAsia="en-GB"/>
      <w14:ligatures w14:val="none"/>
    </w:rPr>
  </w:style>
  <w:style w:type="paragraph" w:customStyle="1" w:styleId="xl128">
    <w:name w:val="xl128"/>
    <w:basedOn w:val="Normal"/>
    <w:uiPriority w:val="99"/>
    <w:rsid w:val="00635734"/>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129">
    <w:name w:val="xl129"/>
    <w:basedOn w:val="Normal"/>
    <w:uiPriority w:val="99"/>
    <w:rsid w:val="00635734"/>
    <w:pPr>
      <w:pBdr>
        <w:lef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color w:val="000000"/>
      <w:kern w:val="0"/>
      <w:sz w:val="16"/>
      <w:szCs w:val="16"/>
      <w:lang w:eastAsia="en-GB"/>
      <w14:ligatures w14:val="none"/>
    </w:rPr>
  </w:style>
  <w:style w:type="paragraph" w:customStyle="1" w:styleId="xl130">
    <w:name w:val="xl130"/>
    <w:basedOn w:val="Normal"/>
    <w:uiPriority w:val="99"/>
    <w:rsid w:val="00635734"/>
    <w:pPr>
      <w:pBdr>
        <w:right w:val="single" w:sz="4" w:space="0" w:color="auto"/>
      </w:pBdr>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131">
    <w:name w:val="xl131"/>
    <w:basedOn w:val="Normal"/>
    <w:uiPriority w:val="99"/>
    <w:rsid w:val="00635734"/>
    <w:pPr>
      <w:pBdr>
        <w:left w:val="single" w:sz="4" w:space="0" w:color="auto"/>
        <w:bottom w:val="single" w:sz="4" w:space="0" w:color="auto"/>
      </w:pBdr>
      <w:shd w:val="clear" w:color="auto" w:fill="FFFFFF"/>
      <w:spacing w:before="100" w:beforeAutospacing="1" w:after="100" w:afterAutospacing="1" w:line="240" w:lineRule="auto"/>
    </w:pPr>
    <w:rPr>
      <w:rFonts w:ascii="Times New Roman" w:eastAsia="Times New Roman" w:hAnsi="Times New Roman" w:cs="Times New Roman"/>
      <w:color w:val="000000"/>
      <w:kern w:val="0"/>
      <w:sz w:val="16"/>
      <w:szCs w:val="16"/>
      <w:lang w:eastAsia="en-GB"/>
      <w14:ligatures w14:val="none"/>
    </w:rPr>
  </w:style>
  <w:style w:type="paragraph" w:customStyle="1" w:styleId="xl132">
    <w:name w:val="xl132"/>
    <w:basedOn w:val="Normal"/>
    <w:uiPriority w:val="99"/>
    <w:rsid w:val="00635734"/>
    <w:pPr>
      <w:pBdr>
        <w:bottom w:val="single" w:sz="4" w:space="0" w:color="auto"/>
      </w:pBdr>
      <w:shd w:val="clear" w:color="auto" w:fill="FFFFFF"/>
      <w:spacing w:before="100" w:beforeAutospacing="1" w:after="100" w:afterAutospacing="1" w:line="240" w:lineRule="auto"/>
    </w:pPr>
    <w:rPr>
      <w:rFonts w:ascii="Times New Roman" w:eastAsia="Times New Roman" w:hAnsi="Times New Roman" w:cs="Times New Roman"/>
      <w:color w:val="000000"/>
      <w:kern w:val="0"/>
      <w:sz w:val="16"/>
      <w:szCs w:val="16"/>
      <w:lang w:eastAsia="en-GB"/>
      <w14:ligatures w14:val="none"/>
    </w:rPr>
  </w:style>
  <w:style w:type="paragraph" w:customStyle="1" w:styleId="xl63">
    <w:name w:val="xl63"/>
    <w:basedOn w:val="Normal"/>
    <w:uiPriority w:val="99"/>
    <w:rsid w:val="00635734"/>
    <w:pPr>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64">
    <w:name w:val="xl64"/>
    <w:basedOn w:val="Normal"/>
    <w:uiPriority w:val="99"/>
    <w:rsid w:val="00635734"/>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kern w:val="0"/>
      <w:szCs w:val="24"/>
      <w:lang w:eastAsia="en-GB"/>
      <w14:ligatures w14:val="none"/>
    </w:rPr>
  </w:style>
  <w:style w:type="paragraph" w:customStyle="1" w:styleId="font8">
    <w:name w:val="font8"/>
    <w:basedOn w:val="Normal"/>
    <w:uiPriority w:val="99"/>
    <w:rsid w:val="00635734"/>
    <w:pPr>
      <w:spacing w:before="100" w:beforeAutospacing="1" w:after="100" w:afterAutospacing="1" w:line="240" w:lineRule="auto"/>
    </w:pPr>
    <w:rPr>
      <w:rFonts w:ascii="Calibri" w:eastAsia="Times New Roman" w:hAnsi="Calibri" w:cs="Calibri"/>
      <w:b/>
      <w:bCs/>
      <w:color w:val="000000"/>
      <w:kern w:val="0"/>
      <w:sz w:val="16"/>
      <w:szCs w:val="16"/>
      <w:lang w:eastAsia="en-GB"/>
      <w14:ligatures w14:val="none"/>
    </w:rPr>
  </w:style>
  <w:style w:type="paragraph" w:customStyle="1" w:styleId="xl133">
    <w:name w:val="xl133"/>
    <w:basedOn w:val="Normal"/>
    <w:uiPriority w:val="99"/>
    <w:rsid w:val="00635734"/>
    <w:pPr>
      <w:pBdr>
        <w:top w:val="single" w:sz="4" w:space="0" w:color="auto"/>
        <w:left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134">
    <w:name w:val="xl134"/>
    <w:basedOn w:val="Normal"/>
    <w:uiPriority w:val="99"/>
    <w:rsid w:val="00635734"/>
    <w:pPr>
      <w:pBdr>
        <w:left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135">
    <w:name w:val="xl135"/>
    <w:basedOn w:val="Normal"/>
    <w:uiPriority w:val="99"/>
    <w:rsid w:val="00635734"/>
    <w:pPr>
      <w:pBdr>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136">
    <w:name w:val="xl136"/>
    <w:basedOn w:val="Normal"/>
    <w:uiPriority w:val="99"/>
    <w:rsid w:val="00635734"/>
    <w:pPr>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137">
    <w:name w:val="xl137"/>
    <w:basedOn w:val="Normal"/>
    <w:uiPriority w:val="99"/>
    <w:rsid w:val="00635734"/>
    <w:pPr>
      <w:pBdr>
        <w:top w:val="single" w:sz="4" w:space="0" w:color="auto"/>
        <w:left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138">
    <w:name w:val="xl138"/>
    <w:basedOn w:val="Normal"/>
    <w:uiPriority w:val="99"/>
    <w:rsid w:val="00635734"/>
    <w:pPr>
      <w:pBdr>
        <w:left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139">
    <w:name w:val="xl139"/>
    <w:basedOn w:val="Normal"/>
    <w:uiPriority w:val="99"/>
    <w:rsid w:val="00635734"/>
    <w:pPr>
      <w:pBdr>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140">
    <w:name w:val="xl140"/>
    <w:basedOn w:val="Normal"/>
    <w:uiPriority w:val="99"/>
    <w:rsid w:val="00635734"/>
    <w:pPr>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141">
    <w:name w:val="xl141"/>
    <w:basedOn w:val="Normal"/>
    <w:uiPriority w:val="99"/>
    <w:rsid w:val="00635734"/>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kern w:val="0"/>
      <w:szCs w:val="24"/>
      <w:lang w:eastAsia="en-GB"/>
      <w14:ligatures w14:val="none"/>
    </w:rPr>
  </w:style>
  <w:style w:type="paragraph" w:customStyle="1" w:styleId="xl142">
    <w:name w:val="xl142"/>
    <w:basedOn w:val="Normal"/>
    <w:uiPriority w:val="99"/>
    <w:rsid w:val="00635734"/>
    <w:pPr>
      <w:pBdr>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kern w:val="0"/>
      <w:szCs w:val="24"/>
      <w:lang w:eastAsia="en-GB"/>
      <w14:ligatures w14:val="none"/>
    </w:rPr>
  </w:style>
  <w:style w:type="paragraph" w:customStyle="1" w:styleId="xl143">
    <w:name w:val="xl143"/>
    <w:basedOn w:val="Normal"/>
    <w:uiPriority w:val="99"/>
    <w:rsid w:val="00635734"/>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kern w:val="0"/>
      <w:szCs w:val="24"/>
      <w:lang w:eastAsia="en-GB"/>
      <w14:ligatures w14:val="none"/>
    </w:rPr>
  </w:style>
  <w:style w:type="paragraph" w:customStyle="1" w:styleId="xl144">
    <w:name w:val="xl144"/>
    <w:basedOn w:val="Normal"/>
    <w:uiPriority w:val="99"/>
    <w:rsid w:val="00635734"/>
    <w:pPr>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145">
    <w:name w:val="xl145"/>
    <w:basedOn w:val="Normal"/>
    <w:uiPriority w:val="99"/>
    <w:rsid w:val="00635734"/>
    <w:pPr>
      <w:pBdr>
        <w:top w:val="single" w:sz="4" w:space="0" w:color="auto"/>
        <w:left w:val="single" w:sz="4" w:space="0" w:color="auto"/>
        <w:bottom w:val="single" w:sz="4" w:space="0" w:color="auto"/>
        <w:right w:val="single" w:sz="4" w:space="0" w:color="auto"/>
      </w:pBdr>
      <w:shd w:val="clear" w:color="auto" w:fill="D0CECE"/>
      <w:spacing w:before="100" w:beforeAutospacing="1" w:after="100" w:afterAutospacing="1" w:line="240" w:lineRule="auto"/>
      <w:jc w:val="center"/>
    </w:pPr>
    <w:rPr>
      <w:rFonts w:ascii="Times New Roman" w:eastAsia="Times New Roman" w:hAnsi="Times New Roman" w:cs="Times New Roman"/>
      <w:b/>
      <w:bCs/>
      <w:kern w:val="0"/>
      <w:sz w:val="18"/>
      <w:szCs w:val="18"/>
      <w:lang w:eastAsia="en-GB"/>
      <w14:ligatures w14:val="none"/>
    </w:rPr>
  </w:style>
  <w:style w:type="paragraph" w:customStyle="1" w:styleId="xl146">
    <w:name w:val="xl146"/>
    <w:basedOn w:val="Normal"/>
    <w:uiPriority w:val="99"/>
    <w:rsid w:val="00635734"/>
    <w:pPr>
      <w:pBdr>
        <w:top w:val="single" w:sz="4" w:space="0" w:color="auto"/>
        <w:left w:val="single" w:sz="4" w:space="0" w:color="auto"/>
        <w:bottom w:val="single" w:sz="4" w:space="0" w:color="auto"/>
        <w:right w:val="single" w:sz="4" w:space="0" w:color="auto"/>
      </w:pBdr>
      <w:shd w:val="clear" w:color="auto" w:fill="D0CECE"/>
      <w:spacing w:before="100" w:beforeAutospacing="1" w:after="100" w:afterAutospacing="1" w:line="240" w:lineRule="auto"/>
      <w:jc w:val="center"/>
    </w:pPr>
    <w:rPr>
      <w:rFonts w:ascii="Times New Roman" w:eastAsia="Times New Roman" w:hAnsi="Times New Roman" w:cs="Times New Roman"/>
      <w:b/>
      <w:bCs/>
      <w:kern w:val="0"/>
      <w:sz w:val="18"/>
      <w:szCs w:val="18"/>
      <w:lang w:eastAsia="en-GB"/>
      <w14:ligatures w14:val="none"/>
    </w:rPr>
  </w:style>
  <w:style w:type="paragraph" w:customStyle="1" w:styleId="xl147">
    <w:name w:val="xl147"/>
    <w:basedOn w:val="Normal"/>
    <w:uiPriority w:val="99"/>
    <w:rsid w:val="00635734"/>
    <w:pPr>
      <w:pBdr>
        <w:top w:val="single" w:sz="4" w:space="0" w:color="auto"/>
        <w:left w:val="single" w:sz="4" w:space="0" w:color="auto"/>
        <w:right w:val="single" w:sz="4" w:space="0" w:color="auto"/>
      </w:pBdr>
      <w:shd w:val="clear" w:color="auto" w:fill="D0CECE"/>
      <w:spacing w:before="100" w:beforeAutospacing="1" w:after="100" w:afterAutospacing="1" w:line="240" w:lineRule="auto"/>
      <w:jc w:val="center"/>
    </w:pPr>
    <w:rPr>
      <w:rFonts w:ascii="Times New Roman" w:eastAsia="Times New Roman" w:hAnsi="Times New Roman" w:cs="Times New Roman"/>
      <w:b/>
      <w:bCs/>
      <w:kern w:val="0"/>
      <w:szCs w:val="24"/>
      <w:lang w:eastAsia="en-GB"/>
      <w14:ligatures w14:val="none"/>
    </w:rPr>
  </w:style>
  <w:style w:type="paragraph" w:customStyle="1" w:styleId="xl148">
    <w:name w:val="xl148"/>
    <w:basedOn w:val="Normal"/>
    <w:uiPriority w:val="99"/>
    <w:rsid w:val="00635734"/>
    <w:pPr>
      <w:pBdr>
        <w:top w:val="single" w:sz="4" w:space="0" w:color="auto"/>
        <w:left w:val="single" w:sz="4" w:space="0" w:color="auto"/>
        <w:bottom w:val="single" w:sz="4" w:space="0" w:color="auto"/>
        <w:right w:val="single" w:sz="4" w:space="0" w:color="auto"/>
      </w:pBdr>
      <w:shd w:val="clear" w:color="auto" w:fill="D0CECE"/>
      <w:spacing w:before="100" w:beforeAutospacing="1" w:after="100" w:afterAutospacing="1" w:line="240" w:lineRule="auto"/>
      <w:jc w:val="center"/>
    </w:pPr>
    <w:rPr>
      <w:rFonts w:ascii="Times New Roman" w:eastAsia="Times New Roman" w:hAnsi="Times New Roman" w:cs="Times New Roman"/>
      <w:b/>
      <w:bCs/>
      <w:kern w:val="0"/>
      <w:szCs w:val="24"/>
      <w:lang w:eastAsia="en-GB"/>
      <w14:ligatures w14:val="none"/>
    </w:rPr>
  </w:style>
  <w:style w:type="paragraph" w:customStyle="1" w:styleId="xl149">
    <w:name w:val="xl149"/>
    <w:basedOn w:val="Normal"/>
    <w:uiPriority w:val="99"/>
    <w:rsid w:val="00635734"/>
    <w:pPr>
      <w:pBdr>
        <w:top w:val="single" w:sz="4" w:space="0" w:color="auto"/>
        <w:left w:val="single" w:sz="4" w:space="0" w:color="auto"/>
        <w:bottom w:val="single" w:sz="4" w:space="0" w:color="auto"/>
        <w:right w:val="single" w:sz="4" w:space="0" w:color="auto"/>
      </w:pBdr>
      <w:shd w:val="clear" w:color="auto" w:fill="D0CECE"/>
      <w:spacing w:before="100" w:beforeAutospacing="1" w:after="100" w:afterAutospacing="1" w:line="240" w:lineRule="auto"/>
      <w:jc w:val="center"/>
    </w:pPr>
    <w:rPr>
      <w:rFonts w:ascii="Times New Roman" w:eastAsia="Times New Roman" w:hAnsi="Times New Roman" w:cs="Times New Roman"/>
      <w:b/>
      <w:bCs/>
      <w:kern w:val="0"/>
      <w:sz w:val="18"/>
      <w:szCs w:val="18"/>
      <w:lang w:eastAsia="en-GB"/>
      <w14:ligatures w14:val="none"/>
    </w:rPr>
  </w:style>
  <w:style w:type="paragraph" w:customStyle="1" w:styleId="xl150">
    <w:name w:val="xl150"/>
    <w:basedOn w:val="Normal"/>
    <w:uiPriority w:val="99"/>
    <w:rsid w:val="00635734"/>
    <w:pPr>
      <w:pBdr>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kern w:val="0"/>
      <w:szCs w:val="24"/>
      <w:lang w:eastAsia="en-GB"/>
      <w14:ligatures w14:val="none"/>
    </w:rPr>
  </w:style>
  <w:style w:type="paragraph" w:customStyle="1" w:styleId="xl151">
    <w:name w:val="xl151"/>
    <w:basedOn w:val="Normal"/>
    <w:uiPriority w:val="99"/>
    <w:rsid w:val="00635734"/>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paragraph" w:customStyle="1" w:styleId="xl152">
    <w:name w:val="xl152"/>
    <w:basedOn w:val="Normal"/>
    <w:uiPriority w:val="99"/>
    <w:rsid w:val="00635734"/>
    <w:pPr>
      <w:pBdr>
        <w:bottom w:val="single" w:sz="4" w:space="0" w:color="auto"/>
      </w:pBdr>
      <w:spacing w:before="100" w:beforeAutospacing="1" w:after="100" w:afterAutospacing="1" w:line="240" w:lineRule="auto"/>
    </w:pPr>
    <w:rPr>
      <w:rFonts w:ascii="Times New Roman" w:eastAsia="Times New Roman" w:hAnsi="Times New Roman" w:cs="Times New Roman"/>
      <w:kern w:val="0"/>
      <w:szCs w:val="24"/>
      <w:lang w:eastAsia="en-GB"/>
      <w14:ligatures w14:val="none"/>
    </w:rPr>
  </w:style>
  <w:style w:type="character" w:styleId="CommentReference">
    <w:name w:val="annotation reference"/>
    <w:basedOn w:val="DefaultParagraphFont"/>
    <w:uiPriority w:val="99"/>
    <w:semiHidden/>
    <w:unhideWhenUsed/>
    <w:rsid w:val="00635734"/>
    <w:rPr>
      <w:sz w:val="16"/>
      <w:szCs w:val="16"/>
    </w:rPr>
  </w:style>
  <w:style w:type="character" w:customStyle="1" w:styleId="normaltextrun">
    <w:name w:val="normaltextrun"/>
    <w:basedOn w:val="DefaultParagraphFont"/>
    <w:rsid w:val="00635734"/>
  </w:style>
  <w:style w:type="character" w:customStyle="1" w:styleId="eop">
    <w:name w:val="eop"/>
    <w:basedOn w:val="DefaultParagraphFont"/>
    <w:rsid w:val="00635734"/>
  </w:style>
  <w:style w:type="character" w:customStyle="1" w:styleId="apple-converted-space">
    <w:name w:val="apple-converted-space"/>
    <w:basedOn w:val="DefaultParagraphFont"/>
    <w:rsid w:val="00635734"/>
  </w:style>
  <w:style w:type="table" w:customStyle="1" w:styleId="TableGrid5">
    <w:name w:val="Table Grid5"/>
    <w:basedOn w:val="TableNormal"/>
    <w:uiPriority w:val="59"/>
    <w:rsid w:val="00635734"/>
    <w:pPr>
      <w:spacing w:after="0" w:line="240" w:lineRule="auto"/>
    </w:pPr>
    <w:rPr>
      <w:rFonts w:ascii="Calibri" w:hAnsi="Calibri"/>
      <w:kern w:val="0"/>
      <w:sz w:val="22"/>
      <w:szCs w:val="22"/>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 Grid2110"/>
    <w:basedOn w:val="TableNormal"/>
    <w:uiPriority w:val="59"/>
    <w:rsid w:val="00635734"/>
    <w:pPr>
      <w:spacing w:after="0" w:line="240" w:lineRule="auto"/>
    </w:pPr>
    <w:rPr>
      <w:kern w:val="0"/>
      <w:sz w:val="22"/>
      <w:szCs w:val="22"/>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635734"/>
  </w:style>
  <w:style w:type="table" w:customStyle="1" w:styleId="TableGrid211">
    <w:name w:val="Table Grid211"/>
    <w:basedOn w:val="TableNormal"/>
    <w:next w:val="TableGrid"/>
    <w:uiPriority w:val="59"/>
    <w:rsid w:val="00635734"/>
    <w:pPr>
      <w:spacing w:after="0" w:line="240" w:lineRule="auto"/>
    </w:pPr>
    <w:rPr>
      <w:rFonts w:ascii="Calibri" w:hAnsi="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635734"/>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635734"/>
  </w:style>
  <w:style w:type="table" w:customStyle="1" w:styleId="TableGrid212">
    <w:name w:val="Table Grid212"/>
    <w:basedOn w:val="TableNormal"/>
    <w:next w:val="TableGrid"/>
    <w:uiPriority w:val="59"/>
    <w:rsid w:val="00635734"/>
    <w:pPr>
      <w:spacing w:after="0" w:line="240" w:lineRule="auto"/>
    </w:pPr>
    <w:rPr>
      <w:rFonts w:ascii="Calibri" w:hAnsi="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635734"/>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635734"/>
  </w:style>
  <w:style w:type="table" w:customStyle="1" w:styleId="TableGrid213">
    <w:name w:val="Table Grid213"/>
    <w:basedOn w:val="TableNormal"/>
    <w:next w:val="TableGrid"/>
    <w:uiPriority w:val="59"/>
    <w:rsid w:val="00635734"/>
    <w:pPr>
      <w:spacing w:after="0" w:line="240" w:lineRule="auto"/>
    </w:pPr>
    <w:rPr>
      <w:rFonts w:ascii="Calibri" w:hAnsi="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635734"/>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635734"/>
  </w:style>
  <w:style w:type="table" w:customStyle="1" w:styleId="TableGrid214">
    <w:name w:val="Table Grid214"/>
    <w:basedOn w:val="TableNormal"/>
    <w:next w:val="TableGrid"/>
    <w:uiPriority w:val="59"/>
    <w:rsid w:val="00635734"/>
    <w:pPr>
      <w:spacing w:after="0" w:line="240" w:lineRule="auto"/>
    </w:pPr>
    <w:rPr>
      <w:rFonts w:ascii="Calibri" w:hAnsi="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635734"/>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635734"/>
  </w:style>
  <w:style w:type="table" w:customStyle="1" w:styleId="TableGrid215">
    <w:name w:val="Table Grid215"/>
    <w:basedOn w:val="TableNormal"/>
    <w:next w:val="TableGrid"/>
    <w:uiPriority w:val="59"/>
    <w:rsid w:val="00635734"/>
    <w:pPr>
      <w:spacing w:after="0" w:line="240" w:lineRule="auto"/>
    </w:pPr>
    <w:rPr>
      <w:rFonts w:ascii="Calibri" w:hAnsi="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59"/>
    <w:rsid w:val="00635734"/>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635734"/>
  </w:style>
  <w:style w:type="table" w:customStyle="1" w:styleId="TableGrid216">
    <w:name w:val="Table Grid216"/>
    <w:basedOn w:val="TableNormal"/>
    <w:next w:val="TableGrid"/>
    <w:uiPriority w:val="59"/>
    <w:rsid w:val="00635734"/>
    <w:pPr>
      <w:spacing w:after="0" w:line="240" w:lineRule="auto"/>
    </w:pPr>
    <w:rPr>
      <w:rFonts w:ascii="Calibri" w:hAnsi="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59"/>
    <w:rsid w:val="00635734"/>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635734"/>
  </w:style>
  <w:style w:type="table" w:customStyle="1" w:styleId="TableGrid217">
    <w:name w:val="Table Grid217"/>
    <w:basedOn w:val="TableNormal"/>
    <w:next w:val="TableGrid"/>
    <w:uiPriority w:val="59"/>
    <w:rsid w:val="00635734"/>
    <w:pPr>
      <w:spacing w:after="0" w:line="240" w:lineRule="auto"/>
    </w:pPr>
    <w:rPr>
      <w:rFonts w:ascii="Calibri" w:hAnsi="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59"/>
    <w:rsid w:val="00635734"/>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635734"/>
  </w:style>
  <w:style w:type="table" w:customStyle="1" w:styleId="TableGrid218">
    <w:name w:val="Table Grid218"/>
    <w:basedOn w:val="TableNormal"/>
    <w:next w:val="TableGrid"/>
    <w:uiPriority w:val="59"/>
    <w:rsid w:val="00635734"/>
    <w:pPr>
      <w:spacing w:after="0" w:line="240" w:lineRule="auto"/>
    </w:pPr>
    <w:rPr>
      <w:rFonts w:ascii="Calibri" w:hAnsi="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 Grid219"/>
    <w:basedOn w:val="TableNormal"/>
    <w:next w:val="TableGrid"/>
    <w:uiPriority w:val="59"/>
    <w:rsid w:val="00635734"/>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635734"/>
  </w:style>
  <w:style w:type="table" w:customStyle="1" w:styleId="TableGrid2111">
    <w:name w:val="Table Grid2111"/>
    <w:basedOn w:val="TableNormal"/>
    <w:next w:val="TableGrid"/>
    <w:uiPriority w:val="59"/>
    <w:rsid w:val="00635734"/>
    <w:pPr>
      <w:spacing w:after="0" w:line="240" w:lineRule="auto"/>
    </w:pPr>
    <w:rPr>
      <w:rFonts w:ascii="Calibri" w:hAnsi="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 Grid220"/>
    <w:basedOn w:val="TableNormal"/>
    <w:next w:val="TableGrid"/>
    <w:uiPriority w:val="59"/>
    <w:rsid w:val="00635734"/>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635734"/>
  </w:style>
  <w:style w:type="table" w:styleId="GridTable6Colorful-Accent1">
    <w:name w:val="Grid Table 6 Colorful Accent 1"/>
    <w:basedOn w:val="TableNormal"/>
    <w:uiPriority w:val="51"/>
    <w:rsid w:val="00635734"/>
    <w:pPr>
      <w:spacing w:after="0" w:line="240" w:lineRule="auto"/>
    </w:pPr>
    <w:rPr>
      <w:rFonts w:eastAsiaTheme="minorEastAsia"/>
      <w:color w:val="0F4761" w:themeColor="accent1" w:themeShade="BF"/>
      <w:kern w:val="0"/>
      <w:sz w:val="22"/>
      <w:szCs w:val="22"/>
      <w14:ligatures w14:val="none"/>
    </w:r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rPr>
      <w:tblPr/>
      <w:tcPr>
        <w:tcBorders>
          <w:bottom w:val="single" w:sz="12" w:space="0" w:color="45B0E1" w:themeColor="accent1" w:themeTint="99"/>
        </w:tcBorders>
      </w:tcPr>
    </w:tblStylePr>
    <w:tblStylePr w:type="lastRow">
      <w:rPr>
        <w:b/>
        <w:bCs/>
      </w:rPr>
      <w:tblPr/>
      <w:tcPr>
        <w:tcBorders>
          <w:top w:val="double" w:sz="4" w:space="0" w:color="45B0E1" w:themeColor="accent1" w:themeTint="99"/>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numbering" w:customStyle="1" w:styleId="NoList11">
    <w:name w:val="No List11"/>
    <w:next w:val="NoList"/>
    <w:uiPriority w:val="99"/>
    <w:semiHidden/>
    <w:unhideWhenUsed/>
    <w:rsid w:val="00635734"/>
  </w:style>
  <w:style w:type="paragraph" w:styleId="NoSpacing">
    <w:name w:val="No Spacing"/>
    <w:uiPriority w:val="1"/>
    <w:qFormat/>
    <w:rsid w:val="00635734"/>
    <w:pPr>
      <w:spacing w:after="0" w:line="240" w:lineRule="auto"/>
    </w:pPr>
    <w:rPr>
      <w:kern w:val="0"/>
      <w:szCs w:val="22"/>
      <w14:ligatures w14:val="none"/>
    </w:rPr>
  </w:style>
  <w:style w:type="character" w:styleId="Mention">
    <w:name w:val="Mention"/>
    <w:basedOn w:val="DefaultParagraphFont"/>
    <w:uiPriority w:val="99"/>
    <w:unhideWhenUsed/>
    <w:rsid w:val="00635734"/>
    <w:rPr>
      <w:color w:val="2B579A"/>
      <w:shd w:val="clear" w:color="auto" w:fill="E1DFDD"/>
    </w:rPr>
  </w:style>
  <w:style w:type="table" w:styleId="GridTable5Dark-Accent1">
    <w:name w:val="Grid Table 5 Dark Accent 1"/>
    <w:basedOn w:val="TableNormal"/>
    <w:uiPriority w:val="50"/>
    <w:rsid w:val="00575C1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E4F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5608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5608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5608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56082" w:themeFill="accent1"/>
      </w:tcPr>
    </w:tblStylePr>
    <w:tblStylePr w:type="band1Vert">
      <w:tblPr/>
      <w:tcPr>
        <w:shd w:val="clear" w:color="auto" w:fill="83CAEB" w:themeFill="accent1" w:themeFillTint="66"/>
      </w:tcPr>
    </w:tblStylePr>
    <w:tblStylePr w:type="band1Horz">
      <w:tblPr/>
      <w:tcPr>
        <w:shd w:val="clear" w:color="auto" w:fill="83CAEB" w:themeFill="accent1"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2117037">
      <w:bodyDiv w:val="1"/>
      <w:marLeft w:val="0"/>
      <w:marRight w:val="0"/>
      <w:marTop w:val="0"/>
      <w:marBottom w:val="0"/>
      <w:divBdr>
        <w:top w:val="none" w:sz="0" w:space="0" w:color="auto"/>
        <w:left w:val="none" w:sz="0" w:space="0" w:color="auto"/>
        <w:bottom w:val="none" w:sz="0" w:space="0" w:color="auto"/>
        <w:right w:val="none" w:sz="0" w:space="0" w:color="auto"/>
      </w:divBdr>
    </w:div>
    <w:div w:id="2088728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pp.shapeatlas.net/place/E54000025" TargetMode="External"/><Relationship Id="rId21" Type="http://schemas.openxmlformats.org/officeDocument/2006/relationships/hyperlink" Target="https://data.essex.gov.uk/" TargetMode="External"/><Relationship Id="rId42" Type="http://schemas.openxmlformats.org/officeDocument/2006/relationships/image" Target="media/image26.png"/><Relationship Id="rId63" Type="http://schemas.openxmlformats.org/officeDocument/2006/relationships/image" Target="media/image39.png"/><Relationship Id="rId84" Type="http://schemas.openxmlformats.org/officeDocument/2006/relationships/image" Target="media/image53.png"/><Relationship Id="rId138" Type="http://schemas.openxmlformats.org/officeDocument/2006/relationships/image" Target="media/image92.png"/><Relationship Id="rId107" Type="http://schemas.openxmlformats.org/officeDocument/2006/relationships/image" Target="media/image68.png"/><Relationship Id="rId11" Type="http://schemas.openxmlformats.org/officeDocument/2006/relationships/hyperlink" Target="https://data.essex.gov.uk/datasets" TargetMode="External"/><Relationship Id="rId32" Type="http://schemas.openxmlformats.org/officeDocument/2006/relationships/image" Target="media/image19.png"/><Relationship Id="rId53" Type="http://schemas.openxmlformats.org/officeDocument/2006/relationships/image" Target="media/image34.png"/><Relationship Id="rId74" Type="http://schemas.openxmlformats.org/officeDocument/2006/relationships/image" Target="media/image47.png"/><Relationship Id="rId128" Type="http://schemas.openxmlformats.org/officeDocument/2006/relationships/image" Target="media/image83.png"/><Relationship Id="rId5" Type="http://schemas.openxmlformats.org/officeDocument/2006/relationships/numbering" Target="numbering.xml"/><Relationship Id="rId90" Type="http://schemas.openxmlformats.org/officeDocument/2006/relationships/hyperlink" Target="https://data.essex.gov.uk/" TargetMode="External"/><Relationship Id="rId95" Type="http://schemas.openxmlformats.org/officeDocument/2006/relationships/hyperlink" Target="https://app.shapeatlas.net/place/E54000026" TargetMode="External"/><Relationship Id="rId22" Type="http://schemas.openxmlformats.org/officeDocument/2006/relationships/image" Target="media/image10.png"/><Relationship Id="rId27" Type="http://schemas.openxmlformats.org/officeDocument/2006/relationships/image" Target="media/image14.png"/><Relationship Id="rId43" Type="http://schemas.openxmlformats.org/officeDocument/2006/relationships/image" Target="media/image27.png"/><Relationship Id="rId48" Type="http://schemas.openxmlformats.org/officeDocument/2006/relationships/hyperlink" Target="https://app.shapeatlas.net/place/E54000026" TargetMode="External"/><Relationship Id="rId64" Type="http://schemas.openxmlformats.org/officeDocument/2006/relationships/hyperlink" Target="https://app.shapeatlas.net/place/E54000026" TargetMode="External"/><Relationship Id="rId69" Type="http://schemas.openxmlformats.org/officeDocument/2006/relationships/image" Target="media/image43.png"/><Relationship Id="rId113" Type="http://schemas.openxmlformats.org/officeDocument/2006/relationships/hyperlink" Target="https://data.essex.gov.uk/" TargetMode="External"/><Relationship Id="rId118" Type="http://schemas.openxmlformats.org/officeDocument/2006/relationships/image" Target="media/image76.png"/><Relationship Id="rId134" Type="http://schemas.openxmlformats.org/officeDocument/2006/relationships/image" Target="media/image88.png"/><Relationship Id="rId139" Type="http://schemas.openxmlformats.org/officeDocument/2006/relationships/hyperlink" Target="https://data.essex.gov.uk/" TargetMode="External"/><Relationship Id="rId80" Type="http://schemas.openxmlformats.org/officeDocument/2006/relationships/hyperlink" Target="https://app.shapeatlas.net/place/E54000026" TargetMode="External"/><Relationship Id="rId85" Type="http://schemas.openxmlformats.org/officeDocument/2006/relationships/image" Target="media/image54.png"/><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0.png"/><Relationship Id="rId38" Type="http://schemas.openxmlformats.org/officeDocument/2006/relationships/image" Target="media/image23.png"/><Relationship Id="rId59" Type="http://schemas.openxmlformats.org/officeDocument/2006/relationships/image" Target="media/image36.png"/><Relationship Id="rId103" Type="http://schemas.openxmlformats.org/officeDocument/2006/relationships/hyperlink" Target="https://app.shapeatlas.net/place/E54000023" TargetMode="External"/><Relationship Id="rId108" Type="http://schemas.openxmlformats.org/officeDocument/2006/relationships/image" Target="media/image69.png"/><Relationship Id="rId124" Type="http://schemas.openxmlformats.org/officeDocument/2006/relationships/image" Target="media/image80.png"/><Relationship Id="rId129" Type="http://schemas.openxmlformats.org/officeDocument/2006/relationships/image" Target="media/image84.png"/><Relationship Id="rId54" Type="http://schemas.openxmlformats.org/officeDocument/2006/relationships/hyperlink" Target="https://app.shapeatlas.net/place/E54000026" TargetMode="External"/><Relationship Id="rId70" Type="http://schemas.openxmlformats.org/officeDocument/2006/relationships/image" Target="media/image44.png"/><Relationship Id="rId75" Type="http://schemas.openxmlformats.org/officeDocument/2006/relationships/hyperlink" Target="https://data.essex.gov.uk/" TargetMode="External"/><Relationship Id="rId91" Type="http://schemas.openxmlformats.org/officeDocument/2006/relationships/image" Target="media/image58.png"/><Relationship Id="rId96" Type="http://schemas.openxmlformats.org/officeDocument/2006/relationships/image" Target="media/image61.png"/><Relationship Id="rId140" Type="http://schemas.openxmlformats.org/officeDocument/2006/relationships/image" Target="media/image93.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5.png"/><Relationship Id="rId49" Type="http://schemas.openxmlformats.org/officeDocument/2006/relationships/image" Target="media/image32.png"/><Relationship Id="rId114" Type="http://schemas.openxmlformats.org/officeDocument/2006/relationships/image" Target="media/image73.png"/><Relationship Id="rId119" Type="http://schemas.openxmlformats.org/officeDocument/2006/relationships/image" Target="media/image77.png"/><Relationship Id="rId44" Type="http://schemas.openxmlformats.org/officeDocument/2006/relationships/image" Target="media/image28.png"/><Relationship Id="rId60" Type="http://schemas.openxmlformats.org/officeDocument/2006/relationships/image" Target="media/image37.png"/><Relationship Id="rId65" Type="http://schemas.openxmlformats.org/officeDocument/2006/relationships/image" Target="media/image40.png"/><Relationship Id="rId81" Type="http://schemas.openxmlformats.org/officeDocument/2006/relationships/image" Target="media/image51.png"/><Relationship Id="rId86" Type="http://schemas.openxmlformats.org/officeDocument/2006/relationships/image" Target="media/image55.png"/><Relationship Id="rId130" Type="http://schemas.openxmlformats.org/officeDocument/2006/relationships/image" Target="media/image85.png"/><Relationship Id="rId135" Type="http://schemas.openxmlformats.org/officeDocument/2006/relationships/image" Target="media/image89.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s://data.essex.gov.uk/" TargetMode="External"/><Relationship Id="rId109" Type="http://schemas.openxmlformats.org/officeDocument/2006/relationships/hyperlink" Target="https://app.shapeatlas.net/place/E54000026" TargetMode="External"/><Relationship Id="rId34" Type="http://schemas.openxmlformats.org/officeDocument/2006/relationships/hyperlink" Target="https://data.essex.gov.uk/" TargetMode="External"/><Relationship Id="rId50" Type="http://schemas.openxmlformats.org/officeDocument/2006/relationships/hyperlink" Target="https://app.shapeatlas.net/place/E54000026" TargetMode="External"/><Relationship Id="rId55" Type="http://schemas.openxmlformats.org/officeDocument/2006/relationships/image" Target="media/image35.png"/><Relationship Id="rId76" Type="http://schemas.openxmlformats.org/officeDocument/2006/relationships/image" Target="media/image48.png"/><Relationship Id="rId97" Type="http://schemas.openxmlformats.org/officeDocument/2006/relationships/image" Target="media/image62.png"/><Relationship Id="rId104" Type="http://schemas.openxmlformats.org/officeDocument/2006/relationships/image" Target="media/image66.png"/><Relationship Id="rId120" Type="http://schemas.openxmlformats.org/officeDocument/2006/relationships/hyperlink" Target="https://data.essex.gov.uk/" TargetMode="External"/><Relationship Id="rId125" Type="http://schemas.openxmlformats.org/officeDocument/2006/relationships/image" Target="media/image81.png"/><Relationship Id="rId141" Type="http://schemas.openxmlformats.org/officeDocument/2006/relationships/image" Target="media/image94.png"/><Relationship Id="rId146" Type="http://schemas.microsoft.com/office/2020/10/relationships/intelligence" Target="intelligence2.xml"/><Relationship Id="rId7" Type="http://schemas.openxmlformats.org/officeDocument/2006/relationships/settings" Target="settings.xml"/><Relationship Id="rId71" Type="http://schemas.openxmlformats.org/officeDocument/2006/relationships/hyperlink" Target="https://app.shapeatlas.net/place/E54000026" TargetMode="External"/><Relationship Id="rId92"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2.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1.png"/><Relationship Id="rId87" Type="http://schemas.openxmlformats.org/officeDocument/2006/relationships/hyperlink" Target="https://app.shapeatlas.net/place/E54000026" TargetMode="External"/><Relationship Id="rId110" Type="http://schemas.openxmlformats.org/officeDocument/2006/relationships/image" Target="media/image70.png"/><Relationship Id="rId115" Type="http://schemas.openxmlformats.org/officeDocument/2006/relationships/image" Target="media/image74.png"/><Relationship Id="rId131" Type="http://schemas.openxmlformats.org/officeDocument/2006/relationships/image" Target="media/image86.png"/><Relationship Id="rId136" Type="http://schemas.openxmlformats.org/officeDocument/2006/relationships/image" Target="media/image90.png"/><Relationship Id="rId61" Type="http://schemas.openxmlformats.org/officeDocument/2006/relationships/hyperlink" Target="https://data.essex.gov.uk/" TargetMode="External"/><Relationship Id="rId82" Type="http://schemas.openxmlformats.org/officeDocument/2006/relationships/image" Target="media/image52.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7.png"/><Relationship Id="rId35" Type="http://schemas.openxmlformats.org/officeDocument/2006/relationships/image" Target="media/image21.png"/><Relationship Id="rId56" Type="http://schemas.openxmlformats.org/officeDocument/2006/relationships/hyperlink" Target="https://app.shapeatlas.net/place/E54000022" TargetMode="External"/><Relationship Id="rId77" Type="http://schemas.openxmlformats.org/officeDocument/2006/relationships/image" Target="media/image49.png"/><Relationship Id="rId100" Type="http://schemas.openxmlformats.org/officeDocument/2006/relationships/image" Target="media/image64.png"/><Relationship Id="rId105" Type="http://schemas.openxmlformats.org/officeDocument/2006/relationships/image" Target="media/image67.png"/><Relationship Id="rId126" Type="http://schemas.openxmlformats.org/officeDocument/2006/relationships/image" Target="media/image82.png"/><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45.png"/><Relationship Id="rId93" Type="http://schemas.openxmlformats.org/officeDocument/2006/relationships/hyperlink" Target="https://app.shapeatlas.net/place/E54000026" TargetMode="External"/><Relationship Id="rId98" Type="http://schemas.openxmlformats.org/officeDocument/2006/relationships/hyperlink" Target="https://data.essex.gov.uk/" TargetMode="External"/><Relationship Id="rId121" Type="http://schemas.openxmlformats.org/officeDocument/2006/relationships/image" Target="media/image78.png"/><Relationship Id="rId142" Type="http://schemas.openxmlformats.org/officeDocument/2006/relationships/hyperlink" Target="https://app.shapeatlas.net/place/E54000026" TargetMode="Externa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0.png"/><Relationship Id="rId67" Type="http://schemas.openxmlformats.org/officeDocument/2006/relationships/image" Target="media/image42.png"/><Relationship Id="rId116" Type="http://schemas.openxmlformats.org/officeDocument/2006/relationships/image" Target="media/image75.png"/><Relationship Id="rId137" Type="http://schemas.openxmlformats.org/officeDocument/2006/relationships/image" Target="media/image91.png"/><Relationship Id="rId20" Type="http://schemas.openxmlformats.org/officeDocument/2006/relationships/image" Target="media/image9.png"/><Relationship Id="rId41" Type="http://schemas.openxmlformats.org/officeDocument/2006/relationships/image" Target="media/image25.png"/><Relationship Id="rId62" Type="http://schemas.openxmlformats.org/officeDocument/2006/relationships/image" Target="media/image38.png"/><Relationship Id="rId83" Type="http://schemas.openxmlformats.org/officeDocument/2006/relationships/hyperlink" Target="https://data.essex.gov.uk/" TargetMode="External"/><Relationship Id="rId88" Type="http://schemas.openxmlformats.org/officeDocument/2006/relationships/image" Target="media/image56.png"/><Relationship Id="rId111" Type="http://schemas.openxmlformats.org/officeDocument/2006/relationships/image" Target="media/image71.png"/><Relationship Id="rId132" Type="http://schemas.openxmlformats.org/officeDocument/2006/relationships/image" Target="media/image87.png"/><Relationship Id="rId15" Type="http://schemas.openxmlformats.org/officeDocument/2006/relationships/image" Target="media/image4.png"/><Relationship Id="rId36" Type="http://schemas.openxmlformats.org/officeDocument/2006/relationships/hyperlink" Target="https://data.essex.gov.uk/" TargetMode="External"/><Relationship Id="rId57" Type="http://schemas.openxmlformats.org/officeDocument/2006/relationships/header" Target="header1.xml"/><Relationship Id="rId106" Type="http://schemas.openxmlformats.org/officeDocument/2006/relationships/hyperlink" Target="https://data.essex.gov.uk/" TargetMode="External"/><Relationship Id="rId127" Type="http://schemas.openxmlformats.org/officeDocument/2006/relationships/hyperlink" Target="https://data.essex.gov.uk/" TargetMode="External"/><Relationship Id="rId10" Type="http://schemas.openxmlformats.org/officeDocument/2006/relationships/endnotes" Target="endnotes.xml"/><Relationship Id="rId31" Type="http://schemas.openxmlformats.org/officeDocument/2006/relationships/image" Target="media/image18.png"/><Relationship Id="rId52" Type="http://schemas.openxmlformats.org/officeDocument/2006/relationships/hyperlink" Target="https://app.shapeatlas.net/place/E54000026" TargetMode="External"/><Relationship Id="rId73" Type="http://schemas.openxmlformats.org/officeDocument/2006/relationships/image" Target="media/image46.png"/><Relationship Id="rId78" Type="http://schemas.openxmlformats.org/officeDocument/2006/relationships/hyperlink" Target="https://app.shapeatlas.net/place/E54000026" TargetMode="External"/><Relationship Id="rId94" Type="http://schemas.openxmlformats.org/officeDocument/2006/relationships/image" Target="media/image60.png"/><Relationship Id="rId99" Type="http://schemas.openxmlformats.org/officeDocument/2006/relationships/image" Target="media/image63.png"/><Relationship Id="rId101" Type="http://schemas.openxmlformats.org/officeDocument/2006/relationships/hyperlink" Target="https://app.shapeatlas.net/place/E54000023" TargetMode="External"/><Relationship Id="rId122" Type="http://schemas.openxmlformats.org/officeDocument/2006/relationships/image" Target="media/image79.png"/><Relationship Id="rId143" Type="http://schemas.openxmlformats.org/officeDocument/2006/relationships/image" Target="media/image95.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javascript:goToMetadataPage(0);" TargetMode="External"/><Relationship Id="rId47" Type="http://schemas.openxmlformats.org/officeDocument/2006/relationships/image" Target="media/image31.png"/><Relationship Id="rId68" Type="http://schemas.openxmlformats.org/officeDocument/2006/relationships/hyperlink" Target="https://data.essex.gov.uk/" TargetMode="External"/><Relationship Id="rId89" Type="http://schemas.openxmlformats.org/officeDocument/2006/relationships/image" Target="media/image57.png"/><Relationship Id="rId112" Type="http://schemas.openxmlformats.org/officeDocument/2006/relationships/image" Target="media/image72.png"/><Relationship Id="rId133" Type="http://schemas.openxmlformats.org/officeDocument/2006/relationships/hyperlink" Target="https://data.essex.gov.uk/" TargetMode="External"/><Relationship Id="rId16" Type="http://schemas.openxmlformats.org/officeDocument/2006/relationships/image" Target="media/image5.png"/><Relationship Id="rId37" Type="http://schemas.openxmlformats.org/officeDocument/2006/relationships/image" Target="media/image22.png"/><Relationship Id="rId58" Type="http://schemas.openxmlformats.org/officeDocument/2006/relationships/footer" Target="footer1.xml"/><Relationship Id="rId79" Type="http://schemas.openxmlformats.org/officeDocument/2006/relationships/image" Target="media/image50.png"/><Relationship Id="rId102" Type="http://schemas.openxmlformats.org/officeDocument/2006/relationships/image" Target="media/image65.png"/><Relationship Id="rId123" Type="http://schemas.openxmlformats.org/officeDocument/2006/relationships/hyperlink" Target="https://app.shapeatlas.net/place/E54000026" TargetMode="External"/><Relationship Id="rId144"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www.legislation.gov.uk/ukpga/2006/41/contents" TargetMode="External"/><Relationship Id="rId7" Type="http://schemas.openxmlformats.org/officeDocument/2006/relationships/hyperlink" Target="https://cpe.org.uk/our-news/cpcf-arrangements-for-2024-25-and-2025-26-announced/" TargetMode="External"/><Relationship Id="rId2" Type="http://schemas.openxmlformats.org/officeDocument/2006/relationships/hyperlink" Target="https://cpe.org.uk/our-news/cpcf-arrangements-for-2024-25-and-2025-26-announced/" TargetMode="External"/><Relationship Id="rId1" Type="http://schemas.openxmlformats.org/officeDocument/2006/relationships/hyperlink" Target="https://www.legislation.gov.uk/uksi/2013/349/contents" TargetMode="External"/><Relationship Id="rId6" Type="http://schemas.openxmlformats.org/officeDocument/2006/relationships/hyperlink" Target="https://data.essex.gov.uk/dataset/v85jw/health-inequalities-and-covid-19" TargetMode="External"/><Relationship Id="rId5" Type="http://schemas.openxmlformats.org/officeDocument/2006/relationships/hyperlink" Target="http://www.gov.uk" TargetMode="External"/><Relationship Id="rId4" Type="http://schemas.openxmlformats.org/officeDocument/2006/relationships/hyperlink" Target="https://www.legislation.gov.uk/uksi/2013/349/conten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8A2460C087B96C4BA3BB573F7DEC496B" ma:contentTypeVersion="6" ma:contentTypeDescription="Create a new document." ma:contentTypeScope="" ma:versionID="c2b39f744b6bc675004ff78b6d740a88">
  <xsd:schema xmlns:xsd="http://www.w3.org/2001/XMLSchema" xmlns:xs="http://www.w3.org/2001/XMLSchema" xmlns:p="http://schemas.microsoft.com/office/2006/metadata/properties" xmlns:ns2="a6331767-30b0-47db-82f1-84236034b8fb" targetNamespace="http://schemas.microsoft.com/office/2006/metadata/properties" ma:root="true" ma:fieldsID="bae6b4d6c66a8bb8c5e1012556821157" ns2:_="">
    <xsd:import namespace="a6331767-30b0-47db-82f1-84236034b8f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331767-30b0-47db-82f1-84236034b8f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25F7D72-8AD8-4117-A93E-C6E9C193EA57}">
  <ds:schemaRefs>
    <ds:schemaRef ds:uri="http://schemas.openxmlformats.org/officeDocument/2006/bibliography"/>
  </ds:schemaRefs>
</ds:datastoreItem>
</file>

<file path=customXml/itemProps2.xml><?xml version="1.0" encoding="utf-8"?>
<ds:datastoreItem xmlns:ds="http://schemas.openxmlformats.org/officeDocument/2006/customXml" ds:itemID="{C8B94135-CD0E-4995-9875-55706CF9B8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331767-30b0-47db-82f1-84236034b8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EDE8E49-2108-48ED-B68D-5B6FACC3B887}">
  <ds:schemaRefs>
    <ds:schemaRef ds:uri="http://schemas.microsoft.com/sharepoint/v3/contenttype/forms"/>
  </ds:schemaRefs>
</ds:datastoreItem>
</file>

<file path=customXml/itemProps4.xml><?xml version="1.0" encoding="utf-8"?>
<ds:datastoreItem xmlns:ds="http://schemas.openxmlformats.org/officeDocument/2006/customXml" ds:itemID="{54F311BF-BADA-4BF0-A88A-DF76728CE70B}">
  <ds:schemaRefs>
    <ds:schemaRef ds:uri="http://purl.org/dc/dcmitype/"/>
    <ds:schemaRef ds:uri="http://purl.org/dc/elements/1.1/"/>
    <ds:schemaRef ds:uri="http://schemas.microsoft.com/office/2006/metadata/properties"/>
    <ds:schemaRef ds:uri="a6331767-30b0-47db-82f1-84236034b8fb"/>
    <ds:schemaRef ds:uri="http://www.w3.org/XML/1998/namespace"/>
    <ds:schemaRef ds:uri="http://schemas.microsoft.com/office/2006/documentManagement/types"/>
    <ds:schemaRef ds:uri="http://schemas.microsoft.com/office/infopath/2007/PartnerControls"/>
    <ds:schemaRef ds:uri="http://schemas.openxmlformats.org/package/2006/metadata/core-properties"/>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231</Pages>
  <Words>33956</Words>
  <Characters>193550</Characters>
  <Application>Microsoft Office Word</Application>
  <DocSecurity>0</DocSecurity>
  <Lines>1612</Lines>
  <Paragraphs>454</Paragraphs>
  <ScaleCrop>false</ScaleCrop>
  <HeadingPairs>
    <vt:vector size="2" baseType="variant">
      <vt:variant>
        <vt:lpstr>Title</vt:lpstr>
      </vt:variant>
      <vt:variant>
        <vt:i4>1</vt:i4>
      </vt:variant>
    </vt:vector>
  </HeadingPairs>
  <TitlesOfParts>
    <vt:vector size="1" baseType="lpstr">
      <vt:lpstr/>
    </vt:vector>
  </TitlesOfParts>
  <Company>Essex County Council</Company>
  <LinksUpToDate>false</LinksUpToDate>
  <CharactersWithSpaces>227052</CharactersWithSpaces>
  <SharedDoc>false</SharedDoc>
  <HLinks>
    <vt:vector size="654" baseType="variant">
      <vt:variant>
        <vt:i4>196659</vt:i4>
      </vt:variant>
      <vt:variant>
        <vt:i4>723</vt:i4>
      </vt:variant>
      <vt:variant>
        <vt:i4>0</vt:i4>
      </vt:variant>
      <vt:variant>
        <vt:i4>5</vt:i4>
      </vt:variant>
      <vt:variant>
        <vt:lpwstr>https://app.shapeatlas.net/place/E54000026</vt:lpwstr>
      </vt:variant>
      <vt:variant>
        <vt:lpwstr>9/51.9132/0.5813/b-E07000077/sc-pc,s-300,sc-tmp/o-n,a/x-show/m-LA,ml-LA/rs-all,rh-0,rdr-t/e-LOC_91326</vt:lpwstr>
      </vt:variant>
      <vt:variant>
        <vt:i4>3407980</vt:i4>
      </vt:variant>
      <vt:variant>
        <vt:i4>720</vt:i4>
      </vt:variant>
      <vt:variant>
        <vt:i4>0</vt:i4>
      </vt:variant>
      <vt:variant>
        <vt:i4>5</vt:i4>
      </vt:variant>
      <vt:variant>
        <vt:lpwstr>https://data.essex.gov.uk/</vt:lpwstr>
      </vt:variant>
      <vt:variant>
        <vt:lpwstr/>
      </vt:variant>
      <vt:variant>
        <vt:i4>5963873</vt:i4>
      </vt:variant>
      <vt:variant>
        <vt:i4>705</vt:i4>
      </vt:variant>
      <vt:variant>
        <vt:i4>0</vt:i4>
      </vt:variant>
      <vt:variant>
        <vt:i4>5</vt:i4>
      </vt:variant>
      <vt:variant>
        <vt:lpwstr>https://app.shapeatlas.net/place/E54000026</vt:lpwstr>
      </vt:variant>
      <vt:variant>
        <vt:lpwstr>10/51.7485/0.6975/b-E07000076/sc-pc,s-300,sc-tmp/o-n,a/x-show/m-LA,ml-LA/rs-all,rh-0,rdr-t/e-LOC_91326</vt:lpwstr>
      </vt:variant>
      <vt:variant>
        <vt:i4>3407980</vt:i4>
      </vt:variant>
      <vt:variant>
        <vt:i4>702</vt:i4>
      </vt:variant>
      <vt:variant>
        <vt:i4>0</vt:i4>
      </vt:variant>
      <vt:variant>
        <vt:i4>5</vt:i4>
      </vt:variant>
      <vt:variant>
        <vt:lpwstr>https://data.essex.gov.uk/</vt:lpwstr>
      </vt:variant>
      <vt:variant>
        <vt:lpwstr/>
      </vt:variant>
      <vt:variant>
        <vt:i4>5832814</vt:i4>
      </vt:variant>
      <vt:variant>
        <vt:i4>687</vt:i4>
      </vt:variant>
      <vt:variant>
        <vt:i4>0</vt:i4>
      </vt:variant>
      <vt:variant>
        <vt:i4>5</vt:i4>
      </vt:variant>
      <vt:variant>
        <vt:lpwstr>https://app.shapeatlas.net/place/E54000026</vt:lpwstr>
      </vt:variant>
      <vt:variant>
        <vt:lpwstr>10/51.7173/0.4649/b-E07000075/sc-pc,s-300,sc-tmp/o-n,a/x-show/m-LA,ml-LA/rs-all,rh-0,rdr-t/e-LOC_91326</vt:lpwstr>
      </vt:variant>
      <vt:variant>
        <vt:i4>3407980</vt:i4>
      </vt:variant>
      <vt:variant>
        <vt:i4>684</vt:i4>
      </vt:variant>
      <vt:variant>
        <vt:i4>0</vt:i4>
      </vt:variant>
      <vt:variant>
        <vt:i4>5</vt:i4>
      </vt:variant>
      <vt:variant>
        <vt:lpwstr>https://data.essex.gov.uk/</vt:lpwstr>
      </vt:variant>
      <vt:variant>
        <vt:lpwstr/>
      </vt:variant>
      <vt:variant>
        <vt:i4>5832815</vt:i4>
      </vt:variant>
      <vt:variant>
        <vt:i4>669</vt:i4>
      </vt:variant>
      <vt:variant>
        <vt:i4>0</vt:i4>
      </vt:variant>
      <vt:variant>
        <vt:i4>5</vt:i4>
      </vt:variant>
      <vt:variant>
        <vt:lpwstr>https://app.shapeatlas.net/place/E54000026</vt:lpwstr>
      </vt:variant>
      <vt:variant>
        <vt:lpwstr>10/51.7173/0.4649/b-E07000074/sc-pc,s-300,sc-tmp/o-n,a/x-show/m-LA,ml-LA/rs-all,rh-0,rdr-t/e-LOC_91326</vt:lpwstr>
      </vt:variant>
      <vt:variant>
        <vt:i4>3407980</vt:i4>
      </vt:variant>
      <vt:variant>
        <vt:i4>666</vt:i4>
      </vt:variant>
      <vt:variant>
        <vt:i4>0</vt:i4>
      </vt:variant>
      <vt:variant>
        <vt:i4>5</vt:i4>
      </vt:variant>
      <vt:variant>
        <vt:lpwstr>https://data.essex.gov.uk/</vt:lpwstr>
      </vt:variant>
      <vt:variant>
        <vt:lpwstr/>
      </vt:variant>
      <vt:variant>
        <vt:i4>6357026</vt:i4>
      </vt:variant>
      <vt:variant>
        <vt:i4>654</vt:i4>
      </vt:variant>
      <vt:variant>
        <vt:i4>0</vt:i4>
      </vt:variant>
      <vt:variant>
        <vt:i4>5</vt:i4>
      </vt:variant>
      <vt:variant>
        <vt:lpwstr>https://app.shapeatlas.net/place/E54000025</vt:lpwstr>
      </vt:variant>
      <vt:variant>
        <vt:lpwstr>14/51.7660/0.1111/l-lad/b-E07000073/sc-pc,s-300/o-n,a/x-show/m-LA,ml-LA,mb-h,mb-hr/rh-0,rdr-t</vt:lpwstr>
      </vt:variant>
      <vt:variant>
        <vt:i4>5963856</vt:i4>
      </vt:variant>
      <vt:variant>
        <vt:i4>648</vt:i4>
      </vt:variant>
      <vt:variant>
        <vt:i4>0</vt:i4>
      </vt:variant>
      <vt:variant>
        <vt:i4>5</vt:i4>
      </vt:variant>
      <vt:variant>
        <vt:lpwstr>https://app.shapeatlas.net/place/E54000025</vt:lpwstr>
      </vt:variant>
      <vt:variant>
        <vt:lpwstr>10/51.8459/-0.1098/b-E07000073/sc-pc,s-300/o-n,a/m-LA,ml-LA/rs-visible,rsi-FTV09,rh-0,rdr-t</vt:lpwstr>
      </vt:variant>
      <vt:variant>
        <vt:i4>3407980</vt:i4>
      </vt:variant>
      <vt:variant>
        <vt:i4>645</vt:i4>
      </vt:variant>
      <vt:variant>
        <vt:i4>0</vt:i4>
      </vt:variant>
      <vt:variant>
        <vt:i4>5</vt:i4>
      </vt:variant>
      <vt:variant>
        <vt:lpwstr>https://data.essex.gov.uk/</vt:lpwstr>
      </vt:variant>
      <vt:variant>
        <vt:lpwstr/>
      </vt:variant>
      <vt:variant>
        <vt:i4>6094951</vt:i4>
      </vt:variant>
      <vt:variant>
        <vt:i4>630</vt:i4>
      </vt:variant>
      <vt:variant>
        <vt:i4>0</vt:i4>
      </vt:variant>
      <vt:variant>
        <vt:i4>5</vt:i4>
      </vt:variant>
      <vt:variant>
        <vt:lpwstr>https://app.shapeatlas.net/place/E54000026</vt:lpwstr>
      </vt:variant>
      <vt:variant>
        <vt:lpwstr>11/51.7221/0.2064/b-E07000072/sc-pc,s-300,sc-tmp/o-n,a/x-show/m-LA,ml-LA/rs-all,rh-0,rdr-t/e-LOC_91326</vt:lpwstr>
      </vt:variant>
      <vt:variant>
        <vt:i4>3407980</vt:i4>
      </vt:variant>
      <vt:variant>
        <vt:i4>627</vt:i4>
      </vt:variant>
      <vt:variant>
        <vt:i4>0</vt:i4>
      </vt:variant>
      <vt:variant>
        <vt:i4>5</vt:i4>
      </vt:variant>
      <vt:variant>
        <vt:lpwstr>https://data.essex.gov.uk/</vt:lpwstr>
      </vt:variant>
      <vt:variant>
        <vt:lpwstr/>
      </vt:variant>
      <vt:variant>
        <vt:i4>5308429</vt:i4>
      </vt:variant>
      <vt:variant>
        <vt:i4>615</vt:i4>
      </vt:variant>
      <vt:variant>
        <vt:i4>0</vt:i4>
      </vt:variant>
      <vt:variant>
        <vt:i4>5</vt:i4>
      </vt:variant>
      <vt:variant>
        <vt:lpwstr>https://app.shapeatlas.net/place/E54000023</vt:lpwstr>
      </vt:variant>
      <vt:variant>
        <vt:lpwstr>12/51.8734/0.9059/l-lad/b-E07000071/sc-pc,s-300/o-t,a/m-LA,ml-LA,mb-h,mb-hr/rh-0,rdr-t</vt:lpwstr>
      </vt:variant>
      <vt:variant>
        <vt:i4>6094868</vt:i4>
      </vt:variant>
      <vt:variant>
        <vt:i4>609</vt:i4>
      </vt:variant>
      <vt:variant>
        <vt:i4>0</vt:i4>
      </vt:variant>
      <vt:variant>
        <vt:i4>5</vt:i4>
      </vt:variant>
      <vt:variant>
        <vt:lpwstr>https://app.shapeatlas.net/place/E54000023</vt:lpwstr>
      </vt:variant>
      <vt:variant>
        <vt:lpwstr>10/51.9107/0.7947/b-E07000071/sc-pc,s-300/o-n,a/m-LA,ml-LA/rs-visible,rsi-FTA74,rh-0,rdr-t</vt:lpwstr>
      </vt:variant>
      <vt:variant>
        <vt:i4>3407980</vt:i4>
      </vt:variant>
      <vt:variant>
        <vt:i4>606</vt:i4>
      </vt:variant>
      <vt:variant>
        <vt:i4>0</vt:i4>
      </vt:variant>
      <vt:variant>
        <vt:i4>5</vt:i4>
      </vt:variant>
      <vt:variant>
        <vt:lpwstr>https://data.essex.gov.uk/</vt:lpwstr>
      </vt:variant>
      <vt:variant>
        <vt:lpwstr/>
      </vt:variant>
      <vt:variant>
        <vt:i4>6488118</vt:i4>
      </vt:variant>
      <vt:variant>
        <vt:i4>594</vt:i4>
      </vt:variant>
      <vt:variant>
        <vt:i4>0</vt:i4>
      </vt:variant>
      <vt:variant>
        <vt:i4>5</vt:i4>
      </vt:variant>
      <vt:variant>
        <vt:lpwstr>https://app.shapeatlas.net/place/E54000026</vt:lpwstr>
      </vt:variant>
      <vt:variant>
        <vt:lpwstr>13/51.5467/0.5776/l-lad/b-E07000069/sc-pc,s-300/o-v,d/x-show/m-LA,ml-LA,mb-h,mb-hr/rh-0,rdr-t</vt:lpwstr>
      </vt:variant>
      <vt:variant>
        <vt:i4>2097273</vt:i4>
      </vt:variant>
      <vt:variant>
        <vt:i4>588</vt:i4>
      </vt:variant>
      <vt:variant>
        <vt:i4>0</vt:i4>
      </vt:variant>
      <vt:variant>
        <vt:i4>5</vt:i4>
      </vt:variant>
      <vt:variant>
        <vt:lpwstr>https://app.shapeatlas.net/place/E54000026</vt:lpwstr>
      </vt:variant>
      <vt:variant>
        <vt:lpwstr>9/51.7542/0.0989/l-lad/b-E07000070/sc-pc,s-300/o-n,a/x-show/m-LA,ml-LA,mb-h,mb-hr/rs-visible,rsi-FP905,rh-0,rdr-t</vt:lpwstr>
      </vt:variant>
      <vt:variant>
        <vt:i4>3407980</vt:i4>
      </vt:variant>
      <vt:variant>
        <vt:i4>585</vt:i4>
      </vt:variant>
      <vt:variant>
        <vt:i4>0</vt:i4>
      </vt:variant>
      <vt:variant>
        <vt:i4>5</vt:i4>
      </vt:variant>
      <vt:variant>
        <vt:lpwstr>https://data.essex.gov.uk/</vt:lpwstr>
      </vt:variant>
      <vt:variant>
        <vt:lpwstr/>
      </vt:variant>
      <vt:variant>
        <vt:i4>6488118</vt:i4>
      </vt:variant>
      <vt:variant>
        <vt:i4>573</vt:i4>
      </vt:variant>
      <vt:variant>
        <vt:i4>0</vt:i4>
      </vt:variant>
      <vt:variant>
        <vt:i4>5</vt:i4>
      </vt:variant>
      <vt:variant>
        <vt:lpwstr>https://app.shapeatlas.net/place/E54000026</vt:lpwstr>
      </vt:variant>
      <vt:variant>
        <vt:lpwstr>13/51.5467/0.5776/l-lad/b-E07000069/sc-pc,s-300/o-v,d/x-show/m-LA,ml-LA,mb-h,mb-hr/rh-0,rdr-t</vt:lpwstr>
      </vt:variant>
      <vt:variant>
        <vt:i4>327742</vt:i4>
      </vt:variant>
      <vt:variant>
        <vt:i4>567</vt:i4>
      </vt:variant>
      <vt:variant>
        <vt:i4>0</vt:i4>
      </vt:variant>
      <vt:variant>
        <vt:i4>5</vt:i4>
      </vt:variant>
      <vt:variant>
        <vt:lpwstr>https://app.shapeatlas.net/place/E54000026</vt:lpwstr>
      </vt:variant>
      <vt:variant>
        <vt:lpwstr>9/51.8264/0.4790/b-E07000069/sc-pc,s-300,sc-tmp/o-n,a/x-show/m-LA,ml-LA/rs-all,rh-0,rdr-t/e-LOC_91326</vt:lpwstr>
      </vt:variant>
      <vt:variant>
        <vt:i4>3407980</vt:i4>
      </vt:variant>
      <vt:variant>
        <vt:i4>564</vt:i4>
      </vt:variant>
      <vt:variant>
        <vt:i4>0</vt:i4>
      </vt:variant>
      <vt:variant>
        <vt:i4>5</vt:i4>
      </vt:variant>
      <vt:variant>
        <vt:lpwstr>https://data.essex.gov.uk/</vt:lpwstr>
      </vt:variant>
      <vt:variant>
        <vt:lpwstr/>
      </vt:variant>
      <vt:variant>
        <vt:i4>6488119</vt:i4>
      </vt:variant>
      <vt:variant>
        <vt:i4>552</vt:i4>
      </vt:variant>
      <vt:variant>
        <vt:i4>0</vt:i4>
      </vt:variant>
      <vt:variant>
        <vt:i4>5</vt:i4>
      </vt:variant>
      <vt:variant>
        <vt:lpwstr>https://app.shapeatlas.net/place/E54000026</vt:lpwstr>
      </vt:variant>
      <vt:variant>
        <vt:lpwstr>12/51.6357/0.2766/l-lad/b-E07000068/sc-pc,s-300/o-v,d/x-show/m-LA,ml-LA,mb-h,mb-hr/rh-0,rdr-t</vt:lpwstr>
      </vt:variant>
      <vt:variant>
        <vt:i4>262206</vt:i4>
      </vt:variant>
      <vt:variant>
        <vt:i4>546</vt:i4>
      </vt:variant>
      <vt:variant>
        <vt:i4>0</vt:i4>
      </vt:variant>
      <vt:variant>
        <vt:i4>5</vt:i4>
      </vt:variant>
      <vt:variant>
        <vt:lpwstr>https://app.shapeatlas.net/place/E54000026</vt:lpwstr>
      </vt:variant>
      <vt:variant>
        <vt:lpwstr>9/51.8264/0.4790/b-E07000068/sc-pc,s-300,sc-tmp/o-n,a/x-show/m-LA,ml-LA/rs-all,rh-0,rdr-t/e-LOC_91326</vt:lpwstr>
      </vt:variant>
      <vt:variant>
        <vt:i4>3407980</vt:i4>
      </vt:variant>
      <vt:variant>
        <vt:i4>543</vt:i4>
      </vt:variant>
      <vt:variant>
        <vt:i4>0</vt:i4>
      </vt:variant>
      <vt:variant>
        <vt:i4>5</vt:i4>
      </vt:variant>
      <vt:variant>
        <vt:lpwstr>https://data.essex.gov.uk/</vt:lpwstr>
      </vt:variant>
      <vt:variant>
        <vt:lpwstr/>
      </vt:variant>
      <vt:variant>
        <vt:i4>3538957</vt:i4>
      </vt:variant>
      <vt:variant>
        <vt:i4>528</vt:i4>
      </vt:variant>
      <vt:variant>
        <vt:i4>0</vt:i4>
      </vt:variant>
      <vt:variant>
        <vt:i4>5</vt:i4>
      </vt:variant>
      <vt:variant>
        <vt:lpwstr>https://app.shapeatlas.net/place/E54000026</vt:lpwstr>
      </vt:variant>
      <vt:variant>
        <vt:lpwstr>8/52.107/1.283/b-E07000067/sc-pc,s-300,sc-tmp/o-n,a/x-show/m-LA,ml-LA/rs-all,rh-0,rdr-t/e-LOC_91326</vt:lpwstr>
      </vt:variant>
      <vt:variant>
        <vt:i4>3407980</vt:i4>
      </vt:variant>
      <vt:variant>
        <vt:i4>525</vt:i4>
      </vt:variant>
      <vt:variant>
        <vt:i4>0</vt:i4>
      </vt:variant>
      <vt:variant>
        <vt:i4>5</vt:i4>
      </vt:variant>
      <vt:variant>
        <vt:lpwstr>https://data.essex.gov.uk/</vt:lpwstr>
      </vt:variant>
      <vt:variant>
        <vt:lpwstr/>
      </vt:variant>
      <vt:variant>
        <vt:i4>917631</vt:i4>
      </vt:variant>
      <vt:variant>
        <vt:i4>510</vt:i4>
      </vt:variant>
      <vt:variant>
        <vt:i4>0</vt:i4>
      </vt:variant>
      <vt:variant>
        <vt:i4>5</vt:i4>
      </vt:variant>
      <vt:variant>
        <vt:lpwstr>https://app.shapeatlas.net/place/E54000026</vt:lpwstr>
      </vt:variant>
      <vt:variant>
        <vt:lpwstr>10/51.6282/0.4086/b-E07000066/sc-pc,s-300,sc-tmp,s-tmp/v-0,FA669/o-n,a/x-show/m-LA,ml-LA/rs-all,rh-0,rdr-t/e-LOC_91326</vt:lpwstr>
      </vt:variant>
      <vt:variant>
        <vt:i4>3407980</vt:i4>
      </vt:variant>
      <vt:variant>
        <vt:i4>507</vt:i4>
      </vt:variant>
      <vt:variant>
        <vt:i4>0</vt:i4>
      </vt:variant>
      <vt:variant>
        <vt:i4>5</vt:i4>
      </vt:variant>
      <vt:variant>
        <vt:lpwstr>https://data.essex.gov.uk/</vt:lpwstr>
      </vt:variant>
      <vt:variant>
        <vt:lpwstr/>
      </vt:variant>
      <vt:variant>
        <vt:i4>1966149</vt:i4>
      </vt:variant>
      <vt:variant>
        <vt:i4>501</vt:i4>
      </vt:variant>
      <vt:variant>
        <vt:i4>0</vt:i4>
      </vt:variant>
      <vt:variant>
        <vt:i4>5</vt:i4>
      </vt:variant>
      <vt:variant>
        <vt:lpwstr>https://app.shapeatlas.net/place/E54000022</vt:lpwstr>
      </vt:variant>
      <vt:variant>
        <vt:lpwstr>10/51.7989/0.6082/b-06T,b-06Q,b-99F,b-99E,b-07H,b-07G/sc-pc,s-200/d-idp/v-1,F81095,F81090,F81690,F81114,F81100,F81099,F81132,F81126,F81116,F81115,F81015,F81215,F81183,F81111,F81030,F81221,F81089,F81606,Y00293,F81118,F81633,F81105,F81022,F81019,F81636,F81087,F81034,F81049,F81134001,F81141,F81040,F81131,F81044,F81730,F81004,F81020,F81009,F81149,F81119,F81757,F81751,F81213,F81076,F81130,F81069,F81098,F81674/o-n,a/m-CCG,ml-CCG/rs-visible,rsi-F81095,rh-0,rdr-t</vt:lpwstr>
      </vt:variant>
      <vt:variant>
        <vt:i4>6488145</vt:i4>
      </vt:variant>
      <vt:variant>
        <vt:i4>489</vt:i4>
      </vt:variant>
      <vt:variant>
        <vt:i4>0</vt:i4>
      </vt:variant>
      <vt:variant>
        <vt:i4>5</vt:i4>
      </vt:variant>
      <vt:variant>
        <vt:lpwstr>https://app.shapeatlas.net/place/E54000026</vt:lpwstr>
      </vt:variant>
      <vt:variant>
        <vt:lpwstr>10/51.8790/1.0561/b-06Q,b-99E,b-99F,b-07H,b-06T/sc-pc,s-300/o-n,a/m-CCG,ml-CCG,mbf-1600/rs-all,rh-0,rdr-t,rtu-car__minutes,rv-5_30,rco-20,rl-included</vt:lpwstr>
      </vt:variant>
      <vt:variant>
        <vt:i4>5963787</vt:i4>
      </vt:variant>
      <vt:variant>
        <vt:i4>483</vt:i4>
      </vt:variant>
      <vt:variant>
        <vt:i4>0</vt:i4>
      </vt:variant>
      <vt:variant>
        <vt:i4>5</vt:i4>
      </vt:variant>
      <vt:variant>
        <vt:lpwstr>https://app.shapeatlas.net/place/E54000026</vt:lpwstr>
      </vt:variant>
      <vt:variant>
        <vt:lpwstr>8/51.958/0.447/l-lad/b-E07000066,b-E07000067,b-E07000068,b-E07000069,b-E07000070,b-E07000074,b-E07000075,b-E07000071,b-E07000076,b-E07000077,b-E07000072,b-E07000073,b-E06000033,b-E06000034,b-E09000016,b-E09000026,b-E09000031,b-E09000010,b-E07000095,b-E07000242,b-E07000099,b-E07000012,b-E07000245,b-E07000200/sc-pc,s-300/o-n,a/m-LA,ml-LA,mb-h,mb-hl/rs-visible,rsi-FHW69,rh-0,rdr-t</vt:lpwstr>
      </vt:variant>
      <vt:variant>
        <vt:i4>327756</vt:i4>
      </vt:variant>
      <vt:variant>
        <vt:i4>477</vt:i4>
      </vt:variant>
      <vt:variant>
        <vt:i4>0</vt:i4>
      </vt:variant>
      <vt:variant>
        <vt:i4>5</vt:i4>
      </vt:variant>
      <vt:variant>
        <vt:lpwstr>https://app.shapeatlas.net/place/E54000026</vt:lpwstr>
      </vt:variant>
      <vt:variant>
        <vt:lpwstr>10/51.7621/0.4652/l-lad/b-E07000066,b-E07000067,b-E07000068,b-E07000069,b-E07000070,b-E07000074,b-E07000075,b-E07000071,b-E07000076,b-E07000077,b-E07000072,b-E07000073/sc-pc,s-300/o-n,a/m-LA,ml-LA,mb-h,mb-hl,mbf-1600/rh-0,rdr-t</vt:lpwstr>
      </vt:variant>
      <vt:variant>
        <vt:i4>5832715</vt:i4>
      </vt:variant>
      <vt:variant>
        <vt:i4>471</vt:i4>
      </vt:variant>
      <vt:variant>
        <vt:i4>0</vt:i4>
      </vt:variant>
      <vt:variant>
        <vt:i4>5</vt:i4>
      </vt:variant>
      <vt:variant>
        <vt:lpwstr>https://app.shapeatlas.net/place/E54000026</vt:lpwstr>
      </vt:variant>
      <vt:variant>
        <vt:lpwstr>10/51.7621/0.4652/l-lad/b-E07000066,b-E07000067,b-E07000068,b-E07000069,b-E07000070,b-E07000074,b-E07000075,b-E07000071,b-E07000076,b-E07000077,b-E07000072,b-E07000073/sc-pc,s-300/o-n,a/m-LA,ml-LA,mb-h,mb-hl/rh-0,rdr-t</vt:lpwstr>
      </vt:variant>
      <vt:variant>
        <vt:i4>3407980</vt:i4>
      </vt:variant>
      <vt:variant>
        <vt:i4>444</vt:i4>
      </vt:variant>
      <vt:variant>
        <vt:i4>0</vt:i4>
      </vt:variant>
      <vt:variant>
        <vt:i4>5</vt:i4>
      </vt:variant>
      <vt:variant>
        <vt:lpwstr>https://data.essex.gov.uk/</vt:lpwstr>
      </vt:variant>
      <vt:variant>
        <vt:lpwstr/>
      </vt:variant>
      <vt:variant>
        <vt:i4>3407980</vt:i4>
      </vt:variant>
      <vt:variant>
        <vt:i4>435</vt:i4>
      </vt:variant>
      <vt:variant>
        <vt:i4>0</vt:i4>
      </vt:variant>
      <vt:variant>
        <vt:i4>5</vt:i4>
      </vt:variant>
      <vt:variant>
        <vt:lpwstr>https://data.essex.gov.uk/</vt:lpwstr>
      </vt:variant>
      <vt:variant>
        <vt:lpwstr/>
      </vt:variant>
      <vt:variant>
        <vt:i4>3407980</vt:i4>
      </vt:variant>
      <vt:variant>
        <vt:i4>429</vt:i4>
      </vt:variant>
      <vt:variant>
        <vt:i4>0</vt:i4>
      </vt:variant>
      <vt:variant>
        <vt:i4>5</vt:i4>
      </vt:variant>
      <vt:variant>
        <vt:lpwstr>https://data.essex.gov.uk/</vt:lpwstr>
      </vt:variant>
      <vt:variant>
        <vt:lpwstr/>
      </vt:variant>
      <vt:variant>
        <vt:i4>7471207</vt:i4>
      </vt:variant>
      <vt:variant>
        <vt:i4>408</vt:i4>
      </vt:variant>
      <vt:variant>
        <vt:i4>0</vt:i4>
      </vt:variant>
      <vt:variant>
        <vt:i4>5</vt:i4>
      </vt:variant>
      <vt:variant>
        <vt:lpwstr>javascript:goToMetadataPage(0);</vt:lpwstr>
      </vt:variant>
      <vt:variant>
        <vt:lpwstr/>
      </vt:variant>
      <vt:variant>
        <vt:i4>3407980</vt:i4>
      </vt:variant>
      <vt:variant>
        <vt:i4>393</vt:i4>
      </vt:variant>
      <vt:variant>
        <vt:i4>0</vt:i4>
      </vt:variant>
      <vt:variant>
        <vt:i4>5</vt:i4>
      </vt:variant>
      <vt:variant>
        <vt:lpwstr>https://data.essex.gov.uk/</vt:lpwstr>
      </vt:variant>
      <vt:variant>
        <vt:lpwstr/>
      </vt:variant>
      <vt:variant>
        <vt:i4>2228347</vt:i4>
      </vt:variant>
      <vt:variant>
        <vt:i4>357</vt:i4>
      </vt:variant>
      <vt:variant>
        <vt:i4>0</vt:i4>
      </vt:variant>
      <vt:variant>
        <vt:i4>5</vt:i4>
      </vt:variant>
      <vt:variant>
        <vt:lpwstr>https://data.essex.gov.uk/datasets</vt:lpwstr>
      </vt:variant>
      <vt:variant>
        <vt:lpwstr/>
      </vt:variant>
      <vt:variant>
        <vt:i4>1507382</vt:i4>
      </vt:variant>
      <vt:variant>
        <vt:i4>350</vt:i4>
      </vt:variant>
      <vt:variant>
        <vt:i4>0</vt:i4>
      </vt:variant>
      <vt:variant>
        <vt:i4>5</vt:i4>
      </vt:variant>
      <vt:variant>
        <vt:lpwstr/>
      </vt:variant>
      <vt:variant>
        <vt:lpwstr>_Toc200725625</vt:lpwstr>
      </vt:variant>
      <vt:variant>
        <vt:i4>1507382</vt:i4>
      </vt:variant>
      <vt:variant>
        <vt:i4>344</vt:i4>
      </vt:variant>
      <vt:variant>
        <vt:i4>0</vt:i4>
      </vt:variant>
      <vt:variant>
        <vt:i4>5</vt:i4>
      </vt:variant>
      <vt:variant>
        <vt:lpwstr/>
      </vt:variant>
      <vt:variant>
        <vt:lpwstr>_Toc200725624</vt:lpwstr>
      </vt:variant>
      <vt:variant>
        <vt:i4>1507382</vt:i4>
      </vt:variant>
      <vt:variant>
        <vt:i4>338</vt:i4>
      </vt:variant>
      <vt:variant>
        <vt:i4>0</vt:i4>
      </vt:variant>
      <vt:variant>
        <vt:i4>5</vt:i4>
      </vt:variant>
      <vt:variant>
        <vt:lpwstr/>
      </vt:variant>
      <vt:variant>
        <vt:lpwstr>_Toc200725623</vt:lpwstr>
      </vt:variant>
      <vt:variant>
        <vt:i4>1507382</vt:i4>
      </vt:variant>
      <vt:variant>
        <vt:i4>332</vt:i4>
      </vt:variant>
      <vt:variant>
        <vt:i4>0</vt:i4>
      </vt:variant>
      <vt:variant>
        <vt:i4>5</vt:i4>
      </vt:variant>
      <vt:variant>
        <vt:lpwstr/>
      </vt:variant>
      <vt:variant>
        <vt:lpwstr>_Toc200725622</vt:lpwstr>
      </vt:variant>
      <vt:variant>
        <vt:i4>1507382</vt:i4>
      </vt:variant>
      <vt:variant>
        <vt:i4>326</vt:i4>
      </vt:variant>
      <vt:variant>
        <vt:i4>0</vt:i4>
      </vt:variant>
      <vt:variant>
        <vt:i4>5</vt:i4>
      </vt:variant>
      <vt:variant>
        <vt:lpwstr/>
      </vt:variant>
      <vt:variant>
        <vt:lpwstr>_Toc200725621</vt:lpwstr>
      </vt:variant>
      <vt:variant>
        <vt:i4>1507382</vt:i4>
      </vt:variant>
      <vt:variant>
        <vt:i4>320</vt:i4>
      </vt:variant>
      <vt:variant>
        <vt:i4>0</vt:i4>
      </vt:variant>
      <vt:variant>
        <vt:i4>5</vt:i4>
      </vt:variant>
      <vt:variant>
        <vt:lpwstr/>
      </vt:variant>
      <vt:variant>
        <vt:lpwstr>_Toc200725620</vt:lpwstr>
      </vt:variant>
      <vt:variant>
        <vt:i4>1310774</vt:i4>
      </vt:variant>
      <vt:variant>
        <vt:i4>314</vt:i4>
      </vt:variant>
      <vt:variant>
        <vt:i4>0</vt:i4>
      </vt:variant>
      <vt:variant>
        <vt:i4>5</vt:i4>
      </vt:variant>
      <vt:variant>
        <vt:lpwstr/>
      </vt:variant>
      <vt:variant>
        <vt:lpwstr>_Toc200725619</vt:lpwstr>
      </vt:variant>
      <vt:variant>
        <vt:i4>1310774</vt:i4>
      </vt:variant>
      <vt:variant>
        <vt:i4>308</vt:i4>
      </vt:variant>
      <vt:variant>
        <vt:i4>0</vt:i4>
      </vt:variant>
      <vt:variant>
        <vt:i4>5</vt:i4>
      </vt:variant>
      <vt:variant>
        <vt:lpwstr/>
      </vt:variant>
      <vt:variant>
        <vt:lpwstr>_Toc200725618</vt:lpwstr>
      </vt:variant>
      <vt:variant>
        <vt:i4>1310774</vt:i4>
      </vt:variant>
      <vt:variant>
        <vt:i4>302</vt:i4>
      </vt:variant>
      <vt:variant>
        <vt:i4>0</vt:i4>
      </vt:variant>
      <vt:variant>
        <vt:i4>5</vt:i4>
      </vt:variant>
      <vt:variant>
        <vt:lpwstr/>
      </vt:variant>
      <vt:variant>
        <vt:lpwstr>_Toc200725617</vt:lpwstr>
      </vt:variant>
      <vt:variant>
        <vt:i4>1310774</vt:i4>
      </vt:variant>
      <vt:variant>
        <vt:i4>296</vt:i4>
      </vt:variant>
      <vt:variant>
        <vt:i4>0</vt:i4>
      </vt:variant>
      <vt:variant>
        <vt:i4>5</vt:i4>
      </vt:variant>
      <vt:variant>
        <vt:lpwstr/>
      </vt:variant>
      <vt:variant>
        <vt:lpwstr>_Toc200725616</vt:lpwstr>
      </vt:variant>
      <vt:variant>
        <vt:i4>1310774</vt:i4>
      </vt:variant>
      <vt:variant>
        <vt:i4>290</vt:i4>
      </vt:variant>
      <vt:variant>
        <vt:i4>0</vt:i4>
      </vt:variant>
      <vt:variant>
        <vt:i4>5</vt:i4>
      </vt:variant>
      <vt:variant>
        <vt:lpwstr/>
      </vt:variant>
      <vt:variant>
        <vt:lpwstr>_Toc200725615</vt:lpwstr>
      </vt:variant>
      <vt:variant>
        <vt:i4>1310774</vt:i4>
      </vt:variant>
      <vt:variant>
        <vt:i4>284</vt:i4>
      </vt:variant>
      <vt:variant>
        <vt:i4>0</vt:i4>
      </vt:variant>
      <vt:variant>
        <vt:i4>5</vt:i4>
      </vt:variant>
      <vt:variant>
        <vt:lpwstr/>
      </vt:variant>
      <vt:variant>
        <vt:lpwstr>_Toc200725614</vt:lpwstr>
      </vt:variant>
      <vt:variant>
        <vt:i4>1310774</vt:i4>
      </vt:variant>
      <vt:variant>
        <vt:i4>278</vt:i4>
      </vt:variant>
      <vt:variant>
        <vt:i4>0</vt:i4>
      </vt:variant>
      <vt:variant>
        <vt:i4>5</vt:i4>
      </vt:variant>
      <vt:variant>
        <vt:lpwstr/>
      </vt:variant>
      <vt:variant>
        <vt:lpwstr>_Toc200725613</vt:lpwstr>
      </vt:variant>
      <vt:variant>
        <vt:i4>1310774</vt:i4>
      </vt:variant>
      <vt:variant>
        <vt:i4>272</vt:i4>
      </vt:variant>
      <vt:variant>
        <vt:i4>0</vt:i4>
      </vt:variant>
      <vt:variant>
        <vt:i4>5</vt:i4>
      </vt:variant>
      <vt:variant>
        <vt:lpwstr/>
      </vt:variant>
      <vt:variant>
        <vt:lpwstr>_Toc200725612</vt:lpwstr>
      </vt:variant>
      <vt:variant>
        <vt:i4>1310774</vt:i4>
      </vt:variant>
      <vt:variant>
        <vt:i4>266</vt:i4>
      </vt:variant>
      <vt:variant>
        <vt:i4>0</vt:i4>
      </vt:variant>
      <vt:variant>
        <vt:i4>5</vt:i4>
      </vt:variant>
      <vt:variant>
        <vt:lpwstr/>
      </vt:variant>
      <vt:variant>
        <vt:lpwstr>_Toc200725611</vt:lpwstr>
      </vt:variant>
      <vt:variant>
        <vt:i4>1310774</vt:i4>
      </vt:variant>
      <vt:variant>
        <vt:i4>260</vt:i4>
      </vt:variant>
      <vt:variant>
        <vt:i4>0</vt:i4>
      </vt:variant>
      <vt:variant>
        <vt:i4>5</vt:i4>
      </vt:variant>
      <vt:variant>
        <vt:lpwstr/>
      </vt:variant>
      <vt:variant>
        <vt:lpwstr>_Toc200725610</vt:lpwstr>
      </vt:variant>
      <vt:variant>
        <vt:i4>1376310</vt:i4>
      </vt:variant>
      <vt:variant>
        <vt:i4>254</vt:i4>
      </vt:variant>
      <vt:variant>
        <vt:i4>0</vt:i4>
      </vt:variant>
      <vt:variant>
        <vt:i4>5</vt:i4>
      </vt:variant>
      <vt:variant>
        <vt:lpwstr/>
      </vt:variant>
      <vt:variant>
        <vt:lpwstr>_Toc200725604</vt:lpwstr>
      </vt:variant>
      <vt:variant>
        <vt:i4>1376310</vt:i4>
      </vt:variant>
      <vt:variant>
        <vt:i4>248</vt:i4>
      </vt:variant>
      <vt:variant>
        <vt:i4>0</vt:i4>
      </vt:variant>
      <vt:variant>
        <vt:i4>5</vt:i4>
      </vt:variant>
      <vt:variant>
        <vt:lpwstr/>
      </vt:variant>
      <vt:variant>
        <vt:lpwstr>_Toc200725603</vt:lpwstr>
      </vt:variant>
      <vt:variant>
        <vt:i4>1376310</vt:i4>
      </vt:variant>
      <vt:variant>
        <vt:i4>242</vt:i4>
      </vt:variant>
      <vt:variant>
        <vt:i4>0</vt:i4>
      </vt:variant>
      <vt:variant>
        <vt:i4>5</vt:i4>
      </vt:variant>
      <vt:variant>
        <vt:lpwstr/>
      </vt:variant>
      <vt:variant>
        <vt:lpwstr>_Toc200725602</vt:lpwstr>
      </vt:variant>
      <vt:variant>
        <vt:i4>1835061</vt:i4>
      </vt:variant>
      <vt:variant>
        <vt:i4>236</vt:i4>
      </vt:variant>
      <vt:variant>
        <vt:i4>0</vt:i4>
      </vt:variant>
      <vt:variant>
        <vt:i4>5</vt:i4>
      </vt:variant>
      <vt:variant>
        <vt:lpwstr/>
      </vt:variant>
      <vt:variant>
        <vt:lpwstr>_Toc200725597</vt:lpwstr>
      </vt:variant>
      <vt:variant>
        <vt:i4>1835061</vt:i4>
      </vt:variant>
      <vt:variant>
        <vt:i4>230</vt:i4>
      </vt:variant>
      <vt:variant>
        <vt:i4>0</vt:i4>
      </vt:variant>
      <vt:variant>
        <vt:i4>5</vt:i4>
      </vt:variant>
      <vt:variant>
        <vt:lpwstr/>
      </vt:variant>
      <vt:variant>
        <vt:lpwstr>_Toc200725596</vt:lpwstr>
      </vt:variant>
      <vt:variant>
        <vt:i4>1835061</vt:i4>
      </vt:variant>
      <vt:variant>
        <vt:i4>224</vt:i4>
      </vt:variant>
      <vt:variant>
        <vt:i4>0</vt:i4>
      </vt:variant>
      <vt:variant>
        <vt:i4>5</vt:i4>
      </vt:variant>
      <vt:variant>
        <vt:lpwstr/>
      </vt:variant>
      <vt:variant>
        <vt:lpwstr>_Toc200725592</vt:lpwstr>
      </vt:variant>
      <vt:variant>
        <vt:i4>1835061</vt:i4>
      </vt:variant>
      <vt:variant>
        <vt:i4>218</vt:i4>
      </vt:variant>
      <vt:variant>
        <vt:i4>0</vt:i4>
      </vt:variant>
      <vt:variant>
        <vt:i4>5</vt:i4>
      </vt:variant>
      <vt:variant>
        <vt:lpwstr/>
      </vt:variant>
      <vt:variant>
        <vt:lpwstr>_Toc200725591</vt:lpwstr>
      </vt:variant>
      <vt:variant>
        <vt:i4>1835061</vt:i4>
      </vt:variant>
      <vt:variant>
        <vt:i4>212</vt:i4>
      </vt:variant>
      <vt:variant>
        <vt:i4>0</vt:i4>
      </vt:variant>
      <vt:variant>
        <vt:i4>5</vt:i4>
      </vt:variant>
      <vt:variant>
        <vt:lpwstr/>
      </vt:variant>
      <vt:variant>
        <vt:lpwstr>_Toc200725590</vt:lpwstr>
      </vt:variant>
      <vt:variant>
        <vt:i4>1900597</vt:i4>
      </vt:variant>
      <vt:variant>
        <vt:i4>206</vt:i4>
      </vt:variant>
      <vt:variant>
        <vt:i4>0</vt:i4>
      </vt:variant>
      <vt:variant>
        <vt:i4>5</vt:i4>
      </vt:variant>
      <vt:variant>
        <vt:lpwstr/>
      </vt:variant>
      <vt:variant>
        <vt:lpwstr>_Toc200725585</vt:lpwstr>
      </vt:variant>
      <vt:variant>
        <vt:i4>1900597</vt:i4>
      </vt:variant>
      <vt:variant>
        <vt:i4>200</vt:i4>
      </vt:variant>
      <vt:variant>
        <vt:i4>0</vt:i4>
      </vt:variant>
      <vt:variant>
        <vt:i4>5</vt:i4>
      </vt:variant>
      <vt:variant>
        <vt:lpwstr/>
      </vt:variant>
      <vt:variant>
        <vt:lpwstr>_Toc200725581</vt:lpwstr>
      </vt:variant>
      <vt:variant>
        <vt:i4>1179701</vt:i4>
      </vt:variant>
      <vt:variant>
        <vt:i4>194</vt:i4>
      </vt:variant>
      <vt:variant>
        <vt:i4>0</vt:i4>
      </vt:variant>
      <vt:variant>
        <vt:i4>5</vt:i4>
      </vt:variant>
      <vt:variant>
        <vt:lpwstr/>
      </vt:variant>
      <vt:variant>
        <vt:lpwstr>_Toc200725578</vt:lpwstr>
      </vt:variant>
      <vt:variant>
        <vt:i4>1179701</vt:i4>
      </vt:variant>
      <vt:variant>
        <vt:i4>188</vt:i4>
      </vt:variant>
      <vt:variant>
        <vt:i4>0</vt:i4>
      </vt:variant>
      <vt:variant>
        <vt:i4>5</vt:i4>
      </vt:variant>
      <vt:variant>
        <vt:lpwstr/>
      </vt:variant>
      <vt:variant>
        <vt:lpwstr>_Toc200725576</vt:lpwstr>
      </vt:variant>
      <vt:variant>
        <vt:i4>1179701</vt:i4>
      </vt:variant>
      <vt:variant>
        <vt:i4>182</vt:i4>
      </vt:variant>
      <vt:variant>
        <vt:i4>0</vt:i4>
      </vt:variant>
      <vt:variant>
        <vt:i4>5</vt:i4>
      </vt:variant>
      <vt:variant>
        <vt:lpwstr/>
      </vt:variant>
      <vt:variant>
        <vt:lpwstr>_Toc200725574</vt:lpwstr>
      </vt:variant>
      <vt:variant>
        <vt:i4>1245237</vt:i4>
      </vt:variant>
      <vt:variant>
        <vt:i4>176</vt:i4>
      </vt:variant>
      <vt:variant>
        <vt:i4>0</vt:i4>
      </vt:variant>
      <vt:variant>
        <vt:i4>5</vt:i4>
      </vt:variant>
      <vt:variant>
        <vt:lpwstr/>
      </vt:variant>
      <vt:variant>
        <vt:lpwstr>_Toc200725567</vt:lpwstr>
      </vt:variant>
      <vt:variant>
        <vt:i4>1245237</vt:i4>
      </vt:variant>
      <vt:variant>
        <vt:i4>170</vt:i4>
      </vt:variant>
      <vt:variant>
        <vt:i4>0</vt:i4>
      </vt:variant>
      <vt:variant>
        <vt:i4>5</vt:i4>
      </vt:variant>
      <vt:variant>
        <vt:lpwstr/>
      </vt:variant>
      <vt:variant>
        <vt:lpwstr>_Toc200725565</vt:lpwstr>
      </vt:variant>
      <vt:variant>
        <vt:i4>1900595</vt:i4>
      </vt:variant>
      <vt:variant>
        <vt:i4>164</vt:i4>
      </vt:variant>
      <vt:variant>
        <vt:i4>0</vt:i4>
      </vt:variant>
      <vt:variant>
        <vt:i4>5</vt:i4>
      </vt:variant>
      <vt:variant>
        <vt:lpwstr/>
      </vt:variant>
      <vt:variant>
        <vt:lpwstr>_Toc200725385</vt:lpwstr>
      </vt:variant>
      <vt:variant>
        <vt:i4>1900595</vt:i4>
      </vt:variant>
      <vt:variant>
        <vt:i4>158</vt:i4>
      </vt:variant>
      <vt:variant>
        <vt:i4>0</vt:i4>
      </vt:variant>
      <vt:variant>
        <vt:i4>5</vt:i4>
      </vt:variant>
      <vt:variant>
        <vt:lpwstr/>
      </vt:variant>
      <vt:variant>
        <vt:lpwstr>_Toc200725384</vt:lpwstr>
      </vt:variant>
      <vt:variant>
        <vt:i4>1900595</vt:i4>
      </vt:variant>
      <vt:variant>
        <vt:i4>152</vt:i4>
      </vt:variant>
      <vt:variant>
        <vt:i4>0</vt:i4>
      </vt:variant>
      <vt:variant>
        <vt:i4>5</vt:i4>
      </vt:variant>
      <vt:variant>
        <vt:lpwstr/>
      </vt:variant>
      <vt:variant>
        <vt:lpwstr>_Toc200725383</vt:lpwstr>
      </vt:variant>
      <vt:variant>
        <vt:i4>1900595</vt:i4>
      </vt:variant>
      <vt:variant>
        <vt:i4>146</vt:i4>
      </vt:variant>
      <vt:variant>
        <vt:i4>0</vt:i4>
      </vt:variant>
      <vt:variant>
        <vt:i4>5</vt:i4>
      </vt:variant>
      <vt:variant>
        <vt:lpwstr/>
      </vt:variant>
      <vt:variant>
        <vt:lpwstr>_Toc200725382</vt:lpwstr>
      </vt:variant>
      <vt:variant>
        <vt:i4>1900595</vt:i4>
      </vt:variant>
      <vt:variant>
        <vt:i4>140</vt:i4>
      </vt:variant>
      <vt:variant>
        <vt:i4>0</vt:i4>
      </vt:variant>
      <vt:variant>
        <vt:i4>5</vt:i4>
      </vt:variant>
      <vt:variant>
        <vt:lpwstr/>
      </vt:variant>
      <vt:variant>
        <vt:lpwstr>_Toc200725381</vt:lpwstr>
      </vt:variant>
      <vt:variant>
        <vt:i4>1900595</vt:i4>
      </vt:variant>
      <vt:variant>
        <vt:i4>134</vt:i4>
      </vt:variant>
      <vt:variant>
        <vt:i4>0</vt:i4>
      </vt:variant>
      <vt:variant>
        <vt:i4>5</vt:i4>
      </vt:variant>
      <vt:variant>
        <vt:lpwstr/>
      </vt:variant>
      <vt:variant>
        <vt:lpwstr>_Toc200725380</vt:lpwstr>
      </vt:variant>
      <vt:variant>
        <vt:i4>1179699</vt:i4>
      </vt:variant>
      <vt:variant>
        <vt:i4>128</vt:i4>
      </vt:variant>
      <vt:variant>
        <vt:i4>0</vt:i4>
      </vt:variant>
      <vt:variant>
        <vt:i4>5</vt:i4>
      </vt:variant>
      <vt:variant>
        <vt:lpwstr/>
      </vt:variant>
      <vt:variant>
        <vt:lpwstr>_Toc200725379</vt:lpwstr>
      </vt:variant>
      <vt:variant>
        <vt:i4>1179699</vt:i4>
      </vt:variant>
      <vt:variant>
        <vt:i4>122</vt:i4>
      </vt:variant>
      <vt:variant>
        <vt:i4>0</vt:i4>
      </vt:variant>
      <vt:variant>
        <vt:i4>5</vt:i4>
      </vt:variant>
      <vt:variant>
        <vt:lpwstr/>
      </vt:variant>
      <vt:variant>
        <vt:lpwstr>_Toc200725378</vt:lpwstr>
      </vt:variant>
      <vt:variant>
        <vt:i4>1179699</vt:i4>
      </vt:variant>
      <vt:variant>
        <vt:i4>116</vt:i4>
      </vt:variant>
      <vt:variant>
        <vt:i4>0</vt:i4>
      </vt:variant>
      <vt:variant>
        <vt:i4>5</vt:i4>
      </vt:variant>
      <vt:variant>
        <vt:lpwstr/>
      </vt:variant>
      <vt:variant>
        <vt:lpwstr>_Toc200725377</vt:lpwstr>
      </vt:variant>
      <vt:variant>
        <vt:i4>1179699</vt:i4>
      </vt:variant>
      <vt:variant>
        <vt:i4>110</vt:i4>
      </vt:variant>
      <vt:variant>
        <vt:i4>0</vt:i4>
      </vt:variant>
      <vt:variant>
        <vt:i4>5</vt:i4>
      </vt:variant>
      <vt:variant>
        <vt:lpwstr/>
      </vt:variant>
      <vt:variant>
        <vt:lpwstr>_Toc200725376</vt:lpwstr>
      </vt:variant>
      <vt:variant>
        <vt:i4>1179699</vt:i4>
      </vt:variant>
      <vt:variant>
        <vt:i4>104</vt:i4>
      </vt:variant>
      <vt:variant>
        <vt:i4>0</vt:i4>
      </vt:variant>
      <vt:variant>
        <vt:i4>5</vt:i4>
      </vt:variant>
      <vt:variant>
        <vt:lpwstr/>
      </vt:variant>
      <vt:variant>
        <vt:lpwstr>_Toc200725375</vt:lpwstr>
      </vt:variant>
      <vt:variant>
        <vt:i4>1179699</vt:i4>
      </vt:variant>
      <vt:variant>
        <vt:i4>98</vt:i4>
      </vt:variant>
      <vt:variant>
        <vt:i4>0</vt:i4>
      </vt:variant>
      <vt:variant>
        <vt:i4>5</vt:i4>
      </vt:variant>
      <vt:variant>
        <vt:lpwstr/>
      </vt:variant>
      <vt:variant>
        <vt:lpwstr>_Toc200725374</vt:lpwstr>
      </vt:variant>
      <vt:variant>
        <vt:i4>1179699</vt:i4>
      </vt:variant>
      <vt:variant>
        <vt:i4>92</vt:i4>
      </vt:variant>
      <vt:variant>
        <vt:i4>0</vt:i4>
      </vt:variant>
      <vt:variant>
        <vt:i4>5</vt:i4>
      </vt:variant>
      <vt:variant>
        <vt:lpwstr/>
      </vt:variant>
      <vt:variant>
        <vt:lpwstr>_Toc200725373</vt:lpwstr>
      </vt:variant>
      <vt:variant>
        <vt:i4>1179699</vt:i4>
      </vt:variant>
      <vt:variant>
        <vt:i4>86</vt:i4>
      </vt:variant>
      <vt:variant>
        <vt:i4>0</vt:i4>
      </vt:variant>
      <vt:variant>
        <vt:i4>5</vt:i4>
      </vt:variant>
      <vt:variant>
        <vt:lpwstr/>
      </vt:variant>
      <vt:variant>
        <vt:lpwstr>_Toc200725372</vt:lpwstr>
      </vt:variant>
      <vt:variant>
        <vt:i4>1179699</vt:i4>
      </vt:variant>
      <vt:variant>
        <vt:i4>80</vt:i4>
      </vt:variant>
      <vt:variant>
        <vt:i4>0</vt:i4>
      </vt:variant>
      <vt:variant>
        <vt:i4>5</vt:i4>
      </vt:variant>
      <vt:variant>
        <vt:lpwstr/>
      </vt:variant>
      <vt:variant>
        <vt:lpwstr>_Toc200725371</vt:lpwstr>
      </vt:variant>
      <vt:variant>
        <vt:i4>1179699</vt:i4>
      </vt:variant>
      <vt:variant>
        <vt:i4>74</vt:i4>
      </vt:variant>
      <vt:variant>
        <vt:i4>0</vt:i4>
      </vt:variant>
      <vt:variant>
        <vt:i4>5</vt:i4>
      </vt:variant>
      <vt:variant>
        <vt:lpwstr/>
      </vt:variant>
      <vt:variant>
        <vt:lpwstr>_Toc200725370</vt:lpwstr>
      </vt:variant>
      <vt:variant>
        <vt:i4>1245235</vt:i4>
      </vt:variant>
      <vt:variant>
        <vt:i4>68</vt:i4>
      </vt:variant>
      <vt:variant>
        <vt:i4>0</vt:i4>
      </vt:variant>
      <vt:variant>
        <vt:i4>5</vt:i4>
      </vt:variant>
      <vt:variant>
        <vt:lpwstr/>
      </vt:variant>
      <vt:variant>
        <vt:lpwstr>_Toc200725369</vt:lpwstr>
      </vt:variant>
      <vt:variant>
        <vt:i4>1245235</vt:i4>
      </vt:variant>
      <vt:variant>
        <vt:i4>62</vt:i4>
      </vt:variant>
      <vt:variant>
        <vt:i4>0</vt:i4>
      </vt:variant>
      <vt:variant>
        <vt:i4>5</vt:i4>
      </vt:variant>
      <vt:variant>
        <vt:lpwstr/>
      </vt:variant>
      <vt:variant>
        <vt:lpwstr>_Toc200725368</vt:lpwstr>
      </vt:variant>
      <vt:variant>
        <vt:i4>1245235</vt:i4>
      </vt:variant>
      <vt:variant>
        <vt:i4>56</vt:i4>
      </vt:variant>
      <vt:variant>
        <vt:i4>0</vt:i4>
      </vt:variant>
      <vt:variant>
        <vt:i4>5</vt:i4>
      </vt:variant>
      <vt:variant>
        <vt:lpwstr/>
      </vt:variant>
      <vt:variant>
        <vt:lpwstr>_Toc200725367</vt:lpwstr>
      </vt:variant>
      <vt:variant>
        <vt:i4>1245235</vt:i4>
      </vt:variant>
      <vt:variant>
        <vt:i4>50</vt:i4>
      </vt:variant>
      <vt:variant>
        <vt:i4>0</vt:i4>
      </vt:variant>
      <vt:variant>
        <vt:i4>5</vt:i4>
      </vt:variant>
      <vt:variant>
        <vt:lpwstr/>
      </vt:variant>
      <vt:variant>
        <vt:lpwstr>_Toc200725366</vt:lpwstr>
      </vt:variant>
      <vt:variant>
        <vt:i4>1245235</vt:i4>
      </vt:variant>
      <vt:variant>
        <vt:i4>44</vt:i4>
      </vt:variant>
      <vt:variant>
        <vt:i4>0</vt:i4>
      </vt:variant>
      <vt:variant>
        <vt:i4>5</vt:i4>
      </vt:variant>
      <vt:variant>
        <vt:lpwstr/>
      </vt:variant>
      <vt:variant>
        <vt:lpwstr>_Toc200725365</vt:lpwstr>
      </vt:variant>
      <vt:variant>
        <vt:i4>1245235</vt:i4>
      </vt:variant>
      <vt:variant>
        <vt:i4>38</vt:i4>
      </vt:variant>
      <vt:variant>
        <vt:i4>0</vt:i4>
      </vt:variant>
      <vt:variant>
        <vt:i4>5</vt:i4>
      </vt:variant>
      <vt:variant>
        <vt:lpwstr/>
      </vt:variant>
      <vt:variant>
        <vt:lpwstr>_Toc200725364</vt:lpwstr>
      </vt:variant>
      <vt:variant>
        <vt:i4>1245235</vt:i4>
      </vt:variant>
      <vt:variant>
        <vt:i4>32</vt:i4>
      </vt:variant>
      <vt:variant>
        <vt:i4>0</vt:i4>
      </vt:variant>
      <vt:variant>
        <vt:i4>5</vt:i4>
      </vt:variant>
      <vt:variant>
        <vt:lpwstr/>
      </vt:variant>
      <vt:variant>
        <vt:lpwstr>_Toc200725363</vt:lpwstr>
      </vt:variant>
      <vt:variant>
        <vt:i4>1245235</vt:i4>
      </vt:variant>
      <vt:variant>
        <vt:i4>26</vt:i4>
      </vt:variant>
      <vt:variant>
        <vt:i4>0</vt:i4>
      </vt:variant>
      <vt:variant>
        <vt:i4>5</vt:i4>
      </vt:variant>
      <vt:variant>
        <vt:lpwstr/>
      </vt:variant>
      <vt:variant>
        <vt:lpwstr>_Toc200725362</vt:lpwstr>
      </vt:variant>
      <vt:variant>
        <vt:i4>1245235</vt:i4>
      </vt:variant>
      <vt:variant>
        <vt:i4>20</vt:i4>
      </vt:variant>
      <vt:variant>
        <vt:i4>0</vt:i4>
      </vt:variant>
      <vt:variant>
        <vt:i4>5</vt:i4>
      </vt:variant>
      <vt:variant>
        <vt:lpwstr/>
      </vt:variant>
      <vt:variant>
        <vt:lpwstr>_Toc200725361</vt:lpwstr>
      </vt:variant>
      <vt:variant>
        <vt:i4>1245235</vt:i4>
      </vt:variant>
      <vt:variant>
        <vt:i4>14</vt:i4>
      </vt:variant>
      <vt:variant>
        <vt:i4>0</vt:i4>
      </vt:variant>
      <vt:variant>
        <vt:i4>5</vt:i4>
      </vt:variant>
      <vt:variant>
        <vt:lpwstr/>
      </vt:variant>
      <vt:variant>
        <vt:lpwstr>_Toc200725360</vt:lpwstr>
      </vt:variant>
      <vt:variant>
        <vt:i4>1048627</vt:i4>
      </vt:variant>
      <vt:variant>
        <vt:i4>8</vt:i4>
      </vt:variant>
      <vt:variant>
        <vt:i4>0</vt:i4>
      </vt:variant>
      <vt:variant>
        <vt:i4>5</vt:i4>
      </vt:variant>
      <vt:variant>
        <vt:lpwstr/>
      </vt:variant>
      <vt:variant>
        <vt:lpwstr>_Toc200725359</vt:lpwstr>
      </vt:variant>
      <vt:variant>
        <vt:i4>1048627</vt:i4>
      </vt:variant>
      <vt:variant>
        <vt:i4>2</vt:i4>
      </vt:variant>
      <vt:variant>
        <vt:i4>0</vt:i4>
      </vt:variant>
      <vt:variant>
        <vt:i4>5</vt:i4>
      </vt:variant>
      <vt:variant>
        <vt:lpwstr/>
      </vt:variant>
      <vt:variant>
        <vt:lpwstr>_Toc200725358</vt:lpwstr>
      </vt:variant>
      <vt:variant>
        <vt:i4>4456476</vt:i4>
      </vt:variant>
      <vt:variant>
        <vt:i4>18</vt:i4>
      </vt:variant>
      <vt:variant>
        <vt:i4>0</vt:i4>
      </vt:variant>
      <vt:variant>
        <vt:i4>5</vt:i4>
      </vt:variant>
      <vt:variant>
        <vt:lpwstr>https://cpe.org.uk/our-news/cpcf-arrangements-for-2024-25-and-2025-26-announced/</vt:lpwstr>
      </vt:variant>
      <vt:variant>
        <vt:lpwstr/>
      </vt:variant>
      <vt:variant>
        <vt:i4>1704023</vt:i4>
      </vt:variant>
      <vt:variant>
        <vt:i4>15</vt:i4>
      </vt:variant>
      <vt:variant>
        <vt:i4>0</vt:i4>
      </vt:variant>
      <vt:variant>
        <vt:i4>5</vt:i4>
      </vt:variant>
      <vt:variant>
        <vt:lpwstr>https://data.essex.gov.uk/dataset/v85jw/health-inequalities-and-covid-19</vt:lpwstr>
      </vt:variant>
      <vt:variant>
        <vt:lpwstr/>
      </vt:variant>
      <vt:variant>
        <vt:i4>6291578</vt:i4>
      </vt:variant>
      <vt:variant>
        <vt:i4>12</vt:i4>
      </vt:variant>
      <vt:variant>
        <vt:i4>0</vt:i4>
      </vt:variant>
      <vt:variant>
        <vt:i4>5</vt:i4>
      </vt:variant>
      <vt:variant>
        <vt:lpwstr>http://www.gov.uk/</vt:lpwstr>
      </vt:variant>
      <vt:variant>
        <vt:lpwstr/>
      </vt:variant>
      <vt:variant>
        <vt:i4>720981</vt:i4>
      </vt:variant>
      <vt:variant>
        <vt:i4>9</vt:i4>
      </vt:variant>
      <vt:variant>
        <vt:i4>0</vt:i4>
      </vt:variant>
      <vt:variant>
        <vt:i4>5</vt:i4>
      </vt:variant>
      <vt:variant>
        <vt:lpwstr>https://www.legislation.gov.uk/uksi/2013/349/contents</vt:lpwstr>
      </vt:variant>
      <vt:variant>
        <vt:lpwstr/>
      </vt:variant>
      <vt:variant>
        <vt:i4>5439582</vt:i4>
      </vt:variant>
      <vt:variant>
        <vt:i4>6</vt:i4>
      </vt:variant>
      <vt:variant>
        <vt:i4>0</vt:i4>
      </vt:variant>
      <vt:variant>
        <vt:i4>5</vt:i4>
      </vt:variant>
      <vt:variant>
        <vt:lpwstr>https://www.legislation.gov.uk/ukpga/2006/41/contents</vt:lpwstr>
      </vt:variant>
      <vt:variant>
        <vt:lpwstr/>
      </vt:variant>
      <vt:variant>
        <vt:i4>4456476</vt:i4>
      </vt:variant>
      <vt:variant>
        <vt:i4>3</vt:i4>
      </vt:variant>
      <vt:variant>
        <vt:i4>0</vt:i4>
      </vt:variant>
      <vt:variant>
        <vt:i4>5</vt:i4>
      </vt:variant>
      <vt:variant>
        <vt:lpwstr>https://cpe.org.uk/our-news/cpcf-arrangements-for-2024-25-and-2025-26-announced/</vt:lpwstr>
      </vt:variant>
      <vt:variant>
        <vt:lpwstr/>
      </vt:variant>
      <vt:variant>
        <vt:i4>720981</vt:i4>
      </vt:variant>
      <vt:variant>
        <vt:i4>0</vt:i4>
      </vt:variant>
      <vt:variant>
        <vt:i4>0</vt:i4>
      </vt:variant>
      <vt:variant>
        <vt:i4>5</vt:i4>
      </vt:variant>
      <vt:variant>
        <vt:lpwstr>https://www.legislation.gov.uk/uksi/2013/349/contents</vt:lpwstr>
      </vt:variant>
      <vt:variant>
        <vt:lpwstr/>
      </vt:variant>
      <vt:variant>
        <vt:i4>5439591</vt:i4>
      </vt:variant>
      <vt:variant>
        <vt:i4>6</vt:i4>
      </vt:variant>
      <vt:variant>
        <vt:i4>0</vt:i4>
      </vt:variant>
      <vt:variant>
        <vt:i4>5</vt:i4>
      </vt:variant>
      <vt:variant>
        <vt:lpwstr>mailto:segun.osungade@essex.gov.uk</vt:lpwstr>
      </vt:variant>
      <vt:variant>
        <vt:lpwstr/>
      </vt:variant>
      <vt:variant>
        <vt:i4>5439591</vt:i4>
      </vt:variant>
      <vt:variant>
        <vt:i4>3</vt:i4>
      </vt:variant>
      <vt:variant>
        <vt:i4>0</vt:i4>
      </vt:variant>
      <vt:variant>
        <vt:i4>5</vt:i4>
      </vt:variant>
      <vt:variant>
        <vt:lpwstr>mailto:segun.osungade@essex.gov.uk</vt:lpwstr>
      </vt:variant>
      <vt:variant>
        <vt:lpwstr/>
      </vt:variant>
      <vt:variant>
        <vt:i4>5439591</vt:i4>
      </vt:variant>
      <vt:variant>
        <vt:i4>0</vt:i4>
      </vt:variant>
      <vt:variant>
        <vt:i4>0</vt:i4>
      </vt:variant>
      <vt:variant>
        <vt:i4>5</vt:i4>
      </vt:variant>
      <vt:variant>
        <vt:lpwstr>mailto:segun.osungade@essex.gov.uk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Segun Osungade - Analyst</dc:creator>
  <cp:keywords/>
  <dc:description/>
  <cp:lastModifiedBy>Shaun Cook - Senior Analyst</cp:lastModifiedBy>
  <cp:revision>2</cp:revision>
  <cp:lastPrinted>2025-06-13T16:24:00Z</cp:lastPrinted>
  <dcterms:created xsi:type="dcterms:W3CDTF">2025-09-23T10:20:00Z</dcterms:created>
  <dcterms:modified xsi:type="dcterms:W3CDTF">2025-09-23T10:20:00Z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9d8be9e-c8d9-4b9c-bd40-2c27cc7ea2e6_Enabled">
    <vt:lpwstr>true</vt:lpwstr>
  </property>
  <property fmtid="{D5CDD505-2E9C-101B-9397-08002B2CF9AE}" pid="3" name="MSIP_Label_39d8be9e-c8d9-4b9c-bd40-2c27cc7ea2e6_SetDate">
    <vt:lpwstr>2025-05-01T09:30:28Z</vt:lpwstr>
  </property>
  <property fmtid="{D5CDD505-2E9C-101B-9397-08002B2CF9AE}" pid="4" name="MSIP_Label_39d8be9e-c8d9-4b9c-bd40-2c27cc7ea2e6_Method">
    <vt:lpwstr>Standard</vt:lpwstr>
  </property>
  <property fmtid="{D5CDD505-2E9C-101B-9397-08002B2CF9AE}" pid="5" name="MSIP_Label_39d8be9e-c8d9-4b9c-bd40-2c27cc7ea2e6_Name">
    <vt:lpwstr>39d8be9e-c8d9-4b9c-bd40-2c27cc7ea2e6</vt:lpwstr>
  </property>
  <property fmtid="{D5CDD505-2E9C-101B-9397-08002B2CF9AE}" pid="6" name="MSIP_Label_39d8be9e-c8d9-4b9c-bd40-2c27cc7ea2e6_SiteId">
    <vt:lpwstr>a8b4324f-155c-4215-a0f1-7ed8cc9a992f</vt:lpwstr>
  </property>
  <property fmtid="{D5CDD505-2E9C-101B-9397-08002B2CF9AE}" pid="7" name="MSIP_Label_39d8be9e-c8d9-4b9c-bd40-2c27cc7ea2e6_ActionId">
    <vt:lpwstr>dad20607-32c6-4d1c-97ba-18d6b293abb1</vt:lpwstr>
  </property>
  <property fmtid="{D5CDD505-2E9C-101B-9397-08002B2CF9AE}" pid="8" name="MSIP_Label_39d8be9e-c8d9-4b9c-bd40-2c27cc7ea2e6_ContentBits">
    <vt:lpwstr>0</vt:lpwstr>
  </property>
  <property fmtid="{D5CDD505-2E9C-101B-9397-08002B2CF9AE}" pid="9" name="ContentTypeId">
    <vt:lpwstr>0x0101008A2460C087B96C4BA3BB573F7DEC496B</vt:lpwstr>
  </property>
</Properties>
</file>