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3.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F9DE9" w14:textId="2FC4D112" w:rsidR="00C77723" w:rsidRDefault="00C3733A" w:rsidP="00C3733A">
      <w:r w:rsidRPr="00313B66">
        <w:rPr>
          <w:noProof/>
        </w:rPr>
        <w:drawing>
          <wp:inline distT="0" distB="0" distL="0" distR="0" wp14:anchorId="05A5CBAB" wp14:editId="1FEAB5A8">
            <wp:extent cx="2163600" cy="277200"/>
            <wp:effectExtent l="0" t="0" r="0" b="8890"/>
            <wp:docPr id="48" name="Picture 48" descr="Essex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Essex County Council logo"/>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163600" cy="277200"/>
                    </a:xfrm>
                    <a:prstGeom prst="rect">
                      <a:avLst/>
                    </a:prstGeom>
                  </pic:spPr>
                </pic:pic>
              </a:graphicData>
            </a:graphic>
          </wp:inline>
        </w:drawing>
      </w:r>
    </w:p>
    <w:p w14:paraId="4E0759B5" w14:textId="66FA0848" w:rsidR="00C77723" w:rsidRDefault="00C77723" w:rsidP="00C77723"/>
    <w:p w14:paraId="0112D822" w14:textId="179B53D3" w:rsidR="00C77723" w:rsidRDefault="00C77723" w:rsidP="00C77723"/>
    <w:p w14:paraId="7E81A841" w14:textId="5761E87A" w:rsidR="00C77723" w:rsidRDefault="003A4092" w:rsidP="003A4092">
      <w:pPr>
        <w:tabs>
          <w:tab w:val="left" w:pos="3980"/>
        </w:tabs>
      </w:pPr>
      <w:r>
        <w:tab/>
      </w:r>
    </w:p>
    <w:p w14:paraId="0C1EA1F3" w14:textId="54685377" w:rsidR="00117551" w:rsidRDefault="00117551" w:rsidP="00117551">
      <w:pPr>
        <w:pStyle w:val="Title"/>
      </w:pPr>
    </w:p>
    <w:p w14:paraId="14CBD0C7" w14:textId="7727ED3A" w:rsidR="00117551" w:rsidRPr="00C3733A" w:rsidRDefault="001079E3" w:rsidP="00C3733A">
      <w:pPr>
        <w:pStyle w:val="Title"/>
        <w:spacing w:line="216" w:lineRule="auto"/>
        <w:rPr>
          <w:b/>
          <w:color w:val="E40037"/>
          <w:sz w:val="120"/>
        </w:rPr>
      </w:pPr>
      <w:r w:rsidRPr="00C3733A">
        <w:rPr>
          <w:b/>
          <w:color w:val="E40037"/>
          <w:sz w:val="120"/>
        </w:rPr>
        <w:t>ARMED FORCES NEED</w:t>
      </w:r>
      <w:r w:rsidR="009C04D2" w:rsidRPr="00C3733A">
        <w:rPr>
          <w:b/>
          <w:color w:val="E40037"/>
          <w:sz w:val="120"/>
        </w:rPr>
        <w:t>S</w:t>
      </w:r>
      <w:r w:rsidRPr="00C3733A">
        <w:rPr>
          <w:b/>
          <w:color w:val="E40037"/>
          <w:sz w:val="120"/>
        </w:rPr>
        <w:t xml:space="preserve"> ASSESSMENT</w:t>
      </w:r>
      <w:r w:rsidR="00E02344" w:rsidRPr="00C3733A">
        <w:rPr>
          <w:b/>
          <w:color w:val="E40037"/>
          <w:sz w:val="120"/>
        </w:rPr>
        <w:t xml:space="preserve"> </w:t>
      </w:r>
    </w:p>
    <w:p w14:paraId="25D3CE69" w14:textId="22D406C3" w:rsidR="005A0863" w:rsidRDefault="005A0863" w:rsidP="00117551">
      <w:pPr>
        <w:pStyle w:val="Title"/>
      </w:pPr>
    </w:p>
    <w:p w14:paraId="6F662C30" w14:textId="4F749754" w:rsidR="008411F6" w:rsidRPr="0016625E" w:rsidRDefault="00C3733A" w:rsidP="008411F6">
      <w:pPr>
        <w:rPr>
          <w:rFonts w:ascii="Calibri Light" w:eastAsiaTheme="minorEastAsia" w:hAnsi="Calibri Light"/>
          <w:sz w:val="32"/>
          <w:szCs w:val="32"/>
        </w:rPr>
      </w:pPr>
      <w:bookmarkStart w:id="0" w:name="_Hlk119055007"/>
      <w:bookmarkEnd w:id="0"/>
      <w:r w:rsidRPr="00C3733A">
        <w:rPr>
          <w:rFonts w:ascii="Calibri Light" w:eastAsiaTheme="minorEastAsia" w:hAnsi="Calibri Light"/>
          <w:sz w:val="84"/>
        </w:rPr>
        <w:t>November 2022</w:t>
      </w:r>
      <w:r w:rsidR="0016625E">
        <w:rPr>
          <w:rFonts w:ascii="Calibri Light" w:eastAsiaTheme="minorEastAsia" w:hAnsi="Calibri Light"/>
          <w:sz w:val="84"/>
        </w:rPr>
        <w:t xml:space="preserve"> </w:t>
      </w:r>
      <w:r w:rsidR="0016625E">
        <w:rPr>
          <w:rFonts w:ascii="Calibri Light" w:eastAsiaTheme="minorEastAsia" w:hAnsi="Calibri Light"/>
          <w:sz w:val="32"/>
          <w:szCs w:val="32"/>
        </w:rPr>
        <w:t xml:space="preserve">(Updated in </w:t>
      </w:r>
      <w:r w:rsidR="00944D5B">
        <w:rPr>
          <w:rFonts w:ascii="Calibri Light" w:eastAsiaTheme="minorEastAsia" w:hAnsi="Calibri Light"/>
          <w:sz w:val="32"/>
          <w:szCs w:val="32"/>
        </w:rPr>
        <w:t>February 2023)</w:t>
      </w:r>
    </w:p>
    <w:p w14:paraId="1250B857" w14:textId="132D0266" w:rsidR="008411F6" w:rsidRPr="00E03485" w:rsidRDefault="00C3733A" w:rsidP="008411F6">
      <w:pPr>
        <w:rPr>
          <w:color w:val="404040" w:themeColor="text1" w:themeTint="BF"/>
          <w:sz w:val="32"/>
          <w:szCs w:val="32"/>
        </w:rPr>
      </w:pPr>
      <w:r w:rsidRPr="00E03485">
        <w:rPr>
          <w:noProof/>
          <w:color w:val="404040" w:themeColor="text1" w:themeTint="BF"/>
          <w:sz w:val="32"/>
          <w:szCs w:val="32"/>
        </w:rPr>
        <w:drawing>
          <wp:anchor distT="0" distB="0" distL="114300" distR="114300" simplePos="0" relativeHeight="251658241" behindDoc="1" locked="0" layoutInCell="1" allowOverlap="1" wp14:anchorId="6C647D1A" wp14:editId="032D6570">
            <wp:simplePos x="0" y="0"/>
            <wp:positionH relativeFrom="margin">
              <wp:align>left</wp:align>
            </wp:positionH>
            <wp:positionV relativeFrom="paragraph">
              <wp:posOffset>1783825</wp:posOffset>
            </wp:positionV>
            <wp:extent cx="1247775" cy="1413363"/>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7775" cy="1413363"/>
                    </a:xfrm>
                    <a:prstGeom prst="rect">
                      <a:avLst/>
                    </a:prstGeom>
                    <a:noFill/>
                  </pic:spPr>
                </pic:pic>
              </a:graphicData>
            </a:graphic>
            <wp14:sizeRelH relativeFrom="margin">
              <wp14:pctWidth>0</wp14:pctWidth>
            </wp14:sizeRelH>
            <wp14:sizeRelV relativeFrom="margin">
              <wp14:pctHeight>0</wp14:pctHeight>
            </wp14:sizeRelV>
          </wp:anchor>
        </w:drawing>
      </w:r>
      <w:r w:rsidRPr="00E03485">
        <w:rPr>
          <w:color w:val="404040" w:themeColor="text1" w:themeTint="BF"/>
          <w:sz w:val="32"/>
          <w:szCs w:val="32"/>
        </w:rPr>
        <w:t xml:space="preserve">Research &amp; Citizen Insight </w:t>
      </w:r>
    </w:p>
    <w:p w14:paraId="5315C87D" w14:textId="5BBBCDDE" w:rsidR="00C3273B" w:rsidRPr="00C3733A" w:rsidRDefault="008411F6" w:rsidP="008411F6">
      <w:r w:rsidRPr="00E03485">
        <w:rPr>
          <w:color w:val="404040" w:themeColor="text1" w:themeTint="BF"/>
          <w:sz w:val="32"/>
          <w:szCs w:val="32"/>
        </w:rPr>
        <w:t>Essex County Council</w:t>
      </w:r>
      <w:r w:rsidR="007129A9">
        <w:br w:type="page"/>
      </w:r>
    </w:p>
    <w:sdt>
      <w:sdtPr>
        <w:rPr>
          <w:rFonts w:asciiTheme="minorHAnsi" w:eastAsiaTheme="minorHAnsi" w:hAnsiTheme="minorHAnsi" w:cstheme="minorBidi"/>
          <w:color w:val="auto"/>
          <w:sz w:val="22"/>
          <w:szCs w:val="22"/>
          <w:lang w:val="en-GB"/>
        </w:rPr>
        <w:id w:val="-872772498"/>
        <w:docPartObj>
          <w:docPartGallery w:val="Table of Contents"/>
          <w:docPartUnique/>
        </w:docPartObj>
      </w:sdtPr>
      <w:sdtEndPr>
        <w:rPr>
          <w:b/>
          <w:bCs/>
          <w:noProof/>
        </w:rPr>
      </w:sdtEndPr>
      <w:sdtContent>
        <w:p w14:paraId="348DBF2A" w14:textId="2B80CDC2" w:rsidR="007D59FE" w:rsidRPr="00A10DED" w:rsidRDefault="007D59FE">
          <w:pPr>
            <w:pStyle w:val="TOCHeading"/>
            <w:rPr>
              <w:b/>
              <w:color w:val="C00000"/>
              <w:sz w:val="40"/>
              <w:szCs w:val="40"/>
            </w:rPr>
          </w:pPr>
          <w:r w:rsidRPr="00A10DED">
            <w:rPr>
              <w:b/>
              <w:color w:val="C00000"/>
              <w:sz w:val="40"/>
              <w:szCs w:val="40"/>
            </w:rPr>
            <w:t>Contents</w:t>
          </w:r>
        </w:p>
        <w:p w14:paraId="6BE70FEB" w14:textId="1ECDAC19" w:rsidR="00A32924" w:rsidRDefault="007D59FE">
          <w:pPr>
            <w:pStyle w:val="TOC1"/>
            <w:rPr>
              <w:rFonts w:eastAsiaTheme="minorEastAsia" w:cstheme="minorBidi"/>
              <w:b w:val="0"/>
              <w:bCs w:val="0"/>
              <w:sz w:val="22"/>
              <w:szCs w:val="22"/>
              <w:lang w:eastAsia="en-GB"/>
            </w:rPr>
          </w:pPr>
          <w:r>
            <w:rPr>
              <w:color w:val="C00000"/>
            </w:rPr>
            <w:fldChar w:fldCharType="begin"/>
          </w:r>
          <w:r>
            <w:instrText xml:space="preserve"> TOC \o "1-3" \h \z \u </w:instrText>
          </w:r>
          <w:r>
            <w:rPr>
              <w:color w:val="C00000"/>
            </w:rPr>
            <w:fldChar w:fldCharType="separate"/>
          </w:r>
          <w:hyperlink w:anchor="_Toc132289749" w:history="1">
            <w:r w:rsidR="00A32924" w:rsidRPr="004E73FD">
              <w:rPr>
                <w:rStyle w:val="Hyperlink"/>
                <w:rFonts w:asciiTheme="majorHAnsi" w:hAnsiTheme="majorHAnsi" w:cstheme="majorBidi"/>
              </w:rPr>
              <w:t>Acknowledgements</w:t>
            </w:r>
            <w:r w:rsidR="00A32924">
              <w:rPr>
                <w:webHidden/>
              </w:rPr>
              <w:tab/>
            </w:r>
            <w:r w:rsidR="00A32924">
              <w:rPr>
                <w:webHidden/>
              </w:rPr>
              <w:fldChar w:fldCharType="begin"/>
            </w:r>
            <w:r w:rsidR="00A32924">
              <w:rPr>
                <w:webHidden/>
              </w:rPr>
              <w:instrText xml:space="preserve"> PAGEREF _Toc132289749 \h </w:instrText>
            </w:r>
            <w:r w:rsidR="00A32924">
              <w:rPr>
                <w:webHidden/>
              </w:rPr>
            </w:r>
            <w:r w:rsidR="00A32924">
              <w:rPr>
                <w:webHidden/>
              </w:rPr>
              <w:fldChar w:fldCharType="separate"/>
            </w:r>
            <w:r w:rsidR="00A73152">
              <w:rPr>
                <w:webHidden/>
              </w:rPr>
              <w:t>4</w:t>
            </w:r>
            <w:r w:rsidR="00A32924">
              <w:rPr>
                <w:webHidden/>
              </w:rPr>
              <w:fldChar w:fldCharType="end"/>
            </w:r>
          </w:hyperlink>
        </w:p>
        <w:p w14:paraId="1A5A9299" w14:textId="294EDBF0" w:rsidR="00A32924" w:rsidRDefault="00A73152">
          <w:pPr>
            <w:pStyle w:val="TOC2"/>
            <w:rPr>
              <w:rFonts w:eastAsiaTheme="minorEastAsia" w:cstheme="minorBidi"/>
              <w:b w:val="0"/>
              <w:bCs w:val="0"/>
              <w:color w:val="auto"/>
              <w:sz w:val="22"/>
              <w:szCs w:val="22"/>
              <w:lang w:eastAsia="en-GB"/>
            </w:rPr>
          </w:pPr>
          <w:hyperlink w:anchor="_Toc132289750" w:history="1">
            <w:r w:rsidR="00A32924" w:rsidRPr="004E73FD">
              <w:rPr>
                <w:rStyle w:val="Hyperlink"/>
              </w:rPr>
              <w:t>1.</w:t>
            </w:r>
            <w:r w:rsidR="00A32924">
              <w:rPr>
                <w:rFonts w:eastAsiaTheme="minorEastAsia" w:cstheme="minorBidi"/>
                <w:b w:val="0"/>
                <w:bCs w:val="0"/>
                <w:color w:val="auto"/>
                <w:sz w:val="22"/>
                <w:szCs w:val="22"/>
                <w:lang w:eastAsia="en-GB"/>
              </w:rPr>
              <w:tab/>
            </w:r>
            <w:r w:rsidR="00A32924" w:rsidRPr="004E73FD">
              <w:rPr>
                <w:rStyle w:val="Hyperlink"/>
              </w:rPr>
              <w:t>Introduction</w:t>
            </w:r>
            <w:r w:rsidR="00A32924">
              <w:rPr>
                <w:webHidden/>
              </w:rPr>
              <w:tab/>
            </w:r>
            <w:r w:rsidR="00A32924">
              <w:rPr>
                <w:webHidden/>
              </w:rPr>
              <w:fldChar w:fldCharType="begin"/>
            </w:r>
            <w:r w:rsidR="00A32924">
              <w:rPr>
                <w:webHidden/>
              </w:rPr>
              <w:instrText xml:space="preserve"> PAGEREF _Toc132289750 \h </w:instrText>
            </w:r>
            <w:r w:rsidR="00A32924">
              <w:rPr>
                <w:webHidden/>
              </w:rPr>
            </w:r>
            <w:r w:rsidR="00A32924">
              <w:rPr>
                <w:webHidden/>
              </w:rPr>
              <w:fldChar w:fldCharType="separate"/>
            </w:r>
            <w:r>
              <w:rPr>
                <w:webHidden/>
              </w:rPr>
              <w:t>4</w:t>
            </w:r>
            <w:r w:rsidR="00A32924">
              <w:rPr>
                <w:webHidden/>
              </w:rPr>
              <w:fldChar w:fldCharType="end"/>
            </w:r>
          </w:hyperlink>
        </w:p>
        <w:p w14:paraId="1FB6C489" w14:textId="43D67BD5" w:rsidR="00A32924" w:rsidRDefault="00A73152">
          <w:pPr>
            <w:pStyle w:val="TOC3"/>
            <w:rPr>
              <w:rFonts w:eastAsiaTheme="minorEastAsia"/>
              <w:noProof/>
              <w:lang w:eastAsia="en-GB"/>
            </w:rPr>
          </w:pPr>
          <w:hyperlink w:anchor="_Toc132289751" w:history="1">
            <w:r w:rsidR="00A32924" w:rsidRPr="004E73FD">
              <w:rPr>
                <w:rStyle w:val="Hyperlink"/>
                <w:b/>
                <w:bCs/>
                <w:noProof/>
              </w:rPr>
              <w:t xml:space="preserve">1.1 </w:t>
            </w:r>
            <w:r w:rsidR="00D27B8B">
              <w:rPr>
                <w:rStyle w:val="Hyperlink"/>
                <w:b/>
                <w:bCs/>
                <w:noProof/>
              </w:rPr>
              <w:tab/>
            </w:r>
            <w:r w:rsidR="00A32924" w:rsidRPr="004E73FD">
              <w:rPr>
                <w:rStyle w:val="Hyperlink"/>
                <w:b/>
                <w:bCs/>
                <w:noProof/>
              </w:rPr>
              <w:t>Policy Context</w:t>
            </w:r>
            <w:r w:rsidR="00A32924">
              <w:rPr>
                <w:noProof/>
                <w:webHidden/>
              </w:rPr>
              <w:tab/>
            </w:r>
            <w:r w:rsidR="00A32924">
              <w:rPr>
                <w:noProof/>
                <w:webHidden/>
              </w:rPr>
              <w:fldChar w:fldCharType="begin"/>
            </w:r>
            <w:r w:rsidR="00A32924">
              <w:rPr>
                <w:noProof/>
                <w:webHidden/>
              </w:rPr>
              <w:instrText xml:space="preserve"> PAGEREF _Toc132289751 \h </w:instrText>
            </w:r>
            <w:r w:rsidR="00A32924">
              <w:rPr>
                <w:noProof/>
                <w:webHidden/>
              </w:rPr>
            </w:r>
            <w:r w:rsidR="00A32924">
              <w:rPr>
                <w:noProof/>
                <w:webHidden/>
              </w:rPr>
              <w:fldChar w:fldCharType="separate"/>
            </w:r>
            <w:r>
              <w:rPr>
                <w:noProof/>
                <w:webHidden/>
              </w:rPr>
              <w:t>6</w:t>
            </w:r>
            <w:r w:rsidR="00A32924">
              <w:rPr>
                <w:noProof/>
                <w:webHidden/>
              </w:rPr>
              <w:fldChar w:fldCharType="end"/>
            </w:r>
          </w:hyperlink>
        </w:p>
        <w:p w14:paraId="419E8427" w14:textId="7E6DD54D" w:rsidR="00A32924" w:rsidRDefault="00A73152">
          <w:pPr>
            <w:pStyle w:val="TOC3"/>
            <w:rPr>
              <w:rFonts w:eastAsiaTheme="minorEastAsia"/>
              <w:noProof/>
              <w:lang w:eastAsia="en-GB"/>
            </w:rPr>
          </w:pPr>
          <w:hyperlink w:anchor="_Toc132289752" w:history="1">
            <w:r w:rsidR="00A32924" w:rsidRPr="004E73FD">
              <w:rPr>
                <w:rStyle w:val="Hyperlink"/>
                <w:b/>
                <w:bCs/>
                <w:noProof/>
              </w:rPr>
              <w:t xml:space="preserve">1.2 </w:t>
            </w:r>
            <w:r w:rsidR="00D27B8B">
              <w:rPr>
                <w:rStyle w:val="Hyperlink"/>
                <w:b/>
                <w:bCs/>
                <w:noProof/>
              </w:rPr>
              <w:tab/>
            </w:r>
            <w:r w:rsidR="00A32924" w:rsidRPr="004E73FD">
              <w:rPr>
                <w:rStyle w:val="Hyperlink"/>
                <w:b/>
                <w:bCs/>
                <w:noProof/>
              </w:rPr>
              <w:t>Government Strategies for Veterans</w:t>
            </w:r>
            <w:r w:rsidR="00A32924">
              <w:rPr>
                <w:noProof/>
                <w:webHidden/>
              </w:rPr>
              <w:tab/>
            </w:r>
            <w:r w:rsidR="00A32924">
              <w:rPr>
                <w:noProof/>
                <w:webHidden/>
              </w:rPr>
              <w:fldChar w:fldCharType="begin"/>
            </w:r>
            <w:r w:rsidR="00A32924">
              <w:rPr>
                <w:noProof/>
                <w:webHidden/>
              </w:rPr>
              <w:instrText xml:space="preserve"> PAGEREF _Toc132289752 \h </w:instrText>
            </w:r>
            <w:r w:rsidR="00A32924">
              <w:rPr>
                <w:noProof/>
                <w:webHidden/>
              </w:rPr>
            </w:r>
            <w:r w:rsidR="00A32924">
              <w:rPr>
                <w:noProof/>
                <w:webHidden/>
              </w:rPr>
              <w:fldChar w:fldCharType="separate"/>
            </w:r>
            <w:r>
              <w:rPr>
                <w:noProof/>
                <w:webHidden/>
              </w:rPr>
              <w:t>6</w:t>
            </w:r>
            <w:r w:rsidR="00A32924">
              <w:rPr>
                <w:noProof/>
                <w:webHidden/>
              </w:rPr>
              <w:fldChar w:fldCharType="end"/>
            </w:r>
          </w:hyperlink>
        </w:p>
        <w:p w14:paraId="79409179" w14:textId="5AFA260F" w:rsidR="00A32924" w:rsidRDefault="00A73152">
          <w:pPr>
            <w:pStyle w:val="TOC3"/>
            <w:rPr>
              <w:rFonts w:eastAsiaTheme="minorEastAsia"/>
              <w:noProof/>
              <w:lang w:eastAsia="en-GB"/>
            </w:rPr>
          </w:pPr>
          <w:hyperlink w:anchor="_Toc132289753" w:history="1">
            <w:r w:rsidR="00A32924" w:rsidRPr="004E73FD">
              <w:rPr>
                <w:rStyle w:val="Hyperlink"/>
                <w:b/>
                <w:bCs/>
                <w:noProof/>
              </w:rPr>
              <w:t>1.3</w:t>
            </w:r>
            <w:r w:rsidR="00A32924">
              <w:rPr>
                <w:rFonts w:eastAsiaTheme="minorEastAsia"/>
                <w:noProof/>
                <w:lang w:eastAsia="en-GB"/>
              </w:rPr>
              <w:tab/>
            </w:r>
            <w:r w:rsidR="00A32924" w:rsidRPr="004E73FD">
              <w:rPr>
                <w:rStyle w:val="Hyperlink"/>
                <w:b/>
                <w:bCs/>
                <w:noProof/>
              </w:rPr>
              <w:t>Scope</w:t>
            </w:r>
            <w:r w:rsidR="00A32924">
              <w:rPr>
                <w:noProof/>
                <w:webHidden/>
              </w:rPr>
              <w:tab/>
            </w:r>
            <w:r w:rsidR="00A32924">
              <w:rPr>
                <w:noProof/>
                <w:webHidden/>
              </w:rPr>
              <w:fldChar w:fldCharType="begin"/>
            </w:r>
            <w:r w:rsidR="00A32924">
              <w:rPr>
                <w:noProof/>
                <w:webHidden/>
              </w:rPr>
              <w:instrText xml:space="preserve"> PAGEREF _Toc132289753 \h </w:instrText>
            </w:r>
            <w:r w:rsidR="00A32924">
              <w:rPr>
                <w:noProof/>
                <w:webHidden/>
              </w:rPr>
            </w:r>
            <w:r w:rsidR="00A32924">
              <w:rPr>
                <w:noProof/>
                <w:webHidden/>
              </w:rPr>
              <w:fldChar w:fldCharType="separate"/>
            </w:r>
            <w:r>
              <w:rPr>
                <w:noProof/>
                <w:webHidden/>
              </w:rPr>
              <w:t>8</w:t>
            </w:r>
            <w:r w:rsidR="00A32924">
              <w:rPr>
                <w:noProof/>
                <w:webHidden/>
              </w:rPr>
              <w:fldChar w:fldCharType="end"/>
            </w:r>
          </w:hyperlink>
        </w:p>
        <w:p w14:paraId="3D19CFD6" w14:textId="25D95B5F" w:rsidR="00A32924" w:rsidRDefault="00A73152">
          <w:pPr>
            <w:pStyle w:val="TOC3"/>
            <w:rPr>
              <w:rFonts w:eastAsiaTheme="minorEastAsia"/>
              <w:noProof/>
              <w:lang w:eastAsia="en-GB"/>
            </w:rPr>
          </w:pPr>
          <w:hyperlink w:anchor="_Toc132289754" w:history="1">
            <w:r w:rsidR="00A32924" w:rsidRPr="004E73FD">
              <w:rPr>
                <w:rStyle w:val="Hyperlink"/>
                <w:b/>
                <w:bCs/>
                <w:noProof/>
              </w:rPr>
              <w:t>1.4</w:t>
            </w:r>
            <w:r w:rsidR="00A32924">
              <w:rPr>
                <w:rFonts w:eastAsiaTheme="minorEastAsia"/>
                <w:noProof/>
                <w:lang w:eastAsia="en-GB"/>
              </w:rPr>
              <w:tab/>
            </w:r>
            <w:r w:rsidR="00A32924" w:rsidRPr="004E73FD">
              <w:rPr>
                <w:rStyle w:val="Hyperlink"/>
                <w:b/>
                <w:bCs/>
                <w:noProof/>
              </w:rPr>
              <w:t>Methodology</w:t>
            </w:r>
            <w:r w:rsidR="00A32924">
              <w:rPr>
                <w:noProof/>
                <w:webHidden/>
              </w:rPr>
              <w:tab/>
            </w:r>
            <w:r w:rsidR="00A32924">
              <w:rPr>
                <w:noProof/>
                <w:webHidden/>
              </w:rPr>
              <w:fldChar w:fldCharType="begin"/>
            </w:r>
            <w:r w:rsidR="00A32924">
              <w:rPr>
                <w:noProof/>
                <w:webHidden/>
              </w:rPr>
              <w:instrText xml:space="preserve"> PAGEREF _Toc132289754 \h </w:instrText>
            </w:r>
            <w:r w:rsidR="00A32924">
              <w:rPr>
                <w:noProof/>
                <w:webHidden/>
              </w:rPr>
            </w:r>
            <w:r w:rsidR="00A32924">
              <w:rPr>
                <w:noProof/>
                <w:webHidden/>
              </w:rPr>
              <w:fldChar w:fldCharType="separate"/>
            </w:r>
            <w:r>
              <w:rPr>
                <w:noProof/>
                <w:webHidden/>
              </w:rPr>
              <w:t>8</w:t>
            </w:r>
            <w:r w:rsidR="00A32924">
              <w:rPr>
                <w:noProof/>
                <w:webHidden/>
              </w:rPr>
              <w:fldChar w:fldCharType="end"/>
            </w:r>
          </w:hyperlink>
        </w:p>
        <w:p w14:paraId="22470868" w14:textId="0D7A25F7" w:rsidR="00A32924" w:rsidRDefault="00A73152">
          <w:pPr>
            <w:pStyle w:val="TOC2"/>
            <w:rPr>
              <w:rFonts w:eastAsiaTheme="minorEastAsia" w:cstheme="minorBidi"/>
              <w:b w:val="0"/>
              <w:bCs w:val="0"/>
              <w:color w:val="auto"/>
              <w:sz w:val="22"/>
              <w:szCs w:val="22"/>
              <w:lang w:eastAsia="en-GB"/>
            </w:rPr>
          </w:pPr>
          <w:hyperlink w:anchor="_Toc132289755" w:history="1">
            <w:r w:rsidR="00A32924" w:rsidRPr="004E73FD">
              <w:rPr>
                <w:rStyle w:val="Hyperlink"/>
              </w:rPr>
              <w:t>2.</w:t>
            </w:r>
            <w:r w:rsidR="00A32924">
              <w:rPr>
                <w:rFonts w:eastAsiaTheme="minorEastAsia" w:cstheme="minorBidi"/>
                <w:b w:val="0"/>
                <w:bCs w:val="0"/>
                <w:color w:val="auto"/>
                <w:sz w:val="22"/>
                <w:szCs w:val="22"/>
                <w:lang w:eastAsia="en-GB"/>
              </w:rPr>
              <w:tab/>
            </w:r>
            <w:r w:rsidR="00A32924" w:rsidRPr="004E73FD">
              <w:rPr>
                <w:rStyle w:val="Hyperlink"/>
              </w:rPr>
              <w:t>The Armed Forces Community</w:t>
            </w:r>
            <w:r w:rsidR="00A32924">
              <w:rPr>
                <w:webHidden/>
              </w:rPr>
              <w:tab/>
            </w:r>
            <w:r w:rsidR="00A32924">
              <w:rPr>
                <w:webHidden/>
              </w:rPr>
              <w:fldChar w:fldCharType="begin"/>
            </w:r>
            <w:r w:rsidR="00A32924">
              <w:rPr>
                <w:webHidden/>
              </w:rPr>
              <w:instrText xml:space="preserve"> PAGEREF _Toc132289755 \h </w:instrText>
            </w:r>
            <w:r w:rsidR="00A32924">
              <w:rPr>
                <w:webHidden/>
              </w:rPr>
            </w:r>
            <w:r w:rsidR="00A32924">
              <w:rPr>
                <w:webHidden/>
              </w:rPr>
              <w:fldChar w:fldCharType="separate"/>
            </w:r>
            <w:r>
              <w:rPr>
                <w:webHidden/>
              </w:rPr>
              <w:t>9</w:t>
            </w:r>
            <w:r w:rsidR="00A32924">
              <w:rPr>
                <w:webHidden/>
              </w:rPr>
              <w:fldChar w:fldCharType="end"/>
            </w:r>
          </w:hyperlink>
        </w:p>
        <w:p w14:paraId="1A1A3215" w14:textId="3D354C04" w:rsidR="00A32924" w:rsidRDefault="00A73152">
          <w:pPr>
            <w:pStyle w:val="TOC3"/>
            <w:rPr>
              <w:rFonts w:eastAsiaTheme="minorEastAsia"/>
              <w:noProof/>
              <w:lang w:eastAsia="en-GB"/>
            </w:rPr>
          </w:pPr>
          <w:hyperlink w:anchor="_Toc132289756" w:history="1">
            <w:r w:rsidR="00A32924" w:rsidRPr="004E73FD">
              <w:rPr>
                <w:rStyle w:val="Hyperlink"/>
                <w:b/>
                <w:noProof/>
              </w:rPr>
              <w:t>2.1</w:t>
            </w:r>
            <w:r w:rsidR="00A32924">
              <w:rPr>
                <w:rFonts w:eastAsiaTheme="minorEastAsia"/>
                <w:noProof/>
                <w:lang w:eastAsia="en-GB"/>
              </w:rPr>
              <w:tab/>
            </w:r>
            <w:r w:rsidR="00A32924" w:rsidRPr="004E73FD">
              <w:rPr>
                <w:rStyle w:val="Hyperlink"/>
                <w:b/>
                <w:bCs/>
                <w:noProof/>
              </w:rPr>
              <w:t>Serving personnel</w:t>
            </w:r>
            <w:r w:rsidR="00A32924">
              <w:rPr>
                <w:noProof/>
                <w:webHidden/>
              </w:rPr>
              <w:tab/>
            </w:r>
            <w:r w:rsidR="00A32924">
              <w:rPr>
                <w:noProof/>
                <w:webHidden/>
              </w:rPr>
              <w:fldChar w:fldCharType="begin"/>
            </w:r>
            <w:r w:rsidR="00A32924">
              <w:rPr>
                <w:noProof/>
                <w:webHidden/>
              </w:rPr>
              <w:instrText xml:space="preserve"> PAGEREF _Toc132289756 \h </w:instrText>
            </w:r>
            <w:r w:rsidR="00A32924">
              <w:rPr>
                <w:noProof/>
                <w:webHidden/>
              </w:rPr>
            </w:r>
            <w:r w:rsidR="00A32924">
              <w:rPr>
                <w:noProof/>
                <w:webHidden/>
              </w:rPr>
              <w:fldChar w:fldCharType="separate"/>
            </w:r>
            <w:r>
              <w:rPr>
                <w:noProof/>
                <w:webHidden/>
              </w:rPr>
              <w:t>9</w:t>
            </w:r>
            <w:r w:rsidR="00A32924">
              <w:rPr>
                <w:noProof/>
                <w:webHidden/>
              </w:rPr>
              <w:fldChar w:fldCharType="end"/>
            </w:r>
          </w:hyperlink>
        </w:p>
        <w:p w14:paraId="7A002139" w14:textId="0BD04D1A" w:rsidR="00A32924" w:rsidRDefault="00A73152">
          <w:pPr>
            <w:pStyle w:val="TOC3"/>
            <w:rPr>
              <w:rFonts w:eastAsiaTheme="minorEastAsia"/>
              <w:noProof/>
              <w:lang w:eastAsia="en-GB"/>
            </w:rPr>
          </w:pPr>
          <w:hyperlink w:anchor="_Toc132289757" w:history="1">
            <w:r w:rsidR="00A32924" w:rsidRPr="004E73FD">
              <w:rPr>
                <w:rStyle w:val="Hyperlink"/>
                <w:b/>
                <w:bCs/>
                <w:noProof/>
              </w:rPr>
              <w:t>2.2</w:t>
            </w:r>
            <w:r w:rsidR="00A32924">
              <w:rPr>
                <w:rFonts w:eastAsiaTheme="minorEastAsia"/>
                <w:noProof/>
                <w:lang w:eastAsia="en-GB"/>
              </w:rPr>
              <w:tab/>
            </w:r>
            <w:r w:rsidR="00A32924" w:rsidRPr="004E73FD">
              <w:rPr>
                <w:rStyle w:val="Hyperlink"/>
                <w:b/>
                <w:bCs/>
                <w:noProof/>
              </w:rPr>
              <w:t>Reservists</w:t>
            </w:r>
            <w:r w:rsidR="00A32924">
              <w:rPr>
                <w:noProof/>
                <w:webHidden/>
              </w:rPr>
              <w:tab/>
            </w:r>
            <w:r w:rsidR="00A32924">
              <w:rPr>
                <w:noProof/>
                <w:webHidden/>
              </w:rPr>
              <w:fldChar w:fldCharType="begin"/>
            </w:r>
            <w:r w:rsidR="00A32924">
              <w:rPr>
                <w:noProof/>
                <w:webHidden/>
              </w:rPr>
              <w:instrText xml:space="preserve"> PAGEREF _Toc132289757 \h </w:instrText>
            </w:r>
            <w:r w:rsidR="00A32924">
              <w:rPr>
                <w:noProof/>
                <w:webHidden/>
              </w:rPr>
            </w:r>
            <w:r w:rsidR="00A32924">
              <w:rPr>
                <w:noProof/>
                <w:webHidden/>
              </w:rPr>
              <w:fldChar w:fldCharType="separate"/>
            </w:r>
            <w:r>
              <w:rPr>
                <w:noProof/>
                <w:webHidden/>
              </w:rPr>
              <w:t>10</w:t>
            </w:r>
            <w:r w:rsidR="00A32924">
              <w:rPr>
                <w:noProof/>
                <w:webHidden/>
              </w:rPr>
              <w:fldChar w:fldCharType="end"/>
            </w:r>
          </w:hyperlink>
        </w:p>
        <w:p w14:paraId="7207807D" w14:textId="676990B5" w:rsidR="00A32924" w:rsidRDefault="00A73152">
          <w:pPr>
            <w:pStyle w:val="TOC3"/>
            <w:rPr>
              <w:rFonts w:eastAsiaTheme="minorEastAsia"/>
              <w:noProof/>
              <w:lang w:eastAsia="en-GB"/>
            </w:rPr>
          </w:pPr>
          <w:hyperlink w:anchor="_Toc132289758" w:history="1">
            <w:r w:rsidR="00A32924" w:rsidRPr="004E73FD">
              <w:rPr>
                <w:rStyle w:val="Hyperlink"/>
                <w:b/>
                <w:bCs/>
                <w:noProof/>
              </w:rPr>
              <w:t xml:space="preserve">2.3 </w:t>
            </w:r>
            <w:r w:rsidR="00D27B8B">
              <w:rPr>
                <w:rStyle w:val="Hyperlink"/>
                <w:b/>
                <w:bCs/>
                <w:noProof/>
              </w:rPr>
              <w:tab/>
            </w:r>
            <w:r w:rsidR="00A32924" w:rsidRPr="004E73FD">
              <w:rPr>
                <w:rStyle w:val="Hyperlink"/>
                <w:b/>
                <w:bCs/>
                <w:noProof/>
              </w:rPr>
              <w:t>Ex-service</w:t>
            </w:r>
            <w:r w:rsidR="00A32924">
              <w:rPr>
                <w:noProof/>
                <w:webHidden/>
              </w:rPr>
              <w:tab/>
            </w:r>
            <w:r w:rsidR="00A32924">
              <w:rPr>
                <w:noProof/>
                <w:webHidden/>
              </w:rPr>
              <w:fldChar w:fldCharType="begin"/>
            </w:r>
            <w:r w:rsidR="00A32924">
              <w:rPr>
                <w:noProof/>
                <w:webHidden/>
              </w:rPr>
              <w:instrText xml:space="preserve"> PAGEREF _Toc132289758 \h </w:instrText>
            </w:r>
            <w:r w:rsidR="00A32924">
              <w:rPr>
                <w:noProof/>
                <w:webHidden/>
              </w:rPr>
            </w:r>
            <w:r w:rsidR="00A32924">
              <w:rPr>
                <w:noProof/>
                <w:webHidden/>
              </w:rPr>
              <w:fldChar w:fldCharType="separate"/>
            </w:r>
            <w:r>
              <w:rPr>
                <w:noProof/>
                <w:webHidden/>
              </w:rPr>
              <w:t>12</w:t>
            </w:r>
            <w:r w:rsidR="00A32924">
              <w:rPr>
                <w:noProof/>
                <w:webHidden/>
              </w:rPr>
              <w:fldChar w:fldCharType="end"/>
            </w:r>
          </w:hyperlink>
        </w:p>
        <w:p w14:paraId="24D9341F" w14:textId="7DB9455F" w:rsidR="00A32924" w:rsidRDefault="00A73152">
          <w:pPr>
            <w:pStyle w:val="TOC3"/>
            <w:rPr>
              <w:rFonts w:eastAsiaTheme="minorEastAsia"/>
              <w:noProof/>
              <w:lang w:eastAsia="en-GB"/>
            </w:rPr>
          </w:pPr>
          <w:hyperlink w:anchor="_Toc132289759" w:history="1">
            <w:r w:rsidR="00A32924" w:rsidRPr="004E73FD">
              <w:rPr>
                <w:rStyle w:val="Hyperlink"/>
                <w:b/>
                <w:noProof/>
              </w:rPr>
              <w:t>2.4</w:t>
            </w:r>
            <w:r w:rsidR="00A32924">
              <w:rPr>
                <w:rFonts w:eastAsiaTheme="minorEastAsia"/>
                <w:noProof/>
                <w:lang w:eastAsia="en-GB"/>
              </w:rPr>
              <w:tab/>
            </w:r>
            <w:r w:rsidR="00A32924" w:rsidRPr="004E73FD">
              <w:rPr>
                <w:rStyle w:val="Hyperlink"/>
                <w:b/>
                <w:noProof/>
              </w:rPr>
              <w:t>Armed Forces Community</w:t>
            </w:r>
            <w:r w:rsidR="00A32924">
              <w:rPr>
                <w:noProof/>
                <w:webHidden/>
              </w:rPr>
              <w:tab/>
            </w:r>
            <w:r w:rsidR="00A32924">
              <w:rPr>
                <w:noProof/>
                <w:webHidden/>
              </w:rPr>
              <w:fldChar w:fldCharType="begin"/>
            </w:r>
            <w:r w:rsidR="00A32924">
              <w:rPr>
                <w:noProof/>
                <w:webHidden/>
              </w:rPr>
              <w:instrText xml:space="preserve"> PAGEREF _Toc132289759 \h </w:instrText>
            </w:r>
            <w:r w:rsidR="00A32924">
              <w:rPr>
                <w:noProof/>
                <w:webHidden/>
              </w:rPr>
            </w:r>
            <w:r w:rsidR="00A32924">
              <w:rPr>
                <w:noProof/>
                <w:webHidden/>
              </w:rPr>
              <w:fldChar w:fldCharType="separate"/>
            </w:r>
            <w:r>
              <w:rPr>
                <w:noProof/>
                <w:webHidden/>
              </w:rPr>
              <w:t>14</w:t>
            </w:r>
            <w:r w:rsidR="00A32924">
              <w:rPr>
                <w:noProof/>
                <w:webHidden/>
              </w:rPr>
              <w:fldChar w:fldCharType="end"/>
            </w:r>
          </w:hyperlink>
        </w:p>
        <w:p w14:paraId="3BB154B7" w14:textId="789F5453" w:rsidR="00A32924" w:rsidRDefault="00A73152">
          <w:pPr>
            <w:pStyle w:val="TOC2"/>
            <w:rPr>
              <w:rFonts w:eastAsiaTheme="minorEastAsia" w:cstheme="minorBidi"/>
              <w:b w:val="0"/>
              <w:bCs w:val="0"/>
              <w:color w:val="auto"/>
              <w:sz w:val="22"/>
              <w:szCs w:val="22"/>
              <w:lang w:eastAsia="en-GB"/>
            </w:rPr>
          </w:pPr>
          <w:hyperlink w:anchor="_Toc132289760" w:history="1">
            <w:r w:rsidR="00A32924" w:rsidRPr="004E73FD">
              <w:rPr>
                <w:rStyle w:val="Hyperlink"/>
              </w:rPr>
              <w:t>3.</w:t>
            </w:r>
            <w:r w:rsidR="00A32924">
              <w:rPr>
                <w:rFonts w:eastAsiaTheme="minorEastAsia" w:cstheme="minorBidi"/>
                <w:b w:val="0"/>
                <w:bCs w:val="0"/>
                <w:color w:val="auto"/>
                <w:sz w:val="22"/>
                <w:szCs w:val="22"/>
                <w:lang w:eastAsia="en-GB"/>
              </w:rPr>
              <w:tab/>
            </w:r>
            <w:r w:rsidR="00A32924" w:rsidRPr="004E73FD">
              <w:rPr>
                <w:rStyle w:val="Hyperlink"/>
              </w:rPr>
              <w:t>Health</w:t>
            </w:r>
            <w:r w:rsidR="00A32924">
              <w:rPr>
                <w:webHidden/>
              </w:rPr>
              <w:tab/>
            </w:r>
            <w:r w:rsidR="00A32924">
              <w:rPr>
                <w:webHidden/>
              </w:rPr>
              <w:fldChar w:fldCharType="begin"/>
            </w:r>
            <w:r w:rsidR="00A32924">
              <w:rPr>
                <w:webHidden/>
              </w:rPr>
              <w:instrText xml:space="preserve"> PAGEREF _Toc132289760 \h </w:instrText>
            </w:r>
            <w:r w:rsidR="00A32924">
              <w:rPr>
                <w:webHidden/>
              </w:rPr>
            </w:r>
            <w:r w:rsidR="00A32924">
              <w:rPr>
                <w:webHidden/>
              </w:rPr>
              <w:fldChar w:fldCharType="separate"/>
            </w:r>
            <w:r>
              <w:rPr>
                <w:webHidden/>
              </w:rPr>
              <w:t>16</w:t>
            </w:r>
            <w:r w:rsidR="00A32924">
              <w:rPr>
                <w:webHidden/>
              </w:rPr>
              <w:fldChar w:fldCharType="end"/>
            </w:r>
          </w:hyperlink>
        </w:p>
        <w:p w14:paraId="1D0BC6F3" w14:textId="3B65C0C5" w:rsidR="00A32924" w:rsidRDefault="00A73152">
          <w:pPr>
            <w:pStyle w:val="TOC3"/>
            <w:rPr>
              <w:rFonts w:eastAsiaTheme="minorEastAsia"/>
              <w:noProof/>
              <w:lang w:eastAsia="en-GB"/>
            </w:rPr>
          </w:pPr>
          <w:hyperlink w:anchor="_Toc132289761" w:history="1">
            <w:r w:rsidR="00A32924" w:rsidRPr="004E73FD">
              <w:rPr>
                <w:rStyle w:val="Hyperlink"/>
                <w:b/>
                <w:bCs/>
                <w:noProof/>
              </w:rPr>
              <w:t xml:space="preserve">3.1 </w:t>
            </w:r>
            <w:r w:rsidR="0090553A">
              <w:rPr>
                <w:rStyle w:val="Hyperlink"/>
                <w:b/>
                <w:bCs/>
                <w:noProof/>
              </w:rPr>
              <w:tab/>
            </w:r>
            <w:r w:rsidR="00A32924" w:rsidRPr="004E73FD">
              <w:rPr>
                <w:rStyle w:val="Hyperlink"/>
                <w:b/>
                <w:bCs/>
                <w:noProof/>
              </w:rPr>
              <w:t>Overview</w:t>
            </w:r>
            <w:r w:rsidR="00A32924">
              <w:rPr>
                <w:noProof/>
                <w:webHidden/>
              </w:rPr>
              <w:tab/>
            </w:r>
            <w:r w:rsidR="00A32924">
              <w:rPr>
                <w:noProof/>
                <w:webHidden/>
              </w:rPr>
              <w:fldChar w:fldCharType="begin"/>
            </w:r>
            <w:r w:rsidR="00A32924">
              <w:rPr>
                <w:noProof/>
                <w:webHidden/>
              </w:rPr>
              <w:instrText xml:space="preserve"> PAGEREF _Toc132289761 \h </w:instrText>
            </w:r>
            <w:r w:rsidR="00A32924">
              <w:rPr>
                <w:noProof/>
                <w:webHidden/>
              </w:rPr>
            </w:r>
            <w:r w:rsidR="00A32924">
              <w:rPr>
                <w:noProof/>
                <w:webHidden/>
              </w:rPr>
              <w:fldChar w:fldCharType="separate"/>
            </w:r>
            <w:r>
              <w:rPr>
                <w:noProof/>
                <w:webHidden/>
              </w:rPr>
              <w:t>16</w:t>
            </w:r>
            <w:r w:rsidR="00A32924">
              <w:rPr>
                <w:noProof/>
                <w:webHidden/>
              </w:rPr>
              <w:fldChar w:fldCharType="end"/>
            </w:r>
          </w:hyperlink>
        </w:p>
        <w:p w14:paraId="67DC2347" w14:textId="44B1D0CA" w:rsidR="00A32924" w:rsidRDefault="00A73152">
          <w:pPr>
            <w:pStyle w:val="TOC3"/>
            <w:rPr>
              <w:rFonts w:eastAsiaTheme="minorEastAsia"/>
              <w:noProof/>
              <w:lang w:eastAsia="en-GB"/>
            </w:rPr>
          </w:pPr>
          <w:hyperlink w:anchor="_Toc132289762" w:history="1">
            <w:r w:rsidR="00A32924" w:rsidRPr="004E73FD">
              <w:rPr>
                <w:rStyle w:val="Hyperlink"/>
                <w:b/>
                <w:bCs/>
                <w:noProof/>
              </w:rPr>
              <w:t>3.2</w:t>
            </w:r>
            <w:r w:rsidR="00A32924">
              <w:rPr>
                <w:rFonts w:eastAsiaTheme="minorEastAsia"/>
                <w:noProof/>
                <w:lang w:eastAsia="en-GB"/>
              </w:rPr>
              <w:tab/>
            </w:r>
            <w:r w:rsidR="00A32924" w:rsidRPr="004E73FD">
              <w:rPr>
                <w:rStyle w:val="Hyperlink"/>
                <w:b/>
                <w:bCs/>
                <w:noProof/>
              </w:rPr>
              <w:t>Mental Health</w:t>
            </w:r>
            <w:r w:rsidR="00A32924">
              <w:rPr>
                <w:noProof/>
                <w:webHidden/>
              </w:rPr>
              <w:tab/>
            </w:r>
            <w:r w:rsidR="00A32924">
              <w:rPr>
                <w:noProof/>
                <w:webHidden/>
              </w:rPr>
              <w:fldChar w:fldCharType="begin"/>
            </w:r>
            <w:r w:rsidR="00A32924">
              <w:rPr>
                <w:noProof/>
                <w:webHidden/>
              </w:rPr>
              <w:instrText xml:space="preserve"> PAGEREF _Toc132289762 \h </w:instrText>
            </w:r>
            <w:r w:rsidR="00A32924">
              <w:rPr>
                <w:noProof/>
                <w:webHidden/>
              </w:rPr>
            </w:r>
            <w:r w:rsidR="00A32924">
              <w:rPr>
                <w:noProof/>
                <w:webHidden/>
              </w:rPr>
              <w:fldChar w:fldCharType="separate"/>
            </w:r>
            <w:r>
              <w:rPr>
                <w:noProof/>
                <w:webHidden/>
              </w:rPr>
              <w:t>17</w:t>
            </w:r>
            <w:r w:rsidR="00A32924">
              <w:rPr>
                <w:noProof/>
                <w:webHidden/>
              </w:rPr>
              <w:fldChar w:fldCharType="end"/>
            </w:r>
          </w:hyperlink>
        </w:p>
        <w:p w14:paraId="0342542E" w14:textId="47F8BEB2" w:rsidR="00A32924" w:rsidRDefault="00A73152">
          <w:pPr>
            <w:pStyle w:val="TOC3"/>
            <w:rPr>
              <w:rFonts w:eastAsiaTheme="minorEastAsia"/>
              <w:noProof/>
              <w:lang w:eastAsia="en-GB"/>
            </w:rPr>
          </w:pPr>
          <w:hyperlink w:anchor="_Toc132289763" w:history="1">
            <w:r w:rsidR="00A32924" w:rsidRPr="004E73FD">
              <w:rPr>
                <w:rStyle w:val="Hyperlink"/>
                <w:b/>
                <w:bCs/>
                <w:noProof/>
              </w:rPr>
              <w:t>3.3</w:t>
            </w:r>
            <w:r w:rsidR="00A32924">
              <w:rPr>
                <w:rFonts w:eastAsiaTheme="minorEastAsia"/>
                <w:noProof/>
                <w:lang w:eastAsia="en-GB"/>
              </w:rPr>
              <w:tab/>
            </w:r>
            <w:r w:rsidR="00A32924" w:rsidRPr="004E73FD">
              <w:rPr>
                <w:rStyle w:val="Hyperlink"/>
                <w:b/>
                <w:bCs/>
                <w:noProof/>
              </w:rPr>
              <w:t>Drugs and Alcohol Misuse</w:t>
            </w:r>
            <w:r w:rsidR="00A32924">
              <w:rPr>
                <w:noProof/>
                <w:webHidden/>
              </w:rPr>
              <w:tab/>
            </w:r>
            <w:r w:rsidR="00A32924">
              <w:rPr>
                <w:noProof/>
                <w:webHidden/>
              </w:rPr>
              <w:fldChar w:fldCharType="begin"/>
            </w:r>
            <w:r w:rsidR="00A32924">
              <w:rPr>
                <w:noProof/>
                <w:webHidden/>
              </w:rPr>
              <w:instrText xml:space="preserve"> PAGEREF _Toc132289763 \h </w:instrText>
            </w:r>
            <w:r w:rsidR="00A32924">
              <w:rPr>
                <w:noProof/>
                <w:webHidden/>
              </w:rPr>
            </w:r>
            <w:r w:rsidR="00A32924">
              <w:rPr>
                <w:noProof/>
                <w:webHidden/>
              </w:rPr>
              <w:fldChar w:fldCharType="separate"/>
            </w:r>
            <w:r>
              <w:rPr>
                <w:noProof/>
                <w:webHidden/>
              </w:rPr>
              <w:t>22</w:t>
            </w:r>
            <w:r w:rsidR="00A32924">
              <w:rPr>
                <w:noProof/>
                <w:webHidden/>
              </w:rPr>
              <w:fldChar w:fldCharType="end"/>
            </w:r>
          </w:hyperlink>
        </w:p>
        <w:p w14:paraId="22A42614" w14:textId="3FB679BE" w:rsidR="00A32924" w:rsidRDefault="00A73152">
          <w:pPr>
            <w:pStyle w:val="TOC3"/>
            <w:rPr>
              <w:rFonts w:eastAsiaTheme="minorEastAsia"/>
              <w:noProof/>
              <w:lang w:eastAsia="en-GB"/>
            </w:rPr>
          </w:pPr>
          <w:hyperlink w:anchor="_Toc132289764" w:history="1">
            <w:r w:rsidR="00A32924" w:rsidRPr="004E73FD">
              <w:rPr>
                <w:rStyle w:val="Hyperlink"/>
                <w:b/>
                <w:bCs/>
                <w:noProof/>
              </w:rPr>
              <w:t xml:space="preserve">3.4 </w:t>
            </w:r>
            <w:r w:rsidR="00D27B8B">
              <w:rPr>
                <w:rStyle w:val="Hyperlink"/>
                <w:b/>
                <w:bCs/>
                <w:noProof/>
              </w:rPr>
              <w:tab/>
            </w:r>
            <w:r w:rsidR="00A32924" w:rsidRPr="004E73FD">
              <w:rPr>
                <w:rStyle w:val="Hyperlink"/>
                <w:b/>
                <w:bCs/>
                <w:noProof/>
              </w:rPr>
              <w:t>Healthcare among military families</w:t>
            </w:r>
            <w:r w:rsidR="00A32924">
              <w:rPr>
                <w:noProof/>
                <w:webHidden/>
              </w:rPr>
              <w:tab/>
            </w:r>
            <w:r w:rsidR="00A32924">
              <w:rPr>
                <w:noProof/>
                <w:webHidden/>
              </w:rPr>
              <w:fldChar w:fldCharType="begin"/>
            </w:r>
            <w:r w:rsidR="00A32924">
              <w:rPr>
                <w:noProof/>
                <w:webHidden/>
              </w:rPr>
              <w:instrText xml:space="preserve"> PAGEREF _Toc132289764 \h </w:instrText>
            </w:r>
            <w:r w:rsidR="00A32924">
              <w:rPr>
                <w:noProof/>
                <w:webHidden/>
              </w:rPr>
            </w:r>
            <w:r w:rsidR="00A32924">
              <w:rPr>
                <w:noProof/>
                <w:webHidden/>
              </w:rPr>
              <w:fldChar w:fldCharType="separate"/>
            </w:r>
            <w:r>
              <w:rPr>
                <w:noProof/>
                <w:webHidden/>
              </w:rPr>
              <w:t>23</w:t>
            </w:r>
            <w:r w:rsidR="00A32924">
              <w:rPr>
                <w:noProof/>
                <w:webHidden/>
              </w:rPr>
              <w:fldChar w:fldCharType="end"/>
            </w:r>
          </w:hyperlink>
        </w:p>
        <w:p w14:paraId="0E559E0B" w14:textId="1E250FE9" w:rsidR="00A32924" w:rsidRDefault="00A73152">
          <w:pPr>
            <w:pStyle w:val="TOC2"/>
            <w:rPr>
              <w:rFonts w:eastAsiaTheme="minorEastAsia" w:cstheme="minorBidi"/>
              <w:b w:val="0"/>
              <w:bCs w:val="0"/>
              <w:color w:val="auto"/>
              <w:sz w:val="22"/>
              <w:szCs w:val="22"/>
              <w:lang w:eastAsia="en-GB"/>
            </w:rPr>
          </w:pPr>
          <w:hyperlink w:anchor="_Toc132289765" w:history="1">
            <w:r w:rsidR="00A32924" w:rsidRPr="004E73FD">
              <w:rPr>
                <w:rStyle w:val="Hyperlink"/>
              </w:rPr>
              <w:t>4</w:t>
            </w:r>
            <w:r w:rsidR="0090553A">
              <w:rPr>
                <w:rStyle w:val="Hyperlink"/>
              </w:rPr>
              <w:t>.</w:t>
            </w:r>
            <w:r w:rsidR="00A32924">
              <w:rPr>
                <w:rFonts w:eastAsiaTheme="minorEastAsia" w:cstheme="minorBidi"/>
                <w:b w:val="0"/>
                <w:bCs w:val="0"/>
                <w:color w:val="auto"/>
                <w:sz w:val="22"/>
                <w:szCs w:val="22"/>
                <w:lang w:eastAsia="en-GB"/>
              </w:rPr>
              <w:tab/>
            </w:r>
            <w:r w:rsidR="00A32924" w:rsidRPr="004E73FD">
              <w:rPr>
                <w:rStyle w:val="Hyperlink"/>
              </w:rPr>
              <w:t>Education</w:t>
            </w:r>
            <w:r w:rsidR="00A32924">
              <w:rPr>
                <w:webHidden/>
              </w:rPr>
              <w:tab/>
            </w:r>
            <w:r w:rsidR="00A32924">
              <w:rPr>
                <w:webHidden/>
              </w:rPr>
              <w:fldChar w:fldCharType="begin"/>
            </w:r>
            <w:r w:rsidR="00A32924">
              <w:rPr>
                <w:webHidden/>
              </w:rPr>
              <w:instrText xml:space="preserve"> PAGEREF _Toc132289765 \h </w:instrText>
            </w:r>
            <w:r w:rsidR="00A32924">
              <w:rPr>
                <w:webHidden/>
              </w:rPr>
            </w:r>
            <w:r w:rsidR="00A32924">
              <w:rPr>
                <w:webHidden/>
              </w:rPr>
              <w:fldChar w:fldCharType="separate"/>
            </w:r>
            <w:r>
              <w:rPr>
                <w:webHidden/>
              </w:rPr>
              <w:t>24</w:t>
            </w:r>
            <w:r w:rsidR="00A32924">
              <w:rPr>
                <w:webHidden/>
              </w:rPr>
              <w:fldChar w:fldCharType="end"/>
            </w:r>
          </w:hyperlink>
        </w:p>
        <w:p w14:paraId="059CCF23" w14:textId="473C8A11" w:rsidR="00A32924" w:rsidRDefault="00A73152">
          <w:pPr>
            <w:pStyle w:val="TOC3"/>
            <w:rPr>
              <w:rFonts w:eastAsiaTheme="minorEastAsia"/>
              <w:noProof/>
              <w:lang w:eastAsia="en-GB"/>
            </w:rPr>
          </w:pPr>
          <w:hyperlink w:anchor="_Toc132289766" w:history="1">
            <w:r w:rsidR="00A32924" w:rsidRPr="004E73FD">
              <w:rPr>
                <w:rStyle w:val="Hyperlink"/>
                <w:b/>
                <w:bCs/>
                <w:noProof/>
              </w:rPr>
              <w:t>4.1</w:t>
            </w:r>
            <w:r w:rsidR="00A32924">
              <w:rPr>
                <w:rFonts w:eastAsiaTheme="minorEastAsia"/>
                <w:noProof/>
                <w:lang w:eastAsia="en-GB"/>
              </w:rPr>
              <w:tab/>
            </w:r>
            <w:r w:rsidR="00A32924" w:rsidRPr="004E73FD">
              <w:rPr>
                <w:rStyle w:val="Hyperlink"/>
                <w:b/>
                <w:bCs/>
                <w:noProof/>
              </w:rPr>
              <w:t>Overview</w:t>
            </w:r>
            <w:r w:rsidR="00A32924">
              <w:rPr>
                <w:noProof/>
                <w:webHidden/>
              </w:rPr>
              <w:tab/>
            </w:r>
            <w:r w:rsidR="00A32924">
              <w:rPr>
                <w:noProof/>
                <w:webHidden/>
              </w:rPr>
              <w:fldChar w:fldCharType="begin"/>
            </w:r>
            <w:r w:rsidR="00A32924">
              <w:rPr>
                <w:noProof/>
                <w:webHidden/>
              </w:rPr>
              <w:instrText xml:space="preserve"> PAGEREF _Toc132289766 \h </w:instrText>
            </w:r>
            <w:r w:rsidR="00A32924">
              <w:rPr>
                <w:noProof/>
                <w:webHidden/>
              </w:rPr>
            </w:r>
            <w:r w:rsidR="00A32924">
              <w:rPr>
                <w:noProof/>
                <w:webHidden/>
              </w:rPr>
              <w:fldChar w:fldCharType="separate"/>
            </w:r>
            <w:r>
              <w:rPr>
                <w:noProof/>
                <w:webHidden/>
              </w:rPr>
              <w:t>24</w:t>
            </w:r>
            <w:r w:rsidR="00A32924">
              <w:rPr>
                <w:noProof/>
                <w:webHidden/>
              </w:rPr>
              <w:fldChar w:fldCharType="end"/>
            </w:r>
          </w:hyperlink>
        </w:p>
        <w:p w14:paraId="6BC31B99" w14:textId="521971C2" w:rsidR="00A32924" w:rsidRDefault="00A73152">
          <w:pPr>
            <w:pStyle w:val="TOC3"/>
            <w:rPr>
              <w:rFonts w:eastAsiaTheme="minorEastAsia"/>
              <w:noProof/>
              <w:lang w:eastAsia="en-GB"/>
            </w:rPr>
          </w:pPr>
          <w:hyperlink w:anchor="_Toc132289767" w:history="1">
            <w:r w:rsidR="00A32924" w:rsidRPr="004E73FD">
              <w:rPr>
                <w:rStyle w:val="Hyperlink"/>
                <w:b/>
                <w:bCs/>
                <w:noProof/>
              </w:rPr>
              <w:t>4.2</w:t>
            </w:r>
            <w:r w:rsidR="00A32924">
              <w:rPr>
                <w:rFonts w:eastAsiaTheme="minorEastAsia"/>
                <w:noProof/>
                <w:lang w:eastAsia="en-GB"/>
              </w:rPr>
              <w:tab/>
            </w:r>
            <w:r w:rsidR="00A32924" w:rsidRPr="004E73FD">
              <w:rPr>
                <w:rStyle w:val="Hyperlink"/>
                <w:b/>
                <w:bCs/>
                <w:noProof/>
              </w:rPr>
              <w:t>Childcare and Children’s Education</w:t>
            </w:r>
            <w:r w:rsidR="00A32924">
              <w:rPr>
                <w:noProof/>
                <w:webHidden/>
              </w:rPr>
              <w:tab/>
            </w:r>
            <w:r w:rsidR="00A32924">
              <w:rPr>
                <w:noProof/>
                <w:webHidden/>
              </w:rPr>
              <w:fldChar w:fldCharType="begin"/>
            </w:r>
            <w:r w:rsidR="00A32924">
              <w:rPr>
                <w:noProof/>
                <w:webHidden/>
              </w:rPr>
              <w:instrText xml:space="preserve"> PAGEREF _Toc132289767 \h </w:instrText>
            </w:r>
            <w:r w:rsidR="00A32924">
              <w:rPr>
                <w:noProof/>
                <w:webHidden/>
              </w:rPr>
            </w:r>
            <w:r w:rsidR="00A32924">
              <w:rPr>
                <w:noProof/>
                <w:webHidden/>
              </w:rPr>
              <w:fldChar w:fldCharType="separate"/>
            </w:r>
            <w:r>
              <w:rPr>
                <w:noProof/>
                <w:webHidden/>
              </w:rPr>
              <w:t>25</w:t>
            </w:r>
            <w:r w:rsidR="00A32924">
              <w:rPr>
                <w:noProof/>
                <w:webHidden/>
              </w:rPr>
              <w:fldChar w:fldCharType="end"/>
            </w:r>
          </w:hyperlink>
        </w:p>
        <w:p w14:paraId="3706AB07" w14:textId="4154D7FE" w:rsidR="00A32924" w:rsidRDefault="00A73152">
          <w:pPr>
            <w:pStyle w:val="TOC3"/>
            <w:rPr>
              <w:rFonts w:eastAsiaTheme="minorEastAsia"/>
              <w:noProof/>
              <w:lang w:eastAsia="en-GB"/>
            </w:rPr>
          </w:pPr>
          <w:hyperlink w:anchor="_Toc132289768" w:history="1">
            <w:r w:rsidR="00A32924" w:rsidRPr="004E73FD">
              <w:rPr>
                <w:rStyle w:val="Hyperlink"/>
                <w:b/>
                <w:bCs/>
                <w:noProof/>
              </w:rPr>
              <w:t>4.3</w:t>
            </w:r>
            <w:r w:rsidR="00A32924">
              <w:rPr>
                <w:rFonts w:eastAsiaTheme="minorEastAsia"/>
                <w:noProof/>
                <w:lang w:eastAsia="en-GB"/>
              </w:rPr>
              <w:tab/>
            </w:r>
            <w:r w:rsidR="00A32924" w:rsidRPr="004E73FD">
              <w:rPr>
                <w:rStyle w:val="Hyperlink"/>
                <w:b/>
                <w:bCs/>
                <w:noProof/>
              </w:rPr>
              <w:t>Pupil numbers by year group (R-11 only) as at January 2022 in Essex</w:t>
            </w:r>
            <w:r w:rsidR="00A32924">
              <w:rPr>
                <w:noProof/>
                <w:webHidden/>
              </w:rPr>
              <w:tab/>
            </w:r>
            <w:r w:rsidR="00A32924">
              <w:rPr>
                <w:noProof/>
                <w:webHidden/>
              </w:rPr>
              <w:fldChar w:fldCharType="begin"/>
            </w:r>
            <w:r w:rsidR="00A32924">
              <w:rPr>
                <w:noProof/>
                <w:webHidden/>
              </w:rPr>
              <w:instrText xml:space="preserve"> PAGEREF _Toc132289768 \h </w:instrText>
            </w:r>
            <w:r w:rsidR="00A32924">
              <w:rPr>
                <w:noProof/>
                <w:webHidden/>
              </w:rPr>
            </w:r>
            <w:r w:rsidR="00A32924">
              <w:rPr>
                <w:noProof/>
                <w:webHidden/>
              </w:rPr>
              <w:fldChar w:fldCharType="separate"/>
            </w:r>
            <w:r>
              <w:rPr>
                <w:noProof/>
                <w:webHidden/>
              </w:rPr>
              <w:t>26</w:t>
            </w:r>
            <w:r w:rsidR="00A32924">
              <w:rPr>
                <w:noProof/>
                <w:webHidden/>
              </w:rPr>
              <w:fldChar w:fldCharType="end"/>
            </w:r>
          </w:hyperlink>
        </w:p>
        <w:p w14:paraId="15DBFB7F" w14:textId="62593E91" w:rsidR="00A32924" w:rsidRDefault="00A73152">
          <w:pPr>
            <w:pStyle w:val="TOC3"/>
            <w:rPr>
              <w:rFonts w:eastAsiaTheme="minorEastAsia"/>
              <w:noProof/>
              <w:lang w:eastAsia="en-GB"/>
            </w:rPr>
          </w:pPr>
          <w:hyperlink w:anchor="_Toc132289769" w:history="1">
            <w:r w:rsidR="00A32924" w:rsidRPr="004E73FD">
              <w:rPr>
                <w:rStyle w:val="Hyperlink"/>
                <w:b/>
                <w:bCs/>
                <w:noProof/>
              </w:rPr>
              <w:t>4.4</w:t>
            </w:r>
            <w:r w:rsidR="00A32924">
              <w:rPr>
                <w:rFonts w:eastAsiaTheme="minorEastAsia"/>
                <w:noProof/>
                <w:lang w:eastAsia="en-GB"/>
              </w:rPr>
              <w:tab/>
            </w:r>
            <w:r w:rsidR="00A32924" w:rsidRPr="004E73FD">
              <w:rPr>
                <w:rStyle w:val="Hyperlink"/>
                <w:b/>
                <w:bCs/>
                <w:noProof/>
              </w:rPr>
              <w:t>Pupils Number by SEN Provision</w:t>
            </w:r>
            <w:r w:rsidR="00A32924">
              <w:rPr>
                <w:noProof/>
                <w:webHidden/>
              </w:rPr>
              <w:tab/>
            </w:r>
            <w:r w:rsidR="00A32924">
              <w:rPr>
                <w:noProof/>
                <w:webHidden/>
              </w:rPr>
              <w:fldChar w:fldCharType="begin"/>
            </w:r>
            <w:r w:rsidR="00A32924">
              <w:rPr>
                <w:noProof/>
                <w:webHidden/>
              </w:rPr>
              <w:instrText xml:space="preserve"> PAGEREF _Toc132289769 \h </w:instrText>
            </w:r>
            <w:r w:rsidR="00A32924">
              <w:rPr>
                <w:noProof/>
                <w:webHidden/>
              </w:rPr>
            </w:r>
            <w:r w:rsidR="00A32924">
              <w:rPr>
                <w:noProof/>
                <w:webHidden/>
              </w:rPr>
              <w:fldChar w:fldCharType="separate"/>
            </w:r>
            <w:r>
              <w:rPr>
                <w:noProof/>
                <w:webHidden/>
              </w:rPr>
              <w:t>27</w:t>
            </w:r>
            <w:r w:rsidR="00A32924">
              <w:rPr>
                <w:noProof/>
                <w:webHidden/>
              </w:rPr>
              <w:fldChar w:fldCharType="end"/>
            </w:r>
          </w:hyperlink>
        </w:p>
        <w:p w14:paraId="334BE358" w14:textId="79FDD7E4" w:rsidR="00A32924" w:rsidRDefault="00A73152">
          <w:pPr>
            <w:pStyle w:val="TOC3"/>
            <w:rPr>
              <w:rFonts w:eastAsiaTheme="minorEastAsia"/>
              <w:noProof/>
              <w:lang w:eastAsia="en-GB"/>
            </w:rPr>
          </w:pPr>
          <w:hyperlink w:anchor="_Toc132289770" w:history="1">
            <w:r w:rsidR="00A32924" w:rsidRPr="004E73FD">
              <w:rPr>
                <w:rStyle w:val="Hyperlink"/>
                <w:rFonts w:cstheme="majorHAnsi"/>
                <w:b/>
                <w:noProof/>
              </w:rPr>
              <w:t>4.</w:t>
            </w:r>
            <w:r w:rsidR="00A32924" w:rsidRPr="004E73FD">
              <w:rPr>
                <w:rStyle w:val="Hyperlink"/>
                <w:rFonts w:cstheme="majorHAnsi"/>
                <w:b/>
                <w:bCs/>
                <w:noProof/>
              </w:rPr>
              <w:t xml:space="preserve">5 </w:t>
            </w:r>
            <w:r w:rsidR="0090553A">
              <w:rPr>
                <w:rStyle w:val="Hyperlink"/>
                <w:rFonts w:cstheme="majorHAnsi"/>
                <w:b/>
                <w:bCs/>
                <w:noProof/>
              </w:rPr>
              <w:tab/>
            </w:r>
            <w:r w:rsidR="00A32924" w:rsidRPr="004E73FD">
              <w:rPr>
                <w:rStyle w:val="Hyperlink"/>
                <w:rFonts w:cstheme="majorHAnsi"/>
                <w:b/>
                <w:noProof/>
              </w:rPr>
              <w:t>Pupil numbers by SEN primary need type (R-11 only) as at January 2022</w:t>
            </w:r>
            <w:r w:rsidR="00A32924">
              <w:rPr>
                <w:noProof/>
                <w:webHidden/>
              </w:rPr>
              <w:tab/>
            </w:r>
            <w:r w:rsidR="00A32924">
              <w:rPr>
                <w:noProof/>
                <w:webHidden/>
              </w:rPr>
              <w:fldChar w:fldCharType="begin"/>
            </w:r>
            <w:r w:rsidR="00A32924">
              <w:rPr>
                <w:noProof/>
                <w:webHidden/>
              </w:rPr>
              <w:instrText xml:space="preserve"> PAGEREF _Toc132289770 \h </w:instrText>
            </w:r>
            <w:r w:rsidR="00A32924">
              <w:rPr>
                <w:noProof/>
                <w:webHidden/>
              </w:rPr>
            </w:r>
            <w:r w:rsidR="00A32924">
              <w:rPr>
                <w:noProof/>
                <w:webHidden/>
              </w:rPr>
              <w:fldChar w:fldCharType="separate"/>
            </w:r>
            <w:r>
              <w:rPr>
                <w:noProof/>
                <w:webHidden/>
              </w:rPr>
              <w:t>28</w:t>
            </w:r>
            <w:r w:rsidR="00A32924">
              <w:rPr>
                <w:noProof/>
                <w:webHidden/>
              </w:rPr>
              <w:fldChar w:fldCharType="end"/>
            </w:r>
          </w:hyperlink>
        </w:p>
        <w:p w14:paraId="21701500" w14:textId="14B8315D" w:rsidR="00A32924" w:rsidRDefault="00A73152">
          <w:pPr>
            <w:pStyle w:val="TOC3"/>
            <w:rPr>
              <w:rFonts w:eastAsiaTheme="minorEastAsia"/>
              <w:noProof/>
              <w:lang w:eastAsia="en-GB"/>
            </w:rPr>
          </w:pPr>
          <w:hyperlink w:anchor="_Toc132289773" w:history="1">
            <w:r w:rsidR="00A32924" w:rsidRPr="004E73FD">
              <w:rPr>
                <w:rStyle w:val="Hyperlink"/>
                <w:b/>
                <w:noProof/>
              </w:rPr>
              <w:t>4.6</w:t>
            </w:r>
            <w:r w:rsidR="00A32924">
              <w:rPr>
                <w:rFonts w:eastAsiaTheme="minorEastAsia"/>
                <w:noProof/>
                <w:lang w:eastAsia="en-GB"/>
              </w:rPr>
              <w:tab/>
            </w:r>
            <w:r w:rsidR="00A32924" w:rsidRPr="004E73FD">
              <w:rPr>
                <w:rStyle w:val="Hyperlink"/>
                <w:b/>
                <w:noProof/>
              </w:rPr>
              <w:t>Service Pupil Premium</w:t>
            </w:r>
            <w:r w:rsidR="00A32924">
              <w:rPr>
                <w:noProof/>
                <w:webHidden/>
              </w:rPr>
              <w:tab/>
            </w:r>
            <w:r w:rsidR="00A32924">
              <w:rPr>
                <w:noProof/>
                <w:webHidden/>
              </w:rPr>
              <w:fldChar w:fldCharType="begin"/>
            </w:r>
            <w:r w:rsidR="00A32924">
              <w:rPr>
                <w:noProof/>
                <w:webHidden/>
              </w:rPr>
              <w:instrText xml:space="preserve"> PAGEREF _Toc132289773 \h </w:instrText>
            </w:r>
            <w:r w:rsidR="00A32924">
              <w:rPr>
                <w:noProof/>
                <w:webHidden/>
              </w:rPr>
            </w:r>
            <w:r w:rsidR="00A32924">
              <w:rPr>
                <w:noProof/>
                <w:webHidden/>
              </w:rPr>
              <w:fldChar w:fldCharType="separate"/>
            </w:r>
            <w:r>
              <w:rPr>
                <w:noProof/>
                <w:webHidden/>
              </w:rPr>
              <w:t>29</w:t>
            </w:r>
            <w:r w:rsidR="00A32924">
              <w:rPr>
                <w:noProof/>
                <w:webHidden/>
              </w:rPr>
              <w:fldChar w:fldCharType="end"/>
            </w:r>
          </w:hyperlink>
        </w:p>
        <w:p w14:paraId="63E274B1" w14:textId="384E65AD" w:rsidR="00A32924" w:rsidRDefault="00A73152">
          <w:pPr>
            <w:pStyle w:val="TOC3"/>
            <w:rPr>
              <w:rFonts w:eastAsiaTheme="minorEastAsia"/>
              <w:noProof/>
              <w:lang w:eastAsia="en-GB"/>
            </w:rPr>
          </w:pPr>
          <w:hyperlink w:anchor="_Toc132289774" w:history="1">
            <w:r w:rsidR="00A32924" w:rsidRPr="004E73FD">
              <w:rPr>
                <w:rStyle w:val="Hyperlink"/>
                <w:b/>
                <w:bCs/>
                <w:noProof/>
              </w:rPr>
              <w:t xml:space="preserve">4.7 </w:t>
            </w:r>
            <w:r w:rsidR="0090553A">
              <w:rPr>
                <w:rStyle w:val="Hyperlink"/>
                <w:b/>
                <w:bCs/>
                <w:noProof/>
              </w:rPr>
              <w:tab/>
            </w:r>
            <w:r w:rsidR="00A32924" w:rsidRPr="004E73FD">
              <w:rPr>
                <w:rStyle w:val="Hyperlink"/>
                <w:b/>
                <w:bCs/>
                <w:noProof/>
              </w:rPr>
              <w:t>Attainment</w:t>
            </w:r>
            <w:r w:rsidR="00A32924">
              <w:rPr>
                <w:noProof/>
                <w:webHidden/>
              </w:rPr>
              <w:tab/>
            </w:r>
            <w:r w:rsidR="00A32924">
              <w:rPr>
                <w:noProof/>
                <w:webHidden/>
              </w:rPr>
              <w:fldChar w:fldCharType="begin"/>
            </w:r>
            <w:r w:rsidR="00A32924">
              <w:rPr>
                <w:noProof/>
                <w:webHidden/>
              </w:rPr>
              <w:instrText xml:space="preserve"> PAGEREF _Toc132289774 \h </w:instrText>
            </w:r>
            <w:r w:rsidR="00A32924">
              <w:rPr>
                <w:noProof/>
                <w:webHidden/>
              </w:rPr>
            </w:r>
            <w:r w:rsidR="00A32924">
              <w:rPr>
                <w:noProof/>
                <w:webHidden/>
              </w:rPr>
              <w:fldChar w:fldCharType="separate"/>
            </w:r>
            <w:r>
              <w:rPr>
                <w:noProof/>
                <w:webHidden/>
              </w:rPr>
              <w:t>32</w:t>
            </w:r>
            <w:r w:rsidR="00A32924">
              <w:rPr>
                <w:noProof/>
                <w:webHidden/>
              </w:rPr>
              <w:fldChar w:fldCharType="end"/>
            </w:r>
          </w:hyperlink>
        </w:p>
        <w:p w14:paraId="7E32CFA5" w14:textId="292CFEB7" w:rsidR="00A32924" w:rsidRDefault="00A73152">
          <w:pPr>
            <w:pStyle w:val="TOC3"/>
            <w:rPr>
              <w:rFonts w:eastAsiaTheme="minorEastAsia"/>
              <w:noProof/>
              <w:lang w:eastAsia="en-GB"/>
            </w:rPr>
          </w:pPr>
          <w:hyperlink w:anchor="_Toc132289776" w:history="1">
            <w:r w:rsidR="00A32924" w:rsidRPr="004E73FD">
              <w:rPr>
                <w:rStyle w:val="Hyperlink"/>
                <w:b/>
                <w:bCs/>
                <w:noProof/>
              </w:rPr>
              <w:t xml:space="preserve">4.8 </w:t>
            </w:r>
            <w:r w:rsidR="00CC2D8B">
              <w:rPr>
                <w:rStyle w:val="Hyperlink"/>
                <w:b/>
                <w:bCs/>
                <w:noProof/>
              </w:rPr>
              <w:tab/>
            </w:r>
            <w:r w:rsidR="00A32924" w:rsidRPr="004E73FD">
              <w:rPr>
                <w:rStyle w:val="Hyperlink"/>
                <w:b/>
                <w:bCs/>
                <w:noProof/>
              </w:rPr>
              <w:t>Free school meals</w:t>
            </w:r>
            <w:r w:rsidR="00A32924">
              <w:rPr>
                <w:noProof/>
                <w:webHidden/>
              </w:rPr>
              <w:tab/>
            </w:r>
            <w:r w:rsidR="00A32924">
              <w:rPr>
                <w:noProof/>
                <w:webHidden/>
              </w:rPr>
              <w:fldChar w:fldCharType="begin"/>
            </w:r>
            <w:r w:rsidR="00A32924">
              <w:rPr>
                <w:noProof/>
                <w:webHidden/>
              </w:rPr>
              <w:instrText xml:space="preserve"> PAGEREF _Toc132289776 \h </w:instrText>
            </w:r>
            <w:r w:rsidR="00A32924">
              <w:rPr>
                <w:noProof/>
                <w:webHidden/>
              </w:rPr>
            </w:r>
            <w:r w:rsidR="00A32924">
              <w:rPr>
                <w:noProof/>
                <w:webHidden/>
              </w:rPr>
              <w:fldChar w:fldCharType="separate"/>
            </w:r>
            <w:r>
              <w:rPr>
                <w:noProof/>
                <w:webHidden/>
              </w:rPr>
              <w:t>33</w:t>
            </w:r>
            <w:r w:rsidR="00A32924">
              <w:rPr>
                <w:noProof/>
                <w:webHidden/>
              </w:rPr>
              <w:fldChar w:fldCharType="end"/>
            </w:r>
          </w:hyperlink>
        </w:p>
        <w:p w14:paraId="7E54E92C" w14:textId="012035A8" w:rsidR="00A32924" w:rsidRDefault="00A73152">
          <w:pPr>
            <w:pStyle w:val="TOC3"/>
            <w:rPr>
              <w:rFonts w:eastAsiaTheme="minorEastAsia"/>
              <w:noProof/>
              <w:lang w:eastAsia="en-GB"/>
            </w:rPr>
          </w:pPr>
          <w:hyperlink w:anchor="_Toc132289777" w:history="1">
            <w:r w:rsidR="00A32924" w:rsidRPr="004E73FD">
              <w:rPr>
                <w:rStyle w:val="Hyperlink"/>
                <w:b/>
                <w:bCs/>
                <w:noProof/>
              </w:rPr>
              <w:t xml:space="preserve">4.9 </w:t>
            </w:r>
            <w:r w:rsidR="00CC2D8B">
              <w:rPr>
                <w:rStyle w:val="Hyperlink"/>
                <w:b/>
                <w:bCs/>
                <w:noProof/>
              </w:rPr>
              <w:tab/>
            </w:r>
            <w:r w:rsidR="00A32924" w:rsidRPr="004E73FD">
              <w:rPr>
                <w:rStyle w:val="Hyperlink"/>
                <w:b/>
                <w:bCs/>
                <w:noProof/>
              </w:rPr>
              <w:t>Extracurricular activities - Cadets forces</w:t>
            </w:r>
            <w:r w:rsidR="00A32924">
              <w:rPr>
                <w:noProof/>
                <w:webHidden/>
              </w:rPr>
              <w:tab/>
            </w:r>
            <w:r w:rsidR="00A32924">
              <w:rPr>
                <w:noProof/>
                <w:webHidden/>
              </w:rPr>
              <w:fldChar w:fldCharType="begin"/>
            </w:r>
            <w:r w:rsidR="00A32924">
              <w:rPr>
                <w:noProof/>
                <w:webHidden/>
              </w:rPr>
              <w:instrText xml:space="preserve"> PAGEREF _Toc132289777 \h </w:instrText>
            </w:r>
            <w:r w:rsidR="00A32924">
              <w:rPr>
                <w:noProof/>
                <w:webHidden/>
              </w:rPr>
            </w:r>
            <w:r w:rsidR="00A32924">
              <w:rPr>
                <w:noProof/>
                <w:webHidden/>
              </w:rPr>
              <w:fldChar w:fldCharType="separate"/>
            </w:r>
            <w:r>
              <w:rPr>
                <w:noProof/>
                <w:webHidden/>
              </w:rPr>
              <w:t>34</w:t>
            </w:r>
            <w:r w:rsidR="00A32924">
              <w:rPr>
                <w:noProof/>
                <w:webHidden/>
              </w:rPr>
              <w:fldChar w:fldCharType="end"/>
            </w:r>
          </w:hyperlink>
        </w:p>
        <w:p w14:paraId="1A822882" w14:textId="48966C0B" w:rsidR="00A32924" w:rsidRDefault="00A73152">
          <w:pPr>
            <w:pStyle w:val="TOC2"/>
            <w:rPr>
              <w:rFonts w:eastAsiaTheme="minorEastAsia" w:cstheme="minorBidi"/>
              <w:b w:val="0"/>
              <w:bCs w:val="0"/>
              <w:color w:val="auto"/>
              <w:sz w:val="22"/>
              <w:szCs w:val="22"/>
              <w:lang w:eastAsia="en-GB"/>
            </w:rPr>
          </w:pPr>
          <w:hyperlink w:anchor="_Toc132289778" w:history="1">
            <w:r w:rsidR="00A32924" w:rsidRPr="004E73FD">
              <w:rPr>
                <w:rStyle w:val="Hyperlink"/>
              </w:rPr>
              <w:t>5</w:t>
            </w:r>
            <w:r w:rsidR="00CC2D8B">
              <w:rPr>
                <w:rStyle w:val="Hyperlink"/>
              </w:rPr>
              <w:t>.</w:t>
            </w:r>
            <w:r w:rsidR="00A32924">
              <w:rPr>
                <w:rFonts w:eastAsiaTheme="minorEastAsia" w:cstheme="minorBidi"/>
                <w:b w:val="0"/>
                <w:bCs w:val="0"/>
                <w:color w:val="auto"/>
                <w:sz w:val="22"/>
                <w:szCs w:val="22"/>
                <w:lang w:eastAsia="en-GB"/>
              </w:rPr>
              <w:tab/>
            </w:r>
            <w:r w:rsidR="00A32924" w:rsidRPr="004E73FD">
              <w:rPr>
                <w:rStyle w:val="Hyperlink"/>
              </w:rPr>
              <w:t>Housing</w:t>
            </w:r>
            <w:r w:rsidR="00A32924">
              <w:rPr>
                <w:webHidden/>
              </w:rPr>
              <w:tab/>
            </w:r>
            <w:r w:rsidR="00A32924">
              <w:rPr>
                <w:webHidden/>
              </w:rPr>
              <w:fldChar w:fldCharType="begin"/>
            </w:r>
            <w:r w:rsidR="00A32924">
              <w:rPr>
                <w:webHidden/>
              </w:rPr>
              <w:instrText xml:space="preserve"> PAGEREF _Toc132289778 \h </w:instrText>
            </w:r>
            <w:r w:rsidR="00A32924">
              <w:rPr>
                <w:webHidden/>
              </w:rPr>
            </w:r>
            <w:r w:rsidR="00A32924">
              <w:rPr>
                <w:webHidden/>
              </w:rPr>
              <w:fldChar w:fldCharType="separate"/>
            </w:r>
            <w:r>
              <w:rPr>
                <w:webHidden/>
              </w:rPr>
              <w:t>35</w:t>
            </w:r>
            <w:r w:rsidR="00A32924">
              <w:rPr>
                <w:webHidden/>
              </w:rPr>
              <w:fldChar w:fldCharType="end"/>
            </w:r>
          </w:hyperlink>
        </w:p>
        <w:p w14:paraId="0E58CFE2" w14:textId="341989D3" w:rsidR="00A32924" w:rsidRDefault="00A73152">
          <w:pPr>
            <w:pStyle w:val="TOC3"/>
            <w:rPr>
              <w:rFonts w:eastAsiaTheme="minorEastAsia"/>
              <w:noProof/>
              <w:lang w:eastAsia="en-GB"/>
            </w:rPr>
          </w:pPr>
          <w:hyperlink w:anchor="_Toc132289779" w:history="1">
            <w:r w:rsidR="00A32924" w:rsidRPr="004E73FD">
              <w:rPr>
                <w:rStyle w:val="Hyperlink"/>
                <w:b/>
                <w:bCs/>
                <w:noProof/>
              </w:rPr>
              <w:t>5.1</w:t>
            </w:r>
            <w:r w:rsidR="00A32924">
              <w:rPr>
                <w:rFonts w:eastAsiaTheme="minorEastAsia"/>
                <w:noProof/>
                <w:lang w:eastAsia="en-GB"/>
              </w:rPr>
              <w:tab/>
            </w:r>
            <w:r w:rsidR="00A32924" w:rsidRPr="004E73FD">
              <w:rPr>
                <w:rStyle w:val="Hyperlink"/>
                <w:b/>
                <w:bCs/>
                <w:noProof/>
              </w:rPr>
              <w:t>Overview</w:t>
            </w:r>
            <w:r w:rsidR="00A32924">
              <w:rPr>
                <w:noProof/>
                <w:webHidden/>
              </w:rPr>
              <w:tab/>
            </w:r>
            <w:r w:rsidR="00A32924">
              <w:rPr>
                <w:noProof/>
                <w:webHidden/>
              </w:rPr>
              <w:fldChar w:fldCharType="begin"/>
            </w:r>
            <w:r w:rsidR="00A32924">
              <w:rPr>
                <w:noProof/>
                <w:webHidden/>
              </w:rPr>
              <w:instrText xml:space="preserve"> PAGEREF _Toc132289779 \h </w:instrText>
            </w:r>
            <w:r w:rsidR="00A32924">
              <w:rPr>
                <w:noProof/>
                <w:webHidden/>
              </w:rPr>
            </w:r>
            <w:r w:rsidR="00A32924">
              <w:rPr>
                <w:noProof/>
                <w:webHidden/>
              </w:rPr>
              <w:fldChar w:fldCharType="separate"/>
            </w:r>
            <w:r>
              <w:rPr>
                <w:noProof/>
                <w:webHidden/>
              </w:rPr>
              <w:t>35</w:t>
            </w:r>
            <w:r w:rsidR="00A32924">
              <w:rPr>
                <w:noProof/>
                <w:webHidden/>
              </w:rPr>
              <w:fldChar w:fldCharType="end"/>
            </w:r>
          </w:hyperlink>
        </w:p>
        <w:p w14:paraId="002BBD9D" w14:textId="0A046215" w:rsidR="00A32924" w:rsidRDefault="00A73152">
          <w:pPr>
            <w:pStyle w:val="TOC3"/>
            <w:rPr>
              <w:rFonts w:eastAsiaTheme="minorEastAsia"/>
              <w:noProof/>
              <w:lang w:eastAsia="en-GB"/>
            </w:rPr>
          </w:pPr>
          <w:hyperlink w:anchor="_Toc132289780" w:history="1">
            <w:r w:rsidR="00A32924" w:rsidRPr="004E73FD">
              <w:rPr>
                <w:rStyle w:val="Hyperlink"/>
                <w:b/>
                <w:noProof/>
              </w:rPr>
              <w:t>5.2</w:t>
            </w:r>
            <w:r w:rsidR="00A32924">
              <w:rPr>
                <w:rFonts w:eastAsiaTheme="minorEastAsia"/>
                <w:noProof/>
                <w:lang w:eastAsia="en-GB"/>
              </w:rPr>
              <w:tab/>
            </w:r>
            <w:r w:rsidR="00A32924" w:rsidRPr="004E73FD">
              <w:rPr>
                <w:rStyle w:val="Hyperlink"/>
                <w:b/>
                <w:bCs/>
                <w:noProof/>
              </w:rPr>
              <w:t>Service Accommodation</w:t>
            </w:r>
            <w:r w:rsidR="00A32924">
              <w:rPr>
                <w:noProof/>
                <w:webHidden/>
              </w:rPr>
              <w:tab/>
            </w:r>
            <w:r w:rsidR="00A32924">
              <w:rPr>
                <w:noProof/>
                <w:webHidden/>
              </w:rPr>
              <w:fldChar w:fldCharType="begin"/>
            </w:r>
            <w:r w:rsidR="00A32924">
              <w:rPr>
                <w:noProof/>
                <w:webHidden/>
              </w:rPr>
              <w:instrText xml:space="preserve"> PAGEREF _Toc132289780 \h </w:instrText>
            </w:r>
            <w:r w:rsidR="00A32924">
              <w:rPr>
                <w:noProof/>
                <w:webHidden/>
              </w:rPr>
            </w:r>
            <w:r w:rsidR="00A32924">
              <w:rPr>
                <w:noProof/>
                <w:webHidden/>
              </w:rPr>
              <w:fldChar w:fldCharType="separate"/>
            </w:r>
            <w:r>
              <w:rPr>
                <w:noProof/>
                <w:webHidden/>
              </w:rPr>
              <w:t>36</w:t>
            </w:r>
            <w:r w:rsidR="00A32924">
              <w:rPr>
                <w:noProof/>
                <w:webHidden/>
              </w:rPr>
              <w:fldChar w:fldCharType="end"/>
            </w:r>
          </w:hyperlink>
        </w:p>
        <w:p w14:paraId="2915DF77" w14:textId="0340B40F" w:rsidR="00A32924" w:rsidRDefault="00A73152">
          <w:pPr>
            <w:pStyle w:val="TOC3"/>
            <w:rPr>
              <w:rFonts w:eastAsiaTheme="minorEastAsia"/>
              <w:noProof/>
              <w:lang w:eastAsia="en-GB"/>
            </w:rPr>
          </w:pPr>
          <w:hyperlink w:anchor="_Toc132289781" w:history="1">
            <w:r w:rsidR="00A32924" w:rsidRPr="004E73FD">
              <w:rPr>
                <w:rStyle w:val="Hyperlink"/>
                <w:b/>
                <w:bCs/>
                <w:noProof/>
              </w:rPr>
              <w:t>5.3</w:t>
            </w:r>
            <w:r w:rsidR="00A32924">
              <w:rPr>
                <w:rFonts w:eastAsiaTheme="minorEastAsia"/>
                <w:noProof/>
                <w:lang w:eastAsia="en-GB"/>
              </w:rPr>
              <w:tab/>
            </w:r>
            <w:r w:rsidR="00A32924" w:rsidRPr="004E73FD">
              <w:rPr>
                <w:rStyle w:val="Hyperlink"/>
                <w:b/>
                <w:bCs/>
                <w:noProof/>
              </w:rPr>
              <w:t xml:space="preserve">Social Housing </w:t>
            </w:r>
            <w:r w:rsidR="00A32924">
              <w:rPr>
                <w:noProof/>
                <w:webHidden/>
              </w:rPr>
              <w:tab/>
            </w:r>
            <w:r w:rsidR="00A32924">
              <w:rPr>
                <w:noProof/>
                <w:webHidden/>
              </w:rPr>
              <w:fldChar w:fldCharType="begin"/>
            </w:r>
            <w:r w:rsidR="00A32924">
              <w:rPr>
                <w:noProof/>
                <w:webHidden/>
              </w:rPr>
              <w:instrText xml:space="preserve"> PAGEREF _Toc132289781 \h </w:instrText>
            </w:r>
            <w:r w:rsidR="00A32924">
              <w:rPr>
                <w:noProof/>
                <w:webHidden/>
              </w:rPr>
            </w:r>
            <w:r w:rsidR="00A32924">
              <w:rPr>
                <w:noProof/>
                <w:webHidden/>
              </w:rPr>
              <w:fldChar w:fldCharType="separate"/>
            </w:r>
            <w:r>
              <w:rPr>
                <w:noProof/>
                <w:webHidden/>
              </w:rPr>
              <w:t>38</w:t>
            </w:r>
            <w:r w:rsidR="00A32924">
              <w:rPr>
                <w:noProof/>
                <w:webHidden/>
              </w:rPr>
              <w:fldChar w:fldCharType="end"/>
            </w:r>
          </w:hyperlink>
        </w:p>
        <w:p w14:paraId="472AB13F" w14:textId="48385CE2" w:rsidR="00A32924" w:rsidRDefault="00A73152" w:rsidP="00423DE0">
          <w:pPr>
            <w:pStyle w:val="TOC3"/>
            <w:ind w:left="1100" w:hanging="660"/>
            <w:rPr>
              <w:rFonts w:eastAsiaTheme="minorEastAsia"/>
              <w:noProof/>
              <w:lang w:eastAsia="en-GB"/>
            </w:rPr>
          </w:pPr>
          <w:hyperlink w:anchor="_Toc132289782" w:history="1">
            <w:r w:rsidR="00A32924" w:rsidRPr="004E73FD">
              <w:rPr>
                <w:rStyle w:val="Hyperlink"/>
                <w:b/>
                <w:bCs/>
                <w:noProof/>
              </w:rPr>
              <w:t>5.4</w:t>
            </w:r>
            <w:r w:rsidR="00A32924">
              <w:rPr>
                <w:rFonts w:eastAsiaTheme="minorEastAsia"/>
                <w:noProof/>
                <w:lang w:eastAsia="en-GB"/>
              </w:rPr>
              <w:tab/>
            </w:r>
            <w:r w:rsidR="00A32924" w:rsidRPr="004E73FD">
              <w:rPr>
                <w:rStyle w:val="Hyperlink"/>
                <w:b/>
                <w:bCs/>
                <w:noProof/>
              </w:rPr>
              <w:t>Population Who Previously Served in UK Armed Forces in Communal Establishments and in Households</w:t>
            </w:r>
            <w:r w:rsidR="00A32924">
              <w:rPr>
                <w:noProof/>
                <w:webHidden/>
              </w:rPr>
              <w:tab/>
            </w:r>
            <w:r w:rsidR="00A32924">
              <w:rPr>
                <w:noProof/>
                <w:webHidden/>
              </w:rPr>
              <w:fldChar w:fldCharType="begin"/>
            </w:r>
            <w:r w:rsidR="00A32924">
              <w:rPr>
                <w:noProof/>
                <w:webHidden/>
              </w:rPr>
              <w:instrText xml:space="preserve"> PAGEREF _Toc132289782 \h </w:instrText>
            </w:r>
            <w:r w:rsidR="00A32924">
              <w:rPr>
                <w:noProof/>
                <w:webHidden/>
              </w:rPr>
            </w:r>
            <w:r w:rsidR="00A32924">
              <w:rPr>
                <w:noProof/>
                <w:webHidden/>
              </w:rPr>
              <w:fldChar w:fldCharType="separate"/>
            </w:r>
            <w:r>
              <w:rPr>
                <w:noProof/>
                <w:webHidden/>
              </w:rPr>
              <w:t>38</w:t>
            </w:r>
            <w:r w:rsidR="00A32924">
              <w:rPr>
                <w:noProof/>
                <w:webHidden/>
              </w:rPr>
              <w:fldChar w:fldCharType="end"/>
            </w:r>
          </w:hyperlink>
        </w:p>
        <w:p w14:paraId="4BDE9E05" w14:textId="5C0D026A" w:rsidR="00A32924" w:rsidRDefault="00A73152">
          <w:pPr>
            <w:pStyle w:val="TOC3"/>
            <w:rPr>
              <w:rFonts w:eastAsiaTheme="minorEastAsia"/>
              <w:noProof/>
              <w:lang w:eastAsia="en-GB"/>
            </w:rPr>
          </w:pPr>
          <w:hyperlink w:anchor="_Toc132289783" w:history="1">
            <w:r w:rsidR="00A32924" w:rsidRPr="004E73FD">
              <w:rPr>
                <w:rStyle w:val="Hyperlink"/>
                <w:b/>
                <w:bCs/>
                <w:noProof/>
              </w:rPr>
              <w:t>5.5</w:t>
            </w:r>
            <w:r w:rsidR="00A32924">
              <w:rPr>
                <w:rFonts w:eastAsiaTheme="minorEastAsia"/>
                <w:noProof/>
                <w:lang w:eastAsia="en-GB"/>
              </w:rPr>
              <w:tab/>
            </w:r>
            <w:r w:rsidR="00A32924" w:rsidRPr="004E73FD">
              <w:rPr>
                <w:rStyle w:val="Hyperlink"/>
                <w:b/>
                <w:bCs/>
                <w:noProof/>
              </w:rPr>
              <w:t>Homelessness</w:t>
            </w:r>
            <w:r w:rsidR="00A32924">
              <w:rPr>
                <w:noProof/>
                <w:webHidden/>
              </w:rPr>
              <w:tab/>
            </w:r>
            <w:r w:rsidR="00A32924">
              <w:rPr>
                <w:noProof/>
                <w:webHidden/>
              </w:rPr>
              <w:fldChar w:fldCharType="begin"/>
            </w:r>
            <w:r w:rsidR="00A32924">
              <w:rPr>
                <w:noProof/>
                <w:webHidden/>
              </w:rPr>
              <w:instrText xml:space="preserve"> PAGEREF _Toc132289783 \h </w:instrText>
            </w:r>
            <w:r w:rsidR="00A32924">
              <w:rPr>
                <w:noProof/>
                <w:webHidden/>
              </w:rPr>
            </w:r>
            <w:r w:rsidR="00A32924">
              <w:rPr>
                <w:noProof/>
                <w:webHidden/>
              </w:rPr>
              <w:fldChar w:fldCharType="separate"/>
            </w:r>
            <w:r>
              <w:rPr>
                <w:noProof/>
                <w:webHidden/>
              </w:rPr>
              <w:t>39</w:t>
            </w:r>
            <w:r w:rsidR="00A32924">
              <w:rPr>
                <w:noProof/>
                <w:webHidden/>
              </w:rPr>
              <w:fldChar w:fldCharType="end"/>
            </w:r>
          </w:hyperlink>
        </w:p>
        <w:p w14:paraId="36610161" w14:textId="1978EB1B" w:rsidR="00A32924" w:rsidRDefault="00A73152">
          <w:pPr>
            <w:pStyle w:val="TOC2"/>
            <w:rPr>
              <w:rFonts w:eastAsiaTheme="minorEastAsia" w:cstheme="minorBidi"/>
              <w:b w:val="0"/>
              <w:bCs w:val="0"/>
              <w:color w:val="auto"/>
              <w:sz w:val="22"/>
              <w:szCs w:val="22"/>
              <w:lang w:eastAsia="en-GB"/>
            </w:rPr>
          </w:pPr>
          <w:hyperlink w:anchor="_Toc132289784" w:history="1">
            <w:r w:rsidR="00A32924" w:rsidRPr="004E73FD">
              <w:rPr>
                <w:rStyle w:val="Hyperlink"/>
              </w:rPr>
              <w:t>6.</w:t>
            </w:r>
            <w:r w:rsidR="00C8034B">
              <w:rPr>
                <w:rStyle w:val="Hyperlink"/>
              </w:rPr>
              <w:tab/>
            </w:r>
            <w:r w:rsidR="00A32924" w:rsidRPr="004E73FD">
              <w:rPr>
                <w:rStyle w:val="Hyperlink"/>
              </w:rPr>
              <w:t>Employment</w:t>
            </w:r>
            <w:r w:rsidR="00A32924">
              <w:rPr>
                <w:webHidden/>
              </w:rPr>
              <w:tab/>
            </w:r>
            <w:r w:rsidR="00A32924">
              <w:rPr>
                <w:webHidden/>
              </w:rPr>
              <w:fldChar w:fldCharType="begin"/>
            </w:r>
            <w:r w:rsidR="00A32924">
              <w:rPr>
                <w:webHidden/>
              </w:rPr>
              <w:instrText xml:space="preserve"> PAGEREF _Toc132289784 \h </w:instrText>
            </w:r>
            <w:r w:rsidR="00A32924">
              <w:rPr>
                <w:webHidden/>
              </w:rPr>
            </w:r>
            <w:r w:rsidR="00A32924">
              <w:rPr>
                <w:webHidden/>
              </w:rPr>
              <w:fldChar w:fldCharType="separate"/>
            </w:r>
            <w:r>
              <w:rPr>
                <w:webHidden/>
              </w:rPr>
              <w:t>41</w:t>
            </w:r>
            <w:r w:rsidR="00A32924">
              <w:rPr>
                <w:webHidden/>
              </w:rPr>
              <w:fldChar w:fldCharType="end"/>
            </w:r>
          </w:hyperlink>
        </w:p>
        <w:p w14:paraId="427EBEBB" w14:textId="0AB0FD42" w:rsidR="00A32924" w:rsidRDefault="00A73152">
          <w:pPr>
            <w:pStyle w:val="TOC3"/>
            <w:rPr>
              <w:rFonts w:eastAsiaTheme="minorEastAsia"/>
              <w:noProof/>
              <w:lang w:eastAsia="en-GB"/>
            </w:rPr>
          </w:pPr>
          <w:hyperlink w:anchor="_Toc132289785" w:history="1">
            <w:r w:rsidR="00A32924" w:rsidRPr="004E73FD">
              <w:rPr>
                <w:rStyle w:val="Hyperlink"/>
                <w:b/>
                <w:bCs/>
                <w:noProof/>
              </w:rPr>
              <w:t>6.1</w:t>
            </w:r>
            <w:r w:rsidR="00A32924">
              <w:rPr>
                <w:rFonts w:eastAsiaTheme="minorEastAsia"/>
                <w:noProof/>
                <w:lang w:eastAsia="en-GB"/>
              </w:rPr>
              <w:tab/>
            </w:r>
            <w:r w:rsidR="00A32924" w:rsidRPr="004E73FD">
              <w:rPr>
                <w:rStyle w:val="Hyperlink"/>
                <w:b/>
                <w:bCs/>
                <w:noProof/>
              </w:rPr>
              <w:t>Overview</w:t>
            </w:r>
            <w:r w:rsidR="00A32924">
              <w:rPr>
                <w:noProof/>
                <w:webHidden/>
              </w:rPr>
              <w:tab/>
            </w:r>
            <w:r w:rsidR="00A32924">
              <w:rPr>
                <w:noProof/>
                <w:webHidden/>
              </w:rPr>
              <w:fldChar w:fldCharType="begin"/>
            </w:r>
            <w:r w:rsidR="00A32924">
              <w:rPr>
                <w:noProof/>
                <w:webHidden/>
              </w:rPr>
              <w:instrText xml:space="preserve"> PAGEREF _Toc132289785 \h </w:instrText>
            </w:r>
            <w:r w:rsidR="00A32924">
              <w:rPr>
                <w:noProof/>
                <w:webHidden/>
              </w:rPr>
            </w:r>
            <w:r w:rsidR="00A32924">
              <w:rPr>
                <w:noProof/>
                <w:webHidden/>
              </w:rPr>
              <w:fldChar w:fldCharType="separate"/>
            </w:r>
            <w:r>
              <w:rPr>
                <w:noProof/>
                <w:webHidden/>
              </w:rPr>
              <w:t>41</w:t>
            </w:r>
            <w:r w:rsidR="00A32924">
              <w:rPr>
                <w:noProof/>
                <w:webHidden/>
              </w:rPr>
              <w:fldChar w:fldCharType="end"/>
            </w:r>
          </w:hyperlink>
        </w:p>
        <w:p w14:paraId="1367D345" w14:textId="2159DE59" w:rsidR="00A32924" w:rsidRDefault="00A73152">
          <w:pPr>
            <w:pStyle w:val="TOC3"/>
            <w:rPr>
              <w:rFonts w:eastAsiaTheme="minorEastAsia"/>
              <w:noProof/>
              <w:lang w:eastAsia="en-GB"/>
            </w:rPr>
          </w:pPr>
          <w:hyperlink w:anchor="_Toc132289786" w:history="1">
            <w:r w:rsidR="00A32924" w:rsidRPr="004E73FD">
              <w:rPr>
                <w:rStyle w:val="Hyperlink"/>
                <w:b/>
                <w:bCs/>
                <w:noProof/>
              </w:rPr>
              <w:t>6.2</w:t>
            </w:r>
            <w:r w:rsidR="00A32924">
              <w:rPr>
                <w:rFonts w:eastAsiaTheme="minorEastAsia"/>
                <w:noProof/>
                <w:lang w:eastAsia="en-GB"/>
              </w:rPr>
              <w:tab/>
            </w:r>
            <w:r w:rsidR="00A32924" w:rsidRPr="004E73FD">
              <w:rPr>
                <w:rStyle w:val="Hyperlink"/>
                <w:b/>
                <w:bCs/>
                <w:noProof/>
              </w:rPr>
              <w:t>Spouses and Civil Partners</w:t>
            </w:r>
            <w:r w:rsidR="00A32924">
              <w:rPr>
                <w:noProof/>
                <w:webHidden/>
              </w:rPr>
              <w:tab/>
            </w:r>
            <w:r w:rsidR="00A32924">
              <w:rPr>
                <w:noProof/>
                <w:webHidden/>
              </w:rPr>
              <w:fldChar w:fldCharType="begin"/>
            </w:r>
            <w:r w:rsidR="00A32924">
              <w:rPr>
                <w:noProof/>
                <w:webHidden/>
              </w:rPr>
              <w:instrText xml:space="preserve"> PAGEREF _Toc132289786 \h </w:instrText>
            </w:r>
            <w:r w:rsidR="00A32924">
              <w:rPr>
                <w:noProof/>
                <w:webHidden/>
              </w:rPr>
            </w:r>
            <w:r w:rsidR="00A32924">
              <w:rPr>
                <w:noProof/>
                <w:webHidden/>
              </w:rPr>
              <w:fldChar w:fldCharType="separate"/>
            </w:r>
            <w:r>
              <w:rPr>
                <w:noProof/>
                <w:webHidden/>
              </w:rPr>
              <w:t>42</w:t>
            </w:r>
            <w:r w:rsidR="00A32924">
              <w:rPr>
                <w:noProof/>
                <w:webHidden/>
              </w:rPr>
              <w:fldChar w:fldCharType="end"/>
            </w:r>
          </w:hyperlink>
        </w:p>
        <w:p w14:paraId="1120AE8C" w14:textId="7C525F86" w:rsidR="00A32924" w:rsidRDefault="00A73152">
          <w:pPr>
            <w:pStyle w:val="TOC3"/>
            <w:rPr>
              <w:rFonts w:eastAsiaTheme="minorEastAsia"/>
              <w:noProof/>
              <w:lang w:eastAsia="en-GB"/>
            </w:rPr>
          </w:pPr>
          <w:hyperlink w:anchor="_Toc132289787" w:history="1">
            <w:r w:rsidR="00A32924" w:rsidRPr="004E73FD">
              <w:rPr>
                <w:rStyle w:val="Hyperlink"/>
                <w:b/>
                <w:bCs/>
                <w:noProof/>
              </w:rPr>
              <w:t>6.3</w:t>
            </w:r>
            <w:r w:rsidR="00A32924">
              <w:rPr>
                <w:rFonts w:eastAsiaTheme="minorEastAsia"/>
                <w:noProof/>
                <w:lang w:eastAsia="en-GB"/>
              </w:rPr>
              <w:tab/>
            </w:r>
            <w:r w:rsidR="00A32924" w:rsidRPr="004E73FD">
              <w:rPr>
                <w:rStyle w:val="Hyperlink"/>
                <w:b/>
                <w:bCs/>
                <w:noProof/>
              </w:rPr>
              <w:t>Transition to Civilian Employment</w:t>
            </w:r>
            <w:r w:rsidR="00A32924">
              <w:rPr>
                <w:noProof/>
                <w:webHidden/>
              </w:rPr>
              <w:tab/>
            </w:r>
            <w:r w:rsidR="00A32924">
              <w:rPr>
                <w:noProof/>
                <w:webHidden/>
              </w:rPr>
              <w:fldChar w:fldCharType="begin"/>
            </w:r>
            <w:r w:rsidR="00A32924">
              <w:rPr>
                <w:noProof/>
                <w:webHidden/>
              </w:rPr>
              <w:instrText xml:space="preserve"> PAGEREF _Toc132289787 \h </w:instrText>
            </w:r>
            <w:r w:rsidR="00A32924">
              <w:rPr>
                <w:noProof/>
                <w:webHidden/>
              </w:rPr>
            </w:r>
            <w:r w:rsidR="00A32924">
              <w:rPr>
                <w:noProof/>
                <w:webHidden/>
              </w:rPr>
              <w:fldChar w:fldCharType="separate"/>
            </w:r>
            <w:r>
              <w:rPr>
                <w:noProof/>
                <w:webHidden/>
              </w:rPr>
              <w:t>43</w:t>
            </w:r>
            <w:r w:rsidR="00A32924">
              <w:rPr>
                <w:noProof/>
                <w:webHidden/>
              </w:rPr>
              <w:fldChar w:fldCharType="end"/>
            </w:r>
          </w:hyperlink>
        </w:p>
        <w:p w14:paraId="2DD4F858" w14:textId="297F72F1" w:rsidR="00A32924" w:rsidRDefault="00A73152">
          <w:pPr>
            <w:pStyle w:val="TOC3"/>
            <w:rPr>
              <w:rFonts w:eastAsiaTheme="minorEastAsia"/>
              <w:noProof/>
              <w:lang w:eastAsia="en-GB"/>
            </w:rPr>
          </w:pPr>
          <w:hyperlink w:anchor="_Toc132289788" w:history="1">
            <w:r w:rsidR="00A32924" w:rsidRPr="004E73FD">
              <w:rPr>
                <w:rStyle w:val="Hyperlink"/>
                <w:b/>
                <w:noProof/>
              </w:rPr>
              <w:t>6.4</w:t>
            </w:r>
            <w:r w:rsidR="00A32924">
              <w:rPr>
                <w:rFonts w:eastAsiaTheme="minorEastAsia"/>
                <w:noProof/>
                <w:lang w:eastAsia="en-GB"/>
              </w:rPr>
              <w:tab/>
            </w:r>
            <w:r w:rsidR="00A32924" w:rsidRPr="004E73FD">
              <w:rPr>
                <w:rStyle w:val="Hyperlink"/>
                <w:b/>
                <w:bCs/>
                <w:noProof/>
              </w:rPr>
              <w:t>Out of Work Benefits</w:t>
            </w:r>
            <w:r w:rsidR="00A32924">
              <w:rPr>
                <w:noProof/>
                <w:webHidden/>
              </w:rPr>
              <w:tab/>
            </w:r>
            <w:r w:rsidR="00A32924">
              <w:rPr>
                <w:noProof/>
                <w:webHidden/>
              </w:rPr>
              <w:fldChar w:fldCharType="begin"/>
            </w:r>
            <w:r w:rsidR="00A32924">
              <w:rPr>
                <w:noProof/>
                <w:webHidden/>
              </w:rPr>
              <w:instrText xml:space="preserve"> PAGEREF _Toc132289788 \h </w:instrText>
            </w:r>
            <w:r w:rsidR="00A32924">
              <w:rPr>
                <w:noProof/>
                <w:webHidden/>
              </w:rPr>
            </w:r>
            <w:r w:rsidR="00A32924">
              <w:rPr>
                <w:noProof/>
                <w:webHidden/>
              </w:rPr>
              <w:fldChar w:fldCharType="separate"/>
            </w:r>
            <w:r>
              <w:rPr>
                <w:noProof/>
                <w:webHidden/>
              </w:rPr>
              <w:t>45</w:t>
            </w:r>
            <w:r w:rsidR="00A32924">
              <w:rPr>
                <w:noProof/>
                <w:webHidden/>
              </w:rPr>
              <w:fldChar w:fldCharType="end"/>
            </w:r>
          </w:hyperlink>
        </w:p>
        <w:p w14:paraId="5E480662" w14:textId="77C1EDEA" w:rsidR="00A32924" w:rsidRDefault="00A73152">
          <w:pPr>
            <w:pStyle w:val="TOC2"/>
            <w:rPr>
              <w:rFonts w:eastAsiaTheme="minorEastAsia" w:cstheme="minorBidi"/>
              <w:b w:val="0"/>
              <w:bCs w:val="0"/>
              <w:color w:val="auto"/>
              <w:sz w:val="22"/>
              <w:szCs w:val="22"/>
              <w:lang w:eastAsia="en-GB"/>
            </w:rPr>
          </w:pPr>
          <w:hyperlink w:anchor="_Toc132289789" w:history="1">
            <w:r w:rsidR="00A32924" w:rsidRPr="004E73FD">
              <w:rPr>
                <w:rStyle w:val="Hyperlink"/>
              </w:rPr>
              <w:t>7.</w:t>
            </w:r>
            <w:r w:rsidR="00C8034B">
              <w:rPr>
                <w:rFonts w:eastAsiaTheme="minorEastAsia" w:cstheme="minorBidi"/>
                <w:b w:val="0"/>
                <w:bCs w:val="0"/>
                <w:color w:val="auto"/>
                <w:sz w:val="22"/>
                <w:szCs w:val="22"/>
                <w:lang w:eastAsia="en-GB"/>
              </w:rPr>
              <w:tab/>
            </w:r>
            <w:r w:rsidR="00A32924" w:rsidRPr="004E73FD">
              <w:rPr>
                <w:rStyle w:val="Hyperlink"/>
              </w:rPr>
              <w:t>Criminal Justice System</w:t>
            </w:r>
            <w:r w:rsidR="00A32924">
              <w:rPr>
                <w:webHidden/>
              </w:rPr>
              <w:tab/>
            </w:r>
            <w:r w:rsidR="00A32924">
              <w:rPr>
                <w:webHidden/>
              </w:rPr>
              <w:fldChar w:fldCharType="begin"/>
            </w:r>
            <w:r w:rsidR="00A32924">
              <w:rPr>
                <w:webHidden/>
              </w:rPr>
              <w:instrText xml:space="preserve"> PAGEREF _Toc132289789 \h </w:instrText>
            </w:r>
            <w:r w:rsidR="00A32924">
              <w:rPr>
                <w:webHidden/>
              </w:rPr>
            </w:r>
            <w:r w:rsidR="00A32924">
              <w:rPr>
                <w:webHidden/>
              </w:rPr>
              <w:fldChar w:fldCharType="separate"/>
            </w:r>
            <w:r>
              <w:rPr>
                <w:webHidden/>
              </w:rPr>
              <w:t>46</w:t>
            </w:r>
            <w:r w:rsidR="00A32924">
              <w:rPr>
                <w:webHidden/>
              </w:rPr>
              <w:fldChar w:fldCharType="end"/>
            </w:r>
          </w:hyperlink>
        </w:p>
        <w:p w14:paraId="0C29C335" w14:textId="2441ABE2" w:rsidR="00A32924" w:rsidRDefault="00A73152">
          <w:pPr>
            <w:pStyle w:val="TOC3"/>
            <w:rPr>
              <w:rFonts w:eastAsiaTheme="minorEastAsia"/>
              <w:noProof/>
              <w:lang w:eastAsia="en-GB"/>
            </w:rPr>
          </w:pPr>
          <w:hyperlink w:anchor="_Toc132289790" w:history="1">
            <w:r w:rsidR="00A32924" w:rsidRPr="004E73FD">
              <w:rPr>
                <w:rStyle w:val="Hyperlink"/>
                <w:b/>
                <w:bCs/>
                <w:noProof/>
              </w:rPr>
              <w:t>7.1</w:t>
            </w:r>
            <w:r w:rsidR="00A32924">
              <w:rPr>
                <w:rFonts w:eastAsiaTheme="minorEastAsia"/>
                <w:noProof/>
                <w:lang w:eastAsia="en-GB"/>
              </w:rPr>
              <w:tab/>
            </w:r>
            <w:r w:rsidR="00A32924" w:rsidRPr="004E73FD">
              <w:rPr>
                <w:rStyle w:val="Hyperlink"/>
                <w:b/>
                <w:bCs/>
                <w:noProof/>
              </w:rPr>
              <w:t>Overview</w:t>
            </w:r>
            <w:r w:rsidR="00A32924">
              <w:rPr>
                <w:noProof/>
                <w:webHidden/>
              </w:rPr>
              <w:tab/>
            </w:r>
            <w:r w:rsidR="00A32924">
              <w:rPr>
                <w:noProof/>
                <w:webHidden/>
              </w:rPr>
              <w:fldChar w:fldCharType="begin"/>
            </w:r>
            <w:r w:rsidR="00A32924">
              <w:rPr>
                <w:noProof/>
                <w:webHidden/>
              </w:rPr>
              <w:instrText xml:space="preserve"> PAGEREF _Toc132289790 \h </w:instrText>
            </w:r>
            <w:r w:rsidR="00A32924">
              <w:rPr>
                <w:noProof/>
                <w:webHidden/>
              </w:rPr>
            </w:r>
            <w:r w:rsidR="00A32924">
              <w:rPr>
                <w:noProof/>
                <w:webHidden/>
              </w:rPr>
              <w:fldChar w:fldCharType="separate"/>
            </w:r>
            <w:r>
              <w:rPr>
                <w:noProof/>
                <w:webHidden/>
              </w:rPr>
              <w:t>46</w:t>
            </w:r>
            <w:r w:rsidR="00A32924">
              <w:rPr>
                <w:noProof/>
                <w:webHidden/>
              </w:rPr>
              <w:fldChar w:fldCharType="end"/>
            </w:r>
          </w:hyperlink>
        </w:p>
        <w:p w14:paraId="3932876B" w14:textId="6FD467BB" w:rsidR="00A32924" w:rsidRDefault="00A73152">
          <w:pPr>
            <w:pStyle w:val="TOC2"/>
            <w:rPr>
              <w:rFonts w:eastAsiaTheme="minorEastAsia" w:cstheme="minorBidi"/>
              <w:b w:val="0"/>
              <w:bCs w:val="0"/>
              <w:color w:val="auto"/>
              <w:sz w:val="22"/>
              <w:szCs w:val="22"/>
              <w:lang w:eastAsia="en-GB"/>
            </w:rPr>
          </w:pPr>
          <w:hyperlink w:anchor="_Toc132289791" w:history="1">
            <w:r w:rsidR="00A32924" w:rsidRPr="004E73FD">
              <w:rPr>
                <w:rStyle w:val="Hyperlink"/>
              </w:rPr>
              <w:t>8.</w:t>
            </w:r>
            <w:r w:rsidR="00A32924">
              <w:rPr>
                <w:rFonts w:eastAsiaTheme="minorEastAsia" w:cstheme="minorBidi"/>
                <w:b w:val="0"/>
                <w:bCs w:val="0"/>
                <w:color w:val="auto"/>
                <w:sz w:val="22"/>
                <w:szCs w:val="22"/>
                <w:lang w:eastAsia="en-GB"/>
              </w:rPr>
              <w:tab/>
            </w:r>
            <w:r w:rsidR="00A32924" w:rsidRPr="004E73FD">
              <w:rPr>
                <w:rStyle w:val="Hyperlink"/>
              </w:rPr>
              <w:t>The Needs Map</w:t>
            </w:r>
            <w:r w:rsidR="00A32924">
              <w:rPr>
                <w:webHidden/>
              </w:rPr>
              <w:tab/>
            </w:r>
            <w:r w:rsidR="00A32924">
              <w:rPr>
                <w:webHidden/>
              </w:rPr>
              <w:fldChar w:fldCharType="begin"/>
            </w:r>
            <w:r w:rsidR="00A32924">
              <w:rPr>
                <w:webHidden/>
              </w:rPr>
              <w:instrText xml:space="preserve"> PAGEREF _Toc132289791 \h </w:instrText>
            </w:r>
            <w:r w:rsidR="00A32924">
              <w:rPr>
                <w:webHidden/>
              </w:rPr>
            </w:r>
            <w:r w:rsidR="00A32924">
              <w:rPr>
                <w:webHidden/>
              </w:rPr>
              <w:fldChar w:fldCharType="separate"/>
            </w:r>
            <w:r>
              <w:rPr>
                <w:webHidden/>
              </w:rPr>
              <w:t>49</w:t>
            </w:r>
            <w:r w:rsidR="00A32924">
              <w:rPr>
                <w:webHidden/>
              </w:rPr>
              <w:fldChar w:fldCharType="end"/>
            </w:r>
          </w:hyperlink>
        </w:p>
        <w:p w14:paraId="6281F26E" w14:textId="06BB7CBE" w:rsidR="00A32924" w:rsidRDefault="00A73152">
          <w:pPr>
            <w:pStyle w:val="TOC3"/>
            <w:rPr>
              <w:rFonts w:eastAsiaTheme="minorEastAsia"/>
              <w:noProof/>
              <w:lang w:eastAsia="en-GB"/>
            </w:rPr>
          </w:pPr>
          <w:hyperlink w:anchor="_Toc132289792" w:history="1">
            <w:r w:rsidR="00A32924" w:rsidRPr="004E73FD">
              <w:rPr>
                <w:rStyle w:val="Hyperlink"/>
                <w:b/>
                <w:noProof/>
              </w:rPr>
              <w:t>8.1</w:t>
            </w:r>
            <w:r w:rsidR="00A32924">
              <w:rPr>
                <w:rFonts w:eastAsiaTheme="minorEastAsia"/>
                <w:noProof/>
                <w:lang w:eastAsia="en-GB"/>
              </w:rPr>
              <w:tab/>
            </w:r>
            <w:r w:rsidR="00A32924" w:rsidRPr="004E73FD">
              <w:rPr>
                <w:rStyle w:val="Hyperlink"/>
                <w:b/>
                <w:bCs/>
                <w:noProof/>
              </w:rPr>
              <w:t>Overview</w:t>
            </w:r>
            <w:r w:rsidR="00A32924">
              <w:rPr>
                <w:noProof/>
                <w:webHidden/>
              </w:rPr>
              <w:tab/>
            </w:r>
            <w:r w:rsidR="00A32924">
              <w:rPr>
                <w:noProof/>
                <w:webHidden/>
              </w:rPr>
              <w:fldChar w:fldCharType="begin"/>
            </w:r>
            <w:r w:rsidR="00A32924">
              <w:rPr>
                <w:noProof/>
                <w:webHidden/>
              </w:rPr>
              <w:instrText xml:space="preserve"> PAGEREF _Toc132289792 \h </w:instrText>
            </w:r>
            <w:r w:rsidR="00A32924">
              <w:rPr>
                <w:noProof/>
                <w:webHidden/>
              </w:rPr>
            </w:r>
            <w:r w:rsidR="00A32924">
              <w:rPr>
                <w:noProof/>
                <w:webHidden/>
              </w:rPr>
              <w:fldChar w:fldCharType="separate"/>
            </w:r>
            <w:r>
              <w:rPr>
                <w:noProof/>
                <w:webHidden/>
              </w:rPr>
              <w:t>49</w:t>
            </w:r>
            <w:r w:rsidR="00A32924">
              <w:rPr>
                <w:noProof/>
                <w:webHidden/>
              </w:rPr>
              <w:fldChar w:fldCharType="end"/>
            </w:r>
          </w:hyperlink>
        </w:p>
        <w:p w14:paraId="2E3E48A5" w14:textId="4FF55A4C" w:rsidR="00A32924" w:rsidRDefault="00A73152">
          <w:pPr>
            <w:pStyle w:val="TOC2"/>
            <w:rPr>
              <w:rFonts w:eastAsiaTheme="minorEastAsia" w:cstheme="minorBidi"/>
              <w:b w:val="0"/>
              <w:bCs w:val="0"/>
              <w:color w:val="auto"/>
              <w:sz w:val="22"/>
              <w:szCs w:val="22"/>
              <w:lang w:eastAsia="en-GB"/>
            </w:rPr>
          </w:pPr>
          <w:hyperlink w:anchor="_Toc132289793" w:history="1">
            <w:r w:rsidR="00A32924" w:rsidRPr="004E73FD">
              <w:rPr>
                <w:rStyle w:val="Hyperlink"/>
              </w:rPr>
              <w:t>9.</w:t>
            </w:r>
            <w:r w:rsidR="00A32924">
              <w:rPr>
                <w:rFonts w:eastAsiaTheme="minorEastAsia" w:cstheme="minorBidi"/>
                <w:b w:val="0"/>
                <w:bCs w:val="0"/>
                <w:color w:val="auto"/>
                <w:sz w:val="22"/>
                <w:szCs w:val="22"/>
                <w:lang w:eastAsia="en-GB"/>
              </w:rPr>
              <w:tab/>
            </w:r>
            <w:r w:rsidR="00A32924" w:rsidRPr="004E73FD">
              <w:rPr>
                <w:rStyle w:val="Hyperlink"/>
              </w:rPr>
              <w:t>Recommendations</w:t>
            </w:r>
            <w:r w:rsidR="00A32924">
              <w:rPr>
                <w:webHidden/>
              </w:rPr>
              <w:tab/>
            </w:r>
            <w:r w:rsidR="00A32924">
              <w:rPr>
                <w:webHidden/>
              </w:rPr>
              <w:fldChar w:fldCharType="begin"/>
            </w:r>
            <w:r w:rsidR="00A32924">
              <w:rPr>
                <w:webHidden/>
              </w:rPr>
              <w:instrText xml:space="preserve"> PAGEREF _Toc132289793 \h </w:instrText>
            </w:r>
            <w:r w:rsidR="00A32924">
              <w:rPr>
                <w:webHidden/>
              </w:rPr>
            </w:r>
            <w:r w:rsidR="00A32924">
              <w:rPr>
                <w:webHidden/>
              </w:rPr>
              <w:fldChar w:fldCharType="separate"/>
            </w:r>
            <w:r>
              <w:rPr>
                <w:webHidden/>
              </w:rPr>
              <w:t>59</w:t>
            </w:r>
            <w:r w:rsidR="00A32924">
              <w:rPr>
                <w:webHidden/>
              </w:rPr>
              <w:fldChar w:fldCharType="end"/>
            </w:r>
          </w:hyperlink>
        </w:p>
        <w:p w14:paraId="26759DE3" w14:textId="1E0FB4F1" w:rsidR="00A32924" w:rsidRDefault="00A73152">
          <w:pPr>
            <w:pStyle w:val="TOC3"/>
            <w:rPr>
              <w:rFonts w:eastAsiaTheme="minorEastAsia"/>
              <w:noProof/>
              <w:lang w:eastAsia="en-GB"/>
            </w:rPr>
          </w:pPr>
          <w:hyperlink w:anchor="_Toc132289794" w:history="1">
            <w:r w:rsidR="00A32924" w:rsidRPr="004E73FD">
              <w:rPr>
                <w:rStyle w:val="Hyperlink"/>
                <w:b/>
                <w:bCs/>
                <w:noProof/>
              </w:rPr>
              <w:t>9.1</w:t>
            </w:r>
            <w:r w:rsidR="00A32924">
              <w:rPr>
                <w:rFonts w:eastAsiaTheme="minorEastAsia"/>
                <w:noProof/>
                <w:lang w:eastAsia="en-GB"/>
              </w:rPr>
              <w:tab/>
            </w:r>
            <w:r w:rsidR="00A32924" w:rsidRPr="004E73FD">
              <w:rPr>
                <w:rStyle w:val="Hyperlink"/>
                <w:b/>
                <w:bCs/>
                <w:noProof/>
              </w:rPr>
              <w:t>Overview</w:t>
            </w:r>
            <w:r w:rsidR="00A32924">
              <w:rPr>
                <w:noProof/>
                <w:webHidden/>
              </w:rPr>
              <w:tab/>
            </w:r>
            <w:r w:rsidR="00A32924">
              <w:rPr>
                <w:noProof/>
                <w:webHidden/>
              </w:rPr>
              <w:fldChar w:fldCharType="begin"/>
            </w:r>
            <w:r w:rsidR="00A32924">
              <w:rPr>
                <w:noProof/>
                <w:webHidden/>
              </w:rPr>
              <w:instrText xml:space="preserve"> PAGEREF _Toc132289794 \h </w:instrText>
            </w:r>
            <w:r w:rsidR="00A32924">
              <w:rPr>
                <w:noProof/>
                <w:webHidden/>
              </w:rPr>
            </w:r>
            <w:r w:rsidR="00A32924">
              <w:rPr>
                <w:noProof/>
                <w:webHidden/>
              </w:rPr>
              <w:fldChar w:fldCharType="separate"/>
            </w:r>
            <w:r>
              <w:rPr>
                <w:noProof/>
                <w:webHidden/>
              </w:rPr>
              <w:t>59</w:t>
            </w:r>
            <w:r w:rsidR="00A32924">
              <w:rPr>
                <w:noProof/>
                <w:webHidden/>
              </w:rPr>
              <w:fldChar w:fldCharType="end"/>
            </w:r>
          </w:hyperlink>
        </w:p>
        <w:p w14:paraId="0936CCEF" w14:textId="3B7DA2E5" w:rsidR="00A32924" w:rsidRDefault="00A73152">
          <w:pPr>
            <w:pStyle w:val="TOC3"/>
            <w:rPr>
              <w:rFonts w:eastAsiaTheme="minorEastAsia"/>
              <w:noProof/>
              <w:lang w:eastAsia="en-GB"/>
            </w:rPr>
          </w:pPr>
          <w:hyperlink w:anchor="_Toc132289795" w:history="1">
            <w:r w:rsidR="00A32924" w:rsidRPr="004E73FD">
              <w:rPr>
                <w:rStyle w:val="Hyperlink"/>
                <w:b/>
                <w:bCs/>
                <w:noProof/>
              </w:rPr>
              <w:t>9.2</w:t>
            </w:r>
            <w:r w:rsidR="00A32924">
              <w:rPr>
                <w:rFonts w:eastAsiaTheme="minorEastAsia"/>
                <w:noProof/>
                <w:lang w:eastAsia="en-GB"/>
              </w:rPr>
              <w:tab/>
            </w:r>
            <w:r w:rsidR="00A32924" w:rsidRPr="004E73FD">
              <w:rPr>
                <w:rStyle w:val="Hyperlink"/>
                <w:b/>
                <w:bCs/>
                <w:noProof/>
              </w:rPr>
              <w:t>Health and Wellbeing</w:t>
            </w:r>
            <w:r w:rsidR="00A32924">
              <w:rPr>
                <w:noProof/>
                <w:webHidden/>
              </w:rPr>
              <w:tab/>
            </w:r>
            <w:r w:rsidR="00A32924">
              <w:rPr>
                <w:noProof/>
                <w:webHidden/>
              </w:rPr>
              <w:fldChar w:fldCharType="begin"/>
            </w:r>
            <w:r w:rsidR="00A32924">
              <w:rPr>
                <w:noProof/>
                <w:webHidden/>
              </w:rPr>
              <w:instrText xml:space="preserve"> PAGEREF _Toc132289795 \h </w:instrText>
            </w:r>
            <w:r w:rsidR="00A32924">
              <w:rPr>
                <w:noProof/>
                <w:webHidden/>
              </w:rPr>
            </w:r>
            <w:r w:rsidR="00A32924">
              <w:rPr>
                <w:noProof/>
                <w:webHidden/>
              </w:rPr>
              <w:fldChar w:fldCharType="separate"/>
            </w:r>
            <w:r>
              <w:rPr>
                <w:noProof/>
                <w:webHidden/>
              </w:rPr>
              <w:t>59</w:t>
            </w:r>
            <w:r w:rsidR="00A32924">
              <w:rPr>
                <w:noProof/>
                <w:webHidden/>
              </w:rPr>
              <w:fldChar w:fldCharType="end"/>
            </w:r>
          </w:hyperlink>
        </w:p>
        <w:p w14:paraId="16609A89" w14:textId="4CBA5924" w:rsidR="00A32924" w:rsidRDefault="00A73152">
          <w:pPr>
            <w:pStyle w:val="TOC3"/>
            <w:rPr>
              <w:rFonts w:eastAsiaTheme="minorEastAsia"/>
              <w:noProof/>
              <w:lang w:eastAsia="en-GB"/>
            </w:rPr>
          </w:pPr>
          <w:hyperlink w:anchor="_Toc132289796" w:history="1">
            <w:r w:rsidR="00A32924" w:rsidRPr="004E73FD">
              <w:rPr>
                <w:rStyle w:val="Hyperlink"/>
                <w:b/>
                <w:bCs/>
                <w:noProof/>
              </w:rPr>
              <w:t>9.3</w:t>
            </w:r>
            <w:r w:rsidR="00A32924">
              <w:rPr>
                <w:rFonts w:eastAsiaTheme="minorEastAsia"/>
                <w:noProof/>
                <w:lang w:eastAsia="en-GB"/>
              </w:rPr>
              <w:tab/>
            </w:r>
            <w:r w:rsidR="00A32924" w:rsidRPr="004E73FD">
              <w:rPr>
                <w:rStyle w:val="Hyperlink"/>
                <w:b/>
                <w:bCs/>
                <w:noProof/>
              </w:rPr>
              <w:t>Education and Children’s Care</w:t>
            </w:r>
            <w:r w:rsidR="00A32924">
              <w:rPr>
                <w:noProof/>
                <w:webHidden/>
              </w:rPr>
              <w:tab/>
            </w:r>
            <w:r w:rsidR="00A32924">
              <w:rPr>
                <w:noProof/>
                <w:webHidden/>
              </w:rPr>
              <w:fldChar w:fldCharType="begin"/>
            </w:r>
            <w:r w:rsidR="00A32924">
              <w:rPr>
                <w:noProof/>
                <w:webHidden/>
              </w:rPr>
              <w:instrText xml:space="preserve"> PAGEREF _Toc132289796 \h </w:instrText>
            </w:r>
            <w:r w:rsidR="00A32924">
              <w:rPr>
                <w:noProof/>
                <w:webHidden/>
              </w:rPr>
            </w:r>
            <w:r w:rsidR="00A32924">
              <w:rPr>
                <w:noProof/>
                <w:webHidden/>
              </w:rPr>
              <w:fldChar w:fldCharType="separate"/>
            </w:r>
            <w:r>
              <w:rPr>
                <w:noProof/>
                <w:webHidden/>
              </w:rPr>
              <w:t>60</w:t>
            </w:r>
            <w:r w:rsidR="00A32924">
              <w:rPr>
                <w:noProof/>
                <w:webHidden/>
              </w:rPr>
              <w:fldChar w:fldCharType="end"/>
            </w:r>
          </w:hyperlink>
        </w:p>
        <w:p w14:paraId="1315259B" w14:textId="62146CFE" w:rsidR="00A32924" w:rsidRDefault="00A73152">
          <w:pPr>
            <w:pStyle w:val="TOC3"/>
            <w:rPr>
              <w:rFonts w:eastAsiaTheme="minorEastAsia"/>
              <w:noProof/>
              <w:lang w:eastAsia="en-GB"/>
            </w:rPr>
          </w:pPr>
          <w:hyperlink w:anchor="_Toc132289797" w:history="1">
            <w:r w:rsidR="00A32924" w:rsidRPr="004E73FD">
              <w:rPr>
                <w:rStyle w:val="Hyperlink"/>
                <w:b/>
                <w:bCs/>
                <w:noProof/>
              </w:rPr>
              <w:t>9.4</w:t>
            </w:r>
            <w:r w:rsidR="00A32924">
              <w:rPr>
                <w:rFonts w:eastAsiaTheme="minorEastAsia"/>
                <w:noProof/>
                <w:lang w:eastAsia="en-GB"/>
              </w:rPr>
              <w:tab/>
            </w:r>
            <w:r w:rsidR="00A32924" w:rsidRPr="004E73FD">
              <w:rPr>
                <w:rStyle w:val="Hyperlink"/>
                <w:b/>
                <w:bCs/>
                <w:noProof/>
              </w:rPr>
              <w:t>Housing</w:t>
            </w:r>
            <w:r w:rsidR="00A32924">
              <w:rPr>
                <w:noProof/>
                <w:webHidden/>
              </w:rPr>
              <w:tab/>
            </w:r>
            <w:r w:rsidR="00A32924">
              <w:rPr>
                <w:noProof/>
                <w:webHidden/>
              </w:rPr>
              <w:fldChar w:fldCharType="begin"/>
            </w:r>
            <w:r w:rsidR="00A32924">
              <w:rPr>
                <w:noProof/>
                <w:webHidden/>
              </w:rPr>
              <w:instrText xml:space="preserve"> PAGEREF _Toc132289797 \h </w:instrText>
            </w:r>
            <w:r w:rsidR="00A32924">
              <w:rPr>
                <w:noProof/>
                <w:webHidden/>
              </w:rPr>
            </w:r>
            <w:r w:rsidR="00A32924">
              <w:rPr>
                <w:noProof/>
                <w:webHidden/>
              </w:rPr>
              <w:fldChar w:fldCharType="separate"/>
            </w:r>
            <w:r>
              <w:rPr>
                <w:noProof/>
                <w:webHidden/>
              </w:rPr>
              <w:t>60</w:t>
            </w:r>
            <w:r w:rsidR="00A32924">
              <w:rPr>
                <w:noProof/>
                <w:webHidden/>
              </w:rPr>
              <w:fldChar w:fldCharType="end"/>
            </w:r>
          </w:hyperlink>
        </w:p>
        <w:p w14:paraId="2D5068C0" w14:textId="3A1B9E24" w:rsidR="00A32924" w:rsidRDefault="00A73152">
          <w:pPr>
            <w:pStyle w:val="TOC3"/>
            <w:rPr>
              <w:rFonts w:eastAsiaTheme="minorEastAsia"/>
              <w:noProof/>
              <w:lang w:eastAsia="en-GB"/>
            </w:rPr>
          </w:pPr>
          <w:hyperlink w:anchor="_Toc132289798" w:history="1">
            <w:r w:rsidR="00A32924" w:rsidRPr="004E73FD">
              <w:rPr>
                <w:rStyle w:val="Hyperlink"/>
                <w:b/>
                <w:bCs/>
                <w:noProof/>
              </w:rPr>
              <w:t>9.5</w:t>
            </w:r>
            <w:r w:rsidR="00A32924">
              <w:rPr>
                <w:rFonts w:eastAsiaTheme="minorEastAsia"/>
                <w:noProof/>
                <w:lang w:eastAsia="en-GB"/>
              </w:rPr>
              <w:tab/>
            </w:r>
            <w:r w:rsidR="00A32924" w:rsidRPr="004E73FD">
              <w:rPr>
                <w:rStyle w:val="Hyperlink"/>
                <w:b/>
                <w:bCs/>
                <w:noProof/>
              </w:rPr>
              <w:t>Employment and Transition</w:t>
            </w:r>
            <w:r w:rsidR="00A32924">
              <w:rPr>
                <w:noProof/>
                <w:webHidden/>
              </w:rPr>
              <w:tab/>
            </w:r>
            <w:r w:rsidR="00A32924">
              <w:rPr>
                <w:noProof/>
                <w:webHidden/>
              </w:rPr>
              <w:fldChar w:fldCharType="begin"/>
            </w:r>
            <w:r w:rsidR="00A32924">
              <w:rPr>
                <w:noProof/>
                <w:webHidden/>
              </w:rPr>
              <w:instrText xml:space="preserve"> PAGEREF _Toc132289798 \h </w:instrText>
            </w:r>
            <w:r w:rsidR="00A32924">
              <w:rPr>
                <w:noProof/>
                <w:webHidden/>
              </w:rPr>
            </w:r>
            <w:r w:rsidR="00A32924">
              <w:rPr>
                <w:noProof/>
                <w:webHidden/>
              </w:rPr>
              <w:fldChar w:fldCharType="separate"/>
            </w:r>
            <w:r>
              <w:rPr>
                <w:noProof/>
                <w:webHidden/>
              </w:rPr>
              <w:t>61</w:t>
            </w:r>
            <w:r w:rsidR="00A32924">
              <w:rPr>
                <w:noProof/>
                <w:webHidden/>
              </w:rPr>
              <w:fldChar w:fldCharType="end"/>
            </w:r>
          </w:hyperlink>
        </w:p>
        <w:p w14:paraId="00CF657F" w14:textId="09F24D36" w:rsidR="00A32924" w:rsidRDefault="00A73152">
          <w:pPr>
            <w:pStyle w:val="TOC3"/>
            <w:rPr>
              <w:rFonts w:eastAsiaTheme="minorEastAsia"/>
              <w:noProof/>
              <w:lang w:eastAsia="en-GB"/>
            </w:rPr>
          </w:pPr>
          <w:hyperlink w:anchor="_Toc132289799" w:history="1">
            <w:r w:rsidR="00A32924" w:rsidRPr="004E73FD">
              <w:rPr>
                <w:rStyle w:val="Hyperlink"/>
                <w:b/>
                <w:bCs/>
                <w:noProof/>
              </w:rPr>
              <w:t>9.6</w:t>
            </w:r>
            <w:r w:rsidR="00A32924">
              <w:rPr>
                <w:rFonts w:eastAsiaTheme="minorEastAsia"/>
                <w:noProof/>
                <w:lang w:eastAsia="en-GB"/>
              </w:rPr>
              <w:tab/>
            </w:r>
            <w:r w:rsidR="00A32924" w:rsidRPr="004E73FD">
              <w:rPr>
                <w:rStyle w:val="Hyperlink"/>
                <w:b/>
                <w:bCs/>
                <w:noProof/>
              </w:rPr>
              <w:t>Criminal Justice System</w:t>
            </w:r>
            <w:r w:rsidR="00A32924">
              <w:rPr>
                <w:noProof/>
                <w:webHidden/>
              </w:rPr>
              <w:tab/>
            </w:r>
            <w:r w:rsidR="00A32924">
              <w:rPr>
                <w:noProof/>
                <w:webHidden/>
              </w:rPr>
              <w:fldChar w:fldCharType="begin"/>
            </w:r>
            <w:r w:rsidR="00A32924">
              <w:rPr>
                <w:noProof/>
                <w:webHidden/>
              </w:rPr>
              <w:instrText xml:space="preserve"> PAGEREF _Toc132289799 \h </w:instrText>
            </w:r>
            <w:r w:rsidR="00A32924">
              <w:rPr>
                <w:noProof/>
                <w:webHidden/>
              </w:rPr>
            </w:r>
            <w:r w:rsidR="00A32924">
              <w:rPr>
                <w:noProof/>
                <w:webHidden/>
              </w:rPr>
              <w:fldChar w:fldCharType="separate"/>
            </w:r>
            <w:r>
              <w:rPr>
                <w:noProof/>
                <w:webHidden/>
              </w:rPr>
              <w:t>61</w:t>
            </w:r>
            <w:r w:rsidR="00A32924">
              <w:rPr>
                <w:noProof/>
                <w:webHidden/>
              </w:rPr>
              <w:fldChar w:fldCharType="end"/>
            </w:r>
          </w:hyperlink>
        </w:p>
        <w:p w14:paraId="2F756126" w14:textId="2F3BE2D8" w:rsidR="00A32924" w:rsidRDefault="00A73152">
          <w:pPr>
            <w:pStyle w:val="TOC2"/>
            <w:rPr>
              <w:rFonts w:eastAsiaTheme="minorEastAsia" w:cstheme="minorBidi"/>
              <w:b w:val="0"/>
              <w:bCs w:val="0"/>
              <w:color w:val="auto"/>
              <w:sz w:val="22"/>
              <w:szCs w:val="22"/>
              <w:lang w:eastAsia="en-GB"/>
            </w:rPr>
          </w:pPr>
          <w:hyperlink w:anchor="_Toc132289800" w:history="1">
            <w:r w:rsidR="00A32924" w:rsidRPr="004E73FD">
              <w:rPr>
                <w:rStyle w:val="Hyperlink"/>
              </w:rPr>
              <w:t>10.</w:t>
            </w:r>
            <w:r w:rsidR="009F1CEB">
              <w:rPr>
                <w:rFonts w:eastAsiaTheme="minorEastAsia" w:cstheme="minorBidi"/>
                <w:b w:val="0"/>
                <w:bCs w:val="0"/>
                <w:color w:val="auto"/>
                <w:sz w:val="22"/>
                <w:szCs w:val="22"/>
                <w:lang w:eastAsia="en-GB"/>
              </w:rPr>
              <w:tab/>
            </w:r>
            <w:r w:rsidR="00A32924" w:rsidRPr="004E73FD">
              <w:rPr>
                <w:rStyle w:val="Hyperlink"/>
              </w:rPr>
              <w:t>Appendices</w:t>
            </w:r>
            <w:r w:rsidR="00A32924">
              <w:rPr>
                <w:webHidden/>
              </w:rPr>
              <w:tab/>
            </w:r>
            <w:r w:rsidR="00A32924">
              <w:rPr>
                <w:webHidden/>
              </w:rPr>
              <w:fldChar w:fldCharType="begin"/>
            </w:r>
            <w:r w:rsidR="00A32924">
              <w:rPr>
                <w:webHidden/>
              </w:rPr>
              <w:instrText xml:space="preserve"> PAGEREF _Toc132289800 \h </w:instrText>
            </w:r>
            <w:r w:rsidR="00A32924">
              <w:rPr>
                <w:webHidden/>
              </w:rPr>
            </w:r>
            <w:r w:rsidR="00A32924">
              <w:rPr>
                <w:webHidden/>
              </w:rPr>
              <w:fldChar w:fldCharType="separate"/>
            </w:r>
            <w:r>
              <w:rPr>
                <w:webHidden/>
              </w:rPr>
              <w:t>61</w:t>
            </w:r>
            <w:r w:rsidR="00A32924">
              <w:rPr>
                <w:webHidden/>
              </w:rPr>
              <w:fldChar w:fldCharType="end"/>
            </w:r>
          </w:hyperlink>
        </w:p>
        <w:p w14:paraId="451CC87F" w14:textId="06E486DB" w:rsidR="00A32924" w:rsidRDefault="00A32924">
          <w:pPr>
            <w:pStyle w:val="TOC3"/>
            <w:rPr>
              <w:rFonts w:eastAsiaTheme="minorEastAsia"/>
              <w:noProof/>
              <w:lang w:eastAsia="en-GB"/>
            </w:rPr>
          </w:pPr>
        </w:p>
        <w:p w14:paraId="3CEB82B4" w14:textId="6D17ECF3" w:rsidR="007D59FE" w:rsidRDefault="007D59FE">
          <w:r>
            <w:rPr>
              <w:b/>
              <w:bCs/>
              <w:noProof/>
            </w:rPr>
            <w:fldChar w:fldCharType="end"/>
          </w:r>
        </w:p>
      </w:sdtContent>
    </w:sdt>
    <w:p w14:paraId="78E84A2E" w14:textId="4944C826" w:rsidR="00E94A49" w:rsidRDefault="00E94A49" w:rsidP="00E94A49">
      <w:pPr>
        <w:pStyle w:val="Heading1nonumbering"/>
        <w:rPr>
          <w:rFonts w:asciiTheme="majorHAnsi" w:hAnsiTheme="majorHAnsi" w:cstheme="majorBidi"/>
          <w:bCs/>
          <w:color w:val="E40037"/>
          <w:sz w:val="48"/>
          <w:szCs w:val="48"/>
          <w:lang w:val="en-GB" w:eastAsia="en-US" w:bidi="ar-SA"/>
        </w:rPr>
      </w:pPr>
    </w:p>
    <w:p w14:paraId="08A15A31" w14:textId="77777777" w:rsidR="00D20316" w:rsidRDefault="00D20316" w:rsidP="00D20316"/>
    <w:p w14:paraId="765427C6" w14:textId="77777777" w:rsidR="00D20316" w:rsidRDefault="00D20316" w:rsidP="00D20316"/>
    <w:p w14:paraId="6F5FD776" w14:textId="77777777" w:rsidR="00D20316" w:rsidRDefault="00D20316" w:rsidP="00D20316"/>
    <w:p w14:paraId="52947648" w14:textId="77777777" w:rsidR="00D20316" w:rsidRPr="00D20316" w:rsidRDefault="00D20316" w:rsidP="00D20316"/>
    <w:bookmarkStart w:id="1" w:name="_Toc132289749"/>
    <w:p w14:paraId="3F0DAC32" w14:textId="4FC9C54B" w:rsidR="00166609" w:rsidRPr="008D246A" w:rsidRDefault="00803C9C" w:rsidP="008D246A">
      <w:pPr>
        <w:pStyle w:val="Heading1nonumbering"/>
        <w:rPr>
          <w:rFonts w:asciiTheme="majorHAnsi" w:hAnsiTheme="majorHAnsi" w:cstheme="majorBidi"/>
          <w:color w:val="E40037"/>
          <w:sz w:val="48"/>
          <w:szCs w:val="48"/>
          <w:lang w:val="en-GB" w:eastAsia="en-US" w:bidi="ar-SA"/>
        </w:rPr>
      </w:pPr>
      <w:r>
        <w:rPr>
          <w:noProof/>
        </w:rPr>
        <w:lastRenderedPageBreak/>
        <mc:AlternateContent>
          <mc:Choice Requires="wps">
            <w:drawing>
              <wp:anchor distT="45720" distB="45720" distL="114300" distR="114300" simplePos="0" relativeHeight="251658261" behindDoc="0" locked="0" layoutInCell="1" allowOverlap="1" wp14:anchorId="42FE1438" wp14:editId="3B5AE978">
                <wp:simplePos x="0" y="0"/>
                <wp:positionH relativeFrom="margin">
                  <wp:posOffset>-572770</wp:posOffset>
                </wp:positionH>
                <wp:positionV relativeFrom="paragraph">
                  <wp:posOffset>516255</wp:posOffset>
                </wp:positionV>
                <wp:extent cx="6887210" cy="4690745"/>
                <wp:effectExtent l="0" t="0" r="27940" b="146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210" cy="4690745"/>
                        </a:xfrm>
                        <a:prstGeom prst="rect">
                          <a:avLst/>
                        </a:prstGeom>
                        <a:solidFill>
                          <a:srgbClr val="FFFFFF"/>
                        </a:solidFill>
                        <a:ln w="9525">
                          <a:solidFill>
                            <a:srgbClr val="FF0000"/>
                          </a:solidFill>
                          <a:miter lim="800000"/>
                          <a:headEnd/>
                          <a:tailEnd/>
                        </a:ln>
                      </wps:spPr>
                      <wps:txbx>
                        <w:txbxContent>
                          <w:p w14:paraId="631988F7" w14:textId="5042A446" w:rsidR="00166609" w:rsidRPr="00DD6B10" w:rsidRDefault="00B35FCE" w:rsidP="00085FAF">
                            <w:pPr>
                              <w:spacing w:line="240" w:lineRule="auto"/>
                              <w:jc w:val="both"/>
                              <w:rPr>
                                <w:sz w:val="24"/>
                                <w:szCs w:val="24"/>
                              </w:rPr>
                            </w:pPr>
                            <w:r w:rsidRPr="00DD6B10">
                              <w:rPr>
                                <w:sz w:val="24"/>
                                <w:szCs w:val="24"/>
                              </w:rPr>
                              <w:t>The</w:t>
                            </w:r>
                            <w:r w:rsidR="00803C9C" w:rsidRPr="00DD6B10">
                              <w:rPr>
                                <w:sz w:val="24"/>
                                <w:szCs w:val="24"/>
                              </w:rPr>
                              <w:t xml:space="preserve"> </w:t>
                            </w:r>
                            <w:r w:rsidR="00592EE0" w:rsidRPr="00DD6B10">
                              <w:rPr>
                                <w:sz w:val="24"/>
                                <w:szCs w:val="24"/>
                              </w:rPr>
                              <w:t>Research and Citizen Insight</w:t>
                            </w:r>
                            <w:r w:rsidR="00803C9C" w:rsidRPr="00DD6B10">
                              <w:rPr>
                                <w:sz w:val="24"/>
                                <w:szCs w:val="24"/>
                              </w:rPr>
                              <w:t xml:space="preserve"> </w:t>
                            </w:r>
                            <w:r w:rsidR="00592EE0" w:rsidRPr="00DD6B10">
                              <w:rPr>
                                <w:sz w:val="24"/>
                                <w:szCs w:val="24"/>
                              </w:rPr>
                              <w:t>T</w:t>
                            </w:r>
                            <w:r w:rsidR="00803C9C" w:rsidRPr="00DD6B10">
                              <w:rPr>
                                <w:sz w:val="24"/>
                                <w:szCs w:val="24"/>
                              </w:rPr>
                              <w:t xml:space="preserve">eam wishes to thank </w:t>
                            </w:r>
                            <w:r w:rsidR="00822C62" w:rsidRPr="00DD6B10">
                              <w:rPr>
                                <w:rStyle w:val="ui-provider"/>
                                <w:sz w:val="24"/>
                                <w:szCs w:val="24"/>
                              </w:rPr>
                              <w:t xml:space="preserve">members of the </w:t>
                            </w:r>
                            <w:r w:rsidR="00803C9C" w:rsidRPr="00DD6B10">
                              <w:rPr>
                                <w:sz w:val="24"/>
                                <w:szCs w:val="24"/>
                              </w:rPr>
                              <w:t>Civilian Military Partnership Steering Group</w:t>
                            </w:r>
                            <w:r w:rsidR="00E67E69" w:rsidRPr="00DD6B10">
                              <w:rPr>
                                <w:sz w:val="24"/>
                                <w:szCs w:val="24"/>
                              </w:rPr>
                              <w:t xml:space="preserve"> and colleagues</w:t>
                            </w:r>
                            <w:r w:rsidRPr="00DD6B10">
                              <w:rPr>
                                <w:sz w:val="24"/>
                                <w:szCs w:val="24"/>
                              </w:rPr>
                              <w:t xml:space="preserve"> </w:t>
                            </w:r>
                            <w:r w:rsidR="004D08C9">
                              <w:rPr>
                                <w:sz w:val="24"/>
                                <w:szCs w:val="24"/>
                              </w:rPr>
                              <w:t>f</w:t>
                            </w:r>
                            <w:r w:rsidR="0074711B">
                              <w:rPr>
                                <w:sz w:val="24"/>
                                <w:szCs w:val="24"/>
                              </w:rPr>
                              <w:t>or</w:t>
                            </w:r>
                            <w:r w:rsidRPr="00DD6B10">
                              <w:rPr>
                                <w:sz w:val="24"/>
                                <w:szCs w:val="24"/>
                              </w:rPr>
                              <w:t xml:space="preserve"> their advice and support</w:t>
                            </w:r>
                            <w:r w:rsidR="001374D0">
                              <w:rPr>
                                <w:sz w:val="24"/>
                                <w:szCs w:val="24"/>
                              </w:rPr>
                              <w:t xml:space="preserve">, with a special </w:t>
                            </w:r>
                            <w:r w:rsidR="00784E54">
                              <w:rPr>
                                <w:sz w:val="24"/>
                                <w:szCs w:val="24"/>
                              </w:rPr>
                              <w:t xml:space="preserve">thanks to </w:t>
                            </w:r>
                            <w:r w:rsidR="00D33C11">
                              <w:rPr>
                                <w:sz w:val="24"/>
                                <w:szCs w:val="24"/>
                              </w:rPr>
                              <w:t>Professor</w:t>
                            </w:r>
                            <w:r w:rsidR="00784E54">
                              <w:rPr>
                                <w:sz w:val="24"/>
                                <w:szCs w:val="24"/>
                              </w:rPr>
                              <w:t xml:space="preserve"> </w:t>
                            </w:r>
                            <w:r w:rsidR="00784E54" w:rsidRPr="00D33C11">
                              <w:rPr>
                                <w:b/>
                                <w:bCs/>
                                <w:sz w:val="24"/>
                                <w:szCs w:val="24"/>
                              </w:rPr>
                              <w:t>Mike Almond</w:t>
                            </w:r>
                            <w:r w:rsidR="00784E54">
                              <w:rPr>
                                <w:sz w:val="24"/>
                                <w:szCs w:val="24"/>
                              </w:rPr>
                              <w:t xml:space="preserve">, who </w:t>
                            </w:r>
                            <w:r w:rsidR="00C20D75">
                              <w:rPr>
                                <w:sz w:val="24"/>
                                <w:szCs w:val="24"/>
                              </w:rPr>
                              <w:t xml:space="preserve">provided a further </w:t>
                            </w:r>
                            <w:r w:rsidR="00E17214">
                              <w:rPr>
                                <w:sz w:val="24"/>
                                <w:szCs w:val="24"/>
                              </w:rPr>
                              <w:t>in-depth</w:t>
                            </w:r>
                            <w:r w:rsidR="00C20D75">
                              <w:rPr>
                                <w:sz w:val="24"/>
                                <w:szCs w:val="24"/>
                              </w:rPr>
                              <w:t xml:space="preserve"> </w:t>
                            </w:r>
                            <w:r w:rsidR="00CC4B33">
                              <w:rPr>
                                <w:sz w:val="24"/>
                                <w:szCs w:val="24"/>
                              </w:rPr>
                              <w:t>guidance.</w:t>
                            </w:r>
                            <w:r w:rsidR="00E17214">
                              <w:rPr>
                                <w:sz w:val="24"/>
                                <w:szCs w:val="24"/>
                              </w:rPr>
                              <w:t xml:space="preserve"> </w:t>
                            </w:r>
                          </w:p>
                          <w:p w14:paraId="013DB01E" w14:textId="77777777" w:rsidR="00E17214" w:rsidRDefault="001158B8" w:rsidP="002B3DA1">
                            <w:pPr>
                              <w:pStyle w:val="NoSpacing"/>
                              <w:rPr>
                                <w:sz w:val="24"/>
                                <w:szCs w:val="24"/>
                              </w:rPr>
                            </w:pPr>
                            <w:r w:rsidRPr="00DD6B10">
                              <w:rPr>
                                <w:b/>
                                <w:bCs/>
                                <w:sz w:val="24"/>
                                <w:szCs w:val="24"/>
                              </w:rPr>
                              <w:t>Sponsor</w:t>
                            </w:r>
                            <w:r w:rsidR="00D743CE">
                              <w:rPr>
                                <w:b/>
                                <w:bCs/>
                                <w:sz w:val="24"/>
                                <w:szCs w:val="24"/>
                              </w:rPr>
                              <w:t>s</w:t>
                            </w:r>
                            <w:r w:rsidRPr="00DD6B10">
                              <w:rPr>
                                <w:b/>
                                <w:bCs/>
                                <w:sz w:val="24"/>
                                <w:szCs w:val="24"/>
                              </w:rPr>
                              <w:t>:</w:t>
                            </w:r>
                            <w:r w:rsidRPr="00DD6B10">
                              <w:rPr>
                                <w:sz w:val="24"/>
                                <w:szCs w:val="24"/>
                              </w:rPr>
                              <w:t xml:space="preserve"> </w:t>
                            </w:r>
                          </w:p>
                          <w:p w14:paraId="5C23AFC8" w14:textId="6092F7EA" w:rsidR="001158B8" w:rsidRDefault="007261E8" w:rsidP="002B3DA1">
                            <w:pPr>
                              <w:pStyle w:val="NoSpacing"/>
                              <w:rPr>
                                <w:sz w:val="24"/>
                                <w:szCs w:val="24"/>
                              </w:rPr>
                            </w:pPr>
                            <w:r w:rsidRPr="00DD6B10">
                              <w:rPr>
                                <w:sz w:val="24"/>
                                <w:szCs w:val="24"/>
                              </w:rPr>
                              <w:t xml:space="preserve">Councillor </w:t>
                            </w:r>
                            <w:r w:rsidR="00274B60" w:rsidRPr="00DD6B10">
                              <w:rPr>
                                <w:sz w:val="24"/>
                                <w:szCs w:val="24"/>
                              </w:rPr>
                              <w:t>Derrick Louis</w:t>
                            </w:r>
                            <w:r w:rsidR="00D743CE">
                              <w:rPr>
                                <w:sz w:val="24"/>
                                <w:szCs w:val="24"/>
                              </w:rPr>
                              <w:t xml:space="preserve"> &amp; Lucy W</w:t>
                            </w:r>
                            <w:r w:rsidR="00E0336F">
                              <w:rPr>
                                <w:sz w:val="24"/>
                                <w:szCs w:val="24"/>
                              </w:rPr>
                              <w:t>ight</w:t>
                            </w:r>
                            <w:r w:rsidR="00D743CE">
                              <w:rPr>
                                <w:sz w:val="24"/>
                                <w:szCs w:val="24"/>
                              </w:rPr>
                              <w:t>man</w:t>
                            </w:r>
                          </w:p>
                          <w:p w14:paraId="12FDDB5F" w14:textId="77777777" w:rsidR="00E17214" w:rsidRPr="00DD6B10" w:rsidRDefault="00E17214" w:rsidP="002B3DA1">
                            <w:pPr>
                              <w:pStyle w:val="NoSpacing"/>
                              <w:rPr>
                                <w:sz w:val="24"/>
                                <w:szCs w:val="24"/>
                              </w:rPr>
                            </w:pPr>
                          </w:p>
                          <w:p w14:paraId="1A1C5C41" w14:textId="5D97B008" w:rsidR="001158B8" w:rsidRDefault="00942689" w:rsidP="002B3DA1">
                            <w:pPr>
                              <w:pStyle w:val="NoSpacing"/>
                              <w:rPr>
                                <w:b/>
                                <w:bCs/>
                                <w:sz w:val="24"/>
                                <w:szCs w:val="24"/>
                              </w:rPr>
                            </w:pPr>
                            <w:r w:rsidRPr="00DD6B10">
                              <w:rPr>
                                <w:b/>
                                <w:bCs/>
                                <w:sz w:val="24"/>
                                <w:szCs w:val="24"/>
                              </w:rPr>
                              <w:t>C</w:t>
                            </w:r>
                            <w:r w:rsidR="00A72A17" w:rsidRPr="00DD6B10">
                              <w:rPr>
                                <w:b/>
                                <w:bCs/>
                                <w:sz w:val="24"/>
                                <w:szCs w:val="24"/>
                              </w:rPr>
                              <w:t>ivilian Military Partnership Steering Group</w:t>
                            </w:r>
                            <w:r w:rsidR="00CA6EFD">
                              <w:rPr>
                                <w:b/>
                                <w:bCs/>
                                <w:sz w:val="24"/>
                                <w:szCs w:val="24"/>
                              </w:rPr>
                              <w:t>:</w:t>
                            </w:r>
                          </w:p>
                          <w:p w14:paraId="3B1E53EC" w14:textId="16B4EA87" w:rsidR="0074711B" w:rsidRPr="0074711B" w:rsidRDefault="0074711B" w:rsidP="002B3DA1">
                            <w:pPr>
                              <w:pStyle w:val="NoSpacing"/>
                              <w:rPr>
                                <w:color w:val="000000"/>
                                <w:sz w:val="24"/>
                                <w:szCs w:val="24"/>
                              </w:rPr>
                            </w:pPr>
                            <w:r w:rsidRPr="00DD6B10">
                              <w:rPr>
                                <w:sz w:val="24"/>
                                <w:szCs w:val="24"/>
                              </w:rPr>
                              <w:t>Prof</w:t>
                            </w:r>
                            <w:r w:rsidR="001B5663">
                              <w:rPr>
                                <w:sz w:val="24"/>
                                <w:szCs w:val="24"/>
                              </w:rPr>
                              <w:t>.</w:t>
                            </w:r>
                            <w:r w:rsidRPr="00DD6B10">
                              <w:rPr>
                                <w:sz w:val="24"/>
                                <w:szCs w:val="24"/>
                              </w:rPr>
                              <w:t xml:space="preserve"> Michael Almond </w:t>
                            </w:r>
                          </w:p>
                          <w:p w14:paraId="526BEC07" w14:textId="40951EE6" w:rsidR="00F12AB1" w:rsidRPr="00DD6B10" w:rsidRDefault="00F12AB1" w:rsidP="002B3DA1">
                            <w:pPr>
                              <w:pStyle w:val="NoSpacing"/>
                              <w:rPr>
                                <w:sz w:val="24"/>
                                <w:szCs w:val="24"/>
                              </w:rPr>
                            </w:pPr>
                            <w:r w:rsidRPr="00DD6B10">
                              <w:rPr>
                                <w:sz w:val="24"/>
                                <w:szCs w:val="24"/>
                              </w:rPr>
                              <w:t>Lt</w:t>
                            </w:r>
                            <w:r w:rsidR="006F1E9F">
                              <w:rPr>
                                <w:sz w:val="24"/>
                                <w:szCs w:val="24"/>
                              </w:rPr>
                              <w:t>.</w:t>
                            </w:r>
                            <w:r w:rsidRPr="00DD6B10">
                              <w:rPr>
                                <w:sz w:val="24"/>
                                <w:szCs w:val="24"/>
                              </w:rPr>
                              <w:t xml:space="preserve"> Col</w:t>
                            </w:r>
                            <w:r w:rsidR="006F1E9F">
                              <w:rPr>
                                <w:sz w:val="24"/>
                                <w:szCs w:val="24"/>
                              </w:rPr>
                              <w:t>.</w:t>
                            </w:r>
                            <w:r w:rsidRPr="00DD6B10">
                              <w:rPr>
                                <w:sz w:val="24"/>
                                <w:szCs w:val="24"/>
                              </w:rPr>
                              <w:t xml:space="preserve"> Ed Rankin</w:t>
                            </w:r>
                          </w:p>
                          <w:p w14:paraId="10B37217" w14:textId="33CF2D0E" w:rsidR="00F12AB1" w:rsidRDefault="00F12AB1" w:rsidP="002B3DA1">
                            <w:pPr>
                              <w:pStyle w:val="NoSpacing"/>
                              <w:rPr>
                                <w:sz w:val="24"/>
                                <w:szCs w:val="24"/>
                              </w:rPr>
                            </w:pPr>
                            <w:r w:rsidRPr="00DD6B10">
                              <w:rPr>
                                <w:sz w:val="24"/>
                                <w:szCs w:val="24"/>
                              </w:rPr>
                              <w:t>Maj</w:t>
                            </w:r>
                            <w:r w:rsidR="006F1E9F">
                              <w:rPr>
                                <w:sz w:val="24"/>
                                <w:szCs w:val="24"/>
                              </w:rPr>
                              <w:t>.</w:t>
                            </w:r>
                            <w:r w:rsidRPr="00DD6B10">
                              <w:rPr>
                                <w:sz w:val="24"/>
                                <w:szCs w:val="24"/>
                              </w:rPr>
                              <w:t xml:space="preserve"> David Swann</w:t>
                            </w:r>
                            <w:r w:rsidR="008F1386" w:rsidRPr="00DD6B10">
                              <w:rPr>
                                <w:sz w:val="24"/>
                                <w:szCs w:val="24"/>
                              </w:rPr>
                              <w:t xml:space="preserve"> </w:t>
                            </w:r>
                          </w:p>
                          <w:p w14:paraId="6523BD2F" w14:textId="371CEDEB" w:rsidR="007F4F53" w:rsidRDefault="00D82B51" w:rsidP="002B3DA1">
                            <w:pPr>
                              <w:pStyle w:val="NoSpacing"/>
                              <w:rPr>
                                <w:sz w:val="24"/>
                                <w:szCs w:val="24"/>
                              </w:rPr>
                            </w:pPr>
                            <w:r>
                              <w:rPr>
                                <w:sz w:val="24"/>
                                <w:szCs w:val="24"/>
                              </w:rPr>
                              <w:t>Mr Malcolm Taylor</w:t>
                            </w:r>
                          </w:p>
                          <w:p w14:paraId="4B06F9FD" w14:textId="1999AA09" w:rsidR="0074711B" w:rsidRPr="00DD6B10" w:rsidRDefault="0074711B" w:rsidP="0074711B">
                            <w:pPr>
                              <w:pStyle w:val="NoSpacing"/>
                              <w:rPr>
                                <w:sz w:val="24"/>
                                <w:szCs w:val="24"/>
                              </w:rPr>
                            </w:pPr>
                            <w:r w:rsidRPr="00DD6B10">
                              <w:rPr>
                                <w:sz w:val="24"/>
                                <w:szCs w:val="24"/>
                              </w:rPr>
                              <w:t>Mr Matt Welsh</w:t>
                            </w:r>
                          </w:p>
                          <w:p w14:paraId="63082882" w14:textId="2791A5FD" w:rsidR="0074711B" w:rsidRDefault="0074711B" w:rsidP="002B3DA1">
                            <w:pPr>
                              <w:pStyle w:val="NoSpacing"/>
                              <w:rPr>
                                <w:sz w:val="24"/>
                                <w:szCs w:val="24"/>
                              </w:rPr>
                            </w:pPr>
                            <w:r w:rsidRPr="00DD6B10">
                              <w:rPr>
                                <w:sz w:val="24"/>
                                <w:szCs w:val="24"/>
                              </w:rPr>
                              <w:t>Mr Philip Wilson</w:t>
                            </w:r>
                          </w:p>
                          <w:p w14:paraId="2E780A6F" w14:textId="77777777" w:rsidR="00E17214" w:rsidRPr="00DD6B10" w:rsidRDefault="00E17214" w:rsidP="002B3DA1">
                            <w:pPr>
                              <w:pStyle w:val="NoSpacing"/>
                              <w:rPr>
                                <w:sz w:val="24"/>
                                <w:szCs w:val="24"/>
                              </w:rPr>
                            </w:pPr>
                          </w:p>
                          <w:p w14:paraId="2189028B" w14:textId="778A6160" w:rsidR="00D237FC" w:rsidRPr="00D237FC" w:rsidRDefault="007F4F53" w:rsidP="002B3DA1">
                            <w:pPr>
                              <w:pStyle w:val="NoSpacing"/>
                              <w:rPr>
                                <w:b/>
                                <w:bCs/>
                                <w:sz w:val="24"/>
                                <w:szCs w:val="24"/>
                              </w:rPr>
                            </w:pPr>
                            <w:r w:rsidRPr="00DD6B10">
                              <w:rPr>
                                <w:b/>
                                <w:bCs/>
                                <w:sz w:val="24"/>
                                <w:szCs w:val="24"/>
                              </w:rPr>
                              <w:t xml:space="preserve">Civilian Military Partnership Steering </w:t>
                            </w:r>
                            <w:r w:rsidR="00D237FC" w:rsidRPr="00D237FC">
                              <w:rPr>
                                <w:b/>
                                <w:bCs/>
                                <w:sz w:val="24"/>
                                <w:szCs w:val="24"/>
                              </w:rPr>
                              <w:t>Board:</w:t>
                            </w:r>
                          </w:p>
                          <w:p w14:paraId="77CF9718" w14:textId="2E004136" w:rsidR="00D237FC" w:rsidRPr="00DD6B10" w:rsidRDefault="00D237FC" w:rsidP="00D237FC">
                            <w:pPr>
                              <w:pStyle w:val="NoSpacing"/>
                              <w:rPr>
                                <w:sz w:val="24"/>
                                <w:szCs w:val="24"/>
                              </w:rPr>
                            </w:pPr>
                            <w:r w:rsidRPr="00DD6B10">
                              <w:rPr>
                                <w:sz w:val="24"/>
                                <w:szCs w:val="24"/>
                              </w:rPr>
                              <w:t>Col</w:t>
                            </w:r>
                            <w:r w:rsidR="006F1E9F">
                              <w:rPr>
                                <w:sz w:val="24"/>
                                <w:szCs w:val="24"/>
                              </w:rPr>
                              <w:t>.</w:t>
                            </w:r>
                            <w:r w:rsidRPr="00DD6B10">
                              <w:rPr>
                                <w:sz w:val="24"/>
                                <w:szCs w:val="24"/>
                              </w:rPr>
                              <w:t xml:space="preserve"> Nick Kitson</w:t>
                            </w:r>
                          </w:p>
                          <w:p w14:paraId="447D8CA5" w14:textId="5AD28743" w:rsidR="004E48D9" w:rsidRDefault="00D237FC" w:rsidP="00D237FC">
                            <w:pPr>
                              <w:pStyle w:val="NoSpacing"/>
                              <w:rPr>
                                <w:sz w:val="24"/>
                                <w:szCs w:val="24"/>
                              </w:rPr>
                            </w:pPr>
                            <w:r w:rsidRPr="00DD6B10">
                              <w:rPr>
                                <w:sz w:val="24"/>
                                <w:szCs w:val="24"/>
                              </w:rPr>
                              <w:t>Col</w:t>
                            </w:r>
                            <w:r w:rsidR="006F1E9F">
                              <w:rPr>
                                <w:sz w:val="24"/>
                                <w:szCs w:val="24"/>
                              </w:rPr>
                              <w:t>.</w:t>
                            </w:r>
                            <w:r w:rsidRPr="00DD6B10">
                              <w:rPr>
                                <w:sz w:val="24"/>
                                <w:szCs w:val="24"/>
                              </w:rPr>
                              <w:t xml:space="preserve"> Charles Thomas</w:t>
                            </w:r>
                          </w:p>
                          <w:p w14:paraId="3DCFDA74" w14:textId="77777777" w:rsidR="004212F9" w:rsidRDefault="004212F9" w:rsidP="00D237FC">
                            <w:pPr>
                              <w:pStyle w:val="NoSpacing"/>
                              <w:rPr>
                                <w:sz w:val="24"/>
                                <w:szCs w:val="24"/>
                              </w:rPr>
                            </w:pPr>
                          </w:p>
                          <w:p w14:paraId="10933035" w14:textId="11026E43" w:rsidR="004212F9" w:rsidRPr="004212F9" w:rsidRDefault="004212F9" w:rsidP="00D237FC">
                            <w:pPr>
                              <w:pStyle w:val="NoSpacing"/>
                              <w:rPr>
                                <w:b/>
                                <w:bCs/>
                                <w:sz w:val="24"/>
                                <w:szCs w:val="24"/>
                              </w:rPr>
                            </w:pPr>
                            <w:r w:rsidRPr="004212F9">
                              <w:rPr>
                                <w:b/>
                                <w:bCs/>
                                <w:sz w:val="24"/>
                                <w:szCs w:val="24"/>
                              </w:rPr>
                              <w:t>Research and Citizen Insight Team</w:t>
                            </w:r>
                            <w:r w:rsidR="00BD595D">
                              <w:rPr>
                                <w:b/>
                                <w:bCs/>
                                <w:sz w:val="24"/>
                                <w:szCs w:val="24"/>
                              </w:rPr>
                              <w:t>:</w:t>
                            </w:r>
                          </w:p>
                          <w:p w14:paraId="6E0BB946" w14:textId="48DBC513" w:rsidR="00437BB3" w:rsidRDefault="00D75A40" w:rsidP="00D237FC">
                            <w:pPr>
                              <w:pStyle w:val="NoSpacing"/>
                              <w:rPr>
                                <w:sz w:val="24"/>
                                <w:szCs w:val="24"/>
                              </w:rPr>
                            </w:pPr>
                            <w:r>
                              <w:rPr>
                                <w:sz w:val="24"/>
                                <w:szCs w:val="24"/>
                              </w:rPr>
                              <w:t>Dr</w:t>
                            </w:r>
                            <w:r w:rsidR="00437BB3">
                              <w:rPr>
                                <w:sz w:val="24"/>
                                <w:szCs w:val="24"/>
                              </w:rPr>
                              <w:t xml:space="preserve"> Paola De Pascali</w:t>
                            </w:r>
                          </w:p>
                          <w:p w14:paraId="5ED70DCE" w14:textId="7560F317" w:rsidR="00E17214" w:rsidRDefault="00B901BF" w:rsidP="00D237FC">
                            <w:pPr>
                              <w:pStyle w:val="NoSpacing"/>
                              <w:rPr>
                                <w:sz w:val="24"/>
                                <w:szCs w:val="24"/>
                              </w:rPr>
                            </w:pPr>
                            <w:r>
                              <w:rPr>
                                <w:sz w:val="24"/>
                                <w:szCs w:val="24"/>
                              </w:rPr>
                              <w:t xml:space="preserve">Mr </w:t>
                            </w:r>
                            <w:r w:rsidR="00486E67">
                              <w:rPr>
                                <w:sz w:val="24"/>
                                <w:szCs w:val="24"/>
                              </w:rPr>
                              <w:t>Saulius Ringaila</w:t>
                            </w:r>
                          </w:p>
                          <w:p w14:paraId="2FAF5DE0" w14:textId="32243C40" w:rsidR="00486E67" w:rsidRDefault="00D75A40" w:rsidP="00D237FC">
                            <w:pPr>
                              <w:pStyle w:val="NoSpacing"/>
                              <w:rPr>
                                <w:sz w:val="24"/>
                                <w:szCs w:val="24"/>
                              </w:rPr>
                            </w:pPr>
                            <w:r>
                              <w:rPr>
                                <w:sz w:val="24"/>
                                <w:szCs w:val="24"/>
                              </w:rPr>
                              <w:t>Dr</w:t>
                            </w:r>
                            <w:r w:rsidR="00716FD2">
                              <w:rPr>
                                <w:sz w:val="24"/>
                                <w:szCs w:val="24"/>
                              </w:rPr>
                              <w:t xml:space="preserve"> </w:t>
                            </w:r>
                            <w:r w:rsidR="00486E67">
                              <w:rPr>
                                <w:sz w:val="24"/>
                                <w:szCs w:val="24"/>
                              </w:rPr>
                              <w:t>Jyotsna Srinath</w:t>
                            </w:r>
                          </w:p>
                          <w:p w14:paraId="3D39E1F2" w14:textId="77777777" w:rsidR="00117E75" w:rsidRDefault="00117E75" w:rsidP="00D237FC">
                            <w:pPr>
                              <w:pStyle w:val="NoSpacing"/>
                              <w:rPr>
                                <w:sz w:val="24"/>
                                <w:szCs w:val="24"/>
                              </w:rPr>
                            </w:pPr>
                          </w:p>
                          <w:p w14:paraId="60B8F50B" w14:textId="77777777" w:rsidR="007F4F53" w:rsidRDefault="007F4F53" w:rsidP="007F4F53">
                            <w:pPr>
                              <w:pStyle w:val="NoSpacing"/>
                              <w:rPr>
                                <w:sz w:val="24"/>
                                <w:szCs w:val="24"/>
                              </w:rPr>
                            </w:pPr>
                            <w:r>
                              <w:rPr>
                                <w:b/>
                                <w:bCs/>
                                <w:sz w:val="24"/>
                                <w:szCs w:val="24"/>
                              </w:rPr>
                              <w:t xml:space="preserve">Performance &amp; Business Intelligence team </w:t>
                            </w:r>
                            <w:r w:rsidRPr="004D08C9">
                              <w:rPr>
                                <w:sz w:val="24"/>
                                <w:szCs w:val="24"/>
                              </w:rPr>
                              <w:t xml:space="preserve">– </w:t>
                            </w:r>
                            <w:r>
                              <w:rPr>
                                <w:sz w:val="24"/>
                                <w:szCs w:val="24"/>
                              </w:rPr>
                              <w:t xml:space="preserve">For their input in </w:t>
                            </w:r>
                            <w:r w:rsidRPr="004D08C9">
                              <w:rPr>
                                <w:sz w:val="24"/>
                                <w:szCs w:val="24"/>
                              </w:rPr>
                              <w:t>Education section</w:t>
                            </w:r>
                            <w:r>
                              <w:rPr>
                                <w:sz w:val="24"/>
                                <w:szCs w:val="24"/>
                              </w:rPr>
                              <w:t>.</w:t>
                            </w:r>
                          </w:p>
                          <w:p w14:paraId="69CCFB3F" w14:textId="77777777" w:rsidR="00D237FC" w:rsidRPr="00DD6B10" w:rsidRDefault="00D237FC" w:rsidP="002B3DA1">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2FE1438" id="_x0000_t202" coordsize="21600,21600" o:spt="202" path="m,l,21600r21600,l21600,xe">
                <v:stroke joinstyle="miter"/>
                <v:path gradientshapeok="t" o:connecttype="rect"/>
              </v:shapetype>
              <v:shape id="Text Box 217" o:spid="_x0000_s1026" type="#_x0000_t202" style="position:absolute;margin-left:-45.1pt;margin-top:40.65pt;width:542.3pt;height:369.3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" strokecolor="red">
                <v:textbox>
                  <w:txbxContent>
                    <w:p w14:paraId="631988F7" w14:textId="5042A446" w:rsidR="00166609" w:rsidRPr="00DD6B10" w:rsidRDefault="00B35FCE" w:rsidP="00085FAF">
                      <w:pPr>
                        <w:spacing w:line="240" w:lineRule="auto"/>
                        <w:jc w:val="both"/>
                        <w:rPr>
                          <w:sz w:val="24"/>
                          <w:szCs w:val="24"/>
                        </w:rPr>
                      </w:pPr>
                      <w:r w:rsidRPr="00DD6B10">
                        <w:rPr>
                          <w:sz w:val="24"/>
                          <w:szCs w:val="24"/>
                        </w:rPr>
                        <w:t>The</w:t>
                      </w:r>
                      <w:r w:rsidR="00803C9C" w:rsidRPr="00DD6B10">
                        <w:rPr>
                          <w:sz w:val="24"/>
                          <w:szCs w:val="24"/>
                        </w:rPr>
                        <w:t xml:space="preserve"> </w:t>
                      </w:r>
                      <w:r w:rsidR="00592EE0" w:rsidRPr="00DD6B10">
                        <w:rPr>
                          <w:sz w:val="24"/>
                          <w:szCs w:val="24"/>
                        </w:rPr>
                        <w:t>Research and Citizen Insight</w:t>
                      </w:r>
                      <w:r w:rsidR="00803C9C" w:rsidRPr="00DD6B10">
                        <w:rPr>
                          <w:sz w:val="24"/>
                          <w:szCs w:val="24"/>
                        </w:rPr>
                        <w:t xml:space="preserve"> </w:t>
                      </w:r>
                      <w:r w:rsidR="00592EE0" w:rsidRPr="00DD6B10">
                        <w:rPr>
                          <w:sz w:val="24"/>
                          <w:szCs w:val="24"/>
                        </w:rPr>
                        <w:t>T</w:t>
                      </w:r>
                      <w:r w:rsidR="00803C9C" w:rsidRPr="00DD6B10">
                        <w:rPr>
                          <w:sz w:val="24"/>
                          <w:szCs w:val="24"/>
                        </w:rPr>
                        <w:t xml:space="preserve">eam wishes to thank </w:t>
                      </w:r>
                      <w:r w:rsidR="00822C62" w:rsidRPr="00DD6B10">
                        <w:rPr>
                          <w:rStyle w:val="ui-provider"/>
                          <w:sz w:val="24"/>
                          <w:szCs w:val="24"/>
                        </w:rPr>
                        <w:t xml:space="preserve">members of the </w:t>
                      </w:r>
                      <w:r w:rsidR="00803C9C" w:rsidRPr="00DD6B10">
                        <w:rPr>
                          <w:sz w:val="24"/>
                          <w:szCs w:val="24"/>
                        </w:rPr>
                        <w:t>Civilian Military Partnership Steering Group</w:t>
                      </w:r>
                      <w:r w:rsidR="00E67E69" w:rsidRPr="00DD6B10">
                        <w:rPr>
                          <w:sz w:val="24"/>
                          <w:szCs w:val="24"/>
                        </w:rPr>
                        <w:t xml:space="preserve"> and colleagues</w:t>
                      </w:r>
                      <w:r w:rsidRPr="00DD6B10">
                        <w:rPr>
                          <w:sz w:val="24"/>
                          <w:szCs w:val="24"/>
                        </w:rPr>
                        <w:t xml:space="preserve"> </w:t>
                      </w:r>
                      <w:r w:rsidR="004D08C9">
                        <w:rPr>
                          <w:sz w:val="24"/>
                          <w:szCs w:val="24"/>
                        </w:rPr>
                        <w:t>f</w:t>
                      </w:r>
                      <w:r w:rsidR="0074711B">
                        <w:rPr>
                          <w:sz w:val="24"/>
                          <w:szCs w:val="24"/>
                        </w:rPr>
                        <w:t>or</w:t>
                      </w:r>
                      <w:r w:rsidRPr="00DD6B10">
                        <w:rPr>
                          <w:sz w:val="24"/>
                          <w:szCs w:val="24"/>
                        </w:rPr>
                        <w:t xml:space="preserve"> their advice and support</w:t>
                      </w:r>
                      <w:r w:rsidR="001374D0">
                        <w:rPr>
                          <w:sz w:val="24"/>
                          <w:szCs w:val="24"/>
                        </w:rPr>
                        <w:t xml:space="preserve">, with a special </w:t>
                      </w:r>
                      <w:r w:rsidR="00784E54">
                        <w:rPr>
                          <w:sz w:val="24"/>
                          <w:szCs w:val="24"/>
                        </w:rPr>
                        <w:t xml:space="preserve">thanks to </w:t>
                      </w:r>
                      <w:r w:rsidR="00D33C11">
                        <w:rPr>
                          <w:sz w:val="24"/>
                          <w:szCs w:val="24"/>
                        </w:rPr>
                        <w:t>Professor</w:t>
                      </w:r>
                      <w:r w:rsidR="00784E54">
                        <w:rPr>
                          <w:sz w:val="24"/>
                          <w:szCs w:val="24"/>
                        </w:rPr>
                        <w:t xml:space="preserve"> </w:t>
                      </w:r>
                      <w:r w:rsidR="00784E54" w:rsidRPr="00D33C11">
                        <w:rPr>
                          <w:b/>
                          <w:bCs/>
                          <w:sz w:val="24"/>
                          <w:szCs w:val="24"/>
                        </w:rPr>
                        <w:t>Mike Almond</w:t>
                      </w:r>
                      <w:r w:rsidR="00784E54">
                        <w:rPr>
                          <w:sz w:val="24"/>
                          <w:szCs w:val="24"/>
                        </w:rPr>
                        <w:t xml:space="preserve">, who </w:t>
                      </w:r>
                      <w:r w:rsidR="00C20D75">
                        <w:rPr>
                          <w:sz w:val="24"/>
                          <w:szCs w:val="24"/>
                        </w:rPr>
                        <w:t xml:space="preserve">provided a further </w:t>
                      </w:r>
                      <w:r w:rsidR="00E17214">
                        <w:rPr>
                          <w:sz w:val="24"/>
                          <w:szCs w:val="24"/>
                        </w:rPr>
                        <w:t>in-depth</w:t>
                      </w:r>
                      <w:r w:rsidR="00C20D75">
                        <w:rPr>
                          <w:sz w:val="24"/>
                          <w:szCs w:val="24"/>
                        </w:rPr>
                        <w:t xml:space="preserve"> </w:t>
                      </w:r>
                      <w:r w:rsidR="00CC4B33">
                        <w:rPr>
                          <w:sz w:val="24"/>
                          <w:szCs w:val="24"/>
                        </w:rPr>
                        <w:t>guidance.</w:t>
                      </w:r>
                      <w:r w:rsidR="00E17214">
                        <w:rPr>
                          <w:sz w:val="24"/>
                          <w:szCs w:val="24"/>
                        </w:rPr>
                        <w:t xml:space="preserve"> </w:t>
                      </w:r>
                    </w:p>
                    <w:p w14:paraId="013DB01E" w14:textId="77777777" w:rsidR="00E17214" w:rsidRDefault="001158B8" w:rsidP="002B3DA1">
                      <w:pPr>
                        <w:pStyle w:val="NoSpacing"/>
                        <w:rPr>
                          <w:sz w:val="24"/>
                          <w:szCs w:val="24"/>
                        </w:rPr>
                      </w:pPr>
                      <w:r w:rsidRPr="00DD6B10">
                        <w:rPr>
                          <w:b/>
                          <w:bCs/>
                          <w:sz w:val="24"/>
                          <w:szCs w:val="24"/>
                        </w:rPr>
                        <w:t>Sponsor</w:t>
                      </w:r>
                      <w:r w:rsidR="00D743CE">
                        <w:rPr>
                          <w:b/>
                          <w:bCs/>
                          <w:sz w:val="24"/>
                          <w:szCs w:val="24"/>
                        </w:rPr>
                        <w:t>s</w:t>
                      </w:r>
                      <w:r w:rsidRPr="00DD6B10">
                        <w:rPr>
                          <w:b/>
                          <w:bCs/>
                          <w:sz w:val="24"/>
                          <w:szCs w:val="24"/>
                        </w:rPr>
                        <w:t>:</w:t>
                      </w:r>
                      <w:r w:rsidRPr="00DD6B10">
                        <w:rPr>
                          <w:sz w:val="24"/>
                          <w:szCs w:val="24"/>
                        </w:rPr>
                        <w:t xml:space="preserve"> </w:t>
                      </w:r>
                    </w:p>
                    <w:p w14:paraId="5C23AFC8" w14:textId="6092F7EA" w:rsidR="001158B8" w:rsidRDefault="007261E8" w:rsidP="002B3DA1">
                      <w:pPr>
                        <w:pStyle w:val="NoSpacing"/>
                        <w:rPr>
                          <w:sz w:val="24"/>
                          <w:szCs w:val="24"/>
                        </w:rPr>
                      </w:pPr>
                      <w:r w:rsidRPr="00DD6B10">
                        <w:rPr>
                          <w:sz w:val="24"/>
                          <w:szCs w:val="24"/>
                        </w:rPr>
                        <w:t xml:space="preserve">Councillor </w:t>
                      </w:r>
                      <w:r w:rsidR="00274B60" w:rsidRPr="00DD6B10">
                        <w:rPr>
                          <w:sz w:val="24"/>
                          <w:szCs w:val="24"/>
                        </w:rPr>
                        <w:t>Derrick Louis</w:t>
                      </w:r>
                      <w:r w:rsidR="00D743CE">
                        <w:rPr>
                          <w:sz w:val="24"/>
                          <w:szCs w:val="24"/>
                        </w:rPr>
                        <w:t xml:space="preserve"> &amp; Lucy W</w:t>
                      </w:r>
                      <w:r w:rsidR="00E0336F">
                        <w:rPr>
                          <w:sz w:val="24"/>
                          <w:szCs w:val="24"/>
                        </w:rPr>
                        <w:t>ight</w:t>
                      </w:r>
                      <w:r w:rsidR="00D743CE">
                        <w:rPr>
                          <w:sz w:val="24"/>
                          <w:szCs w:val="24"/>
                        </w:rPr>
                        <w:t>man</w:t>
                      </w:r>
                    </w:p>
                    <w:p w14:paraId="12FDDB5F" w14:textId="77777777" w:rsidR="00E17214" w:rsidRPr="00DD6B10" w:rsidRDefault="00E17214" w:rsidP="002B3DA1">
                      <w:pPr>
                        <w:pStyle w:val="NoSpacing"/>
                        <w:rPr>
                          <w:sz w:val="24"/>
                          <w:szCs w:val="24"/>
                        </w:rPr>
                      </w:pPr>
                    </w:p>
                    <w:p w14:paraId="1A1C5C41" w14:textId="5D97B008" w:rsidR="001158B8" w:rsidRDefault="00942689" w:rsidP="002B3DA1">
                      <w:pPr>
                        <w:pStyle w:val="NoSpacing"/>
                        <w:rPr>
                          <w:b/>
                          <w:bCs/>
                          <w:sz w:val="24"/>
                          <w:szCs w:val="24"/>
                        </w:rPr>
                      </w:pPr>
                      <w:r w:rsidRPr="00DD6B10">
                        <w:rPr>
                          <w:b/>
                          <w:bCs/>
                          <w:sz w:val="24"/>
                          <w:szCs w:val="24"/>
                        </w:rPr>
                        <w:t>C</w:t>
                      </w:r>
                      <w:r w:rsidR="00A72A17" w:rsidRPr="00DD6B10">
                        <w:rPr>
                          <w:b/>
                          <w:bCs/>
                          <w:sz w:val="24"/>
                          <w:szCs w:val="24"/>
                        </w:rPr>
                        <w:t>ivilian Military Partnership Steering Group</w:t>
                      </w:r>
                      <w:r w:rsidR="00CA6EFD">
                        <w:rPr>
                          <w:b/>
                          <w:bCs/>
                          <w:sz w:val="24"/>
                          <w:szCs w:val="24"/>
                        </w:rPr>
                        <w:t>:</w:t>
                      </w:r>
                    </w:p>
                    <w:p w14:paraId="3B1E53EC" w14:textId="16B4EA87" w:rsidR="0074711B" w:rsidRPr="0074711B" w:rsidRDefault="0074711B" w:rsidP="002B3DA1">
                      <w:pPr>
                        <w:pStyle w:val="NoSpacing"/>
                        <w:rPr>
                          <w:color w:val="000000"/>
                          <w:sz w:val="24"/>
                          <w:szCs w:val="24"/>
                        </w:rPr>
                      </w:pPr>
                      <w:r w:rsidRPr="00DD6B10">
                        <w:rPr>
                          <w:sz w:val="24"/>
                          <w:szCs w:val="24"/>
                        </w:rPr>
                        <w:t>Prof</w:t>
                      </w:r>
                      <w:r w:rsidR="001B5663">
                        <w:rPr>
                          <w:sz w:val="24"/>
                          <w:szCs w:val="24"/>
                        </w:rPr>
                        <w:t>.</w:t>
                      </w:r>
                      <w:r w:rsidRPr="00DD6B10">
                        <w:rPr>
                          <w:sz w:val="24"/>
                          <w:szCs w:val="24"/>
                        </w:rPr>
                        <w:t xml:space="preserve"> Michael Almond </w:t>
                      </w:r>
                    </w:p>
                    <w:p w14:paraId="526BEC07" w14:textId="40951EE6" w:rsidR="00F12AB1" w:rsidRPr="00DD6B10" w:rsidRDefault="00F12AB1" w:rsidP="002B3DA1">
                      <w:pPr>
                        <w:pStyle w:val="NoSpacing"/>
                        <w:rPr>
                          <w:sz w:val="24"/>
                          <w:szCs w:val="24"/>
                        </w:rPr>
                      </w:pPr>
                      <w:r w:rsidRPr="00DD6B10">
                        <w:rPr>
                          <w:sz w:val="24"/>
                          <w:szCs w:val="24"/>
                        </w:rPr>
                        <w:t>Lt</w:t>
                      </w:r>
                      <w:r w:rsidR="006F1E9F">
                        <w:rPr>
                          <w:sz w:val="24"/>
                          <w:szCs w:val="24"/>
                        </w:rPr>
                        <w:t>.</w:t>
                      </w:r>
                      <w:r w:rsidRPr="00DD6B10">
                        <w:rPr>
                          <w:sz w:val="24"/>
                          <w:szCs w:val="24"/>
                        </w:rPr>
                        <w:t xml:space="preserve"> Col</w:t>
                      </w:r>
                      <w:r w:rsidR="006F1E9F">
                        <w:rPr>
                          <w:sz w:val="24"/>
                          <w:szCs w:val="24"/>
                        </w:rPr>
                        <w:t>.</w:t>
                      </w:r>
                      <w:r w:rsidRPr="00DD6B10">
                        <w:rPr>
                          <w:sz w:val="24"/>
                          <w:szCs w:val="24"/>
                        </w:rPr>
                        <w:t xml:space="preserve"> Ed Rankin</w:t>
                      </w:r>
                    </w:p>
                    <w:p w14:paraId="10B37217" w14:textId="33CF2D0E" w:rsidR="00F12AB1" w:rsidRDefault="00F12AB1" w:rsidP="002B3DA1">
                      <w:pPr>
                        <w:pStyle w:val="NoSpacing"/>
                        <w:rPr>
                          <w:sz w:val="24"/>
                          <w:szCs w:val="24"/>
                        </w:rPr>
                      </w:pPr>
                      <w:r w:rsidRPr="00DD6B10">
                        <w:rPr>
                          <w:sz w:val="24"/>
                          <w:szCs w:val="24"/>
                        </w:rPr>
                        <w:t>Maj</w:t>
                      </w:r>
                      <w:r w:rsidR="006F1E9F">
                        <w:rPr>
                          <w:sz w:val="24"/>
                          <w:szCs w:val="24"/>
                        </w:rPr>
                        <w:t>.</w:t>
                      </w:r>
                      <w:r w:rsidRPr="00DD6B10">
                        <w:rPr>
                          <w:sz w:val="24"/>
                          <w:szCs w:val="24"/>
                        </w:rPr>
                        <w:t xml:space="preserve"> David Swann</w:t>
                      </w:r>
                      <w:r w:rsidR="008F1386" w:rsidRPr="00DD6B10">
                        <w:rPr>
                          <w:sz w:val="24"/>
                          <w:szCs w:val="24"/>
                        </w:rPr>
                        <w:t xml:space="preserve"> </w:t>
                      </w:r>
                    </w:p>
                    <w:p w14:paraId="6523BD2F" w14:textId="371CEDEB" w:rsidR="007F4F53" w:rsidRDefault="00D82B51" w:rsidP="002B3DA1">
                      <w:pPr>
                        <w:pStyle w:val="NoSpacing"/>
                        <w:rPr>
                          <w:sz w:val="24"/>
                          <w:szCs w:val="24"/>
                        </w:rPr>
                      </w:pPr>
                      <w:r>
                        <w:rPr>
                          <w:sz w:val="24"/>
                          <w:szCs w:val="24"/>
                        </w:rPr>
                        <w:t>Mr Malcolm Taylor</w:t>
                      </w:r>
                    </w:p>
                    <w:p w14:paraId="4B06F9FD" w14:textId="1999AA09" w:rsidR="0074711B" w:rsidRPr="00DD6B10" w:rsidRDefault="0074711B" w:rsidP="0074711B">
                      <w:pPr>
                        <w:pStyle w:val="NoSpacing"/>
                        <w:rPr>
                          <w:sz w:val="24"/>
                          <w:szCs w:val="24"/>
                        </w:rPr>
                      </w:pPr>
                      <w:r w:rsidRPr="00DD6B10">
                        <w:rPr>
                          <w:sz w:val="24"/>
                          <w:szCs w:val="24"/>
                        </w:rPr>
                        <w:t>Mr Matt Welsh</w:t>
                      </w:r>
                    </w:p>
                    <w:p w14:paraId="63082882" w14:textId="2791A5FD" w:rsidR="0074711B" w:rsidRDefault="0074711B" w:rsidP="002B3DA1">
                      <w:pPr>
                        <w:pStyle w:val="NoSpacing"/>
                        <w:rPr>
                          <w:sz w:val="24"/>
                          <w:szCs w:val="24"/>
                        </w:rPr>
                      </w:pPr>
                      <w:r w:rsidRPr="00DD6B10">
                        <w:rPr>
                          <w:sz w:val="24"/>
                          <w:szCs w:val="24"/>
                        </w:rPr>
                        <w:t>Mr Philip Wilson</w:t>
                      </w:r>
                    </w:p>
                    <w:p w14:paraId="2E780A6F" w14:textId="77777777" w:rsidR="00E17214" w:rsidRPr="00DD6B10" w:rsidRDefault="00E17214" w:rsidP="002B3DA1">
                      <w:pPr>
                        <w:pStyle w:val="NoSpacing"/>
                        <w:rPr>
                          <w:sz w:val="24"/>
                          <w:szCs w:val="24"/>
                        </w:rPr>
                      </w:pPr>
                    </w:p>
                    <w:p w14:paraId="2189028B" w14:textId="778A6160" w:rsidR="00D237FC" w:rsidRPr="00D237FC" w:rsidRDefault="007F4F53" w:rsidP="002B3DA1">
                      <w:pPr>
                        <w:pStyle w:val="NoSpacing"/>
                        <w:rPr>
                          <w:b/>
                          <w:bCs/>
                          <w:sz w:val="24"/>
                          <w:szCs w:val="24"/>
                        </w:rPr>
                      </w:pPr>
                      <w:r w:rsidRPr="00DD6B10">
                        <w:rPr>
                          <w:b/>
                          <w:bCs/>
                          <w:sz w:val="24"/>
                          <w:szCs w:val="24"/>
                        </w:rPr>
                        <w:t xml:space="preserve">Civilian Military Partnership Steering </w:t>
                      </w:r>
                      <w:r w:rsidR="00D237FC" w:rsidRPr="00D237FC">
                        <w:rPr>
                          <w:b/>
                          <w:bCs/>
                          <w:sz w:val="24"/>
                          <w:szCs w:val="24"/>
                        </w:rPr>
                        <w:t>Board:</w:t>
                      </w:r>
                    </w:p>
                    <w:p w14:paraId="77CF9718" w14:textId="2E004136" w:rsidR="00D237FC" w:rsidRPr="00DD6B10" w:rsidRDefault="00D237FC" w:rsidP="00D237FC">
                      <w:pPr>
                        <w:pStyle w:val="NoSpacing"/>
                        <w:rPr>
                          <w:sz w:val="24"/>
                          <w:szCs w:val="24"/>
                        </w:rPr>
                      </w:pPr>
                      <w:r w:rsidRPr="00DD6B10">
                        <w:rPr>
                          <w:sz w:val="24"/>
                          <w:szCs w:val="24"/>
                        </w:rPr>
                        <w:t>Col</w:t>
                      </w:r>
                      <w:r w:rsidR="006F1E9F">
                        <w:rPr>
                          <w:sz w:val="24"/>
                          <w:szCs w:val="24"/>
                        </w:rPr>
                        <w:t>.</w:t>
                      </w:r>
                      <w:r w:rsidRPr="00DD6B10">
                        <w:rPr>
                          <w:sz w:val="24"/>
                          <w:szCs w:val="24"/>
                        </w:rPr>
                        <w:t xml:space="preserve"> Nick </w:t>
                      </w:r>
                      <w:proofErr w:type="spellStart"/>
                      <w:r w:rsidRPr="00DD6B10">
                        <w:rPr>
                          <w:sz w:val="24"/>
                          <w:szCs w:val="24"/>
                        </w:rPr>
                        <w:t>Kitson</w:t>
                      </w:r>
                      <w:proofErr w:type="spellEnd"/>
                    </w:p>
                    <w:p w14:paraId="447D8CA5" w14:textId="5AD28743" w:rsidR="004E48D9" w:rsidRDefault="00D237FC" w:rsidP="00D237FC">
                      <w:pPr>
                        <w:pStyle w:val="NoSpacing"/>
                        <w:rPr>
                          <w:sz w:val="24"/>
                          <w:szCs w:val="24"/>
                        </w:rPr>
                      </w:pPr>
                      <w:r w:rsidRPr="00DD6B10">
                        <w:rPr>
                          <w:sz w:val="24"/>
                          <w:szCs w:val="24"/>
                        </w:rPr>
                        <w:t>Col</w:t>
                      </w:r>
                      <w:r w:rsidR="006F1E9F">
                        <w:rPr>
                          <w:sz w:val="24"/>
                          <w:szCs w:val="24"/>
                        </w:rPr>
                        <w:t>.</w:t>
                      </w:r>
                      <w:r w:rsidRPr="00DD6B10">
                        <w:rPr>
                          <w:sz w:val="24"/>
                          <w:szCs w:val="24"/>
                        </w:rPr>
                        <w:t xml:space="preserve"> Charles Thomas</w:t>
                      </w:r>
                    </w:p>
                    <w:p w14:paraId="3DCFDA74" w14:textId="77777777" w:rsidR="004212F9" w:rsidRDefault="004212F9" w:rsidP="00D237FC">
                      <w:pPr>
                        <w:pStyle w:val="NoSpacing"/>
                        <w:rPr>
                          <w:sz w:val="24"/>
                          <w:szCs w:val="24"/>
                        </w:rPr>
                      </w:pPr>
                    </w:p>
                    <w:p w14:paraId="10933035" w14:textId="11026E43" w:rsidR="004212F9" w:rsidRPr="004212F9" w:rsidRDefault="004212F9" w:rsidP="00D237FC">
                      <w:pPr>
                        <w:pStyle w:val="NoSpacing"/>
                        <w:rPr>
                          <w:b/>
                          <w:bCs/>
                          <w:sz w:val="24"/>
                          <w:szCs w:val="24"/>
                        </w:rPr>
                      </w:pPr>
                      <w:r w:rsidRPr="004212F9">
                        <w:rPr>
                          <w:b/>
                          <w:bCs/>
                          <w:sz w:val="24"/>
                          <w:szCs w:val="24"/>
                        </w:rPr>
                        <w:t>Research and Citizen Insight Team</w:t>
                      </w:r>
                      <w:r w:rsidR="00BD595D">
                        <w:rPr>
                          <w:b/>
                          <w:bCs/>
                          <w:sz w:val="24"/>
                          <w:szCs w:val="24"/>
                        </w:rPr>
                        <w:t>:</w:t>
                      </w:r>
                    </w:p>
                    <w:p w14:paraId="6E0BB946" w14:textId="48DBC513" w:rsidR="00437BB3" w:rsidRDefault="00D75A40" w:rsidP="00D237FC">
                      <w:pPr>
                        <w:pStyle w:val="NoSpacing"/>
                        <w:rPr>
                          <w:sz w:val="24"/>
                          <w:szCs w:val="24"/>
                        </w:rPr>
                      </w:pPr>
                      <w:r>
                        <w:rPr>
                          <w:sz w:val="24"/>
                          <w:szCs w:val="24"/>
                        </w:rPr>
                        <w:t>Dr</w:t>
                      </w:r>
                      <w:r w:rsidR="00437BB3">
                        <w:rPr>
                          <w:sz w:val="24"/>
                          <w:szCs w:val="24"/>
                        </w:rPr>
                        <w:t xml:space="preserve"> Paola De Pascali</w:t>
                      </w:r>
                    </w:p>
                    <w:p w14:paraId="5ED70DCE" w14:textId="7560F317" w:rsidR="00E17214" w:rsidRDefault="00B901BF" w:rsidP="00D237FC">
                      <w:pPr>
                        <w:pStyle w:val="NoSpacing"/>
                        <w:rPr>
                          <w:sz w:val="24"/>
                          <w:szCs w:val="24"/>
                        </w:rPr>
                      </w:pPr>
                      <w:r>
                        <w:rPr>
                          <w:sz w:val="24"/>
                          <w:szCs w:val="24"/>
                        </w:rPr>
                        <w:t xml:space="preserve">Mr </w:t>
                      </w:r>
                      <w:r w:rsidR="00486E67">
                        <w:rPr>
                          <w:sz w:val="24"/>
                          <w:szCs w:val="24"/>
                        </w:rPr>
                        <w:t>Saulius Ringaila</w:t>
                      </w:r>
                    </w:p>
                    <w:p w14:paraId="2FAF5DE0" w14:textId="32243C40" w:rsidR="00486E67" w:rsidRDefault="00D75A40" w:rsidP="00D237FC">
                      <w:pPr>
                        <w:pStyle w:val="NoSpacing"/>
                        <w:rPr>
                          <w:sz w:val="24"/>
                          <w:szCs w:val="24"/>
                        </w:rPr>
                      </w:pPr>
                      <w:r>
                        <w:rPr>
                          <w:sz w:val="24"/>
                          <w:szCs w:val="24"/>
                        </w:rPr>
                        <w:t>Dr</w:t>
                      </w:r>
                      <w:r w:rsidR="00716FD2">
                        <w:rPr>
                          <w:sz w:val="24"/>
                          <w:szCs w:val="24"/>
                        </w:rPr>
                        <w:t xml:space="preserve"> </w:t>
                      </w:r>
                      <w:r w:rsidR="00486E67">
                        <w:rPr>
                          <w:sz w:val="24"/>
                          <w:szCs w:val="24"/>
                        </w:rPr>
                        <w:t>Jyotsna Srinath</w:t>
                      </w:r>
                    </w:p>
                    <w:p w14:paraId="3D39E1F2" w14:textId="77777777" w:rsidR="00117E75" w:rsidRDefault="00117E75" w:rsidP="00D237FC">
                      <w:pPr>
                        <w:pStyle w:val="NoSpacing"/>
                        <w:rPr>
                          <w:sz w:val="24"/>
                          <w:szCs w:val="24"/>
                        </w:rPr>
                      </w:pPr>
                    </w:p>
                    <w:p w14:paraId="60B8F50B" w14:textId="77777777" w:rsidR="007F4F53" w:rsidRDefault="007F4F53" w:rsidP="007F4F53">
                      <w:pPr>
                        <w:pStyle w:val="NoSpacing"/>
                        <w:rPr>
                          <w:sz w:val="24"/>
                          <w:szCs w:val="24"/>
                        </w:rPr>
                      </w:pPr>
                      <w:r>
                        <w:rPr>
                          <w:b/>
                          <w:bCs/>
                          <w:sz w:val="24"/>
                          <w:szCs w:val="24"/>
                        </w:rPr>
                        <w:t xml:space="preserve">Performance &amp; Business Intelligence team </w:t>
                      </w:r>
                      <w:r w:rsidRPr="004D08C9">
                        <w:rPr>
                          <w:sz w:val="24"/>
                          <w:szCs w:val="24"/>
                        </w:rPr>
                        <w:t xml:space="preserve">– </w:t>
                      </w:r>
                      <w:r>
                        <w:rPr>
                          <w:sz w:val="24"/>
                          <w:szCs w:val="24"/>
                        </w:rPr>
                        <w:t xml:space="preserve">For their input in </w:t>
                      </w:r>
                      <w:r w:rsidRPr="004D08C9">
                        <w:rPr>
                          <w:sz w:val="24"/>
                          <w:szCs w:val="24"/>
                        </w:rPr>
                        <w:t>Education section</w:t>
                      </w:r>
                      <w:r>
                        <w:rPr>
                          <w:sz w:val="24"/>
                          <w:szCs w:val="24"/>
                        </w:rPr>
                        <w:t>.</w:t>
                      </w:r>
                    </w:p>
                    <w:p w14:paraId="69CCFB3F" w14:textId="77777777" w:rsidR="00D237FC" w:rsidRPr="00DD6B10" w:rsidRDefault="00D237FC" w:rsidP="002B3DA1">
                      <w:pPr>
                        <w:pStyle w:val="NoSpacing"/>
                        <w:rPr>
                          <w:sz w:val="24"/>
                          <w:szCs w:val="24"/>
                        </w:rPr>
                      </w:pPr>
                    </w:p>
                  </w:txbxContent>
                </v:textbox>
                <w10:wrap type="square" anchorx="margin"/>
              </v:shape>
            </w:pict>
          </mc:Fallback>
        </mc:AlternateContent>
      </w:r>
      <w:r w:rsidR="00E94A49" w:rsidRPr="00401EE2">
        <w:rPr>
          <w:rFonts w:asciiTheme="majorHAnsi" w:hAnsiTheme="majorHAnsi" w:cstheme="majorBidi"/>
          <w:bCs/>
          <w:color w:val="E40037"/>
          <w:sz w:val="48"/>
          <w:szCs w:val="48"/>
          <w:lang w:val="en-GB" w:eastAsia="en-US" w:bidi="ar-SA"/>
        </w:rPr>
        <w:t>Acknowledgements</w:t>
      </w:r>
      <w:bookmarkEnd w:id="1"/>
    </w:p>
    <w:p w14:paraId="6778BC74" w14:textId="00788DAF" w:rsidR="00E94A49" w:rsidRDefault="00E94A49" w:rsidP="00E94A49">
      <w:pPr>
        <w:jc w:val="both"/>
      </w:pPr>
    </w:p>
    <w:p w14:paraId="0B2979AB" w14:textId="493DCA16" w:rsidR="004E1575" w:rsidRPr="004C3D53" w:rsidRDefault="004E1575" w:rsidP="004E0D76">
      <w:pPr>
        <w:pStyle w:val="Heading2"/>
        <w:numPr>
          <w:ilvl w:val="0"/>
          <w:numId w:val="29"/>
        </w:numPr>
        <w:ind w:left="0" w:firstLine="0"/>
        <w:rPr>
          <w:b/>
          <w:bCs/>
          <w:color w:val="E40037"/>
          <w:sz w:val="48"/>
          <w:szCs w:val="48"/>
        </w:rPr>
      </w:pPr>
      <w:bookmarkStart w:id="2" w:name="_Toc132289750"/>
      <w:r w:rsidRPr="004C3D53">
        <w:rPr>
          <w:b/>
          <w:bCs/>
          <w:color w:val="E40037"/>
          <w:sz w:val="48"/>
          <w:szCs w:val="48"/>
        </w:rPr>
        <w:t>Introduction</w:t>
      </w:r>
      <w:bookmarkEnd w:id="2"/>
      <w:r w:rsidR="004B0237" w:rsidRPr="004C3D53">
        <w:rPr>
          <w:b/>
          <w:bCs/>
          <w:color w:val="E40037"/>
          <w:sz w:val="48"/>
          <w:szCs w:val="48"/>
        </w:rPr>
        <w:t xml:space="preserve"> </w:t>
      </w:r>
    </w:p>
    <w:p w14:paraId="2C892149" w14:textId="77777777" w:rsidR="00426621" w:rsidRPr="00FD1C96" w:rsidRDefault="00426621" w:rsidP="00426621">
      <w:pPr>
        <w:rPr>
          <w:rFonts w:cstheme="minorHAnsi"/>
        </w:rPr>
      </w:pPr>
    </w:p>
    <w:p w14:paraId="497EEFD5" w14:textId="1B128E01" w:rsidR="007C05B9" w:rsidRPr="00FD1C96" w:rsidRDefault="007C05B9" w:rsidP="007C05B9">
      <w:pPr>
        <w:pStyle w:val="xmsonormal"/>
        <w:rPr>
          <w:rFonts w:asciiTheme="minorHAnsi" w:hAnsiTheme="minorHAnsi" w:cstheme="minorHAnsi"/>
          <w:sz w:val="24"/>
          <w:szCs w:val="24"/>
        </w:rPr>
      </w:pPr>
      <w:r w:rsidRPr="00FD1C96">
        <w:rPr>
          <w:rFonts w:asciiTheme="minorHAnsi" w:hAnsiTheme="minorHAnsi" w:cstheme="minorHAnsi"/>
          <w:sz w:val="24"/>
          <w:szCs w:val="24"/>
        </w:rPr>
        <w:t xml:space="preserve">This Armed </w:t>
      </w:r>
      <w:r w:rsidR="003555D5">
        <w:rPr>
          <w:rFonts w:asciiTheme="minorHAnsi" w:hAnsiTheme="minorHAnsi" w:cstheme="minorHAnsi"/>
          <w:sz w:val="24"/>
          <w:szCs w:val="24"/>
        </w:rPr>
        <w:t xml:space="preserve">Forces </w:t>
      </w:r>
      <w:r w:rsidRPr="00FD1C96">
        <w:rPr>
          <w:rFonts w:asciiTheme="minorHAnsi" w:hAnsiTheme="minorHAnsi" w:cstheme="minorHAnsi"/>
          <w:sz w:val="24"/>
          <w:szCs w:val="24"/>
        </w:rPr>
        <w:t>Needs Assessment (AFNA) report forms part of a wider Joint Strategic Needs Assessment (JSNA) suite of products that provide an overview of the key issues across Essex. The aims of this report are</w:t>
      </w:r>
      <w:r w:rsidR="00E2513A" w:rsidRPr="00FD1C96">
        <w:rPr>
          <w:rFonts w:asciiTheme="minorHAnsi" w:hAnsiTheme="minorHAnsi" w:cstheme="minorHAnsi"/>
          <w:sz w:val="24"/>
          <w:szCs w:val="24"/>
        </w:rPr>
        <w:t>,</w:t>
      </w:r>
      <w:r w:rsidRPr="00FD1C96">
        <w:rPr>
          <w:rFonts w:asciiTheme="minorHAnsi" w:hAnsiTheme="minorHAnsi" w:cstheme="minorHAnsi"/>
          <w:sz w:val="24"/>
          <w:szCs w:val="24"/>
        </w:rPr>
        <w:t xml:space="preserve"> to:</w:t>
      </w:r>
    </w:p>
    <w:p w14:paraId="6FFCFBC9" w14:textId="77777777" w:rsidR="005B5A90" w:rsidRPr="007C05B9" w:rsidRDefault="005B5A90" w:rsidP="007C05B9">
      <w:pPr>
        <w:pStyle w:val="xmsonormal"/>
      </w:pPr>
    </w:p>
    <w:p w14:paraId="25C3A808" w14:textId="609F8C4E" w:rsidR="007C05B9" w:rsidRPr="004C3D53" w:rsidRDefault="007C05B9" w:rsidP="000C7B00">
      <w:pPr>
        <w:pStyle w:val="xmsonormal"/>
        <w:numPr>
          <w:ilvl w:val="0"/>
          <w:numId w:val="8"/>
        </w:numPr>
        <w:shd w:val="clear" w:color="auto" w:fill="FFFFFF" w:themeFill="background1"/>
        <w:rPr>
          <w:rFonts w:asciiTheme="minorHAnsi" w:hAnsiTheme="minorHAnsi" w:cstheme="minorHAnsi"/>
          <w:sz w:val="24"/>
          <w:szCs w:val="24"/>
        </w:rPr>
      </w:pPr>
      <w:r w:rsidRPr="004C3D53">
        <w:rPr>
          <w:rFonts w:asciiTheme="minorHAnsi" w:hAnsiTheme="minorHAnsi" w:cstheme="minorHAnsi"/>
          <w:sz w:val="24"/>
          <w:szCs w:val="24"/>
        </w:rPr>
        <w:t>Provide key demographics of the armed forces community in Essex</w:t>
      </w:r>
    </w:p>
    <w:p w14:paraId="5E11F2BA" w14:textId="77777777" w:rsidR="007C05B9" w:rsidRPr="004C3D53" w:rsidRDefault="007C05B9" w:rsidP="004E0D76">
      <w:pPr>
        <w:pStyle w:val="xmsonormal"/>
        <w:numPr>
          <w:ilvl w:val="0"/>
          <w:numId w:val="8"/>
        </w:numPr>
        <w:rPr>
          <w:rFonts w:asciiTheme="minorHAnsi" w:hAnsiTheme="minorHAnsi" w:cstheme="minorHAnsi"/>
          <w:sz w:val="24"/>
          <w:szCs w:val="24"/>
        </w:rPr>
      </w:pPr>
      <w:r w:rsidRPr="004C3D53">
        <w:rPr>
          <w:rFonts w:asciiTheme="minorHAnsi" w:hAnsiTheme="minorHAnsi" w:cstheme="minorHAnsi"/>
          <w:sz w:val="24"/>
          <w:szCs w:val="24"/>
        </w:rPr>
        <w:t xml:space="preserve">Examine the experiences of the armed forces community in relation to: </w:t>
      </w:r>
    </w:p>
    <w:p w14:paraId="7199AFC5" w14:textId="1607FC58" w:rsidR="007C05B9" w:rsidRPr="004C3D53" w:rsidRDefault="007C05B9" w:rsidP="004E0D76">
      <w:pPr>
        <w:pStyle w:val="xmsonormal"/>
        <w:numPr>
          <w:ilvl w:val="1"/>
          <w:numId w:val="8"/>
        </w:numPr>
        <w:rPr>
          <w:rFonts w:asciiTheme="minorHAnsi" w:hAnsiTheme="minorHAnsi" w:cstheme="minorHAnsi"/>
          <w:sz w:val="24"/>
          <w:szCs w:val="24"/>
        </w:rPr>
      </w:pPr>
      <w:r w:rsidRPr="004C3D53">
        <w:rPr>
          <w:rFonts w:asciiTheme="minorHAnsi" w:hAnsiTheme="minorHAnsi" w:cstheme="minorHAnsi"/>
          <w:sz w:val="24"/>
          <w:szCs w:val="24"/>
        </w:rPr>
        <w:t xml:space="preserve">Health </w:t>
      </w:r>
      <w:r w:rsidR="0064229C">
        <w:rPr>
          <w:rFonts w:asciiTheme="minorHAnsi" w:hAnsiTheme="minorHAnsi" w:cstheme="minorHAnsi"/>
          <w:sz w:val="24"/>
          <w:szCs w:val="24"/>
        </w:rPr>
        <w:t>and</w:t>
      </w:r>
      <w:r w:rsidRPr="004C3D53">
        <w:rPr>
          <w:rFonts w:asciiTheme="minorHAnsi" w:hAnsiTheme="minorHAnsi" w:cstheme="minorHAnsi"/>
          <w:sz w:val="24"/>
          <w:szCs w:val="24"/>
        </w:rPr>
        <w:t xml:space="preserve"> </w:t>
      </w:r>
      <w:r w:rsidR="0064229C">
        <w:rPr>
          <w:rFonts w:asciiTheme="minorHAnsi" w:hAnsiTheme="minorHAnsi" w:cstheme="minorHAnsi"/>
          <w:sz w:val="24"/>
          <w:szCs w:val="24"/>
        </w:rPr>
        <w:t>w</w:t>
      </w:r>
      <w:r w:rsidRPr="004C3D53">
        <w:rPr>
          <w:rFonts w:asciiTheme="minorHAnsi" w:hAnsiTheme="minorHAnsi" w:cstheme="minorHAnsi"/>
          <w:sz w:val="24"/>
          <w:szCs w:val="24"/>
        </w:rPr>
        <w:t>ellbeing</w:t>
      </w:r>
    </w:p>
    <w:p w14:paraId="2FF90F7B" w14:textId="0E096AA5" w:rsidR="007C05B9" w:rsidRPr="004C3D53" w:rsidRDefault="007C05B9" w:rsidP="004E0D76">
      <w:pPr>
        <w:pStyle w:val="xmsonormal"/>
        <w:numPr>
          <w:ilvl w:val="1"/>
          <w:numId w:val="8"/>
        </w:numPr>
        <w:rPr>
          <w:rFonts w:asciiTheme="minorHAnsi" w:hAnsiTheme="minorHAnsi" w:cstheme="minorHAnsi"/>
          <w:sz w:val="24"/>
          <w:szCs w:val="24"/>
        </w:rPr>
      </w:pPr>
      <w:r w:rsidRPr="004C3D53">
        <w:rPr>
          <w:rFonts w:asciiTheme="minorHAnsi" w:hAnsiTheme="minorHAnsi" w:cstheme="minorHAnsi"/>
          <w:sz w:val="24"/>
          <w:szCs w:val="24"/>
        </w:rPr>
        <w:t xml:space="preserve">Education and </w:t>
      </w:r>
      <w:r w:rsidR="0064229C">
        <w:rPr>
          <w:rFonts w:asciiTheme="minorHAnsi" w:hAnsiTheme="minorHAnsi" w:cstheme="minorHAnsi"/>
          <w:sz w:val="24"/>
          <w:szCs w:val="24"/>
        </w:rPr>
        <w:t>c</w:t>
      </w:r>
      <w:r w:rsidRPr="004C3D53">
        <w:rPr>
          <w:rFonts w:asciiTheme="minorHAnsi" w:hAnsiTheme="minorHAnsi" w:cstheme="minorHAnsi"/>
          <w:sz w:val="24"/>
          <w:szCs w:val="24"/>
        </w:rPr>
        <w:t>hildren's care</w:t>
      </w:r>
    </w:p>
    <w:p w14:paraId="00D39F5B" w14:textId="77777777" w:rsidR="007C05B9" w:rsidRPr="004C3D53" w:rsidRDefault="007C05B9" w:rsidP="004E0D76">
      <w:pPr>
        <w:pStyle w:val="xmsonormal"/>
        <w:numPr>
          <w:ilvl w:val="1"/>
          <w:numId w:val="8"/>
        </w:numPr>
        <w:rPr>
          <w:rFonts w:asciiTheme="minorHAnsi" w:hAnsiTheme="minorHAnsi" w:cstheme="minorHAnsi"/>
          <w:sz w:val="24"/>
          <w:szCs w:val="24"/>
        </w:rPr>
      </w:pPr>
      <w:r w:rsidRPr="004C3D53">
        <w:rPr>
          <w:rFonts w:asciiTheme="minorHAnsi" w:hAnsiTheme="minorHAnsi" w:cstheme="minorHAnsi"/>
          <w:sz w:val="24"/>
          <w:szCs w:val="24"/>
        </w:rPr>
        <w:t>Housing</w:t>
      </w:r>
    </w:p>
    <w:p w14:paraId="519505FA" w14:textId="77777777" w:rsidR="007C05B9" w:rsidRPr="004C3D53" w:rsidRDefault="007C05B9" w:rsidP="004E0D76">
      <w:pPr>
        <w:pStyle w:val="xmsonormal"/>
        <w:numPr>
          <w:ilvl w:val="1"/>
          <w:numId w:val="8"/>
        </w:numPr>
        <w:rPr>
          <w:rFonts w:asciiTheme="minorHAnsi" w:hAnsiTheme="minorHAnsi" w:cstheme="minorHAnsi"/>
          <w:sz w:val="24"/>
          <w:szCs w:val="24"/>
        </w:rPr>
      </w:pPr>
      <w:r w:rsidRPr="004C3D53">
        <w:rPr>
          <w:rFonts w:asciiTheme="minorHAnsi" w:hAnsiTheme="minorHAnsi" w:cstheme="minorHAnsi"/>
          <w:sz w:val="24"/>
          <w:szCs w:val="24"/>
        </w:rPr>
        <w:t>Employment</w:t>
      </w:r>
    </w:p>
    <w:p w14:paraId="5D133032" w14:textId="77777777" w:rsidR="007C05B9" w:rsidRPr="004C3D53" w:rsidRDefault="007C05B9" w:rsidP="004E0D76">
      <w:pPr>
        <w:pStyle w:val="xmsonormal"/>
        <w:numPr>
          <w:ilvl w:val="1"/>
          <w:numId w:val="8"/>
        </w:numPr>
        <w:rPr>
          <w:rFonts w:asciiTheme="minorHAnsi" w:hAnsiTheme="minorHAnsi" w:cstheme="minorHAnsi"/>
          <w:sz w:val="24"/>
          <w:szCs w:val="24"/>
        </w:rPr>
      </w:pPr>
      <w:r w:rsidRPr="004C3D53">
        <w:rPr>
          <w:rFonts w:asciiTheme="minorHAnsi" w:hAnsiTheme="minorHAnsi" w:cstheme="minorHAnsi"/>
          <w:sz w:val="24"/>
          <w:szCs w:val="24"/>
        </w:rPr>
        <w:t>Transition</w:t>
      </w:r>
    </w:p>
    <w:p w14:paraId="560148AF" w14:textId="653787D1" w:rsidR="004270E6" w:rsidRPr="00A64E33" w:rsidRDefault="004270E6" w:rsidP="004E0D76">
      <w:pPr>
        <w:pStyle w:val="xmsonormal"/>
        <w:numPr>
          <w:ilvl w:val="1"/>
          <w:numId w:val="8"/>
        </w:numPr>
        <w:rPr>
          <w:rFonts w:asciiTheme="minorHAnsi" w:hAnsiTheme="minorHAnsi" w:cstheme="minorHAnsi"/>
          <w:sz w:val="24"/>
          <w:szCs w:val="24"/>
        </w:rPr>
      </w:pPr>
      <w:r w:rsidRPr="00A64E33">
        <w:rPr>
          <w:rFonts w:asciiTheme="minorHAnsi" w:hAnsiTheme="minorHAnsi" w:cstheme="minorHAnsi"/>
          <w:sz w:val="24"/>
          <w:szCs w:val="24"/>
        </w:rPr>
        <w:t>Criminal Justice System</w:t>
      </w:r>
    </w:p>
    <w:p w14:paraId="442CD471" w14:textId="31DE8306" w:rsidR="007C05B9" w:rsidRPr="004C3D53" w:rsidRDefault="007C05B9" w:rsidP="004E0D76">
      <w:pPr>
        <w:pStyle w:val="xmsonormal"/>
        <w:numPr>
          <w:ilvl w:val="0"/>
          <w:numId w:val="8"/>
        </w:numPr>
        <w:rPr>
          <w:rFonts w:asciiTheme="minorHAnsi" w:hAnsiTheme="minorHAnsi" w:cstheme="minorHAnsi"/>
          <w:sz w:val="24"/>
          <w:szCs w:val="24"/>
        </w:rPr>
      </w:pPr>
      <w:r w:rsidRPr="004C3D53">
        <w:rPr>
          <w:rFonts w:asciiTheme="minorHAnsi" w:hAnsiTheme="minorHAnsi" w:cstheme="minorHAnsi"/>
          <w:sz w:val="24"/>
          <w:szCs w:val="24"/>
        </w:rPr>
        <w:t>Examine the experiences of women and other minorities in the armed forces community</w:t>
      </w:r>
    </w:p>
    <w:p w14:paraId="06DECA92" w14:textId="40553BAC" w:rsidR="007C05B9" w:rsidRPr="004C3D53" w:rsidRDefault="007C05B9" w:rsidP="004E0D76">
      <w:pPr>
        <w:pStyle w:val="xmsonormal"/>
        <w:numPr>
          <w:ilvl w:val="0"/>
          <w:numId w:val="8"/>
        </w:numPr>
        <w:rPr>
          <w:rFonts w:asciiTheme="minorHAnsi" w:hAnsiTheme="minorHAnsi" w:cstheme="minorHAnsi"/>
          <w:sz w:val="24"/>
          <w:szCs w:val="24"/>
        </w:rPr>
      </w:pPr>
      <w:r w:rsidRPr="004C3D53">
        <w:rPr>
          <w:rFonts w:asciiTheme="minorHAnsi" w:hAnsiTheme="minorHAnsi" w:cstheme="minorHAnsi"/>
          <w:sz w:val="24"/>
          <w:szCs w:val="24"/>
        </w:rPr>
        <w:lastRenderedPageBreak/>
        <w:t>Provide an evidence base to support the innovation, improvement</w:t>
      </w:r>
      <w:r w:rsidR="00C90A7E" w:rsidRPr="004C3D53">
        <w:rPr>
          <w:rFonts w:asciiTheme="minorHAnsi" w:hAnsiTheme="minorHAnsi" w:cstheme="minorHAnsi"/>
          <w:sz w:val="24"/>
          <w:szCs w:val="24"/>
        </w:rPr>
        <w:t>,</w:t>
      </w:r>
      <w:r w:rsidRPr="004C3D53">
        <w:rPr>
          <w:rFonts w:asciiTheme="minorHAnsi" w:hAnsiTheme="minorHAnsi" w:cstheme="minorHAnsi"/>
          <w:sz w:val="24"/>
          <w:szCs w:val="24"/>
        </w:rPr>
        <w:t xml:space="preserve"> and commissioning of services for the armed forces community</w:t>
      </w:r>
    </w:p>
    <w:p w14:paraId="7B411725" w14:textId="77777777" w:rsidR="00C90A7E" w:rsidRPr="004C3D53" w:rsidRDefault="00C90A7E" w:rsidP="00851614">
      <w:pPr>
        <w:pStyle w:val="xmsonormal"/>
        <w:jc w:val="both"/>
        <w:rPr>
          <w:rFonts w:asciiTheme="minorHAnsi" w:hAnsiTheme="minorHAnsi" w:cstheme="minorBidi"/>
          <w:sz w:val="24"/>
          <w:szCs w:val="24"/>
          <w:lang w:eastAsia="en-US"/>
        </w:rPr>
      </w:pPr>
    </w:p>
    <w:p w14:paraId="056C430E" w14:textId="4EFAEDD6" w:rsidR="00426621" w:rsidRPr="004C3D53" w:rsidRDefault="0042072C" w:rsidP="00851614">
      <w:pPr>
        <w:pStyle w:val="xmsonormal"/>
        <w:jc w:val="both"/>
        <w:rPr>
          <w:rFonts w:asciiTheme="minorHAnsi" w:hAnsiTheme="minorHAnsi" w:cstheme="minorBidi"/>
          <w:sz w:val="24"/>
          <w:szCs w:val="24"/>
          <w:lang w:eastAsia="en-US"/>
        </w:rPr>
      </w:pPr>
      <w:r w:rsidRPr="004C3D53">
        <w:rPr>
          <w:rFonts w:asciiTheme="minorHAnsi" w:hAnsiTheme="minorHAnsi" w:cstheme="minorBidi"/>
          <w:sz w:val="24"/>
          <w:szCs w:val="24"/>
          <w:lang w:eastAsia="en-US"/>
        </w:rPr>
        <w:t xml:space="preserve">The UK Armed Forces consists of the Royal Navy, the Royal Marines, the British </w:t>
      </w:r>
      <w:proofErr w:type="gramStart"/>
      <w:r w:rsidRPr="004C3D53">
        <w:rPr>
          <w:rFonts w:asciiTheme="minorHAnsi" w:hAnsiTheme="minorHAnsi" w:cstheme="minorBidi"/>
          <w:sz w:val="24"/>
          <w:szCs w:val="24"/>
          <w:lang w:eastAsia="en-US"/>
        </w:rPr>
        <w:t>Army</w:t>
      </w:r>
      <w:proofErr w:type="gramEnd"/>
      <w:r w:rsidRPr="004C3D53">
        <w:rPr>
          <w:rFonts w:asciiTheme="minorHAnsi" w:hAnsiTheme="minorHAnsi" w:cstheme="minorBidi"/>
          <w:sz w:val="24"/>
          <w:szCs w:val="24"/>
          <w:lang w:eastAsia="en-US"/>
        </w:rPr>
        <w:t xml:space="preserve"> and the Royal Air Force. The Armed Forces community includes serving personnel</w:t>
      </w:r>
      <w:r w:rsidR="003555D5">
        <w:rPr>
          <w:rFonts w:asciiTheme="minorHAnsi" w:hAnsiTheme="minorHAnsi" w:cstheme="minorBidi"/>
          <w:sz w:val="24"/>
          <w:szCs w:val="24"/>
          <w:lang w:eastAsia="en-US"/>
        </w:rPr>
        <w:t>,</w:t>
      </w:r>
      <w:r w:rsidRPr="004C3D53">
        <w:rPr>
          <w:rFonts w:asciiTheme="minorHAnsi" w:hAnsiTheme="minorHAnsi" w:cstheme="minorBidi"/>
          <w:sz w:val="24"/>
          <w:szCs w:val="24"/>
          <w:lang w:eastAsia="en-US"/>
        </w:rPr>
        <w:t xml:space="preserve"> both regulars and reservists, veterans, and their families and carers</w:t>
      </w:r>
      <w:r w:rsidR="00455AC5" w:rsidRPr="004C3D53">
        <w:rPr>
          <w:rFonts w:asciiTheme="minorHAnsi" w:hAnsiTheme="minorHAnsi" w:cstheme="minorBidi"/>
          <w:sz w:val="24"/>
          <w:szCs w:val="24"/>
          <w:lang w:eastAsia="en-US"/>
        </w:rPr>
        <w:t>. Responsibility for Armed Forces healthcare is split between the M</w:t>
      </w:r>
      <w:r w:rsidR="0064229C">
        <w:rPr>
          <w:rFonts w:asciiTheme="minorHAnsi" w:hAnsiTheme="minorHAnsi" w:cstheme="minorBidi"/>
          <w:sz w:val="24"/>
          <w:szCs w:val="24"/>
          <w:lang w:eastAsia="en-US"/>
        </w:rPr>
        <w:t>inistry of Defence (M</w:t>
      </w:r>
      <w:r w:rsidR="00455AC5" w:rsidRPr="004C3D53">
        <w:rPr>
          <w:rFonts w:asciiTheme="minorHAnsi" w:hAnsiTheme="minorHAnsi" w:cstheme="minorBidi"/>
          <w:sz w:val="24"/>
          <w:szCs w:val="24"/>
          <w:lang w:eastAsia="en-US"/>
        </w:rPr>
        <w:t>OD</w:t>
      </w:r>
      <w:r w:rsidR="0064229C">
        <w:rPr>
          <w:rFonts w:asciiTheme="minorHAnsi" w:hAnsiTheme="minorHAnsi" w:cstheme="minorBidi"/>
          <w:sz w:val="24"/>
          <w:szCs w:val="24"/>
          <w:lang w:eastAsia="en-US"/>
        </w:rPr>
        <w:t>)</w:t>
      </w:r>
      <w:r w:rsidR="00455AC5" w:rsidRPr="004C3D53">
        <w:rPr>
          <w:rFonts w:asciiTheme="minorHAnsi" w:hAnsiTheme="minorHAnsi" w:cstheme="minorBidi"/>
          <w:sz w:val="24"/>
          <w:szCs w:val="24"/>
          <w:lang w:eastAsia="en-US"/>
        </w:rPr>
        <w:t xml:space="preserve"> and the N</w:t>
      </w:r>
      <w:r w:rsidR="0064229C">
        <w:rPr>
          <w:rFonts w:asciiTheme="minorHAnsi" w:hAnsiTheme="minorHAnsi" w:cstheme="minorBidi"/>
          <w:sz w:val="24"/>
          <w:szCs w:val="24"/>
          <w:lang w:eastAsia="en-US"/>
        </w:rPr>
        <w:t xml:space="preserve">ational </w:t>
      </w:r>
      <w:r w:rsidR="00455AC5" w:rsidRPr="004C3D53">
        <w:rPr>
          <w:rFonts w:asciiTheme="minorHAnsi" w:hAnsiTheme="minorHAnsi" w:cstheme="minorBidi"/>
          <w:sz w:val="24"/>
          <w:szCs w:val="24"/>
          <w:lang w:eastAsia="en-US"/>
        </w:rPr>
        <w:t>H</w:t>
      </w:r>
      <w:r w:rsidR="0064229C">
        <w:rPr>
          <w:rFonts w:asciiTheme="minorHAnsi" w:hAnsiTheme="minorHAnsi" w:cstheme="minorBidi"/>
          <w:sz w:val="24"/>
          <w:szCs w:val="24"/>
          <w:lang w:eastAsia="en-US"/>
        </w:rPr>
        <w:t xml:space="preserve">ealth </w:t>
      </w:r>
      <w:r w:rsidR="00455AC5" w:rsidRPr="004C3D53">
        <w:rPr>
          <w:rFonts w:asciiTheme="minorHAnsi" w:hAnsiTheme="minorHAnsi" w:cstheme="minorBidi"/>
          <w:sz w:val="24"/>
          <w:szCs w:val="24"/>
          <w:lang w:eastAsia="en-US"/>
        </w:rPr>
        <w:t>S</w:t>
      </w:r>
      <w:r w:rsidR="0064229C">
        <w:rPr>
          <w:rFonts w:asciiTheme="minorHAnsi" w:hAnsiTheme="minorHAnsi" w:cstheme="minorBidi"/>
          <w:sz w:val="24"/>
          <w:szCs w:val="24"/>
          <w:lang w:eastAsia="en-US"/>
        </w:rPr>
        <w:t>ervice (NHS)</w:t>
      </w:r>
      <w:r w:rsidR="003555D5">
        <w:rPr>
          <w:rFonts w:asciiTheme="minorHAnsi" w:hAnsiTheme="minorHAnsi" w:cstheme="minorBidi"/>
          <w:sz w:val="24"/>
          <w:szCs w:val="24"/>
          <w:lang w:eastAsia="en-US"/>
        </w:rPr>
        <w:t>,</w:t>
      </w:r>
      <w:r w:rsidR="00455AC5" w:rsidRPr="004C3D53">
        <w:rPr>
          <w:rFonts w:asciiTheme="minorHAnsi" w:hAnsiTheme="minorHAnsi" w:cstheme="minorBidi"/>
          <w:sz w:val="24"/>
          <w:szCs w:val="24"/>
          <w:lang w:eastAsia="en-US"/>
        </w:rPr>
        <w:t xml:space="preserve"> with service charities playing a vital role.</w:t>
      </w:r>
      <w:r w:rsidR="00AC1503" w:rsidRPr="004C3D53">
        <w:rPr>
          <w:rFonts w:asciiTheme="minorHAnsi" w:hAnsiTheme="minorHAnsi" w:cstheme="minorBidi"/>
          <w:sz w:val="24"/>
          <w:szCs w:val="24"/>
          <w:lang w:eastAsia="en-US"/>
        </w:rPr>
        <w:t xml:space="preserve"> The serving population is generally young, and physically and mentally fit with a lower prevalence of long-term conditions which preclude serving. However, there is a higher incidence of musculoskeletal injury due to the nature of the work</w:t>
      </w:r>
      <w:r w:rsidR="00E362AB" w:rsidRPr="004C3D53">
        <w:rPr>
          <w:sz w:val="24"/>
          <w:szCs w:val="24"/>
          <w:vertAlign w:val="superscript"/>
        </w:rPr>
        <w:footnoteReference w:id="2"/>
      </w:r>
      <w:r w:rsidR="003B7680" w:rsidRPr="004C3D53">
        <w:rPr>
          <w:rFonts w:asciiTheme="minorHAnsi" w:hAnsiTheme="minorHAnsi" w:cstheme="minorBidi"/>
          <w:sz w:val="24"/>
          <w:szCs w:val="24"/>
          <w:lang w:eastAsia="en-US"/>
        </w:rPr>
        <w:t>.</w:t>
      </w:r>
      <w:r w:rsidR="00455AC5" w:rsidRPr="004C3D53">
        <w:rPr>
          <w:rFonts w:asciiTheme="minorHAnsi" w:hAnsiTheme="minorHAnsi" w:cstheme="minorBidi"/>
          <w:sz w:val="24"/>
          <w:szCs w:val="24"/>
          <w:lang w:eastAsia="en-US"/>
        </w:rPr>
        <w:t xml:space="preserve"> </w:t>
      </w:r>
      <w:r w:rsidR="003B7680" w:rsidRPr="004C3D53">
        <w:rPr>
          <w:rFonts w:asciiTheme="minorHAnsi" w:hAnsiTheme="minorHAnsi" w:cstheme="minorBidi"/>
          <w:sz w:val="24"/>
          <w:szCs w:val="24"/>
          <w:lang w:eastAsia="en-US"/>
        </w:rPr>
        <w:t>The</w:t>
      </w:r>
      <w:r w:rsidR="00BF246F" w:rsidRPr="004C3D53">
        <w:rPr>
          <w:rFonts w:asciiTheme="minorHAnsi" w:hAnsiTheme="minorHAnsi" w:cstheme="minorBidi"/>
          <w:sz w:val="24"/>
          <w:szCs w:val="24"/>
          <w:lang w:eastAsia="en-US"/>
        </w:rPr>
        <w:t xml:space="preserve"> 2014 Essex </w:t>
      </w:r>
      <w:r w:rsidR="00F8014F">
        <w:rPr>
          <w:rFonts w:asciiTheme="minorHAnsi" w:hAnsiTheme="minorHAnsi" w:cstheme="minorBidi"/>
          <w:sz w:val="24"/>
          <w:szCs w:val="24"/>
          <w:lang w:eastAsia="en-US"/>
        </w:rPr>
        <w:t>a</w:t>
      </w:r>
      <w:r w:rsidR="00BF246F" w:rsidRPr="004C3D53">
        <w:rPr>
          <w:rFonts w:asciiTheme="minorHAnsi" w:hAnsiTheme="minorHAnsi" w:cstheme="minorBidi"/>
          <w:sz w:val="24"/>
          <w:szCs w:val="24"/>
          <w:lang w:eastAsia="en-US"/>
        </w:rPr>
        <w:t xml:space="preserve">rmed forces </w:t>
      </w:r>
      <w:proofErr w:type="gramStart"/>
      <w:r w:rsidR="00BF246F" w:rsidRPr="004C3D53">
        <w:rPr>
          <w:rFonts w:asciiTheme="minorHAnsi" w:hAnsiTheme="minorHAnsi" w:cstheme="minorBidi"/>
          <w:sz w:val="24"/>
          <w:szCs w:val="24"/>
          <w:lang w:eastAsia="en-US"/>
        </w:rPr>
        <w:t>needs</w:t>
      </w:r>
      <w:proofErr w:type="gramEnd"/>
      <w:r w:rsidR="00BF246F" w:rsidRPr="004C3D53">
        <w:rPr>
          <w:rFonts w:asciiTheme="minorHAnsi" w:hAnsiTheme="minorHAnsi" w:cstheme="minorBidi"/>
          <w:sz w:val="24"/>
          <w:szCs w:val="24"/>
          <w:lang w:eastAsia="en-US"/>
        </w:rPr>
        <w:t xml:space="preserve"> assessment found that disorders such as depression and anxiety occur at a significantly higher rate among veterans when compared to civilians</w:t>
      </w:r>
      <w:r w:rsidR="00084F1E" w:rsidRPr="004C3D53">
        <w:rPr>
          <w:sz w:val="24"/>
          <w:szCs w:val="24"/>
          <w:vertAlign w:val="superscript"/>
        </w:rPr>
        <w:footnoteReference w:id="3"/>
      </w:r>
      <w:r w:rsidR="00BF246F" w:rsidRPr="004C3D53">
        <w:rPr>
          <w:rFonts w:asciiTheme="minorHAnsi" w:hAnsiTheme="minorHAnsi" w:cstheme="minorBidi"/>
          <w:sz w:val="24"/>
          <w:szCs w:val="24"/>
          <w:lang w:eastAsia="en-US"/>
        </w:rPr>
        <w:t>. Similar needs have been identified in large cohort studies</w:t>
      </w:r>
      <w:r w:rsidR="00F8014F">
        <w:rPr>
          <w:rFonts w:asciiTheme="minorHAnsi" w:hAnsiTheme="minorHAnsi" w:cstheme="minorBidi"/>
          <w:sz w:val="24"/>
          <w:szCs w:val="24"/>
          <w:lang w:eastAsia="en-US"/>
        </w:rPr>
        <w:t xml:space="preserve"> which</w:t>
      </w:r>
      <w:r w:rsidR="00BF246F" w:rsidRPr="004C3D53">
        <w:rPr>
          <w:rFonts w:asciiTheme="minorHAnsi" w:hAnsiTheme="minorHAnsi" w:cstheme="minorBidi"/>
          <w:sz w:val="24"/>
          <w:szCs w:val="24"/>
          <w:lang w:eastAsia="en-US"/>
        </w:rPr>
        <w:t xml:space="preserve"> </w:t>
      </w:r>
      <w:r w:rsidR="00F8014F">
        <w:rPr>
          <w:rFonts w:asciiTheme="minorHAnsi" w:hAnsiTheme="minorHAnsi" w:cstheme="minorBidi"/>
          <w:sz w:val="24"/>
          <w:szCs w:val="24"/>
          <w:lang w:eastAsia="en-US"/>
        </w:rPr>
        <w:t>indicate a</w:t>
      </w:r>
      <w:r w:rsidR="00BF246F" w:rsidRPr="004C3D53">
        <w:rPr>
          <w:rFonts w:asciiTheme="minorHAnsi" w:hAnsiTheme="minorHAnsi" w:cstheme="minorBidi"/>
          <w:sz w:val="24"/>
          <w:szCs w:val="24"/>
          <w:lang w:eastAsia="en-US"/>
        </w:rPr>
        <w:t xml:space="preserve"> need for investment in mental health services</w:t>
      </w:r>
      <w:r w:rsidR="00F8014F">
        <w:rPr>
          <w:rFonts w:asciiTheme="minorHAnsi" w:hAnsiTheme="minorHAnsi" w:cstheme="minorBidi"/>
          <w:sz w:val="24"/>
          <w:szCs w:val="24"/>
          <w:lang w:eastAsia="en-US"/>
        </w:rPr>
        <w:t>.</w:t>
      </w:r>
    </w:p>
    <w:p w14:paraId="75F55DAA" w14:textId="77777777" w:rsidR="00BE4988" w:rsidRPr="004C3D53" w:rsidRDefault="00BE4988" w:rsidP="00851614">
      <w:pPr>
        <w:pStyle w:val="xmsonormal"/>
        <w:jc w:val="both"/>
        <w:rPr>
          <w:rFonts w:asciiTheme="minorHAnsi" w:hAnsiTheme="minorHAnsi" w:cstheme="minorBidi"/>
          <w:sz w:val="24"/>
          <w:szCs w:val="24"/>
          <w:lang w:eastAsia="en-US"/>
        </w:rPr>
      </w:pPr>
    </w:p>
    <w:p w14:paraId="5A0CBCAA" w14:textId="5A543A29" w:rsidR="00D347AC" w:rsidRPr="004C3D53" w:rsidRDefault="00D347AC" w:rsidP="00851614">
      <w:pPr>
        <w:pStyle w:val="xmsonormal"/>
        <w:jc w:val="both"/>
        <w:rPr>
          <w:rFonts w:asciiTheme="minorHAnsi" w:hAnsiTheme="minorHAnsi" w:cstheme="minorBidi"/>
          <w:sz w:val="24"/>
          <w:szCs w:val="24"/>
          <w:lang w:eastAsia="en-US"/>
        </w:rPr>
      </w:pPr>
      <w:r w:rsidRPr="004C3D53">
        <w:rPr>
          <w:rFonts w:asciiTheme="minorHAnsi" w:hAnsiTheme="minorHAnsi" w:cstheme="minorBidi"/>
          <w:sz w:val="24"/>
          <w:szCs w:val="24"/>
          <w:lang w:eastAsia="en-US"/>
        </w:rPr>
        <w:t>The report provides a foundation on which to scope a more comprehensive assessment of the required structures and support services for improved outcomes for the armed forces community</w:t>
      </w:r>
      <w:r w:rsidR="00F8014F">
        <w:rPr>
          <w:rFonts w:asciiTheme="minorHAnsi" w:hAnsiTheme="minorHAnsi" w:cstheme="minorBidi"/>
          <w:sz w:val="24"/>
          <w:szCs w:val="24"/>
          <w:lang w:eastAsia="en-US"/>
        </w:rPr>
        <w:t>,</w:t>
      </w:r>
      <w:r w:rsidRPr="004C3D53">
        <w:rPr>
          <w:rFonts w:asciiTheme="minorHAnsi" w:hAnsiTheme="minorHAnsi" w:cstheme="minorBidi"/>
          <w:sz w:val="24"/>
          <w:szCs w:val="24"/>
          <w:lang w:eastAsia="en-US"/>
        </w:rPr>
        <w:t xml:space="preserve"> based on an understanding of health inequalities in this community.</w:t>
      </w:r>
      <w:r w:rsidR="00CB4F62" w:rsidRPr="004C3D53">
        <w:rPr>
          <w:rFonts w:asciiTheme="minorHAnsi" w:hAnsiTheme="minorHAnsi" w:cstheme="minorBidi"/>
          <w:sz w:val="24"/>
          <w:szCs w:val="24"/>
          <w:lang w:eastAsia="en-US"/>
        </w:rPr>
        <w:t xml:space="preserve"> There is limited local data available to give an accurate picture of this population group in Essex, so national data and research has been used to build up this report.</w:t>
      </w:r>
      <w:r w:rsidR="00F8014F">
        <w:rPr>
          <w:rFonts w:asciiTheme="minorHAnsi" w:hAnsiTheme="minorHAnsi" w:cstheme="minorBidi"/>
          <w:sz w:val="24"/>
          <w:szCs w:val="24"/>
          <w:lang w:eastAsia="en-US"/>
        </w:rPr>
        <w:t xml:space="preserve"> </w:t>
      </w:r>
      <w:r w:rsidRPr="004C3D53">
        <w:rPr>
          <w:rFonts w:asciiTheme="minorHAnsi" w:hAnsiTheme="minorHAnsi" w:cstheme="minorBidi"/>
          <w:sz w:val="24"/>
          <w:szCs w:val="24"/>
          <w:lang w:eastAsia="en-US"/>
        </w:rPr>
        <w:t>Understanding the complexity of armed forces community needs in Essex can be viewed as an iterative approach, with this report being ‘phase 1’ to a possible ‘phase 2’ which would require further resources, input</w:t>
      </w:r>
      <w:r w:rsidR="00A96F60" w:rsidRPr="004C3D53">
        <w:rPr>
          <w:rFonts w:asciiTheme="minorHAnsi" w:hAnsiTheme="minorHAnsi" w:cstheme="minorBidi"/>
          <w:sz w:val="24"/>
          <w:szCs w:val="24"/>
          <w:lang w:eastAsia="en-US"/>
        </w:rPr>
        <w:t>,</w:t>
      </w:r>
      <w:r w:rsidRPr="004C3D53">
        <w:rPr>
          <w:rFonts w:asciiTheme="minorHAnsi" w:hAnsiTheme="minorHAnsi" w:cstheme="minorBidi"/>
          <w:sz w:val="24"/>
          <w:szCs w:val="24"/>
          <w:lang w:eastAsia="en-US"/>
        </w:rPr>
        <w:t xml:space="preserve"> and collaboration from all partners across Greater Essex</w:t>
      </w:r>
      <w:r w:rsidR="003958AA" w:rsidRPr="004C3D53">
        <w:rPr>
          <w:rFonts w:asciiTheme="minorHAnsi" w:hAnsiTheme="minorHAnsi" w:cstheme="minorBidi"/>
          <w:sz w:val="24"/>
          <w:szCs w:val="24"/>
          <w:lang w:eastAsia="en-US"/>
        </w:rPr>
        <w:t>.</w:t>
      </w:r>
    </w:p>
    <w:p w14:paraId="6A298E92" w14:textId="77777777" w:rsidR="00800AA9" w:rsidRDefault="00800AA9" w:rsidP="0062523F"/>
    <w:p w14:paraId="554B2767" w14:textId="77777777" w:rsidR="00FD1C96" w:rsidRDefault="00FD1C96">
      <w:pPr>
        <w:rPr>
          <w:rFonts w:asciiTheme="majorHAnsi" w:eastAsiaTheme="majorEastAsia" w:hAnsiTheme="majorHAnsi" w:cstheme="majorBidi"/>
          <w:b/>
          <w:bCs/>
          <w:color w:val="E40037"/>
          <w:sz w:val="32"/>
          <w:szCs w:val="32"/>
        </w:rPr>
      </w:pPr>
      <w:r>
        <w:rPr>
          <w:b/>
          <w:bCs/>
          <w:color w:val="E40037"/>
          <w:sz w:val="32"/>
          <w:szCs w:val="32"/>
        </w:rPr>
        <w:br w:type="page"/>
      </w:r>
    </w:p>
    <w:p w14:paraId="23B04B92" w14:textId="4FEF2512" w:rsidR="00967DCD" w:rsidRPr="004C3D53" w:rsidRDefault="00DD166E" w:rsidP="00DD166E">
      <w:pPr>
        <w:pStyle w:val="Heading3"/>
        <w:rPr>
          <w:b/>
          <w:bCs/>
          <w:color w:val="E40037"/>
          <w:sz w:val="32"/>
          <w:szCs w:val="32"/>
        </w:rPr>
      </w:pPr>
      <w:bookmarkStart w:id="3" w:name="_Toc132289751"/>
      <w:r w:rsidRPr="00DD166E">
        <w:rPr>
          <w:b/>
          <w:bCs/>
          <w:color w:val="E40037"/>
          <w:sz w:val="32"/>
          <w:szCs w:val="32"/>
        </w:rPr>
        <w:lastRenderedPageBreak/>
        <w:t>1.1</w:t>
      </w:r>
      <w:r>
        <w:rPr>
          <w:b/>
          <w:bCs/>
          <w:color w:val="E40037"/>
          <w:sz w:val="32"/>
          <w:szCs w:val="32"/>
        </w:rPr>
        <w:t xml:space="preserve"> </w:t>
      </w:r>
      <w:r w:rsidR="0062523F" w:rsidRPr="004C3D53">
        <w:rPr>
          <w:b/>
          <w:bCs/>
          <w:color w:val="E40037"/>
          <w:sz w:val="32"/>
          <w:szCs w:val="32"/>
        </w:rPr>
        <w:t>Policy Context</w:t>
      </w:r>
      <w:bookmarkEnd w:id="3"/>
      <w:r w:rsidR="49FA8E2B" w:rsidRPr="004C3D53">
        <w:rPr>
          <w:b/>
          <w:bCs/>
          <w:color w:val="E40037"/>
          <w:sz w:val="32"/>
          <w:szCs w:val="32"/>
        </w:rPr>
        <w:t xml:space="preserve"> </w:t>
      </w:r>
    </w:p>
    <w:p w14:paraId="78792F4A" w14:textId="77777777" w:rsidR="005F4166" w:rsidRPr="005F4166" w:rsidRDefault="005F4166" w:rsidP="005F4166">
      <w:pPr>
        <w:pStyle w:val="ListParagraph"/>
        <w:ind w:left="360"/>
      </w:pPr>
    </w:p>
    <w:p w14:paraId="64BD064F" w14:textId="03BF69CF" w:rsidR="006C550D" w:rsidRPr="004C3D53" w:rsidRDefault="008B3272" w:rsidP="001501B7">
      <w:pPr>
        <w:jc w:val="both"/>
        <w:rPr>
          <w:sz w:val="24"/>
          <w:szCs w:val="24"/>
        </w:rPr>
      </w:pPr>
      <w:r>
        <w:rPr>
          <w:sz w:val="24"/>
          <w:szCs w:val="24"/>
        </w:rPr>
        <w:t xml:space="preserve">The </w:t>
      </w:r>
      <w:r w:rsidR="00967DCD" w:rsidRPr="004C3D53">
        <w:rPr>
          <w:sz w:val="24"/>
          <w:szCs w:val="24"/>
        </w:rPr>
        <w:t xml:space="preserve">Armed Forces Covenant is a promise from the nation that those who serve or served in the armed forces, and their families, would not be disadvantaged. </w:t>
      </w:r>
      <w:r w:rsidR="006C550D" w:rsidRPr="004C3D53">
        <w:rPr>
          <w:sz w:val="24"/>
          <w:szCs w:val="24"/>
        </w:rPr>
        <w:t>In 2012, Essex made its pledge to support the Armed Forces Covenant. The aims of the covenant include:</w:t>
      </w:r>
    </w:p>
    <w:p w14:paraId="42A800B5" w14:textId="6E47B314" w:rsidR="006C550D" w:rsidRPr="004C3D53" w:rsidRDefault="00D31789" w:rsidP="004E0D76">
      <w:pPr>
        <w:numPr>
          <w:ilvl w:val="1"/>
          <w:numId w:val="38"/>
        </w:numPr>
        <w:jc w:val="both"/>
        <w:rPr>
          <w:sz w:val="24"/>
          <w:szCs w:val="24"/>
        </w:rPr>
      </w:pPr>
      <w:r w:rsidRPr="004C3D53">
        <w:rPr>
          <w:sz w:val="24"/>
          <w:szCs w:val="24"/>
        </w:rPr>
        <w:t>R</w:t>
      </w:r>
      <w:r w:rsidR="006C550D" w:rsidRPr="004C3D53">
        <w:rPr>
          <w:sz w:val="24"/>
          <w:szCs w:val="24"/>
        </w:rPr>
        <w:t>aising public awareness of issues affecting the armed forces community</w:t>
      </w:r>
    </w:p>
    <w:p w14:paraId="422FEAD5" w14:textId="4FADEA72" w:rsidR="006C550D" w:rsidRPr="004C3D53" w:rsidRDefault="00D31789" w:rsidP="004E0D76">
      <w:pPr>
        <w:numPr>
          <w:ilvl w:val="1"/>
          <w:numId w:val="38"/>
        </w:numPr>
        <w:jc w:val="both"/>
        <w:rPr>
          <w:sz w:val="24"/>
          <w:szCs w:val="24"/>
        </w:rPr>
      </w:pPr>
      <w:r w:rsidRPr="004C3D53">
        <w:rPr>
          <w:sz w:val="24"/>
          <w:szCs w:val="24"/>
        </w:rPr>
        <w:t>R</w:t>
      </w:r>
      <w:r w:rsidR="006C550D" w:rsidRPr="004C3D53">
        <w:rPr>
          <w:sz w:val="24"/>
          <w:szCs w:val="24"/>
        </w:rPr>
        <w:t xml:space="preserve">educing any disadvantages suffered by armed forces personnel </w:t>
      </w:r>
      <w:r w:rsidR="00F8014F" w:rsidRPr="004C3D53">
        <w:rPr>
          <w:sz w:val="24"/>
          <w:szCs w:val="24"/>
        </w:rPr>
        <w:t>because of</w:t>
      </w:r>
      <w:r w:rsidR="006C550D" w:rsidRPr="004C3D53">
        <w:rPr>
          <w:sz w:val="24"/>
          <w:szCs w:val="24"/>
        </w:rPr>
        <w:t xml:space="preserve"> their service</w:t>
      </w:r>
    </w:p>
    <w:p w14:paraId="4350C75E" w14:textId="5E07EBB5" w:rsidR="006C550D" w:rsidRPr="004C3D53" w:rsidRDefault="00D31789" w:rsidP="004E0D76">
      <w:pPr>
        <w:numPr>
          <w:ilvl w:val="1"/>
          <w:numId w:val="38"/>
        </w:numPr>
        <w:jc w:val="both"/>
        <w:rPr>
          <w:sz w:val="24"/>
          <w:szCs w:val="24"/>
        </w:rPr>
      </w:pPr>
      <w:r w:rsidRPr="004C3D53">
        <w:rPr>
          <w:sz w:val="24"/>
          <w:szCs w:val="24"/>
        </w:rPr>
        <w:t>R</w:t>
      </w:r>
      <w:r w:rsidR="006C550D" w:rsidRPr="004C3D53">
        <w:rPr>
          <w:sz w:val="24"/>
          <w:szCs w:val="24"/>
        </w:rPr>
        <w:t>ecognising sacrifices made by the armed forces</w:t>
      </w:r>
    </w:p>
    <w:p w14:paraId="0CFD40C3" w14:textId="51538AF0" w:rsidR="006C550D" w:rsidRPr="004C3D53" w:rsidRDefault="00D31789" w:rsidP="004E0D76">
      <w:pPr>
        <w:numPr>
          <w:ilvl w:val="1"/>
          <w:numId w:val="38"/>
        </w:numPr>
        <w:jc w:val="both"/>
        <w:rPr>
          <w:sz w:val="24"/>
          <w:szCs w:val="24"/>
        </w:rPr>
      </w:pPr>
      <w:r w:rsidRPr="004C3D53">
        <w:rPr>
          <w:sz w:val="24"/>
          <w:szCs w:val="24"/>
        </w:rPr>
        <w:t>E</w:t>
      </w:r>
      <w:r w:rsidR="006C550D" w:rsidRPr="004C3D53">
        <w:rPr>
          <w:sz w:val="24"/>
          <w:szCs w:val="24"/>
        </w:rPr>
        <w:t>ncouraging activities which help to integrate the armed forces community with the wider community</w:t>
      </w:r>
    </w:p>
    <w:p w14:paraId="553CF03D" w14:textId="256A96B6" w:rsidR="001A567F" w:rsidRPr="004C3D53" w:rsidRDefault="001A567F" w:rsidP="001501B7">
      <w:pPr>
        <w:jc w:val="both"/>
        <w:rPr>
          <w:sz w:val="24"/>
          <w:szCs w:val="24"/>
        </w:rPr>
      </w:pPr>
      <w:r w:rsidRPr="004C3D53">
        <w:rPr>
          <w:sz w:val="24"/>
          <w:szCs w:val="24"/>
        </w:rPr>
        <w:t>E</w:t>
      </w:r>
      <w:r w:rsidR="0064229C">
        <w:rPr>
          <w:sz w:val="24"/>
          <w:szCs w:val="24"/>
        </w:rPr>
        <w:t xml:space="preserve">ssex </w:t>
      </w:r>
      <w:r w:rsidRPr="004C3D53">
        <w:rPr>
          <w:sz w:val="24"/>
          <w:szCs w:val="24"/>
        </w:rPr>
        <w:t>C</w:t>
      </w:r>
      <w:r w:rsidR="0064229C">
        <w:rPr>
          <w:sz w:val="24"/>
          <w:szCs w:val="24"/>
        </w:rPr>
        <w:t xml:space="preserve">ounty </w:t>
      </w:r>
      <w:r w:rsidRPr="004C3D53">
        <w:rPr>
          <w:sz w:val="24"/>
          <w:szCs w:val="24"/>
        </w:rPr>
        <w:t>C</w:t>
      </w:r>
      <w:r w:rsidR="0064229C">
        <w:rPr>
          <w:sz w:val="24"/>
          <w:szCs w:val="24"/>
        </w:rPr>
        <w:t>ouncil (ECC)</w:t>
      </w:r>
      <w:r w:rsidRPr="004C3D53">
        <w:rPr>
          <w:sz w:val="24"/>
          <w:szCs w:val="24"/>
        </w:rPr>
        <w:t xml:space="preserve"> works with representatives from the armed forces, veterans' charities, Essex councils, and a range of public sector bodies to deliver the Essex Armed Forces Covenant including</w:t>
      </w:r>
      <w:r w:rsidRPr="004C3D53">
        <w:rPr>
          <w:rStyle w:val="FootnoteReference"/>
          <w:sz w:val="24"/>
          <w:szCs w:val="24"/>
        </w:rPr>
        <w:footnoteReference w:id="4"/>
      </w:r>
      <w:r w:rsidRPr="004C3D53">
        <w:rPr>
          <w:sz w:val="24"/>
          <w:szCs w:val="24"/>
        </w:rPr>
        <w:t>:  </w:t>
      </w:r>
      <w:r w:rsidR="00D412CB">
        <w:rPr>
          <w:sz w:val="24"/>
          <w:szCs w:val="24"/>
        </w:rPr>
        <w:t xml:space="preserve">The </w:t>
      </w:r>
      <w:r w:rsidRPr="004C3D53">
        <w:rPr>
          <w:sz w:val="24"/>
          <w:szCs w:val="24"/>
        </w:rPr>
        <w:t>Essex Civilian Military Partnership Board</w:t>
      </w:r>
      <w:r w:rsidR="00826295" w:rsidRPr="004C3D53">
        <w:rPr>
          <w:sz w:val="24"/>
          <w:szCs w:val="24"/>
        </w:rPr>
        <w:t xml:space="preserve">, </w:t>
      </w:r>
      <w:r w:rsidRPr="004C3D53">
        <w:rPr>
          <w:sz w:val="24"/>
          <w:szCs w:val="24"/>
        </w:rPr>
        <w:t>The Veteran Gateway</w:t>
      </w:r>
      <w:r w:rsidR="00826295" w:rsidRPr="004C3D53">
        <w:rPr>
          <w:sz w:val="24"/>
          <w:szCs w:val="24"/>
        </w:rPr>
        <w:t>,</w:t>
      </w:r>
      <w:r w:rsidR="002F612D" w:rsidRPr="004C3D53">
        <w:rPr>
          <w:sz w:val="24"/>
          <w:szCs w:val="24"/>
        </w:rPr>
        <w:t xml:space="preserve"> </w:t>
      </w:r>
      <w:r w:rsidR="00301166">
        <w:rPr>
          <w:sz w:val="24"/>
          <w:szCs w:val="24"/>
        </w:rPr>
        <w:t>o</w:t>
      </w:r>
      <w:r w:rsidRPr="004C3D53">
        <w:rPr>
          <w:sz w:val="24"/>
          <w:szCs w:val="24"/>
        </w:rPr>
        <w:t>ther charities in Essex including</w:t>
      </w:r>
      <w:r w:rsidRPr="004733E1">
        <w:rPr>
          <w:rFonts w:cstheme="minorHAnsi"/>
        </w:rPr>
        <w:t xml:space="preserve"> </w:t>
      </w:r>
      <w:r w:rsidR="004733E1" w:rsidRPr="0056036A">
        <w:rPr>
          <w:rFonts w:cstheme="minorHAnsi"/>
          <w:bCs/>
        </w:rPr>
        <w:t>The Soldiers’, Sailors’ &amp; Airmen’s Families Association</w:t>
      </w:r>
      <w:r w:rsidRPr="004C3D53">
        <w:rPr>
          <w:sz w:val="24"/>
          <w:szCs w:val="24"/>
        </w:rPr>
        <w:t xml:space="preserve"> </w:t>
      </w:r>
      <w:r w:rsidR="00D73502">
        <w:rPr>
          <w:sz w:val="24"/>
          <w:szCs w:val="24"/>
        </w:rPr>
        <w:t>(</w:t>
      </w:r>
      <w:r w:rsidRPr="004C3D53">
        <w:rPr>
          <w:sz w:val="24"/>
          <w:szCs w:val="24"/>
        </w:rPr>
        <w:t>SSAFA</w:t>
      </w:r>
      <w:r w:rsidR="00D73502">
        <w:rPr>
          <w:sz w:val="24"/>
          <w:szCs w:val="24"/>
        </w:rPr>
        <w:t>)</w:t>
      </w:r>
      <w:r w:rsidRPr="004C3D53">
        <w:rPr>
          <w:sz w:val="24"/>
          <w:szCs w:val="24"/>
        </w:rPr>
        <w:t xml:space="preserve">, ABF The Soldier’s Charity East Anglia and many others. </w:t>
      </w:r>
    </w:p>
    <w:p w14:paraId="240AF6A8" w14:textId="3400E7C2" w:rsidR="00ED44CD" w:rsidRPr="0009342A" w:rsidRDefault="006B7567" w:rsidP="0009342A">
      <w:pPr>
        <w:jc w:val="both"/>
        <w:rPr>
          <w:sz w:val="24"/>
          <w:szCs w:val="24"/>
        </w:rPr>
      </w:pPr>
      <w:r w:rsidRPr="004C3D53">
        <w:rPr>
          <w:sz w:val="24"/>
          <w:szCs w:val="24"/>
        </w:rPr>
        <w:t>The Armed Forces Needs Assessment is part of this commitment and supports innovation, commissioning</w:t>
      </w:r>
      <w:r w:rsidR="007B01CA" w:rsidRPr="004C3D53">
        <w:rPr>
          <w:sz w:val="24"/>
          <w:szCs w:val="24"/>
        </w:rPr>
        <w:t>,</w:t>
      </w:r>
      <w:r w:rsidRPr="004C3D53">
        <w:rPr>
          <w:sz w:val="24"/>
          <w:szCs w:val="24"/>
        </w:rPr>
        <w:t xml:space="preserve"> and delivery of services to armed forces by </w:t>
      </w:r>
      <w:r w:rsidR="0064229C">
        <w:rPr>
          <w:sz w:val="24"/>
          <w:szCs w:val="24"/>
        </w:rPr>
        <w:t>ECC</w:t>
      </w:r>
      <w:r w:rsidRPr="004C3D53">
        <w:rPr>
          <w:sz w:val="24"/>
          <w:szCs w:val="24"/>
        </w:rPr>
        <w:t xml:space="preserve"> and the wider partners. </w:t>
      </w:r>
      <w:r w:rsidR="008A5BFA" w:rsidRPr="004C3D53">
        <w:rPr>
          <w:sz w:val="24"/>
          <w:szCs w:val="24"/>
        </w:rPr>
        <w:t xml:space="preserve">This needs assessment will build on ECC’s ongoing success in this area having </w:t>
      </w:r>
      <w:r w:rsidR="00F8014F">
        <w:rPr>
          <w:sz w:val="24"/>
          <w:szCs w:val="24"/>
        </w:rPr>
        <w:t xml:space="preserve">recently been awarded </w:t>
      </w:r>
      <w:r w:rsidR="008A5BFA" w:rsidRPr="004C3D53">
        <w:rPr>
          <w:sz w:val="24"/>
          <w:szCs w:val="24"/>
        </w:rPr>
        <w:t>gold accreditation for supporting armed forces communities</w:t>
      </w:r>
      <w:r w:rsidR="00F8014F">
        <w:rPr>
          <w:sz w:val="24"/>
          <w:szCs w:val="24"/>
        </w:rPr>
        <w:t xml:space="preserve"> by the </w:t>
      </w:r>
      <w:r w:rsidR="00F8014F" w:rsidRPr="00F8014F">
        <w:rPr>
          <w:sz w:val="24"/>
          <w:szCs w:val="24"/>
        </w:rPr>
        <w:t>Ministry of Defence Employer Recognition Scheme</w:t>
      </w:r>
      <w:r w:rsidR="007B01CA" w:rsidRPr="004C3D53">
        <w:rPr>
          <w:sz w:val="24"/>
          <w:szCs w:val="24"/>
        </w:rPr>
        <w:t>.</w:t>
      </w:r>
    </w:p>
    <w:p w14:paraId="098BFD72" w14:textId="34ADB836" w:rsidR="00ED44CD" w:rsidRPr="003D1011" w:rsidRDefault="00EC52F9" w:rsidP="003D1011">
      <w:pPr>
        <w:pStyle w:val="Heading3"/>
        <w:rPr>
          <w:b/>
          <w:bCs/>
          <w:color w:val="E40037"/>
          <w:sz w:val="32"/>
          <w:szCs w:val="32"/>
        </w:rPr>
      </w:pPr>
      <w:bookmarkStart w:id="4" w:name="_Toc132289752"/>
      <w:r w:rsidRPr="00A64E33">
        <w:rPr>
          <w:b/>
          <w:bCs/>
          <w:color w:val="E40037"/>
          <w:sz w:val="32"/>
          <w:szCs w:val="32"/>
        </w:rPr>
        <w:t xml:space="preserve">1.2 </w:t>
      </w:r>
      <w:r w:rsidR="00A706C5" w:rsidRPr="00A64E33">
        <w:rPr>
          <w:b/>
          <w:bCs/>
          <w:color w:val="E40037"/>
          <w:sz w:val="32"/>
          <w:szCs w:val="32"/>
        </w:rPr>
        <w:t>Government Strategies for</w:t>
      </w:r>
      <w:r w:rsidR="00ED44CD" w:rsidRPr="00A64E33">
        <w:rPr>
          <w:b/>
          <w:bCs/>
          <w:color w:val="E40037"/>
          <w:sz w:val="32"/>
          <w:szCs w:val="32"/>
        </w:rPr>
        <w:t xml:space="preserve"> Veterans</w:t>
      </w:r>
      <w:bookmarkEnd w:id="4"/>
    </w:p>
    <w:p w14:paraId="5A86BDCD" w14:textId="77777777" w:rsidR="00ED44CD" w:rsidRDefault="00ED44CD" w:rsidP="00ED44CD">
      <w:pPr>
        <w:pStyle w:val="Default"/>
        <w:rPr>
          <w:rFonts w:asciiTheme="minorHAnsi" w:hAnsiTheme="minorHAnsi" w:cstheme="minorHAnsi"/>
          <w:b/>
        </w:rPr>
      </w:pPr>
    </w:p>
    <w:p w14:paraId="7E2C54EF" w14:textId="2896FBB7" w:rsidR="00ED44CD" w:rsidRDefault="00ED44CD" w:rsidP="000D1FF7">
      <w:pPr>
        <w:pStyle w:val="Default"/>
        <w:jc w:val="both"/>
        <w:rPr>
          <w:rFonts w:asciiTheme="minorHAnsi" w:hAnsiTheme="minorHAnsi" w:cstheme="minorHAnsi"/>
          <w:bCs/>
        </w:rPr>
      </w:pPr>
      <w:r>
        <w:rPr>
          <w:rFonts w:asciiTheme="minorHAnsi" w:hAnsiTheme="minorHAnsi" w:cstheme="minorHAnsi"/>
          <w:bCs/>
        </w:rPr>
        <w:t>In 2018 t</w:t>
      </w:r>
      <w:r w:rsidRPr="002B3634">
        <w:rPr>
          <w:rFonts w:asciiTheme="minorHAnsi" w:hAnsiTheme="minorHAnsi" w:cstheme="minorHAnsi"/>
          <w:bCs/>
        </w:rPr>
        <w:t xml:space="preserve">he </w:t>
      </w:r>
      <w:r>
        <w:rPr>
          <w:rFonts w:asciiTheme="minorHAnsi" w:hAnsiTheme="minorHAnsi" w:cstheme="minorHAnsi"/>
          <w:bCs/>
        </w:rPr>
        <w:t xml:space="preserve">government set out </w:t>
      </w:r>
      <w:r w:rsidR="001F6B90" w:rsidRPr="001F6B90">
        <w:rPr>
          <w:rFonts w:asciiTheme="minorHAnsi" w:hAnsiTheme="minorHAnsi" w:cstheme="minorHAnsi"/>
          <w:b/>
        </w:rPr>
        <w:t>The</w:t>
      </w:r>
      <w:r w:rsidRPr="001F6B90">
        <w:rPr>
          <w:rFonts w:asciiTheme="minorHAnsi" w:hAnsiTheme="minorHAnsi" w:cstheme="minorHAnsi"/>
          <w:b/>
        </w:rPr>
        <w:t xml:space="preserve"> </w:t>
      </w:r>
      <w:r w:rsidR="001F6B90" w:rsidRPr="001F6B90">
        <w:rPr>
          <w:rFonts w:asciiTheme="minorHAnsi" w:hAnsiTheme="minorHAnsi" w:cstheme="minorHAnsi"/>
          <w:b/>
        </w:rPr>
        <w:t>S</w:t>
      </w:r>
      <w:r w:rsidRPr="001F6B90">
        <w:rPr>
          <w:rFonts w:asciiTheme="minorHAnsi" w:hAnsiTheme="minorHAnsi" w:cstheme="minorHAnsi"/>
          <w:b/>
        </w:rPr>
        <w:t xml:space="preserve">trategy for </w:t>
      </w:r>
      <w:r w:rsidR="001F6B90" w:rsidRPr="001F6B90">
        <w:rPr>
          <w:rFonts w:asciiTheme="minorHAnsi" w:hAnsiTheme="minorHAnsi" w:cstheme="minorHAnsi"/>
          <w:b/>
        </w:rPr>
        <w:t>our V</w:t>
      </w:r>
      <w:r w:rsidRPr="001F6B90">
        <w:rPr>
          <w:rFonts w:asciiTheme="minorHAnsi" w:hAnsiTheme="minorHAnsi" w:cstheme="minorHAnsi"/>
          <w:b/>
        </w:rPr>
        <w:t>eterans</w:t>
      </w:r>
      <w:r>
        <w:rPr>
          <w:rFonts w:asciiTheme="minorHAnsi" w:hAnsiTheme="minorHAnsi" w:cstheme="minorHAnsi"/>
          <w:bCs/>
        </w:rPr>
        <w:t xml:space="preserve"> aiming to continue to support older veterans and to establish the right conditions that will support the newer generation and their wider community</w:t>
      </w:r>
      <w:r>
        <w:rPr>
          <w:rStyle w:val="FootnoteReference"/>
          <w:rFonts w:asciiTheme="minorHAnsi" w:hAnsiTheme="minorHAnsi" w:cstheme="minorHAnsi"/>
          <w:bCs/>
        </w:rPr>
        <w:footnoteReference w:id="5"/>
      </w:r>
      <w:r>
        <w:rPr>
          <w:rFonts w:asciiTheme="minorHAnsi" w:hAnsiTheme="minorHAnsi" w:cstheme="minorHAnsi"/>
          <w:bCs/>
        </w:rPr>
        <w:t xml:space="preserve">. In this strategy, the government is aiming to achieve the following </w:t>
      </w:r>
      <w:r w:rsidR="00BF440C">
        <w:rPr>
          <w:rFonts w:asciiTheme="minorHAnsi" w:hAnsiTheme="minorHAnsi" w:cstheme="minorHAnsi"/>
          <w:bCs/>
        </w:rPr>
        <w:t>cross-cutting factors</w:t>
      </w:r>
      <w:r>
        <w:rPr>
          <w:rFonts w:asciiTheme="minorHAnsi" w:hAnsiTheme="minorHAnsi" w:cstheme="minorHAnsi"/>
          <w:bCs/>
        </w:rPr>
        <w:t xml:space="preserve"> by 2028: </w:t>
      </w:r>
    </w:p>
    <w:p w14:paraId="05C35182" w14:textId="77777777" w:rsidR="00ED44CD" w:rsidRDefault="00ED44CD" w:rsidP="000D1FF7">
      <w:pPr>
        <w:pStyle w:val="Default"/>
        <w:jc w:val="both"/>
        <w:rPr>
          <w:rFonts w:asciiTheme="minorHAnsi" w:hAnsiTheme="minorHAnsi" w:cstheme="minorHAnsi"/>
          <w:bCs/>
        </w:rPr>
      </w:pPr>
    </w:p>
    <w:p w14:paraId="311AA54B" w14:textId="125289D2" w:rsidR="00ED44CD" w:rsidRDefault="0066538C" w:rsidP="000D1FF7">
      <w:pPr>
        <w:pStyle w:val="Default"/>
        <w:numPr>
          <w:ilvl w:val="0"/>
          <w:numId w:val="20"/>
        </w:numPr>
        <w:jc w:val="both"/>
        <w:rPr>
          <w:rFonts w:asciiTheme="minorHAnsi" w:hAnsiTheme="minorHAnsi" w:cstheme="minorHAnsi"/>
          <w:bCs/>
        </w:rPr>
      </w:pPr>
      <w:r w:rsidRPr="0066538C">
        <w:rPr>
          <w:rFonts w:asciiTheme="minorHAnsi" w:hAnsiTheme="minorHAnsi" w:cstheme="minorHAnsi"/>
          <w:b/>
        </w:rPr>
        <w:t>Collaboration between organisations:</w:t>
      </w:r>
      <w:r>
        <w:rPr>
          <w:rFonts w:asciiTheme="minorHAnsi" w:hAnsiTheme="minorHAnsi" w:cstheme="minorHAnsi"/>
          <w:bCs/>
        </w:rPr>
        <w:t xml:space="preserve"> </w:t>
      </w:r>
      <w:r w:rsidR="00ED44CD">
        <w:rPr>
          <w:rFonts w:asciiTheme="minorHAnsi" w:hAnsiTheme="minorHAnsi" w:cstheme="minorHAnsi"/>
          <w:bCs/>
        </w:rPr>
        <w:t>Improved collaboration between organisations offers Veterans coherent support</w:t>
      </w:r>
    </w:p>
    <w:p w14:paraId="66440982" w14:textId="05247CB1" w:rsidR="00ED44CD" w:rsidRPr="000F4C86" w:rsidRDefault="00E53170" w:rsidP="000D1FF7">
      <w:pPr>
        <w:pStyle w:val="Default"/>
        <w:numPr>
          <w:ilvl w:val="0"/>
          <w:numId w:val="20"/>
        </w:numPr>
        <w:jc w:val="both"/>
        <w:rPr>
          <w:rFonts w:asciiTheme="minorHAnsi" w:hAnsiTheme="minorHAnsi" w:cstheme="minorHAnsi"/>
          <w:bCs/>
        </w:rPr>
      </w:pPr>
      <w:r w:rsidRPr="00E53170">
        <w:rPr>
          <w:rFonts w:asciiTheme="minorHAnsi" w:hAnsiTheme="minorHAnsi" w:cstheme="minorHAnsi"/>
          <w:b/>
          <w:bCs/>
        </w:rPr>
        <w:t>Coordination of Veterans</w:t>
      </w:r>
      <w:r w:rsidR="00EC0891">
        <w:rPr>
          <w:rFonts w:asciiTheme="minorHAnsi" w:hAnsiTheme="minorHAnsi" w:cstheme="minorHAnsi"/>
          <w:b/>
          <w:bCs/>
        </w:rPr>
        <w:t>’</w:t>
      </w:r>
      <w:r w:rsidRPr="00E53170">
        <w:rPr>
          <w:rFonts w:asciiTheme="minorHAnsi" w:hAnsiTheme="minorHAnsi" w:cstheme="minorHAnsi"/>
          <w:b/>
          <w:bCs/>
        </w:rPr>
        <w:t xml:space="preserve"> services:</w:t>
      </w:r>
      <w:r>
        <w:rPr>
          <w:rFonts w:asciiTheme="minorHAnsi" w:hAnsiTheme="minorHAnsi" w:cstheme="minorHAnsi"/>
        </w:rPr>
        <w:t xml:space="preserve"> </w:t>
      </w:r>
      <w:r w:rsidR="00ED44CD" w:rsidRPr="000F4C86">
        <w:rPr>
          <w:rFonts w:asciiTheme="minorHAnsi" w:hAnsiTheme="minorHAnsi" w:cstheme="minorHAnsi"/>
        </w:rPr>
        <w:t>The coordination of Veterans’ provision delivers consistent aims and principles over time and throughout the UK, ensuring Veterans, their families and the bereaved are treated fairly compared to the local population</w:t>
      </w:r>
    </w:p>
    <w:p w14:paraId="5B2DA335" w14:textId="6E7E133B" w:rsidR="00ED44CD" w:rsidRPr="000F0501" w:rsidRDefault="00E53170" w:rsidP="000D1FF7">
      <w:pPr>
        <w:pStyle w:val="Default"/>
        <w:numPr>
          <w:ilvl w:val="0"/>
          <w:numId w:val="20"/>
        </w:numPr>
        <w:jc w:val="both"/>
        <w:rPr>
          <w:rFonts w:asciiTheme="minorHAnsi" w:hAnsiTheme="minorHAnsi" w:cstheme="minorHAnsi"/>
          <w:bCs/>
        </w:rPr>
      </w:pPr>
      <w:r w:rsidRPr="00E53170">
        <w:rPr>
          <w:rFonts w:asciiTheme="minorHAnsi" w:hAnsiTheme="minorHAnsi" w:cstheme="minorHAnsi"/>
          <w:b/>
          <w:bCs/>
        </w:rPr>
        <w:t xml:space="preserve">Data on the Veteran community: </w:t>
      </w:r>
      <w:r w:rsidR="00ED44CD" w:rsidRPr="000F0501">
        <w:rPr>
          <w:rFonts w:asciiTheme="minorHAnsi" w:hAnsiTheme="minorHAnsi" w:cstheme="minorHAnsi"/>
        </w:rPr>
        <w:t>Enhanced collection, use and analysis of data across the public, private and charitable sectors to build an evidence base to effectively identify and address the needs of Veterans</w:t>
      </w:r>
    </w:p>
    <w:p w14:paraId="00DB0013" w14:textId="4957A03E" w:rsidR="00ED44CD" w:rsidRPr="00DE3407" w:rsidRDefault="008701D7" w:rsidP="000D1FF7">
      <w:pPr>
        <w:pStyle w:val="Default"/>
        <w:numPr>
          <w:ilvl w:val="0"/>
          <w:numId w:val="20"/>
        </w:numPr>
        <w:jc w:val="both"/>
        <w:rPr>
          <w:rFonts w:asciiTheme="minorHAnsi" w:hAnsiTheme="minorHAnsi" w:cstheme="minorHAnsi"/>
          <w:bCs/>
        </w:rPr>
      </w:pPr>
      <w:r w:rsidRPr="008701D7">
        <w:rPr>
          <w:rFonts w:asciiTheme="minorHAnsi" w:hAnsiTheme="minorHAnsi" w:cstheme="minorHAnsi"/>
          <w:b/>
        </w:rPr>
        <w:lastRenderedPageBreak/>
        <w:t>Public perception and understanding:</w:t>
      </w:r>
      <w:r>
        <w:rPr>
          <w:rFonts w:asciiTheme="minorHAnsi" w:hAnsiTheme="minorHAnsi" w:cstheme="minorHAnsi"/>
          <w:bCs/>
        </w:rPr>
        <w:t xml:space="preserve"> </w:t>
      </w:r>
      <w:r w:rsidR="00ED44CD" w:rsidRPr="00225B5B">
        <w:rPr>
          <w:rFonts w:asciiTheme="minorHAnsi" w:hAnsiTheme="minorHAnsi" w:cstheme="minorHAnsi"/>
          <w:bCs/>
        </w:rPr>
        <w:t>The UK population value Veterans and understand their diverse</w:t>
      </w:r>
      <w:r w:rsidR="00ED44CD">
        <w:rPr>
          <w:rFonts w:asciiTheme="minorHAnsi" w:hAnsiTheme="minorHAnsi" w:cstheme="minorHAnsi"/>
          <w:bCs/>
        </w:rPr>
        <w:t xml:space="preserve"> </w:t>
      </w:r>
      <w:r w:rsidR="00ED44CD" w:rsidRPr="00DE3407">
        <w:rPr>
          <w:rFonts w:asciiTheme="minorHAnsi" w:hAnsiTheme="minorHAnsi" w:cstheme="minorHAnsi"/>
          <w:bCs/>
        </w:rPr>
        <w:t>experiences and culture</w:t>
      </w:r>
    </w:p>
    <w:p w14:paraId="6C9E87E1" w14:textId="63D04B18" w:rsidR="00ED44CD" w:rsidRDefault="008701D7" w:rsidP="000D1FF7">
      <w:pPr>
        <w:pStyle w:val="Default"/>
        <w:numPr>
          <w:ilvl w:val="0"/>
          <w:numId w:val="20"/>
        </w:numPr>
        <w:jc w:val="both"/>
        <w:rPr>
          <w:rFonts w:asciiTheme="minorHAnsi" w:hAnsiTheme="minorHAnsi" w:cstheme="minorHAnsi"/>
          <w:bCs/>
        </w:rPr>
      </w:pPr>
      <w:r w:rsidRPr="008701D7">
        <w:rPr>
          <w:rFonts w:asciiTheme="minorHAnsi" w:hAnsiTheme="minorHAnsi" w:cstheme="minorHAnsi"/>
          <w:b/>
        </w:rPr>
        <w:t>Recognition of Veterans:</w:t>
      </w:r>
      <w:r>
        <w:rPr>
          <w:rFonts w:asciiTheme="minorHAnsi" w:hAnsiTheme="minorHAnsi" w:cstheme="minorHAnsi"/>
          <w:bCs/>
        </w:rPr>
        <w:t xml:space="preserve"> </w:t>
      </w:r>
      <w:r w:rsidR="00ED44CD" w:rsidRPr="00DE3407">
        <w:rPr>
          <w:rFonts w:asciiTheme="minorHAnsi" w:hAnsiTheme="minorHAnsi" w:cstheme="minorHAnsi"/>
          <w:bCs/>
        </w:rPr>
        <w:t>Veterans feel that their service and experience is recognised and</w:t>
      </w:r>
      <w:r w:rsidR="00ED44CD">
        <w:rPr>
          <w:rFonts w:asciiTheme="minorHAnsi" w:hAnsiTheme="minorHAnsi" w:cstheme="minorHAnsi"/>
          <w:bCs/>
        </w:rPr>
        <w:t xml:space="preserve"> </w:t>
      </w:r>
      <w:r w:rsidR="00ED44CD" w:rsidRPr="00DE3407">
        <w:rPr>
          <w:rFonts w:asciiTheme="minorHAnsi" w:hAnsiTheme="minorHAnsi" w:cstheme="minorHAnsi"/>
          <w:bCs/>
        </w:rPr>
        <w:t>valued by society</w:t>
      </w:r>
    </w:p>
    <w:p w14:paraId="18CFBEAC" w14:textId="77777777" w:rsidR="00ED44CD" w:rsidRDefault="00ED44CD" w:rsidP="000D1FF7">
      <w:pPr>
        <w:pStyle w:val="Default"/>
        <w:jc w:val="both"/>
        <w:rPr>
          <w:rFonts w:asciiTheme="minorHAnsi" w:hAnsiTheme="minorHAnsi" w:cstheme="minorHAnsi"/>
          <w:bCs/>
        </w:rPr>
      </w:pPr>
    </w:p>
    <w:p w14:paraId="74D29C21" w14:textId="262C9313" w:rsidR="00ED44CD" w:rsidRDefault="00ED44CD" w:rsidP="000D1FF7">
      <w:pPr>
        <w:pStyle w:val="Default"/>
        <w:jc w:val="both"/>
        <w:rPr>
          <w:rFonts w:asciiTheme="minorHAnsi" w:hAnsiTheme="minorHAnsi" w:cstheme="minorHAnsi"/>
          <w:bCs/>
        </w:rPr>
      </w:pPr>
      <w:r>
        <w:rPr>
          <w:rFonts w:asciiTheme="minorHAnsi" w:hAnsiTheme="minorHAnsi" w:cstheme="minorHAnsi"/>
          <w:bCs/>
        </w:rPr>
        <w:t xml:space="preserve">In 2022, the further </w:t>
      </w:r>
      <w:r w:rsidRPr="00D73A57">
        <w:rPr>
          <w:rFonts w:asciiTheme="minorHAnsi" w:hAnsiTheme="minorHAnsi" w:cstheme="minorHAnsi"/>
          <w:b/>
        </w:rPr>
        <w:t>Veterans’ Strategy Action Plan was introduced</w:t>
      </w:r>
      <w:r>
        <w:rPr>
          <w:rStyle w:val="FootnoteReference"/>
          <w:rFonts w:asciiTheme="minorHAnsi" w:hAnsiTheme="minorHAnsi" w:cstheme="minorHAnsi"/>
          <w:bCs/>
        </w:rPr>
        <w:footnoteReference w:id="6"/>
      </w:r>
      <w:r>
        <w:rPr>
          <w:rFonts w:asciiTheme="minorHAnsi" w:hAnsiTheme="minorHAnsi" w:cstheme="minorHAnsi"/>
          <w:bCs/>
        </w:rPr>
        <w:t>. The aims of this strategy w</w:t>
      </w:r>
      <w:r w:rsidR="008832A5">
        <w:rPr>
          <w:rFonts w:asciiTheme="minorHAnsi" w:hAnsiTheme="minorHAnsi" w:cstheme="minorHAnsi"/>
          <w:bCs/>
        </w:rPr>
        <w:t>ere</w:t>
      </w:r>
      <w:r>
        <w:rPr>
          <w:rFonts w:asciiTheme="minorHAnsi" w:hAnsiTheme="minorHAnsi" w:cstheme="minorHAnsi"/>
          <w:bCs/>
        </w:rPr>
        <w:t xml:space="preserve"> to go even further </w:t>
      </w:r>
      <w:r w:rsidR="00A82443">
        <w:rPr>
          <w:rFonts w:asciiTheme="minorHAnsi" w:hAnsiTheme="minorHAnsi" w:cstheme="minorHAnsi"/>
          <w:bCs/>
        </w:rPr>
        <w:t xml:space="preserve">than the previous strategy </w:t>
      </w:r>
      <w:r>
        <w:rPr>
          <w:rFonts w:asciiTheme="minorHAnsi" w:hAnsiTheme="minorHAnsi" w:cstheme="minorHAnsi"/>
          <w:bCs/>
        </w:rPr>
        <w:t>and deliver five focal points for success by 2024</w:t>
      </w:r>
      <w:r w:rsidR="00AC7EB1">
        <w:rPr>
          <w:rFonts w:asciiTheme="minorHAnsi" w:hAnsiTheme="minorHAnsi" w:cstheme="minorHAnsi"/>
          <w:bCs/>
        </w:rPr>
        <w:t>, these five focal points are</w:t>
      </w:r>
      <w:r w:rsidR="00D5417F">
        <w:rPr>
          <w:rFonts w:asciiTheme="minorHAnsi" w:hAnsiTheme="minorHAnsi" w:cstheme="minorHAnsi"/>
          <w:bCs/>
        </w:rPr>
        <w:t>:</w:t>
      </w:r>
      <w:r>
        <w:rPr>
          <w:rFonts w:asciiTheme="minorHAnsi" w:hAnsiTheme="minorHAnsi" w:cstheme="minorHAnsi"/>
          <w:bCs/>
        </w:rPr>
        <w:t xml:space="preserve">  </w:t>
      </w:r>
    </w:p>
    <w:p w14:paraId="4EBCA169" w14:textId="77777777" w:rsidR="00ED44CD" w:rsidRDefault="00ED44CD" w:rsidP="000D1FF7">
      <w:pPr>
        <w:pStyle w:val="Default"/>
        <w:jc w:val="both"/>
        <w:rPr>
          <w:rFonts w:asciiTheme="minorHAnsi" w:hAnsiTheme="minorHAnsi" w:cstheme="minorHAnsi"/>
          <w:bCs/>
        </w:rPr>
      </w:pPr>
    </w:p>
    <w:p w14:paraId="35892A10" w14:textId="77777777" w:rsidR="00ED44CD" w:rsidRPr="00AD0506" w:rsidRDefault="00ED44CD" w:rsidP="000D1FF7">
      <w:pPr>
        <w:pStyle w:val="Default"/>
        <w:numPr>
          <w:ilvl w:val="0"/>
          <w:numId w:val="21"/>
        </w:numPr>
        <w:jc w:val="both"/>
        <w:rPr>
          <w:rFonts w:asciiTheme="minorHAnsi" w:hAnsiTheme="minorHAnsi" w:cstheme="minorHAnsi"/>
          <w:bCs/>
        </w:rPr>
      </w:pPr>
      <w:r>
        <w:rPr>
          <w:rFonts w:asciiTheme="minorHAnsi" w:hAnsiTheme="minorHAnsi" w:cstheme="minorHAnsi"/>
          <w:bCs/>
        </w:rPr>
        <w:t>D</w:t>
      </w:r>
      <w:r w:rsidRPr="00AD0506">
        <w:rPr>
          <w:rFonts w:asciiTheme="minorHAnsi" w:hAnsiTheme="minorHAnsi" w:cstheme="minorHAnsi"/>
          <w:bCs/>
        </w:rPr>
        <w:t>elivering a step-change in support for veterans and their families</w:t>
      </w:r>
    </w:p>
    <w:p w14:paraId="6A1F7762" w14:textId="77777777" w:rsidR="00ED44CD" w:rsidRPr="00AD0506" w:rsidRDefault="00ED44CD" w:rsidP="000D1FF7">
      <w:pPr>
        <w:pStyle w:val="Default"/>
        <w:numPr>
          <w:ilvl w:val="0"/>
          <w:numId w:val="21"/>
        </w:numPr>
        <w:jc w:val="both"/>
        <w:rPr>
          <w:rFonts w:asciiTheme="minorHAnsi" w:hAnsiTheme="minorHAnsi" w:cstheme="minorHAnsi"/>
          <w:bCs/>
        </w:rPr>
      </w:pPr>
      <w:r>
        <w:rPr>
          <w:rFonts w:asciiTheme="minorHAnsi" w:hAnsiTheme="minorHAnsi" w:cstheme="minorHAnsi"/>
          <w:bCs/>
        </w:rPr>
        <w:t>M</w:t>
      </w:r>
      <w:r w:rsidRPr="00AD0506">
        <w:rPr>
          <w:rFonts w:asciiTheme="minorHAnsi" w:hAnsiTheme="minorHAnsi" w:cstheme="minorHAnsi"/>
          <w:bCs/>
        </w:rPr>
        <w:t>aximising veteran employability as the key to positive life outcomes</w:t>
      </w:r>
    </w:p>
    <w:p w14:paraId="5433E70E" w14:textId="77777777" w:rsidR="00ED44CD" w:rsidRPr="00AD0506" w:rsidRDefault="00ED44CD" w:rsidP="000D1FF7">
      <w:pPr>
        <w:pStyle w:val="Default"/>
        <w:numPr>
          <w:ilvl w:val="0"/>
          <w:numId w:val="21"/>
        </w:numPr>
        <w:jc w:val="both"/>
        <w:rPr>
          <w:rFonts w:asciiTheme="minorHAnsi" w:hAnsiTheme="minorHAnsi" w:cstheme="minorHAnsi"/>
          <w:bCs/>
        </w:rPr>
      </w:pPr>
      <w:r>
        <w:rPr>
          <w:rFonts w:asciiTheme="minorHAnsi" w:hAnsiTheme="minorHAnsi" w:cstheme="minorHAnsi"/>
          <w:bCs/>
        </w:rPr>
        <w:t>L</w:t>
      </w:r>
      <w:r w:rsidRPr="00AD0506">
        <w:rPr>
          <w:rFonts w:asciiTheme="minorHAnsi" w:hAnsiTheme="minorHAnsi" w:cstheme="minorHAnsi"/>
          <w:bCs/>
        </w:rPr>
        <w:t xml:space="preserve">istening, </w:t>
      </w:r>
      <w:proofErr w:type="gramStart"/>
      <w:r w:rsidRPr="00AD0506">
        <w:rPr>
          <w:rFonts w:asciiTheme="minorHAnsi" w:hAnsiTheme="minorHAnsi" w:cstheme="minorHAnsi"/>
          <w:bCs/>
        </w:rPr>
        <w:t>learning</w:t>
      </w:r>
      <w:proofErr w:type="gramEnd"/>
      <w:r w:rsidRPr="00AD0506">
        <w:rPr>
          <w:rFonts w:asciiTheme="minorHAnsi" w:hAnsiTheme="minorHAnsi" w:cstheme="minorHAnsi"/>
          <w:bCs/>
        </w:rPr>
        <w:t xml:space="preserve"> and addressing with compassion the historic hurt or disadvantage that sections of the veteran community have experienced</w:t>
      </w:r>
    </w:p>
    <w:p w14:paraId="6633F8F9" w14:textId="77777777" w:rsidR="00ED44CD" w:rsidRPr="00AD0506" w:rsidRDefault="00ED44CD" w:rsidP="000D1FF7">
      <w:pPr>
        <w:pStyle w:val="Default"/>
        <w:numPr>
          <w:ilvl w:val="0"/>
          <w:numId w:val="21"/>
        </w:numPr>
        <w:jc w:val="both"/>
        <w:rPr>
          <w:rFonts w:asciiTheme="minorHAnsi" w:hAnsiTheme="minorHAnsi" w:cstheme="minorHAnsi"/>
          <w:bCs/>
        </w:rPr>
      </w:pPr>
      <w:r>
        <w:rPr>
          <w:rFonts w:asciiTheme="minorHAnsi" w:hAnsiTheme="minorHAnsi" w:cstheme="minorHAnsi"/>
          <w:bCs/>
        </w:rPr>
        <w:t>D</w:t>
      </w:r>
      <w:r w:rsidRPr="00AD0506">
        <w:rPr>
          <w:rFonts w:asciiTheme="minorHAnsi" w:hAnsiTheme="minorHAnsi" w:cstheme="minorHAnsi"/>
          <w:bCs/>
        </w:rPr>
        <w:t>ealing with historic operations, recognising that these continue to impact on veterans</w:t>
      </w:r>
    </w:p>
    <w:p w14:paraId="72E35014" w14:textId="77777777" w:rsidR="00ED44CD" w:rsidRPr="00DE3407" w:rsidRDefault="00ED44CD" w:rsidP="000D1FF7">
      <w:pPr>
        <w:pStyle w:val="Default"/>
        <w:numPr>
          <w:ilvl w:val="0"/>
          <w:numId w:val="21"/>
        </w:numPr>
        <w:jc w:val="both"/>
        <w:rPr>
          <w:rFonts w:asciiTheme="minorHAnsi" w:hAnsiTheme="minorHAnsi" w:cstheme="minorHAnsi"/>
          <w:bCs/>
        </w:rPr>
      </w:pPr>
      <w:r>
        <w:rPr>
          <w:rFonts w:asciiTheme="minorHAnsi" w:hAnsiTheme="minorHAnsi" w:cstheme="minorHAnsi"/>
          <w:bCs/>
        </w:rPr>
        <w:t>M</w:t>
      </w:r>
      <w:r w:rsidRPr="00AD0506">
        <w:rPr>
          <w:rFonts w:asciiTheme="minorHAnsi" w:hAnsiTheme="minorHAnsi" w:cstheme="minorHAnsi"/>
          <w:bCs/>
        </w:rPr>
        <w:t>aking sure veterans receive the same high standard of support, across the whole UK</w:t>
      </w:r>
    </w:p>
    <w:p w14:paraId="73628AEA" w14:textId="61F250EE" w:rsidR="00022F64" w:rsidRDefault="00ED44CD" w:rsidP="000D1FF7">
      <w:pPr>
        <w:pStyle w:val="Default"/>
        <w:jc w:val="both"/>
        <w:rPr>
          <w:rFonts w:asciiTheme="minorHAnsi" w:hAnsiTheme="minorHAnsi" w:cstheme="minorHAnsi"/>
          <w:bCs/>
        </w:rPr>
      </w:pPr>
      <w:r w:rsidRPr="00042714">
        <w:rPr>
          <w:rFonts w:asciiTheme="minorHAnsi" w:hAnsiTheme="minorHAnsi" w:cstheme="minorHAnsi"/>
          <w:bCs/>
        </w:rPr>
        <w:t xml:space="preserve">In </w:t>
      </w:r>
      <w:r w:rsidR="00AC7EB1">
        <w:rPr>
          <w:rFonts w:asciiTheme="minorHAnsi" w:hAnsiTheme="minorHAnsi" w:cstheme="minorHAnsi"/>
          <w:bCs/>
        </w:rPr>
        <w:t>addition to the above strategies</w:t>
      </w:r>
      <w:r w:rsidR="00485638">
        <w:rPr>
          <w:rFonts w:asciiTheme="minorHAnsi" w:hAnsiTheme="minorHAnsi" w:cstheme="minorHAnsi"/>
          <w:bCs/>
        </w:rPr>
        <w:t xml:space="preserve">, in </w:t>
      </w:r>
      <w:r w:rsidRPr="00042714">
        <w:rPr>
          <w:rFonts w:asciiTheme="minorHAnsi" w:hAnsiTheme="minorHAnsi" w:cstheme="minorHAnsi"/>
          <w:bCs/>
        </w:rPr>
        <w:t>2022</w:t>
      </w:r>
      <w:r w:rsidR="003F73D1">
        <w:rPr>
          <w:rFonts w:asciiTheme="minorHAnsi" w:hAnsiTheme="minorHAnsi" w:cstheme="minorHAnsi"/>
          <w:bCs/>
        </w:rPr>
        <w:t xml:space="preserve"> a</w:t>
      </w:r>
      <w:r w:rsidR="009B72BF">
        <w:rPr>
          <w:rFonts w:asciiTheme="minorHAnsi" w:hAnsiTheme="minorHAnsi" w:cstheme="minorHAnsi"/>
          <w:bCs/>
        </w:rPr>
        <w:t xml:space="preserve"> policy </w:t>
      </w:r>
      <w:r w:rsidR="00E06E9B">
        <w:rPr>
          <w:rFonts w:asciiTheme="minorHAnsi" w:hAnsiTheme="minorHAnsi" w:cstheme="minorHAnsi"/>
          <w:bCs/>
        </w:rPr>
        <w:t>paper</w:t>
      </w:r>
      <w:r w:rsidR="009B72BF">
        <w:rPr>
          <w:rFonts w:asciiTheme="minorHAnsi" w:hAnsiTheme="minorHAnsi" w:cstheme="minorHAnsi"/>
          <w:bCs/>
        </w:rPr>
        <w:t xml:space="preserve"> was launched by </w:t>
      </w:r>
      <w:r w:rsidR="00EC0891">
        <w:rPr>
          <w:rFonts w:asciiTheme="minorHAnsi" w:hAnsiTheme="minorHAnsi" w:cstheme="minorHAnsi"/>
          <w:bCs/>
        </w:rPr>
        <w:t>the</w:t>
      </w:r>
      <w:r w:rsidR="009B72BF">
        <w:rPr>
          <w:rFonts w:asciiTheme="minorHAnsi" w:hAnsiTheme="minorHAnsi" w:cstheme="minorHAnsi"/>
          <w:bCs/>
        </w:rPr>
        <w:t xml:space="preserve"> </w:t>
      </w:r>
      <w:r w:rsidR="007E0A2C">
        <w:rPr>
          <w:rFonts w:asciiTheme="minorHAnsi" w:hAnsiTheme="minorHAnsi" w:cstheme="minorHAnsi"/>
          <w:bCs/>
        </w:rPr>
        <w:t>Cabinet Office, Office for Veterans’ affairs</w:t>
      </w:r>
      <w:r w:rsidR="0010242A">
        <w:rPr>
          <w:rFonts w:asciiTheme="minorHAnsi" w:hAnsiTheme="minorHAnsi" w:cstheme="minorHAnsi"/>
          <w:bCs/>
        </w:rPr>
        <w:t xml:space="preserve"> (OVA)</w:t>
      </w:r>
      <w:r w:rsidR="007E0A2C">
        <w:rPr>
          <w:rFonts w:asciiTheme="minorHAnsi" w:hAnsiTheme="minorHAnsi" w:cstheme="minorHAnsi"/>
          <w:bCs/>
        </w:rPr>
        <w:t>, and Veterans UK</w:t>
      </w:r>
      <w:r w:rsidR="00905D3C">
        <w:rPr>
          <w:rFonts w:asciiTheme="minorHAnsi" w:hAnsiTheme="minorHAnsi" w:cstheme="minorHAnsi"/>
          <w:bCs/>
        </w:rPr>
        <w:t xml:space="preserve">. This policy </w:t>
      </w:r>
      <w:r w:rsidR="00FF2839">
        <w:rPr>
          <w:rFonts w:asciiTheme="minorHAnsi" w:hAnsiTheme="minorHAnsi" w:cstheme="minorHAnsi"/>
          <w:bCs/>
        </w:rPr>
        <w:t xml:space="preserve">paper </w:t>
      </w:r>
      <w:r w:rsidR="00905D3C">
        <w:rPr>
          <w:rFonts w:asciiTheme="minorHAnsi" w:hAnsiTheme="minorHAnsi" w:cstheme="minorHAnsi"/>
          <w:bCs/>
        </w:rPr>
        <w:t xml:space="preserve">is </w:t>
      </w:r>
      <w:r w:rsidRPr="00042714">
        <w:rPr>
          <w:rFonts w:asciiTheme="minorHAnsi" w:hAnsiTheme="minorHAnsi" w:cstheme="minorHAnsi"/>
          <w:bCs/>
        </w:rPr>
        <w:t>a comprehensive update of what has been achieved so far and what the government will do next based on The Strategy for our Veterans (2018) and Veterans’ Strategy Action Plan: 2022 to 2024</w:t>
      </w:r>
      <w:r w:rsidR="003966A7">
        <w:rPr>
          <w:rFonts w:asciiTheme="minorHAnsi" w:hAnsiTheme="minorHAnsi" w:cstheme="minorHAnsi"/>
          <w:bCs/>
        </w:rPr>
        <w:t>.Th</w:t>
      </w:r>
      <w:r w:rsidR="00F76F29">
        <w:rPr>
          <w:rFonts w:asciiTheme="minorHAnsi" w:hAnsiTheme="minorHAnsi" w:cstheme="minorHAnsi"/>
          <w:bCs/>
        </w:rPr>
        <w:t xml:space="preserve">e </w:t>
      </w:r>
      <w:r w:rsidRPr="00042714">
        <w:rPr>
          <w:rFonts w:asciiTheme="minorHAnsi" w:hAnsiTheme="minorHAnsi" w:cstheme="minorHAnsi"/>
          <w:bCs/>
        </w:rPr>
        <w:t xml:space="preserve">intention </w:t>
      </w:r>
      <w:r w:rsidR="00F76F29">
        <w:rPr>
          <w:rFonts w:asciiTheme="minorHAnsi" w:hAnsiTheme="minorHAnsi" w:cstheme="minorHAnsi"/>
          <w:bCs/>
        </w:rPr>
        <w:t>of this policy paper is</w:t>
      </w:r>
      <w:r w:rsidR="002D7206">
        <w:rPr>
          <w:rFonts w:asciiTheme="minorHAnsi" w:hAnsiTheme="minorHAnsi" w:cstheme="minorHAnsi"/>
          <w:bCs/>
        </w:rPr>
        <w:t xml:space="preserve"> </w:t>
      </w:r>
      <w:r w:rsidRPr="00042714">
        <w:rPr>
          <w:rFonts w:asciiTheme="minorHAnsi" w:hAnsiTheme="minorHAnsi" w:cstheme="minorHAnsi"/>
          <w:bCs/>
        </w:rPr>
        <w:t xml:space="preserve">to </w:t>
      </w:r>
      <w:r w:rsidR="002D7206">
        <w:rPr>
          <w:rFonts w:asciiTheme="minorHAnsi" w:hAnsiTheme="minorHAnsi" w:cstheme="minorHAnsi"/>
          <w:bCs/>
        </w:rPr>
        <w:t>provide</w:t>
      </w:r>
      <w:r w:rsidRPr="00042714">
        <w:rPr>
          <w:rFonts w:asciiTheme="minorHAnsi" w:hAnsiTheme="minorHAnsi" w:cstheme="minorHAnsi"/>
          <w:bCs/>
        </w:rPr>
        <w:t xml:space="preserve"> </w:t>
      </w:r>
      <w:r w:rsidRPr="00DE0436">
        <w:rPr>
          <w:rFonts w:asciiTheme="minorHAnsi" w:hAnsiTheme="minorHAnsi" w:cstheme="minorHAnsi"/>
          <w:b/>
        </w:rPr>
        <w:t>6 monthly updates</w:t>
      </w:r>
      <w:r>
        <w:rPr>
          <w:rStyle w:val="FootnoteReference"/>
          <w:rFonts w:asciiTheme="minorHAnsi" w:hAnsiTheme="minorHAnsi" w:cstheme="minorHAnsi"/>
          <w:bCs/>
        </w:rPr>
        <w:footnoteReference w:id="7"/>
      </w:r>
      <w:r w:rsidR="002D7206">
        <w:rPr>
          <w:rFonts w:asciiTheme="minorHAnsi" w:hAnsiTheme="minorHAnsi" w:cstheme="minorHAnsi"/>
          <w:bCs/>
        </w:rPr>
        <w:t xml:space="preserve"> for the policies outlined </w:t>
      </w:r>
      <w:r w:rsidR="00FA7836">
        <w:rPr>
          <w:rFonts w:asciiTheme="minorHAnsi" w:hAnsiTheme="minorHAnsi" w:cstheme="minorHAnsi"/>
          <w:bCs/>
        </w:rPr>
        <w:t>in</w:t>
      </w:r>
      <w:r w:rsidR="002D7206">
        <w:rPr>
          <w:rFonts w:asciiTheme="minorHAnsi" w:hAnsiTheme="minorHAnsi" w:cstheme="minorHAnsi"/>
          <w:bCs/>
        </w:rPr>
        <w:t xml:space="preserve"> the above strategies. </w:t>
      </w:r>
      <w:r w:rsidR="003114F4">
        <w:rPr>
          <w:rFonts w:asciiTheme="minorHAnsi" w:hAnsiTheme="minorHAnsi" w:cstheme="minorHAnsi"/>
          <w:bCs/>
        </w:rPr>
        <w:t xml:space="preserve"> </w:t>
      </w:r>
    </w:p>
    <w:p w14:paraId="21F89904" w14:textId="7EAAC4CF" w:rsidR="00005429" w:rsidRDefault="005C0F2C" w:rsidP="000D1FF7">
      <w:pPr>
        <w:pStyle w:val="Default"/>
        <w:jc w:val="both"/>
        <w:rPr>
          <w:rFonts w:asciiTheme="minorHAnsi" w:hAnsiTheme="minorHAnsi" w:cstheme="minorHAnsi"/>
        </w:rPr>
      </w:pPr>
      <w:r>
        <w:rPr>
          <w:rFonts w:asciiTheme="minorHAnsi" w:hAnsiTheme="minorHAnsi" w:cstheme="minorHAnsi"/>
        </w:rPr>
        <w:t xml:space="preserve">According to the latest update, </w:t>
      </w:r>
      <w:r w:rsidR="00AA39B6" w:rsidRPr="00AA39B6">
        <w:rPr>
          <w:rFonts w:asciiTheme="minorHAnsi" w:hAnsiTheme="minorHAnsi" w:cstheme="minorHAnsi"/>
        </w:rPr>
        <w:t>The Veterans’ Strategy Action Plan contains over 60 cross government commitments which the OVA tracks as 84</w:t>
      </w:r>
      <w:r w:rsidR="00AA39B6">
        <w:rPr>
          <w:rFonts w:asciiTheme="minorHAnsi" w:hAnsiTheme="minorHAnsi" w:cstheme="minorHAnsi"/>
        </w:rPr>
        <w:t xml:space="preserve"> </w:t>
      </w:r>
      <w:r w:rsidR="00AA39B6" w:rsidRPr="00AA39B6">
        <w:rPr>
          <w:rFonts w:asciiTheme="minorHAnsi" w:hAnsiTheme="minorHAnsi" w:cstheme="minorHAnsi"/>
        </w:rPr>
        <w:t>measurable tasks. As at August 2022, 21 (or 25%) of these</w:t>
      </w:r>
      <w:r w:rsidR="00E24FD7">
        <w:rPr>
          <w:rFonts w:asciiTheme="minorHAnsi" w:hAnsiTheme="minorHAnsi" w:cstheme="minorHAnsi"/>
        </w:rPr>
        <w:t xml:space="preserve"> </w:t>
      </w:r>
      <w:r w:rsidR="00AA39B6" w:rsidRPr="00AA39B6">
        <w:rPr>
          <w:rFonts w:asciiTheme="minorHAnsi" w:hAnsiTheme="minorHAnsi" w:cstheme="minorHAnsi"/>
        </w:rPr>
        <w:t>have been completed</w:t>
      </w:r>
      <w:r w:rsidR="00F60970">
        <w:rPr>
          <w:rFonts w:asciiTheme="minorHAnsi" w:hAnsiTheme="minorHAnsi" w:cstheme="minorHAnsi"/>
        </w:rPr>
        <w:t xml:space="preserve"> (ibid)</w:t>
      </w:r>
      <w:r w:rsidR="00AA39B6" w:rsidRPr="00AA39B6">
        <w:rPr>
          <w:rFonts w:asciiTheme="minorHAnsi" w:hAnsiTheme="minorHAnsi" w:cstheme="minorHAnsi"/>
        </w:rPr>
        <w:t xml:space="preserve">. </w:t>
      </w:r>
    </w:p>
    <w:p w14:paraId="3003DA2D" w14:textId="7F784148" w:rsidR="00D21791" w:rsidRDefault="00D21791" w:rsidP="00D21791">
      <w:pPr>
        <w:pStyle w:val="Default"/>
        <w:rPr>
          <w:rFonts w:asciiTheme="minorHAnsi" w:hAnsiTheme="minorHAnsi" w:cstheme="minorHAnsi"/>
        </w:rPr>
      </w:pPr>
    </w:p>
    <w:p w14:paraId="47545A25" w14:textId="219B5E8C" w:rsidR="00DF7EFC" w:rsidRPr="00AA39B6" w:rsidRDefault="00DF7EFC" w:rsidP="00DF7EFC">
      <w:pPr>
        <w:pStyle w:val="Default"/>
        <w:rPr>
          <w:rFonts w:asciiTheme="minorHAnsi" w:hAnsiTheme="minorHAnsi" w:cstheme="minorHAnsi"/>
        </w:rPr>
      </w:pPr>
    </w:p>
    <w:p w14:paraId="5E8D14DD" w14:textId="77777777" w:rsidR="00CC47D1" w:rsidRDefault="00CC47D1"/>
    <w:p w14:paraId="5F555197" w14:textId="77777777" w:rsidR="00CC47D1" w:rsidRDefault="00CC47D1"/>
    <w:p w14:paraId="255E42C6" w14:textId="77777777" w:rsidR="00CC47D1" w:rsidRDefault="00CC47D1"/>
    <w:p w14:paraId="45A895DA" w14:textId="77777777" w:rsidR="001254EA" w:rsidRDefault="001254EA"/>
    <w:p w14:paraId="0EE176E0" w14:textId="77777777" w:rsidR="001254EA" w:rsidRDefault="001254EA"/>
    <w:p w14:paraId="65D9D5FC" w14:textId="77777777" w:rsidR="001254EA" w:rsidRDefault="001254EA"/>
    <w:p w14:paraId="7453C67B" w14:textId="77777777" w:rsidR="001254EA" w:rsidRDefault="001254EA"/>
    <w:p w14:paraId="4A6C662F" w14:textId="77777777" w:rsidR="001254EA" w:rsidRDefault="001254EA"/>
    <w:p w14:paraId="475C8488" w14:textId="77777777" w:rsidR="001254EA" w:rsidRDefault="001254EA"/>
    <w:p w14:paraId="58E0E463" w14:textId="77777777" w:rsidR="001254EA" w:rsidRDefault="001254EA"/>
    <w:p w14:paraId="29F24821" w14:textId="0376103A" w:rsidR="0062523F" w:rsidRPr="004C3D53" w:rsidRDefault="0062523F" w:rsidP="004E0D76">
      <w:pPr>
        <w:pStyle w:val="Heading3"/>
        <w:numPr>
          <w:ilvl w:val="1"/>
          <w:numId w:val="34"/>
        </w:numPr>
        <w:ind w:left="0" w:firstLine="0"/>
        <w:rPr>
          <w:b/>
          <w:bCs/>
          <w:color w:val="E40037"/>
          <w:sz w:val="32"/>
          <w:szCs w:val="32"/>
        </w:rPr>
      </w:pPr>
      <w:bookmarkStart w:id="5" w:name="_Toc132289753"/>
      <w:r w:rsidRPr="004C3D53">
        <w:rPr>
          <w:b/>
          <w:bCs/>
          <w:color w:val="E40037"/>
          <w:sz w:val="32"/>
          <w:szCs w:val="32"/>
        </w:rPr>
        <w:lastRenderedPageBreak/>
        <w:t>Scope</w:t>
      </w:r>
      <w:bookmarkEnd w:id="5"/>
    </w:p>
    <w:p w14:paraId="4EF3642E" w14:textId="77777777" w:rsidR="003C0274" w:rsidRPr="003C0274" w:rsidRDefault="003C0274" w:rsidP="00DE42E2">
      <w:pPr>
        <w:ind w:left="360"/>
      </w:pPr>
    </w:p>
    <w:p w14:paraId="52239FA8" w14:textId="6A9F302F" w:rsidR="00561207" w:rsidRDefault="003C0274" w:rsidP="0062523F">
      <w:pPr>
        <w:rPr>
          <w:sz w:val="24"/>
          <w:szCs w:val="24"/>
        </w:rPr>
      </w:pPr>
      <w:r w:rsidRPr="004C3D53">
        <w:rPr>
          <w:sz w:val="24"/>
          <w:szCs w:val="24"/>
        </w:rPr>
        <w:t xml:space="preserve">The scope </w:t>
      </w:r>
      <w:r w:rsidR="002545CC" w:rsidRPr="004C3D53">
        <w:rPr>
          <w:sz w:val="24"/>
          <w:szCs w:val="24"/>
        </w:rPr>
        <w:t xml:space="preserve">of Armed Forces Needs Assessment will cover </w:t>
      </w:r>
      <w:r w:rsidR="00914223" w:rsidRPr="004C3D53">
        <w:rPr>
          <w:sz w:val="24"/>
          <w:szCs w:val="24"/>
        </w:rPr>
        <w:t xml:space="preserve">the </w:t>
      </w:r>
      <w:r w:rsidR="00561207" w:rsidRPr="004C3D53">
        <w:rPr>
          <w:sz w:val="24"/>
          <w:szCs w:val="24"/>
        </w:rPr>
        <w:t>following aspects of th</w:t>
      </w:r>
      <w:r w:rsidR="00914223" w:rsidRPr="004C3D53">
        <w:rPr>
          <w:sz w:val="24"/>
          <w:szCs w:val="24"/>
        </w:rPr>
        <w:t xml:space="preserve">e Armed Forces community </w:t>
      </w:r>
      <w:r w:rsidR="00E072DD" w:rsidRPr="004C3D53">
        <w:rPr>
          <w:sz w:val="24"/>
          <w:szCs w:val="24"/>
        </w:rPr>
        <w:t>across Essex</w:t>
      </w:r>
      <w:r w:rsidR="00561207" w:rsidRPr="004C3D53">
        <w:rPr>
          <w:sz w:val="24"/>
          <w:szCs w:val="24"/>
        </w:rPr>
        <w:t>:</w:t>
      </w:r>
    </w:p>
    <w:p w14:paraId="78086ADD" w14:textId="5ECFA98E" w:rsidR="00B47EF7" w:rsidRDefault="00B47EF7" w:rsidP="0062523F">
      <w:pPr>
        <w:rPr>
          <w:sz w:val="24"/>
          <w:szCs w:val="24"/>
        </w:rPr>
      </w:pPr>
    </w:p>
    <w:p w14:paraId="38E83DA9" w14:textId="37D3EF61" w:rsidR="00F8014F" w:rsidRDefault="00675B97" w:rsidP="0062523F">
      <w:pPr>
        <w:rPr>
          <w:sz w:val="24"/>
          <w:szCs w:val="24"/>
        </w:rPr>
      </w:pPr>
      <w:r>
        <w:rPr>
          <w:noProof/>
          <w:sz w:val="24"/>
          <w:szCs w:val="24"/>
        </w:rPr>
        <w:drawing>
          <wp:anchor distT="0" distB="0" distL="114300" distR="114300" simplePos="0" relativeHeight="251658256" behindDoc="1" locked="0" layoutInCell="1" allowOverlap="1" wp14:anchorId="2CF3E91E" wp14:editId="209CD115">
            <wp:simplePos x="0" y="0"/>
            <wp:positionH relativeFrom="column">
              <wp:posOffset>2195147</wp:posOffset>
            </wp:positionH>
            <wp:positionV relativeFrom="paragraph">
              <wp:posOffset>161281</wp:posOffset>
            </wp:positionV>
            <wp:extent cx="636905" cy="636905"/>
            <wp:effectExtent l="0" t="0" r="0" b="0"/>
            <wp:wrapNone/>
            <wp:docPr id="20" name="Picture 20"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ooks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636905" cy="63690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58255" behindDoc="1" locked="0" layoutInCell="1" allowOverlap="1" wp14:anchorId="2A01DE67" wp14:editId="3AF83A92">
            <wp:simplePos x="0" y="0"/>
            <wp:positionH relativeFrom="column">
              <wp:posOffset>4077828</wp:posOffset>
            </wp:positionH>
            <wp:positionV relativeFrom="paragraph">
              <wp:posOffset>222174</wp:posOffset>
            </wp:positionV>
            <wp:extent cx="690880" cy="690880"/>
            <wp:effectExtent l="0" t="0" r="0" b="0"/>
            <wp:wrapNone/>
            <wp:docPr id="28" name="Picture 28"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House with solid fill"/>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690880" cy="690880"/>
                    </a:xfrm>
                    <a:prstGeom prst="rect">
                      <a:avLst/>
                    </a:prstGeom>
                  </pic:spPr>
                </pic:pic>
              </a:graphicData>
            </a:graphic>
            <wp14:sizeRelH relativeFrom="page">
              <wp14:pctWidth>0</wp14:pctWidth>
            </wp14:sizeRelH>
            <wp14:sizeRelV relativeFrom="page">
              <wp14:pctHeight>0</wp14:pctHeight>
            </wp14:sizeRelV>
          </wp:anchor>
        </w:drawing>
      </w:r>
      <w:r w:rsidR="00F12C0B">
        <w:rPr>
          <w:noProof/>
          <w:sz w:val="24"/>
          <w:szCs w:val="24"/>
        </w:rPr>
        <w:drawing>
          <wp:anchor distT="0" distB="0" distL="114300" distR="114300" simplePos="0" relativeHeight="251658260" behindDoc="1" locked="0" layoutInCell="1" allowOverlap="1" wp14:anchorId="000611FE" wp14:editId="0DCAF1E6">
            <wp:simplePos x="0" y="0"/>
            <wp:positionH relativeFrom="margin">
              <wp:posOffset>204716</wp:posOffset>
            </wp:positionH>
            <wp:positionV relativeFrom="paragraph">
              <wp:posOffset>82218</wp:posOffset>
            </wp:positionV>
            <wp:extent cx="714615" cy="714615"/>
            <wp:effectExtent l="0" t="0" r="0" b="0"/>
            <wp:wrapNone/>
            <wp:docPr id="10" name="Picture 10" descr="Heart with pul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Heart with pulse with solid fil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14615" cy="714615"/>
                    </a:xfrm>
                    <a:prstGeom prst="rect">
                      <a:avLst/>
                    </a:prstGeom>
                  </pic:spPr>
                </pic:pic>
              </a:graphicData>
            </a:graphic>
            <wp14:sizeRelH relativeFrom="page">
              <wp14:pctWidth>0</wp14:pctWidth>
            </wp14:sizeRelH>
            <wp14:sizeRelV relativeFrom="page">
              <wp14:pctHeight>0</wp14:pctHeight>
            </wp14:sizeRelV>
          </wp:anchor>
        </w:drawing>
      </w:r>
    </w:p>
    <w:p w14:paraId="480618D9" w14:textId="473D70E3" w:rsidR="00F8014F" w:rsidRDefault="00C621C3" w:rsidP="00675B97">
      <w:pPr>
        <w:tabs>
          <w:tab w:val="left" w:pos="3750"/>
          <w:tab w:val="left" w:pos="5324"/>
        </w:tabs>
        <w:rPr>
          <w:sz w:val="24"/>
          <w:szCs w:val="24"/>
        </w:rPr>
      </w:pPr>
      <w:r>
        <w:rPr>
          <w:sz w:val="24"/>
          <w:szCs w:val="24"/>
        </w:rPr>
        <w:tab/>
      </w:r>
      <w:r>
        <w:rPr>
          <w:sz w:val="24"/>
          <w:szCs w:val="24"/>
        </w:rPr>
        <w:tab/>
      </w:r>
    </w:p>
    <w:p w14:paraId="4948564C" w14:textId="2BE3A2B0" w:rsidR="00C621C3" w:rsidRDefault="00231C31" w:rsidP="00C621C3">
      <w:pPr>
        <w:rPr>
          <w:sz w:val="24"/>
          <w:szCs w:val="24"/>
        </w:rPr>
      </w:pPr>
      <w:r>
        <w:rPr>
          <w:noProof/>
          <w:sz w:val="24"/>
          <w:szCs w:val="24"/>
        </w:rPr>
        <mc:AlternateContent>
          <mc:Choice Requires="wps">
            <w:drawing>
              <wp:anchor distT="0" distB="0" distL="114300" distR="114300" simplePos="0" relativeHeight="251658244" behindDoc="0" locked="0" layoutInCell="1" allowOverlap="1" wp14:anchorId="694B58C4" wp14:editId="36A7BBD1">
                <wp:simplePos x="0" y="0"/>
                <wp:positionH relativeFrom="column">
                  <wp:posOffset>157582</wp:posOffset>
                </wp:positionH>
                <wp:positionV relativeFrom="paragraph">
                  <wp:posOffset>175768</wp:posOffset>
                </wp:positionV>
                <wp:extent cx="868295" cy="606932"/>
                <wp:effectExtent l="0" t="0" r="27305" b="22225"/>
                <wp:wrapNone/>
                <wp:docPr id="38" name="Text Box 38"/>
                <wp:cNvGraphicFramePr/>
                <a:graphic xmlns:a="http://schemas.openxmlformats.org/drawingml/2006/main">
                  <a:graphicData uri="http://schemas.microsoft.com/office/word/2010/wordprocessingShape">
                    <wps:wsp>
                      <wps:cNvSpPr txBox="1"/>
                      <wps:spPr>
                        <a:xfrm>
                          <a:off x="0" y="0"/>
                          <a:ext cx="868295" cy="606932"/>
                        </a:xfrm>
                        <a:prstGeom prst="rect">
                          <a:avLst/>
                        </a:prstGeom>
                        <a:solidFill>
                          <a:schemeClr val="lt1"/>
                        </a:solidFill>
                        <a:ln w="6350">
                          <a:solidFill>
                            <a:schemeClr val="bg1"/>
                          </a:solidFill>
                        </a:ln>
                      </wps:spPr>
                      <wps:txbx>
                        <w:txbxContent>
                          <w:p w14:paraId="61B6C139" w14:textId="47487B0F" w:rsidR="00C621C3" w:rsidRDefault="00C621C3" w:rsidP="00B47EF7">
                            <w:pPr>
                              <w:jc w:val="center"/>
                            </w:pPr>
                            <w:r>
                              <w:t>Health &amp;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94B58C4" id="Text Box 38" o:spid="_x0000_s1027" type="#_x0000_t202" style="position:absolute;margin-left:12.4pt;margin-top:13.85pt;width:68.35pt;height:4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" fillcolor="white [3201]" strokecolor="white [3212]" strokeweight=".5pt">
                <v:textbox>
                  <w:txbxContent>
                    <w:p w14:paraId="61B6C139" w14:textId="47487B0F" w:rsidR="00C621C3" w:rsidRDefault="00C621C3" w:rsidP="00B47EF7">
                      <w:pPr>
                        <w:jc w:val="center"/>
                      </w:pPr>
                      <w:r>
                        <w:t>Health &amp; Wellbeing</w:t>
                      </w:r>
                    </w:p>
                  </w:txbxContent>
                </v:textbox>
              </v:shape>
            </w:pict>
          </mc:Fallback>
        </mc:AlternateContent>
      </w:r>
      <w:r w:rsidR="00B47EF7">
        <w:rPr>
          <w:noProof/>
          <w:sz w:val="24"/>
          <w:szCs w:val="24"/>
        </w:rPr>
        <mc:AlternateContent>
          <mc:Choice Requires="wps">
            <w:drawing>
              <wp:anchor distT="0" distB="0" distL="114300" distR="114300" simplePos="0" relativeHeight="251658245" behindDoc="0" locked="0" layoutInCell="1" allowOverlap="1" wp14:anchorId="719CDF4E" wp14:editId="78098A63">
                <wp:simplePos x="0" y="0"/>
                <wp:positionH relativeFrom="column">
                  <wp:posOffset>2142424</wp:posOffset>
                </wp:positionH>
                <wp:positionV relativeFrom="paragraph">
                  <wp:posOffset>188813</wp:posOffset>
                </wp:positionV>
                <wp:extent cx="860612" cy="622407"/>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860612" cy="622407"/>
                        </a:xfrm>
                        <a:prstGeom prst="rect">
                          <a:avLst/>
                        </a:prstGeom>
                        <a:solidFill>
                          <a:schemeClr val="lt1"/>
                        </a:solidFill>
                        <a:ln w="6350">
                          <a:noFill/>
                        </a:ln>
                      </wps:spPr>
                      <wps:txbx>
                        <w:txbxContent>
                          <w:p w14:paraId="5DACD380" w14:textId="65E8BEFA" w:rsidR="00C621C3" w:rsidRDefault="00C621C3" w:rsidP="00B47EF7">
                            <w:pPr>
                              <w:jc w:val="center"/>
                            </w:pPr>
                            <w:r>
                              <w:t>Education &amp; Childcare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shape w14:anchorId="719CDF4E" id="Text Box 39" o:spid="_x0000_s1028" type="#_x0000_t202" style="position:absolute;margin-left:168.7pt;margin-top:14.85pt;width:67.75pt;height:49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" fillcolor="white [3201]" stroked="f" strokeweight=".5pt">
                <v:textbox>
                  <w:txbxContent>
                    <w:p w14:paraId="5DACD380" w14:textId="65E8BEFA" w:rsidR="00C621C3" w:rsidRDefault="00C621C3" w:rsidP="00B47EF7">
                      <w:pPr>
                        <w:jc w:val="center"/>
                      </w:pPr>
                      <w:r>
                        <w:t>Education &amp; Childcare</w:t>
                      </w:r>
                    </w:p>
                  </w:txbxContent>
                </v:textbox>
              </v:shape>
            </w:pict>
          </mc:Fallback>
        </mc:AlternateContent>
      </w:r>
    </w:p>
    <w:p w14:paraId="77238BE4" w14:textId="3732C5A3" w:rsidR="00C621C3" w:rsidRDefault="00675B97" w:rsidP="00C621C3">
      <w:pPr>
        <w:rPr>
          <w:sz w:val="24"/>
          <w:szCs w:val="24"/>
        </w:rPr>
      </w:pPr>
      <w:r>
        <w:rPr>
          <w:noProof/>
          <w:sz w:val="24"/>
          <w:szCs w:val="24"/>
        </w:rPr>
        <mc:AlternateContent>
          <mc:Choice Requires="wps">
            <w:drawing>
              <wp:anchor distT="0" distB="0" distL="114300" distR="114300" simplePos="0" relativeHeight="251658246" behindDoc="0" locked="0" layoutInCell="1" allowOverlap="1" wp14:anchorId="759B8FED" wp14:editId="049493AD">
                <wp:simplePos x="0" y="0"/>
                <wp:positionH relativeFrom="column">
                  <wp:posOffset>4122591</wp:posOffset>
                </wp:positionH>
                <wp:positionV relativeFrom="paragraph">
                  <wp:posOffset>11051</wp:posOffset>
                </wp:positionV>
                <wp:extent cx="683879" cy="268941"/>
                <wp:effectExtent l="0" t="0" r="2540" b="0"/>
                <wp:wrapNone/>
                <wp:docPr id="40" name="Text Box 40"/>
                <wp:cNvGraphicFramePr/>
                <a:graphic xmlns:a="http://schemas.openxmlformats.org/drawingml/2006/main">
                  <a:graphicData uri="http://schemas.microsoft.com/office/word/2010/wordprocessingShape">
                    <wps:wsp>
                      <wps:cNvSpPr txBox="1"/>
                      <wps:spPr>
                        <a:xfrm>
                          <a:off x="0" y="0"/>
                          <a:ext cx="683879" cy="268941"/>
                        </a:xfrm>
                        <a:prstGeom prst="rect">
                          <a:avLst/>
                        </a:prstGeom>
                        <a:solidFill>
                          <a:schemeClr val="lt1"/>
                        </a:solidFill>
                        <a:ln w="6350">
                          <a:noFill/>
                        </a:ln>
                      </wps:spPr>
                      <wps:txbx>
                        <w:txbxContent>
                          <w:p w14:paraId="3F1A8BF8" w14:textId="66175CB8" w:rsidR="00C621C3" w:rsidRDefault="00C621C3" w:rsidP="00C621C3">
                            <w:r>
                              <w:t>Housing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59B8FED" id="Text Box 40" o:spid="_x0000_s1029" type="#_x0000_t202" style="position:absolute;margin-left:324.6pt;margin-top:.85pt;width:53.85pt;height:21.2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" fillcolor="white [3201]" stroked="f" strokeweight=".5pt">
                <v:textbox>
                  <w:txbxContent>
                    <w:p w14:paraId="3F1A8BF8" w14:textId="66175CB8" w:rsidR="00C621C3" w:rsidRDefault="00C621C3" w:rsidP="00C621C3">
                      <w:r>
                        <w:t>Housing</w:t>
                      </w:r>
                    </w:p>
                  </w:txbxContent>
                </v:textbox>
              </v:shape>
            </w:pict>
          </mc:Fallback>
        </mc:AlternateContent>
      </w:r>
    </w:p>
    <w:p w14:paraId="14CC01EE" w14:textId="39E31DE9" w:rsidR="00105792" w:rsidRDefault="00675B97" w:rsidP="004E6D6B">
      <w:pPr>
        <w:tabs>
          <w:tab w:val="left" w:pos="5082"/>
        </w:tabs>
        <w:rPr>
          <w:sz w:val="24"/>
          <w:szCs w:val="24"/>
        </w:rPr>
      </w:pPr>
      <w:r>
        <w:rPr>
          <w:noProof/>
          <w:color w:val="000000" w:themeColor="text1"/>
        </w:rPr>
        <w:drawing>
          <wp:anchor distT="0" distB="0" distL="114300" distR="114300" simplePos="0" relativeHeight="251658258" behindDoc="1" locked="0" layoutInCell="1" allowOverlap="1" wp14:anchorId="6B5D2E28" wp14:editId="523E82E5">
            <wp:simplePos x="0" y="0"/>
            <wp:positionH relativeFrom="margin">
              <wp:posOffset>2211999</wp:posOffset>
            </wp:positionH>
            <wp:positionV relativeFrom="paragraph">
              <wp:posOffset>243025</wp:posOffset>
            </wp:positionV>
            <wp:extent cx="675640" cy="675640"/>
            <wp:effectExtent l="0" t="0" r="0" b="0"/>
            <wp:wrapNone/>
            <wp:docPr id="43" name="Picture 43" descr="Soldie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Soldier female outlin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75640" cy="67564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rPr>
        <w:drawing>
          <wp:anchor distT="0" distB="0" distL="114300" distR="114300" simplePos="0" relativeHeight="251658259" behindDoc="1" locked="0" layoutInCell="1" allowOverlap="1" wp14:anchorId="1F4EB481" wp14:editId="726DED31">
            <wp:simplePos x="0" y="0"/>
            <wp:positionH relativeFrom="margin">
              <wp:posOffset>2225192</wp:posOffset>
            </wp:positionH>
            <wp:positionV relativeFrom="paragraph">
              <wp:posOffset>205248</wp:posOffset>
            </wp:positionV>
            <wp:extent cx="675640" cy="675640"/>
            <wp:effectExtent l="0" t="0" r="0" b="0"/>
            <wp:wrapNone/>
            <wp:docPr id="45" name="Picture 45" descr="Office worker 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Office worker male with solid fill"/>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75640" cy="675640"/>
                    </a:xfrm>
                    <a:prstGeom prst="rect">
                      <a:avLst/>
                    </a:prstGeom>
                  </pic:spPr>
                </pic:pic>
              </a:graphicData>
            </a:graphic>
            <wp14:sizeRelH relativeFrom="page">
              <wp14:pctWidth>0</wp14:pctWidth>
            </wp14:sizeRelH>
            <wp14:sizeRelV relativeFrom="page">
              <wp14:pctHeight>0</wp14:pctHeight>
            </wp14:sizeRelV>
          </wp:anchor>
        </w:drawing>
      </w:r>
      <w:r w:rsidR="00F12C0B">
        <w:rPr>
          <w:noProof/>
          <w:sz w:val="24"/>
          <w:szCs w:val="24"/>
        </w:rPr>
        <w:drawing>
          <wp:anchor distT="0" distB="0" distL="114300" distR="114300" simplePos="0" relativeHeight="251658257" behindDoc="1" locked="0" layoutInCell="1" allowOverlap="1" wp14:anchorId="424F5EFE" wp14:editId="00A6EF8B">
            <wp:simplePos x="0" y="0"/>
            <wp:positionH relativeFrom="margin">
              <wp:posOffset>245660</wp:posOffset>
            </wp:positionH>
            <wp:positionV relativeFrom="paragraph">
              <wp:posOffset>215748</wp:posOffset>
            </wp:positionV>
            <wp:extent cx="699135" cy="699135"/>
            <wp:effectExtent l="0" t="0" r="5715" b="0"/>
            <wp:wrapNone/>
            <wp:docPr id="35" name="Picture 35" descr="Briefca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phic 35" descr="Briefcase with solid fill"/>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99135" cy="699135"/>
                    </a:xfrm>
                    <a:prstGeom prst="rect">
                      <a:avLst/>
                    </a:prstGeom>
                  </pic:spPr>
                </pic:pic>
              </a:graphicData>
            </a:graphic>
            <wp14:sizeRelH relativeFrom="page">
              <wp14:pctWidth>0</wp14:pctWidth>
            </wp14:sizeRelH>
            <wp14:sizeRelV relativeFrom="page">
              <wp14:pctHeight>0</wp14:pctHeight>
            </wp14:sizeRelV>
          </wp:anchor>
        </w:drawing>
      </w:r>
      <w:r w:rsidR="00CC7D5A">
        <w:rPr>
          <w:sz w:val="24"/>
          <w:szCs w:val="24"/>
        </w:rPr>
        <w:t xml:space="preserve">                                                                   </w:t>
      </w:r>
    </w:p>
    <w:p w14:paraId="22E1759E" w14:textId="76FCC21E" w:rsidR="00920A1F" w:rsidRDefault="00675B97" w:rsidP="004E6D6B">
      <w:pPr>
        <w:tabs>
          <w:tab w:val="left" w:pos="5082"/>
        </w:tabs>
        <w:rPr>
          <w:sz w:val="24"/>
          <w:szCs w:val="24"/>
        </w:rPr>
      </w:pPr>
      <w:r>
        <w:rPr>
          <w:noProof/>
          <w:sz w:val="24"/>
          <w:szCs w:val="24"/>
        </w:rPr>
        <mc:AlternateContent>
          <mc:Choice Requires="wps">
            <w:drawing>
              <wp:anchor distT="0" distB="0" distL="114300" distR="114300" simplePos="0" relativeHeight="251658254" behindDoc="0" locked="0" layoutInCell="1" allowOverlap="1" wp14:anchorId="56465026" wp14:editId="136B9042">
                <wp:simplePos x="0" y="0"/>
                <wp:positionH relativeFrom="margin">
                  <wp:posOffset>4077030</wp:posOffset>
                </wp:positionH>
                <wp:positionV relativeFrom="paragraph">
                  <wp:posOffset>766343</wp:posOffset>
                </wp:positionV>
                <wp:extent cx="1330657" cy="416256"/>
                <wp:effectExtent l="0" t="0" r="22225" b="22225"/>
                <wp:wrapNone/>
                <wp:docPr id="7" name="Text Box 7"/>
                <wp:cNvGraphicFramePr/>
                <a:graphic xmlns:a="http://schemas.openxmlformats.org/drawingml/2006/main">
                  <a:graphicData uri="http://schemas.microsoft.com/office/word/2010/wordprocessingShape">
                    <wps:wsp>
                      <wps:cNvSpPr txBox="1"/>
                      <wps:spPr>
                        <a:xfrm>
                          <a:off x="0" y="0"/>
                          <a:ext cx="1330657" cy="416256"/>
                        </a:xfrm>
                        <a:prstGeom prst="rect">
                          <a:avLst/>
                        </a:prstGeom>
                        <a:solidFill>
                          <a:schemeClr val="lt1"/>
                        </a:solidFill>
                        <a:ln w="6350">
                          <a:solidFill>
                            <a:schemeClr val="bg1"/>
                          </a:solidFill>
                        </a:ln>
                      </wps:spPr>
                      <wps:txbx>
                        <w:txbxContent>
                          <w:p w14:paraId="7CE5820F" w14:textId="77777777" w:rsidR="00850089" w:rsidRPr="00850089" w:rsidRDefault="00850089" w:rsidP="00850089">
                            <w:pPr>
                              <w:pStyle w:val="xmsonormal"/>
                              <w:rPr>
                                <w:rFonts w:asciiTheme="minorHAnsi" w:hAnsiTheme="minorHAnsi" w:cstheme="minorBidi"/>
                                <w:lang w:eastAsia="en-US"/>
                              </w:rPr>
                            </w:pPr>
                            <w:r w:rsidRPr="00850089">
                              <w:rPr>
                                <w:rFonts w:asciiTheme="minorHAnsi" w:hAnsiTheme="minorHAnsi" w:cstheme="minorBidi"/>
                                <w:lang w:eastAsia="en-US"/>
                              </w:rPr>
                              <w:t>Criminal Justice System</w:t>
                            </w:r>
                          </w:p>
                          <w:p w14:paraId="0BBB8472" w14:textId="77777777" w:rsidR="00850089" w:rsidRDefault="00850089" w:rsidP="00850089">
                            <w:pPr>
                              <w:tabs>
                                <w:tab w:val="left" w:pos="5082"/>
                              </w:tabs>
                              <w:rPr>
                                <w:sz w:val="24"/>
                                <w:szCs w:val="24"/>
                              </w:rPr>
                            </w:pPr>
                          </w:p>
                          <w:p w14:paraId="1F5743A1" w14:textId="39ADF4D1" w:rsidR="00105792" w:rsidRDefault="00105792" w:rsidP="00850089"/>
                          <w:p w14:paraId="4A1CD1B6" w14:textId="77777777" w:rsidR="00850089" w:rsidRDefault="00850089" w:rsidP="001057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6465026" id="Text Box 7" o:spid="_x0000_s1030" type="#_x0000_t202" style="position:absolute;margin-left:321.05pt;margin-top:60.35pt;width:104.8pt;height:32.8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" fillcolor="white [3201]" strokecolor="white [3212]" strokeweight=".5pt">
                <v:textbox>
                  <w:txbxContent>
                    <w:p w14:paraId="7CE5820F" w14:textId="77777777" w:rsidR="00850089" w:rsidRPr="00850089" w:rsidRDefault="00850089" w:rsidP="00850089">
                      <w:pPr>
                        <w:pStyle w:val="xmsonormal"/>
                        <w:rPr>
                          <w:rFonts w:asciiTheme="minorHAnsi" w:hAnsiTheme="minorHAnsi" w:cstheme="minorBidi"/>
                          <w:lang w:eastAsia="en-US"/>
                        </w:rPr>
                      </w:pPr>
                      <w:r w:rsidRPr="00850089">
                        <w:rPr>
                          <w:rFonts w:asciiTheme="minorHAnsi" w:hAnsiTheme="minorHAnsi" w:cstheme="minorBidi"/>
                          <w:lang w:eastAsia="en-US"/>
                        </w:rPr>
                        <w:t>Criminal Justice System</w:t>
                      </w:r>
                    </w:p>
                    <w:p w14:paraId="0BBB8472" w14:textId="77777777" w:rsidR="00850089" w:rsidRDefault="00850089" w:rsidP="00850089">
                      <w:pPr>
                        <w:tabs>
                          <w:tab w:val="left" w:pos="5082"/>
                        </w:tabs>
                        <w:rPr>
                          <w:sz w:val="24"/>
                          <w:szCs w:val="24"/>
                        </w:rPr>
                      </w:pPr>
                    </w:p>
                    <w:p w14:paraId="1F5743A1" w14:textId="39ADF4D1" w:rsidR="00105792" w:rsidRDefault="00105792" w:rsidP="00850089"/>
                    <w:p w14:paraId="4A1CD1B6" w14:textId="77777777" w:rsidR="00850089" w:rsidRDefault="00850089" w:rsidP="00105792">
                      <w:pPr>
                        <w:jc w:val="center"/>
                      </w:pPr>
                    </w:p>
                  </w:txbxContent>
                </v:textbox>
                <w10:wrap anchorx="margin"/>
              </v:shape>
            </w:pict>
          </mc:Fallback>
        </mc:AlternateContent>
      </w:r>
      <w:r>
        <w:rPr>
          <w:noProof/>
          <w:sz w:val="24"/>
          <w:szCs w:val="24"/>
        </w:rPr>
        <mc:AlternateContent>
          <mc:Choice Requires="wps">
            <w:drawing>
              <wp:anchor distT="0" distB="0" distL="114300" distR="114300" simplePos="0" relativeHeight="251658248" behindDoc="0" locked="0" layoutInCell="1" allowOverlap="1" wp14:anchorId="5D936881" wp14:editId="55CC9770">
                <wp:simplePos x="0" y="0"/>
                <wp:positionH relativeFrom="column">
                  <wp:posOffset>2204852</wp:posOffset>
                </wp:positionH>
                <wp:positionV relativeFrom="paragraph">
                  <wp:posOffset>787182</wp:posOffset>
                </wp:positionV>
                <wp:extent cx="776087" cy="299677"/>
                <wp:effectExtent l="0" t="0" r="5080" b="5715"/>
                <wp:wrapNone/>
                <wp:docPr id="47" name="Text Box 47"/>
                <wp:cNvGraphicFramePr/>
                <a:graphic xmlns:a="http://schemas.openxmlformats.org/drawingml/2006/main">
                  <a:graphicData uri="http://schemas.microsoft.com/office/word/2010/wordprocessingShape">
                    <wps:wsp>
                      <wps:cNvSpPr txBox="1"/>
                      <wps:spPr>
                        <a:xfrm>
                          <a:off x="0" y="0"/>
                          <a:ext cx="776087" cy="299677"/>
                        </a:xfrm>
                        <a:prstGeom prst="rect">
                          <a:avLst/>
                        </a:prstGeom>
                        <a:solidFill>
                          <a:schemeClr val="lt1"/>
                        </a:solidFill>
                        <a:ln w="6350">
                          <a:noFill/>
                        </a:ln>
                      </wps:spPr>
                      <wps:txbx>
                        <w:txbxContent>
                          <w:p w14:paraId="39EF1A9E" w14:textId="5E07C230" w:rsidR="00B47EF7" w:rsidRDefault="00B47EF7" w:rsidP="00B47EF7">
                            <w:r>
                              <w:t xml:space="preserve">Transition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936881" id="Text Box 47" o:spid="_x0000_s1031" type="#_x0000_t202" style="position:absolute;margin-left:173.6pt;margin-top:62pt;width:61.1pt;height:23.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" fillcolor="white [3201]" stroked="f" strokeweight=".5pt">
                <v:textbox>
                  <w:txbxContent>
                    <w:p w14:paraId="39EF1A9E" w14:textId="5E07C230" w:rsidR="00B47EF7" w:rsidRDefault="00B47EF7" w:rsidP="00B47EF7">
                      <w:r>
                        <w:t xml:space="preserve">Transition </w:t>
                      </w:r>
                    </w:p>
                  </w:txbxContent>
                </v:textbox>
              </v:shape>
            </w:pict>
          </mc:Fallback>
        </mc:AlternateContent>
      </w:r>
      <w:r w:rsidR="00F12C0B">
        <w:rPr>
          <w:sz w:val="24"/>
          <w:szCs w:val="24"/>
        </w:rPr>
        <w:t xml:space="preserve">                                                                                                                            </w:t>
      </w:r>
      <w:r>
        <w:rPr>
          <w:noProof/>
          <w:sz w:val="24"/>
          <w:szCs w:val="24"/>
        </w:rPr>
        <w:drawing>
          <wp:inline distT="0" distB="0" distL="0" distR="0" wp14:anchorId="59AFFD38" wp14:editId="4F924527">
            <wp:extent cx="836883" cy="639938"/>
            <wp:effectExtent l="0" t="0" r="0" b="8255"/>
            <wp:docPr id="27" name="Picture 27" descr="Gave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Gavel outlin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866572" cy="662640"/>
                    </a:xfrm>
                    <a:prstGeom prst="rect">
                      <a:avLst/>
                    </a:prstGeom>
                  </pic:spPr>
                </pic:pic>
              </a:graphicData>
            </a:graphic>
          </wp:inline>
        </w:drawing>
      </w:r>
      <w:r w:rsidR="00F12C0B">
        <w:rPr>
          <w:sz w:val="24"/>
          <w:szCs w:val="24"/>
        </w:rPr>
        <w:t xml:space="preserve">       </w:t>
      </w:r>
    </w:p>
    <w:p w14:paraId="0ADEA19B" w14:textId="57E0B54A" w:rsidR="00C621C3" w:rsidRPr="004C3D53" w:rsidRDefault="00675B97" w:rsidP="004E6D6B">
      <w:pPr>
        <w:tabs>
          <w:tab w:val="left" w:pos="5082"/>
        </w:tabs>
        <w:rPr>
          <w:sz w:val="24"/>
          <w:szCs w:val="24"/>
        </w:rPr>
      </w:pPr>
      <w:r>
        <w:rPr>
          <w:noProof/>
          <w:sz w:val="24"/>
          <w:szCs w:val="24"/>
        </w:rPr>
        <mc:AlternateContent>
          <mc:Choice Requires="wps">
            <w:drawing>
              <wp:anchor distT="0" distB="0" distL="114300" distR="114300" simplePos="0" relativeHeight="251658247" behindDoc="0" locked="0" layoutInCell="1" allowOverlap="1" wp14:anchorId="32FCE336" wp14:editId="20064A5E">
                <wp:simplePos x="0" y="0"/>
                <wp:positionH relativeFrom="column">
                  <wp:posOffset>205275</wp:posOffset>
                </wp:positionH>
                <wp:positionV relativeFrom="paragraph">
                  <wp:posOffset>13287</wp:posOffset>
                </wp:positionV>
                <wp:extent cx="968189" cy="276625"/>
                <wp:effectExtent l="0" t="0" r="3810" b="9525"/>
                <wp:wrapNone/>
                <wp:docPr id="46" name="Text Box 46"/>
                <wp:cNvGraphicFramePr/>
                <a:graphic xmlns:a="http://schemas.openxmlformats.org/drawingml/2006/main">
                  <a:graphicData uri="http://schemas.microsoft.com/office/word/2010/wordprocessingShape">
                    <wps:wsp>
                      <wps:cNvSpPr txBox="1"/>
                      <wps:spPr>
                        <a:xfrm>
                          <a:off x="0" y="0"/>
                          <a:ext cx="968189" cy="276625"/>
                        </a:xfrm>
                        <a:prstGeom prst="rect">
                          <a:avLst/>
                        </a:prstGeom>
                        <a:solidFill>
                          <a:schemeClr val="lt1"/>
                        </a:solidFill>
                        <a:ln w="6350">
                          <a:noFill/>
                        </a:ln>
                      </wps:spPr>
                      <wps:txbx>
                        <w:txbxContent>
                          <w:p w14:paraId="7797E387" w14:textId="3363B96A" w:rsidR="00C621C3" w:rsidRDefault="00C621C3" w:rsidP="00C621C3">
                            <w:r>
                              <w:t xml:space="preserve">Employment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2FCE336" id="Text Box 46" o:spid="_x0000_s1032" type="#_x0000_t202" style="position:absolute;margin-left:16.15pt;margin-top:1.05pt;width:76.25pt;height:2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" fillcolor="white [3201]" stroked="f" strokeweight=".5pt">
                <v:textbox>
                  <w:txbxContent>
                    <w:p w14:paraId="7797E387" w14:textId="3363B96A" w:rsidR="00C621C3" w:rsidRDefault="00C621C3" w:rsidP="00C621C3">
                      <w:r>
                        <w:t xml:space="preserve">Employment </w:t>
                      </w:r>
                    </w:p>
                  </w:txbxContent>
                </v:textbox>
              </v:shape>
            </w:pict>
          </mc:Fallback>
        </mc:AlternateContent>
      </w:r>
      <w:r w:rsidR="00C621C3">
        <w:rPr>
          <w:sz w:val="24"/>
          <w:szCs w:val="24"/>
        </w:rPr>
        <w:tab/>
      </w:r>
    </w:p>
    <w:p w14:paraId="26B92B9F" w14:textId="65891B14" w:rsidR="00F12C0B" w:rsidRDefault="00F12C0B" w:rsidP="004E6D6B">
      <w:pPr>
        <w:tabs>
          <w:tab w:val="left" w:pos="5082"/>
        </w:tabs>
        <w:rPr>
          <w:sz w:val="24"/>
          <w:szCs w:val="24"/>
        </w:rPr>
      </w:pPr>
    </w:p>
    <w:p w14:paraId="16FA0F71" w14:textId="77777777" w:rsidR="00F12C0B" w:rsidRPr="004C3D53" w:rsidRDefault="00F12C0B" w:rsidP="004E6D6B">
      <w:pPr>
        <w:tabs>
          <w:tab w:val="left" w:pos="5082"/>
        </w:tabs>
        <w:rPr>
          <w:sz w:val="24"/>
          <w:szCs w:val="24"/>
        </w:rPr>
      </w:pPr>
    </w:p>
    <w:p w14:paraId="279F2302" w14:textId="3F7E950C" w:rsidR="00D30850" w:rsidRPr="004C3D53" w:rsidRDefault="0062523F" w:rsidP="004E0D76">
      <w:pPr>
        <w:pStyle w:val="Heading3"/>
        <w:numPr>
          <w:ilvl w:val="1"/>
          <w:numId w:val="34"/>
        </w:numPr>
        <w:ind w:left="0" w:firstLine="0"/>
        <w:rPr>
          <w:b/>
          <w:bCs/>
          <w:color w:val="E40037"/>
          <w:sz w:val="32"/>
          <w:szCs w:val="32"/>
        </w:rPr>
      </w:pPr>
      <w:bookmarkStart w:id="6" w:name="_Toc132289754"/>
      <w:r w:rsidRPr="004C3D53">
        <w:rPr>
          <w:b/>
          <w:bCs/>
          <w:color w:val="E40037"/>
          <w:sz w:val="32"/>
          <w:szCs w:val="32"/>
        </w:rPr>
        <w:t>Methodology</w:t>
      </w:r>
      <w:bookmarkEnd w:id="6"/>
    </w:p>
    <w:p w14:paraId="55EE4FEA" w14:textId="77777777" w:rsidR="0071236F" w:rsidRDefault="0071236F" w:rsidP="0071236F"/>
    <w:p w14:paraId="714B094C" w14:textId="2EADBF99" w:rsidR="00B913A8" w:rsidRPr="004C30EC" w:rsidRDefault="0062582D" w:rsidP="008F6AA5">
      <w:pPr>
        <w:jc w:val="both"/>
        <w:rPr>
          <w:sz w:val="24"/>
          <w:szCs w:val="24"/>
        </w:rPr>
      </w:pPr>
      <w:r w:rsidRPr="004C3D53">
        <w:rPr>
          <w:sz w:val="24"/>
          <w:szCs w:val="24"/>
        </w:rPr>
        <w:t xml:space="preserve">This assessment was undertaken using: </w:t>
      </w:r>
    </w:p>
    <w:p w14:paraId="0111E962" w14:textId="000E824D" w:rsidR="00F76DC4" w:rsidRPr="00B61BB2" w:rsidRDefault="0027675C" w:rsidP="008F6AA5">
      <w:pPr>
        <w:jc w:val="both"/>
        <w:rPr>
          <w:rFonts w:asciiTheme="majorHAnsi" w:hAnsiTheme="majorHAnsi" w:cstheme="majorHAnsi"/>
          <w:b/>
          <w:color w:val="E40037"/>
          <w:sz w:val="32"/>
          <w:szCs w:val="32"/>
        </w:rPr>
      </w:pPr>
      <w:r w:rsidRPr="00B61BB2">
        <w:rPr>
          <w:rFonts w:asciiTheme="majorHAnsi" w:hAnsiTheme="majorHAnsi" w:cstheme="majorHAnsi"/>
          <w:b/>
          <w:color w:val="E40037"/>
          <w:sz w:val="32"/>
          <w:szCs w:val="32"/>
        </w:rPr>
        <w:t xml:space="preserve">Literature </w:t>
      </w:r>
      <w:r w:rsidR="00FA6C38" w:rsidRPr="00B61BB2">
        <w:rPr>
          <w:rFonts w:asciiTheme="majorHAnsi" w:hAnsiTheme="majorHAnsi" w:cstheme="majorHAnsi"/>
          <w:b/>
          <w:color w:val="E40037"/>
          <w:sz w:val="32"/>
          <w:szCs w:val="32"/>
        </w:rPr>
        <w:t>r</w:t>
      </w:r>
      <w:r w:rsidRPr="00B61BB2">
        <w:rPr>
          <w:rFonts w:asciiTheme="majorHAnsi" w:hAnsiTheme="majorHAnsi" w:cstheme="majorHAnsi"/>
          <w:b/>
          <w:color w:val="E40037"/>
          <w:sz w:val="32"/>
          <w:szCs w:val="32"/>
        </w:rPr>
        <w:t>eview:</w:t>
      </w:r>
    </w:p>
    <w:p w14:paraId="4A0006D4" w14:textId="09AF0F2A" w:rsidR="0027675C" w:rsidRPr="0027675C" w:rsidRDefault="0027675C" w:rsidP="008F6AA5">
      <w:pPr>
        <w:jc w:val="both"/>
        <w:rPr>
          <w:sz w:val="24"/>
          <w:szCs w:val="24"/>
        </w:rPr>
      </w:pPr>
      <w:r w:rsidRPr="0027675C">
        <w:rPr>
          <w:sz w:val="24"/>
          <w:szCs w:val="24"/>
        </w:rPr>
        <w:t>Evidence synthesis from peer reviewed publications, grey literature, local research, analysis</w:t>
      </w:r>
      <w:r w:rsidR="00F07EC9" w:rsidRPr="00A60A70">
        <w:rPr>
          <w:sz w:val="24"/>
          <w:szCs w:val="24"/>
        </w:rPr>
        <w:t>,</w:t>
      </w:r>
      <w:r w:rsidRPr="0027675C">
        <w:rPr>
          <w:sz w:val="24"/>
          <w:szCs w:val="24"/>
        </w:rPr>
        <w:t xml:space="preserve"> and policy publications on the armed forces community in relation to: </w:t>
      </w:r>
    </w:p>
    <w:p w14:paraId="499EEDE3" w14:textId="4ABFEF4E" w:rsidR="0027675C" w:rsidRPr="0027675C" w:rsidRDefault="0027675C" w:rsidP="008F6AA5">
      <w:pPr>
        <w:pStyle w:val="ListParagraph"/>
        <w:numPr>
          <w:ilvl w:val="0"/>
          <w:numId w:val="9"/>
        </w:numPr>
        <w:jc w:val="both"/>
      </w:pPr>
      <w:r w:rsidRPr="0027675C">
        <w:t xml:space="preserve">Health </w:t>
      </w:r>
      <w:r w:rsidR="00FA6C38">
        <w:t>and</w:t>
      </w:r>
      <w:r w:rsidRPr="0027675C">
        <w:t xml:space="preserve"> </w:t>
      </w:r>
      <w:r w:rsidR="00FA6C38">
        <w:t>w</w:t>
      </w:r>
      <w:r w:rsidRPr="0027675C">
        <w:t>ellbeing</w:t>
      </w:r>
    </w:p>
    <w:p w14:paraId="48D1F2BC" w14:textId="404C5E99" w:rsidR="0027675C" w:rsidRPr="0027675C" w:rsidRDefault="0027675C" w:rsidP="008F6AA5">
      <w:pPr>
        <w:pStyle w:val="ListParagraph"/>
        <w:numPr>
          <w:ilvl w:val="0"/>
          <w:numId w:val="9"/>
        </w:numPr>
        <w:jc w:val="both"/>
      </w:pPr>
      <w:r w:rsidRPr="0027675C">
        <w:t xml:space="preserve">Education and </w:t>
      </w:r>
      <w:r w:rsidR="00FA6C38">
        <w:t>c</w:t>
      </w:r>
      <w:r w:rsidR="007762C0" w:rsidRPr="0027675C">
        <w:t>hild</w:t>
      </w:r>
      <w:r w:rsidR="00FA6C38">
        <w:t xml:space="preserve">ren’s </w:t>
      </w:r>
      <w:r w:rsidR="007762C0" w:rsidRPr="0027675C">
        <w:t>care</w:t>
      </w:r>
    </w:p>
    <w:p w14:paraId="56014468" w14:textId="25C1EF9F" w:rsidR="0027675C" w:rsidRDefault="0027675C" w:rsidP="008F6AA5">
      <w:pPr>
        <w:pStyle w:val="ListParagraph"/>
        <w:numPr>
          <w:ilvl w:val="0"/>
          <w:numId w:val="9"/>
        </w:numPr>
        <w:jc w:val="both"/>
      </w:pPr>
      <w:r>
        <w:t>Housing</w:t>
      </w:r>
    </w:p>
    <w:p w14:paraId="1C125DD6" w14:textId="3B25D466" w:rsidR="0027675C" w:rsidRDefault="0027675C" w:rsidP="008F6AA5">
      <w:pPr>
        <w:pStyle w:val="ListParagraph"/>
        <w:numPr>
          <w:ilvl w:val="0"/>
          <w:numId w:val="9"/>
        </w:numPr>
        <w:jc w:val="both"/>
      </w:pPr>
      <w:r>
        <w:t>Employment</w:t>
      </w:r>
    </w:p>
    <w:p w14:paraId="6BC28DE3" w14:textId="6CE8C51A" w:rsidR="0027675C" w:rsidRDefault="0027675C" w:rsidP="008F6AA5">
      <w:pPr>
        <w:pStyle w:val="ListParagraph"/>
        <w:numPr>
          <w:ilvl w:val="0"/>
          <w:numId w:val="9"/>
        </w:numPr>
        <w:jc w:val="both"/>
      </w:pPr>
      <w:r>
        <w:t>Transition</w:t>
      </w:r>
    </w:p>
    <w:p w14:paraId="3A8D9289" w14:textId="4762520C" w:rsidR="00DB20FF" w:rsidRPr="00995133" w:rsidRDefault="003E7A12" w:rsidP="008F6AA5">
      <w:pPr>
        <w:pStyle w:val="ListParagraph"/>
        <w:numPr>
          <w:ilvl w:val="0"/>
          <w:numId w:val="9"/>
        </w:numPr>
        <w:jc w:val="both"/>
      </w:pPr>
      <w:r w:rsidRPr="00995133">
        <w:t xml:space="preserve">Criminal Justice </w:t>
      </w:r>
      <w:r w:rsidR="00020F94" w:rsidRPr="00995133">
        <w:t>System</w:t>
      </w:r>
    </w:p>
    <w:p w14:paraId="38DE62CB" w14:textId="4CD5F690" w:rsidR="0027675C" w:rsidRPr="00B61BB2" w:rsidRDefault="0027675C" w:rsidP="008F6AA5">
      <w:pPr>
        <w:jc w:val="both"/>
        <w:rPr>
          <w:rFonts w:asciiTheme="majorHAnsi" w:hAnsiTheme="majorHAnsi" w:cstheme="majorHAnsi"/>
          <w:b/>
          <w:color w:val="E40037"/>
          <w:sz w:val="32"/>
          <w:szCs w:val="32"/>
        </w:rPr>
      </w:pPr>
      <w:r w:rsidRPr="00B61BB2">
        <w:rPr>
          <w:rFonts w:asciiTheme="majorHAnsi" w:hAnsiTheme="majorHAnsi" w:cstheme="majorHAnsi"/>
          <w:b/>
          <w:color w:val="E40037"/>
          <w:sz w:val="32"/>
          <w:szCs w:val="32"/>
        </w:rPr>
        <w:t xml:space="preserve">Secondary </w:t>
      </w:r>
      <w:r w:rsidR="00FA6C38" w:rsidRPr="00B61BB2">
        <w:rPr>
          <w:rFonts w:asciiTheme="majorHAnsi" w:hAnsiTheme="majorHAnsi" w:cstheme="majorHAnsi"/>
          <w:b/>
          <w:color w:val="E40037"/>
          <w:sz w:val="32"/>
          <w:szCs w:val="32"/>
        </w:rPr>
        <w:t>d</w:t>
      </w:r>
      <w:r w:rsidRPr="00B61BB2">
        <w:rPr>
          <w:rFonts w:asciiTheme="majorHAnsi" w:hAnsiTheme="majorHAnsi" w:cstheme="majorHAnsi"/>
          <w:b/>
          <w:color w:val="E40037"/>
          <w:sz w:val="32"/>
          <w:szCs w:val="32"/>
        </w:rPr>
        <w:t>ata analysis:</w:t>
      </w:r>
    </w:p>
    <w:p w14:paraId="0D193333" w14:textId="40653327" w:rsidR="0027675C" w:rsidRPr="0027675C" w:rsidRDefault="0027675C" w:rsidP="008F6AA5">
      <w:pPr>
        <w:pStyle w:val="ListParagraph"/>
        <w:numPr>
          <w:ilvl w:val="0"/>
          <w:numId w:val="39"/>
        </w:numPr>
        <w:jc w:val="both"/>
        <w:rPr>
          <w:sz w:val="24"/>
          <w:szCs w:val="24"/>
        </w:rPr>
      </w:pPr>
      <w:r w:rsidRPr="0027675C">
        <w:rPr>
          <w:sz w:val="24"/>
          <w:szCs w:val="24"/>
        </w:rPr>
        <w:t>National and local data: Office of National Statistics (ONS); the Ministry of Defence (MOD)</w:t>
      </w:r>
    </w:p>
    <w:p w14:paraId="1ACDEB38" w14:textId="4760CA21" w:rsidR="0027675C" w:rsidRPr="0027675C" w:rsidRDefault="0027675C" w:rsidP="008F6AA5">
      <w:pPr>
        <w:pStyle w:val="ListParagraph"/>
        <w:numPr>
          <w:ilvl w:val="0"/>
          <w:numId w:val="39"/>
        </w:numPr>
        <w:jc w:val="both"/>
        <w:rPr>
          <w:sz w:val="24"/>
          <w:szCs w:val="24"/>
        </w:rPr>
      </w:pPr>
      <w:r w:rsidRPr="0027675C">
        <w:rPr>
          <w:sz w:val="24"/>
          <w:szCs w:val="24"/>
        </w:rPr>
        <w:t>Location Statistics for UK Regular Armed Forces and Civilians</w:t>
      </w:r>
    </w:p>
    <w:p w14:paraId="68C585F4" w14:textId="67372954" w:rsidR="0027675C" w:rsidRPr="0027675C" w:rsidRDefault="0027675C" w:rsidP="008F6AA5">
      <w:pPr>
        <w:pStyle w:val="ListParagraph"/>
        <w:numPr>
          <w:ilvl w:val="0"/>
          <w:numId w:val="39"/>
        </w:numPr>
        <w:jc w:val="both"/>
        <w:rPr>
          <w:sz w:val="24"/>
          <w:szCs w:val="24"/>
        </w:rPr>
      </w:pPr>
      <w:r w:rsidRPr="0027675C">
        <w:rPr>
          <w:sz w:val="24"/>
          <w:szCs w:val="24"/>
        </w:rPr>
        <w:t>Statistics at Veterans UK; UK Armed Forces Deaths in Service</w:t>
      </w:r>
    </w:p>
    <w:p w14:paraId="7CB0CDD5" w14:textId="737B4CF7" w:rsidR="0027675C" w:rsidRPr="0027675C" w:rsidRDefault="0027675C" w:rsidP="008F6AA5">
      <w:pPr>
        <w:pStyle w:val="ListParagraph"/>
        <w:numPr>
          <w:ilvl w:val="0"/>
          <w:numId w:val="39"/>
        </w:numPr>
        <w:jc w:val="both"/>
        <w:rPr>
          <w:sz w:val="24"/>
          <w:szCs w:val="24"/>
        </w:rPr>
      </w:pPr>
      <w:r w:rsidRPr="0027675C">
        <w:rPr>
          <w:sz w:val="24"/>
          <w:szCs w:val="24"/>
        </w:rPr>
        <w:lastRenderedPageBreak/>
        <w:t>National and local research: Annual population survey</w:t>
      </w:r>
      <w:r w:rsidR="007762C0">
        <w:rPr>
          <w:sz w:val="24"/>
          <w:szCs w:val="24"/>
        </w:rPr>
        <w:t>:</w:t>
      </w:r>
      <w:r w:rsidRPr="0027675C">
        <w:rPr>
          <w:sz w:val="24"/>
          <w:szCs w:val="24"/>
        </w:rPr>
        <w:t xml:space="preserve"> UK armed forces veterans residing in Great Britain; 2014 Armed Forces JSNA; Armed Forces Community Survey; UK Household Survey</w:t>
      </w:r>
    </w:p>
    <w:p w14:paraId="25D56FAC" w14:textId="5C448602" w:rsidR="0027675C" w:rsidRPr="0027675C" w:rsidRDefault="0027675C" w:rsidP="008F6AA5">
      <w:pPr>
        <w:pStyle w:val="ListParagraph"/>
        <w:numPr>
          <w:ilvl w:val="0"/>
          <w:numId w:val="39"/>
        </w:numPr>
        <w:jc w:val="both"/>
        <w:rPr>
          <w:sz w:val="24"/>
          <w:szCs w:val="24"/>
        </w:rPr>
      </w:pPr>
      <w:r w:rsidRPr="0027675C">
        <w:rPr>
          <w:sz w:val="24"/>
          <w:szCs w:val="24"/>
        </w:rPr>
        <w:t>Reviews on behalf of the Government and other national studies including Forces in Mind Trust (</w:t>
      </w:r>
      <w:proofErr w:type="spellStart"/>
      <w:r w:rsidRPr="0027675C">
        <w:rPr>
          <w:sz w:val="24"/>
          <w:szCs w:val="24"/>
        </w:rPr>
        <w:t>FiMT</w:t>
      </w:r>
      <w:proofErr w:type="spellEnd"/>
      <w:r w:rsidRPr="0027675C">
        <w:rPr>
          <w:sz w:val="24"/>
          <w:szCs w:val="24"/>
        </w:rPr>
        <w:t>)</w:t>
      </w:r>
    </w:p>
    <w:p w14:paraId="0829E6BD" w14:textId="62012A54" w:rsidR="0027675C" w:rsidRPr="0027675C" w:rsidRDefault="0027675C" w:rsidP="008F6AA5">
      <w:pPr>
        <w:pStyle w:val="ListParagraph"/>
        <w:numPr>
          <w:ilvl w:val="0"/>
          <w:numId w:val="39"/>
        </w:numPr>
        <w:jc w:val="both"/>
        <w:rPr>
          <w:sz w:val="24"/>
          <w:szCs w:val="24"/>
        </w:rPr>
      </w:pPr>
      <w:r w:rsidRPr="0027675C">
        <w:rPr>
          <w:sz w:val="24"/>
          <w:szCs w:val="24"/>
        </w:rPr>
        <w:t>Understanding Service Leavers 50+: Challenges &amp; Experiences in the Civilian Jobs Market (2020)</w:t>
      </w:r>
    </w:p>
    <w:p w14:paraId="7A3F16B8" w14:textId="77777777" w:rsidR="0027675C" w:rsidRPr="0027675C" w:rsidRDefault="0027675C" w:rsidP="0027675C"/>
    <w:p w14:paraId="6FFED18E" w14:textId="29E5B903" w:rsidR="009E351D" w:rsidRPr="002A4DC8" w:rsidRDefault="009E351D" w:rsidP="001F793A"/>
    <w:p w14:paraId="7808B52B" w14:textId="0011D1B9" w:rsidR="00946A10" w:rsidRPr="001C7198" w:rsidRDefault="00946A10" w:rsidP="004E0D76">
      <w:pPr>
        <w:pStyle w:val="Heading2"/>
        <w:numPr>
          <w:ilvl w:val="0"/>
          <w:numId w:val="29"/>
        </w:numPr>
        <w:ind w:left="0" w:firstLine="0"/>
        <w:rPr>
          <w:b/>
          <w:bCs/>
          <w:color w:val="E40037"/>
          <w:sz w:val="48"/>
          <w:szCs w:val="48"/>
        </w:rPr>
      </w:pPr>
      <w:bookmarkStart w:id="7" w:name="_Toc132289755"/>
      <w:r w:rsidRPr="001C7198">
        <w:rPr>
          <w:b/>
          <w:bCs/>
          <w:color w:val="E40037"/>
          <w:sz w:val="48"/>
          <w:szCs w:val="48"/>
        </w:rPr>
        <w:t>The Armed Forces Community</w:t>
      </w:r>
      <w:bookmarkEnd w:id="7"/>
      <w:r w:rsidRPr="001C7198">
        <w:rPr>
          <w:b/>
          <w:bCs/>
          <w:color w:val="E40037"/>
          <w:sz w:val="48"/>
          <w:szCs w:val="48"/>
        </w:rPr>
        <w:t xml:space="preserve"> </w:t>
      </w:r>
    </w:p>
    <w:p w14:paraId="66D17DB2" w14:textId="77777777" w:rsidR="00946A10" w:rsidRDefault="00946A10" w:rsidP="00946A10"/>
    <w:p w14:paraId="204414A4" w14:textId="2CED1042" w:rsidR="00CB4680" w:rsidRPr="00CB4680" w:rsidRDefault="00C42D28" w:rsidP="004E0D76">
      <w:pPr>
        <w:pStyle w:val="Heading3"/>
        <w:numPr>
          <w:ilvl w:val="1"/>
          <w:numId w:val="30"/>
        </w:numPr>
        <w:ind w:left="0" w:firstLine="0"/>
      </w:pPr>
      <w:r>
        <w:rPr>
          <w:b/>
          <w:bCs/>
          <w:color w:val="E40037"/>
          <w:sz w:val="32"/>
          <w:szCs w:val="32"/>
        </w:rPr>
        <w:t xml:space="preserve"> </w:t>
      </w:r>
      <w:bookmarkStart w:id="8" w:name="_Toc132289756"/>
      <w:r w:rsidR="00946A10" w:rsidRPr="001C7198">
        <w:rPr>
          <w:b/>
          <w:bCs/>
          <w:color w:val="E40037"/>
          <w:sz w:val="32"/>
          <w:szCs w:val="32"/>
        </w:rPr>
        <w:t>Serving personnel</w:t>
      </w:r>
      <w:bookmarkEnd w:id="8"/>
      <w:r w:rsidR="00F60C34" w:rsidRPr="00F60C34">
        <w:rPr>
          <w:noProof/>
        </w:rPr>
        <w:t xml:space="preserve"> </w:t>
      </w:r>
    </w:p>
    <w:p w14:paraId="0548C4E8" w14:textId="77777777" w:rsidR="00F950C7" w:rsidRPr="00F950C7" w:rsidRDefault="00F950C7" w:rsidP="00F950C7"/>
    <w:p w14:paraId="10B83853" w14:textId="49CAB7CF" w:rsidR="00CB4680" w:rsidRDefault="00CB4680" w:rsidP="001E033C">
      <w:pPr>
        <w:jc w:val="both"/>
        <w:rPr>
          <w:sz w:val="24"/>
          <w:szCs w:val="24"/>
        </w:rPr>
      </w:pPr>
      <w:r w:rsidRPr="001C7198">
        <w:rPr>
          <w:sz w:val="24"/>
          <w:szCs w:val="24"/>
        </w:rPr>
        <w:t>According to the Annual Location Statistics (202</w:t>
      </w:r>
      <w:r w:rsidR="00066946" w:rsidRPr="001C7198">
        <w:rPr>
          <w:sz w:val="24"/>
          <w:szCs w:val="24"/>
        </w:rPr>
        <w:t>2</w:t>
      </w:r>
      <w:r w:rsidRPr="001C7198">
        <w:rPr>
          <w:sz w:val="24"/>
          <w:szCs w:val="24"/>
        </w:rPr>
        <w:t xml:space="preserve">) </w:t>
      </w:r>
      <w:r w:rsidR="00BF203C">
        <w:rPr>
          <w:sz w:val="24"/>
          <w:szCs w:val="24"/>
        </w:rPr>
        <w:t xml:space="preserve">for </w:t>
      </w:r>
      <w:r w:rsidR="00E93983">
        <w:rPr>
          <w:sz w:val="24"/>
          <w:szCs w:val="24"/>
        </w:rPr>
        <w:t>national and international U</w:t>
      </w:r>
      <w:r w:rsidR="00F774AA">
        <w:rPr>
          <w:sz w:val="24"/>
          <w:szCs w:val="24"/>
        </w:rPr>
        <w:t>K</w:t>
      </w:r>
      <w:r w:rsidR="00E93983">
        <w:rPr>
          <w:sz w:val="24"/>
          <w:szCs w:val="24"/>
        </w:rPr>
        <w:t xml:space="preserve"> regular </w:t>
      </w:r>
      <w:r w:rsidR="00BB177B">
        <w:rPr>
          <w:sz w:val="24"/>
          <w:szCs w:val="24"/>
        </w:rPr>
        <w:t>f</w:t>
      </w:r>
      <w:r w:rsidR="00E93983">
        <w:rPr>
          <w:sz w:val="24"/>
          <w:szCs w:val="24"/>
        </w:rPr>
        <w:t>orces and MOD civili</w:t>
      </w:r>
      <w:r w:rsidR="00967ED9">
        <w:rPr>
          <w:sz w:val="24"/>
          <w:szCs w:val="24"/>
        </w:rPr>
        <w:t>an personnel</w:t>
      </w:r>
      <w:r w:rsidR="004C291F">
        <w:rPr>
          <w:sz w:val="24"/>
          <w:szCs w:val="24"/>
        </w:rPr>
        <w:t>,</w:t>
      </w:r>
      <w:r w:rsidRPr="001C7198">
        <w:rPr>
          <w:sz w:val="24"/>
          <w:szCs w:val="24"/>
        </w:rPr>
        <w:t xml:space="preserve"> there are 20</w:t>
      </w:r>
      <w:r w:rsidR="004B7B8F">
        <w:rPr>
          <w:sz w:val="24"/>
          <w:szCs w:val="24"/>
        </w:rPr>
        <w:t>8</w:t>
      </w:r>
      <w:r w:rsidRPr="001C7198">
        <w:rPr>
          <w:sz w:val="24"/>
          <w:szCs w:val="24"/>
        </w:rPr>
        <w:t>,</w:t>
      </w:r>
      <w:r w:rsidR="00E54922">
        <w:rPr>
          <w:sz w:val="24"/>
          <w:szCs w:val="24"/>
        </w:rPr>
        <w:t>43</w:t>
      </w:r>
      <w:r w:rsidRPr="001C7198">
        <w:rPr>
          <w:sz w:val="24"/>
          <w:szCs w:val="24"/>
        </w:rPr>
        <w:t>0 MOD personnel</w:t>
      </w:r>
      <w:r w:rsidR="00AB13E2" w:rsidRPr="001C7198">
        <w:rPr>
          <w:b/>
          <w:bCs/>
          <w:sz w:val="24"/>
          <w:szCs w:val="24"/>
        </w:rPr>
        <w:t xml:space="preserve"> </w:t>
      </w:r>
      <w:r w:rsidR="00770106" w:rsidRPr="00770106">
        <w:rPr>
          <w:sz w:val="24"/>
          <w:szCs w:val="24"/>
        </w:rPr>
        <w:t>worldwide</w:t>
      </w:r>
      <w:r w:rsidR="00A206D9">
        <w:rPr>
          <w:sz w:val="24"/>
          <w:szCs w:val="24"/>
        </w:rPr>
        <w:t xml:space="preserve">. </w:t>
      </w:r>
      <w:r w:rsidRPr="001C7198">
        <w:rPr>
          <w:sz w:val="24"/>
          <w:szCs w:val="24"/>
        </w:rPr>
        <w:t>This number includes personnel deployed to other countries and MOD civilian personnel</w:t>
      </w:r>
      <w:r w:rsidR="00A74A7C">
        <w:rPr>
          <w:sz w:val="24"/>
          <w:szCs w:val="24"/>
        </w:rPr>
        <w:t xml:space="preserve"> (</w:t>
      </w:r>
      <w:r w:rsidR="00770106">
        <w:rPr>
          <w:sz w:val="24"/>
          <w:szCs w:val="24"/>
        </w:rPr>
        <w:t xml:space="preserve">excluding those </w:t>
      </w:r>
      <w:r w:rsidR="00804656">
        <w:rPr>
          <w:sz w:val="24"/>
          <w:szCs w:val="24"/>
        </w:rPr>
        <w:t xml:space="preserve">who </w:t>
      </w:r>
      <w:r w:rsidR="003A1F3B">
        <w:rPr>
          <w:sz w:val="24"/>
          <w:szCs w:val="24"/>
        </w:rPr>
        <w:t xml:space="preserve">are deployed on operations and temporary assignments </w:t>
      </w:r>
      <w:r w:rsidR="001A75DC">
        <w:rPr>
          <w:sz w:val="24"/>
          <w:szCs w:val="24"/>
        </w:rPr>
        <w:t>to North Africa</w:t>
      </w:r>
      <w:r w:rsidR="006327C4">
        <w:rPr>
          <w:sz w:val="24"/>
          <w:szCs w:val="24"/>
        </w:rPr>
        <w:t xml:space="preserve">, Middle East </w:t>
      </w:r>
      <w:r w:rsidR="0019108F">
        <w:rPr>
          <w:sz w:val="24"/>
          <w:szCs w:val="24"/>
        </w:rPr>
        <w:t>and South Atlantic</w:t>
      </w:r>
      <w:r w:rsidR="00A74A7C">
        <w:rPr>
          <w:sz w:val="24"/>
          <w:szCs w:val="24"/>
        </w:rPr>
        <w:t>)</w:t>
      </w:r>
      <w:r w:rsidRPr="001C7198">
        <w:rPr>
          <w:sz w:val="24"/>
          <w:szCs w:val="24"/>
        </w:rPr>
        <w:t xml:space="preserve">. </w:t>
      </w:r>
      <w:r w:rsidR="00A206D9">
        <w:rPr>
          <w:sz w:val="24"/>
          <w:szCs w:val="24"/>
        </w:rPr>
        <w:t>Figure 2</w:t>
      </w:r>
      <w:r w:rsidR="009555B1">
        <w:rPr>
          <w:sz w:val="24"/>
          <w:szCs w:val="24"/>
        </w:rPr>
        <w:t>.1</w:t>
      </w:r>
      <w:r w:rsidRPr="001C7198">
        <w:rPr>
          <w:sz w:val="24"/>
          <w:szCs w:val="24"/>
        </w:rPr>
        <w:t xml:space="preserve"> shows</w:t>
      </w:r>
      <w:r w:rsidR="009066A0" w:rsidRPr="001C7198">
        <w:rPr>
          <w:sz w:val="24"/>
          <w:szCs w:val="24"/>
        </w:rPr>
        <w:t xml:space="preserve"> the </w:t>
      </w:r>
      <w:r w:rsidR="00D85727" w:rsidRPr="001C7198">
        <w:rPr>
          <w:sz w:val="24"/>
          <w:szCs w:val="24"/>
        </w:rPr>
        <w:t>change over time for</w:t>
      </w:r>
      <w:r w:rsidR="009066A0" w:rsidRPr="001C7198">
        <w:rPr>
          <w:sz w:val="24"/>
          <w:szCs w:val="24"/>
        </w:rPr>
        <w:t xml:space="preserve"> number of</w:t>
      </w:r>
      <w:r w:rsidRPr="001C7198">
        <w:rPr>
          <w:sz w:val="24"/>
          <w:szCs w:val="24"/>
        </w:rPr>
        <w:t xml:space="preserve"> </w:t>
      </w:r>
      <w:r w:rsidR="00232918">
        <w:rPr>
          <w:sz w:val="24"/>
          <w:szCs w:val="24"/>
        </w:rPr>
        <w:t xml:space="preserve">worldwide strengths </w:t>
      </w:r>
      <w:r w:rsidRPr="001C7198">
        <w:rPr>
          <w:sz w:val="24"/>
          <w:szCs w:val="24"/>
        </w:rPr>
        <w:t>MOD personnel from 2012 to 202</w:t>
      </w:r>
      <w:r w:rsidR="00E54922">
        <w:rPr>
          <w:sz w:val="24"/>
          <w:szCs w:val="24"/>
        </w:rPr>
        <w:t>2</w:t>
      </w:r>
      <w:r w:rsidRPr="001C7198">
        <w:rPr>
          <w:sz w:val="24"/>
          <w:szCs w:val="24"/>
        </w:rPr>
        <w:t xml:space="preserve">. </w:t>
      </w:r>
    </w:p>
    <w:p w14:paraId="6E90D582" w14:textId="41EE4241" w:rsidR="00953091" w:rsidRPr="005F0E0B" w:rsidRDefault="00670D6D" w:rsidP="005F0E0B">
      <w:pPr>
        <w:jc w:val="center"/>
        <w:rPr>
          <w:b/>
          <w:bCs/>
          <w:sz w:val="24"/>
          <w:szCs w:val="24"/>
        </w:rPr>
      </w:pPr>
      <w:r>
        <w:rPr>
          <w:b/>
          <w:bCs/>
          <w:sz w:val="24"/>
          <w:szCs w:val="24"/>
        </w:rPr>
        <w:t>Figure</w:t>
      </w:r>
      <w:r w:rsidR="00F261E5" w:rsidRPr="005F0E0B">
        <w:rPr>
          <w:b/>
          <w:bCs/>
          <w:sz w:val="24"/>
          <w:szCs w:val="24"/>
        </w:rPr>
        <w:t xml:space="preserve"> 2.</w:t>
      </w:r>
      <w:r w:rsidR="00652479" w:rsidRPr="005F0E0B">
        <w:rPr>
          <w:b/>
          <w:bCs/>
          <w:sz w:val="24"/>
          <w:szCs w:val="24"/>
        </w:rPr>
        <w:t>1: UK</w:t>
      </w:r>
      <w:r w:rsidR="00157AAE" w:rsidRPr="005F0E0B">
        <w:rPr>
          <w:b/>
          <w:bCs/>
          <w:sz w:val="24"/>
          <w:szCs w:val="24"/>
        </w:rPr>
        <w:t xml:space="preserve"> </w:t>
      </w:r>
      <w:r w:rsidR="00DA16F0" w:rsidRPr="005F0E0B">
        <w:rPr>
          <w:b/>
          <w:bCs/>
          <w:sz w:val="24"/>
          <w:szCs w:val="24"/>
        </w:rPr>
        <w:t>R</w:t>
      </w:r>
      <w:r w:rsidR="008724F3" w:rsidRPr="005F0E0B">
        <w:rPr>
          <w:b/>
          <w:bCs/>
          <w:sz w:val="24"/>
          <w:szCs w:val="24"/>
        </w:rPr>
        <w:t>egulars Military and MOD Civilian Personnel grand total (2012-2021)</w:t>
      </w:r>
    </w:p>
    <w:p w14:paraId="6697D2FD" w14:textId="454CB9F2" w:rsidR="00EF40B5" w:rsidRPr="00221F50" w:rsidRDefault="00361BC3" w:rsidP="00221F50">
      <w:pPr>
        <w:rPr>
          <w:i/>
          <w:sz w:val="16"/>
          <w:szCs w:val="16"/>
        </w:rPr>
      </w:pPr>
      <w:bookmarkStart w:id="9" w:name="_Toc116898503"/>
      <w:bookmarkStart w:id="10" w:name="_Toc116898820"/>
      <w:bookmarkStart w:id="11" w:name="_Toc117003601"/>
      <w:r>
        <w:rPr>
          <w:noProof/>
        </w:rPr>
        <w:drawing>
          <wp:inline distT="0" distB="0" distL="0" distR="0" wp14:anchorId="1714A8EF" wp14:editId="76DADDA5">
            <wp:extent cx="5835650" cy="2538509"/>
            <wp:effectExtent l="0" t="0" r="12700" b="14605"/>
            <wp:docPr id="2" name="Chart 2">
              <a:extLst xmlns:a="http://schemas.openxmlformats.org/drawingml/2006/main">
                <a:ext uri="{FF2B5EF4-FFF2-40B4-BE49-F238E27FC236}">
                  <a16:creationId xmlns:a16="http://schemas.microsoft.com/office/drawing/2014/main" id="{6065284B-D9D8-49A4-9BE1-53A0315A8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9"/>
      <w:bookmarkEnd w:id="10"/>
      <w:r w:rsidR="002B00FD">
        <w:rPr>
          <w:rStyle w:val="FootnoteReference"/>
          <w:noProof/>
        </w:rPr>
        <w:footnoteReference w:id="8"/>
      </w:r>
      <w:bookmarkEnd w:id="11"/>
    </w:p>
    <w:p w14:paraId="498DC7E7" w14:textId="220BCDD0" w:rsidR="00865BD1" w:rsidRPr="001C7198" w:rsidRDefault="00865BD1" w:rsidP="001E033C">
      <w:pPr>
        <w:jc w:val="both"/>
        <w:rPr>
          <w:sz w:val="24"/>
          <w:szCs w:val="24"/>
        </w:rPr>
      </w:pPr>
      <w:r w:rsidRPr="001C7198">
        <w:rPr>
          <w:b/>
          <w:sz w:val="24"/>
          <w:szCs w:val="24"/>
        </w:rPr>
        <w:t xml:space="preserve">Locally – </w:t>
      </w:r>
      <w:r w:rsidRPr="001C7198">
        <w:rPr>
          <w:sz w:val="24"/>
          <w:szCs w:val="24"/>
        </w:rPr>
        <w:t>In Essex</w:t>
      </w:r>
      <w:r w:rsidR="00FA6C38">
        <w:rPr>
          <w:sz w:val="24"/>
          <w:szCs w:val="24"/>
        </w:rPr>
        <w:t xml:space="preserve"> a</w:t>
      </w:r>
      <w:r w:rsidRPr="001C7198">
        <w:rPr>
          <w:sz w:val="24"/>
          <w:szCs w:val="24"/>
        </w:rPr>
        <w:t xml:space="preserve"> total of </w:t>
      </w:r>
      <w:r w:rsidR="00661ED5" w:rsidRPr="001C7198">
        <w:rPr>
          <w:sz w:val="24"/>
          <w:szCs w:val="24"/>
        </w:rPr>
        <w:t>4</w:t>
      </w:r>
      <w:r w:rsidR="0001371A" w:rsidRPr="001C7198">
        <w:rPr>
          <w:sz w:val="24"/>
          <w:szCs w:val="24"/>
        </w:rPr>
        <w:t>,</w:t>
      </w:r>
      <w:r w:rsidR="00DB5587" w:rsidRPr="001C7198">
        <w:rPr>
          <w:sz w:val="24"/>
          <w:szCs w:val="24"/>
        </w:rPr>
        <w:t>33</w:t>
      </w:r>
      <w:r w:rsidR="0001371A" w:rsidRPr="001C7198">
        <w:rPr>
          <w:sz w:val="24"/>
          <w:szCs w:val="24"/>
        </w:rPr>
        <w:t>0</w:t>
      </w:r>
      <w:r w:rsidRPr="001C7198">
        <w:rPr>
          <w:sz w:val="24"/>
          <w:szCs w:val="24"/>
        </w:rPr>
        <w:t xml:space="preserve"> serving </w:t>
      </w:r>
      <w:r w:rsidR="006B2CB5" w:rsidRPr="001C7198">
        <w:rPr>
          <w:sz w:val="24"/>
          <w:szCs w:val="24"/>
        </w:rPr>
        <w:t xml:space="preserve">MOD </w:t>
      </w:r>
      <w:r w:rsidR="00674A65">
        <w:rPr>
          <w:sz w:val="24"/>
          <w:szCs w:val="24"/>
        </w:rPr>
        <w:t>including</w:t>
      </w:r>
      <w:r w:rsidR="00DB5587" w:rsidRPr="001C7198">
        <w:rPr>
          <w:sz w:val="24"/>
          <w:szCs w:val="24"/>
        </w:rPr>
        <w:t xml:space="preserve"> </w:t>
      </w:r>
      <w:r w:rsidR="00FA6C38" w:rsidRPr="001C7198">
        <w:rPr>
          <w:sz w:val="24"/>
          <w:szCs w:val="24"/>
        </w:rPr>
        <w:t>3</w:t>
      </w:r>
      <w:r w:rsidR="00FA6C38">
        <w:rPr>
          <w:sz w:val="24"/>
          <w:szCs w:val="24"/>
        </w:rPr>
        <w:t>,</w:t>
      </w:r>
      <w:r w:rsidR="00FA6C38" w:rsidRPr="001C7198">
        <w:rPr>
          <w:sz w:val="24"/>
          <w:szCs w:val="24"/>
        </w:rPr>
        <w:t>950</w:t>
      </w:r>
      <w:r w:rsidR="00A27D29">
        <w:rPr>
          <w:sz w:val="24"/>
          <w:szCs w:val="24"/>
        </w:rPr>
        <w:t xml:space="preserve"> </w:t>
      </w:r>
      <w:r w:rsidR="00123235" w:rsidRPr="001C7198">
        <w:rPr>
          <w:sz w:val="24"/>
          <w:szCs w:val="24"/>
        </w:rPr>
        <w:t xml:space="preserve">Army </w:t>
      </w:r>
      <w:r w:rsidRPr="001C7198">
        <w:rPr>
          <w:sz w:val="24"/>
          <w:szCs w:val="24"/>
        </w:rPr>
        <w:t>personnel were recorded in 202</w:t>
      </w:r>
      <w:r w:rsidR="000969D1" w:rsidRPr="001C7198">
        <w:rPr>
          <w:sz w:val="24"/>
          <w:szCs w:val="24"/>
        </w:rPr>
        <w:t>2</w:t>
      </w:r>
      <w:r w:rsidR="001B01E1" w:rsidRPr="001C7198">
        <w:rPr>
          <w:sz w:val="24"/>
          <w:szCs w:val="24"/>
        </w:rPr>
        <w:t>. The highest proportion of</w:t>
      </w:r>
      <w:r w:rsidRPr="001C7198">
        <w:rPr>
          <w:sz w:val="24"/>
          <w:szCs w:val="24"/>
        </w:rPr>
        <w:t xml:space="preserve"> the armed forces population resid</w:t>
      </w:r>
      <w:r w:rsidR="001B01E1" w:rsidRPr="001C7198">
        <w:rPr>
          <w:sz w:val="24"/>
          <w:szCs w:val="24"/>
        </w:rPr>
        <w:t>e</w:t>
      </w:r>
      <w:r w:rsidRPr="001C7198">
        <w:rPr>
          <w:sz w:val="24"/>
          <w:szCs w:val="24"/>
        </w:rPr>
        <w:t xml:space="preserve"> in Colchester (79%)</w:t>
      </w:r>
      <w:r w:rsidR="00B42774" w:rsidRPr="001C7198">
        <w:rPr>
          <w:sz w:val="24"/>
          <w:szCs w:val="24"/>
        </w:rPr>
        <w:t>.</w:t>
      </w:r>
      <w:r w:rsidRPr="001C7198">
        <w:rPr>
          <w:sz w:val="24"/>
          <w:szCs w:val="24"/>
        </w:rPr>
        <w:t xml:space="preserve"> </w:t>
      </w:r>
      <w:r w:rsidRPr="001C7198">
        <w:rPr>
          <w:sz w:val="24"/>
          <w:szCs w:val="24"/>
        </w:rPr>
        <w:lastRenderedPageBreak/>
        <w:t>The</w:t>
      </w:r>
      <w:r w:rsidR="00FB4D15" w:rsidRPr="001C7198">
        <w:rPr>
          <w:sz w:val="24"/>
          <w:szCs w:val="24"/>
        </w:rPr>
        <w:t xml:space="preserve"> number </w:t>
      </w:r>
      <w:r w:rsidR="002B4218" w:rsidRPr="001C7198">
        <w:rPr>
          <w:sz w:val="24"/>
          <w:szCs w:val="24"/>
        </w:rPr>
        <w:t xml:space="preserve">for MOD </w:t>
      </w:r>
      <w:r w:rsidR="00D8396C" w:rsidRPr="001C7198">
        <w:rPr>
          <w:sz w:val="24"/>
          <w:szCs w:val="24"/>
        </w:rPr>
        <w:t>and Army</w:t>
      </w:r>
      <w:r w:rsidR="002B4218" w:rsidRPr="001C7198">
        <w:rPr>
          <w:sz w:val="24"/>
          <w:szCs w:val="24"/>
        </w:rPr>
        <w:t xml:space="preserve"> personnel in Essex has changed over time</w:t>
      </w:r>
      <w:r w:rsidR="00425B15" w:rsidRPr="001C7198">
        <w:rPr>
          <w:sz w:val="24"/>
          <w:szCs w:val="24"/>
        </w:rPr>
        <w:t xml:space="preserve"> and this change is illustrated in the </w:t>
      </w:r>
      <w:r w:rsidR="00A55C87">
        <w:rPr>
          <w:sz w:val="24"/>
          <w:szCs w:val="24"/>
        </w:rPr>
        <w:t>figure</w:t>
      </w:r>
      <w:r w:rsidR="00425B15" w:rsidRPr="001C7198">
        <w:rPr>
          <w:sz w:val="24"/>
          <w:szCs w:val="24"/>
        </w:rPr>
        <w:t xml:space="preserve"> below</w:t>
      </w:r>
      <w:r w:rsidR="00A55C87">
        <w:rPr>
          <w:sz w:val="24"/>
          <w:szCs w:val="24"/>
        </w:rPr>
        <w:t xml:space="preserve"> (Figure </w:t>
      </w:r>
      <w:r w:rsidR="001C7C43">
        <w:rPr>
          <w:sz w:val="24"/>
          <w:szCs w:val="24"/>
        </w:rPr>
        <w:t>2.2)</w:t>
      </w:r>
      <w:r w:rsidR="00425B15" w:rsidRPr="001C7198">
        <w:rPr>
          <w:sz w:val="24"/>
          <w:szCs w:val="24"/>
        </w:rPr>
        <w:t xml:space="preserve">. </w:t>
      </w:r>
      <w:r w:rsidR="00A22991" w:rsidRPr="001C7198">
        <w:rPr>
          <w:sz w:val="24"/>
          <w:szCs w:val="24"/>
        </w:rPr>
        <w:t>For example, t</w:t>
      </w:r>
      <w:r w:rsidRPr="001C7198">
        <w:rPr>
          <w:sz w:val="24"/>
          <w:szCs w:val="24"/>
        </w:rPr>
        <w:t>h</w:t>
      </w:r>
      <w:r w:rsidR="00A22991" w:rsidRPr="001C7198">
        <w:rPr>
          <w:sz w:val="24"/>
          <w:szCs w:val="24"/>
        </w:rPr>
        <w:t>e h</w:t>
      </w:r>
      <w:r w:rsidRPr="001C7198">
        <w:rPr>
          <w:sz w:val="24"/>
          <w:szCs w:val="24"/>
        </w:rPr>
        <w:t xml:space="preserve">ighest number of </w:t>
      </w:r>
      <w:r w:rsidR="00D8396C" w:rsidRPr="001C7198">
        <w:rPr>
          <w:sz w:val="24"/>
          <w:szCs w:val="24"/>
        </w:rPr>
        <w:t xml:space="preserve">MOD </w:t>
      </w:r>
      <w:r w:rsidRPr="001C7198">
        <w:rPr>
          <w:sz w:val="24"/>
          <w:szCs w:val="24"/>
        </w:rPr>
        <w:t>personnel (4,</w:t>
      </w:r>
      <w:r w:rsidR="1FC1493C" w:rsidRPr="001C7198">
        <w:rPr>
          <w:sz w:val="24"/>
          <w:szCs w:val="24"/>
        </w:rPr>
        <w:t>870</w:t>
      </w:r>
      <w:r w:rsidRPr="001C7198">
        <w:rPr>
          <w:sz w:val="24"/>
          <w:szCs w:val="24"/>
        </w:rPr>
        <w:t>) was recorded in 201</w:t>
      </w:r>
      <w:r w:rsidR="7875BFE6" w:rsidRPr="001C7198">
        <w:rPr>
          <w:sz w:val="24"/>
          <w:szCs w:val="24"/>
        </w:rPr>
        <w:t>2</w:t>
      </w:r>
      <w:r w:rsidRPr="001C7198">
        <w:rPr>
          <w:sz w:val="24"/>
          <w:szCs w:val="24"/>
        </w:rPr>
        <w:t xml:space="preserve"> and the lowest (</w:t>
      </w:r>
      <w:r w:rsidR="4C280BBE" w:rsidRPr="001C7198">
        <w:rPr>
          <w:sz w:val="24"/>
          <w:szCs w:val="24"/>
        </w:rPr>
        <w:t>4,</w:t>
      </w:r>
      <w:r w:rsidR="004B1F0D" w:rsidRPr="001C7198">
        <w:rPr>
          <w:sz w:val="24"/>
          <w:szCs w:val="24"/>
        </w:rPr>
        <w:t>3</w:t>
      </w:r>
      <w:r w:rsidR="00AE018F" w:rsidRPr="001C7198">
        <w:rPr>
          <w:sz w:val="24"/>
          <w:szCs w:val="24"/>
        </w:rPr>
        <w:t>3</w:t>
      </w:r>
      <w:r w:rsidR="4C280BBE" w:rsidRPr="001C7198">
        <w:rPr>
          <w:sz w:val="24"/>
          <w:szCs w:val="24"/>
        </w:rPr>
        <w:t>0</w:t>
      </w:r>
      <w:r w:rsidRPr="001C7198">
        <w:rPr>
          <w:sz w:val="24"/>
          <w:szCs w:val="24"/>
        </w:rPr>
        <w:t>) in 20</w:t>
      </w:r>
      <w:r w:rsidR="00AE018F" w:rsidRPr="001C7198">
        <w:rPr>
          <w:sz w:val="24"/>
          <w:szCs w:val="24"/>
        </w:rPr>
        <w:t>22</w:t>
      </w:r>
      <w:r w:rsidRPr="001C7198">
        <w:rPr>
          <w:sz w:val="24"/>
          <w:szCs w:val="24"/>
        </w:rPr>
        <w:t xml:space="preserve">. </w:t>
      </w:r>
      <w:r w:rsidR="00393995" w:rsidRPr="001C7198">
        <w:rPr>
          <w:sz w:val="24"/>
          <w:szCs w:val="24"/>
        </w:rPr>
        <w:t>The highest number of Army personnel (4</w:t>
      </w:r>
      <w:r w:rsidR="00651DEF" w:rsidRPr="001C7198">
        <w:rPr>
          <w:sz w:val="24"/>
          <w:szCs w:val="24"/>
        </w:rPr>
        <w:t>,</w:t>
      </w:r>
      <w:r w:rsidR="00393995" w:rsidRPr="001C7198">
        <w:rPr>
          <w:sz w:val="24"/>
          <w:szCs w:val="24"/>
        </w:rPr>
        <w:t>010</w:t>
      </w:r>
      <w:r w:rsidR="00651DEF" w:rsidRPr="001C7198">
        <w:rPr>
          <w:sz w:val="24"/>
          <w:szCs w:val="24"/>
        </w:rPr>
        <w:t>) was recorded in 2015 and the lowest in 2018/19</w:t>
      </w:r>
      <w:r w:rsidR="002E4E73" w:rsidRPr="001C7198">
        <w:rPr>
          <w:sz w:val="24"/>
          <w:szCs w:val="24"/>
        </w:rPr>
        <w:t xml:space="preserve"> (3,770). </w:t>
      </w:r>
    </w:p>
    <w:p w14:paraId="3A093049" w14:textId="3F7B28E3" w:rsidR="00865BD1" w:rsidRPr="001C7198" w:rsidRDefault="00865BD1" w:rsidP="001E033C">
      <w:pPr>
        <w:jc w:val="both"/>
        <w:rPr>
          <w:sz w:val="24"/>
          <w:szCs w:val="24"/>
        </w:rPr>
      </w:pPr>
      <w:r w:rsidRPr="001C7198">
        <w:rPr>
          <w:i/>
          <w:iCs/>
          <w:sz w:val="24"/>
          <w:szCs w:val="24"/>
          <w:u w:val="single"/>
        </w:rPr>
        <w:t>Royal Air Force (RAF</w:t>
      </w:r>
      <w:r w:rsidRPr="001C7198">
        <w:rPr>
          <w:i/>
          <w:iCs/>
          <w:sz w:val="24"/>
          <w:szCs w:val="24"/>
        </w:rPr>
        <w:t xml:space="preserve">) </w:t>
      </w:r>
      <w:r w:rsidRPr="001C7198">
        <w:rPr>
          <w:sz w:val="24"/>
          <w:szCs w:val="24"/>
        </w:rPr>
        <w:t>– There were 40</w:t>
      </w:r>
      <w:r w:rsidRPr="001C7198">
        <w:rPr>
          <w:i/>
          <w:iCs/>
          <w:sz w:val="24"/>
          <w:szCs w:val="24"/>
        </w:rPr>
        <w:t xml:space="preserve"> </w:t>
      </w:r>
      <w:r w:rsidRPr="001C7198">
        <w:rPr>
          <w:sz w:val="24"/>
          <w:szCs w:val="24"/>
        </w:rPr>
        <w:t xml:space="preserve">personnel members based in Colchester </w:t>
      </w:r>
      <w:r w:rsidR="00577D42" w:rsidRPr="001C7198">
        <w:rPr>
          <w:sz w:val="24"/>
          <w:szCs w:val="24"/>
        </w:rPr>
        <w:t>as at 01/</w:t>
      </w:r>
      <w:r w:rsidR="00C81457" w:rsidRPr="001C7198">
        <w:rPr>
          <w:sz w:val="24"/>
          <w:szCs w:val="24"/>
        </w:rPr>
        <w:t>04/</w:t>
      </w:r>
      <w:r w:rsidRPr="001C7198">
        <w:rPr>
          <w:sz w:val="24"/>
          <w:szCs w:val="24"/>
        </w:rPr>
        <w:t>202</w:t>
      </w:r>
      <w:r w:rsidR="00C81457" w:rsidRPr="001C7198">
        <w:rPr>
          <w:sz w:val="24"/>
          <w:szCs w:val="24"/>
        </w:rPr>
        <w:t>2</w:t>
      </w:r>
      <w:r w:rsidR="00B112F3" w:rsidRPr="001C7198">
        <w:rPr>
          <w:sz w:val="24"/>
          <w:szCs w:val="24"/>
        </w:rPr>
        <w:t>.</w:t>
      </w:r>
    </w:p>
    <w:p w14:paraId="5993109F" w14:textId="5A6ADDEE" w:rsidR="00865BD1" w:rsidRDefault="00865BD1" w:rsidP="001E033C">
      <w:pPr>
        <w:jc w:val="both"/>
      </w:pPr>
      <w:r w:rsidRPr="001C7198">
        <w:rPr>
          <w:i/>
          <w:iCs/>
          <w:sz w:val="24"/>
          <w:szCs w:val="24"/>
          <w:u w:val="single"/>
        </w:rPr>
        <w:t>Royal Navy/Royal Marines (RN/RM)</w:t>
      </w:r>
      <w:r w:rsidRPr="001C7198">
        <w:rPr>
          <w:sz w:val="24"/>
          <w:szCs w:val="24"/>
        </w:rPr>
        <w:t xml:space="preserve"> – There were </w:t>
      </w:r>
      <w:r w:rsidR="005B0EC6" w:rsidRPr="001C7198">
        <w:rPr>
          <w:sz w:val="24"/>
          <w:szCs w:val="24"/>
        </w:rPr>
        <w:t>1</w:t>
      </w:r>
      <w:r w:rsidRPr="001C7198">
        <w:rPr>
          <w:sz w:val="24"/>
          <w:szCs w:val="24"/>
        </w:rPr>
        <w:t xml:space="preserve">0 personnel based in Colchester </w:t>
      </w:r>
      <w:r w:rsidR="00577D42" w:rsidRPr="001C7198">
        <w:rPr>
          <w:sz w:val="24"/>
          <w:szCs w:val="24"/>
        </w:rPr>
        <w:t>as at</w:t>
      </w:r>
      <w:r w:rsidRPr="001C7198">
        <w:rPr>
          <w:sz w:val="24"/>
          <w:szCs w:val="24"/>
        </w:rPr>
        <w:t xml:space="preserve"> </w:t>
      </w:r>
      <w:r w:rsidR="00577D42" w:rsidRPr="001C7198">
        <w:rPr>
          <w:sz w:val="24"/>
          <w:szCs w:val="24"/>
        </w:rPr>
        <w:t>01/04/</w:t>
      </w:r>
      <w:r w:rsidRPr="001C7198">
        <w:rPr>
          <w:sz w:val="24"/>
          <w:szCs w:val="24"/>
        </w:rPr>
        <w:t>202</w:t>
      </w:r>
      <w:r w:rsidR="00577D42" w:rsidRPr="001C7198">
        <w:rPr>
          <w:sz w:val="24"/>
          <w:szCs w:val="24"/>
        </w:rPr>
        <w:t>2</w:t>
      </w:r>
      <w:r w:rsidRPr="00865BD1">
        <w:t>.</w:t>
      </w:r>
    </w:p>
    <w:p w14:paraId="210D69DD" w14:textId="77777777" w:rsidR="004E6D6B" w:rsidRDefault="004E6D6B" w:rsidP="00D13F1D">
      <w:pPr>
        <w:jc w:val="center"/>
        <w:rPr>
          <w:b/>
          <w:bCs/>
          <w:sz w:val="24"/>
          <w:szCs w:val="24"/>
        </w:rPr>
      </w:pPr>
    </w:p>
    <w:p w14:paraId="4AFBAF2A" w14:textId="569911E6" w:rsidR="00670D6D" w:rsidRPr="00D13F1D" w:rsidRDefault="005D56E7" w:rsidP="00D13F1D">
      <w:pPr>
        <w:jc w:val="center"/>
        <w:rPr>
          <w:b/>
          <w:bCs/>
        </w:rPr>
      </w:pPr>
      <w:r w:rsidRPr="00D13F1D">
        <w:rPr>
          <w:b/>
          <w:bCs/>
          <w:sz w:val="24"/>
          <w:szCs w:val="24"/>
        </w:rPr>
        <w:t xml:space="preserve">Figure </w:t>
      </w:r>
      <w:r w:rsidR="00D13F1D" w:rsidRPr="00D13F1D">
        <w:rPr>
          <w:b/>
          <w:bCs/>
          <w:sz w:val="24"/>
          <w:szCs w:val="24"/>
        </w:rPr>
        <w:t xml:space="preserve">2.2: </w:t>
      </w:r>
      <w:r w:rsidR="004353E7">
        <w:rPr>
          <w:b/>
          <w:bCs/>
          <w:sz w:val="24"/>
          <w:szCs w:val="24"/>
        </w:rPr>
        <w:t xml:space="preserve">Number of </w:t>
      </w:r>
      <w:r w:rsidR="00D13F1D" w:rsidRPr="00D13F1D">
        <w:rPr>
          <w:b/>
          <w:bCs/>
          <w:sz w:val="24"/>
          <w:szCs w:val="24"/>
        </w:rPr>
        <w:t xml:space="preserve">MOD and </w:t>
      </w:r>
      <w:r w:rsidR="004353E7">
        <w:rPr>
          <w:b/>
          <w:bCs/>
          <w:sz w:val="24"/>
          <w:szCs w:val="24"/>
        </w:rPr>
        <w:t xml:space="preserve">Army </w:t>
      </w:r>
      <w:r w:rsidR="00D13F1D" w:rsidRPr="00D13F1D">
        <w:rPr>
          <w:b/>
          <w:bCs/>
          <w:sz w:val="24"/>
          <w:szCs w:val="24"/>
        </w:rPr>
        <w:t>personnel in Essex (2012-2022)</w:t>
      </w:r>
    </w:p>
    <w:p w14:paraId="1DBB78D8" w14:textId="1EAFC46A" w:rsidR="00F8259B" w:rsidRPr="00747041" w:rsidRDefault="008269F5" w:rsidP="001E033C">
      <w:pPr>
        <w:jc w:val="both"/>
      </w:pPr>
      <w:r>
        <w:rPr>
          <w:noProof/>
        </w:rPr>
        <w:drawing>
          <wp:inline distT="0" distB="0" distL="0" distR="0" wp14:anchorId="1A521FBE" wp14:editId="4575F0A3">
            <wp:extent cx="5549900" cy="2755900"/>
            <wp:effectExtent l="0" t="0" r="12700" b="6350"/>
            <wp:docPr id="14" name="Chart 14">
              <a:extLst xmlns:a="http://schemas.openxmlformats.org/drawingml/2006/main">
                <a:ext uri="{FF2B5EF4-FFF2-40B4-BE49-F238E27FC236}">
                  <a16:creationId xmlns:a16="http://schemas.microsoft.com/office/drawing/2014/main" id="{0E2807EB-52F2-4C0C-9808-17014A6514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Start w:id="12" w:name="_Hlk138344839"/>
      <w:r w:rsidR="00E31507">
        <w:rPr>
          <w:rStyle w:val="FootnoteReference"/>
        </w:rPr>
        <w:footnoteReference w:id="9"/>
      </w:r>
      <w:bookmarkEnd w:id="12"/>
    </w:p>
    <w:p w14:paraId="358BA45B" w14:textId="77777777" w:rsidR="00E600FB" w:rsidRPr="00E600FB" w:rsidRDefault="00E600FB" w:rsidP="001E033C">
      <w:pPr>
        <w:keepNext/>
        <w:keepLines/>
        <w:spacing w:before="40" w:after="0"/>
        <w:jc w:val="both"/>
        <w:outlineLvl w:val="2"/>
        <w:rPr>
          <w:rFonts w:asciiTheme="majorHAnsi" w:eastAsiaTheme="majorEastAsia" w:hAnsiTheme="majorHAnsi" w:cstheme="majorBidi"/>
          <w:i/>
          <w:iCs/>
          <w:color w:val="1F3763" w:themeColor="accent1" w:themeShade="7F"/>
          <w:sz w:val="16"/>
          <w:szCs w:val="16"/>
        </w:rPr>
      </w:pPr>
    </w:p>
    <w:p w14:paraId="796936AB" w14:textId="65F08E0D" w:rsidR="09D51075" w:rsidRPr="001C7198" w:rsidRDefault="00946A10" w:rsidP="004E0D76">
      <w:pPr>
        <w:pStyle w:val="Heading3"/>
        <w:numPr>
          <w:ilvl w:val="1"/>
          <w:numId w:val="30"/>
        </w:numPr>
        <w:ind w:left="0" w:firstLine="0"/>
        <w:rPr>
          <w:b/>
          <w:bCs/>
          <w:color w:val="E40037"/>
          <w:sz w:val="32"/>
          <w:szCs w:val="32"/>
        </w:rPr>
      </w:pPr>
      <w:bookmarkStart w:id="13" w:name="_Toc132289757"/>
      <w:r w:rsidRPr="001C7198">
        <w:rPr>
          <w:b/>
          <w:bCs/>
          <w:color w:val="E40037"/>
          <w:sz w:val="32"/>
          <w:szCs w:val="32"/>
        </w:rPr>
        <w:t>Reservists</w:t>
      </w:r>
      <w:bookmarkEnd w:id="13"/>
    </w:p>
    <w:p w14:paraId="1FA07D67" w14:textId="77777777" w:rsidR="00F950C7" w:rsidRPr="00F950C7" w:rsidRDefault="00F950C7" w:rsidP="00F950C7"/>
    <w:p w14:paraId="3F4B1BFF" w14:textId="2ED04F09" w:rsidR="002F2C71" w:rsidRPr="001C7198" w:rsidRDefault="004A7D6A" w:rsidP="001E033C">
      <w:pPr>
        <w:jc w:val="both"/>
        <w:rPr>
          <w:sz w:val="24"/>
          <w:szCs w:val="24"/>
        </w:rPr>
      </w:pPr>
      <w:r w:rsidRPr="001C7198">
        <w:rPr>
          <w:sz w:val="24"/>
          <w:szCs w:val="24"/>
        </w:rPr>
        <w:t>There are</w:t>
      </w:r>
      <w:r w:rsidR="00524E19">
        <w:rPr>
          <w:sz w:val="24"/>
          <w:szCs w:val="24"/>
        </w:rPr>
        <w:t xml:space="preserve"> many</w:t>
      </w:r>
      <w:r w:rsidRPr="001C7198">
        <w:rPr>
          <w:sz w:val="24"/>
          <w:szCs w:val="24"/>
        </w:rPr>
        <w:t xml:space="preserve"> different </w:t>
      </w:r>
      <w:r w:rsidR="00E42D10" w:rsidRPr="001C7198">
        <w:rPr>
          <w:sz w:val="24"/>
          <w:szCs w:val="24"/>
        </w:rPr>
        <w:t xml:space="preserve">reservist </w:t>
      </w:r>
      <w:r w:rsidR="00525599" w:rsidRPr="001C7198">
        <w:rPr>
          <w:sz w:val="24"/>
          <w:szCs w:val="24"/>
        </w:rPr>
        <w:t>types,</w:t>
      </w:r>
      <w:r w:rsidR="00524E19">
        <w:rPr>
          <w:sz w:val="24"/>
          <w:szCs w:val="24"/>
        </w:rPr>
        <w:t xml:space="preserve"> the most common</w:t>
      </w:r>
      <w:r w:rsidR="00D4702B">
        <w:rPr>
          <w:sz w:val="24"/>
          <w:szCs w:val="24"/>
        </w:rPr>
        <w:t xml:space="preserve"> being:</w:t>
      </w:r>
    </w:p>
    <w:p w14:paraId="31123684" w14:textId="1657D3C1" w:rsidR="00443633" w:rsidRPr="001C7198" w:rsidRDefault="000176B2" w:rsidP="001E033C">
      <w:pPr>
        <w:jc w:val="both"/>
        <w:rPr>
          <w:sz w:val="24"/>
          <w:szCs w:val="24"/>
        </w:rPr>
      </w:pPr>
      <w:r w:rsidRPr="001C7198">
        <w:rPr>
          <w:b/>
          <w:sz w:val="24"/>
          <w:szCs w:val="24"/>
        </w:rPr>
        <w:t>Volunteer reserves</w:t>
      </w:r>
      <w:r w:rsidRPr="001C7198">
        <w:rPr>
          <w:sz w:val="24"/>
          <w:szCs w:val="24"/>
        </w:rPr>
        <w:t xml:space="preserve"> are made up of civilians </w:t>
      </w:r>
      <w:r w:rsidR="00B11500" w:rsidRPr="001C7198">
        <w:rPr>
          <w:sz w:val="24"/>
          <w:szCs w:val="24"/>
        </w:rPr>
        <w:t xml:space="preserve">who commit to training </w:t>
      </w:r>
      <w:r w:rsidR="001D7A07" w:rsidRPr="001C7198">
        <w:rPr>
          <w:sz w:val="24"/>
          <w:szCs w:val="24"/>
        </w:rPr>
        <w:t xml:space="preserve">a set number of days </w:t>
      </w:r>
      <w:r w:rsidR="009541B5" w:rsidRPr="001C7198">
        <w:rPr>
          <w:sz w:val="24"/>
          <w:szCs w:val="24"/>
        </w:rPr>
        <w:t>per year</w:t>
      </w:r>
      <w:r w:rsidR="00B11500" w:rsidRPr="001C7198">
        <w:rPr>
          <w:sz w:val="24"/>
          <w:szCs w:val="24"/>
        </w:rPr>
        <w:t xml:space="preserve"> </w:t>
      </w:r>
      <w:r w:rsidR="00E80D41" w:rsidRPr="001C7198">
        <w:rPr>
          <w:sz w:val="24"/>
          <w:szCs w:val="24"/>
        </w:rPr>
        <w:t xml:space="preserve">and </w:t>
      </w:r>
      <w:r w:rsidR="006F77DD" w:rsidRPr="001C7198">
        <w:rPr>
          <w:sz w:val="24"/>
          <w:szCs w:val="24"/>
        </w:rPr>
        <w:t xml:space="preserve">maybe called into permanent service </w:t>
      </w:r>
      <w:r w:rsidR="00EE39D5" w:rsidRPr="001C7198">
        <w:rPr>
          <w:sz w:val="24"/>
          <w:szCs w:val="24"/>
        </w:rPr>
        <w:t>for a set period.</w:t>
      </w:r>
      <w:r w:rsidR="00445210" w:rsidRPr="001C7198">
        <w:rPr>
          <w:sz w:val="24"/>
          <w:szCs w:val="24"/>
        </w:rPr>
        <w:t xml:space="preserve"> </w:t>
      </w:r>
      <w:r w:rsidR="00EC7D86" w:rsidRPr="001C7198">
        <w:rPr>
          <w:sz w:val="24"/>
          <w:szCs w:val="24"/>
        </w:rPr>
        <w:t>They</w:t>
      </w:r>
      <w:r w:rsidR="00C720ED" w:rsidRPr="001C7198">
        <w:rPr>
          <w:sz w:val="24"/>
          <w:szCs w:val="24"/>
        </w:rPr>
        <w:t xml:space="preserve"> </w:t>
      </w:r>
      <w:r w:rsidR="00860EEA" w:rsidRPr="001C7198">
        <w:rPr>
          <w:sz w:val="24"/>
          <w:szCs w:val="24"/>
        </w:rPr>
        <w:t xml:space="preserve">are paid while training </w:t>
      </w:r>
      <w:r w:rsidR="000F4E75" w:rsidRPr="001C7198">
        <w:rPr>
          <w:sz w:val="24"/>
          <w:szCs w:val="24"/>
        </w:rPr>
        <w:t xml:space="preserve">(and </w:t>
      </w:r>
      <w:r w:rsidR="00D75C1B" w:rsidRPr="001C7198">
        <w:rPr>
          <w:sz w:val="24"/>
          <w:szCs w:val="24"/>
        </w:rPr>
        <w:t xml:space="preserve">while deployed) </w:t>
      </w:r>
      <w:r w:rsidR="00B322B7" w:rsidRPr="001C7198">
        <w:rPr>
          <w:sz w:val="24"/>
          <w:szCs w:val="24"/>
        </w:rPr>
        <w:t>and may train along</w:t>
      </w:r>
      <w:r w:rsidR="008F65D8" w:rsidRPr="001C7198">
        <w:rPr>
          <w:sz w:val="24"/>
          <w:szCs w:val="24"/>
        </w:rPr>
        <w:t xml:space="preserve">side </w:t>
      </w:r>
      <w:r w:rsidR="006E216E" w:rsidRPr="001C7198">
        <w:rPr>
          <w:sz w:val="24"/>
          <w:szCs w:val="24"/>
        </w:rPr>
        <w:t>Regular Forces</w:t>
      </w:r>
      <w:r w:rsidR="001F149B" w:rsidRPr="001C7198">
        <w:rPr>
          <w:sz w:val="24"/>
          <w:szCs w:val="24"/>
        </w:rPr>
        <w:t xml:space="preserve">. </w:t>
      </w:r>
    </w:p>
    <w:p w14:paraId="0E085B14" w14:textId="77777777" w:rsidR="00481BC4" w:rsidRPr="001C7198" w:rsidRDefault="001F149B" w:rsidP="001E033C">
      <w:pPr>
        <w:jc w:val="both"/>
        <w:rPr>
          <w:sz w:val="24"/>
          <w:szCs w:val="24"/>
        </w:rPr>
      </w:pPr>
      <w:r w:rsidRPr="001C7198">
        <w:rPr>
          <w:b/>
          <w:sz w:val="24"/>
          <w:szCs w:val="24"/>
        </w:rPr>
        <w:t>Regular reserves</w:t>
      </w:r>
      <w:r w:rsidR="00473305" w:rsidRPr="001C7198">
        <w:rPr>
          <w:sz w:val="24"/>
          <w:szCs w:val="24"/>
        </w:rPr>
        <w:t xml:space="preserve"> </w:t>
      </w:r>
      <w:r w:rsidR="00542FD7" w:rsidRPr="001C7198">
        <w:rPr>
          <w:sz w:val="24"/>
          <w:szCs w:val="24"/>
        </w:rPr>
        <w:t xml:space="preserve">are former members of UK Regular </w:t>
      </w:r>
      <w:r w:rsidR="0005090F" w:rsidRPr="001C7198">
        <w:rPr>
          <w:sz w:val="24"/>
          <w:szCs w:val="24"/>
        </w:rPr>
        <w:t>F</w:t>
      </w:r>
      <w:r w:rsidR="00542FD7" w:rsidRPr="001C7198">
        <w:rPr>
          <w:sz w:val="24"/>
          <w:szCs w:val="24"/>
        </w:rPr>
        <w:t>orces</w:t>
      </w:r>
      <w:r w:rsidR="00AD2BFB" w:rsidRPr="001C7198">
        <w:rPr>
          <w:sz w:val="24"/>
          <w:szCs w:val="24"/>
        </w:rPr>
        <w:t xml:space="preserve">, </w:t>
      </w:r>
      <w:r w:rsidR="006B6A86" w:rsidRPr="001C7198">
        <w:rPr>
          <w:sz w:val="24"/>
          <w:szCs w:val="24"/>
        </w:rPr>
        <w:t>who are committed</w:t>
      </w:r>
      <w:r w:rsidR="00D60F57" w:rsidRPr="001C7198">
        <w:rPr>
          <w:sz w:val="24"/>
          <w:szCs w:val="24"/>
        </w:rPr>
        <w:t xml:space="preserve"> </w:t>
      </w:r>
      <w:r w:rsidR="00BB1CB3" w:rsidRPr="001C7198">
        <w:rPr>
          <w:sz w:val="24"/>
          <w:szCs w:val="24"/>
        </w:rPr>
        <w:t xml:space="preserve">to serve if called up. </w:t>
      </w:r>
    </w:p>
    <w:p w14:paraId="4FF25222" w14:textId="56B6FEC4" w:rsidR="00250C8A" w:rsidRDefault="76FE0A88" w:rsidP="001E033C">
      <w:pPr>
        <w:jc w:val="both"/>
        <w:rPr>
          <w:rFonts w:ascii="Calibri" w:eastAsia="Calibri" w:hAnsi="Calibri" w:cs="Calibri"/>
          <w:sz w:val="24"/>
          <w:szCs w:val="24"/>
        </w:rPr>
      </w:pPr>
      <w:r w:rsidRPr="001C7198">
        <w:rPr>
          <w:rFonts w:ascii="Calibri" w:eastAsia="Calibri" w:hAnsi="Calibri" w:cs="Calibri"/>
          <w:sz w:val="24"/>
          <w:szCs w:val="24"/>
        </w:rPr>
        <w:t xml:space="preserve">Currently </w:t>
      </w:r>
      <w:r w:rsidR="00FA6C38" w:rsidRPr="001C7198">
        <w:rPr>
          <w:rFonts w:ascii="Calibri" w:eastAsia="Calibri" w:hAnsi="Calibri" w:cs="Calibri"/>
          <w:sz w:val="24"/>
          <w:szCs w:val="24"/>
        </w:rPr>
        <w:t xml:space="preserve">(as at 01/07/2022) </w:t>
      </w:r>
      <w:r w:rsidRPr="001C7198">
        <w:rPr>
          <w:rFonts w:ascii="Calibri" w:eastAsia="Calibri" w:hAnsi="Calibri" w:cs="Calibri"/>
          <w:sz w:val="24"/>
          <w:szCs w:val="24"/>
        </w:rPr>
        <w:t>there are 7</w:t>
      </w:r>
      <w:r w:rsidR="00967FBA" w:rsidRPr="001C7198">
        <w:rPr>
          <w:rFonts w:ascii="Calibri" w:eastAsia="Calibri" w:hAnsi="Calibri" w:cs="Calibri"/>
          <w:sz w:val="24"/>
          <w:szCs w:val="24"/>
        </w:rPr>
        <w:t>7</w:t>
      </w:r>
      <w:r w:rsidRPr="001C7198">
        <w:rPr>
          <w:rFonts w:ascii="Calibri" w:eastAsia="Calibri" w:hAnsi="Calibri" w:cs="Calibri"/>
          <w:sz w:val="24"/>
          <w:szCs w:val="24"/>
        </w:rPr>
        <w:t>,</w:t>
      </w:r>
      <w:r w:rsidR="00224348" w:rsidRPr="001C7198">
        <w:rPr>
          <w:rFonts w:ascii="Calibri" w:eastAsia="Calibri" w:hAnsi="Calibri" w:cs="Calibri"/>
          <w:sz w:val="24"/>
          <w:szCs w:val="24"/>
        </w:rPr>
        <w:t>036</w:t>
      </w:r>
      <w:r w:rsidRPr="001C7198">
        <w:rPr>
          <w:rFonts w:ascii="Calibri" w:eastAsia="Calibri" w:hAnsi="Calibri" w:cs="Calibri"/>
          <w:sz w:val="24"/>
          <w:szCs w:val="24"/>
        </w:rPr>
        <w:t xml:space="preserve"> UK reserve forces personnel</w:t>
      </w:r>
      <w:r w:rsidR="00FA6C38" w:rsidRPr="00FA6C38">
        <w:rPr>
          <w:rFonts w:ascii="Calibri" w:eastAsia="Calibri" w:hAnsi="Calibri" w:cs="Calibri"/>
          <w:sz w:val="24"/>
          <w:szCs w:val="24"/>
        </w:rPr>
        <w:t xml:space="preserve"> </w:t>
      </w:r>
      <w:r w:rsidR="00FA6C38" w:rsidRPr="001C7198">
        <w:rPr>
          <w:rFonts w:ascii="Calibri" w:eastAsia="Calibri" w:hAnsi="Calibri" w:cs="Calibri"/>
          <w:sz w:val="24"/>
          <w:szCs w:val="24"/>
        </w:rPr>
        <w:t>in the UK</w:t>
      </w:r>
      <w:r w:rsidRPr="001C7198">
        <w:rPr>
          <w:rFonts w:ascii="Calibri" w:eastAsia="Calibri" w:hAnsi="Calibri" w:cs="Calibri"/>
          <w:sz w:val="24"/>
          <w:szCs w:val="24"/>
        </w:rPr>
        <w:t xml:space="preserve">, </w:t>
      </w:r>
      <w:r w:rsidR="007C267A" w:rsidRPr="001C7198">
        <w:rPr>
          <w:rFonts w:ascii="Calibri" w:eastAsia="Calibri" w:hAnsi="Calibri" w:cs="Calibri"/>
          <w:sz w:val="24"/>
          <w:szCs w:val="24"/>
        </w:rPr>
        <w:t>which</w:t>
      </w:r>
      <w:r w:rsidRPr="001C7198">
        <w:rPr>
          <w:rFonts w:ascii="Calibri" w:eastAsia="Calibri" w:hAnsi="Calibri" w:cs="Calibri"/>
          <w:sz w:val="24"/>
          <w:szCs w:val="24"/>
        </w:rPr>
        <w:t xml:space="preserve"> include</w:t>
      </w:r>
      <w:r w:rsidR="00FA6C38">
        <w:rPr>
          <w:rFonts w:ascii="Calibri" w:eastAsia="Calibri" w:hAnsi="Calibri" w:cs="Calibri"/>
          <w:sz w:val="24"/>
          <w:szCs w:val="24"/>
        </w:rPr>
        <w:t>s</w:t>
      </w:r>
      <w:r w:rsidRPr="001C7198">
        <w:rPr>
          <w:rFonts w:ascii="Calibri" w:eastAsia="Calibri" w:hAnsi="Calibri" w:cs="Calibri"/>
          <w:sz w:val="24"/>
          <w:szCs w:val="24"/>
        </w:rPr>
        <w:t xml:space="preserve"> regular reserve, volunteer reserve, sponsored reserve</w:t>
      </w:r>
      <w:r w:rsidR="002D133B" w:rsidRPr="001C7198">
        <w:rPr>
          <w:rFonts w:ascii="Calibri" w:eastAsia="Calibri" w:hAnsi="Calibri" w:cs="Calibri"/>
          <w:sz w:val="24"/>
          <w:szCs w:val="24"/>
        </w:rPr>
        <w:t>,</w:t>
      </w:r>
      <w:r w:rsidRPr="001C7198">
        <w:rPr>
          <w:rFonts w:ascii="Calibri" w:eastAsia="Calibri" w:hAnsi="Calibri" w:cs="Calibri"/>
          <w:sz w:val="24"/>
          <w:szCs w:val="24"/>
        </w:rPr>
        <w:t xml:space="preserve"> and university officer cadets. </w:t>
      </w:r>
      <w:r w:rsidRPr="001C7198">
        <w:rPr>
          <w:rFonts w:ascii="Calibri" w:eastAsia="Calibri" w:hAnsi="Calibri" w:cs="Calibri"/>
          <w:sz w:val="24"/>
          <w:szCs w:val="24"/>
        </w:rPr>
        <w:lastRenderedPageBreak/>
        <w:t xml:space="preserve">The </w:t>
      </w:r>
      <w:r w:rsidR="0031740F" w:rsidRPr="001C7198">
        <w:rPr>
          <w:rFonts w:ascii="Calibri" w:eastAsia="Calibri" w:hAnsi="Calibri" w:cs="Calibri"/>
          <w:sz w:val="24"/>
          <w:szCs w:val="24"/>
        </w:rPr>
        <w:t xml:space="preserve">time-series </w:t>
      </w:r>
      <w:r w:rsidRPr="001C7198">
        <w:rPr>
          <w:rFonts w:ascii="Calibri" w:eastAsia="Calibri" w:hAnsi="Calibri" w:cs="Calibri"/>
          <w:sz w:val="24"/>
          <w:szCs w:val="24"/>
        </w:rPr>
        <w:t xml:space="preserve">figure below </w:t>
      </w:r>
      <w:r w:rsidR="006774E7">
        <w:rPr>
          <w:rFonts w:ascii="Calibri" w:eastAsia="Calibri" w:hAnsi="Calibri" w:cs="Calibri"/>
          <w:sz w:val="24"/>
          <w:szCs w:val="24"/>
        </w:rPr>
        <w:t>(Figure 2.3)</w:t>
      </w:r>
      <w:r w:rsidRPr="001C7198">
        <w:rPr>
          <w:rFonts w:ascii="Calibri" w:eastAsia="Calibri" w:hAnsi="Calibri" w:cs="Calibri"/>
          <w:sz w:val="24"/>
          <w:szCs w:val="24"/>
        </w:rPr>
        <w:t xml:space="preserve"> shows </w:t>
      </w:r>
      <w:r w:rsidR="006D4A5B" w:rsidRPr="001C7198">
        <w:rPr>
          <w:rFonts w:ascii="Calibri" w:eastAsia="Calibri" w:hAnsi="Calibri" w:cs="Calibri"/>
          <w:sz w:val="24"/>
          <w:szCs w:val="24"/>
        </w:rPr>
        <w:t xml:space="preserve">changes in numbers of reservists </w:t>
      </w:r>
      <w:r w:rsidR="00C83C17" w:rsidRPr="001C7198">
        <w:rPr>
          <w:rFonts w:ascii="Calibri" w:eastAsia="Calibri" w:hAnsi="Calibri" w:cs="Calibri"/>
          <w:sz w:val="24"/>
          <w:szCs w:val="24"/>
        </w:rPr>
        <w:t>in the UK</w:t>
      </w:r>
      <w:r w:rsidR="006D4A5B" w:rsidRPr="001C7198">
        <w:rPr>
          <w:rFonts w:ascii="Calibri" w:eastAsia="Calibri" w:hAnsi="Calibri" w:cs="Calibri"/>
          <w:sz w:val="24"/>
          <w:szCs w:val="24"/>
        </w:rPr>
        <w:t xml:space="preserve"> </w:t>
      </w:r>
      <w:r w:rsidRPr="001C7198">
        <w:rPr>
          <w:rFonts w:ascii="Calibri" w:eastAsia="Calibri" w:hAnsi="Calibri" w:cs="Calibri"/>
          <w:sz w:val="24"/>
          <w:szCs w:val="24"/>
        </w:rPr>
        <w:t xml:space="preserve">between 2012 </w:t>
      </w:r>
      <w:r w:rsidR="00D063BB" w:rsidRPr="001C7198">
        <w:rPr>
          <w:rFonts w:ascii="Calibri" w:eastAsia="Calibri" w:hAnsi="Calibri" w:cs="Calibri"/>
          <w:sz w:val="24"/>
          <w:szCs w:val="24"/>
        </w:rPr>
        <w:t>to</w:t>
      </w:r>
      <w:r w:rsidRPr="001C7198">
        <w:rPr>
          <w:rFonts w:ascii="Calibri" w:eastAsia="Calibri" w:hAnsi="Calibri" w:cs="Calibri"/>
          <w:sz w:val="24"/>
          <w:szCs w:val="24"/>
        </w:rPr>
        <w:t xml:space="preserve"> 2022.</w:t>
      </w:r>
    </w:p>
    <w:p w14:paraId="3F5DDF49" w14:textId="77777777" w:rsidR="003A0F25" w:rsidRDefault="003A0F25" w:rsidP="0041468E">
      <w:pPr>
        <w:rPr>
          <w:rFonts w:ascii="Calibri" w:eastAsia="Calibri" w:hAnsi="Calibri" w:cs="Calibri"/>
          <w:b/>
          <w:bCs/>
          <w:sz w:val="24"/>
          <w:szCs w:val="24"/>
        </w:rPr>
      </w:pPr>
    </w:p>
    <w:p w14:paraId="1A5E54D4" w14:textId="5241BF89" w:rsidR="00250C8A" w:rsidRPr="007A3CB6" w:rsidRDefault="00250C8A" w:rsidP="007A3CB6">
      <w:pPr>
        <w:jc w:val="center"/>
        <w:rPr>
          <w:b/>
          <w:bCs/>
          <w:sz w:val="24"/>
          <w:szCs w:val="24"/>
        </w:rPr>
      </w:pPr>
      <w:r w:rsidRPr="007A3CB6">
        <w:rPr>
          <w:rFonts w:ascii="Calibri" w:eastAsia="Calibri" w:hAnsi="Calibri" w:cs="Calibri"/>
          <w:b/>
          <w:bCs/>
          <w:sz w:val="24"/>
          <w:szCs w:val="24"/>
        </w:rPr>
        <w:t xml:space="preserve">Figure 2.3: </w:t>
      </w:r>
      <w:r w:rsidR="007A3CB6" w:rsidRPr="007A3CB6">
        <w:rPr>
          <w:rFonts w:ascii="Calibri" w:eastAsia="Calibri" w:hAnsi="Calibri" w:cs="Calibri"/>
          <w:b/>
          <w:bCs/>
          <w:sz w:val="24"/>
          <w:szCs w:val="24"/>
        </w:rPr>
        <w:t>Army reservists’ trends in the UK (2012-2022)</w:t>
      </w:r>
    </w:p>
    <w:p w14:paraId="6969F2E5" w14:textId="38618D31" w:rsidR="00DE30E3" w:rsidRPr="00C31DE4" w:rsidRDefault="00C873DC" w:rsidP="001E033C">
      <w:pPr>
        <w:spacing w:line="257" w:lineRule="auto"/>
        <w:jc w:val="both"/>
        <w:rPr>
          <w:rFonts w:ascii="Calibri" w:eastAsia="Calibri" w:hAnsi="Calibri" w:cs="Calibri"/>
        </w:rPr>
      </w:pPr>
      <w:r>
        <w:rPr>
          <w:noProof/>
        </w:rPr>
        <w:drawing>
          <wp:inline distT="0" distB="0" distL="0" distR="0" wp14:anchorId="0A2D1D94" wp14:editId="589D740E">
            <wp:extent cx="5765800" cy="2400300"/>
            <wp:effectExtent l="0" t="0" r="6350" b="0"/>
            <wp:docPr id="6" name="Chart 6">
              <a:extLst xmlns:a="http://schemas.openxmlformats.org/drawingml/2006/main">
                <a:ext uri="{FF2B5EF4-FFF2-40B4-BE49-F238E27FC236}">
                  <a16:creationId xmlns:a16="http://schemas.microsoft.com/office/drawing/2014/main" id="{090DF371-D5E3-45AE-AFE6-EAA80AD864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823591">
        <w:rPr>
          <w:rStyle w:val="FootnoteReference"/>
          <w:rFonts w:ascii="Calibri" w:eastAsia="Calibri" w:hAnsi="Calibri" w:cs="Calibri"/>
        </w:rPr>
        <w:footnoteReference w:id="10"/>
      </w:r>
    </w:p>
    <w:p w14:paraId="0BEB7FBB" w14:textId="5F81ADED" w:rsidR="00100715" w:rsidRPr="001C7198" w:rsidRDefault="00100715" w:rsidP="001E033C">
      <w:pPr>
        <w:spacing w:line="257" w:lineRule="auto"/>
        <w:jc w:val="both"/>
        <w:rPr>
          <w:sz w:val="24"/>
          <w:szCs w:val="24"/>
        </w:rPr>
      </w:pPr>
      <w:r w:rsidRPr="001C7198">
        <w:rPr>
          <w:sz w:val="24"/>
          <w:szCs w:val="24"/>
        </w:rPr>
        <w:t xml:space="preserve">In Essex, there are </w:t>
      </w:r>
      <w:r w:rsidR="00D4702B">
        <w:rPr>
          <w:sz w:val="24"/>
          <w:szCs w:val="24"/>
        </w:rPr>
        <w:t>5</w:t>
      </w:r>
      <w:r w:rsidR="00892275" w:rsidRPr="001C7198">
        <w:rPr>
          <w:sz w:val="24"/>
          <w:szCs w:val="24"/>
        </w:rPr>
        <w:t xml:space="preserve"> </w:t>
      </w:r>
      <w:r w:rsidR="009329DC" w:rsidRPr="001C7198">
        <w:rPr>
          <w:sz w:val="24"/>
          <w:szCs w:val="24"/>
        </w:rPr>
        <w:t>army reserve units</w:t>
      </w:r>
      <w:r w:rsidR="00F447AB" w:rsidRPr="001C7198">
        <w:rPr>
          <w:sz w:val="24"/>
          <w:szCs w:val="24"/>
        </w:rPr>
        <w:t>.</w:t>
      </w:r>
      <w:r w:rsidR="00E85481" w:rsidRPr="001C7198">
        <w:rPr>
          <w:sz w:val="24"/>
          <w:szCs w:val="24"/>
        </w:rPr>
        <w:t xml:space="preserve"> In Colchester there are</w:t>
      </w:r>
      <w:r w:rsidR="00F447AB" w:rsidRPr="001C7198">
        <w:rPr>
          <w:sz w:val="24"/>
          <w:szCs w:val="24"/>
        </w:rPr>
        <w:t xml:space="preserve"> </w:t>
      </w:r>
      <w:r w:rsidR="00892275" w:rsidRPr="001C7198">
        <w:rPr>
          <w:sz w:val="24"/>
          <w:szCs w:val="24"/>
        </w:rPr>
        <w:t>two</w:t>
      </w:r>
      <w:r w:rsidR="00240E5A" w:rsidRPr="001C7198">
        <w:rPr>
          <w:sz w:val="24"/>
          <w:szCs w:val="24"/>
        </w:rPr>
        <w:t xml:space="preserve"> centres</w:t>
      </w:r>
      <w:r w:rsidR="00E85481" w:rsidRPr="001C7198">
        <w:rPr>
          <w:sz w:val="24"/>
          <w:szCs w:val="24"/>
        </w:rPr>
        <w:t xml:space="preserve"> - </w:t>
      </w:r>
      <w:r w:rsidR="00C16066" w:rsidRPr="001C7198">
        <w:rPr>
          <w:sz w:val="24"/>
          <w:szCs w:val="24"/>
        </w:rPr>
        <w:t xml:space="preserve">Army Reserve Centre </w:t>
      </w:r>
      <w:r w:rsidR="005A325D" w:rsidRPr="001C7198">
        <w:rPr>
          <w:sz w:val="24"/>
          <w:szCs w:val="24"/>
        </w:rPr>
        <w:t>in Merville Barrac</w:t>
      </w:r>
      <w:r w:rsidR="004F1C90" w:rsidRPr="001C7198">
        <w:rPr>
          <w:sz w:val="24"/>
          <w:szCs w:val="24"/>
        </w:rPr>
        <w:t>ks</w:t>
      </w:r>
      <w:r w:rsidR="00E90BDB" w:rsidRPr="001C7198">
        <w:rPr>
          <w:sz w:val="24"/>
          <w:szCs w:val="24"/>
        </w:rPr>
        <w:t xml:space="preserve"> and</w:t>
      </w:r>
      <w:r w:rsidR="0060640A" w:rsidRPr="001C7198">
        <w:rPr>
          <w:sz w:val="24"/>
          <w:szCs w:val="24"/>
        </w:rPr>
        <w:t xml:space="preserve"> Army Reserve Centre </w:t>
      </w:r>
      <w:r w:rsidR="00FD748E" w:rsidRPr="001C7198">
        <w:rPr>
          <w:sz w:val="24"/>
          <w:szCs w:val="24"/>
        </w:rPr>
        <w:t>i</w:t>
      </w:r>
      <w:r w:rsidR="004E5BBE" w:rsidRPr="001C7198">
        <w:rPr>
          <w:sz w:val="24"/>
          <w:szCs w:val="24"/>
        </w:rPr>
        <w:t xml:space="preserve">n </w:t>
      </w:r>
      <w:r w:rsidR="00C6269E" w:rsidRPr="001C7198">
        <w:rPr>
          <w:sz w:val="24"/>
          <w:szCs w:val="24"/>
        </w:rPr>
        <w:t>Circular Road</w:t>
      </w:r>
      <w:r w:rsidR="00D504E2" w:rsidRPr="001C7198">
        <w:rPr>
          <w:sz w:val="24"/>
          <w:szCs w:val="24"/>
        </w:rPr>
        <w:t xml:space="preserve"> East</w:t>
      </w:r>
      <w:r w:rsidR="00E90BDB" w:rsidRPr="001C7198">
        <w:rPr>
          <w:sz w:val="24"/>
          <w:szCs w:val="24"/>
        </w:rPr>
        <w:t>.</w:t>
      </w:r>
      <w:r w:rsidR="00E5683B" w:rsidRPr="001C7198">
        <w:rPr>
          <w:sz w:val="24"/>
          <w:szCs w:val="24"/>
        </w:rPr>
        <w:t xml:space="preserve"> </w:t>
      </w:r>
      <w:r w:rsidR="00C6269E" w:rsidRPr="001C7198">
        <w:rPr>
          <w:sz w:val="24"/>
          <w:szCs w:val="24"/>
        </w:rPr>
        <w:t xml:space="preserve">There </w:t>
      </w:r>
      <w:r w:rsidR="00D4702B">
        <w:rPr>
          <w:sz w:val="24"/>
          <w:szCs w:val="24"/>
        </w:rPr>
        <w:t>is</w:t>
      </w:r>
      <w:r w:rsidR="00223868">
        <w:rPr>
          <w:sz w:val="24"/>
          <w:szCs w:val="24"/>
        </w:rPr>
        <w:t xml:space="preserve"> one</w:t>
      </w:r>
      <w:r w:rsidR="00573CCA" w:rsidRPr="001C7198">
        <w:rPr>
          <w:sz w:val="24"/>
          <w:szCs w:val="24"/>
        </w:rPr>
        <w:t xml:space="preserve"> </w:t>
      </w:r>
      <w:r w:rsidR="00C6269E" w:rsidRPr="001C7198">
        <w:rPr>
          <w:sz w:val="24"/>
          <w:szCs w:val="24"/>
        </w:rPr>
        <w:t xml:space="preserve">in </w:t>
      </w:r>
      <w:r w:rsidR="00712631" w:rsidRPr="001C7198">
        <w:rPr>
          <w:sz w:val="24"/>
          <w:szCs w:val="24"/>
        </w:rPr>
        <w:t>Chelmsford (Colchester Road</w:t>
      </w:r>
      <w:r w:rsidR="00223868">
        <w:rPr>
          <w:sz w:val="24"/>
          <w:szCs w:val="24"/>
        </w:rPr>
        <w:t xml:space="preserve">). </w:t>
      </w:r>
      <w:r w:rsidR="00892275" w:rsidRPr="001C7198">
        <w:rPr>
          <w:sz w:val="24"/>
          <w:szCs w:val="24"/>
        </w:rPr>
        <w:t>One</w:t>
      </w:r>
      <w:r w:rsidR="007375C8" w:rsidRPr="001C7198">
        <w:rPr>
          <w:sz w:val="24"/>
          <w:szCs w:val="24"/>
        </w:rPr>
        <w:t xml:space="preserve"> in Brentwood </w:t>
      </w:r>
      <w:r w:rsidR="00471E50" w:rsidRPr="001C7198">
        <w:rPr>
          <w:sz w:val="24"/>
          <w:szCs w:val="24"/>
        </w:rPr>
        <w:t xml:space="preserve">- </w:t>
      </w:r>
      <w:r w:rsidR="007375C8" w:rsidRPr="001C7198">
        <w:rPr>
          <w:sz w:val="24"/>
          <w:szCs w:val="24"/>
        </w:rPr>
        <w:t>The Army Reserves Centre</w:t>
      </w:r>
      <w:r w:rsidR="00471E50" w:rsidRPr="001C7198">
        <w:rPr>
          <w:sz w:val="24"/>
          <w:szCs w:val="24"/>
        </w:rPr>
        <w:t xml:space="preserve"> (</w:t>
      </w:r>
      <w:r w:rsidR="005E1F9D" w:rsidRPr="001C7198">
        <w:rPr>
          <w:sz w:val="24"/>
          <w:szCs w:val="24"/>
        </w:rPr>
        <w:t>Clive Road)</w:t>
      </w:r>
      <w:r w:rsidR="00FA6C38">
        <w:rPr>
          <w:sz w:val="24"/>
          <w:szCs w:val="24"/>
        </w:rPr>
        <w:t xml:space="preserve"> a</w:t>
      </w:r>
      <w:r w:rsidR="007339A1" w:rsidRPr="001C7198">
        <w:rPr>
          <w:sz w:val="24"/>
          <w:szCs w:val="24"/>
        </w:rPr>
        <w:t>nd o</w:t>
      </w:r>
      <w:r w:rsidR="00892275" w:rsidRPr="001C7198">
        <w:rPr>
          <w:sz w:val="24"/>
          <w:szCs w:val="24"/>
        </w:rPr>
        <w:t>ne</w:t>
      </w:r>
      <w:r w:rsidR="00936AEB" w:rsidRPr="001C7198">
        <w:rPr>
          <w:sz w:val="24"/>
          <w:szCs w:val="24"/>
        </w:rPr>
        <w:t xml:space="preserve"> is </w:t>
      </w:r>
      <w:r w:rsidR="00E90BDB" w:rsidRPr="001C7198">
        <w:rPr>
          <w:sz w:val="24"/>
          <w:szCs w:val="24"/>
        </w:rPr>
        <w:t xml:space="preserve">in </w:t>
      </w:r>
      <w:r w:rsidR="00936AEB" w:rsidRPr="001C7198">
        <w:rPr>
          <w:sz w:val="24"/>
          <w:szCs w:val="24"/>
        </w:rPr>
        <w:t xml:space="preserve">Southend (East Street). </w:t>
      </w:r>
    </w:p>
    <w:p w14:paraId="604A9C8F" w14:textId="50FCB677" w:rsidR="00533407" w:rsidRDefault="00FA6C38" w:rsidP="001E033C">
      <w:pPr>
        <w:spacing w:line="257" w:lineRule="auto"/>
        <w:jc w:val="both"/>
        <w:rPr>
          <w:sz w:val="24"/>
          <w:szCs w:val="24"/>
        </w:rPr>
      </w:pPr>
      <w:r>
        <w:rPr>
          <w:sz w:val="24"/>
          <w:szCs w:val="24"/>
        </w:rPr>
        <w:t>A</w:t>
      </w:r>
      <w:r w:rsidRPr="001C7198">
        <w:rPr>
          <w:sz w:val="24"/>
          <w:szCs w:val="24"/>
        </w:rPr>
        <w:t xml:space="preserve"> </w:t>
      </w:r>
      <w:r w:rsidR="005E50D0" w:rsidRPr="001C7198">
        <w:rPr>
          <w:sz w:val="24"/>
          <w:szCs w:val="24"/>
        </w:rPr>
        <w:t>F</w:t>
      </w:r>
      <w:r>
        <w:rPr>
          <w:sz w:val="24"/>
          <w:szCs w:val="24"/>
        </w:rPr>
        <w:t>reedom of Information (F</w:t>
      </w:r>
      <w:r w:rsidR="005E50D0" w:rsidRPr="001C7198">
        <w:rPr>
          <w:sz w:val="24"/>
          <w:szCs w:val="24"/>
        </w:rPr>
        <w:t>OI</w:t>
      </w:r>
      <w:r>
        <w:rPr>
          <w:sz w:val="24"/>
          <w:szCs w:val="24"/>
        </w:rPr>
        <w:t>)</w:t>
      </w:r>
      <w:r w:rsidR="005E50D0" w:rsidRPr="001C7198">
        <w:rPr>
          <w:sz w:val="24"/>
          <w:szCs w:val="24"/>
        </w:rPr>
        <w:t xml:space="preserve"> request to </w:t>
      </w:r>
      <w:r w:rsidR="000B79E4" w:rsidRPr="001C7198">
        <w:rPr>
          <w:sz w:val="24"/>
          <w:szCs w:val="24"/>
        </w:rPr>
        <w:t xml:space="preserve">the </w:t>
      </w:r>
      <w:r w:rsidR="005E50D0" w:rsidRPr="001C7198">
        <w:rPr>
          <w:sz w:val="24"/>
          <w:szCs w:val="24"/>
        </w:rPr>
        <w:t xml:space="preserve">MOD was made and </w:t>
      </w:r>
      <w:r w:rsidR="000B79E4" w:rsidRPr="001C7198">
        <w:rPr>
          <w:sz w:val="24"/>
          <w:szCs w:val="24"/>
        </w:rPr>
        <w:t xml:space="preserve">the results show that </w:t>
      </w:r>
      <w:r w:rsidR="005E50D0" w:rsidRPr="001C7198">
        <w:rPr>
          <w:sz w:val="24"/>
          <w:szCs w:val="24"/>
        </w:rPr>
        <w:t>t</w:t>
      </w:r>
      <w:r w:rsidR="006B46E8" w:rsidRPr="001C7198">
        <w:rPr>
          <w:sz w:val="24"/>
          <w:szCs w:val="24"/>
        </w:rPr>
        <w:t xml:space="preserve">here are </w:t>
      </w:r>
      <w:r w:rsidR="0064457F" w:rsidRPr="001C7198">
        <w:rPr>
          <w:sz w:val="24"/>
          <w:szCs w:val="24"/>
        </w:rPr>
        <w:t xml:space="preserve">390 Future </w:t>
      </w:r>
      <w:r w:rsidR="000C1F10" w:rsidRPr="001C7198">
        <w:rPr>
          <w:sz w:val="24"/>
          <w:szCs w:val="24"/>
        </w:rPr>
        <w:t>reservists in Essex</w:t>
      </w:r>
      <w:r w:rsidR="00722882">
        <w:rPr>
          <w:sz w:val="24"/>
          <w:szCs w:val="24"/>
        </w:rPr>
        <w:t xml:space="preserve"> (as</w:t>
      </w:r>
      <w:r w:rsidR="002017C9">
        <w:rPr>
          <w:sz w:val="24"/>
          <w:szCs w:val="24"/>
        </w:rPr>
        <w:t xml:space="preserve"> at </w:t>
      </w:r>
      <w:r w:rsidR="002017C9" w:rsidRPr="001C7198">
        <w:rPr>
          <w:sz w:val="24"/>
          <w:szCs w:val="24"/>
        </w:rPr>
        <w:t>08/08/2022</w:t>
      </w:r>
      <w:r w:rsidR="002017C9">
        <w:rPr>
          <w:sz w:val="24"/>
          <w:szCs w:val="24"/>
        </w:rPr>
        <w:t>)</w:t>
      </w:r>
      <w:r w:rsidR="00722882">
        <w:rPr>
          <w:sz w:val="24"/>
          <w:szCs w:val="24"/>
        </w:rPr>
        <w:t>,</w:t>
      </w:r>
      <w:r w:rsidR="00583A37" w:rsidRPr="001C7198">
        <w:rPr>
          <w:sz w:val="24"/>
          <w:szCs w:val="24"/>
        </w:rPr>
        <w:t xml:space="preserve"> with the majority stationed in Colchester</w:t>
      </w:r>
      <w:r w:rsidR="00227407" w:rsidRPr="001C7198">
        <w:rPr>
          <w:sz w:val="24"/>
          <w:szCs w:val="24"/>
        </w:rPr>
        <w:t xml:space="preserve"> (</w:t>
      </w:r>
      <w:r w:rsidR="005C320D">
        <w:rPr>
          <w:sz w:val="24"/>
          <w:szCs w:val="24"/>
        </w:rPr>
        <w:t>Table 2.1</w:t>
      </w:r>
      <w:r w:rsidR="00227407" w:rsidRPr="001C7198">
        <w:rPr>
          <w:sz w:val="24"/>
          <w:szCs w:val="24"/>
        </w:rPr>
        <w:t>).</w:t>
      </w:r>
    </w:p>
    <w:p w14:paraId="0CE027ED" w14:textId="77777777" w:rsidR="005D0360" w:rsidRDefault="005D0360" w:rsidP="001E033C">
      <w:pPr>
        <w:spacing w:line="257" w:lineRule="auto"/>
        <w:jc w:val="both"/>
        <w:rPr>
          <w:sz w:val="24"/>
          <w:szCs w:val="24"/>
        </w:rPr>
      </w:pPr>
    </w:p>
    <w:p w14:paraId="466C9FA1" w14:textId="4716B0E8" w:rsidR="00953091" w:rsidRDefault="00C85BBA" w:rsidP="00533407">
      <w:pPr>
        <w:spacing w:line="257" w:lineRule="auto"/>
        <w:jc w:val="center"/>
        <w:rPr>
          <w:b/>
          <w:bCs/>
          <w:sz w:val="24"/>
          <w:szCs w:val="24"/>
        </w:rPr>
      </w:pPr>
      <w:r w:rsidRPr="004A1DFF">
        <w:rPr>
          <w:b/>
          <w:bCs/>
          <w:sz w:val="24"/>
          <w:szCs w:val="24"/>
        </w:rPr>
        <w:t xml:space="preserve">Table 2.1: </w:t>
      </w:r>
      <w:r w:rsidR="00827C14" w:rsidRPr="004A1DFF">
        <w:rPr>
          <w:b/>
          <w:bCs/>
          <w:sz w:val="24"/>
          <w:szCs w:val="24"/>
        </w:rPr>
        <w:t>Estimates</w:t>
      </w:r>
      <w:r w:rsidR="00497B44" w:rsidRPr="004A1DFF">
        <w:rPr>
          <w:b/>
          <w:bCs/>
          <w:sz w:val="24"/>
          <w:szCs w:val="24"/>
        </w:rPr>
        <w:t xml:space="preserve"> of </w:t>
      </w:r>
      <w:r w:rsidR="00333582" w:rsidRPr="004A1DFF">
        <w:rPr>
          <w:b/>
          <w:bCs/>
          <w:sz w:val="24"/>
          <w:szCs w:val="24"/>
        </w:rPr>
        <w:t>F</w:t>
      </w:r>
      <w:r w:rsidR="00497B44" w:rsidRPr="004A1DFF">
        <w:rPr>
          <w:b/>
          <w:bCs/>
          <w:sz w:val="24"/>
          <w:szCs w:val="24"/>
        </w:rPr>
        <w:t xml:space="preserve">uture </w:t>
      </w:r>
      <w:r w:rsidR="00333582" w:rsidRPr="004A1DFF">
        <w:rPr>
          <w:b/>
          <w:bCs/>
          <w:sz w:val="24"/>
          <w:szCs w:val="24"/>
        </w:rPr>
        <w:t>R</w:t>
      </w:r>
      <w:r w:rsidR="00497B44" w:rsidRPr="004A1DFF">
        <w:rPr>
          <w:b/>
          <w:bCs/>
          <w:sz w:val="24"/>
          <w:szCs w:val="24"/>
        </w:rPr>
        <w:t>eserve</w:t>
      </w:r>
      <w:r w:rsidR="00333582" w:rsidRPr="004A1DFF">
        <w:rPr>
          <w:b/>
          <w:bCs/>
          <w:sz w:val="24"/>
          <w:szCs w:val="24"/>
        </w:rPr>
        <w:t xml:space="preserve"> (</w:t>
      </w:r>
      <w:r w:rsidR="001E4C8E" w:rsidRPr="004A1DFF">
        <w:rPr>
          <w:b/>
          <w:bCs/>
          <w:sz w:val="24"/>
          <w:szCs w:val="24"/>
        </w:rPr>
        <w:t>FR20)</w:t>
      </w:r>
      <w:r w:rsidR="00043766" w:rsidRPr="004A1DFF">
        <w:rPr>
          <w:b/>
          <w:bCs/>
          <w:sz w:val="24"/>
          <w:szCs w:val="24"/>
        </w:rPr>
        <w:t xml:space="preserve"> strengths in the County</w:t>
      </w:r>
      <w:r w:rsidR="0042319B" w:rsidRPr="004A1DFF">
        <w:rPr>
          <w:b/>
          <w:bCs/>
          <w:sz w:val="24"/>
          <w:szCs w:val="24"/>
        </w:rPr>
        <w:t xml:space="preserve"> of Essex as</w:t>
      </w:r>
      <w:r w:rsidR="00DB5DE3" w:rsidRPr="004A1DFF">
        <w:rPr>
          <w:b/>
          <w:bCs/>
          <w:sz w:val="24"/>
          <w:szCs w:val="24"/>
        </w:rPr>
        <w:t xml:space="preserve"> at </w:t>
      </w:r>
      <w:r w:rsidR="00CA27C5" w:rsidRPr="004A1DFF">
        <w:rPr>
          <w:b/>
          <w:bCs/>
          <w:sz w:val="24"/>
          <w:szCs w:val="24"/>
        </w:rPr>
        <w:t>01</w:t>
      </w:r>
      <w:r w:rsidR="005F36FB">
        <w:rPr>
          <w:b/>
          <w:bCs/>
          <w:sz w:val="24"/>
          <w:szCs w:val="24"/>
        </w:rPr>
        <w:t>/04/2022</w:t>
      </w:r>
      <w:r w:rsidR="00CA27C5" w:rsidRPr="004A1DFF">
        <w:rPr>
          <w:b/>
          <w:bCs/>
          <w:sz w:val="24"/>
          <w:szCs w:val="24"/>
        </w:rPr>
        <w:t xml:space="preserve"> </w:t>
      </w:r>
    </w:p>
    <w:p w14:paraId="0A57F48A" w14:textId="4C8D8B59" w:rsidR="000537A6" w:rsidRPr="00533407" w:rsidRDefault="00E01E15" w:rsidP="00E01E15">
      <w:pPr>
        <w:spacing w:line="257" w:lineRule="auto"/>
        <w:rPr>
          <w:b/>
          <w:bCs/>
          <w:sz w:val="24"/>
          <w:szCs w:val="24"/>
        </w:rPr>
      </w:pPr>
      <w:r w:rsidRPr="004A1DFF">
        <w:rPr>
          <w:b/>
          <w:bCs/>
          <w:noProof/>
          <w:sz w:val="24"/>
          <w:szCs w:val="24"/>
        </w:rPr>
        <w:drawing>
          <wp:anchor distT="0" distB="0" distL="114300" distR="114300" simplePos="0" relativeHeight="251658250" behindDoc="0" locked="0" layoutInCell="1" allowOverlap="1" wp14:anchorId="2BF527A9" wp14:editId="4BBFCBF1">
            <wp:simplePos x="0" y="0"/>
            <wp:positionH relativeFrom="margin">
              <wp:posOffset>463219</wp:posOffset>
            </wp:positionH>
            <wp:positionV relativeFrom="paragraph">
              <wp:posOffset>111594</wp:posOffset>
            </wp:positionV>
            <wp:extent cx="5623312" cy="1272208"/>
            <wp:effectExtent l="0" t="0" r="0" b="4445"/>
            <wp:wrapThrough wrapText="bothSides">
              <wp:wrapPolygon edited="0">
                <wp:start x="0" y="0"/>
                <wp:lineTo x="0" y="21352"/>
                <wp:lineTo x="21515" y="21352"/>
                <wp:lineTo x="21515" y="0"/>
                <wp:lineTo x="0" y="0"/>
              </wp:wrapPolygon>
            </wp:wrapThrough>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rotWithShape="1">
                    <a:blip r:embed="rId31">
                      <a:extLst>
                        <a:ext uri="{28A0092B-C50C-407E-A947-70E740481C1C}">
                          <a14:useLocalDpi xmlns:a14="http://schemas.microsoft.com/office/drawing/2010/main" val="0"/>
                        </a:ext>
                      </a:extLst>
                    </a:blip>
                    <a:srcRect l="1850" t="16872" b="44554"/>
                    <a:stretch/>
                  </pic:blipFill>
                  <pic:spPr bwMode="auto">
                    <a:xfrm>
                      <a:off x="0" y="0"/>
                      <a:ext cx="5623312" cy="12722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FBC9DC" w14:textId="77777777" w:rsidR="00E01E15" w:rsidRDefault="00E01E15" w:rsidP="00E01E15">
      <w:pPr>
        <w:pStyle w:val="Heading3"/>
        <w:ind w:left="360"/>
        <w:rPr>
          <w:b/>
          <w:bCs/>
          <w:color w:val="E40037"/>
          <w:sz w:val="32"/>
          <w:szCs w:val="32"/>
        </w:rPr>
      </w:pPr>
    </w:p>
    <w:p w14:paraId="25F40D42" w14:textId="77777777" w:rsidR="00E01E15" w:rsidRDefault="00E01E15" w:rsidP="00E01E15"/>
    <w:p w14:paraId="77930AB7" w14:textId="77777777" w:rsidR="0041468E" w:rsidRDefault="0041468E" w:rsidP="00E01E15"/>
    <w:p w14:paraId="3C36998F" w14:textId="77777777" w:rsidR="00575D43" w:rsidRDefault="00575D43" w:rsidP="00575D43"/>
    <w:p w14:paraId="5D8E19F2" w14:textId="120D32F3" w:rsidR="0041468E" w:rsidRPr="00A272BA" w:rsidRDefault="00575D43" w:rsidP="00E01E15">
      <w:pPr>
        <w:rPr>
          <w:sz w:val="24"/>
          <w:szCs w:val="24"/>
        </w:rPr>
      </w:pPr>
      <w:r w:rsidRPr="00B61BB2">
        <w:rPr>
          <w:sz w:val="24"/>
          <w:szCs w:val="24"/>
        </w:rPr>
        <w:t>This data only includes Reserve units that are based and muster in Essex. Specialist units, including the Royal Navy Reserve and the Royal Air Force Reserve, do not muster in Essex and therefore these figures are not captured.</w:t>
      </w:r>
    </w:p>
    <w:p w14:paraId="43C715B6" w14:textId="546E13E3" w:rsidR="00946A10" w:rsidRPr="008B30D7" w:rsidRDefault="00E01E15" w:rsidP="00F661A0">
      <w:pPr>
        <w:pStyle w:val="Heading3"/>
        <w:rPr>
          <w:b/>
          <w:bCs/>
          <w:color w:val="E40037"/>
          <w:sz w:val="32"/>
          <w:szCs w:val="32"/>
        </w:rPr>
      </w:pPr>
      <w:bookmarkStart w:id="14" w:name="_Toc132289758"/>
      <w:r>
        <w:rPr>
          <w:b/>
          <w:bCs/>
          <w:color w:val="E40037"/>
          <w:sz w:val="32"/>
          <w:szCs w:val="32"/>
        </w:rPr>
        <w:lastRenderedPageBreak/>
        <w:t xml:space="preserve">2.3 </w:t>
      </w:r>
      <w:r w:rsidR="00946A10" w:rsidRPr="008B30D7">
        <w:rPr>
          <w:b/>
          <w:bCs/>
          <w:color w:val="E40037"/>
          <w:sz w:val="32"/>
          <w:szCs w:val="32"/>
        </w:rPr>
        <w:t>Ex-service</w:t>
      </w:r>
      <w:bookmarkEnd w:id="14"/>
    </w:p>
    <w:p w14:paraId="253FF7CC" w14:textId="4E11720F" w:rsidR="00946A10" w:rsidRPr="00946A10" w:rsidRDefault="00946A10" w:rsidP="001E033C">
      <w:pPr>
        <w:jc w:val="both"/>
      </w:pPr>
    </w:p>
    <w:p w14:paraId="4AFE6FDA" w14:textId="4610943B" w:rsidR="000C46A8" w:rsidRPr="00B61BB2" w:rsidRDefault="78E3E757" w:rsidP="001E033C">
      <w:pPr>
        <w:spacing w:line="276" w:lineRule="auto"/>
        <w:jc w:val="both"/>
        <w:rPr>
          <w:rFonts w:eastAsiaTheme="minorEastAsia"/>
          <w:sz w:val="24"/>
          <w:szCs w:val="24"/>
        </w:rPr>
      </w:pPr>
      <w:r w:rsidRPr="00B61BB2">
        <w:rPr>
          <w:rFonts w:eastAsiaTheme="minorEastAsia"/>
          <w:i/>
          <w:sz w:val="24"/>
          <w:szCs w:val="24"/>
        </w:rPr>
        <w:t>“Anyone who has served in the armed forces for at least one day is classed as a veteran</w:t>
      </w:r>
      <w:r w:rsidRPr="00B61BB2">
        <w:rPr>
          <w:rFonts w:eastAsiaTheme="minorEastAsia"/>
          <w:sz w:val="24"/>
          <w:szCs w:val="24"/>
        </w:rPr>
        <w:t>”</w:t>
      </w:r>
      <w:r w:rsidR="00B80D5C" w:rsidRPr="00B61BB2">
        <w:rPr>
          <w:rStyle w:val="FootnoteReference"/>
          <w:rFonts w:eastAsiaTheme="minorEastAsia"/>
          <w:sz w:val="24"/>
          <w:szCs w:val="24"/>
        </w:rPr>
        <w:footnoteReference w:id="11"/>
      </w:r>
      <w:r w:rsidRPr="00B61BB2">
        <w:rPr>
          <w:rFonts w:eastAsiaTheme="minorEastAsia"/>
          <w:sz w:val="24"/>
          <w:szCs w:val="24"/>
        </w:rPr>
        <w:t xml:space="preserve">. </w:t>
      </w:r>
    </w:p>
    <w:p w14:paraId="223722B6" w14:textId="618E0370" w:rsidR="00227881" w:rsidRPr="0065485C" w:rsidRDefault="000C46A8" w:rsidP="001E033C">
      <w:pPr>
        <w:spacing w:line="276" w:lineRule="auto"/>
        <w:jc w:val="both"/>
        <w:rPr>
          <w:rFonts w:eastAsiaTheme="minorEastAsia"/>
          <w:sz w:val="24"/>
          <w:szCs w:val="24"/>
        </w:rPr>
      </w:pPr>
      <w:r w:rsidRPr="0065485C">
        <w:rPr>
          <w:rFonts w:eastAsiaTheme="minorEastAsia"/>
          <w:b/>
          <w:bCs/>
          <w:sz w:val="24"/>
          <w:szCs w:val="24"/>
        </w:rPr>
        <w:t>Nationally</w:t>
      </w:r>
      <w:r w:rsidR="00227881" w:rsidRPr="0065485C">
        <w:rPr>
          <w:rFonts w:eastAsiaTheme="minorEastAsia"/>
          <w:b/>
          <w:bCs/>
          <w:sz w:val="24"/>
          <w:szCs w:val="24"/>
        </w:rPr>
        <w:t>:</w:t>
      </w:r>
      <w:r w:rsidR="00227881" w:rsidRPr="0065485C">
        <w:rPr>
          <w:rFonts w:eastAsiaTheme="minorEastAsia"/>
          <w:sz w:val="24"/>
          <w:szCs w:val="24"/>
        </w:rPr>
        <w:t xml:space="preserve"> </w:t>
      </w:r>
      <w:r w:rsidR="78E3E757" w:rsidRPr="0065485C">
        <w:rPr>
          <w:rFonts w:eastAsiaTheme="minorEastAsia"/>
          <w:sz w:val="24"/>
          <w:szCs w:val="24"/>
        </w:rPr>
        <w:t>According to the Ministry of Defence (MOD)</w:t>
      </w:r>
      <w:r w:rsidR="0CE29273" w:rsidRPr="0065485C">
        <w:rPr>
          <w:rFonts w:eastAsiaTheme="minorEastAsia"/>
          <w:sz w:val="24"/>
          <w:szCs w:val="24"/>
        </w:rPr>
        <w:t>,</w:t>
      </w:r>
      <w:r w:rsidR="78E3E757" w:rsidRPr="0065485C">
        <w:rPr>
          <w:rFonts w:eastAsiaTheme="minorEastAsia"/>
          <w:sz w:val="24"/>
          <w:szCs w:val="24"/>
        </w:rPr>
        <w:t xml:space="preserve"> in 2017 there were approximately 2.4 million Armed Forces veterans</w:t>
      </w:r>
      <w:r w:rsidR="00A35A46" w:rsidRPr="0065485C">
        <w:rPr>
          <w:rFonts w:eastAsiaTheme="minorEastAsia"/>
          <w:sz w:val="24"/>
          <w:szCs w:val="24"/>
        </w:rPr>
        <w:t xml:space="preserve"> in Great Britain</w:t>
      </w:r>
      <w:r w:rsidR="009E725D" w:rsidRPr="0065485C">
        <w:rPr>
          <w:rFonts w:eastAsiaTheme="minorEastAsia"/>
          <w:sz w:val="24"/>
          <w:szCs w:val="24"/>
        </w:rPr>
        <w:t xml:space="preserve"> (England, Wales, Scotland)</w:t>
      </w:r>
      <w:r w:rsidR="78E3E757" w:rsidRPr="0065485C">
        <w:rPr>
          <w:rFonts w:eastAsiaTheme="minorEastAsia"/>
          <w:sz w:val="24"/>
          <w:szCs w:val="24"/>
        </w:rPr>
        <w:t>, an estimate of 5% of residents aged 16 and over</w:t>
      </w:r>
      <w:r w:rsidR="00045858" w:rsidRPr="0065485C">
        <w:rPr>
          <w:rFonts w:eastAsiaTheme="minorEastAsia"/>
          <w:sz w:val="24"/>
          <w:szCs w:val="24"/>
        </w:rPr>
        <w:t xml:space="preserve"> (ibid)</w:t>
      </w:r>
      <w:r w:rsidR="78E3E757" w:rsidRPr="0065485C">
        <w:rPr>
          <w:rFonts w:eastAsiaTheme="minorEastAsia"/>
          <w:sz w:val="24"/>
          <w:szCs w:val="24"/>
        </w:rPr>
        <w:t>.</w:t>
      </w:r>
      <w:r w:rsidR="00E84A62" w:rsidRPr="0065485C">
        <w:rPr>
          <w:rFonts w:eastAsiaTheme="minorEastAsia"/>
          <w:sz w:val="24"/>
          <w:szCs w:val="24"/>
        </w:rPr>
        <w:t xml:space="preserve"> </w:t>
      </w:r>
      <w:r w:rsidR="00F36C94" w:rsidRPr="0065485C">
        <w:rPr>
          <w:rFonts w:eastAsiaTheme="minorEastAsia"/>
          <w:sz w:val="24"/>
          <w:szCs w:val="24"/>
        </w:rPr>
        <w:t xml:space="preserve">The </w:t>
      </w:r>
      <w:r w:rsidR="001C6651" w:rsidRPr="0065485C">
        <w:rPr>
          <w:rFonts w:eastAsiaTheme="minorEastAsia"/>
          <w:sz w:val="24"/>
          <w:szCs w:val="24"/>
        </w:rPr>
        <w:t>latest</w:t>
      </w:r>
      <w:r w:rsidR="00F36C94" w:rsidRPr="0065485C">
        <w:rPr>
          <w:rFonts w:eastAsiaTheme="minorEastAsia"/>
          <w:sz w:val="24"/>
          <w:szCs w:val="24"/>
        </w:rPr>
        <w:t xml:space="preserve"> census 2021 data showed </w:t>
      </w:r>
      <w:r w:rsidR="006207B5" w:rsidRPr="0065485C">
        <w:rPr>
          <w:rFonts w:eastAsiaTheme="minorEastAsia"/>
          <w:sz w:val="24"/>
          <w:szCs w:val="24"/>
        </w:rPr>
        <w:t>lower percentage</w:t>
      </w:r>
      <w:r w:rsidR="00511771" w:rsidRPr="0065485C">
        <w:rPr>
          <w:rFonts w:eastAsiaTheme="minorEastAsia"/>
          <w:sz w:val="24"/>
          <w:szCs w:val="24"/>
        </w:rPr>
        <w:t xml:space="preserve"> compared with 2017 </w:t>
      </w:r>
      <w:r w:rsidR="00AD46B1" w:rsidRPr="0065485C">
        <w:rPr>
          <w:rFonts w:eastAsiaTheme="minorEastAsia"/>
          <w:sz w:val="24"/>
          <w:szCs w:val="24"/>
        </w:rPr>
        <w:t>A</w:t>
      </w:r>
      <w:r w:rsidR="002D7F7F" w:rsidRPr="0065485C">
        <w:rPr>
          <w:rFonts w:eastAsiaTheme="minorEastAsia"/>
          <w:sz w:val="24"/>
          <w:szCs w:val="24"/>
        </w:rPr>
        <w:t>PS survey</w:t>
      </w:r>
      <w:r w:rsidR="009E725D" w:rsidRPr="0065485C">
        <w:rPr>
          <w:rFonts w:eastAsiaTheme="minorEastAsia"/>
          <w:sz w:val="24"/>
          <w:szCs w:val="24"/>
        </w:rPr>
        <w:t>, however the latest census data does not include Scotland</w:t>
      </w:r>
      <w:r w:rsidR="00A23B2A" w:rsidRPr="0065485C">
        <w:rPr>
          <w:rFonts w:eastAsiaTheme="minorEastAsia"/>
          <w:sz w:val="24"/>
          <w:szCs w:val="24"/>
        </w:rPr>
        <w:t>. In 2021</w:t>
      </w:r>
      <w:r w:rsidR="00292911" w:rsidRPr="0065485C">
        <w:rPr>
          <w:rFonts w:eastAsiaTheme="minorEastAsia"/>
          <w:sz w:val="24"/>
          <w:szCs w:val="24"/>
        </w:rPr>
        <w:t xml:space="preserve">, </w:t>
      </w:r>
      <w:r w:rsidR="00352001" w:rsidRPr="0065485C">
        <w:rPr>
          <w:rFonts w:eastAsiaTheme="minorEastAsia"/>
          <w:sz w:val="24"/>
          <w:szCs w:val="24"/>
        </w:rPr>
        <w:t xml:space="preserve">the </w:t>
      </w:r>
      <w:r w:rsidR="007B5808" w:rsidRPr="0065485C">
        <w:rPr>
          <w:rFonts w:eastAsiaTheme="minorEastAsia"/>
          <w:sz w:val="24"/>
          <w:szCs w:val="24"/>
        </w:rPr>
        <w:t>data showed that</w:t>
      </w:r>
      <w:r w:rsidR="00A23B2A" w:rsidRPr="0065485C">
        <w:rPr>
          <w:rFonts w:eastAsiaTheme="minorEastAsia"/>
          <w:sz w:val="24"/>
          <w:szCs w:val="24"/>
        </w:rPr>
        <w:t xml:space="preserve"> </w:t>
      </w:r>
      <w:r w:rsidR="00395AC2" w:rsidRPr="0065485C">
        <w:rPr>
          <w:rFonts w:eastAsiaTheme="minorEastAsia"/>
          <w:sz w:val="24"/>
          <w:szCs w:val="24"/>
        </w:rPr>
        <w:t>3.8% (</w:t>
      </w:r>
      <w:r w:rsidR="00183BD2" w:rsidRPr="0065485C">
        <w:rPr>
          <w:rFonts w:eastAsiaTheme="minorEastAsia"/>
          <w:sz w:val="24"/>
          <w:szCs w:val="24"/>
        </w:rPr>
        <w:t>1.85</w:t>
      </w:r>
      <w:r w:rsidR="0004394C">
        <w:rPr>
          <w:rFonts w:eastAsiaTheme="minorEastAsia"/>
          <w:sz w:val="24"/>
          <w:szCs w:val="24"/>
        </w:rPr>
        <w:t>m</w:t>
      </w:r>
      <w:r w:rsidR="00183BD2" w:rsidRPr="0065485C">
        <w:rPr>
          <w:rFonts w:eastAsiaTheme="minorEastAsia"/>
          <w:sz w:val="24"/>
          <w:szCs w:val="24"/>
        </w:rPr>
        <w:t>)</w:t>
      </w:r>
      <w:r w:rsidR="00395AC2" w:rsidRPr="0065485C">
        <w:rPr>
          <w:rFonts w:eastAsiaTheme="minorEastAsia"/>
          <w:sz w:val="24"/>
          <w:szCs w:val="24"/>
        </w:rPr>
        <w:t xml:space="preserve"> of the population in England and Wales </w:t>
      </w:r>
      <w:r w:rsidR="00CE05FB" w:rsidRPr="0065485C">
        <w:rPr>
          <w:rFonts w:eastAsiaTheme="minorEastAsia"/>
          <w:sz w:val="24"/>
          <w:szCs w:val="24"/>
        </w:rPr>
        <w:t>had previously served in the UK armed forces</w:t>
      </w:r>
      <w:r w:rsidR="00D95DC9" w:rsidRPr="0065485C">
        <w:rPr>
          <w:rFonts w:eastAsiaTheme="minorEastAsia"/>
          <w:sz w:val="24"/>
          <w:szCs w:val="24"/>
        </w:rPr>
        <w:t xml:space="preserve"> (residents 16 years and over)</w:t>
      </w:r>
      <w:r w:rsidR="00C744D4" w:rsidRPr="0065485C">
        <w:rPr>
          <w:rFonts w:eastAsiaTheme="minorEastAsia"/>
          <w:sz w:val="24"/>
          <w:szCs w:val="24"/>
        </w:rPr>
        <w:t>, of whom</w:t>
      </w:r>
      <w:r w:rsidR="00CE1755" w:rsidRPr="0065485C">
        <w:rPr>
          <w:rFonts w:eastAsiaTheme="minorEastAsia"/>
          <w:sz w:val="24"/>
          <w:szCs w:val="24"/>
        </w:rPr>
        <w:t xml:space="preserve"> 76.3% (1.4m </w:t>
      </w:r>
      <w:r w:rsidR="00146514" w:rsidRPr="0065485C">
        <w:rPr>
          <w:rFonts w:eastAsiaTheme="minorEastAsia"/>
          <w:sz w:val="24"/>
          <w:szCs w:val="24"/>
        </w:rPr>
        <w:t xml:space="preserve">people) previously served in the </w:t>
      </w:r>
      <w:r w:rsidR="00146514" w:rsidRPr="00303842">
        <w:rPr>
          <w:rFonts w:eastAsiaTheme="minorEastAsia"/>
          <w:bCs/>
          <w:sz w:val="24"/>
          <w:szCs w:val="24"/>
        </w:rPr>
        <w:t>regular forces</w:t>
      </w:r>
      <w:r w:rsidR="00146514" w:rsidRPr="0065485C">
        <w:rPr>
          <w:rFonts w:eastAsiaTheme="minorEastAsia"/>
          <w:sz w:val="24"/>
          <w:szCs w:val="24"/>
        </w:rPr>
        <w:t xml:space="preserve"> and </w:t>
      </w:r>
      <w:r w:rsidR="00AE0DD2" w:rsidRPr="0065485C">
        <w:rPr>
          <w:rFonts w:eastAsiaTheme="minorEastAsia"/>
          <w:sz w:val="24"/>
          <w:szCs w:val="24"/>
        </w:rPr>
        <w:t>19.5% (</w:t>
      </w:r>
      <w:r w:rsidR="00D500D0" w:rsidRPr="0065485C">
        <w:rPr>
          <w:rFonts w:eastAsiaTheme="minorEastAsia"/>
          <w:sz w:val="24"/>
          <w:szCs w:val="24"/>
        </w:rPr>
        <w:t>361</w:t>
      </w:r>
      <w:r w:rsidR="00BD5523" w:rsidRPr="0065485C">
        <w:rPr>
          <w:rFonts w:eastAsiaTheme="minorEastAsia"/>
          <w:sz w:val="24"/>
          <w:szCs w:val="24"/>
        </w:rPr>
        <w:t>.</w:t>
      </w:r>
      <w:r w:rsidR="00D500D0" w:rsidRPr="0065485C">
        <w:rPr>
          <w:rFonts w:eastAsiaTheme="minorEastAsia"/>
          <w:sz w:val="24"/>
          <w:szCs w:val="24"/>
        </w:rPr>
        <w:t>000</w:t>
      </w:r>
      <w:r w:rsidR="00AE0DD2" w:rsidRPr="0065485C">
        <w:rPr>
          <w:rFonts w:eastAsiaTheme="minorEastAsia"/>
          <w:sz w:val="24"/>
          <w:szCs w:val="24"/>
        </w:rPr>
        <w:t xml:space="preserve"> people) served</w:t>
      </w:r>
      <w:r w:rsidR="00BD5523" w:rsidRPr="0065485C">
        <w:rPr>
          <w:rFonts w:eastAsiaTheme="minorEastAsia"/>
          <w:sz w:val="24"/>
          <w:szCs w:val="24"/>
        </w:rPr>
        <w:t xml:space="preserve"> in </w:t>
      </w:r>
      <w:r w:rsidR="00BD5523" w:rsidRPr="00303842">
        <w:rPr>
          <w:rFonts w:eastAsiaTheme="minorEastAsia"/>
          <w:bCs/>
          <w:sz w:val="24"/>
          <w:szCs w:val="24"/>
        </w:rPr>
        <w:t>reserve forces</w:t>
      </w:r>
      <w:r w:rsidR="00BD5523" w:rsidRPr="0065485C">
        <w:rPr>
          <w:rFonts w:eastAsiaTheme="minorEastAsia"/>
          <w:sz w:val="24"/>
          <w:szCs w:val="24"/>
        </w:rPr>
        <w:t xml:space="preserve">, </w:t>
      </w:r>
      <w:r w:rsidR="0004394C">
        <w:rPr>
          <w:rFonts w:eastAsiaTheme="minorEastAsia"/>
          <w:sz w:val="24"/>
          <w:szCs w:val="24"/>
        </w:rPr>
        <w:t>while</w:t>
      </w:r>
      <w:r w:rsidR="00BD5523" w:rsidRPr="0065485C">
        <w:rPr>
          <w:rFonts w:eastAsiaTheme="minorEastAsia"/>
          <w:sz w:val="24"/>
          <w:szCs w:val="24"/>
        </w:rPr>
        <w:t xml:space="preserve"> 4.3% (79</w:t>
      </w:r>
      <w:r w:rsidR="00CC58F5" w:rsidRPr="0065485C">
        <w:rPr>
          <w:rFonts w:eastAsiaTheme="minorEastAsia"/>
          <w:sz w:val="24"/>
          <w:szCs w:val="24"/>
        </w:rPr>
        <w:t>,</w:t>
      </w:r>
      <w:r w:rsidR="00BD5523" w:rsidRPr="0065485C">
        <w:rPr>
          <w:rFonts w:eastAsiaTheme="minorEastAsia"/>
          <w:sz w:val="24"/>
          <w:szCs w:val="24"/>
        </w:rPr>
        <w:t>000 people)</w:t>
      </w:r>
      <w:r w:rsidR="00323510" w:rsidRPr="0065485C">
        <w:rPr>
          <w:rFonts w:eastAsiaTheme="minorEastAsia"/>
          <w:sz w:val="24"/>
          <w:szCs w:val="24"/>
        </w:rPr>
        <w:t xml:space="preserve"> served</w:t>
      </w:r>
      <w:r w:rsidR="00AE0DD2" w:rsidRPr="0065485C">
        <w:rPr>
          <w:rFonts w:eastAsiaTheme="minorEastAsia"/>
          <w:sz w:val="24"/>
          <w:szCs w:val="24"/>
        </w:rPr>
        <w:t xml:space="preserve"> in </w:t>
      </w:r>
      <w:r w:rsidR="00AE0DD2" w:rsidRPr="00303842">
        <w:rPr>
          <w:rFonts w:eastAsiaTheme="minorEastAsia"/>
          <w:bCs/>
          <w:sz w:val="24"/>
          <w:szCs w:val="24"/>
        </w:rPr>
        <w:t>both</w:t>
      </w:r>
      <w:r w:rsidR="00AE0DD2" w:rsidRPr="0065485C">
        <w:rPr>
          <w:rFonts w:eastAsiaTheme="minorEastAsia"/>
          <w:sz w:val="24"/>
          <w:szCs w:val="24"/>
        </w:rPr>
        <w:t xml:space="preserve"> the regular and reserve forces</w:t>
      </w:r>
      <w:r w:rsidR="00B32388" w:rsidRPr="0065485C">
        <w:rPr>
          <w:rFonts w:eastAsiaTheme="minorEastAsia"/>
          <w:sz w:val="24"/>
          <w:szCs w:val="24"/>
        </w:rPr>
        <w:t>.</w:t>
      </w:r>
      <w:r w:rsidR="001D5DD2" w:rsidRPr="0065485C">
        <w:rPr>
          <w:rFonts w:eastAsiaTheme="minorEastAsia"/>
          <w:sz w:val="24"/>
          <w:szCs w:val="24"/>
        </w:rPr>
        <w:t xml:space="preserve"> </w:t>
      </w:r>
      <w:r w:rsidR="009B6C61" w:rsidRPr="0065485C">
        <w:rPr>
          <w:rFonts w:eastAsiaTheme="minorEastAsia"/>
          <w:sz w:val="24"/>
          <w:szCs w:val="24"/>
        </w:rPr>
        <w:t>Overall, t</w:t>
      </w:r>
      <w:r w:rsidR="001D5DD2" w:rsidRPr="0065485C">
        <w:rPr>
          <w:rFonts w:eastAsiaTheme="minorEastAsia"/>
          <w:sz w:val="24"/>
          <w:szCs w:val="24"/>
        </w:rPr>
        <w:t>he proportion of U</w:t>
      </w:r>
      <w:r w:rsidR="00BF4831" w:rsidRPr="0065485C">
        <w:rPr>
          <w:rFonts w:eastAsiaTheme="minorEastAsia"/>
          <w:sz w:val="24"/>
          <w:szCs w:val="24"/>
        </w:rPr>
        <w:t>K</w:t>
      </w:r>
      <w:r w:rsidR="001D5DD2" w:rsidRPr="0065485C">
        <w:rPr>
          <w:rFonts w:eastAsiaTheme="minorEastAsia"/>
          <w:sz w:val="24"/>
          <w:szCs w:val="24"/>
        </w:rPr>
        <w:t xml:space="preserve"> armed forces veterans was higher in </w:t>
      </w:r>
      <w:r w:rsidR="00BF4831" w:rsidRPr="0065485C">
        <w:rPr>
          <w:rFonts w:eastAsiaTheme="minorEastAsia"/>
          <w:sz w:val="24"/>
          <w:szCs w:val="24"/>
        </w:rPr>
        <w:t xml:space="preserve">Wales </w:t>
      </w:r>
      <w:r w:rsidR="009B6C61" w:rsidRPr="0065485C">
        <w:rPr>
          <w:rFonts w:eastAsiaTheme="minorEastAsia"/>
          <w:sz w:val="24"/>
          <w:szCs w:val="24"/>
        </w:rPr>
        <w:t>then</w:t>
      </w:r>
      <w:r w:rsidR="00BF4831" w:rsidRPr="0065485C">
        <w:rPr>
          <w:rFonts w:eastAsiaTheme="minorEastAsia"/>
          <w:sz w:val="24"/>
          <w:szCs w:val="24"/>
        </w:rPr>
        <w:t xml:space="preserve"> England, </w:t>
      </w:r>
      <w:r w:rsidR="00D50A9C" w:rsidRPr="0065485C">
        <w:rPr>
          <w:rFonts w:eastAsiaTheme="minorEastAsia"/>
          <w:sz w:val="24"/>
          <w:szCs w:val="24"/>
        </w:rPr>
        <w:t>4.5% and 3.8% respectively</w:t>
      </w:r>
      <w:r w:rsidR="00045858" w:rsidRPr="0065485C">
        <w:rPr>
          <w:rStyle w:val="FootnoteReference"/>
          <w:rFonts w:eastAsiaTheme="minorEastAsia"/>
          <w:sz w:val="24"/>
          <w:szCs w:val="24"/>
        </w:rPr>
        <w:footnoteReference w:id="12"/>
      </w:r>
      <w:r w:rsidR="00D50A9C" w:rsidRPr="0065485C">
        <w:rPr>
          <w:rFonts w:eastAsiaTheme="minorEastAsia"/>
          <w:sz w:val="24"/>
          <w:szCs w:val="24"/>
        </w:rPr>
        <w:t xml:space="preserve">. </w:t>
      </w:r>
    </w:p>
    <w:p w14:paraId="11D5CC5F" w14:textId="29EB5883" w:rsidR="00835993" w:rsidRPr="0065485C" w:rsidRDefault="00835993" w:rsidP="001E033C">
      <w:pPr>
        <w:spacing w:line="276" w:lineRule="auto"/>
        <w:jc w:val="both"/>
        <w:rPr>
          <w:rFonts w:eastAsiaTheme="minorEastAsia"/>
          <w:b/>
          <w:bCs/>
          <w:sz w:val="24"/>
          <w:szCs w:val="24"/>
        </w:rPr>
      </w:pPr>
      <w:r w:rsidRPr="0065485C">
        <w:rPr>
          <w:rFonts w:eastAsiaTheme="minorEastAsia"/>
          <w:b/>
          <w:bCs/>
          <w:sz w:val="24"/>
          <w:szCs w:val="24"/>
        </w:rPr>
        <w:t xml:space="preserve">Regionally: </w:t>
      </w:r>
      <w:r w:rsidR="000D0951" w:rsidRPr="0065485C">
        <w:rPr>
          <w:rFonts w:eastAsiaTheme="minorEastAsia"/>
          <w:sz w:val="24"/>
          <w:szCs w:val="24"/>
        </w:rPr>
        <w:t>The largest proportion of veter</w:t>
      </w:r>
      <w:r w:rsidR="0088031E" w:rsidRPr="0065485C">
        <w:rPr>
          <w:rFonts w:eastAsiaTheme="minorEastAsia"/>
          <w:sz w:val="24"/>
          <w:szCs w:val="24"/>
        </w:rPr>
        <w:t xml:space="preserve">ans </w:t>
      </w:r>
      <w:r w:rsidR="00EC127E" w:rsidRPr="0065485C">
        <w:rPr>
          <w:rFonts w:eastAsiaTheme="minorEastAsia"/>
          <w:sz w:val="24"/>
          <w:szCs w:val="24"/>
        </w:rPr>
        <w:t>were</w:t>
      </w:r>
      <w:r w:rsidR="0088031E" w:rsidRPr="0065485C">
        <w:rPr>
          <w:rFonts w:eastAsiaTheme="minorEastAsia"/>
          <w:sz w:val="24"/>
          <w:szCs w:val="24"/>
        </w:rPr>
        <w:t xml:space="preserve"> recorded in </w:t>
      </w:r>
      <w:proofErr w:type="gramStart"/>
      <w:r w:rsidR="00E06F96" w:rsidRPr="0065485C">
        <w:rPr>
          <w:rFonts w:eastAsiaTheme="minorEastAsia"/>
          <w:sz w:val="24"/>
          <w:szCs w:val="24"/>
        </w:rPr>
        <w:t>South West</w:t>
      </w:r>
      <w:proofErr w:type="gramEnd"/>
      <w:r w:rsidR="00D508D1" w:rsidRPr="0065485C">
        <w:rPr>
          <w:rFonts w:eastAsiaTheme="minorEastAsia"/>
          <w:sz w:val="24"/>
          <w:szCs w:val="24"/>
        </w:rPr>
        <w:t xml:space="preserve"> </w:t>
      </w:r>
      <w:r w:rsidR="00FA36DA" w:rsidRPr="0065485C">
        <w:rPr>
          <w:rFonts w:eastAsiaTheme="minorEastAsia"/>
          <w:sz w:val="24"/>
          <w:szCs w:val="24"/>
        </w:rPr>
        <w:t xml:space="preserve">(5.6%) </w:t>
      </w:r>
      <w:r w:rsidR="00D508D1" w:rsidRPr="0065485C">
        <w:rPr>
          <w:rFonts w:eastAsiaTheme="minorEastAsia"/>
          <w:sz w:val="24"/>
          <w:szCs w:val="24"/>
        </w:rPr>
        <w:t xml:space="preserve">and North East </w:t>
      </w:r>
      <w:r w:rsidR="00FA36DA" w:rsidRPr="0065485C">
        <w:rPr>
          <w:rFonts w:eastAsiaTheme="minorEastAsia"/>
          <w:sz w:val="24"/>
          <w:szCs w:val="24"/>
        </w:rPr>
        <w:t>(</w:t>
      </w:r>
      <w:r w:rsidR="00505B35" w:rsidRPr="0065485C">
        <w:rPr>
          <w:rFonts w:eastAsiaTheme="minorEastAsia"/>
          <w:sz w:val="24"/>
          <w:szCs w:val="24"/>
        </w:rPr>
        <w:t>5%)</w:t>
      </w:r>
      <w:r w:rsidR="00E06F96" w:rsidRPr="0065485C">
        <w:rPr>
          <w:rFonts w:eastAsiaTheme="minorEastAsia"/>
          <w:sz w:val="24"/>
          <w:szCs w:val="24"/>
        </w:rPr>
        <w:t>, whilst in the</w:t>
      </w:r>
      <w:r w:rsidR="00505B35" w:rsidRPr="0065485C">
        <w:rPr>
          <w:rFonts w:eastAsiaTheme="minorEastAsia"/>
          <w:sz w:val="24"/>
          <w:szCs w:val="24"/>
        </w:rPr>
        <w:t xml:space="preserve"> East of England </w:t>
      </w:r>
      <w:r w:rsidR="0064371B" w:rsidRPr="0065485C">
        <w:rPr>
          <w:rFonts w:eastAsiaTheme="minorEastAsia"/>
          <w:sz w:val="24"/>
          <w:szCs w:val="24"/>
        </w:rPr>
        <w:t xml:space="preserve">the percentage stood at </w:t>
      </w:r>
      <w:r w:rsidR="00E23986" w:rsidRPr="0065485C">
        <w:rPr>
          <w:rFonts w:eastAsiaTheme="minorEastAsia"/>
          <w:sz w:val="24"/>
          <w:szCs w:val="24"/>
        </w:rPr>
        <w:t>3</w:t>
      </w:r>
      <w:r w:rsidR="00E06F96" w:rsidRPr="0065485C">
        <w:rPr>
          <w:rFonts w:eastAsiaTheme="minorEastAsia"/>
          <w:sz w:val="24"/>
          <w:szCs w:val="24"/>
        </w:rPr>
        <w:t>.8%</w:t>
      </w:r>
      <w:r w:rsidR="000F793B" w:rsidRPr="0065485C">
        <w:rPr>
          <w:rFonts w:eastAsiaTheme="minorEastAsia"/>
          <w:sz w:val="24"/>
          <w:szCs w:val="24"/>
        </w:rPr>
        <w:t xml:space="preserve"> according to the </w:t>
      </w:r>
      <w:r w:rsidR="0064371B" w:rsidRPr="0065485C">
        <w:rPr>
          <w:rFonts w:eastAsiaTheme="minorEastAsia"/>
          <w:sz w:val="24"/>
          <w:szCs w:val="24"/>
        </w:rPr>
        <w:t xml:space="preserve">latest </w:t>
      </w:r>
      <w:r w:rsidR="000F793B" w:rsidRPr="0065485C">
        <w:rPr>
          <w:rFonts w:eastAsiaTheme="minorEastAsia"/>
          <w:sz w:val="24"/>
          <w:szCs w:val="24"/>
        </w:rPr>
        <w:t>census data</w:t>
      </w:r>
      <w:r w:rsidR="00C94DBA" w:rsidRPr="0065485C">
        <w:rPr>
          <w:rFonts w:eastAsiaTheme="minorEastAsia"/>
          <w:sz w:val="24"/>
          <w:szCs w:val="24"/>
        </w:rPr>
        <w:t xml:space="preserve"> (ibid)</w:t>
      </w:r>
      <w:r w:rsidR="004F10CB" w:rsidRPr="0065485C">
        <w:rPr>
          <w:rFonts w:eastAsiaTheme="minorEastAsia"/>
          <w:sz w:val="24"/>
          <w:szCs w:val="24"/>
        </w:rPr>
        <w:t xml:space="preserve"> (See appendix</w:t>
      </w:r>
      <w:r w:rsidR="00344957">
        <w:rPr>
          <w:rFonts w:eastAsiaTheme="minorEastAsia"/>
          <w:sz w:val="24"/>
          <w:szCs w:val="24"/>
        </w:rPr>
        <w:t xml:space="preserve">, </w:t>
      </w:r>
      <w:r w:rsidR="009F20C6">
        <w:rPr>
          <w:rFonts w:eastAsiaTheme="minorEastAsia"/>
          <w:sz w:val="24"/>
          <w:szCs w:val="24"/>
        </w:rPr>
        <w:t>Figure 10.1</w:t>
      </w:r>
      <w:r w:rsidR="00C94DBA" w:rsidRPr="0065485C">
        <w:rPr>
          <w:rFonts w:eastAsiaTheme="minorEastAsia"/>
          <w:sz w:val="24"/>
          <w:szCs w:val="24"/>
        </w:rPr>
        <w:t>)</w:t>
      </w:r>
      <w:r w:rsidR="000F793B" w:rsidRPr="0065485C">
        <w:rPr>
          <w:rFonts w:eastAsiaTheme="minorEastAsia"/>
          <w:sz w:val="24"/>
          <w:szCs w:val="24"/>
        </w:rPr>
        <w:t>.</w:t>
      </w:r>
    </w:p>
    <w:p w14:paraId="1E6B531F" w14:textId="67ADB239" w:rsidR="00613E08" w:rsidRPr="0065485C" w:rsidRDefault="000E5DF2" w:rsidP="001E033C">
      <w:pPr>
        <w:spacing w:line="276" w:lineRule="auto"/>
        <w:jc w:val="both"/>
        <w:rPr>
          <w:rFonts w:eastAsiaTheme="minorEastAsia"/>
          <w:sz w:val="24"/>
          <w:szCs w:val="24"/>
        </w:rPr>
      </w:pPr>
      <w:r w:rsidRPr="0065485C">
        <w:rPr>
          <w:rFonts w:eastAsiaTheme="minorEastAsia"/>
          <w:b/>
          <w:bCs/>
          <w:sz w:val="24"/>
          <w:szCs w:val="24"/>
        </w:rPr>
        <w:t>Locally:</w:t>
      </w:r>
      <w:r w:rsidRPr="0065485C">
        <w:rPr>
          <w:rFonts w:eastAsiaTheme="minorEastAsia"/>
          <w:sz w:val="24"/>
          <w:szCs w:val="24"/>
        </w:rPr>
        <w:t xml:space="preserve"> </w:t>
      </w:r>
      <w:r w:rsidR="00E84A62" w:rsidRPr="0065485C">
        <w:rPr>
          <w:rFonts w:eastAsiaTheme="minorEastAsia"/>
          <w:sz w:val="24"/>
          <w:szCs w:val="24"/>
        </w:rPr>
        <w:t xml:space="preserve">In Essex, </w:t>
      </w:r>
      <w:r w:rsidR="00366706" w:rsidRPr="0065485C">
        <w:rPr>
          <w:rFonts w:eastAsiaTheme="minorEastAsia"/>
          <w:sz w:val="24"/>
          <w:szCs w:val="24"/>
        </w:rPr>
        <w:t xml:space="preserve">it </w:t>
      </w:r>
      <w:r w:rsidR="00BF3660" w:rsidRPr="0065485C">
        <w:rPr>
          <w:rFonts w:eastAsiaTheme="minorEastAsia"/>
          <w:sz w:val="24"/>
          <w:szCs w:val="24"/>
        </w:rPr>
        <w:t>was</w:t>
      </w:r>
      <w:r w:rsidR="00366706" w:rsidRPr="0065485C">
        <w:rPr>
          <w:rFonts w:eastAsiaTheme="minorEastAsia"/>
          <w:sz w:val="24"/>
          <w:szCs w:val="24"/>
        </w:rPr>
        <w:t xml:space="preserve"> estimated </w:t>
      </w:r>
      <w:r w:rsidR="003414BC" w:rsidRPr="0065485C">
        <w:rPr>
          <w:rFonts w:eastAsiaTheme="minorEastAsia"/>
          <w:sz w:val="24"/>
          <w:szCs w:val="24"/>
        </w:rPr>
        <w:t xml:space="preserve">that </w:t>
      </w:r>
      <w:r w:rsidR="00366706" w:rsidRPr="0065485C">
        <w:rPr>
          <w:rFonts w:eastAsiaTheme="minorEastAsia"/>
          <w:sz w:val="24"/>
          <w:szCs w:val="24"/>
        </w:rPr>
        <w:t xml:space="preserve">there are approximately </w:t>
      </w:r>
      <w:r w:rsidR="00A20015" w:rsidRPr="0065485C">
        <w:rPr>
          <w:rFonts w:eastAsiaTheme="minorEastAsia"/>
          <w:sz w:val="24"/>
          <w:szCs w:val="24"/>
        </w:rPr>
        <w:t>76</w:t>
      </w:r>
      <w:r w:rsidR="007D3CCE" w:rsidRPr="0065485C">
        <w:rPr>
          <w:rFonts w:eastAsiaTheme="minorEastAsia"/>
          <w:sz w:val="24"/>
          <w:szCs w:val="24"/>
        </w:rPr>
        <w:t>,</w:t>
      </w:r>
      <w:r w:rsidR="00764F35" w:rsidRPr="0065485C">
        <w:rPr>
          <w:rFonts w:eastAsiaTheme="minorEastAsia"/>
          <w:sz w:val="24"/>
          <w:szCs w:val="24"/>
        </w:rPr>
        <w:t xml:space="preserve">000 </w:t>
      </w:r>
      <w:r w:rsidR="00F91B3F" w:rsidRPr="0065485C">
        <w:rPr>
          <w:rFonts w:eastAsiaTheme="minorEastAsia"/>
          <w:sz w:val="24"/>
          <w:szCs w:val="24"/>
        </w:rPr>
        <w:t>veterans</w:t>
      </w:r>
      <w:r w:rsidR="003414BC" w:rsidRPr="0065485C">
        <w:rPr>
          <w:rFonts w:eastAsiaTheme="minorEastAsia"/>
          <w:sz w:val="24"/>
          <w:szCs w:val="24"/>
        </w:rPr>
        <w:t xml:space="preserve">, </w:t>
      </w:r>
      <w:r w:rsidR="008F450E" w:rsidRPr="0065485C">
        <w:rPr>
          <w:rFonts w:eastAsiaTheme="minorEastAsia"/>
          <w:sz w:val="24"/>
          <w:szCs w:val="24"/>
        </w:rPr>
        <w:t xml:space="preserve">which </w:t>
      </w:r>
      <w:r w:rsidR="004F10CB" w:rsidRPr="0065485C">
        <w:rPr>
          <w:rFonts w:eastAsiaTheme="minorEastAsia"/>
          <w:sz w:val="24"/>
          <w:szCs w:val="24"/>
        </w:rPr>
        <w:t>was</w:t>
      </w:r>
      <w:r w:rsidR="00D839DF" w:rsidRPr="0065485C">
        <w:rPr>
          <w:rFonts w:eastAsiaTheme="minorEastAsia"/>
          <w:sz w:val="24"/>
          <w:szCs w:val="24"/>
        </w:rPr>
        <w:t xml:space="preserve"> </w:t>
      </w:r>
      <w:r w:rsidR="00617428" w:rsidRPr="0065485C">
        <w:rPr>
          <w:rFonts w:eastAsiaTheme="minorEastAsia"/>
          <w:sz w:val="24"/>
          <w:szCs w:val="24"/>
        </w:rPr>
        <w:t>the</w:t>
      </w:r>
      <w:r w:rsidR="00D839DF" w:rsidRPr="0065485C">
        <w:rPr>
          <w:rFonts w:eastAsiaTheme="minorEastAsia"/>
          <w:sz w:val="24"/>
          <w:szCs w:val="24"/>
        </w:rPr>
        <w:t xml:space="preserve"> 7</w:t>
      </w:r>
      <w:r w:rsidR="00D839DF" w:rsidRPr="0065485C">
        <w:rPr>
          <w:rFonts w:eastAsiaTheme="minorEastAsia"/>
          <w:sz w:val="24"/>
          <w:szCs w:val="24"/>
          <w:vertAlign w:val="superscript"/>
        </w:rPr>
        <w:t>th</w:t>
      </w:r>
      <w:r w:rsidR="00D839DF" w:rsidRPr="0065485C">
        <w:rPr>
          <w:rFonts w:eastAsiaTheme="minorEastAsia"/>
          <w:sz w:val="24"/>
          <w:szCs w:val="24"/>
        </w:rPr>
        <w:t xml:space="preserve"> highest </w:t>
      </w:r>
      <w:r w:rsidR="00AA2365" w:rsidRPr="0065485C">
        <w:rPr>
          <w:rFonts w:eastAsiaTheme="minorEastAsia"/>
          <w:sz w:val="24"/>
          <w:szCs w:val="24"/>
        </w:rPr>
        <w:t>ex-service populat</w:t>
      </w:r>
      <w:r w:rsidR="00D839DF" w:rsidRPr="0065485C">
        <w:rPr>
          <w:rFonts w:eastAsiaTheme="minorEastAsia"/>
          <w:sz w:val="24"/>
          <w:szCs w:val="24"/>
        </w:rPr>
        <w:t>i</w:t>
      </w:r>
      <w:r w:rsidR="00AA2365" w:rsidRPr="0065485C">
        <w:rPr>
          <w:rFonts w:eastAsiaTheme="minorEastAsia"/>
          <w:sz w:val="24"/>
          <w:szCs w:val="24"/>
        </w:rPr>
        <w:t>o</w:t>
      </w:r>
      <w:r w:rsidR="00D839DF" w:rsidRPr="0065485C">
        <w:rPr>
          <w:rFonts w:eastAsiaTheme="minorEastAsia"/>
          <w:sz w:val="24"/>
          <w:szCs w:val="24"/>
        </w:rPr>
        <w:t xml:space="preserve">n </w:t>
      </w:r>
      <w:r w:rsidR="00617428" w:rsidRPr="0065485C">
        <w:rPr>
          <w:rFonts w:eastAsiaTheme="minorEastAsia"/>
          <w:sz w:val="24"/>
          <w:szCs w:val="24"/>
        </w:rPr>
        <w:t>in</w:t>
      </w:r>
      <w:r w:rsidR="00D839DF" w:rsidRPr="0065485C">
        <w:rPr>
          <w:rFonts w:eastAsiaTheme="minorEastAsia"/>
          <w:sz w:val="24"/>
          <w:szCs w:val="24"/>
        </w:rPr>
        <w:t xml:space="preserve"> the UK</w:t>
      </w:r>
      <w:r w:rsidR="003414BC" w:rsidRPr="0065485C">
        <w:rPr>
          <w:rFonts w:eastAsiaTheme="minorEastAsia"/>
          <w:sz w:val="24"/>
          <w:szCs w:val="24"/>
        </w:rPr>
        <w:t xml:space="preserve"> </w:t>
      </w:r>
      <w:r w:rsidR="00AA2365" w:rsidRPr="0065485C">
        <w:rPr>
          <w:rFonts w:eastAsiaTheme="minorEastAsia"/>
          <w:sz w:val="24"/>
          <w:szCs w:val="24"/>
        </w:rPr>
        <w:t>and</w:t>
      </w:r>
      <w:r w:rsidR="008F450E" w:rsidRPr="0065485C">
        <w:rPr>
          <w:rFonts w:eastAsiaTheme="minorEastAsia"/>
          <w:sz w:val="24"/>
          <w:szCs w:val="24"/>
        </w:rPr>
        <w:t xml:space="preserve"> account</w:t>
      </w:r>
      <w:r w:rsidR="00617428" w:rsidRPr="0065485C">
        <w:rPr>
          <w:rFonts w:eastAsiaTheme="minorEastAsia"/>
          <w:sz w:val="24"/>
          <w:szCs w:val="24"/>
        </w:rPr>
        <w:t>ed</w:t>
      </w:r>
      <w:r w:rsidR="008F450E" w:rsidRPr="0065485C">
        <w:rPr>
          <w:rFonts w:eastAsiaTheme="minorEastAsia"/>
          <w:sz w:val="24"/>
          <w:szCs w:val="24"/>
        </w:rPr>
        <w:t xml:space="preserve"> for 5% of the </w:t>
      </w:r>
      <w:r w:rsidR="00617428" w:rsidRPr="0065485C">
        <w:rPr>
          <w:rFonts w:eastAsiaTheme="minorEastAsia"/>
          <w:sz w:val="24"/>
          <w:szCs w:val="24"/>
        </w:rPr>
        <w:t xml:space="preserve">total </w:t>
      </w:r>
      <w:r w:rsidR="003042E4" w:rsidRPr="0065485C">
        <w:rPr>
          <w:rFonts w:eastAsiaTheme="minorEastAsia"/>
          <w:sz w:val="24"/>
          <w:szCs w:val="24"/>
        </w:rPr>
        <w:t xml:space="preserve">Essex </w:t>
      </w:r>
      <w:r w:rsidR="008F450E" w:rsidRPr="0065485C">
        <w:rPr>
          <w:rFonts w:eastAsiaTheme="minorEastAsia"/>
          <w:sz w:val="24"/>
          <w:szCs w:val="24"/>
        </w:rPr>
        <w:t>population (as at 2017)</w:t>
      </w:r>
      <w:r w:rsidR="00C93582" w:rsidRPr="0065485C">
        <w:rPr>
          <w:rStyle w:val="FootnoteReference"/>
          <w:rFonts w:eastAsiaTheme="minorEastAsia"/>
          <w:sz w:val="24"/>
          <w:szCs w:val="24"/>
        </w:rPr>
        <w:footnoteReference w:id="13"/>
      </w:r>
      <w:r w:rsidR="008F450E" w:rsidRPr="0065485C">
        <w:rPr>
          <w:rFonts w:eastAsiaTheme="minorEastAsia"/>
          <w:sz w:val="24"/>
          <w:szCs w:val="24"/>
        </w:rPr>
        <w:t>.</w:t>
      </w:r>
      <w:r w:rsidR="00DE0B67" w:rsidRPr="0065485C">
        <w:rPr>
          <w:rFonts w:eastAsiaTheme="minorEastAsia"/>
          <w:sz w:val="24"/>
          <w:szCs w:val="24"/>
        </w:rPr>
        <w:t xml:space="preserve"> </w:t>
      </w:r>
      <w:r w:rsidR="00C55FAD" w:rsidRPr="0065485C">
        <w:rPr>
          <w:rFonts w:eastAsiaTheme="minorEastAsia"/>
          <w:sz w:val="24"/>
          <w:szCs w:val="24"/>
        </w:rPr>
        <w:t xml:space="preserve">However, </w:t>
      </w:r>
      <w:r w:rsidR="00951271" w:rsidRPr="0065485C">
        <w:rPr>
          <w:rFonts w:eastAsiaTheme="minorEastAsia"/>
          <w:sz w:val="24"/>
          <w:szCs w:val="24"/>
        </w:rPr>
        <w:t>the latest</w:t>
      </w:r>
      <w:r w:rsidR="00C55FAD" w:rsidRPr="0065485C">
        <w:rPr>
          <w:rFonts w:eastAsiaTheme="minorEastAsia"/>
          <w:sz w:val="24"/>
          <w:szCs w:val="24"/>
        </w:rPr>
        <w:t xml:space="preserve"> </w:t>
      </w:r>
      <w:r w:rsidR="007B50D8" w:rsidRPr="0065485C">
        <w:rPr>
          <w:rFonts w:eastAsiaTheme="minorEastAsia"/>
          <w:sz w:val="24"/>
          <w:szCs w:val="24"/>
        </w:rPr>
        <w:t>c</w:t>
      </w:r>
      <w:r w:rsidR="00A2067A" w:rsidRPr="0065485C">
        <w:rPr>
          <w:rFonts w:eastAsiaTheme="minorEastAsia"/>
          <w:sz w:val="24"/>
          <w:szCs w:val="24"/>
        </w:rPr>
        <w:t xml:space="preserve">ensus </w:t>
      </w:r>
      <w:r w:rsidR="007B50D8" w:rsidRPr="0065485C">
        <w:rPr>
          <w:rFonts w:eastAsiaTheme="minorEastAsia"/>
          <w:sz w:val="24"/>
          <w:szCs w:val="24"/>
        </w:rPr>
        <w:t>(</w:t>
      </w:r>
      <w:r w:rsidR="00A2067A" w:rsidRPr="0065485C">
        <w:rPr>
          <w:rFonts w:eastAsiaTheme="minorEastAsia"/>
          <w:sz w:val="24"/>
          <w:szCs w:val="24"/>
        </w:rPr>
        <w:t>2021</w:t>
      </w:r>
      <w:r w:rsidR="007B50D8" w:rsidRPr="0065485C">
        <w:rPr>
          <w:rFonts w:eastAsiaTheme="minorEastAsia"/>
          <w:sz w:val="24"/>
          <w:szCs w:val="24"/>
        </w:rPr>
        <w:t>)</w:t>
      </w:r>
      <w:r w:rsidR="00A2067A" w:rsidRPr="0065485C">
        <w:rPr>
          <w:rFonts w:eastAsiaTheme="minorEastAsia"/>
          <w:sz w:val="24"/>
          <w:szCs w:val="24"/>
        </w:rPr>
        <w:t xml:space="preserve"> data showed that </w:t>
      </w:r>
      <w:r w:rsidR="00614CA6" w:rsidRPr="0065485C">
        <w:rPr>
          <w:rFonts w:eastAsiaTheme="minorEastAsia"/>
          <w:sz w:val="24"/>
          <w:szCs w:val="24"/>
        </w:rPr>
        <w:t xml:space="preserve">in total </w:t>
      </w:r>
      <w:r w:rsidR="00A2067A" w:rsidRPr="0065485C">
        <w:rPr>
          <w:rFonts w:eastAsiaTheme="minorEastAsia"/>
          <w:sz w:val="24"/>
          <w:szCs w:val="24"/>
        </w:rPr>
        <w:t xml:space="preserve">there are </w:t>
      </w:r>
      <w:r w:rsidR="0047116D" w:rsidRPr="00303842">
        <w:rPr>
          <w:rFonts w:eastAsiaTheme="minorEastAsia"/>
          <w:sz w:val="24"/>
          <w:szCs w:val="24"/>
        </w:rPr>
        <w:t>43</w:t>
      </w:r>
      <w:r w:rsidR="007D3CCE" w:rsidRPr="00303842">
        <w:rPr>
          <w:rFonts w:eastAsiaTheme="minorEastAsia"/>
          <w:sz w:val="24"/>
          <w:szCs w:val="24"/>
        </w:rPr>
        <w:t>,</w:t>
      </w:r>
      <w:r w:rsidR="00C40B32" w:rsidRPr="00303842">
        <w:rPr>
          <w:rFonts w:eastAsiaTheme="minorEastAsia"/>
          <w:sz w:val="24"/>
          <w:szCs w:val="24"/>
        </w:rPr>
        <w:t xml:space="preserve">227 </w:t>
      </w:r>
      <w:r w:rsidR="006E1A9B" w:rsidRPr="00303842">
        <w:rPr>
          <w:rFonts w:eastAsiaTheme="minorEastAsia"/>
          <w:sz w:val="24"/>
          <w:szCs w:val="24"/>
        </w:rPr>
        <w:t>veterans</w:t>
      </w:r>
      <w:r w:rsidR="0084336C" w:rsidRPr="00303842">
        <w:rPr>
          <w:rFonts w:eastAsiaTheme="minorEastAsia"/>
          <w:sz w:val="24"/>
          <w:szCs w:val="24"/>
        </w:rPr>
        <w:t xml:space="preserve"> (3% of the total Essex population)</w:t>
      </w:r>
      <w:r w:rsidR="00614CA6" w:rsidRPr="00303842">
        <w:rPr>
          <w:rFonts w:eastAsiaTheme="minorEastAsia"/>
          <w:sz w:val="24"/>
          <w:szCs w:val="24"/>
        </w:rPr>
        <w:t>,</w:t>
      </w:r>
      <w:r w:rsidR="00614CA6" w:rsidRPr="0065485C">
        <w:rPr>
          <w:rFonts w:eastAsiaTheme="minorEastAsia"/>
          <w:sz w:val="24"/>
          <w:szCs w:val="24"/>
        </w:rPr>
        <w:t xml:space="preserve"> of whom</w:t>
      </w:r>
      <w:r w:rsidR="00004E16" w:rsidRPr="0065485C">
        <w:rPr>
          <w:rFonts w:eastAsiaTheme="minorEastAsia"/>
          <w:sz w:val="24"/>
          <w:szCs w:val="24"/>
        </w:rPr>
        <w:t xml:space="preserve"> 32</w:t>
      </w:r>
      <w:r w:rsidR="007D3CCE" w:rsidRPr="0065485C">
        <w:rPr>
          <w:rFonts w:eastAsiaTheme="minorEastAsia"/>
          <w:sz w:val="24"/>
          <w:szCs w:val="24"/>
        </w:rPr>
        <w:t>,</w:t>
      </w:r>
      <w:r w:rsidR="00004E16" w:rsidRPr="0065485C">
        <w:rPr>
          <w:rFonts w:eastAsiaTheme="minorEastAsia"/>
          <w:sz w:val="24"/>
          <w:szCs w:val="24"/>
        </w:rPr>
        <w:t>415</w:t>
      </w:r>
      <w:r w:rsidR="00614CA6" w:rsidRPr="0065485C">
        <w:rPr>
          <w:rFonts w:eastAsiaTheme="minorEastAsia"/>
          <w:sz w:val="24"/>
          <w:szCs w:val="24"/>
        </w:rPr>
        <w:t xml:space="preserve"> </w:t>
      </w:r>
      <w:r w:rsidR="0063498A" w:rsidRPr="0065485C">
        <w:rPr>
          <w:rFonts w:eastAsiaTheme="minorEastAsia"/>
          <w:sz w:val="24"/>
          <w:szCs w:val="24"/>
        </w:rPr>
        <w:t>(2</w:t>
      </w:r>
      <w:r w:rsidR="007D3B4F" w:rsidRPr="0065485C">
        <w:rPr>
          <w:rFonts w:eastAsiaTheme="minorEastAsia"/>
          <w:sz w:val="24"/>
          <w:szCs w:val="24"/>
        </w:rPr>
        <w:t>.</w:t>
      </w:r>
      <w:r w:rsidR="0063498A" w:rsidRPr="0065485C">
        <w:rPr>
          <w:rFonts w:eastAsiaTheme="minorEastAsia"/>
          <w:sz w:val="24"/>
          <w:szCs w:val="24"/>
        </w:rPr>
        <w:t>2%)</w:t>
      </w:r>
      <w:r w:rsidR="00614CA6" w:rsidRPr="0065485C">
        <w:rPr>
          <w:rFonts w:eastAsiaTheme="minorEastAsia"/>
          <w:sz w:val="24"/>
          <w:szCs w:val="24"/>
        </w:rPr>
        <w:t xml:space="preserve"> served</w:t>
      </w:r>
      <w:r w:rsidR="000E39C5" w:rsidRPr="0065485C">
        <w:rPr>
          <w:rFonts w:eastAsiaTheme="minorEastAsia"/>
          <w:sz w:val="24"/>
          <w:szCs w:val="24"/>
        </w:rPr>
        <w:t xml:space="preserve"> </w:t>
      </w:r>
      <w:r w:rsidR="006E1A9B" w:rsidRPr="0065485C">
        <w:rPr>
          <w:rFonts w:eastAsiaTheme="minorEastAsia"/>
          <w:sz w:val="24"/>
          <w:szCs w:val="24"/>
        </w:rPr>
        <w:t xml:space="preserve">in UK </w:t>
      </w:r>
      <w:r w:rsidR="006E1A9B" w:rsidRPr="00303842">
        <w:rPr>
          <w:rFonts w:eastAsiaTheme="minorEastAsia"/>
          <w:bCs/>
          <w:sz w:val="24"/>
          <w:szCs w:val="24"/>
        </w:rPr>
        <w:t>armed forces</w:t>
      </w:r>
      <w:r w:rsidR="002801FD" w:rsidRPr="0004394C">
        <w:rPr>
          <w:rFonts w:eastAsiaTheme="minorEastAsia"/>
          <w:bCs/>
          <w:sz w:val="24"/>
          <w:szCs w:val="24"/>
        </w:rPr>
        <w:t>,</w:t>
      </w:r>
      <w:r w:rsidR="006E1A9B" w:rsidRPr="0065485C">
        <w:rPr>
          <w:rFonts w:eastAsiaTheme="minorEastAsia"/>
          <w:sz w:val="24"/>
          <w:szCs w:val="24"/>
        </w:rPr>
        <w:t xml:space="preserve"> </w:t>
      </w:r>
      <w:r w:rsidR="00CC37BA" w:rsidRPr="0065485C">
        <w:rPr>
          <w:rFonts w:eastAsiaTheme="minorEastAsia"/>
          <w:sz w:val="24"/>
          <w:szCs w:val="24"/>
        </w:rPr>
        <w:t>8</w:t>
      </w:r>
      <w:r w:rsidR="007D3CCE" w:rsidRPr="0065485C">
        <w:rPr>
          <w:rFonts w:eastAsiaTheme="minorEastAsia"/>
          <w:sz w:val="24"/>
          <w:szCs w:val="24"/>
        </w:rPr>
        <w:t>,</w:t>
      </w:r>
      <w:r w:rsidR="00CC37BA" w:rsidRPr="0065485C">
        <w:rPr>
          <w:rFonts w:eastAsiaTheme="minorEastAsia"/>
          <w:sz w:val="24"/>
          <w:szCs w:val="24"/>
        </w:rPr>
        <w:t xml:space="preserve">911 </w:t>
      </w:r>
      <w:r w:rsidR="00F76469" w:rsidRPr="0065485C">
        <w:rPr>
          <w:rFonts w:eastAsiaTheme="minorEastAsia"/>
          <w:sz w:val="24"/>
          <w:szCs w:val="24"/>
        </w:rPr>
        <w:t xml:space="preserve">(0.6%) </w:t>
      </w:r>
      <w:r w:rsidR="00CC37BA" w:rsidRPr="0065485C">
        <w:rPr>
          <w:rFonts w:eastAsiaTheme="minorEastAsia"/>
          <w:sz w:val="24"/>
          <w:szCs w:val="24"/>
        </w:rPr>
        <w:t xml:space="preserve">served in UK </w:t>
      </w:r>
      <w:r w:rsidR="00CC37BA" w:rsidRPr="00303842">
        <w:rPr>
          <w:rFonts w:eastAsiaTheme="minorEastAsia"/>
          <w:bCs/>
          <w:sz w:val="24"/>
          <w:szCs w:val="24"/>
        </w:rPr>
        <w:t>reserve armed forces</w:t>
      </w:r>
      <w:r w:rsidR="00895F4D" w:rsidRPr="0065485C">
        <w:rPr>
          <w:rFonts w:eastAsiaTheme="minorEastAsia"/>
          <w:sz w:val="24"/>
          <w:szCs w:val="24"/>
        </w:rPr>
        <w:t>,</w:t>
      </w:r>
      <w:r w:rsidR="00CC37BA" w:rsidRPr="0065485C">
        <w:rPr>
          <w:rFonts w:eastAsiaTheme="minorEastAsia"/>
          <w:sz w:val="24"/>
          <w:szCs w:val="24"/>
        </w:rPr>
        <w:t xml:space="preserve"> and 1</w:t>
      </w:r>
      <w:r w:rsidR="007D3CCE" w:rsidRPr="0065485C">
        <w:rPr>
          <w:rFonts w:eastAsiaTheme="minorEastAsia"/>
          <w:sz w:val="24"/>
          <w:szCs w:val="24"/>
        </w:rPr>
        <w:t>,</w:t>
      </w:r>
      <w:r w:rsidR="00CC37BA" w:rsidRPr="0065485C">
        <w:rPr>
          <w:rFonts w:eastAsiaTheme="minorEastAsia"/>
          <w:sz w:val="24"/>
          <w:szCs w:val="24"/>
        </w:rPr>
        <w:t xml:space="preserve">901 </w:t>
      </w:r>
      <w:r w:rsidR="003B406C" w:rsidRPr="0065485C">
        <w:rPr>
          <w:rFonts w:eastAsiaTheme="minorEastAsia"/>
          <w:sz w:val="24"/>
          <w:szCs w:val="24"/>
        </w:rPr>
        <w:t>(0</w:t>
      </w:r>
      <w:r w:rsidR="007D3B4F" w:rsidRPr="0065485C">
        <w:rPr>
          <w:rFonts w:eastAsiaTheme="minorEastAsia"/>
          <w:sz w:val="24"/>
          <w:szCs w:val="24"/>
        </w:rPr>
        <w:t>.</w:t>
      </w:r>
      <w:r w:rsidR="003B406C" w:rsidRPr="0065485C">
        <w:rPr>
          <w:rFonts w:eastAsiaTheme="minorEastAsia"/>
          <w:sz w:val="24"/>
          <w:szCs w:val="24"/>
        </w:rPr>
        <w:t xml:space="preserve">1%) </w:t>
      </w:r>
      <w:r w:rsidR="00CC37BA" w:rsidRPr="0065485C">
        <w:rPr>
          <w:rFonts w:eastAsiaTheme="minorEastAsia"/>
          <w:sz w:val="24"/>
          <w:szCs w:val="24"/>
        </w:rPr>
        <w:t xml:space="preserve">served in </w:t>
      </w:r>
      <w:r w:rsidR="00CC37BA" w:rsidRPr="00303842">
        <w:rPr>
          <w:rFonts w:eastAsiaTheme="minorEastAsia"/>
          <w:bCs/>
          <w:sz w:val="24"/>
          <w:szCs w:val="24"/>
        </w:rPr>
        <w:t>both</w:t>
      </w:r>
      <w:r w:rsidR="00C55FAD" w:rsidRPr="0004394C">
        <w:rPr>
          <w:rFonts w:eastAsiaTheme="minorEastAsia"/>
          <w:bCs/>
          <w:sz w:val="24"/>
          <w:szCs w:val="24"/>
        </w:rPr>
        <w:t>,</w:t>
      </w:r>
      <w:r w:rsidR="00C55FAD" w:rsidRPr="0065485C">
        <w:rPr>
          <w:rFonts w:eastAsiaTheme="minorEastAsia"/>
          <w:sz w:val="24"/>
          <w:szCs w:val="24"/>
        </w:rPr>
        <w:t xml:space="preserve"> and Essex </w:t>
      </w:r>
      <w:r w:rsidR="009932E8" w:rsidRPr="0065485C">
        <w:rPr>
          <w:rFonts w:eastAsiaTheme="minorEastAsia"/>
          <w:sz w:val="24"/>
          <w:szCs w:val="24"/>
        </w:rPr>
        <w:t>is among</w:t>
      </w:r>
      <w:r w:rsidR="00C55FAD" w:rsidRPr="0065485C">
        <w:rPr>
          <w:rFonts w:eastAsiaTheme="minorEastAsia"/>
          <w:sz w:val="24"/>
          <w:szCs w:val="24"/>
        </w:rPr>
        <w:t xml:space="preserve"> </w:t>
      </w:r>
      <w:r w:rsidR="00433FC5" w:rsidRPr="0065485C">
        <w:rPr>
          <w:rFonts w:eastAsiaTheme="minorEastAsia"/>
          <w:sz w:val="24"/>
          <w:szCs w:val="24"/>
        </w:rPr>
        <w:t>top</w:t>
      </w:r>
      <w:r w:rsidR="00C55FAD" w:rsidRPr="0065485C">
        <w:rPr>
          <w:rFonts w:eastAsiaTheme="minorEastAsia"/>
          <w:sz w:val="24"/>
          <w:szCs w:val="24"/>
        </w:rPr>
        <w:t xml:space="preserve"> </w:t>
      </w:r>
      <w:r w:rsidR="0004394C">
        <w:rPr>
          <w:rFonts w:eastAsiaTheme="minorEastAsia"/>
          <w:sz w:val="24"/>
          <w:szCs w:val="24"/>
        </w:rPr>
        <w:t>five</w:t>
      </w:r>
      <w:r w:rsidR="0029492F" w:rsidRPr="0065485C">
        <w:rPr>
          <w:rFonts w:eastAsiaTheme="minorEastAsia"/>
          <w:sz w:val="24"/>
          <w:szCs w:val="24"/>
          <w:vertAlign w:val="superscript"/>
        </w:rPr>
        <w:t xml:space="preserve"> </w:t>
      </w:r>
      <w:r w:rsidR="0029492F" w:rsidRPr="0065485C">
        <w:rPr>
          <w:rFonts w:eastAsiaTheme="minorEastAsia"/>
          <w:sz w:val="24"/>
          <w:szCs w:val="24"/>
        </w:rPr>
        <w:t>counties</w:t>
      </w:r>
      <w:r w:rsidR="00C55FAD" w:rsidRPr="0065485C">
        <w:rPr>
          <w:rFonts w:eastAsiaTheme="minorEastAsia"/>
          <w:sz w:val="24"/>
          <w:szCs w:val="24"/>
        </w:rPr>
        <w:t xml:space="preserve"> </w:t>
      </w:r>
      <w:r w:rsidR="00C35159" w:rsidRPr="0065485C">
        <w:rPr>
          <w:rFonts w:eastAsiaTheme="minorEastAsia"/>
          <w:sz w:val="24"/>
          <w:szCs w:val="24"/>
        </w:rPr>
        <w:t>(out of 174</w:t>
      </w:r>
      <w:r w:rsidR="007E7085" w:rsidRPr="0065485C">
        <w:rPr>
          <w:rFonts w:eastAsiaTheme="minorEastAsia"/>
          <w:sz w:val="24"/>
          <w:szCs w:val="24"/>
        </w:rPr>
        <w:t xml:space="preserve"> counties/unitary authorities in England and Wales</w:t>
      </w:r>
      <w:r w:rsidR="00C35159" w:rsidRPr="0065485C">
        <w:rPr>
          <w:rFonts w:eastAsiaTheme="minorEastAsia"/>
          <w:sz w:val="24"/>
          <w:szCs w:val="24"/>
        </w:rPr>
        <w:t>)</w:t>
      </w:r>
      <w:r w:rsidR="00442104" w:rsidRPr="0065485C">
        <w:rPr>
          <w:rFonts w:eastAsiaTheme="minorEastAsia"/>
          <w:sz w:val="24"/>
          <w:szCs w:val="24"/>
        </w:rPr>
        <w:t xml:space="preserve"> </w:t>
      </w:r>
      <w:r w:rsidR="00433FC5" w:rsidRPr="0065485C">
        <w:rPr>
          <w:rFonts w:eastAsiaTheme="minorEastAsia"/>
          <w:sz w:val="24"/>
          <w:szCs w:val="24"/>
        </w:rPr>
        <w:t>for</w:t>
      </w:r>
      <w:r w:rsidR="00E01A9A" w:rsidRPr="0065485C">
        <w:rPr>
          <w:rFonts w:eastAsiaTheme="minorEastAsia"/>
          <w:sz w:val="24"/>
          <w:szCs w:val="24"/>
        </w:rPr>
        <w:t xml:space="preserve"> the </w:t>
      </w:r>
      <w:r w:rsidR="00B61F40" w:rsidRPr="0065485C">
        <w:rPr>
          <w:rFonts w:eastAsiaTheme="minorEastAsia"/>
          <w:sz w:val="24"/>
          <w:szCs w:val="24"/>
        </w:rPr>
        <w:t>total number of veterans</w:t>
      </w:r>
      <w:r w:rsidR="00433FC5" w:rsidRPr="0065485C">
        <w:rPr>
          <w:rFonts w:eastAsiaTheme="minorEastAsia"/>
          <w:sz w:val="24"/>
          <w:szCs w:val="24"/>
        </w:rPr>
        <w:t xml:space="preserve"> (</w:t>
      </w:r>
      <w:r w:rsidR="008B72BC" w:rsidRPr="008B72BC">
        <w:rPr>
          <w:rFonts w:eastAsiaTheme="minorEastAsia"/>
          <w:sz w:val="24"/>
          <w:szCs w:val="24"/>
        </w:rPr>
        <w:t>See</w:t>
      </w:r>
      <w:r w:rsidR="004C6A2D" w:rsidRPr="0065485C">
        <w:rPr>
          <w:rFonts w:eastAsiaTheme="minorEastAsia"/>
          <w:sz w:val="24"/>
          <w:szCs w:val="24"/>
        </w:rPr>
        <w:t xml:space="preserve"> </w:t>
      </w:r>
      <w:r w:rsidR="00BC7EA3" w:rsidRPr="0065485C">
        <w:rPr>
          <w:rFonts w:eastAsiaTheme="minorEastAsia"/>
          <w:sz w:val="24"/>
          <w:szCs w:val="24"/>
        </w:rPr>
        <w:t>appendix</w:t>
      </w:r>
      <w:r w:rsidR="008B72BC" w:rsidRPr="008B72BC">
        <w:rPr>
          <w:rFonts w:eastAsiaTheme="minorEastAsia"/>
          <w:sz w:val="24"/>
          <w:szCs w:val="24"/>
        </w:rPr>
        <w:t>, Figure 10.2</w:t>
      </w:r>
      <w:r w:rsidR="00BC7EA3" w:rsidRPr="0065485C">
        <w:rPr>
          <w:rFonts w:eastAsiaTheme="minorEastAsia"/>
          <w:sz w:val="24"/>
          <w:szCs w:val="24"/>
        </w:rPr>
        <w:t>).</w:t>
      </w:r>
    </w:p>
    <w:p w14:paraId="74005D6D" w14:textId="634EB00F" w:rsidR="00D30597" w:rsidRDefault="00627BCD" w:rsidP="001E033C">
      <w:pPr>
        <w:spacing w:line="276" w:lineRule="auto"/>
        <w:jc w:val="both"/>
        <w:rPr>
          <w:rFonts w:eastAsiaTheme="minorEastAsia"/>
          <w:sz w:val="24"/>
          <w:szCs w:val="24"/>
        </w:rPr>
      </w:pPr>
      <w:r w:rsidRPr="0065485C">
        <w:rPr>
          <w:rFonts w:eastAsiaTheme="minorEastAsia"/>
          <w:b/>
          <w:bCs/>
          <w:sz w:val="24"/>
          <w:szCs w:val="24"/>
        </w:rPr>
        <w:t>District level:</w:t>
      </w:r>
      <w:r w:rsidRPr="0065485C">
        <w:rPr>
          <w:rFonts w:eastAsiaTheme="minorEastAsia"/>
          <w:sz w:val="24"/>
          <w:szCs w:val="24"/>
        </w:rPr>
        <w:t xml:space="preserve"> </w:t>
      </w:r>
      <w:r w:rsidR="00D82B06" w:rsidRPr="0065485C">
        <w:rPr>
          <w:rFonts w:eastAsiaTheme="minorEastAsia"/>
          <w:sz w:val="24"/>
          <w:szCs w:val="24"/>
        </w:rPr>
        <w:t xml:space="preserve">The </w:t>
      </w:r>
      <w:r w:rsidR="00A80FA2" w:rsidRPr="0065485C">
        <w:rPr>
          <w:rFonts w:eastAsiaTheme="minorEastAsia"/>
          <w:sz w:val="24"/>
          <w:szCs w:val="24"/>
        </w:rPr>
        <w:t>latest census (2021) data, showed that t</w:t>
      </w:r>
      <w:r w:rsidR="00D82B06" w:rsidRPr="0065485C">
        <w:rPr>
          <w:rFonts w:eastAsiaTheme="minorEastAsia"/>
          <w:sz w:val="24"/>
          <w:szCs w:val="24"/>
        </w:rPr>
        <w:t xml:space="preserve">he highest </w:t>
      </w:r>
      <w:r w:rsidR="00541243" w:rsidRPr="0065485C">
        <w:rPr>
          <w:rFonts w:eastAsiaTheme="minorEastAsia"/>
          <w:sz w:val="24"/>
          <w:szCs w:val="24"/>
        </w:rPr>
        <w:t>number</w:t>
      </w:r>
      <w:r w:rsidR="00D82B06" w:rsidRPr="0065485C">
        <w:rPr>
          <w:rFonts w:eastAsiaTheme="minorEastAsia"/>
          <w:sz w:val="24"/>
          <w:szCs w:val="24"/>
        </w:rPr>
        <w:t xml:space="preserve"> of veterans </w:t>
      </w:r>
      <w:r w:rsidR="002864EF" w:rsidRPr="0065485C">
        <w:rPr>
          <w:rFonts w:eastAsiaTheme="minorEastAsia"/>
          <w:sz w:val="24"/>
          <w:szCs w:val="24"/>
        </w:rPr>
        <w:t xml:space="preserve">in Essex </w:t>
      </w:r>
      <w:r w:rsidR="00D82B06" w:rsidRPr="0065485C">
        <w:rPr>
          <w:rFonts w:eastAsiaTheme="minorEastAsia"/>
          <w:sz w:val="24"/>
          <w:szCs w:val="24"/>
        </w:rPr>
        <w:t xml:space="preserve">reside in </w:t>
      </w:r>
      <w:r w:rsidR="00541243" w:rsidRPr="0065485C">
        <w:rPr>
          <w:rFonts w:eastAsiaTheme="minorEastAsia"/>
          <w:sz w:val="24"/>
          <w:szCs w:val="24"/>
        </w:rPr>
        <w:t>Colchester (7</w:t>
      </w:r>
      <w:r w:rsidR="00756A69" w:rsidRPr="0065485C">
        <w:rPr>
          <w:rFonts w:eastAsiaTheme="minorEastAsia"/>
          <w:sz w:val="24"/>
          <w:szCs w:val="24"/>
        </w:rPr>
        <w:t>,</w:t>
      </w:r>
      <w:r w:rsidR="00541243" w:rsidRPr="0065485C">
        <w:rPr>
          <w:rFonts w:eastAsiaTheme="minorEastAsia"/>
          <w:sz w:val="24"/>
          <w:szCs w:val="24"/>
        </w:rPr>
        <w:t>172 people</w:t>
      </w:r>
      <w:r w:rsidR="00FE0F04" w:rsidRPr="0065485C">
        <w:rPr>
          <w:rFonts w:eastAsiaTheme="minorEastAsia"/>
          <w:sz w:val="24"/>
          <w:szCs w:val="24"/>
        </w:rPr>
        <w:t>, 4.</w:t>
      </w:r>
      <w:r w:rsidR="008F3BAE" w:rsidRPr="0065485C">
        <w:rPr>
          <w:rFonts w:eastAsiaTheme="minorEastAsia"/>
          <w:sz w:val="24"/>
          <w:szCs w:val="24"/>
        </w:rPr>
        <w:t>6</w:t>
      </w:r>
      <w:r w:rsidR="00FE0F04" w:rsidRPr="0065485C">
        <w:rPr>
          <w:rFonts w:eastAsiaTheme="minorEastAsia"/>
          <w:sz w:val="24"/>
          <w:szCs w:val="24"/>
        </w:rPr>
        <w:t>%</w:t>
      </w:r>
      <w:r w:rsidR="008F3BAE" w:rsidRPr="0065485C">
        <w:rPr>
          <w:rFonts w:eastAsiaTheme="minorEastAsia"/>
          <w:sz w:val="24"/>
          <w:szCs w:val="24"/>
        </w:rPr>
        <w:t xml:space="preserve"> of the </w:t>
      </w:r>
      <w:r w:rsidR="00BF65C0" w:rsidRPr="0065485C">
        <w:rPr>
          <w:rFonts w:eastAsiaTheme="minorEastAsia"/>
          <w:sz w:val="24"/>
          <w:szCs w:val="24"/>
        </w:rPr>
        <w:t xml:space="preserve">Colchester </w:t>
      </w:r>
      <w:r w:rsidR="008F3BAE" w:rsidRPr="0065485C">
        <w:rPr>
          <w:rFonts w:eastAsiaTheme="minorEastAsia"/>
          <w:sz w:val="24"/>
          <w:szCs w:val="24"/>
        </w:rPr>
        <w:t>population</w:t>
      </w:r>
      <w:r w:rsidR="00541243" w:rsidRPr="0065485C">
        <w:rPr>
          <w:rFonts w:eastAsiaTheme="minorEastAsia"/>
          <w:sz w:val="24"/>
          <w:szCs w:val="24"/>
        </w:rPr>
        <w:t>) followed by Tendring (</w:t>
      </w:r>
      <w:r w:rsidR="00A65AC5" w:rsidRPr="0065485C">
        <w:rPr>
          <w:rFonts w:eastAsiaTheme="minorEastAsia"/>
          <w:sz w:val="24"/>
          <w:szCs w:val="24"/>
        </w:rPr>
        <w:t>6</w:t>
      </w:r>
      <w:r w:rsidR="00756A69" w:rsidRPr="0065485C">
        <w:rPr>
          <w:rFonts w:eastAsiaTheme="minorEastAsia"/>
          <w:sz w:val="24"/>
          <w:szCs w:val="24"/>
        </w:rPr>
        <w:t>,</w:t>
      </w:r>
      <w:r w:rsidR="00A65AC5" w:rsidRPr="0065485C">
        <w:rPr>
          <w:rFonts w:eastAsiaTheme="minorEastAsia"/>
          <w:sz w:val="24"/>
          <w:szCs w:val="24"/>
        </w:rPr>
        <w:t>338 people</w:t>
      </w:r>
      <w:r w:rsidR="008F3BAE" w:rsidRPr="0065485C">
        <w:rPr>
          <w:rFonts w:eastAsiaTheme="minorEastAsia"/>
          <w:sz w:val="24"/>
          <w:szCs w:val="24"/>
        </w:rPr>
        <w:t xml:space="preserve">, </w:t>
      </w:r>
      <w:r w:rsidR="004E7FA7" w:rsidRPr="0065485C">
        <w:rPr>
          <w:rFonts w:eastAsiaTheme="minorEastAsia"/>
          <w:sz w:val="24"/>
          <w:szCs w:val="24"/>
        </w:rPr>
        <w:t xml:space="preserve">5.1% of the </w:t>
      </w:r>
      <w:r w:rsidR="00CB2007" w:rsidRPr="0065485C">
        <w:rPr>
          <w:rFonts w:eastAsiaTheme="minorEastAsia"/>
          <w:sz w:val="24"/>
          <w:szCs w:val="24"/>
        </w:rPr>
        <w:t>Tend</w:t>
      </w:r>
      <w:r w:rsidR="00F32FB0" w:rsidRPr="0065485C">
        <w:rPr>
          <w:rFonts w:eastAsiaTheme="minorEastAsia"/>
          <w:sz w:val="24"/>
          <w:szCs w:val="24"/>
        </w:rPr>
        <w:t>ring population</w:t>
      </w:r>
      <w:r w:rsidR="00A65AC5" w:rsidRPr="0065485C">
        <w:rPr>
          <w:rFonts w:eastAsiaTheme="minorEastAsia"/>
          <w:sz w:val="24"/>
          <w:szCs w:val="24"/>
        </w:rPr>
        <w:t>)</w:t>
      </w:r>
      <w:r w:rsidR="0065485C">
        <w:rPr>
          <w:rFonts w:eastAsiaTheme="minorEastAsia"/>
          <w:sz w:val="24"/>
          <w:szCs w:val="24"/>
        </w:rPr>
        <w:t xml:space="preserve"> </w:t>
      </w:r>
      <w:r w:rsidR="002864EF" w:rsidRPr="0065485C">
        <w:rPr>
          <w:rFonts w:eastAsiaTheme="minorEastAsia"/>
          <w:sz w:val="24"/>
          <w:szCs w:val="24"/>
        </w:rPr>
        <w:t>(</w:t>
      </w:r>
      <w:r w:rsidR="00ED5900" w:rsidRPr="009E4A58">
        <w:rPr>
          <w:rFonts w:eastAsiaTheme="minorEastAsia"/>
          <w:sz w:val="24"/>
          <w:szCs w:val="24"/>
        </w:rPr>
        <w:t>Se</w:t>
      </w:r>
      <w:r w:rsidR="003E0FD3" w:rsidRPr="009E4A58">
        <w:rPr>
          <w:rFonts w:eastAsiaTheme="minorEastAsia"/>
          <w:sz w:val="24"/>
          <w:szCs w:val="24"/>
        </w:rPr>
        <w:t xml:space="preserve">e </w:t>
      </w:r>
      <w:r w:rsidR="00185CC0" w:rsidRPr="009E4A58">
        <w:rPr>
          <w:rFonts w:eastAsiaTheme="minorEastAsia"/>
          <w:sz w:val="24"/>
          <w:szCs w:val="24"/>
        </w:rPr>
        <w:t>T</w:t>
      </w:r>
      <w:r w:rsidR="003E0FD3" w:rsidRPr="009E4A58">
        <w:rPr>
          <w:rFonts w:eastAsiaTheme="minorEastAsia"/>
          <w:sz w:val="24"/>
          <w:szCs w:val="24"/>
        </w:rPr>
        <w:t xml:space="preserve">able </w:t>
      </w:r>
      <w:r w:rsidR="00185CC0" w:rsidRPr="009E4A58">
        <w:rPr>
          <w:rFonts w:eastAsiaTheme="minorEastAsia"/>
          <w:sz w:val="24"/>
          <w:szCs w:val="24"/>
        </w:rPr>
        <w:t>10.2</w:t>
      </w:r>
      <w:r w:rsidR="003E0FD3" w:rsidRPr="009E4A58">
        <w:rPr>
          <w:rFonts w:eastAsiaTheme="minorEastAsia"/>
          <w:sz w:val="24"/>
          <w:szCs w:val="24"/>
        </w:rPr>
        <w:t xml:space="preserve"> </w:t>
      </w:r>
      <w:r w:rsidR="00891430" w:rsidRPr="009E4A58">
        <w:rPr>
          <w:rFonts w:eastAsiaTheme="minorEastAsia"/>
          <w:sz w:val="24"/>
          <w:szCs w:val="24"/>
        </w:rPr>
        <w:t xml:space="preserve">in </w:t>
      </w:r>
      <w:r w:rsidR="00BA7E17" w:rsidRPr="009E4A58">
        <w:rPr>
          <w:rFonts w:eastAsiaTheme="minorEastAsia"/>
          <w:sz w:val="24"/>
          <w:szCs w:val="24"/>
        </w:rPr>
        <w:t>appendix</w:t>
      </w:r>
      <w:r w:rsidR="002864EF" w:rsidRPr="009E4A58">
        <w:rPr>
          <w:rFonts w:eastAsiaTheme="minorEastAsia"/>
          <w:sz w:val="24"/>
          <w:szCs w:val="24"/>
        </w:rPr>
        <w:t>).</w:t>
      </w:r>
      <w:r w:rsidR="00BA7E17" w:rsidRPr="0065485C">
        <w:rPr>
          <w:rFonts w:eastAsiaTheme="minorEastAsia"/>
          <w:sz w:val="24"/>
          <w:szCs w:val="24"/>
        </w:rPr>
        <w:t xml:space="preserve"> </w:t>
      </w:r>
    </w:p>
    <w:p w14:paraId="761F9421" w14:textId="7E6D4F66" w:rsidR="003F5888" w:rsidRDefault="003F5888" w:rsidP="001E033C">
      <w:pPr>
        <w:spacing w:line="276" w:lineRule="auto"/>
        <w:jc w:val="both"/>
        <w:rPr>
          <w:rFonts w:eastAsiaTheme="minorEastAsia"/>
          <w:sz w:val="24"/>
          <w:szCs w:val="24"/>
        </w:rPr>
      </w:pPr>
      <w:r w:rsidRPr="00995133">
        <w:rPr>
          <w:rFonts w:eastAsiaTheme="minorEastAsia"/>
          <w:b/>
          <w:bCs/>
          <w:sz w:val="24"/>
          <w:szCs w:val="24"/>
        </w:rPr>
        <w:t>Veterans’ characteristics:</w:t>
      </w:r>
      <w:r w:rsidRPr="0002587A">
        <w:rPr>
          <w:rFonts w:eastAsiaTheme="minorEastAsia"/>
          <w:sz w:val="24"/>
          <w:szCs w:val="24"/>
        </w:rPr>
        <w:t xml:space="preserve"> </w:t>
      </w:r>
      <w:r w:rsidR="00D5428A" w:rsidRPr="0002587A">
        <w:rPr>
          <w:rFonts w:eastAsiaTheme="minorEastAsia"/>
          <w:sz w:val="24"/>
          <w:szCs w:val="24"/>
        </w:rPr>
        <w:t xml:space="preserve">Information </w:t>
      </w:r>
      <w:r w:rsidR="00AB2C1C" w:rsidRPr="0002587A">
        <w:rPr>
          <w:rFonts w:eastAsiaTheme="minorEastAsia"/>
          <w:sz w:val="24"/>
          <w:szCs w:val="24"/>
        </w:rPr>
        <w:t xml:space="preserve">about the </w:t>
      </w:r>
      <w:r w:rsidR="0002587A" w:rsidRPr="0002587A">
        <w:rPr>
          <w:rFonts w:eastAsiaTheme="minorEastAsia"/>
          <w:sz w:val="24"/>
          <w:szCs w:val="24"/>
        </w:rPr>
        <w:t>characteristics</w:t>
      </w:r>
      <w:r w:rsidR="00AB2C1C" w:rsidRPr="0002587A">
        <w:rPr>
          <w:rFonts w:eastAsiaTheme="minorEastAsia"/>
          <w:sz w:val="24"/>
          <w:szCs w:val="24"/>
        </w:rPr>
        <w:t xml:space="preserve"> of veterans is important for </w:t>
      </w:r>
      <w:r w:rsidR="004364DC">
        <w:rPr>
          <w:rFonts w:eastAsiaTheme="minorEastAsia"/>
          <w:sz w:val="24"/>
          <w:szCs w:val="24"/>
        </w:rPr>
        <w:t>organisation</w:t>
      </w:r>
      <w:r w:rsidR="00F5636B">
        <w:rPr>
          <w:rFonts w:eastAsiaTheme="minorEastAsia"/>
          <w:sz w:val="24"/>
          <w:szCs w:val="24"/>
        </w:rPr>
        <w:t>s</w:t>
      </w:r>
      <w:r w:rsidR="004364DC">
        <w:rPr>
          <w:rFonts w:eastAsiaTheme="minorEastAsia"/>
          <w:sz w:val="24"/>
          <w:szCs w:val="24"/>
        </w:rPr>
        <w:t>, such as the government, local authorities, The NHS</w:t>
      </w:r>
      <w:r w:rsidR="00F5636B">
        <w:rPr>
          <w:rFonts w:eastAsiaTheme="minorEastAsia"/>
          <w:sz w:val="24"/>
          <w:szCs w:val="24"/>
        </w:rPr>
        <w:t xml:space="preserve"> as well as voluntary sector</w:t>
      </w:r>
      <w:r w:rsidR="00141BCC">
        <w:rPr>
          <w:rFonts w:eastAsiaTheme="minorEastAsia"/>
          <w:sz w:val="24"/>
          <w:szCs w:val="24"/>
        </w:rPr>
        <w:t xml:space="preserve"> -</w:t>
      </w:r>
      <w:r w:rsidR="004364DC">
        <w:rPr>
          <w:rFonts w:eastAsiaTheme="minorEastAsia"/>
          <w:sz w:val="24"/>
          <w:szCs w:val="24"/>
        </w:rPr>
        <w:t xml:space="preserve"> those that provide services for veterans. </w:t>
      </w:r>
      <w:r w:rsidR="00141BCC">
        <w:rPr>
          <w:rFonts w:eastAsiaTheme="minorEastAsia"/>
          <w:sz w:val="24"/>
          <w:szCs w:val="24"/>
        </w:rPr>
        <w:t xml:space="preserve">Veteran </w:t>
      </w:r>
      <w:r w:rsidR="00DA07C9">
        <w:rPr>
          <w:rFonts w:eastAsiaTheme="minorEastAsia"/>
          <w:sz w:val="24"/>
          <w:szCs w:val="24"/>
        </w:rPr>
        <w:t xml:space="preserve">population </w:t>
      </w:r>
      <w:r w:rsidR="00C459F3">
        <w:rPr>
          <w:rFonts w:eastAsiaTheme="minorEastAsia"/>
          <w:sz w:val="24"/>
          <w:szCs w:val="24"/>
        </w:rPr>
        <w:t xml:space="preserve">differs from the </w:t>
      </w:r>
      <w:r w:rsidR="007662FD">
        <w:rPr>
          <w:rFonts w:eastAsiaTheme="minorEastAsia"/>
          <w:sz w:val="24"/>
          <w:szCs w:val="24"/>
        </w:rPr>
        <w:t>non-veteran</w:t>
      </w:r>
      <w:r w:rsidR="00C459F3">
        <w:rPr>
          <w:rFonts w:eastAsiaTheme="minorEastAsia"/>
          <w:sz w:val="24"/>
          <w:szCs w:val="24"/>
        </w:rPr>
        <w:t xml:space="preserve"> population and therefore their needs might be different</w:t>
      </w:r>
      <w:r w:rsidR="005F07F4">
        <w:rPr>
          <w:rFonts w:eastAsiaTheme="minorEastAsia"/>
          <w:sz w:val="24"/>
          <w:szCs w:val="24"/>
        </w:rPr>
        <w:t xml:space="preserve">, for example in </w:t>
      </w:r>
      <w:r w:rsidR="005F07F4" w:rsidRPr="008F43B8">
        <w:rPr>
          <w:rFonts w:eastAsiaTheme="minorEastAsia"/>
          <w:sz w:val="24"/>
          <w:szCs w:val="24"/>
        </w:rPr>
        <w:t xml:space="preserve">figure </w:t>
      </w:r>
      <w:r w:rsidR="00895674">
        <w:rPr>
          <w:rFonts w:eastAsiaTheme="minorEastAsia"/>
          <w:sz w:val="24"/>
          <w:szCs w:val="24"/>
        </w:rPr>
        <w:t>10.3</w:t>
      </w:r>
      <w:r w:rsidR="005F07F4">
        <w:rPr>
          <w:rFonts w:eastAsiaTheme="minorEastAsia"/>
          <w:sz w:val="24"/>
          <w:szCs w:val="24"/>
        </w:rPr>
        <w:t xml:space="preserve"> (see appendix)</w:t>
      </w:r>
      <w:r w:rsidR="00E41D5F">
        <w:rPr>
          <w:rFonts w:eastAsiaTheme="minorEastAsia"/>
          <w:sz w:val="24"/>
          <w:szCs w:val="24"/>
        </w:rPr>
        <w:t xml:space="preserve"> age distribution is displayed, which shows high proportion of older veterans.</w:t>
      </w:r>
      <w:r w:rsidR="007662FD">
        <w:rPr>
          <w:rFonts w:eastAsiaTheme="minorEastAsia"/>
          <w:sz w:val="24"/>
          <w:szCs w:val="24"/>
        </w:rPr>
        <w:t xml:space="preserve"> </w:t>
      </w:r>
      <w:r>
        <w:rPr>
          <w:rFonts w:eastAsiaTheme="minorEastAsia"/>
          <w:sz w:val="24"/>
          <w:szCs w:val="24"/>
        </w:rPr>
        <w:t>According to the latest Census 2021 report for veterans’ characteristics</w:t>
      </w:r>
      <w:r w:rsidR="00E81C97">
        <w:rPr>
          <w:rFonts w:eastAsiaTheme="minorEastAsia"/>
          <w:sz w:val="24"/>
          <w:szCs w:val="24"/>
        </w:rPr>
        <w:t>,</w:t>
      </w:r>
      <w:r>
        <w:rPr>
          <w:rFonts w:eastAsiaTheme="minorEastAsia"/>
          <w:sz w:val="24"/>
          <w:szCs w:val="24"/>
        </w:rPr>
        <w:t xml:space="preserve"> the following findings </w:t>
      </w:r>
      <w:r w:rsidR="00A45B82">
        <w:rPr>
          <w:rFonts w:eastAsiaTheme="minorEastAsia"/>
          <w:sz w:val="24"/>
          <w:szCs w:val="24"/>
        </w:rPr>
        <w:t>have been summarised</w:t>
      </w:r>
      <w:r>
        <w:rPr>
          <w:rStyle w:val="FootnoteReference"/>
          <w:rFonts w:eastAsiaTheme="minorEastAsia"/>
          <w:sz w:val="24"/>
          <w:szCs w:val="24"/>
        </w:rPr>
        <w:footnoteReference w:id="14"/>
      </w:r>
      <w:r w:rsidR="001A330F">
        <w:rPr>
          <w:rFonts w:eastAsiaTheme="minorEastAsia"/>
          <w:sz w:val="24"/>
          <w:szCs w:val="24"/>
        </w:rPr>
        <w:t>;</w:t>
      </w:r>
      <w:r>
        <w:rPr>
          <w:rFonts w:eastAsiaTheme="minorEastAsia"/>
          <w:sz w:val="24"/>
          <w:szCs w:val="24"/>
        </w:rPr>
        <w:t xml:space="preserve"> </w:t>
      </w:r>
    </w:p>
    <w:p w14:paraId="49E463E9" w14:textId="41C21372" w:rsidR="003F5888" w:rsidRDefault="003F5888" w:rsidP="004E0D76">
      <w:pPr>
        <w:pStyle w:val="ListParagraph"/>
        <w:numPr>
          <w:ilvl w:val="0"/>
          <w:numId w:val="23"/>
        </w:numPr>
        <w:spacing w:line="276" w:lineRule="auto"/>
        <w:jc w:val="both"/>
        <w:rPr>
          <w:rFonts w:eastAsiaTheme="minorEastAsia"/>
          <w:sz w:val="24"/>
          <w:szCs w:val="24"/>
        </w:rPr>
      </w:pPr>
      <w:r w:rsidRPr="003F5888">
        <w:rPr>
          <w:rFonts w:eastAsiaTheme="minorEastAsia"/>
          <w:sz w:val="24"/>
          <w:szCs w:val="24"/>
        </w:rPr>
        <w:lastRenderedPageBreak/>
        <w:t xml:space="preserve">Gender </w:t>
      </w:r>
      <w:r>
        <w:rPr>
          <w:rFonts w:eastAsiaTheme="minorEastAsia"/>
          <w:sz w:val="24"/>
          <w:szCs w:val="24"/>
        </w:rPr>
        <w:t xml:space="preserve">– males 86.4% (1,601,705), females 13.6% (235,430) </w:t>
      </w:r>
    </w:p>
    <w:p w14:paraId="7F2FED54" w14:textId="4D70E204" w:rsidR="003F5888" w:rsidRDefault="003F5888" w:rsidP="004E0D76">
      <w:pPr>
        <w:pStyle w:val="ListParagraph"/>
        <w:numPr>
          <w:ilvl w:val="0"/>
          <w:numId w:val="23"/>
        </w:numPr>
        <w:spacing w:line="276" w:lineRule="auto"/>
        <w:jc w:val="both"/>
        <w:rPr>
          <w:rFonts w:eastAsiaTheme="minorEastAsia"/>
          <w:sz w:val="24"/>
          <w:szCs w:val="24"/>
        </w:rPr>
      </w:pPr>
      <w:r>
        <w:rPr>
          <w:rFonts w:eastAsiaTheme="minorEastAsia"/>
          <w:sz w:val="24"/>
          <w:szCs w:val="24"/>
        </w:rPr>
        <w:t xml:space="preserve">Age – 31.8% (589,640) were aged 80 years and over. Over half of veterans (982,365) were 65 years and over </w:t>
      </w:r>
    </w:p>
    <w:p w14:paraId="19BB5CA4" w14:textId="29636C9D" w:rsidR="003F5888" w:rsidRDefault="003F5888" w:rsidP="004E0D76">
      <w:pPr>
        <w:pStyle w:val="ListParagraph"/>
        <w:numPr>
          <w:ilvl w:val="0"/>
          <w:numId w:val="23"/>
        </w:numPr>
        <w:spacing w:line="276" w:lineRule="auto"/>
        <w:jc w:val="both"/>
        <w:rPr>
          <w:rFonts w:eastAsiaTheme="minorEastAsia"/>
          <w:sz w:val="24"/>
          <w:szCs w:val="24"/>
        </w:rPr>
      </w:pPr>
      <w:r>
        <w:rPr>
          <w:rFonts w:eastAsiaTheme="minorEastAsia"/>
          <w:sz w:val="24"/>
          <w:szCs w:val="24"/>
        </w:rPr>
        <w:t>Country of birth – 94.2% were born in the UK</w:t>
      </w:r>
    </w:p>
    <w:p w14:paraId="3943AB92" w14:textId="5AA22444" w:rsidR="003F5888" w:rsidRDefault="003F5888" w:rsidP="004E0D76">
      <w:pPr>
        <w:pStyle w:val="ListParagraph"/>
        <w:numPr>
          <w:ilvl w:val="0"/>
          <w:numId w:val="23"/>
        </w:numPr>
        <w:spacing w:line="276" w:lineRule="auto"/>
        <w:jc w:val="both"/>
        <w:rPr>
          <w:rFonts w:eastAsiaTheme="minorEastAsia"/>
          <w:sz w:val="24"/>
          <w:szCs w:val="24"/>
        </w:rPr>
      </w:pPr>
      <w:r>
        <w:rPr>
          <w:rFonts w:eastAsiaTheme="minorEastAsia"/>
          <w:sz w:val="24"/>
          <w:szCs w:val="24"/>
        </w:rPr>
        <w:t>Ethnicity – 96.4% classed as “White”</w:t>
      </w:r>
    </w:p>
    <w:p w14:paraId="575391B9" w14:textId="413A0EA6" w:rsidR="003F5888" w:rsidRDefault="003F5888" w:rsidP="004E0D76">
      <w:pPr>
        <w:pStyle w:val="ListParagraph"/>
        <w:numPr>
          <w:ilvl w:val="0"/>
          <w:numId w:val="23"/>
        </w:numPr>
        <w:spacing w:line="276" w:lineRule="auto"/>
        <w:jc w:val="both"/>
        <w:rPr>
          <w:rFonts w:eastAsiaTheme="minorEastAsia"/>
          <w:sz w:val="24"/>
          <w:szCs w:val="24"/>
        </w:rPr>
      </w:pPr>
      <w:r>
        <w:rPr>
          <w:rFonts w:eastAsiaTheme="minorEastAsia"/>
          <w:sz w:val="24"/>
          <w:szCs w:val="24"/>
        </w:rPr>
        <w:t>Religion – 64.2% “Christian”. 28.1% “No religion”</w:t>
      </w:r>
    </w:p>
    <w:p w14:paraId="33BA9836" w14:textId="31A025DB" w:rsidR="003F5888" w:rsidRDefault="003F5888" w:rsidP="004E0D76">
      <w:pPr>
        <w:pStyle w:val="ListParagraph"/>
        <w:numPr>
          <w:ilvl w:val="0"/>
          <w:numId w:val="23"/>
        </w:numPr>
        <w:spacing w:line="276" w:lineRule="auto"/>
        <w:jc w:val="both"/>
        <w:rPr>
          <w:rFonts w:eastAsiaTheme="minorEastAsia"/>
          <w:sz w:val="24"/>
          <w:szCs w:val="24"/>
        </w:rPr>
      </w:pPr>
      <w:r>
        <w:rPr>
          <w:rFonts w:eastAsiaTheme="minorEastAsia"/>
          <w:sz w:val="24"/>
          <w:szCs w:val="24"/>
        </w:rPr>
        <w:t xml:space="preserve">Legal partnership status – </w:t>
      </w:r>
      <w:r w:rsidRPr="003F5888">
        <w:rPr>
          <w:rFonts w:eastAsiaTheme="minorEastAsia"/>
          <w:sz w:val="24"/>
          <w:szCs w:val="24"/>
        </w:rPr>
        <w:t>57.1% married or in a registered civil partnership. 13.4% widowed or surviving civil partner. 12.5% divorced or dissolved civil partnership</w:t>
      </w:r>
    </w:p>
    <w:p w14:paraId="33C4D68B" w14:textId="72885F77" w:rsidR="003F5888" w:rsidRDefault="003F5888" w:rsidP="004E0D76">
      <w:pPr>
        <w:pStyle w:val="ListParagraph"/>
        <w:numPr>
          <w:ilvl w:val="0"/>
          <w:numId w:val="23"/>
        </w:numPr>
        <w:spacing w:line="276" w:lineRule="auto"/>
        <w:jc w:val="both"/>
        <w:rPr>
          <w:rFonts w:eastAsiaTheme="minorEastAsia"/>
          <w:sz w:val="24"/>
          <w:szCs w:val="24"/>
        </w:rPr>
      </w:pPr>
      <w:r>
        <w:rPr>
          <w:rFonts w:eastAsiaTheme="minorEastAsia"/>
          <w:sz w:val="24"/>
          <w:szCs w:val="24"/>
        </w:rPr>
        <w:t xml:space="preserve">Sexual orientation – </w:t>
      </w:r>
      <w:r w:rsidRPr="003F5888">
        <w:rPr>
          <w:rFonts w:eastAsiaTheme="minorEastAsia"/>
          <w:sz w:val="24"/>
          <w:szCs w:val="24"/>
        </w:rPr>
        <w:t>91.3% identified as straight or heterosexual. 0.9% identified as gay or lesbian. 0.5% bisexual. 0.1% other sexual orientation</w:t>
      </w:r>
    </w:p>
    <w:p w14:paraId="0A70A2A1" w14:textId="48DDCBC8" w:rsidR="003F5888" w:rsidRDefault="003F5888" w:rsidP="004E0D76">
      <w:pPr>
        <w:pStyle w:val="ListParagraph"/>
        <w:numPr>
          <w:ilvl w:val="0"/>
          <w:numId w:val="23"/>
        </w:numPr>
        <w:spacing w:line="276" w:lineRule="auto"/>
        <w:jc w:val="both"/>
        <w:rPr>
          <w:rFonts w:eastAsiaTheme="minorEastAsia"/>
          <w:sz w:val="24"/>
          <w:szCs w:val="24"/>
        </w:rPr>
      </w:pPr>
      <w:r>
        <w:rPr>
          <w:rFonts w:eastAsiaTheme="minorEastAsia"/>
          <w:sz w:val="24"/>
          <w:szCs w:val="24"/>
        </w:rPr>
        <w:t xml:space="preserve">Gender identity – </w:t>
      </w:r>
      <w:r w:rsidRPr="003F5888">
        <w:rPr>
          <w:rFonts w:eastAsiaTheme="minorEastAsia"/>
          <w:sz w:val="24"/>
          <w:szCs w:val="24"/>
        </w:rPr>
        <w:t>93.8% identified same as registered at birth. 0.3% described as different sex from registered at birth (London and East of England highest proportion)</w:t>
      </w:r>
    </w:p>
    <w:p w14:paraId="67D47BDD" w14:textId="7FDF9F5A" w:rsidR="003F5888" w:rsidRPr="003F5888" w:rsidRDefault="003F5888" w:rsidP="004E0D76">
      <w:pPr>
        <w:pStyle w:val="ListParagraph"/>
        <w:numPr>
          <w:ilvl w:val="0"/>
          <w:numId w:val="23"/>
        </w:numPr>
        <w:spacing w:line="276" w:lineRule="auto"/>
        <w:jc w:val="both"/>
        <w:rPr>
          <w:rFonts w:eastAsiaTheme="minorEastAsia"/>
          <w:sz w:val="24"/>
          <w:szCs w:val="24"/>
        </w:rPr>
      </w:pPr>
      <w:r>
        <w:rPr>
          <w:rFonts w:eastAsiaTheme="minorEastAsia"/>
          <w:sz w:val="24"/>
          <w:szCs w:val="24"/>
        </w:rPr>
        <w:t xml:space="preserve">Self-reported general health - </w:t>
      </w:r>
      <w:r w:rsidRPr="003F5888">
        <w:rPr>
          <w:rFonts w:eastAsiaTheme="minorEastAsia"/>
          <w:sz w:val="24"/>
          <w:szCs w:val="24"/>
        </w:rPr>
        <w:t>64.4% said that their health is very good or good. 24% said their health is “fair”. 8.6% said it’s very bad</w:t>
      </w:r>
      <w:r>
        <w:rPr>
          <w:rFonts w:eastAsiaTheme="minorEastAsia"/>
          <w:sz w:val="24"/>
          <w:szCs w:val="24"/>
        </w:rPr>
        <w:t xml:space="preserve"> (see appendix figure </w:t>
      </w:r>
      <w:r w:rsidR="002D786B">
        <w:rPr>
          <w:rFonts w:eastAsiaTheme="minorEastAsia"/>
          <w:sz w:val="24"/>
          <w:szCs w:val="24"/>
        </w:rPr>
        <w:t>10.4</w:t>
      </w:r>
      <w:r>
        <w:rPr>
          <w:rFonts w:eastAsiaTheme="minorEastAsia"/>
          <w:sz w:val="24"/>
          <w:szCs w:val="24"/>
        </w:rPr>
        <w:t>)</w:t>
      </w:r>
    </w:p>
    <w:p w14:paraId="5EAF9386" w14:textId="1E854B76" w:rsidR="003F5888" w:rsidRPr="003F5888" w:rsidRDefault="003F5888" w:rsidP="003F5888">
      <w:pPr>
        <w:spacing w:line="276" w:lineRule="auto"/>
        <w:jc w:val="both"/>
        <w:rPr>
          <w:rFonts w:eastAsiaTheme="minorEastAsia"/>
          <w:b/>
          <w:bCs/>
          <w:sz w:val="24"/>
          <w:szCs w:val="24"/>
        </w:rPr>
      </w:pPr>
      <w:r w:rsidRPr="003F5888">
        <w:rPr>
          <w:rFonts w:eastAsiaTheme="minorEastAsia"/>
          <w:b/>
          <w:bCs/>
          <w:sz w:val="24"/>
          <w:szCs w:val="24"/>
        </w:rPr>
        <w:t>Service leavers</w:t>
      </w:r>
    </w:p>
    <w:p w14:paraId="1EF473C2" w14:textId="3BD602A0" w:rsidR="00A32F90" w:rsidRDefault="00275B36" w:rsidP="001E033C">
      <w:pPr>
        <w:spacing w:line="276" w:lineRule="auto"/>
        <w:jc w:val="both"/>
        <w:rPr>
          <w:rFonts w:eastAsiaTheme="minorEastAsia"/>
          <w:sz w:val="24"/>
          <w:szCs w:val="24"/>
        </w:rPr>
      </w:pPr>
      <w:r w:rsidRPr="0065485C">
        <w:rPr>
          <w:sz w:val="24"/>
          <w:szCs w:val="24"/>
        </w:rPr>
        <w:t>T</w:t>
      </w:r>
      <w:r w:rsidR="00C06613" w:rsidRPr="0065485C">
        <w:rPr>
          <w:sz w:val="24"/>
          <w:szCs w:val="24"/>
        </w:rPr>
        <w:t xml:space="preserve">hose </w:t>
      </w:r>
      <w:r w:rsidR="00BF6C48" w:rsidRPr="0065485C">
        <w:rPr>
          <w:sz w:val="24"/>
          <w:szCs w:val="24"/>
        </w:rPr>
        <w:t>who</w:t>
      </w:r>
      <w:r w:rsidR="00920E79" w:rsidRPr="0065485C">
        <w:rPr>
          <w:sz w:val="24"/>
          <w:szCs w:val="24"/>
        </w:rPr>
        <w:t xml:space="preserve"> </w:t>
      </w:r>
      <w:r w:rsidR="00BF6C48" w:rsidRPr="0065485C">
        <w:rPr>
          <w:sz w:val="24"/>
          <w:szCs w:val="24"/>
        </w:rPr>
        <w:t xml:space="preserve">transition from or </w:t>
      </w:r>
      <w:r w:rsidR="007F0894" w:rsidRPr="0065485C">
        <w:rPr>
          <w:sz w:val="24"/>
          <w:szCs w:val="24"/>
        </w:rPr>
        <w:t>ha</w:t>
      </w:r>
      <w:r w:rsidR="0004394C">
        <w:rPr>
          <w:sz w:val="24"/>
          <w:szCs w:val="24"/>
        </w:rPr>
        <w:t>ve</w:t>
      </w:r>
      <w:r w:rsidR="007F0894" w:rsidRPr="0065485C">
        <w:rPr>
          <w:sz w:val="24"/>
          <w:szCs w:val="24"/>
        </w:rPr>
        <w:t xml:space="preserve"> ceased to be a member of Armed Forces</w:t>
      </w:r>
      <w:r w:rsidRPr="0065485C">
        <w:rPr>
          <w:sz w:val="24"/>
          <w:szCs w:val="24"/>
        </w:rPr>
        <w:t xml:space="preserve"> are referred as </w:t>
      </w:r>
      <w:r w:rsidRPr="0065485C">
        <w:rPr>
          <w:b/>
          <w:bCs/>
          <w:sz w:val="24"/>
          <w:szCs w:val="24"/>
        </w:rPr>
        <w:t>Service Leavers</w:t>
      </w:r>
      <w:r w:rsidR="002627BD" w:rsidRPr="0065485C">
        <w:rPr>
          <w:sz w:val="24"/>
          <w:szCs w:val="24"/>
        </w:rPr>
        <w:t xml:space="preserve">. </w:t>
      </w:r>
      <w:r w:rsidR="00967EAC" w:rsidRPr="0065485C">
        <w:rPr>
          <w:sz w:val="24"/>
          <w:szCs w:val="24"/>
        </w:rPr>
        <w:t>It is estimated that every year, approximately 15</w:t>
      </w:r>
      <w:r w:rsidR="006A1D63" w:rsidRPr="0065485C">
        <w:rPr>
          <w:sz w:val="24"/>
          <w:szCs w:val="24"/>
        </w:rPr>
        <w:t>,</w:t>
      </w:r>
      <w:r w:rsidR="00453398" w:rsidRPr="0065485C">
        <w:rPr>
          <w:sz w:val="24"/>
          <w:szCs w:val="24"/>
        </w:rPr>
        <w:t xml:space="preserve">000 </w:t>
      </w:r>
      <w:r w:rsidR="00284742" w:rsidRPr="0065485C">
        <w:rPr>
          <w:sz w:val="24"/>
          <w:szCs w:val="24"/>
        </w:rPr>
        <w:t>people leave the army</w:t>
      </w:r>
      <w:r w:rsidR="00E070A9" w:rsidRPr="0065485C">
        <w:rPr>
          <w:sz w:val="24"/>
          <w:szCs w:val="24"/>
        </w:rPr>
        <w:t xml:space="preserve"> </w:t>
      </w:r>
      <w:r w:rsidR="00CE175A" w:rsidRPr="0065485C">
        <w:rPr>
          <w:sz w:val="24"/>
          <w:szCs w:val="24"/>
        </w:rPr>
        <w:t>nationally</w:t>
      </w:r>
      <w:r w:rsidR="006265A2">
        <w:rPr>
          <w:sz w:val="24"/>
          <w:szCs w:val="24"/>
        </w:rPr>
        <w:t>.</w:t>
      </w:r>
      <w:r w:rsidR="00B63DFD" w:rsidRPr="0065485C">
        <w:rPr>
          <w:rStyle w:val="FootnoteReference"/>
          <w:sz w:val="24"/>
          <w:szCs w:val="24"/>
        </w:rPr>
        <w:footnoteReference w:id="15"/>
      </w:r>
      <w:r w:rsidR="004C5C65">
        <w:rPr>
          <w:sz w:val="24"/>
          <w:szCs w:val="24"/>
        </w:rPr>
        <w:t xml:space="preserve"> </w:t>
      </w:r>
      <w:r w:rsidR="00845DD8">
        <w:rPr>
          <w:sz w:val="24"/>
          <w:szCs w:val="24"/>
        </w:rPr>
        <w:t xml:space="preserve">Figure 2.4 shows </w:t>
      </w:r>
      <w:r w:rsidR="00D24926">
        <w:rPr>
          <w:sz w:val="24"/>
          <w:szCs w:val="24"/>
        </w:rPr>
        <w:t xml:space="preserve">service leavers </w:t>
      </w:r>
      <w:r w:rsidR="002A6486">
        <w:rPr>
          <w:sz w:val="24"/>
          <w:szCs w:val="24"/>
        </w:rPr>
        <w:t>in the U</w:t>
      </w:r>
      <w:r w:rsidR="00EF1188">
        <w:rPr>
          <w:sz w:val="24"/>
          <w:szCs w:val="24"/>
        </w:rPr>
        <w:t>K</w:t>
      </w:r>
      <w:r w:rsidR="002A6486">
        <w:rPr>
          <w:sz w:val="24"/>
          <w:szCs w:val="24"/>
        </w:rPr>
        <w:t xml:space="preserve"> over time</w:t>
      </w:r>
      <w:r w:rsidR="00EF1188">
        <w:rPr>
          <w:sz w:val="24"/>
          <w:szCs w:val="24"/>
        </w:rPr>
        <w:t>.</w:t>
      </w:r>
    </w:p>
    <w:p w14:paraId="196CAE6D" w14:textId="7CEE378A" w:rsidR="00120457" w:rsidRDefault="00A32F90" w:rsidP="00E95999">
      <w:pPr>
        <w:spacing w:line="276" w:lineRule="auto"/>
        <w:jc w:val="center"/>
        <w:rPr>
          <w:rFonts w:eastAsiaTheme="minorEastAsia"/>
          <w:sz w:val="24"/>
          <w:szCs w:val="24"/>
        </w:rPr>
      </w:pPr>
      <w:r w:rsidRPr="00120457">
        <w:rPr>
          <w:rFonts w:eastAsiaTheme="minorEastAsia"/>
          <w:b/>
          <w:bCs/>
          <w:sz w:val="24"/>
          <w:szCs w:val="24"/>
        </w:rPr>
        <w:t>Figure</w:t>
      </w:r>
      <w:r w:rsidR="00120457" w:rsidRPr="00120457">
        <w:rPr>
          <w:rFonts w:eastAsiaTheme="minorEastAsia"/>
          <w:b/>
          <w:bCs/>
          <w:sz w:val="24"/>
          <w:szCs w:val="24"/>
        </w:rPr>
        <w:t xml:space="preserve"> 2.4: Tri-Service Intake and Outflow (2012-2022</w:t>
      </w:r>
      <w:r w:rsidR="00120457">
        <w:rPr>
          <w:rFonts w:eastAsiaTheme="minorEastAsia"/>
          <w:sz w:val="24"/>
          <w:szCs w:val="24"/>
        </w:rPr>
        <w:t>)</w:t>
      </w:r>
    </w:p>
    <w:p w14:paraId="4063AEEA" w14:textId="59D5AB22" w:rsidR="007762C0" w:rsidRDefault="006B0B9E" w:rsidP="001E033C">
      <w:pPr>
        <w:spacing w:line="276" w:lineRule="auto"/>
        <w:jc w:val="both"/>
        <w:rPr>
          <w:rFonts w:eastAsiaTheme="minorEastAsia"/>
          <w:sz w:val="24"/>
          <w:szCs w:val="24"/>
        </w:rPr>
      </w:pPr>
      <w:r w:rsidRPr="0065485C">
        <w:rPr>
          <w:noProof/>
          <w:sz w:val="24"/>
          <w:szCs w:val="24"/>
        </w:rPr>
        <w:drawing>
          <wp:anchor distT="0" distB="0" distL="114300" distR="114300" simplePos="0" relativeHeight="251658240" behindDoc="0" locked="0" layoutInCell="1" allowOverlap="1" wp14:anchorId="6D6001BD" wp14:editId="70F7E048">
            <wp:simplePos x="0" y="0"/>
            <wp:positionH relativeFrom="margin">
              <wp:align>center</wp:align>
            </wp:positionH>
            <wp:positionV relativeFrom="paragraph">
              <wp:posOffset>7620</wp:posOffset>
            </wp:positionV>
            <wp:extent cx="4546600" cy="2260600"/>
            <wp:effectExtent l="0" t="0" r="6350" b="6350"/>
            <wp:wrapSquare wrapText="bothSides"/>
            <wp:docPr id="22" name="Chart 22">
              <a:extLst xmlns:a="http://schemas.openxmlformats.org/drawingml/2006/main">
                <a:ext uri="{FF2B5EF4-FFF2-40B4-BE49-F238E27FC236}">
                  <a16:creationId xmlns:a16="http://schemas.microsoft.com/office/drawing/2014/main" id="{C5BB64A4-C62D-44D9-9A39-0C5104A4D5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0D8CD338" w14:textId="77777777" w:rsidR="007762C0" w:rsidRDefault="007762C0" w:rsidP="001E033C">
      <w:pPr>
        <w:spacing w:line="276" w:lineRule="auto"/>
        <w:jc w:val="both"/>
        <w:rPr>
          <w:rFonts w:eastAsiaTheme="minorEastAsia"/>
          <w:sz w:val="24"/>
          <w:szCs w:val="24"/>
        </w:rPr>
      </w:pPr>
    </w:p>
    <w:p w14:paraId="1AA6DAD4" w14:textId="03862D9B" w:rsidR="007762C0" w:rsidRDefault="007762C0" w:rsidP="001E033C">
      <w:pPr>
        <w:spacing w:line="276" w:lineRule="auto"/>
        <w:jc w:val="both"/>
        <w:rPr>
          <w:rFonts w:eastAsiaTheme="minorEastAsia"/>
          <w:sz w:val="24"/>
          <w:szCs w:val="24"/>
        </w:rPr>
      </w:pPr>
    </w:p>
    <w:p w14:paraId="4D903E18" w14:textId="145760FF" w:rsidR="007762C0" w:rsidRDefault="007762C0" w:rsidP="001E033C">
      <w:pPr>
        <w:spacing w:line="276" w:lineRule="auto"/>
        <w:jc w:val="both"/>
        <w:rPr>
          <w:rFonts w:eastAsiaTheme="minorEastAsia"/>
          <w:sz w:val="24"/>
          <w:szCs w:val="24"/>
        </w:rPr>
      </w:pPr>
    </w:p>
    <w:p w14:paraId="7730C7F0" w14:textId="25732FF6" w:rsidR="007762C0" w:rsidRDefault="007762C0" w:rsidP="001E033C">
      <w:pPr>
        <w:spacing w:line="276" w:lineRule="auto"/>
        <w:jc w:val="both"/>
        <w:rPr>
          <w:rFonts w:eastAsiaTheme="minorEastAsia"/>
          <w:sz w:val="24"/>
          <w:szCs w:val="24"/>
        </w:rPr>
      </w:pPr>
    </w:p>
    <w:p w14:paraId="4F03A7E3" w14:textId="77777777" w:rsidR="007762C0" w:rsidRDefault="007762C0" w:rsidP="001E033C">
      <w:pPr>
        <w:spacing w:line="276" w:lineRule="auto"/>
        <w:jc w:val="both"/>
        <w:rPr>
          <w:rFonts w:eastAsiaTheme="minorEastAsia"/>
          <w:sz w:val="24"/>
          <w:szCs w:val="24"/>
        </w:rPr>
      </w:pPr>
    </w:p>
    <w:p w14:paraId="56217469" w14:textId="77777777" w:rsidR="007762C0" w:rsidRDefault="007762C0" w:rsidP="001E033C">
      <w:pPr>
        <w:spacing w:line="276" w:lineRule="auto"/>
        <w:jc w:val="both"/>
        <w:rPr>
          <w:rFonts w:eastAsiaTheme="minorEastAsia"/>
          <w:sz w:val="24"/>
          <w:szCs w:val="24"/>
        </w:rPr>
      </w:pPr>
    </w:p>
    <w:p w14:paraId="6C95816C" w14:textId="77777777" w:rsidR="00C66714" w:rsidRDefault="00C66714" w:rsidP="001E033C">
      <w:pPr>
        <w:spacing w:line="276" w:lineRule="auto"/>
        <w:jc w:val="both"/>
        <w:rPr>
          <w:rFonts w:eastAsiaTheme="minorEastAsia"/>
          <w:sz w:val="24"/>
          <w:szCs w:val="24"/>
        </w:rPr>
      </w:pPr>
    </w:p>
    <w:p w14:paraId="05C1DD26" w14:textId="68A642BC" w:rsidR="00553881" w:rsidRDefault="00A2314A" w:rsidP="001E033C">
      <w:pPr>
        <w:spacing w:line="276" w:lineRule="auto"/>
        <w:jc w:val="both"/>
        <w:rPr>
          <w:rFonts w:eastAsiaTheme="minorEastAsia"/>
          <w:sz w:val="24"/>
          <w:szCs w:val="24"/>
        </w:rPr>
      </w:pPr>
      <w:r w:rsidRPr="0065485C">
        <w:rPr>
          <w:rFonts w:eastAsiaTheme="minorEastAsia"/>
          <w:sz w:val="24"/>
          <w:szCs w:val="24"/>
        </w:rPr>
        <w:t>Another way to capture those in need</w:t>
      </w:r>
      <w:r w:rsidR="00E73E6F" w:rsidRPr="0065485C">
        <w:rPr>
          <w:rFonts w:eastAsiaTheme="minorEastAsia"/>
          <w:sz w:val="24"/>
          <w:szCs w:val="24"/>
        </w:rPr>
        <w:t xml:space="preserve"> of further support</w:t>
      </w:r>
      <w:r w:rsidR="00710E70" w:rsidRPr="0065485C">
        <w:rPr>
          <w:rFonts w:eastAsiaTheme="minorEastAsia"/>
          <w:sz w:val="24"/>
          <w:szCs w:val="24"/>
        </w:rPr>
        <w:t xml:space="preserve"> at a local level</w:t>
      </w:r>
      <w:r w:rsidRPr="0065485C">
        <w:rPr>
          <w:rFonts w:eastAsiaTheme="minorEastAsia"/>
          <w:sz w:val="24"/>
          <w:szCs w:val="24"/>
        </w:rPr>
        <w:t xml:space="preserve"> is </w:t>
      </w:r>
      <w:r w:rsidR="004404F7" w:rsidRPr="0065485C">
        <w:rPr>
          <w:rFonts w:eastAsiaTheme="minorEastAsia"/>
          <w:sz w:val="24"/>
          <w:szCs w:val="24"/>
        </w:rPr>
        <w:t xml:space="preserve">looking at </w:t>
      </w:r>
      <w:r w:rsidR="00C47BD3" w:rsidRPr="00303842">
        <w:rPr>
          <w:rFonts w:eastAsiaTheme="minorEastAsia"/>
          <w:sz w:val="24"/>
          <w:szCs w:val="24"/>
        </w:rPr>
        <w:t>Pension Recipients</w:t>
      </w:r>
      <w:r w:rsidR="00C47BD3" w:rsidRPr="0065485C">
        <w:rPr>
          <w:rFonts w:eastAsiaTheme="minorEastAsia"/>
          <w:sz w:val="24"/>
          <w:szCs w:val="24"/>
        </w:rPr>
        <w:t xml:space="preserve"> </w:t>
      </w:r>
      <w:r w:rsidR="00E173A6" w:rsidRPr="0065485C">
        <w:rPr>
          <w:rFonts w:eastAsiaTheme="minorEastAsia"/>
          <w:sz w:val="24"/>
          <w:szCs w:val="24"/>
        </w:rPr>
        <w:t>data</w:t>
      </w:r>
      <w:r w:rsidR="003F5888" w:rsidRPr="0065485C">
        <w:rPr>
          <w:rStyle w:val="FootnoteReference"/>
          <w:rFonts w:eastAsiaTheme="minorEastAsia"/>
          <w:sz w:val="24"/>
          <w:szCs w:val="24"/>
        </w:rPr>
        <w:footnoteReference w:id="16"/>
      </w:r>
      <w:r w:rsidR="007678DF" w:rsidRPr="0065485C">
        <w:rPr>
          <w:rFonts w:eastAsiaTheme="minorEastAsia"/>
          <w:sz w:val="24"/>
          <w:szCs w:val="24"/>
        </w:rPr>
        <w:t>.</w:t>
      </w:r>
      <w:r w:rsidR="005656B0" w:rsidRPr="0065485C">
        <w:rPr>
          <w:rFonts w:eastAsiaTheme="minorEastAsia"/>
          <w:sz w:val="24"/>
          <w:szCs w:val="24"/>
        </w:rPr>
        <w:t xml:space="preserve"> </w:t>
      </w:r>
      <w:r w:rsidR="007678DF" w:rsidRPr="0065485C">
        <w:rPr>
          <w:rFonts w:eastAsiaTheme="minorEastAsia"/>
          <w:sz w:val="24"/>
          <w:szCs w:val="24"/>
        </w:rPr>
        <w:t>T</w:t>
      </w:r>
      <w:r w:rsidR="0004394C">
        <w:rPr>
          <w:rFonts w:eastAsiaTheme="minorEastAsia"/>
          <w:sz w:val="24"/>
          <w:szCs w:val="24"/>
        </w:rPr>
        <w:t>he t</w:t>
      </w:r>
      <w:r w:rsidR="005656B0" w:rsidRPr="0065485C">
        <w:rPr>
          <w:rFonts w:eastAsiaTheme="minorEastAsia"/>
          <w:sz w:val="24"/>
          <w:szCs w:val="24"/>
        </w:rPr>
        <w:t>able</w:t>
      </w:r>
      <w:r w:rsidR="003F5888">
        <w:rPr>
          <w:rFonts w:eastAsiaTheme="minorEastAsia"/>
          <w:sz w:val="24"/>
          <w:szCs w:val="24"/>
        </w:rPr>
        <w:t xml:space="preserve"> below</w:t>
      </w:r>
      <w:r w:rsidR="00EF7592" w:rsidRPr="0065485C">
        <w:rPr>
          <w:rFonts w:eastAsiaTheme="minorEastAsia"/>
          <w:sz w:val="24"/>
          <w:szCs w:val="24"/>
        </w:rPr>
        <w:t xml:space="preserve"> </w:t>
      </w:r>
      <w:r w:rsidR="003F5888">
        <w:rPr>
          <w:rFonts w:eastAsiaTheme="minorEastAsia"/>
          <w:sz w:val="24"/>
          <w:szCs w:val="24"/>
        </w:rPr>
        <w:t xml:space="preserve">(Table 2.2) </w:t>
      </w:r>
      <w:r w:rsidR="00EF7592" w:rsidRPr="0065485C">
        <w:rPr>
          <w:rFonts w:eastAsiaTheme="minorEastAsia"/>
          <w:sz w:val="24"/>
          <w:szCs w:val="24"/>
        </w:rPr>
        <w:t>shows the</w:t>
      </w:r>
      <w:r w:rsidR="00242AD5" w:rsidRPr="0065485C">
        <w:rPr>
          <w:rFonts w:eastAsiaTheme="minorEastAsia"/>
          <w:sz w:val="24"/>
          <w:szCs w:val="24"/>
        </w:rPr>
        <w:t xml:space="preserve"> number of pension recipients with </w:t>
      </w:r>
      <w:r w:rsidR="0004394C">
        <w:rPr>
          <w:rFonts w:eastAsiaTheme="minorEastAsia"/>
          <w:sz w:val="24"/>
          <w:szCs w:val="24"/>
        </w:rPr>
        <w:t xml:space="preserve">a </w:t>
      </w:r>
      <w:r w:rsidR="00242AD5" w:rsidRPr="0065485C">
        <w:rPr>
          <w:rFonts w:eastAsiaTheme="minorEastAsia"/>
          <w:sz w:val="24"/>
          <w:szCs w:val="24"/>
        </w:rPr>
        <w:t>registered Essex address</w:t>
      </w:r>
      <w:r w:rsidR="006E4FC9" w:rsidRPr="0065485C">
        <w:rPr>
          <w:rFonts w:eastAsiaTheme="minorEastAsia"/>
          <w:sz w:val="24"/>
          <w:szCs w:val="24"/>
        </w:rPr>
        <w:t>. For example,</w:t>
      </w:r>
      <w:r w:rsidR="00242AD5" w:rsidRPr="0065485C">
        <w:rPr>
          <w:rFonts w:eastAsiaTheme="minorEastAsia"/>
          <w:sz w:val="24"/>
          <w:szCs w:val="24"/>
        </w:rPr>
        <w:t xml:space="preserve"> </w:t>
      </w:r>
      <w:r w:rsidR="00593155" w:rsidRPr="0065485C">
        <w:rPr>
          <w:rFonts w:eastAsiaTheme="minorEastAsia"/>
          <w:sz w:val="24"/>
          <w:szCs w:val="24"/>
        </w:rPr>
        <w:t>in</w:t>
      </w:r>
      <w:r w:rsidR="0054654B" w:rsidRPr="0065485C">
        <w:rPr>
          <w:rFonts w:eastAsiaTheme="minorEastAsia"/>
          <w:sz w:val="24"/>
          <w:szCs w:val="24"/>
        </w:rPr>
        <w:t xml:space="preserve"> 20</w:t>
      </w:r>
      <w:r w:rsidR="001E170C" w:rsidRPr="0065485C">
        <w:rPr>
          <w:rFonts w:eastAsiaTheme="minorEastAsia"/>
          <w:sz w:val="24"/>
          <w:szCs w:val="24"/>
        </w:rPr>
        <w:t>21</w:t>
      </w:r>
      <w:r w:rsidR="00242AD5" w:rsidRPr="0065485C">
        <w:rPr>
          <w:rFonts w:eastAsiaTheme="minorEastAsia"/>
          <w:sz w:val="24"/>
          <w:szCs w:val="24"/>
        </w:rPr>
        <w:t xml:space="preserve"> there were </w:t>
      </w:r>
      <w:r w:rsidR="00E426F3" w:rsidRPr="0065485C">
        <w:rPr>
          <w:rFonts w:eastAsiaTheme="minorEastAsia"/>
          <w:sz w:val="24"/>
          <w:szCs w:val="24"/>
        </w:rPr>
        <w:t>5,576</w:t>
      </w:r>
      <w:r w:rsidR="00242AD5" w:rsidRPr="0065485C">
        <w:rPr>
          <w:rFonts w:eastAsiaTheme="minorEastAsia"/>
          <w:sz w:val="24"/>
          <w:szCs w:val="24"/>
        </w:rPr>
        <w:t xml:space="preserve"> veterans receiving pension</w:t>
      </w:r>
      <w:r w:rsidR="003D2816" w:rsidRPr="0065485C">
        <w:rPr>
          <w:rFonts w:eastAsiaTheme="minorEastAsia"/>
          <w:sz w:val="24"/>
          <w:szCs w:val="24"/>
        </w:rPr>
        <w:t xml:space="preserve"> and </w:t>
      </w:r>
      <w:r w:rsidR="00E426F3" w:rsidRPr="0065485C">
        <w:rPr>
          <w:rFonts w:eastAsiaTheme="minorEastAsia"/>
          <w:sz w:val="24"/>
          <w:szCs w:val="24"/>
        </w:rPr>
        <w:t>1,124</w:t>
      </w:r>
      <w:r w:rsidR="003D2816" w:rsidRPr="0065485C">
        <w:rPr>
          <w:rFonts w:eastAsiaTheme="minorEastAsia"/>
          <w:sz w:val="24"/>
          <w:szCs w:val="24"/>
        </w:rPr>
        <w:t xml:space="preserve"> of them</w:t>
      </w:r>
      <w:r w:rsidR="00242AD5" w:rsidRPr="0065485C">
        <w:rPr>
          <w:rFonts w:eastAsiaTheme="minorEastAsia"/>
          <w:sz w:val="24"/>
          <w:szCs w:val="24"/>
        </w:rPr>
        <w:t xml:space="preserve"> were receiving disablement pension</w:t>
      </w:r>
      <w:r w:rsidR="00F249D8" w:rsidRPr="0065485C">
        <w:rPr>
          <w:rFonts w:eastAsiaTheme="minorEastAsia"/>
          <w:sz w:val="24"/>
          <w:szCs w:val="24"/>
        </w:rPr>
        <w:t>,</w:t>
      </w:r>
      <w:r w:rsidR="006E7D61" w:rsidRPr="0065485C">
        <w:rPr>
          <w:rFonts w:eastAsiaTheme="minorEastAsia"/>
          <w:sz w:val="24"/>
          <w:szCs w:val="24"/>
        </w:rPr>
        <w:t xml:space="preserve"> with </w:t>
      </w:r>
      <w:r w:rsidR="00D00660" w:rsidRPr="0065485C">
        <w:rPr>
          <w:rFonts w:eastAsiaTheme="minorEastAsia"/>
          <w:sz w:val="24"/>
          <w:szCs w:val="24"/>
        </w:rPr>
        <w:t>the</w:t>
      </w:r>
      <w:r w:rsidR="006E7D61" w:rsidRPr="0065485C">
        <w:rPr>
          <w:rFonts w:eastAsiaTheme="minorEastAsia"/>
          <w:sz w:val="24"/>
          <w:szCs w:val="24"/>
        </w:rPr>
        <w:t xml:space="preserve"> highest number</w:t>
      </w:r>
      <w:r w:rsidR="00E171C0" w:rsidRPr="0065485C">
        <w:rPr>
          <w:rFonts w:eastAsiaTheme="minorEastAsia"/>
          <w:sz w:val="24"/>
          <w:szCs w:val="24"/>
        </w:rPr>
        <w:t xml:space="preserve"> of </w:t>
      </w:r>
      <w:r w:rsidR="001D1096" w:rsidRPr="0065485C">
        <w:rPr>
          <w:rFonts w:eastAsiaTheme="minorEastAsia"/>
          <w:sz w:val="24"/>
          <w:szCs w:val="24"/>
        </w:rPr>
        <w:t xml:space="preserve">disabled </w:t>
      </w:r>
      <w:r w:rsidR="00E171C0" w:rsidRPr="0065485C">
        <w:rPr>
          <w:rFonts w:eastAsiaTheme="minorEastAsia"/>
          <w:sz w:val="24"/>
          <w:szCs w:val="24"/>
        </w:rPr>
        <w:lastRenderedPageBreak/>
        <w:t>veterans</w:t>
      </w:r>
      <w:r w:rsidR="006E7D61" w:rsidRPr="0065485C">
        <w:rPr>
          <w:rFonts w:eastAsiaTheme="minorEastAsia"/>
          <w:sz w:val="24"/>
          <w:szCs w:val="24"/>
        </w:rPr>
        <w:t xml:space="preserve"> </w:t>
      </w:r>
      <w:r w:rsidR="00E94659" w:rsidRPr="0065485C">
        <w:rPr>
          <w:rFonts w:eastAsiaTheme="minorEastAsia"/>
          <w:sz w:val="24"/>
          <w:szCs w:val="24"/>
        </w:rPr>
        <w:t>living in Colchester</w:t>
      </w:r>
      <w:r w:rsidR="0055239B" w:rsidRPr="0065485C">
        <w:rPr>
          <w:rFonts w:eastAsiaTheme="minorEastAsia"/>
          <w:sz w:val="24"/>
          <w:szCs w:val="24"/>
        </w:rPr>
        <w:t xml:space="preserve"> and Uttlesford</w:t>
      </w:r>
      <w:r w:rsidR="00427947" w:rsidRPr="0065485C">
        <w:rPr>
          <w:rFonts w:eastAsiaTheme="minorEastAsia"/>
          <w:sz w:val="24"/>
          <w:szCs w:val="24"/>
        </w:rPr>
        <w:t xml:space="preserve"> (373 </w:t>
      </w:r>
      <w:r w:rsidR="0004394C">
        <w:rPr>
          <w:rFonts w:eastAsiaTheme="minorEastAsia"/>
          <w:sz w:val="24"/>
          <w:szCs w:val="24"/>
        </w:rPr>
        <w:t>and</w:t>
      </w:r>
      <w:r w:rsidR="00427947" w:rsidRPr="0065485C">
        <w:rPr>
          <w:rFonts w:eastAsiaTheme="minorEastAsia"/>
          <w:sz w:val="24"/>
          <w:szCs w:val="24"/>
        </w:rPr>
        <w:t xml:space="preserve"> 201</w:t>
      </w:r>
      <w:r w:rsidR="00047EBD" w:rsidRPr="0065485C">
        <w:rPr>
          <w:rFonts w:eastAsiaTheme="minorEastAsia"/>
          <w:sz w:val="24"/>
          <w:szCs w:val="24"/>
        </w:rPr>
        <w:t xml:space="preserve"> respectively</w:t>
      </w:r>
      <w:r w:rsidR="00427947" w:rsidRPr="0065485C">
        <w:rPr>
          <w:rFonts w:eastAsiaTheme="minorEastAsia"/>
          <w:sz w:val="24"/>
          <w:szCs w:val="24"/>
        </w:rPr>
        <w:t>)</w:t>
      </w:r>
      <w:r w:rsidR="00C174F7" w:rsidRPr="0065485C">
        <w:rPr>
          <w:rFonts w:eastAsiaTheme="minorEastAsia"/>
          <w:sz w:val="24"/>
          <w:szCs w:val="24"/>
        </w:rPr>
        <w:t>.</w:t>
      </w:r>
      <w:r w:rsidR="00242AD5" w:rsidRPr="0065485C">
        <w:rPr>
          <w:rFonts w:eastAsiaTheme="minorEastAsia"/>
          <w:sz w:val="24"/>
          <w:szCs w:val="24"/>
        </w:rPr>
        <w:t xml:space="preserve"> </w:t>
      </w:r>
      <w:r w:rsidR="00C174F7" w:rsidRPr="0065485C">
        <w:rPr>
          <w:rFonts w:eastAsiaTheme="minorEastAsia"/>
          <w:sz w:val="24"/>
          <w:szCs w:val="24"/>
        </w:rPr>
        <w:t>T</w:t>
      </w:r>
      <w:r w:rsidR="00242AD5" w:rsidRPr="0065485C">
        <w:rPr>
          <w:rFonts w:eastAsiaTheme="minorEastAsia"/>
          <w:sz w:val="24"/>
          <w:szCs w:val="24"/>
        </w:rPr>
        <w:t xml:space="preserve">his group could have additional </w:t>
      </w:r>
      <w:r w:rsidR="0063618F" w:rsidRPr="0065485C">
        <w:rPr>
          <w:rFonts w:eastAsiaTheme="minorEastAsia"/>
          <w:sz w:val="24"/>
          <w:szCs w:val="24"/>
        </w:rPr>
        <w:t xml:space="preserve">health and social care </w:t>
      </w:r>
      <w:r w:rsidR="00242AD5" w:rsidRPr="0065485C">
        <w:rPr>
          <w:rFonts w:eastAsiaTheme="minorEastAsia"/>
          <w:sz w:val="24"/>
          <w:szCs w:val="24"/>
        </w:rPr>
        <w:t xml:space="preserve">needs. </w:t>
      </w:r>
    </w:p>
    <w:p w14:paraId="21090845" w14:textId="43FB2CA0" w:rsidR="00242AD5" w:rsidRPr="00BB5F99" w:rsidRDefault="00F309FF" w:rsidP="00BB5F99">
      <w:pPr>
        <w:jc w:val="center"/>
        <w:rPr>
          <w:b/>
          <w:bCs/>
        </w:rPr>
      </w:pPr>
      <w:r w:rsidRPr="0075326A">
        <w:rPr>
          <w:rFonts w:eastAsiaTheme="minorEastAsia"/>
          <w:b/>
          <w:bCs/>
          <w:sz w:val="24"/>
          <w:szCs w:val="24"/>
        </w:rPr>
        <w:t xml:space="preserve">Table 2.2: </w:t>
      </w:r>
      <w:r w:rsidR="0075326A" w:rsidRPr="0075326A">
        <w:rPr>
          <w:rFonts w:eastAsiaTheme="minorEastAsia"/>
          <w:b/>
          <w:bCs/>
          <w:sz w:val="24"/>
          <w:szCs w:val="24"/>
        </w:rPr>
        <w:t>Location and number of pension and compensation recipients</w:t>
      </w:r>
      <w:r w:rsidR="008A360B">
        <w:rPr>
          <w:rFonts w:eastAsiaTheme="minorEastAsia"/>
          <w:b/>
          <w:bCs/>
          <w:sz w:val="24"/>
          <w:szCs w:val="24"/>
        </w:rPr>
        <w:t xml:space="preserve"> in Essex</w:t>
      </w:r>
      <w:r w:rsidR="00B7016C">
        <w:rPr>
          <w:rFonts w:eastAsiaTheme="minorEastAsia"/>
          <w:b/>
          <w:bCs/>
          <w:sz w:val="24"/>
          <w:szCs w:val="24"/>
        </w:rPr>
        <w:t>,</w:t>
      </w:r>
      <w:r w:rsidR="008A360B">
        <w:rPr>
          <w:rFonts w:eastAsiaTheme="minorEastAsia"/>
          <w:b/>
          <w:bCs/>
          <w:sz w:val="24"/>
          <w:szCs w:val="24"/>
        </w:rPr>
        <w:t xml:space="preserve"> 2022</w:t>
      </w:r>
    </w:p>
    <w:p w14:paraId="10C459C1" w14:textId="0962731B" w:rsidR="008B4E85" w:rsidRDefault="008B4E85" w:rsidP="001E033C">
      <w:pPr>
        <w:spacing w:line="276" w:lineRule="auto"/>
        <w:jc w:val="both"/>
        <w:rPr>
          <w:rFonts w:eastAsiaTheme="minorEastAsia"/>
        </w:rPr>
        <w:sectPr w:rsidR="008B4E85" w:rsidSect="008B4E85">
          <w:footerReference w:type="default" r:id="rId33"/>
          <w:type w:val="continuous"/>
          <w:pgSz w:w="11906" w:h="16838"/>
          <w:pgMar w:top="1440" w:right="1440" w:bottom="1440" w:left="1440" w:header="708" w:footer="708" w:gutter="0"/>
          <w:cols w:space="708"/>
          <w:docGrid w:linePitch="360"/>
        </w:sectPr>
      </w:pPr>
    </w:p>
    <w:p w14:paraId="74B8843F" w14:textId="20B5D38E" w:rsidR="00347F37" w:rsidRPr="003F5888" w:rsidRDefault="00C04D15" w:rsidP="001E033C">
      <w:pPr>
        <w:spacing w:line="276" w:lineRule="auto"/>
        <w:jc w:val="both"/>
        <w:rPr>
          <w:rFonts w:eastAsiaTheme="minorEastAsia"/>
          <w:color w:val="FFFFFF" w:themeColor="background1"/>
        </w:rPr>
      </w:pPr>
      <w:r w:rsidRPr="00C04D15">
        <w:rPr>
          <w:noProof/>
        </w:rPr>
        <w:drawing>
          <wp:inline distT="0" distB="0" distL="0" distR="0" wp14:anchorId="1F3C2944" wp14:editId="647F06A5">
            <wp:extent cx="5731510" cy="270573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705735"/>
                    </a:xfrm>
                    <a:prstGeom prst="rect">
                      <a:avLst/>
                    </a:prstGeom>
                    <a:noFill/>
                    <a:ln>
                      <a:noFill/>
                    </a:ln>
                  </pic:spPr>
                </pic:pic>
              </a:graphicData>
            </a:graphic>
          </wp:inline>
        </w:drawing>
      </w:r>
    </w:p>
    <w:p w14:paraId="302642F9" w14:textId="3F871945" w:rsidR="00997220" w:rsidRPr="006A229D" w:rsidRDefault="00AE393C" w:rsidP="001E033C">
      <w:pPr>
        <w:spacing w:line="276" w:lineRule="auto"/>
        <w:jc w:val="both"/>
        <w:rPr>
          <w:rFonts w:eastAsiaTheme="minorEastAsia"/>
          <w:color w:val="000000" w:themeColor="text1"/>
          <w:sz w:val="24"/>
          <w:szCs w:val="24"/>
        </w:rPr>
      </w:pPr>
      <w:r w:rsidRPr="006A229D">
        <w:rPr>
          <w:rFonts w:eastAsiaTheme="minorEastAsia"/>
          <w:b/>
          <w:color w:val="000000" w:themeColor="text1"/>
          <w:sz w:val="24"/>
          <w:szCs w:val="24"/>
        </w:rPr>
        <w:t>Further plans</w:t>
      </w:r>
      <w:r w:rsidR="00827509" w:rsidRPr="006A229D">
        <w:rPr>
          <w:rFonts w:eastAsiaTheme="minorEastAsia"/>
          <w:b/>
          <w:color w:val="000000" w:themeColor="text1"/>
          <w:sz w:val="24"/>
          <w:szCs w:val="24"/>
        </w:rPr>
        <w:t xml:space="preserve"> for</w:t>
      </w:r>
      <w:r w:rsidR="00FF3CA8" w:rsidRPr="006A229D">
        <w:rPr>
          <w:rFonts w:eastAsiaTheme="minorEastAsia"/>
          <w:b/>
          <w:color w:val="000000" w:themeColor="text1"/>
          <w:sz w:val="24"/>
          <w:szCs w:val="24"/>
        </w:rPr>
        <w:t xml:space="preserve"> veterans</w:t>
      </w:r>
      <w:r w:rsidRPr="006A229D">
        <w:rPr>
          <w:rFonts w:eastAsiaTheme="minorEastAsia"/>
          <w:b/>
          <w:color w:val="000000" w:themeColor="text1"/>
          <w:sz w:val="24"/>
          <w:szCs w:val="24"/>
        </w:rPr>
        <w:t>:</w:t>
      </w:r>
      <w:r w:rsidRPr="006A229D">
        <w:rPr>
          <w:rFonts w:eastAsiaTheme="minorEastAsia"/>
          <w:color w:val="000000" w:themeColor="text1"/>
          <w:sz w:val="24"/>
          <w:szCs w:val="24"/>
        </w:rPr>
        <w:t xml:space="preserve"> </w:t>
      </w:r>
      <w:r w:rsidR="2A499270" w:rsidRPr="006A229D">
        <w:rPr>
          <w:rFonts w:eastAsiaTheme="minorEastAsia"/>
          <w:color w:val="000000" w:themeColor="text1"/>
          <w:sz w:val="24"/>
          <w:szCs w:val="24"/>
        </w:rPr>
        <w:t>In 2016, The Royal British Legion (RBL) launched the campaign called “Count Them In”</w:t>
      </w:r>
      <w:r w:rsidR="0038286C" w:rsidRPr="006A229D">
        <w:rPr>
          <w:rStyle w:val="FootnoteReference"/>
          <w:rFonts w:eastAsiaTheme="minorEastAsia"/>
          <w:color w:val="000000" w:themeColor="text1"/>
          <w:sz w:val="24"/>
          <w:szCs w:val="24"/>
        </w:rPr>
        <w:footnoteReference w:id="17"/>
      </w:r>
      <w:r w:rsidR="0004394C" w:rsidRPr="006A229D">
        <w:rPr>
          <w:rFonts w:eastAsiaTheme="minorEastAsia"/>
          <w:color w:val="000000" w:themeColor="text1"/>
          <w:sz w:val="24"/>
          <w:szCs w:val="24"/>
        </w:rPr>
        <w:t xml:space="preserve"> which</w:t>
      </w:r>
      <w:r w:rsidR="2A499270" w:rsidRPr="006A229D">
        <w:rPr>
          <w:rFonts w:eastAsiaTheme="minorEastAsia"/>
          <w:color w:val="000000" w:themeColor="text1"/>
          <w:sz w:val="24"/>
          <w:szCs w:val="24"/>
        </w:rPr>
        <w:t xml:space="preserve"> was aimed at the government to include additional questions into Census 2021 on Armed Forces community which would help </w:t>
      </w:r>
      <w:r w:rsidR="0004394C" w:rsidRPr="006A229D">
        <w:rPr>
          <w:rFonts w:eastAsiaTheme="minorEastAsia"/>
          <w:color w:val="000000" w:themeColor="text1"/>
          <w:sz w:val="24"/>
          <w:szCs w:val="24"/>
        </w:rPr>
        <w:t>capture</w:t>
      </w:r>
      <w:r w:rsidR="2A499270" w:rsidRPr="006A229D">
        <w:rPr>
          <w:rFonts w:eastAsiaTheme="minorEastAsia"/>
          <w:color w:val="000000" w:themeColor="text1"/>
          <w:sz w:val="24"/>
          <w:szCs w:val="24"/>
        </w:rPr>
        <w:t xml:space="preserve"> more precise numbers for army veteran</w:t>
      </w:r>
      <w:r w:rsidR="001F10C1" w:rsidRPr="006A229D">
        <w:rPr>
          <w:rFonts w:eastAsiaTheme="minorEastAsia"/>
          <w:color w:val="000000" w:themeColor="text1"/>
          <w:sz w:val="24"/>
          <w:szCs w:val="24"/>
        </w:rPr>
        <w:t>s.</w:t>
      </w:r>
      <w:r w:rsidR="2A499270" w:rsidRPr="006A229D">
        <w:rPr>
          <w:rFonts w:eastAsiaTheme="minorEastAsia"/>
          <w:color w:val="000000" w:themeColor="text1"/>
          <w:sz w:val="24"/>
          <w:szCs w:val="24"/>
        </w:rPr>
        <w:t xml:space="preserve"> </w:t>
      </w:r>
    </w:p>
    <w:p w14:paraId="223DE22A" w14:textId="1B3F4572" w:rsidR="005C770A" w:rsidRPr="006A229D" w:rsidRDefault="2A499270" w:rsidP="001E033C">
      <w:pPr>
        <w:spacing w:line="276" w:lineRule="auto"/>
        <w:jc w:val="both"/>
        <w:rPr>
          <w:rFonts w:eastAsiaTheme="minorEastAsia"/>
          <w:color w:val="000000" w:themeColor="text1"/>
          <w:sz w:val="24"/>
          <w:szCs w:val="24"/>
        </w:rPr>
      </w:pPr>
      <w:r w:rsidRPr="006A229D">
        <w:rPr>
          <w:rFonts w:eastAsiaTheme="minorEastAsia"/>
          <w:color w:val="000000" w:themeColor="text1"/>
          <w:sz w:val="24"/>
          <w:szCs w:val="24"/>
        </w:rPr>
        <w:t>The current Office for National Statistics plans are to release demographic information in 2023, as well as further detailed publications in 2024</w:t>
      </w:r>
      <w:r w:rsidR="009B5ECF" w:rsidRPr="006A229D">
        <w:rPr>
          <w:rFonts w:eastAsiaTheme="minorEastAsia"/>
          <w:color w:val="000000" w:themeColor="text1"/>
          <w:sz w:val="24"/>
          <w:szCs w:val="24"/>
        </w:rPr>
        <w:t>.</w:t>
      </w:r>
      <w:r w:rsidR="00376BFF" w:rsidRPr="006A229D">
        <w:rPr>
          <w:rStyle w:val="FootnoteReference"/>
          <w:rFonts w:eastAsiaTheme="minorEastAsia"/>
          <w:color w:val="000000" w:themeColor="text1"/>
          <w:sz w:val="24"/>
          <w:szCs w:val="24"/>
        </w:rPr>
        <w:footnoteReference w:id="18"/>
      </w:r>
    </w:p>
    <w:p w14:paraId="55D4551D" w14:textId="77777777" w:rsidR="00BE1D75" w:rsidRPr="00303842" w:rsidRDefault="00BE1D75" w:rsidP="001E033C">
      <w:pPr>
        <w:spacing w:line="276" w:lineRule="auto"/>
        <w:jc w:val="both"/>
        <w:rPr>
          <w:rFonts w:eastAsiaTheme="minorEastAsia"/>
          <w:color w:val="000000" w:themeColor="text1"/>
        </w:rPr>
      </w:pPr>
    </w:p>
    <w:p w14:paraId="4E03E233" w14:textId="0FAAF9DC" w:rsidR="00C93582" w:rsidRPr="00F30182" w:rsidRDefault="00946A10" w:rsidP="004E0D76">
      <w:pPr>
        <w:pStyle w:val="Heading3"/>
        <w:numPr>
          <w:ilvl w:val="1"/>
          <w:numId w:val="31"/>
        </w:numPr>
        <w:ind w:left="0" w:firstLine="0"/>
        <w:rPr>
          <w:b/>
          <w:color w:val="E40037"/>
          <w:sz w:val="32"/>
          <w:szCs w:val="32"/>
        </w:rPr>
      </w:pPr>
      <w:bookmarkStart w:id="17" w:name="_Toc132289759"/>
      <w:r w:rsidRPr="00F30182">
        <w:rPr>
          <w:b/>
          <w:color w:val="E40037"/>
          <w:sz w:val="32"/>
          <w:szCs w:val="32"/>
        </w:rPr>
        <w:t>Armed Forces Community</w:t>
      </w:r>
      <w:bookmarkEnd w:id="17"/>
      <w:r w:rsidRPr="00F30182">
        <w:rPr>
          <w:b/>
          <w:color w:val="E40037"/>
          <w:sz w:val="32"/>
          <w:szCs w:val="32"/>
        </w:rPr>
        <w:t xml:space="preserve"> </w:t>
      </w:r>
    </w:p>
    <w:p w14:paraId="3A508D3A" w14:textId="77777777" w:rsidR="00F950C7" w:rsidRPr="00F950C7" w:rsidRDefault="00F950C7" w:rsidP="00F950C7"/>
    <w:p w14:paraId="560A9455" w14:textId="683EDD73" w:rsidR="00B07D1D" w:rsidRPr="00F30182" w:rsidRDefault="00B07D1D" w:rsidP="001E033C">
      <w:pPr>
        <w:jc w:val="both"/>
        <w:rPr>
          <w:sz w:val="24"/>
          <w:szCs w:val="24"/>
        </w:rPr>
      </w:pPr>
      <w:r w:rsidRPr="00F30182">
        <w:rPr>
          <w:sz w:val="24"/>
          <w:szCs w:val="24"/>
        </w:rPr>
        <w:t xml:space="preserve">The </w:t>
      </w:r>
      <w:r w:rsidR="00283D13" w:rsidRPr="00F30182">
        <w:rPr>
          <w:sz w:val="24"/>
          <w:szCs w:val="24"/>
        </w:rPr>
        <w:t xml:space="preserve">Armed Forces </w:t>
      </w:r>
      <w:r w:rsidR="0088735B" w:rsidRPr="00F30182">
        <w:rPr>
          <w:sz w:val="24"/>
          <w:szCs w:val="24"/>
        </w:rPr>
        <w:t>c</w:t>
      </w:r>
      <w:r w:rsidR="00283D13" w:rsidRPr="00F30182">
        <w:rPr>
          <w:sz w:val="24"/>
          <w:szCs w:val="24"/>
        </w:rPr>
        <w:t>ommunity</w:t>
      </w:r>
      <w:r w:rsidR="003D0C89" w:rsidRPr="00F30182">
        <w:rPr>
          <w:sz w:val="24"/>
          <w:szCs w:val="24"/>
        </w:rPr>
        <w:t xml:space="preserve"> </w:t>
      </w:r>
      <w:r w:rsidR="00262109" w:rsidRPr="00F30182">
        <w:rPr>
          <w:sz w:val="24"/>
          <w:szCs w:val="24"/>
        </w:rPr>
        <w:t>consists of</w:t>
      </w:r>
      <w:r w:rsidR="00327BE2" w:rsidRPr="00F30182">
        <w:rPr>
          <w:sz w:val="24"/>
          <w:szCs w:val="24"/>
        </w:rPr>
        <w:t xml:space="preserve"> both individuals who have served in the Armed Forces and</w:t>
      </w:r>
      <w:r w:rsidR="002460F6" w:rsidRPr="00F30182">
        <w:rPr>
          <w:sz w:val="24"/>
          <w:szCs w:val="24"/>
        </w:rPr>
        <w:t xml:space="preserve"> those </w:t>
      </w:r>
      <w:r w:rsidR="00FA103D" w:rsidRPr="00F30182">
        <w:rPr>
          <w:sz w:val="24"/>
          <w:szCs w:val="24"/>
        </w:rPr>
        <w:t xml:space="preserve">affiliated </w:t>
      </w:r>
      <w:r w:rsidR="0088735B" w:rsidRPr="00F30182">
        <w:rPr>
          <w:sz w:val="24"/>
          <w:szCs w:val="24"/>
        </w:rPr>
        <w:t xml:space="preserve">with the Armed Forces. </w:t>
      </w:r>
      <w:r w:rsidR="007E3ABD" w:rsidRPr="00F30182">
        <w:rPr>
          <w:sz w:val="24"/>
          <w:szCs w:val="24"/>
        </w:rPr>
        <w:t>For example</w:t>
      </w:r>
      <w:r w:rsidR="00867C70" w:rsidRPr="00F30182">
        <w:rPr>
          <w:sz w:val="24"/>
          <w:szCs w:val="24"/>
        </w:rPr>
        <w:t>, some</w:t>
      </w:r>
      <w:r w:rsidR="003F0F11" w:rsidRPr="00F30182">
        <w:rPr>
          <w:sz w:val="24"/>
          <w:szCs w:val="24"/>
        </w:rPr>
        <w:t xml:space="preserve"> of</w:t>
      </w:r>
      <w:r w:rsidR="00283D13" w:rsidRPr="00F30182">
        <w:rPr>
          <w:sz w:val="24"/>
          <w:szCs w:val="24"/>
        </w:rPr>
        <w:t xml:space="preserve"> </w:t>
      </w:r>
      <w:r w:rsidR="00867C70" w:rsidRPr="00F30182">
        <w:rPr>
          <w:sz w:val="24"/>
          <w:szCs w:val="24"/>
        </w:rPr>
        <w:t>the people that make up the community are</w:t>
      </w:r>
      <w:r w:rsidR="00283D13" w:rsidRPr="00F30182">
        <w:rPr>
          <w:sz w:val="24"/>
          <w:szCs w:val="24"/>
        </w:rPr>
        <w:t xml:space="preserve"> veterans,</w:t>
      </w:r>
      <w:r w:rsidR="008935BE" w:rsidRPr="00F30182">
        <w:rPr>
          <w:sz w:val="24"/>
          <w:szCs w:val="24"/>
        </w:rPr>
        <w:t xml:space="preserve"> and</w:t>
      </w:r>
      <w:r w:rsidR="00283D13" w:rsidRPr="00F30182">
        <w:rPr>
          <w:sz w:val="24"/>
          <w:szCs w:val="24"/>
        </w:rPr>
        <w:t xml:space="preserve"> those who are currently serving </w:t>
      </w:r>
      <w:r w:rsidR="003F0F11" w:rsidRPr="00F30182">
        <w:rPr>
          <w:sz w:val="24"/>
          <w:szCs w:val="24"/>
        </w:rPr>
        <w:t xml:space="preserve">in </w:t>
      </w:r>
      <w:r w:rsidR="00283D13" w:rsidRPr="00F30182">
        <w:rPr>
          <w:sz w:val="24"/>
          <w:szCs w:val="24"/>
        </w:rPr>
        <w:t>the military</w:t>
      </w:r>
      <w:r w:rsidR="00B37428" w:rsidRPr="00F30182">
        <w:rPr>
          <w:sz w:val="24"/>
          <w:szCs w:val="24"/>
        </w:rPr>
        <w:t xml:space="preserve">, reservists, and their families. </w:t>
      </w:r>
      <w:r w:rsidR="237B9706" w:rsidRPr="00F30182">
        <w:rPr>
          <w:sz w:val="24"/>
          <w:szCs w:val="24"/>
        </w:rPr>
        <w:t>According to the RBL household survey (2014)</w:t>
      </w:r>
      <w:r w:rsidR="00B049B2" w:rsidRPr="00F30182">
        <w:rPr>
          <w:rStyle w:val="FootnoteReference"/>
          <w:sz w:val="24"/>
          <w:szCs w:val="24"/>
        </w:rPr>
        <w:footnoteReference w:id="19"/>
      </w:r>
      <w:r w:rsidR="237B9706" w:rsidRPr="00F30182">
        <w:rPr>
          <w:sz w:val="24"/>
          <w:szCs w:val="24"/>
        </w:rPr>
        <w:t>, there were approximately 6.2 million people within ex-Service community in the UK</w:t>
      </w:r>
      <w:r w:rsidR="00B049B2" w:rsidRPr="00F30182">
        <w:rPr>
          <w:sz w:val="24"/>
          <w:szCs w:val="24"/>
        </w:rPr>
        <w:t xml:space="preserve">. </w:t>
      </w:r>
    </w:p>
    <w:p w14:paraId="002D2CAA" w14:textId="0CD7C9A9" w:rsidR="00F01F1A" w:rsidRPr="00F30182" w:rsidRDefault="00F01F1A" w:rsidP="001E033C">
      <w:pPr>
        <w:jc w:val="both"/>
        <w:rPr>
          <w:rFonts w:eastAsiaTheme="minorEastAsia"/>
          <w:sz w:val="24"/>
          <w:szCs w:val="24"/>
        </w:rPr>
      </w:pPr>
      <w:r w:rsidRPr="00F30182">
        <w:rPr>
          <w:rFonts w:eastAsiaTheme="minorEastAsia"/>
          <w:sz w:val="24"/>
          <w:szCs w:val="24"/>
        </w:rPr>
        <w:t xml:space="preserve">The census 2021 data showed that there are 40,018 households in Essex, having </w:t>
      </w:r>
      <w:r w:rsidR="0004394C">
        <w:rPr>
          <w:rFonts w:eastAsiaTheme="minorEastAsia"/>
          <w:sz w:val="24"/>
          <w:szCs w:val="24"/>
        </w:rPr>
        <w:t>one</w:t>
      </w:r>
      <w:r w:rsidRPr="00F30182">
        <w:rPr>
          <w:rFonts w:eastAsiaTheme="minorEastAsia"/>
          <w:sz w:val="24"/>
          <w:szCs w:val="24"/>
        </w:rPr>
        <w:t xml:space="preserve"> person in the household previously served in UK </w:t>
      </w:r>
      <w:r w:rsidR="0004394C">
        <w:rPr>
          <w:rFonts w:eastAsiaTheme="minorEastAsia"/>
          <w:sz w:val="24"/>
          <w:szCs w:val="24"/>
        </w:rPr>
        <w:t>A</w:t>
      </w:r>
      <w:r w:rsidRPr="00F30182">
        <w:rPr>
          <w:rFonts w:eastAsiaTheme="minorEastAsia"/>
          <w:sz w:val="24"/>
          <w:szCs w:val="24"/>
        </w:rPr>
        <w:t xml:space="preserve">rmed </w:t>
      </w:r>
      <w:r w:rsidR="0004394C">
        <w:rPr>
          <w:rFonts w:eastAsiaTheme="minorEastAsia"/>
          <w:sz w:val="24"/>
          <w:szCs w:val="24"/>
        </w:rPr>
        <w:t>F</w:t>
      </w:r>
      <w:r w:rsidRPr="00F30182">
        <w:rPr>
          <w:rFonts w:eastAsiaTheme="minorEastAsia"/>
          <w:sz w:val="24"/>
          <w:szCs w:val="24"/>
        </w:rPr>
        <w:t>orces. At a district level, Colchester (6</w:t>
      </w:r>
      <w:r w:rsidR="0004394C">
        <w:rPr>
          <w:rFonts w:eastAsiaTheme="minorEastAsia"/>
          <w:sz w:val="24"/>
          <w:szCs w:val="24"/>
        </w:rPr>
        <w:t>,</w:t>
      </w:r>
      <w:r w:rsidRPr="00F30182">
        <w:rPr>
          <w:rFonts w:eastAsiaTheme="minorEastAsia"/>
          <w:sz w:val="24"/>
          <w:szCs w:val="24"/>
        </w:rPr>
        <w:t>540) and Tendring (5</w:t>
      </w:r>
      <w:r w:rsidR="0004394C">
        <w:rPr>
          <w:rFonts w:eastAsiaTheme="minorEastAsia"/>
          <w:sz w:val="24"/>
          <w:szCs w:val="24"/>
        </w:rPr>
        <w:t>,</w:t>
      </w:r>
      <w:r w:rsidRPr="00F30182">
        <w:rPr>
          <w:rFonts w:eastAsiaTheme="minorEastAsia"/>
          <w:sz w:val="24"/>
          <w:szCs w:val="24"/>
        </w:rPr>
        <w:t>846) have the highest number of households with one member previously served in the armed forces, and Brentwood (1</w:t>
      </w:r>
      <w:r w:rsidR="0004394C">
        <w:rPr>
          <w:rFonts w:eastAsiaTheme="minorEastAsia"/>
          <w:sz w:val="24"/>
          <w:szCs w:val="24"/>
        </w:rPr>
        <w:t>,</w:t>
      </w:r>
      <w:r w:rsidRPr="00F30182">
        <w:rPr>
          <w:rFonts w:eastAsiaTheme="minorEastAsia"/>
          <w:sz w:val="24"/>
          <w:szCs w:val="24"/>
        </w:rPr>
        <w:t>686) has the lowest.</w:t>
      </w:r>
    </w:p>
    <w:p w14:paraId="393A4EED" w14:textId="5DEB47AE" w:rsidR="00EE25E9" w:rsidRPr="002F0F88" w:rsidRDefault="00375C24" w:rsidP="003D704A">
      <w:pPr>
        <w:jc w:val="both"/>
        <w:rPr>
          <w:sz w:val="24"/>
          <w:szCs w:val="24"/>
        </w:rPr>
      </w:pPr>
      <w:r w:rsidRPr="00F30182">
        <w:rPr>
          <w:b/>
          <w:bCs/>
          <w:sz w:val="24"/>
          <w:szCs w:val="24"/>
        </w:rPr>
        <w:lastRenderedPageBreak/>
        <w:t xml:space="preserve">Accessing the support: </w:t>
      </w:r>
      <w:r w:rsidRPr="00F30182">
        <w:rPr>
          <w:sz w:val="24"/>
          <w:szCs w:val="24"/>
        </w:rPr>
        <w:t>One of the most important</w:t>
      </w:r>
      <w:r w:rsidRPr="00F30182">
        <w:rPr>
          <w:b/>
          <w:bCs/>
          <w:sz w:val="24"/>
          <w:szCs w:val="24"/>
        </w:rPr>
        <w:t xml:space="preserve"> </w:t>
      </w:r>
      <w:r w:rsidR="00B03103" w:rsidRPr="00F30182">
        <w:rPr>
          <w:sz w:val="24"/>
          <w:szCs w:val="24"/>
        </w:rPr>
        <w:t xml:space="preserve">precursors for seeking support is knowing what </w:t>
      </w:r>
      <w:r w:rsidR="00323577" w:rsidRPr="00F30182">
        <w:rPr>
          <w:sz w:val="24"/>
          <w:szCs w:val="24"/>
        </w:rPr>
        <w:t>is available</w:t>
      </w:r>
      <w:r w:rsidR="00F52ABB" w:rsidRPr="00F30182">
        <w:rPr>
          <w:sz w:val="24"/>
          <w:szCs w:val="24"/>
        </w:rPr>
        <w:t xml:space="preserve"> and where to find it</w:t>
      </w:r>
      <w:r w:rsidR="00323577" w:rsidRPr="00F30182">
        <w:rPr>
          <w:sz w:val="24"/>
          <w:szCs w:val="24"/>
        </w:rPr>
        <w:t>. In Essex t</w:t>
      </w:r>
      <w:r w:rsidR="00817390" w:rsidRPr="00F30182">
        <w:rPr>
          <w:sz w:val="24"/>
          <w:szCs w:val="24"/>
        </w:rPr>
        <w:t xml:space="preserve">here are </w:t>
      </w:r>
      <w:r w:rsidR="00F425A2" w:rsidRPr="00F30182">
        <w:rPr>
          <w:sz w:val="24"/>
          <w:szCs w:val="24"/>
        </w:rPr>
        <w:t xml:space="preserve">local </w:t>
      </w:r>
      <w:r w:rsidR="009B16FE" w:rsidRPr="00F30182">
        <w:rPr>
          <w:sz w:val="24"/>
          <w:szCs w:val="24"/>
        </w:rPr>
        <w:t xml:space="preserve">Army Veterans </w:t>
      </w:r>
      <w:r w:rsidR="005B1E26" w:rsidRPr="00F30182">
        <w:rPr>
          <w:sz w:val="24"/>
          <w:szCs w:val="24"/>
        </w:rPr>
        <w:t>communities’</w:t>
      </w:r>
      <w:r w:rsidR="009B16FE" w:rsidRPr="00F30182">
        <w:rPr>
          <w:sz w:val="24"/>
          <w:szCs w:val="24"/>
        </w:rPr>
        <w:t xml:space="preserve"> </w:t>
      </w:r>
      <w:r w:rsidR="005B1E26" w:rsidRPr="00F30182">
        <w:rPr>
          <w:sz w:val="24"/>
          <w:szCs w:val="24"/>
        </w:rPr>
        <w:t xml:space="preserve">clubs </w:t>
      </w:r>
      <w:r w:rsidR="00F52ABB" w:rsidRPr="00F30182">
        <w:rPr>
          <w:sz w:val="24"/>
          <w:szCs w:val="24"/>
        </w:rPr>
        <w:t>where</w:t>
      </w:r>
      <w:r w:rsidR="00823D69" w:rsidRPr="00F30182">
        <w:rPr>
          <w:sz w:val="24"/>
          <w:szCs w:val="24"/>
        </w:rPr>
        <w:t xml:space="preserve"> further information can be </w:t>
      </w:r>
      <w:r w:rsidR="00881675" w:rsidRPr="00F30182">
        <w:rPr>
          <w:sz w:val="24"/>
          <w:szCs w:val="24"/>
        </w:rPr>
        <w:t>found</w:t>
      </w:r>
      <w:r w:rsidR="00D4508B" w:rsidRPr="00F30182">
        <w:rPr>
          <w:sz w:val="24"/>
          <w:szCs w:val="24"/>
        </w:rPr>
        <w:t xml:space="preserve">, the links are provided in the </w:t>
      </w:r>
      <w:r w:rsidR="00CB29F0" w:rsidRPr="00F30182">
        <w:rPr>
          <w:sz w:val="24"/>
          <w:szCs w:val="24"/>
        </w:rPr>
        <w:t>appendix.</w:t>
      </w:r>
      <w:r w:rsidR="00823D69" w:rsidRPr="00F30182">
        <w:rPr>
          <w:sz w:val="24"/>
          <w:szCs w:val="24"/>
        </w:rPr>
        <w:t xml:space="preserve"> </w:t>
      </w:r>
      <w:r w:rsidR="00DB72A4" w:rsidRPr="00F30182">
        <w:rPr>
          <w:sz w:val="24"/>
          <w:szCs w:val="24"/>
        </w:rPr>
        <w:t xml:space="preserve">However, </w:t>
      </w:r>
      <w:r w:rsidR="00EC6082" w:rsidRPr="00303842">
        <w:rPr>
          <w:sz w:val="24"/>
          <w:szCs w:val="24"/>
        </w:rPr>
        <w:t>The Veterans Gateway</w:t>
      </w:r>
      <w:r w:rsidR="00217127" w:rsidRPr="00303842">
        <w:rPr>
          <w:sz w:val="24"/>
          <w:szCs w:val="24"/>
        </w:rPr>
        <w:t xml:space="preserve"> </w:t>
      </w:r>
      <w:r w:rsidR="00B74467" w:rsidRPr="00303842">
        <w:rPr>
          <w:sz w:val="24"/>
          <w:szCs w:val="24"/>
        </w:rPr>
        <w:t>service</w:t>
      </w:r>
      <w:r w:rsidR="00F92F45" w:rsidRPr="00303842">
        <w:rPr>
          <w:rStyle w:val="FootnoteReference"/>
          <w:sz w:val="24"/>
          <w:szCs w:val="24"/>
        </w:rPr>
        <w:footnoteReference w:id="20"/>
      </w:r>
      <w:r w:rsidR="00B74467" w:rsidRPr="00F30182">
        <w:rPr>
          <w:b/>
          <w:bCs/>
          <w:sz w:val="24"/>
          <w:szCs w:val="24"/>
        </w:rPr>
        <w:t xml:space="preserve"> </w:t>
      </w:r>
      <w:r w:rsidR="00B74467" w:rsidRPr="00F30182">
        <w:rPr>
          <w:sz w:val="24"/>
          <w:szCs w:val="24"/>
        </w:rPr>
        <w:t>should be the first point of contact</w:t>
      </w:r>
      <w:r w:rsidR="005416D4" w:rsidRPr="00F30182">
        <w:rPr>
          <w:sz w:val="24"/>
          <w:szCs w:val="24"/>
        </w:rPr>
        <w:t>, the lines are open 24/7</w:t>
      </w:r>
      <w:r w:rsidR="00EA45F5" w:rsidRPr="00F30182">
        <w:rPr>
          <w:sz w:val="24"/>
          <w:szCs w:val="24"/>
        </w:rPr>
        <w:t xml:space="preserve"> and advice</w:t>
      </w:r>
      <w:r w:rsidR="00217127" w:rsidRPr="00F30182">
        <w:rPr>
          <w:sz w:val="24"/>
          <w:szCs w:val="24"/>
        </w:rPr>
        <w:t xml:space="preserve"> for </w:t>
      </w:r>
      <w:r w:rsidR="007B1865" w:rsidRPr="00F30182">
        <w:rPr>
          <w:sz w:val="24"/>
          <w:szCs w:val="24"/>
        </w:rPr>
        <w:t xml:space="preserve">housing, mental wellbeing, </w:t>
      </w:r>
      <w:r w:rsidR="00005915" w:rsidRPr="00F30182">
        <w:rPr>
          <w:sz w:val="24"/>
          <w:szCs w:val="24"/>
        </w:rPr>
        <w:t>finances,</w:t>
      </w:r>
      <w:r w:rsidR="007E5D20" w:rsidRPr="00F30182">
        <w:rPr>
          <w:sz w:val="24"/>
          <w:szCs w:val="24"/>
        </w:rPr>
        <w:t xml:space="preserve"> and other related issues</w:t>
      </w:r>
      <w:r w:rsidR="00286A97" w:rsidRPr="00F30182">
        <w:rPr>
          <w:sz w:val="24"/>
          <w:szCs w:val="24"/>
        </w:rPr>
        <w:t xml:space="preserve"> can be provided.</w:t>
      </w:r>
    </w:p>
    <w:p w14:paraId="0AD15F2D" w14:textId="74D82142" w:rsidR="00436B0B" w:rsidRPr="00AE5B7E" w:rsidRDefault="00491E96" w:rsidP="003D704A">
      <w:pPr>
        <w:shd w:val="clear" w:color="auto" w:fill="FFFFFF"/>
        <w:spacing w:after="75" w:line="240" w:lineRule="auto"/>
        <w:jc w:val="both"/>
        <w:rPr>
          <w:rFonts w:cstheme="minorHAnsi"/>
          <w:b/>
          <w:color w:val="0B0C0C"/>
          <w:sz w:val="24"/>
          <w:szCs w:val="24"/>
          <w:shd w:val="clear" w:color="auto" w:fill="FFFFFF"/>
        </w:rPr>
      </w:pPr>
      <w:r w:rsidRPr="00995133">
        <w:rPr>
          <w:rFonts w:cstheme="minorHAnsi"/>
          <w:b/>
          <w:bCs/>
          <w:color w:val="0B0C0C"/>
          <w:sz w:val="24"/>
          <w:szCs w:val="24"/>
          <w:shd w:val="clear" w:color="auto" w:fill="FFFFFF"/>
        </w:rPr>
        <w:t xml:space="preserve"> According to the Strategy for our Veterans 6 monthly update</w:t>
      </w:r>
      <w:r w:rsidR="00634EEA">
        <w:rPr>
          <w:rFonts w:cstheme="minorHAnsi"/>
          <w:b/>
          <w:bCs/>
          <w:color w:val="0B0C0C"/>
          <w:sz w:val="24"/>
          <w:szCs w:val="24"/>
          <w:shd w:val="clear" w:color="auto" w:fill="FFFFFF"/>
        </w:rPr>
        <w:t>, the following work will be carried out:</w:t>
      </w:r>
    </w:p>
    <w:p w14:paraId="2C12F7F1" w14:textId="66756A9F" w:rsidR="000B009E" w:rsidRPr="00C24058" w:rsidRDefault="00324D11" w:rsidP="003D704A">
      <w:pPr>
        <w:pStyle w:val="ListParagraph"/>
        <w:numPr>
          <w:ilvl w:val="0"/>
          <w:numId w:val="27"/>
        </w:numPr>
        <w:jc w:val="both"/>
        <w:rPr>
          <w:sz w:val="24"/>
          <w:szCs w:val="24"/>
        </w:rPr>
      </w:pPr>
      <w:r w:rsidRPr="00C24058">
        <w:rPr>
          <w:sz w:val="24"/>
          <w:szCs w:val="24"/>
        </w:rPr>
        <w:t xml:space="preserve">Continue reviewing </w:t>
      </w:r>
      <w:r w:rsidR="000B009E" w:rsidRPr="00C24058">
        <w:rPr>
          <w:sz w:val="24"/>
          <w:szCs w:val="24"/>
        </w:rPr>
        <w:t>the structures overseeing veterans</w:t>
      </w:r>
      <w:r w:rsidR="00BF3593" w:rsidRPr="00C24058">
        <w:rPr>
          <w:sz w:val="24"/>
          <w:szCs w:val="24"/>
        </w:rPr>
        <w:t>’ issues</w:t>
      </w:r>
    </w:p>
    <w:p w14:paraId="4B4E2CBB" w14:textId="252EA3BA" w:rsidR="00180FC1" w:rsidRPr="00C24058" w:rsidRDefault="00180FC1" w:rsidP="003D704A">
      <w:pPr>
        <w:pStyle w:val="ListParagraph"/>
        <w:numPr>
          <w:ilvl w:val="0"/>
          <w:numId w:val="27"/>
        </w:numPr>
        <w:jc w:val="both"/>
        <w:rPr>
          <w:sz w:val="24"/>
          <w:szCs w:val="24"/>
        </w:rPr>
      </w:pPr>
      <w:r w:rsidRPr="00C24058">
        <w:rPr>
          <w:sz w:val="24"/>
          <w:szCs w:val="24"/>
        </w:rPr>
        <w:t>Once the extension to the disregard and pardons scheme comes into force, individuals convicted or cautioned for same-sex sexual activity under any now abolished or repealed offence will be able to apply to the Home Office to have these disregarded</w:t>
      </w:r>
    </w:p>
    <w:p w14:paraId="7D4528CD" w14:textId="622E8BC4" w:rsidR="00180FC1" w:rsidRPr="00C24058" w:rsidRDefault="00BE2D3D" w:rsidP="003D704A">
      <w:pPr>
        <w:pStyle w:val="ListParagraph"/>
        <w:numPr>
          <w:ilvl w:val="0"/>
          <w:numId w:val="27"/>
        </w:numPr>
        <w:jc w:val="both"/>
        <w:rPr>
          <w:sz w:val="24"/>
          <w:szCs w:val="24"/>
        </w:rPr>
      </w:pPr>
      <w:r w:rsidRPr="00C24058">
        <w:rPr>
          <w:sz w:val="24"/>
          <w:szCs w:val="24"/>
        </w:rPr>
        <w:t>Following the publication of the LGBT Veterans Independent Review, ministers will consider the recommendations in detail</w:t>
      </w:r>
    </w:p>
    <w:p w14:paraId="0FDB9D0A" w14:textId="3CCBE763" w:rsidR="000214D6" w:rsidRPr="00C24058" w:rsidRDefault="000214D6" w:rsidP="003D704A">
      <w:pPr>
        <w:pStyle w:val="ListParagraph"/>
        <w:numPr>
          <w:ilvl w:val="0"/>
          <w:numId w:val="27"/>
        </w:numPr>
        <w:jc w:val="both"/>
        <w:rPr>
          <w:sz w:val="24"/>
          <w:szCs w:val="24"/>
        </w:rPr>
      </w:pPr>
      <w:r w:rsidRPr="00C24058">
        <w:rPr>
          <w:sz w:val="24"/>
          <w:szCs w:val="24"/>
        </w:rPr>
        <w:t>Ensure there is clear and effective decision making at all levels, as well as constructive collaboration across government with the devolved administrations and the third sector</w:t>
      </w:r>
    </w:p>
    <w:p w14:paraId="6287AEB9" w14:textId="057D374F" w:rsidR="00C71FBD" w:rsidRPr="00C24058" w:rsidRDefault="00590F89" w:rsidP="003D704A">
      <w:pPr>
        <w:pStyle w:val="ListParagraph"/>
        <w:numPr>
          <w:ilvl w:val="0"/>
          <w:numId w:val="27"/>
        </w:numPr>
        <w:jc w:val="both"/>
        <w:rPr>
          <w:sz w:val="24"/>
          <w:szCs w:val="24"/>
        </w:rPr>
      </w:pPr>
      <w:r w:rsidRPr="00C24058">
        <w:rPr>
          <w:sz w:val="24"/>
          <w:szCs w:val="24"/>
        </w:rPr>
        <w:t xml:space="preserve">To </w:t>
      </w:r>
      <w:r w:rsidR="00D56248" w:rsidRPr="00C24058">
        <w:rPr>
          <w:sz w:val="24"/>
          <w:szCs w:val="24"/>
        </w:rPr>
        <w:t>publish a dedicated data and research strategy</w:t>
      </w:r>
      <w:r w:rsidR="005137BF" w:rsidRPr="00C24058">
        <w:rPr>
          <w:sz w:val="24"/>
          <w:szCs w:val="24"/>
        </w:rPr>
        <w:t>. To set out</w:t>
      </w:r>
      <w:r w:rsidR="00D56248" w:rsidRPr="00C24058">
        <w:rPr>
          <w:sz w:val="24"/>
          <w:szCs w:val="24"/>
        </w:rPr>
        <w:t xml:space="preserve"> how it will help shape the work across government and the veterans</w:t>
      </w:r>
      <w:r w:rsidR="00F20CFE" w:rsidRPr="00C24058">
        <w:rPr>
          <w:sz w:val="24"/>
          <w:szCs w:val="24"/>
        </w:rPr>
        <w:t>’</w:t>
      </w:r>
      <w:r w:rsidR="00D56248" w:rsidRPr="00C24058">
        <w:rPr>
          <w:sz w:val="24"/>
          <w:szCs w:val="24"/>
        </w:rPr>
        <w:t xml:space="preserve"> sector</w:t>
      </w:r>
    </w:p>
    <w:p w14:paraId="4C5547B3" w14:textId="77777777" w:rsidR="00D76327" w:rsidRPr="00C24058" w:rsidRDefault="00D76327" w:rsidP="003D704A">
      <w:pPr>
        <w:pStyle w:val="ListParagraph"/>
        <w:numPr>
          <w:ilvl w:val="0"/>
          <w:numId w:val="27"/>
        </w:numPr>
        <w:jc w:val="both"/>
        <w:rPr>
          <w:b/>
          <w:bCs/>
          <w:sz w:val="24"/>
          <w:szCs w:val="24"/>
          <w:u w:val="single"/>
        </w:rPr>
      </w:pPr>
      <w:r w:rsidRPr="00C24058">
        <w:rPr>
          <w:sz w:val="24"/>
          <w:szCs w:val="24"/>
        </w:rPr>
        <w:t>T</w:t>
      </w:r>
      <w:r w:rsidR="00D3344B" w:rsidRPr="00C24058">
        <w:rPr>
          <w:sz w:val="24"/>
          <w:szCs w:val="24"/>
        </w:rPr>
        <w:t>he OVA will work across government and with external partners to dispel false narratives about veterans and champion their attributes</w:t>
      </w:r>
    </w:p>
    <w:p w14:paraId="62B9353E" w14:textId="151EB4A5" w:rsidR="00E8059D" w:rsidRPr="00C24058" w:rsidRDefault="00EA506A" w:rsidP="003D704A">
      <w:pPr>
        <w:jc w:val="both"/>
        <w:rPr>
          <w:b/>
          <w:bCs/>
          <w:sz w:val="24"/>
          <w:szCs w:val="24"/>
          <w:u w:val="single"/>
        </w:rPr>
      </w:pPr>
      <w:r>
        <w:rPr>
          <w:b/>
          <w:bCs/>
          <w:sz w:val="24"/>
          <w:szCs w:val="24"/>
        </w:rPr>
        <w:t xml:space="preserve">Current progress </w:t>
      </w:r>
      <w:r w:rsidR="00E8059D" w:rsidRPr="00C24058">
        <w:rPr>
          <w:b/>
          <w:bCs/>
          <w:sz w:val="24"/>
          <w:szCs w:val="24"/>
        </w:rPr>
        <w:t>Since January 2022</w:t>
      </w:r>
      <w:r w:rsidR="00FB09C7">
        <w:rPr>
          <w:b/>
          <w:bCs/>
          <w:sz w:val="24"/>
          <w:szCs w:val="24"/>
        </w:rPr>
        <w:t>:</w:t>
      </w:r>
      <w:r w:rsidR="004A67B5" w:rsidRPr="00C24058">
        <w:rPr>
          <w:b/>
          <w:bCs/>
          <w:sz w:val="24"/>
          <w:szCs w:val="24"/>
        </w:rPr>
        <w:t xml:space="preserve"> </w:t>
      </w:r>
    </w:p>
    <w:p w14:paraId="763C7B9D" w14:textId="77777777" w:rsidR="00E8059D" w:rsidRPr="00C24058" w:rsidRDefault="00E8059D" w:rsidP="003D704A">
      <w:pPr>
        <w:jc w:val="both"/>
        <w:rPr>
          <w:sz w:val="24"/>
          <w:szCs w:val="24"/>
        </w:rPr>
      </w:pPr>
      <w:r w:rsidRPr="00C24058">
        <w:rPr>
          <w:sz w:val="24"/>
          <w:szCs w:val="24"/>
        </w:rPr>
        <w:t>The first Veterans’ Commissioner for Wales has been appointed, adding to the commissioners already in place in Scotland and Northern Ireland.</w:t>
      </w:r>
    </w:p>
    <w:p w14:paraId="095F2C0D" w14:textId="1F8CF362" w:rsidR="00E8059D" w:rsidRPr="00C24058" w:rsidRDefault="00E8059D" w:rsidP="003D704A">
      <w:pPr>
        <w:jc w:val="both"/>
        <w:rPr>
          <w:sz w:val="24"/>
          <w:szCs w:val="24"/>
        </w:rPr>
      </w:pPr>
      <w:r w:rsidRPr="00C24058">
        <w:rPr>
          <w:sz w:val="24"/>
          <w:szCs w:val="24"/>
        </w:rPr>
        <w:t>A working group with devolved administration colleagues was established</w:t>
      </w:r>
      <w:r w:rsidR="00D2195C" w:rsidRPr="00C24058">
        <w:rPr>
          <w:sz w:val="24"/>
          <w:szCs w:val="24"/>
        </w:rPr>
        <w:t>, which</w:t>
      </w:r>
      <w:r w:rsidRPr="00C24058">
        <w:rPr>
          <w:sz w:val="24"/>
          <w:szCs w:val="24"/>
        </w:rPr>
        <w:t xml:space="preserve"> meets quarterly to discuss UK-wide commitments, and to share best practice.</w:t>
      </w:r>
    </w:p>
    <w:p w14:paraId="5E5E55D1" w14:textId="25FF7A8F" w:rsidR="00361CE5" w:rsidRPr="00C24058" w:rsidRDefault="00361CE5" w:rsidP="003D704A">
      <w:pPr>
        <w:jc w:val="both"/>
        <w:rPr>
          <w:sz w:val="24"/>
          <w:szCs w:val="24"/>
        </w:rPr>
      </w:pPr>
      <w:r w:rsidRPr="00C24058">
        <w:rPr>
          <w:sz w:val="24"/>
          <w:szCs w:val="24"/>
        </w:rPr>
        <w:t>£300,000 has been invested in research looking into the experiences and support needs of ethnic minority, non-UK, and female veterans</w:t>
      </w:r>
      <w:r w:rsidR="0031780C" w:rsidRPr="00C24058">
        <w:rPr>
          <w:sz w:val="24"/>
          <w:szCs w:val="24"/>
        </w:rPr>
        <w:t>, with</w:t>
      </w:r>
      <w:r w:rsidR="002A56D3" w:rsidRPr="00C24058">
        <w:rPr>
          <w:sz w:val="24"/>
          <w:szCs w:val="24"/>
        </w:rPr>
        <w:t xml:space="preserve"> further £130,000 provided to charities to assist them in overcoming barriers and improving access for female veterans.</w:t>
      </w:r>
    </w:p>
    <w:p w14:paraId="5FCF871A" w14:textId="6E40B2CB" w:rsidR="00A92068" w:rsidRPr="00C24058" w:rsidRDefault="00D62A91" w:rsidP="003D704A">
      <w:pPr>
        <w:jc w:val="both"/>
        <w:rPr>
          <w:sz w:val="24"/>
          <w:szCs w:val="24"/>
        </w:rPr>
      </w:pPr>
      <w:r w:rsidRPr="00C24058">
        <w:rPr>
          <w:sz w:val="24"/>
          <w:szCs w:val="24"/>
        </w:rPr>
        <w:t xml:space="preserve">The LGBT Veterans Independent Review has been launched, with Lord </w:t>
      </w:r>
      <w:proofErr w:type="spellStart"/>
      <w:r w:rsidRPr="00C24058">
        <w:rPr>
          <w:sz w:val="24"/>
          <w:szCs w:val="24"/>
        </w:rPr>
        <w:t>Etherton</w:t>
      </w:r>
      <w:proofErr w:type="spellEnd"/>
      <w:r w:rsidRPr="00C24058">
        <w:rPr>
          <w:sz w:val="24"/>
          <w:szCs w:val="24"/>
        </w:rPr>
        <w:t xml:space="preserve"> as Chair</w:t>
      </w:r>
      <w:r w:rsidR="007C1C00" w:rsidRPr="00C24058">
        <w:rPr>
          <w:sz w:val="24"/>
          <w:szCs w:val="24"/>
        </w:rPr>
        <w:t>.</w:t>
      </w:r>
    </w:p>
    <w:p w14:paraId="3DFEADB5" w14:textId="4AF82E0B" w:rsidR="000E3708" w:rsidRPr="00C24058" w:rsidRDefault="008074E9" w:rsidP="003D704A">
      <w:pPr>
        <w:jc w:val="both"/>
        <w:rPr>
          <w:sz w:val="24"/>
          <w:szCs w:val="24"/>
        </w:rPr>
      </w:pPr>
      <w:r w:rsidRPr="00C24058">
        <w:rPr>
          <w:sz w:val="24"/>
          <w:szCs w:val="24"/>
        </w:rPr>
        <w:t>In collaboration with Sport England, the OVA hosted a roundtable meeting between veterans’ adaptive sport organisations and disabled people’s organisations, sharing best practice on how adaptive sport can be used to help increase activity levels and participate in communities.</w:t>
      </w:r>
    </w:p>
    <w:p w14:paraId="46ACB5F3" w14:textId="0A30B211" w:rsidR="00642BBD" w:rsidRPr="00C24058" w:rsidRDefault="00615C95" w:rsidP="003D704A">
      <w:pPr>
        <w:jc w:val="both"/>
        <w:rPr>
          <w:sz w:val="24"/>
          <w:szCs w:val="24"/>
        </w:rPr>
      </w:pPr>
      <w:r w:rsidRPr="00C24058">
        <w:rPr>
          <w:sz w:val="24"/>
          <w:szCs w:val="24"/>
        </w:rPr>
        <w:t xml:space="preserve">The government also committed </w:t>
      </w:r>
      <w:r w:rsidR="004C483F" w:rsidRPr="00C24058">
        <w:rPr>
          <w:sz w:val="24"/>
          <w:szCs w:val="24"/>
        </w:rPr>
        <w:t xml:space="preserve">to promote </w:t>
      </w:r>
      <w:r w:rsidR="007C267A" w:rsidRPr="00C24058">
        <w:rPr>
          <w:sz w:val="24"/>
          <w:szCs w:val="24"/>
        </w:rPr>
        <w:t>veterans’</w:t>
      </w:r>
      <w:r w:rsidR="00912939" w:rsidRPr="00C24058">
        <w:rPr>
          <w:sz w:val="24"/>
          <w:szCs w:val="24"/>
        </w:rPr>
        <w:t xml:space="preserve"> contributions to the society and the economy</w:t>
      </w:r>
      <w:r w:rsidR="00FE79B6" w:rsidRPr="00C24058">
        <w:rPr>
          <w:sz w:val="24"/>
          <w:szCs w:val="24"/>
        </w:rPr>
        <w:t xml:space="preserve">, </w:t>
      </w:r>
      <w:r w:rsidR="003604DE" w:rsidRPr="00C24058">
        <w:rPr>
          <w:sz w:val="24"/>
          <w:szCs w:val="24"/>
        </w:rPr>
        <w:t xml:space="preserve">by </w:t>
      </w:r>
      <w:r w:rsidR="0025619E" w:rsidRPr="00C24058">
        <w:rPr>
          <w:sz w:val="24"/>
          <w:szCs w:val="24"/>
        </w:rPr>
        <w:t>commissio</w:t>
      </w:r>
      <w:r w:rsidR="003604DE" w:rsidRPr="00C24058">
        <w:rPr>
          <w:sz w:val="24"/>
          <w:szCs w:val="24"/>
        </w:rPr>
        <w:t xml:space="preserve">ning </w:t>
      </w:r>
      <w:r w:rsidR="005B2777" w:rsidRPr="00C24058">
        <w:rPr>
          <w:sz w:val="24"/>
          <w:szCs w:val="24"/>
        </w:rPr>
        <w:t>research</w:t>
      </w:r>
      <w:r w:rsidR="0025619E" w:rsidRPr="00C24058">
        <w:rPr>
          <w:sz w:val="24"/>
          <w:szCs w:val="24"/>
        </w:rPr>
        <w:t xml:space="preserve"> </w:t>
      </w:r>
      <w:r w:rsidR="003118BF">
        <w:rPr>
          <w:sz w:val="24"/>
          <w:szCs w:val="24"/>
        </w:rPr>
        <w:t xml:space="preserve">project </w:t>
      </w:r>
      <w:r w:rsidR="00451F2B" w:rsidRPr="00C24058">
        <w:rPr>
          <w:sz w:val="24"/>
          <w:szCs w:val="24"/>
        </w:rPr>
        <w:t xml:space="preserve">to better understand </w:t>
      </w:r>
      <w:r w:rsidR="008028AB" w:rsidRPr="00C24058">
        <w:rPr>
          <w:sz w:val="24"/>
          <w:szCs w:val="24"/>
        </w:rPr>
        <w:t xml:space="preserve">the public and employer </w:t>
      </w:r>
      <w:r w:rsidR="008028AB" w:rsidRPr="00C24058">
        <w:rPr>
          <w:sz w:val="24"/>
          <w:szCs w:val="24"/>
        </w:rPr>
        <w:lastRenderedPageBreak/>
        <w:t>perceptions of veterans</w:t>
      </w:r>
      <w:r w:rsidR="00EC4DC6" w:rsidRPr="00C24058">
        <w:rPr>
          <w:sz w:val="24"/>
          <w:szCs w:val="24"/>
        </w:rPr>
        <w:t xml:space="preserve">, as well as </w:t>
      </w:r>
      <w:r w:rsidR="00B87E3E" w:rsidRPr="00C24058">
        <w:rPr>
          <w:sz w:val="24"/>
          <w:szCs w:val="24"/>
        </w:rPr>
        <w:t>partnering</w:t>
      </w:r>
      <w:r w:rsidR="007D0CFB" w:rsidRPr="00C24058">
        <w:rPr>
          <w:sz w:val="24"/>
          <w:szCs w:val="24"/>
        </w:rPr>
        <w:t xml:space="preserve"> with media outlets to promote </w:t>
      </w:r>
      <w:r w:rsidR="00356153" w:rsidRPr="00C24058">
        <w:rPr>
          <w:sz w:val="24"/>
          <w:szCs w:val="24"/>
        </w:rPr>
        <w:t>the benefits of employing veterans</w:t>
      </w:r>
      <w:r w:rsidR="00B87E3E" w:rsidRPr="00C24058">
        <w:rPr>
          <w:sz w:val="24"/>
          <w:szCs w:val="24"/>
        </w:rPr>
        <w:t xml:space="preserve"> and showing their positive contribution.</w:t>
      </w:r>
      <w:r w:rsidR="0076605E" w:rsidRPr="00C24058">
        <w:rPr>
          <w:sz w:val="24"/>
          <w:szCs w:val="24"/>
        </w:rPr>
        <w:t xml:space="preserve"> </w:t>
      </w:r>
    </w:p>
    <w:p w14:paraId="12BFF0E7" w14:textId="77777777" w:rsidR="00B72322" w:rsidRDefault="00B72322" w:rsidP="00B6518A"/>
    <w:p w14:paraId="40C4AE10" w14:textId="7D11DCBE" w:rsidR="00946A10" w:rsidRPr="00F30182" w:rsidRDefault="00946A10" w:rsidP="004E0D76">
      <w:pPr>
        <w:pStyle w:val="Heading2"/>
        <w:numPr>
          <w:ilvl w:val="0"/>
          <w:numId w:val="29"/>
        </w:numPr>
        <w:ind w:left="0" w:firstLine="0"/>
        <w:rPr>
          <w:b/>
          <w:bCs/>
          <w:color w:val="E40037"/>
          <w:sz w:val="48"/>
          <w:szCs w:val="48"/>
        </w:rPr>
      </w:pPr>
      <w:bookmarkStart w:id="18" w:name="_Toc132289760"/>
      <w:r w:rsidRPr="00F30182">
        <w:rPr>
          <w:b/>
          <w:bCs/>
          <w:color w:val="E40037"/>
          <w:sz w:val="48"/>
          <w:szCs w:val="48"/>
        </w:rPr>
        <w:t>Health</w:t>
      </w:r>
      <w:bookmarkEnd w:id="18"/>
      <w:r w:rsidR="004574AE" w:rsidRPr="00F30182">
        <w:rPr>
          <w:b/>
          <w:bCs/>
          <w:color w:val="E40037"/>
          <w:sz w:val="48"/>
          <w:szCs w:val="48"/>
        </w:rPr>
        <w:t xml:space="preserve"> </w:t>
      </w:r>
    </w:p>
    <w:p w14:paraId="52CD5A9F" w14:textId="77777777" w:rsidR="00D61929" w:rsidRPr="00205B58" w:rsidRDefault="00D61929" w:rsidP="004631D4">
      <w:pPr>
        <w:rPr>
          <w:rFonts w:cstheme="minorHAnsi"/>
        </w:rPr>
      </w:pPr>
    </w:p>
    <w:p w14:paraId="6DEA833E" w14:textId="3F83D63E" w:rsidR="002F750B" w:rsidRPr="00E90BD9" w:rsidRDefault="00C42D28" w:rsidP="00C42D28">
      <w:pPr>
        <w:pStyle w:val="Heading3"/>
        <w:rPr>
          <w:b/>
          <w:bCs/>
          <w:color w:val="E40037"/>
          <w:sz w:val="32"/>
          <w:szCs w:val="32"/>
        </w:rPr>
      </w:pPr>
      <w:bookmarkStart w:id="19" w:name="_Toc132289761"/>
      <w:r>
        <w:rPr>
          <w:b/>
          <w:bCs/>
          <w:color w:val="E40037"/>
          <w:sz w:val="32"/>
          <w:szCs w:val="32"/>
        </w:rPr>
        <w:t>3.1</w:t>
      </w:r>
      <w:r w:rsidR="00480E70" w:rsidRPr="00E90BD9">
        <w:rPr>
          <w:b/>
          <w:bCs/>
          <w:color w:val="E40037"/>
          <w:sz w:val="32"/>
          <w:szCs w:val="32"/>
        </w:rPr>
        <w:t xml:space="preserve"> Overview</w:t>
      </w:r>
      <w:bookmarkEnd w:id="19"/>
      <w:r w:rsidR="00480E70" w:rsidRPr="00E90BD9">
        <w:rPr>
          <w:b/>
          <w:bCs/>
          <w:color w:val="E40037"/>
          <w:sz w:val="32"/>
          <w:szCs w:val="32"/>
        </w:rPr>
        <w:t xml:space="preserve"> </w:t>
      </w:r>
    </w:p>
    <w:p w14:paraId="1A634179" w14:textId="77777777" w:rsidR="00F950C7" w:rsidRPr="00F950C7" w:rsidRDefault="00F950C7" w:rsidP="00F950C7"/>
    <w:p w14:paraId="58679E9D" w14:textId="5AF351D9" w:rsidR="00CE685C" w:rsidRPr="00E90BD9" w:rsidRDefault="00CE685C" w:rsidP="00FA052A">
      <w:pPr>
        <w:jc w:val="both"/>
        <w:rPr>
          <w:rFonts w:cstheme="minorHAnsi"/>
          <w:sz w:val="24"/>
          <w:szCs w:val="24"/>
        </w:rPr>
      </w:pPr>
      <w:r w:rsidRPr="00E90BD9">
        <w:rPr>
          <w:rFonts w:cstheme="minorHAnsi"/>
          <w:sz w:val="24"/>
          <w:szCs w:val="24"/>
        </w:rPr>
        <w:t xml:space="preserve">Military personnel are thought to have higher levels of fitness and a 10-25% reduction in mortality than the general population in a phenomenon termed as “healthy soldier effect”. While higher levels of fitness maybe protective later in life, there is evidence to suggest that veterans suffer from long-term health issues that affect their day-to-day functioning. </w:t>
      </w:r>
      <w:r w:rsidR="00A40C42" w:rsidRPr="00E90BD9">
        <w:rPr>
          <w:rStyle w:val="FootnoteReference"/>
          <w:rFonts w:cstheme="minorHAnsi"/>
          <w:sz w:val="24"/>
          <w:szCs w:val="24"/>
        </w:rPr>
        <w:footnoteReference w:id="21"/>
      </w:r>
      <w:r w:rsidR="003126D6" w:rsidRPr="00E90BD9">
        <w:rPr>
          <w:rFonts w:cstheme="minorHAnsi"/>
          <w:sz w:val="24"/>
          <w:szCs w:val="24"/>
          <w:vertAlign w:val="superscript"/>
        </w:rPr>
        <w:t>,</w:t>
      </w:r>
      <w:r w:rsidR="00A40C42" w:rsidRPr="00E90BD9">
        <w:rPr>
          <w:rStyle w:val="FootnoteReference"/>
          <w:rFonts w:cstheme="minorHAnsi"/>
          <w:sz w:val="24"/>
          <w:szCs w:val="24"/>
        </w:rPr>
        <w:footnoteReference w:id="22"/>
      </w:r>
    </w:p>
    <w:p w14:paraId="1A3CC740" w14:textId="366703E4" w:rsidR="00CE685C" w:rsidRPr="00E90BD9" w:rsidRDefault="00CE685C" w:rsidP="00FA052A">
      <w:pPr>
        <w:jc w:val="both"/>
        <w:rPr>
          <w:rFonts w:cstheme="minorHAnsi"/>
          <w:sz w:val="24"/>
          <w:szCs w:val="24"/>
        </w:rPr>
      </w:pPr>
      <w:r w:rsidRPr="00E90BD9">
        <w:rPr>
          <w:rFonts w:cstheme="minorHAnsi"/>
          <w:sz w:val="24"/>
          <w:szCs w:val="24"/>
        </w:rPr>
        <w:t xml:space="preserve">According to the Annual Population Survey (2017), there are no significant differences in general health between veterans and non-veterans, </w:t>
      </w:r>
      <w:r w:rsidR="0004394C">
        <w:rPr>
          <w:rFonts w:cstheme="minorHAnsi"/>
          <w:sz w:val="24"/>
          <w:szCs w:val="24"/>
        </w:rPr>
        <w:t>three</w:t>
      </w:r>
      <w:r w:rsidRPr="00E90BD9">
        <w:rPr>
          <w:rFonts w:cstheme="minorHAnsi"/>
          <w:sz w:val="24"/>
          <w:szCs w:val="24"/>
        </w:rPr>
        <w:t xml:space="preserve"> out of </w:t>
      </w:r>
      <w:r w:rsidR="0004394C">
        <w:rPr>
          <w:rFonts w:cstheme="minorHAnsi"/>
          <w:sz w:val="24"/>
          <w:szCs w:val="24"/>
        </w:rPr>
        <w:t>four</w:t>
      </w:r>
      <w:r w:rsidRPr="00E90BD9">
        <w:rPr>
          <w:rFonts w:cstheme="minorHAnsi"/>
          <w:sz w:val="24"/>
          <w:szCs w:val="24"/>
        </w:rPr>
        <w:t xml:space="preserve"> younger veterans (aged 16-64) and just over half (56%) of older veterans (aged 65+) reported their health as </w:t>
      </w:r>
      <w:r w:rsidR="008F461A">
        <w:rPr>
          <w:rFonts w:cstheme="minorHAnsi"/>
          <w:sz w:val="24"/>
          <w:szCs w:val="24"/>
        </w:rPr>
        <w:t>g</w:t>
      </w:r>
      <w:r w:rsidRPr="00E90BD9">
        <w:rPr>
          <w:rFonts w:cstheme="minorHAnsi"/>
          <w:sz w:val="24"/>
          <w:szCs w:val="24"/>
        </w:rPr>
        <w:t>ood/</w:t>
      </w:r>
      <w:r w:rsidR="008F461A">
        <w:rPr>
          <w:rFonts w:cstheme="minorHAnsi"/>
          <w:sz w:val="24"/>
          <w:szCs w:val="24"/>
        </w:rPr>
        <w:t>v</w:t>
      </w:r>
      <w:r w:rsidRPr="00E90BD9">
        <w:rPr>
          <w:rFonts w:cstheme="minorHAnsi"/>
          <w:sz w:val="24"/>
          <w:szCs w:val="24"/>
        </w:rPr>
        <w:t xml:space="preserve">ery </w:t>
      </w:r>
      <w:r w:rsidR="008F461A">
        <w:rPr>
          <w:rFonts w:cstheme="minorHAnsi"/>
          <w:sz w:val="24"/>
          <w:szCs w:val="24"/>
        </w:rPr>
        <w:t>g</w:t>
      </w:r>
      <w:r w:rsidRPr="00E90BD9">
        <w:rPr>
          <w:rFonts w:cstheme="minorHAnsi"/>
          <w:sz w:val="24"/>
          <w:szCs w:val="24"/>
        </w:rPr>
        <w:t xml:space="preserve">ood. However, 40% of veterans aged 16-64+ and 71% of veterans age 65+ reported having health problems lasting or expecting to last more than 12 months.  </w:t>
      </w:r>
    </w:p>
    <w:p w14:paraId="40C2D132" w14:textId="0E2796B4" w:rsidR="003118BF" w:rsidRDefault="00CE685C" w:rsidP="00FA052A">
      <w:pPr>
        <w:jc w:val="both"/>
        <w:rPr>
          <w:rFonts w:cstheme="minorHAnsi"/>
        </w:rPr>
      </w:pPr>
      <w:r w:rsidRPr="00E90BD9">
        <w:rPr>
          <w:rFonts w:cstheme="minorHAnsi"/>
          <w:sz w:val="24"/>
          <w:szCs w:val="24"/>
        </w:rPr>
        <w:t xml:space="preserve">In terms of </w:t>
      </w:r>
      <w:r w:rsidR="0004394C">
        <w:rPr>
          <w:rFonts w:cstheme="minorHAnsi"/>
          <w:sz w:val="24"/>
          <w:szCs w:val="24"/>
        </w:rPr>
        <w:t>l</w:t>
      </w:r>
      <w:r w:rsidRPr="00E90BD9">
        <w:rPr>
          <w:rFonts w:cstheme="minorHAnsi"/>
          <w:sz w:val="24"/>
          <w:szCs w:val="24"/>
        </w:rPr>
        <w:t>ong-</w:t>
      </w:r>
      <w:r w:rsidR="0004394C">
        <w:rPr>
          <w:rFonts w:cstheme="minorHAnsi"/>
          <w:sz w:val="24"/>
          <w:szCs w:val="24"/>
        </w:rPr>
        <w:t>t</w:t>
      </w:r>
      <w:r w:rsidRPr="00E90BD9">
        <w:rPr>
          <w:rFonts w:cstheme="minorHAnsi"/>
          <w:sz w:val="24"/>
          <w:szCs w:val="24"/>
        </w:rPr>
        <w:t xml:space="preserve">erm </w:t>
      </w:r>
      <w:r w:rsidR="0004394C">
        <w:rPr>
          <w:rFonts w:cstheme="minorHAnsi"/>
          <w:sz w:val="24"/>
          <w:szCs w:val="24"/>
        </w:rPr>
        <w:t>h</w:t>
      </w:r>
      <w:r w:rsidRPr="00E90BD9">
        <w:rPr>
          <w:rFonts w:cstheme="minorHAnsi"/>
          <w:sz w:val="24"/>
          <w:szCs w:val="24"/>
        </w:rPr>
        <w:t xml:space="preserve">ealth </w:t>
      </w:r>
      <w:r w:rsidR="0004394C">
        <w:rPr>
          <w:rFonts w:cstheme="minorHAnsi"/>
          <w:sz w:val="24"/>
          <w:szCs w:val="24"/>
        </w:rPr>
        <w:t>p</w:t>
      </w:r>
      <w:r w:rsidRPr="00E90BD9">
        <w:rPr>
          <w:rFonts w:cstheme="minorHAnsi"/>
          <w:sz w:val="24"/>
          <w:szCs w:val="24"/>
        </w:rPr>
        <w:t xml:space="preserve">roblems, </w:t>
      </w:r>
      <w:r w:rsidR="0004394C">
        <w:rPr>
          <w:rFonts w:cstheme="minorHAnsi"/>
          <w:sz w:val="24"/>
          <w:szCs w:val="24"/>
        </w:rPr>
        <w:t>one</w:t>
      </w:r>
      <w:r w:rsidRPr="00E90BD9">
        <w:rPr>
          <w:rFonts w:cstheme="minorHAnsi"/>
          <w:sz w:val="24"/>
          <w:szCs w:val="24"/>
        </w:rPr>
        <w:t xml:space="preserve"> out of </w:t>
      </w:r>
      <w:r w:rsidR="0004394C">
        <w:rPr>
          <w:rFonts w:cstheme="minorHAnsi"/>
          <w:sz w:val="24"/>
          <w:szCs w:val="24"/>
        </w:rPr>
        <w:t>three</w:t>
      </w:r>
      <w:r w:rsidRPr="00E90BD9">
        <w:rPr>
          <w:rFonts w:cstheme="minorHAnsi"/>
          <w:sz w:val="24"/>
          <w:szCs w:val="24"/>
        </w:rPr>
        <w:t xml:space="preserve"> younger veterans (aged 16-64) reported issues with</w:t>
      </w:r>
      <w:r w:rsidR="0004394C">
        <w:rPr>
          <w:rFonts w:cstheme="minorHAnsi"/>
          <w:sz w:val="24"/>
          <w:szCs w:val="24"/>
        </w:rPr>
        <w:t xml:space="preserve"> their</w:t>
      </w:r>
      <w:r w:rsidRPr="00E90BD9">
        <w:rPr>
          <w:rFonts w:cstheme="minorHAnsi"/>
          <w:sz w:val="24"/>
          <w:szCs w:val="24"/>
        </w:rPr>
        <w:t xml:space="preserve"> </w:t>
      </w:r>
      <w:r w:rsidR="0004394C">
        <w:rPr>
          <w:rFonts w:cstheme="minorHAnsi"/>
          <w:sz w:val="24"/>
          <w:szCs w:val="24"/>
        </w:rPr>
        <w:t>l</w:t>
      </w:r>
      <w:r w:rsidRPr="00E90BD9">
        <w:rPr>
          <w:rFonts w:cstheme="minorHAnsi"/>
          <w:sz w:val="24"/>
          <w:szCs w:val="24"/>
        </w:rPr>
        <w:t xml:space="preserve">egs or </w:t>
      </w:r>
      <w:r w:rsidR="0004394C">
        <w:rPr>
          <w:rFonts w:cstheme="minorHAnsi"/>
          <w:sz w:val="24"/>
          <w:szCs w:val="24"/>
        </w:rPr>
        <w:t>f</w:t>
      </w:r>
      <w:r w:rsidRPr="00E90BD9">
        <w:rPr>
          <w:rFonts w:cstheme="minorHAnsi"/>
          <w:sz w:val="24"/>
          <w:szCs w:val="24"/>
        </w:rPr>
        <w:t xml:space="preserve">eet (33%), whilst just over half older veterans (aged 65+), reported </w:t>
      </w:r>
      <w:r w:rsidR="0004394C">
        <w:rPr>
          <w:rFonts w:cstheme="minorHAnsi"/>
          <w:sz w:val="24"/>
          <w:szCs w:val="24"/>
        </w:rPr>
        <w:t>h</w:t>
      </w:r>
      <w:r w:rsidRPr="00E90BD9">
        <w:rPr>
          <w:rFonts w:cstheme="minorHAnsi"/>
          <w:sz w:val="24"/>
          <w:szCs w:val="24"/>
        </w:rPr>
        <w:t xml:space="preserve">eart, </w:t>
      </w:r>
      <w:r w:rsidR="0004394C">
        <w:rPr>
          <w:rFonts w:cstheme="minorHAnsi"/>
          <w:sz w:val="24"/>
          <w:szCs w:val="24"/>
        </w:rPr>
        <w:t>b</w:t>
      </w:r>
      <w:r w:rsidRPr="00E90BD9">
        <w:rPr>
          <w:rFonts w:cstheme="minorHAnsi"/>
          <w:sz w:val="24"/>
          <w:szCs w:val="24"/>
        </w:rPr>
        <w:t xml:space="preserve">lood </w:t>
      </w:r>
      <w:r w:rsidR="0004394C">
        <w:rPr>
          <w:rFonts w:cstheme="minorHAnsi"/>
          <w:sz w:val="24"/>
          <w:szCs w:val="24"/>
        </w:rPr>
        <w:t>p</w:t>
      </w:r>
      <w:r w:rsidRPr="00E90BD9">
        <w:rPr>
          <w:rFonts w:cstheme="minorHAnsi"/>
          <w:sz w:val="24"/>
          <w:szCs w:val="24"/>
        </w:rPr>
        <w:t xml:space="preserve">ressure, </w:t>
      </w:r>
      <w:r w:rsidR="0004394C">
        <w:rPr>
          <w:rFonts w:cstheme="minorHAnsi"/>
          <w:sz w:val="24"/>
          <w:szCs w:val="24"/>
        </w:rPr>
        <w:t>c</w:t>
      </w:r>
      <w:r w:rsidRPr="00E90BD9">
        <w:rPr>
          <w:rFonts w:cstheme="minorHAnsi"/>
          <w:sz w:val="24"/>
          <w:szCs w:val="24"/>
        </w:rPr>
        <w:t>irculation issues (52%)</w:t>
      </w:r>
      <w:r w:rsidR="00853606">
        <w:rPr>
          <w:rFonts w:cstheme="minorHAnsi"/>
          <w:sz w:val="24"/>
          <w:szCs w:val="24"/>
        </w:rPr>
        <w:t xml:space="preserve"> (Figure 3.1)</w:t>
      </w:r>
      <w:r w:rsidR="004C59F4">
        <w:rPr>
          <w:rFonts w:cstheme="minorHAnsi"/>
          <w:sz w:val="24"/>
          <w:szCs w:val="24"/>
        </w:rPr>
        <w:t>.</w:t>
      </w:r>
      <w:r w:rsidR="00223F58">
        <w:rPr>
          <w:rStyle w:val="FootnoteReference"/>
          <w:rFonts w:cstheme="minorHAnsi"/>
        </w:rPr>
        <w:footnoteReference w:id="23"/>
      </w:r>
    </w:p>
    <w:p w14:paraId="670E8400" w14:textId="77777777" w:rsidR="00934900" w:rsidRPr="00205B58" w:rsidRDefault="00934900" w:rsidP="00FA052A">
      <w:pPr>
        <w:jc w:val="both"/>
        <w:rPr>
          <w:rFonts w:cstheme="minorHAnsi"/>
        </w:rPr>
      </w:pPr>
    </w:p>
    <w:p w14:paraId="32E5F2D6" w14:textId="03FC0B8B" w:rsidR="00101BDE" w:rsidRPr="00D83EB0" w:rsidRDefault="00EC0459" w:rsidP="00E95999">
      <w:pPr>
        <w:jc w:val="center"/>
        <w:rPr>
          <w:rFonts w:cstheme="minorHAnsi"/>
          <w:b/>
        </w:rPr>
      </w:pPr>
      <w:r w:rsidRPr="00D83EB0">
        <w:rPr>
          <w:rFonts w:cstheme="minorHAnsi"/>
          <w:b/>
        </w:rPr>
        <w:t xml:space="preserve">Figure </w:t>
      </w:r>
      <w:r w:rsidR="00D83EB0" w:rsidRPr="00D83EB0">
        <w:rPr>
          <w:rFonts w:cstheme="minorHAnsi"/>
          <w:b/>
          <w:bCs/>
        </w:rPr>
        <w:t>3.1</w:t>
      </w:r>
      <w:r w:rsidRPr="00D83EB0">
        <w:rPr>
          <w:rFonts w:cstheme="minorHAnsi"/>
          <w:b/>
        </w:rPr>
        <w:t xml:space="preserve"> - Long term conditions reported by </w:t>
      </w:r>
      <w:r w:rsidR="00756018" w:rsidRPr="00D83EB0">
        <w:rPr>
          <w:rFonts w:cstheme="minorHAnsi"/>
          <w:b/>
        </w:rPr>
        <w:t xml:space="preserve">veterans </w:t>
      </w:r>
      <w:r w:rsidR="00994683" w:rsidRPr="00D83EB0">
        <w:rPr>
          <w:rFonts w:cstheme="minorHAnsi"/>
          <w:b/>
        </w:rPr>
        <w:t>aged 16-</w:t>
      </w:r>
      <w:r w:rsidR="00C250CB" w:rsidRPr="00D83EB0">
        <w:rPr>
          <w:rFonts w:cstheme="minorHAnsi"/>
          <w:b/>
        </w:rPr>
        <w:t>64 and 65+</w:t>
      </w:r>
    </w:p>
    <w:p w14:paraId="36E02434" w14:textId="77777777" w:rsidR="00CE685C" w:rsidRPr="00205B58" w:rsidRDefault="00CE685C" w:rsidP="00FA052A">
      <w:pPr>
        <w:jc w:val="both"/>
        <w:rPr>
          <w:rFonts w:cstheme="minorHAnsi"/>
        </w:rPr>
      </w:pPr>
      <w:r w:rsidRPr="00205B58">
        <w:rPr>
          <w:rFonts w:cstheme="minorHAnsi"/>
          <w:noProof/>
        </w:rPr>
        <w:drawing>
          <wp:inline distT="0" distB="0" distL="0" distR="0" wp14:anchorId="572034F7" wp14:editId="1ABE2077">
            <wp:extent cx="5403120" cy="12192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5">
                      <a:extLst>
                        <a:ext uri="{28A0092B-C50C-407E-A947-70E740481C1C}">
                          <a14:useLocalDpi xmlns:a14="http://schemas.microsoft.com/office/drawing/2010/main" val="0"/>
                        </a:ext>
                      </a:extLst>
                    </a:blip>
                    <a:stretch>
                      <a:fillRect/>
                    </a:stretch>
                  </pic:blipFill>
                  <pic:spPr>
                    <a:xfrm>
                      <a:off x="0" y="0"/>
                      <a:ext cx="5426189" cy="1224406"/>
                    </a:xfrm>
                    <a:prstGeom prst="rect">
                      <a:avLst/>
                    </a:prstGeom>
                  </pic:spPr>
                </pic:pic>
              </a:graphicData>
            </a:graphic>
          </wp:inline>
        </w:drawing>
      </w:r>
    </w:p>
    <w:p w14:paraId="6A01FD2F" w14:textId="77777777" w:rsidR="002F750B" w:rsidRDefault="002F750B" w:rsidP="00FA052A">
      <w:pPr>
        <w:jc w:val="both"/>
        <w:rPr>
          <w:rFonts w:cstheme="minorHAnsi"/>
        </w:rPr>
      </w:pPr>
    </w:p>
    <w:p w14:paraId="4FD9AEFD" w14:textId="28B2EC8E" w:rsidR="00CE685C" w:rsidRPr="00E90BD9" w:rsidRDefault="00CE685C" w:rsidP="00FA052A">
      <w:pPr>
        <w:jc w:val="both"/>
        <w:rPr>
          <w:rFonts w:cstheme="minorHAnsi"/>
          <w:sz w:val="24"/>
          <w:szCs w:val="24"/>
        </w:rPr>
      </w:pPr>
      <w:r w:rsidRPr="00E90BD9">
        <w:rPr>
          <w:rFonts w:cstheme="minorHAnsi"/>
          <w:sz w:val="24"/>
          <w:szCs w:val="24"/>
        </w:rPr>
        <w:t xml:space="preserve">The results for East of England showed that nearly one-third of the veterans (32%) aged between 16 to 64 complained about </w:t>
      </w:r>
      <w:r w:rsidR="008F461A">
        <w:rPr>
          <w:rFonts w:cstheme="minorHAnsi"/>
          <w:sz w:val="24"/>
          <w:szCs w:val="24"/>
        </w:rPr>
        <w:t>b</w:t>
      </w:r>
      <w:r w:rsidRPr="00E90BD9">
        <w:rPr>
          <w:rFonts w:cstheme="minorHAnsi"/>
          <w:sz w:val="24"/>
          <w:szCs w:val="24"/>
        </w:rPr>
        <w:t xml:space="preserve">ack or </w:t>
      </w:r>
      <w:r w:rsidR="008F461A">
        <w:rPr>
          <w:rFonts w:cstheme="minorHAnsi"/>
          <w:sz w:val="24"/>
          <w:szCs w:val="24"/>
        </w:rPr>
        <w:t>n</w:t>
      </w:r>
      <w:r w:rsidRPr="00E90BD9">
        <w:rPr>
          <w:rFonts w:cstheme="minorHAnsi"/>
          <w:sz w:val="24"/>
          <w:szCs w:val="24"/>
        </w:rPr>
        <w:t xml:space="preserve">eck problems, and more than half of those aged over 65 (51%) complained about </w:t>
      </w:r>
      <w:r w:rsidR="008F461A">
        <w:rPr>
          <w:rFonts w:cstheme="minorHAnsi"/>
          <w:sz w:val="24"/>
          <w:szCs w:val="24"/>
        </w:rPr>
        <w:t>h</w:t>
      </w:r>
      <w:r w:rsidRPr="00E90BD9">
        <w:rPr>
          <w:rFonts w:cstheme="minorHAnsi"/>
          <w:sz w:val="24"/>
          <w:szCs w:val="24"/>
        </w:rPr>
        <w:t>eart/</w:t>
      </w:r>
      <w:r w:rsidR="008F461A">
        <w:rPr>
          <w:rFonts w:cstheme="minorHAnsi"/>
          <w:sz w:val="24"/>
          <w:szCs w:val="24"/>
        </w:rPr>
        <w:t>b</w:t>
      </w:r>
      <w:r w:rsidRPr="00E90BD9">
        <w:rPr>
          <w:rFonts w:cstheme="minorHAnsi"/>
          <w:sz w:val="24"/>
          <w:szCs w:val="24"/>
        </w:rPr>
        <w:t>lood pressure problems.</w:t>
      </w:r>
    </w:p>
    <w:p w14:paraId="30443B8B" w14:textId="5EC1E322" w:rsidR="00A60F1E" w:rsidRPr="00E90BD9" w:rsidRDefault="00A60F1E" w:rsidP="00FA052A">
      <w:pPr>
        <w:jc w:val="both"/>
        <w:rPr>
          <w:rFonts w:cstheme="minorHAnsi"/>
          <w:sz w:val="24"/>
          <w:szCs w:val="24"/>
        </w:rPr>
      </w:pPr>
      <w:r w:rsidRPr="00E90BD9">
        <w:rPr>
          <w:rFonts w:cstheme="minorHAnsi"/>
          <w:sz w:val="24"/>
          <w:szCs w:val="24"/>
        </w:rPr>
        <w:t xml:space="preserve">Nearly one in four veterans </w:t>
      </w:r>
      <w:r w:rsidR="00C63706" w:rsidRPr="00E90BD9">
        <w:rPr>
          <w:rFonts w:cstheme="minorHAnsi"/>
          <w:sz w:val="24"/>
          <w:szCs w:val="24"/>
        </w:rPr>
        <w:t>(39%)</w:t>
      </w:r>
      <w:r w:rsidR="00EA1538" w:rsidRPr="00E90BD9">
        <w:rPr>
          <w:rFonts w:cstheme="minorHAnsi"/>
          <w:sz w:val="24"/>
          <w:szCs w:val="24"/>
        </w:rPr>
        <w:t xml:space="preserve"> aged 16-64</w:t>
      </w:r>
      <w:r w:rsidRPr="00E90BD9">
        <w:rPr>
          <w:rFonts w:cstheme="minorHAnsi"/>
          <w:sz w:val="24"/>
          <w:szCs w:val="24"/>
        </w:rPr>
        <w:t xml:space="preserve"> </w:t>
      </w:r>
      <w:r w:rsidR="00BD57A8" w:rsidRPr="00E90BD9">
        <w:rPr>
          <w:rFonts w:cstheme="minorHAnsi"/>
          <w:sz w:val="24"/>
          <w:szCs w:val="24"/>
        </w:rPr>
        <w:t xml:space="preserve">and one in three </w:t>
      </w:r>
      <w:r w:rsidR="00EB370E" w:rsidRPr="00E90BD9">
        <w:rPr>
          <w:rFonts w:cstheme="minorHAnsi"/>
          <w:sz w:val="24"/>
          <w:szCs w:val="24"/>
        </w:rPr>
        <w:t xml:space="preserve">veterans aged 65+ </w:t>
      </w:r>
      <w:r w:rsidRPr="00E90BD9">
        <w:rPr>
          <w:rFonts w:cstheme="minorHAnsi"/>
          <w:sz w:val="24"/>
          <w:szCs w:val="24"/>
        </w:rPr>
        <w:t>said that their health problems did not limit their</w:t>
      </w:r>
      <w:r w:rsidR="00CE685C" w:rsidRPr="00E90BD9">
        <w:rPr>
          <w:rFonts w:cstheme="minorHAnsi"/>
          <w:sz w:val="24"/>
          <w:szCs w:val="24"/>
        </w:rPr>
        <w:t xml:space="preserve"> </w:t>
      </w:r>
      <w:r w:rsidR="006319C9" w:rsidRPr="00E90BD9">
        <w:rPr>
          <w:rFonts w:cstheme="minorHAnsi"/>
          <w:sz w:val="24"/>
          <w:szCs w:val="24"/>
        </w:rPr>
        <w:t>activity, which was significantly different from the non-veteran population.</w:t>
      </w:r>
      <w:r w:rsidR="00CE685C" w:rsidRPr="00E90BD9">
        <w:rPr>
          <w:rFonts w:cstheme="minorHAnsi"/>
          <w:sz w:val="24"/>
          <w:szCs w:val="24"/>
        </w:rPr>
        <w:t xml:space="preserve"> </w:t>
      </w:r>
      <w:r w:rsidR="00927B57" w:rsidRPr="00E90BD9">
        <w:rPr>
          <w:rFonts w:cstheme="minorHAnsi"/>
          <w:sz w:val="24"/>
          <w:szCs w:val="24"/>
        </w:rPr>
        <w:t>However,</w:t>
      </w:r>
      <w:r w:rsidR="00BC20D9" w:rsidRPr="00E90BD9">
        <w:rPr>
          <w:rFonts w:cstheme="minorHAnsi"/>
          <w:sz w:val="24"/>
          <w:szCs w:val="24"/>
        </w:rPr>
        <w:t xml:space="preserve"> </w:t>
      </w:r>
      <w:r w:rsidR="009A19D1" w:rsidRPr="00E90BD9">
        <w:rPr>
          <w:rFonts w:cstheme="minorHAnsi"/>
          <w:sz w:val="24"/>
          <w:szCs w:val="24"/>
        </w:rPr>
        <w:t>3</w:t>
      </w:r>
      <w:r w:rsidR="00927B57" w:rsidRPr="00E90BD9">
        <w:rPr>
          <w:rFonts w:cstheme="minorHAnsi"/>
          <w:sz w:val="24"/>
          <w:szCs w:val="24"/>
        </w:rPr>
        <w:t>4</w:t>
      </w:r>
      <w:r w:rsidR="009A19D1" w:rsidRPr="00E90BD9">
        <w:rPr>
          <w:rFonts w:cstheme="minorHAnsi"/>
          <w:sz w:val="24"/>
          <w:szCs w:val="24"/>
        </w:rPr>
        <w:t xml:space="preserve">% of veterans aged 65+ responded that their </w:t>
      </w:r>
      <w:r w:rsidR="00F91480" w:rsidRPr="00E90BD9">
        <w:rPr>
          <w:rFonts w:cstheme="minorHAnsi"/>
          <w:sz w:val="24"/>
          <w:szCs w:val="24"/>
        </w:rPr>
        <w:t xml:space="preserve">health </w:t>
      </w:r>
      <w:r w:rsidR="00F91480" w:rsidRPr="00E90BD9">
        <w:rPr>
          <w:rFonts w:cstheme="minorHAnsi"/>
          <w:sz w:val="24"/>
          <w:szCs w:val="24"/>
        </w:rPr>
        <w:lastRenderedPageBreak/>
        <w:t>problems limit activity</w:t>
      </w:r>
      <w:r w:rsidR="00CE685C" w:rsidRPr="00E90BD9">
        <w:rPr>
          <w:rFonts w:cstheme="minorHAnsi"/>
          <w:sz w:val="24"/>
          <w:szCs w:val="24"/>
        </w:rPr>
        <w:t xml:space="preserve"> </w:t>
      </w:r>
      <w:r w:rsidR="00E76BA0" w:rsidRPr="00E90BD9">
        <w:rPr>
          <w:rFonts w:cstheme="minorHAnsi"/>
          <w:sz w:val="24"/>
          <w:szCs w:val="24"/>
        </w:rPr>
        <w:t xml:space="preserve">a lot, </w:t>
      </w:r>
      <w:r w:rsidR="00EE072A" w:rsidRPr="00E90BD9">
        <w:rPr>
          <w:rFonts w:cstheme="minorHAnsi"/>
          <w:sz w:val="24"/>
          <w:szCs w:val="24"/>
        </w:rPr>
        <w:t>significant</w:t>
      </w:r>
      <w:r w:rsidR="00DE5898" w:rsidRPr="00E90BD9">
        <w:rPr>
          <w:rFonts w:cstheme="minorHAnsi"/>
          <w:sz w:val="24"/>
          <w:szCs w:val="24"/>
        </w:rPr>
        <w:t>ly higher than the non</w:t>
      </w:r>
      <w:r w:rsidR="008E3591" w:rsidRPr="00E90BD9">
        <w:rPr>
          <w:rFonts w:cstheme="minorHAnsi"/>
          <w:sz w:val="24"/>
          <w:szCs w:val="24"/>
        </w:rPr>
        <w:t>-veteran population</w:t>
      </w:r>
      <w:r w:rsidR="004F1218" w:rsidRPr="00E90BD9">
        <w:rPr>
          <w:rFonts w:cstheme="minorHAnsi"/>
          <w:sz w:val="24"/>
          <w:szCs w:val="24"/>
        </w:rPr>
        <w:t xml:space="preserve"> (34%</w:t>
      </w:r>
      <w:r w:rsidR="00EC4A79" w:rsidRPr="00E90BD9">
        <w:rPr>
          <w:rFonts w:cstheme="minorHAnsi"/>
          <w:sz w:val="24"/>
          <w:szCs w:val="24"/>
        </w:rPr>
        <w:t xml:space="preserve"> vs 28%)</w:t>
      </w:r>
      <w:r w:rsidR="00BB43E8" w:rsidRPr="00E90BD9">
        <w:rPr>
          <w:rFonts w:cstheme="minorHAnsi"/>
          <w:sz w:val="24"/>
          <w:szCs w:val="24"/>
        </w:rPr>
        <w:t>.</w:t>
      </w:r>
    </w:p>
    <w:p w14:paraId="3FEBE0EA" w14:textId="77777777" w:rsidR="00CE685C" w:rsidRPr="00995133" w:rsidRDefault="00CE685C" w:rsidP="00FA052A">
      <w:pPr>
        <w:jc w:val="both"/>
        <w:rPr>
          <w:rFonts w:cstheme="minorHAnsi"/>
          <w:sz w:val="24"/>
          <w:szCs w:val="24"/>
        </w:rPr>
      </w:pPr>
      <w:r w:rsidRPr="00E90BD9">
        <w:rPr>
          <w:rFonts w:cstheme="minorHAnsi"/>
          <w:sz w:val="24"/>
          <w:szCs w:val="24"/>
        </w:rPr>
        <w:t xml:space="preserve">East of England has the highest percentage of veterans (64%) over the age of 65 reporting at least one long term health problem, whilst the lowest percentage (31%) was recorded in </w:t>
      </w:r>
      <w:r w:rsidRPr="00995133">
        <w:rPr>
          <w:rFonts w:cstheme="minorHAnsi"/>
          <w:sz w:val="24"/>
          <w:szCs w:val="24"/>
        </w:rPr>
        <w:t>Wales.</w:t>
      </w:r>
    </w:p>
    <w:p w14:paraId="12191012" w14:textId="1A5C5FC7" w:rsidR="000522A7" w:rsidRDefault="00C150E0" w:rsidP="00FA052A">
      <w:pPr>
        <w:jc w:val="both"/>
        <w:rPr>
          <w:rFonts w:cstheme="minorHAnsi"/>
          <w:sz w:val="24"/>
          <w:szCs w:val="24"/>
        </w:rPr>
      </w:pPr>
      <w:r w:rsidRPr="00995133">
        <w:rPr>
          <w:rFonts w:cstheme="minorHAnsi"/>
          <w:sz w:val="24"/>
          <w:szCs w:val="24"/>
        </w:rPr>
        <w:t>D</w:t>
      </w:r>
      <w:r w:rsidR="00A2174A" w:rsidRPr="00995133">
        <w:rPr>
          <w:rFonts w:cstheme="minorHAnsi"/>
          <w:sz w:val="24"/>
          <w:szCs w:val="24"/>
        </w:rPr>
        <w:t>espite several advances</w:t>
      </w:r>
      <w:r w:rsidRPr="00995133">
        <w:rPr>
          <w:rFonts w:cstheme="minorHAnsi"/>
          <w:sz w:val="24"/>
          <w:szCs w:val="24"/>
        </w:rPr>
        <w:t xml:space="preserve"> in veteran care in the NHS</w:t>
      </w:r>
      <w:r w:rsidR="00A2174A" w:rsidRPr="00995133">
        <w:rPr>
          <w:rFonts w:cstheme="minorHAnsi"/>
          <w:sz w:val="24"/>
          <w:szCs w:val="24"/>
        </w:rPr>
        <w:t xml:space="preserve"> su</w:t>
      </w:r>
      <w:r w:rsidR="004521DF" w:rsidRPr="00995133">
        <w:rPr>
          <w:rFonts w:cstheme="minorHAnsi"/>
          <w:sz w:val="24"/>
          <w:szCs w:val="24"/>
        </w:rPr>
        <w:t>ch as increase in “veteran friendly practices”,</w:t>
      </w:r>
      <w:r w:rsidR="00D1046C" w:rsidRPr="00995133">
        <w:rPr>
          <w:rFonts w:cstheme="minorHAnsi"/>
          <w:sz w:val="24"/>
          <w:szCs w:val="24"/>
        </w:rPr>
        <w:t xml:space="preserve"> </w:t>
      </w:r>
      <w:r w:rsidR="00220E52" w:rsidRPr="00995133">
        <w:rPr>
          <w:rFonts w:cstheme="minorHAnsi"/>
          <w:sz w:val="24"/>
          <w:szCs w:val="24"/>
        </w:rPr>
        <w:t xml:space="preserve">there are gaps and inconsistencies in </w:t>
      </w:r>
      <w:r w:rsidR="00A22E63" w:rsidRPr="00995133">
        <w:rPr>
          <w:rFonts w:cstheme="minorHAnsi"/>
          <w:sz w:val="24"/>
          <w:szCs w:val="24"/>
        </w:rPr>
        <w:t>adopting the principles of the Armed forces Covenant</w:t>
      </w:r>
      <w:r w:rsidRPr="00995133">
        <w:rPr>
          <w:rFonts w:cstheme="minorHAnsi"/>
          <w:sz w:val="24"/>
          <w:szCs w:val="24"/>
        </w:rPr>
        <w:t xml:space="preserve">, </w:t>
      </w:r>
      <w:r w:rsidR="00E61831" w:rsidRPr="00995133">
        <w:rPr>
          <w:rFonts w:cstheme="minorHAnsi"/>
          <w:sz w:val="24"/>
          <w:szCs w:val="24"/>
        </w:rPr>
        <w:t>and more needs to be</w:t>
      </w:r>
      <w:r w:rsidR="005940F3" w:rsidRPr="00995133">
        <w:rPr>
          <w:rFonts w:cstheme="minorHAnsi"/>
          <w:sz w:val="24"/>
          <w:szCs w:val="24"/>
        </w:rPr>
        <w:t xml:space="preserve"> done to improve commissioning practice for veterans.</w:t>
      </w:r>
      <w:r w:rsidR="004521DF" w:rsidRPr="00995133">
        <w:rPr>
          <w:rFonts w:cstheme="minorHAnsi"/>
          <w:sz w:val="24"/>
          <w:szCs w:val="24"/>
        </w:rPr>
        <w:t xml:space="preserve"> </w:t>
      </w:r>
      <w:r w:rsidR="005940F3" w:rsidRPr="00995133">
        <w:rPr>
          <w:rFonts w:cstheme="minorHAnsi"/>
          <w:sz w:val="24"/>
          <w:szCs w:val="24"/>
        </w:rPr>
        <w:t>P</w:t>
      </w:r>
      <w:r w:rsidR="00F11B54" w:rsidRPr="00995133">
        <w:rPr>
          <w:rFonts w:cstheme="minorHAnsi"/>
          <w:sz w:val="24"/>
          <w:szCs w:val="24"/>
        </w:rPr>
        <w:t>rovid</w:t>
      </w:r>
      <w:r w:rsidRPr="00995133">
        <w:rPr>
          <w:rFonts w:cstheme="minorHAnsi"/>
          <w:sz w:val="24"/>
          <w:szCs w:val="24"/>
        </w:rPr>
        <w:t>ing</w:t>
      </w:r>
      <w:r w:rsidR="00F11B54" w:rsidRPr="00995133">
        <w:rPr>
          <w:rFonts w:cstheme="minorHAnsi"/>
          <w:sz w:val="24"/>
          <w:szCs w:val="24"/>
        </w:rPr>
        <w:t xml:space="preserve"> t</w:t>
      </w:r>
      <w:r w:rsidR="00EE0211" w:rsidRPr="00995133">
        <w:rPr>
          <w:rFonts w:cstheme="minorHAnsi"/>
          <w:sz w:val="24"/>
          <w:szCs w:val="24"/>
        </w:rPr>
        <w:t>raining</w:t>
      </w:r>
      <w:r w:rsidR="001070C2" w:rsidRPr="00995133">
        <w:rPr>
          <w:rFonts w:cstheme="minorHAnsi"/>
          <w:sz w:val="24"/>
          <w:szCs w:val="24"/>
        </w:rPr>
        <w:t xml:space="preserve"> to</w:t>
      </w:r>
      <w:r w:rsidR="00EE0211" w:rsidRPr="00995133">
        <w:rPr>
          <w:rFonts w:cstheme="minorHAnsi"/>
          <w:sz w:val="24"/>
          <w:szCs w:val="24"/>
        </w:rPr>
        <w:t xml:space="preserve"> </w:t>
      </w:r>
      <w:r w:rsidR="00F0337F" w:rsidRPr="00995133">
        <w:rPr>
          <w:rFonts w:cstheme="minorHAnsi"/>
          <w:sz w:val="24"/>
          <w:szCs w:val="24"/>
        </w:rPr>
        <w:t>healthcare professionals</w:t>
      </w:r>
      <w:r w:rsidR="00F11B54" w:rsidRPr="00995133">
        <w:rPr>
          <w:rFonts w:cstheme="minorHAnsi"/>
          <w:sz w:val="24"/>
          <w:szCs w:val="24"/>
        </w:rPr>
        <w:t xml:space="preserve"> </w:t>
      </w:r>
      <w:r w:rsidR="00F43356" w:rsidRPr="00995133">
        <w:rPr>
          <w:rFonts w:cstheme="minorHAnsi"/>
          <w:sz w:val="24"/>
          <w:szCs w:val="24"/>
        </w:rPr>
        <w:t>on</w:t>
      </w:r>
      <w:r w:rsidR="00F0337F" w:rsidRPr="00995133">
        <w:rPr>
          <w:rFonts w:cstheme="minorHAnsi"/>
          <w:sz w:val="24"/>
          <w:szCs w:val="24"/>
        </w:rPr>
        <w:t xml:space="preserve"> specific areas</w:t>
      </w:r>
      <w:r w:rsidR="003B752A" w:rsidRPr="00995133">
        <w:rPr>
          <w:rFonts w:cstheme="minorHAnsi"/>
          <w:sz w:val="24"/>
          <w:szCs w:val="24"/>
        </w:rPr>
        <w:t xml:space="preserve"> of </w:t>
      </w:r>
      <w:r w:rsidR="00802942" w:rsidRPr="00995133">
        <w:rPr>
          <w:rFonts w:cstheme="minorHAnsi"/>
          <w:sz w:val="24"/>
          <w:szCs w:val="24"/>
        </w:rPr>
        <w:t xml:space="preserve">physical care </w:t>
      </w:r>
      <w:r w:rsidRPr="00995133">
        <w:rPr>
          <w:rFonts w:cstheme="minorHAnsi"/>
          <w:sz w:val="24"/>
          <w:szCs w:val="24"/>
        </w:rPr>
        <w:t xml:space="preserve">such as chronic pain and </w:t>
      </w:r>
      <w:r w:rsidR="0004537F" w:rsidRPr="00995133">
        <w:rPr>
          <w:rFonts w:cstheme="minorHAnsi"/>
          <w:sz w:val="24"/>
          <w:szCs w:val="24"/>
        </w:rPr>
        <w:t>musculoskeletal disorders</w:t>
      </w:r>
      <w:r w:rsidR="00F43356" w:rsidRPr="00995133">
        <w:rPr>
          <w:rFonts w:cstheme="minorHAnsi"/>
          <w:sz w:val="24"/>
          <w:szCs w:val="24"/>
        </w:rPr>
        <w:t xml:space="preserve">, would </w:t>
      </w:r>
      <w:r w:rsidR="00004093" w:rsidRPr="00995133">
        <w:rPr>
          <w:rFonts w:cstheme="minorHAnsi"/>
          <w:sz w:val="24"/>
          <w:szCs w:val="24"/>
        </w:rPr>
        <w:t xml:space="preserve">be </w:t>
      </w:r>
      <w:r w:rsidR="00F43356" w:rsidRPr="00995133">
        <w:rPr>
          <w:rFonts w:cstheme="minorHAnsi"/>
          <w:sz w:val="24"/>
          <w:szCs w:val="24"/>
        </w:rPr>
        <w:t>be</w:t>
      </w:r>
      <w:r w:rsidR="00004093" w:rsidRPr="00995133">
        <w:rPr>
          <w:rFonts w:cstheme="minorHAnsi"/>
          <w:sz w:val="24"/>
          <w:szCs w:val="24"/>
        </w:rPr>
        <w:t>neficial to</w:t>
      </w:r>
      <w:r w:rsidR="00F43356" w:rsidRPr="00995133">
        <w:rPr>
          <w:rFonts w:cstheme="minorHAnsi"/>
          <w:sz w:val="24"/>
          <w:szCs w:val="24"/>
        </w:rPr>
        <w:t xml:space="preserve"> veterans</w:t>
      </w:r>
      <w:r w:rsidR="00F2276A" w:rsidRPr="00995133">
        <w:rPr>
          <w:rFonts w:cstheme="minorHAnsi"/>
          <w:sz w:val="24"/>
          <w:szCs w:val="24"/>
        </w:rPr>
        <w:t xml:space="preserve"> and their families</w:t>
      </w:r>
      <w:r w:rsidR="00AC6EAB">
        <w:rPr>
          <w:rFonts w:cstheme="minorHAnsi"/>
          <w:sz w:val="24"/>
          <w:szCs w:val="24"/>
        </w:rPr>
        <w:t>.</w:t>
      </w:r>
      <w:r w:rsidR="00004093" w:rsidRPr="00995133">
        <w:rPr>
          <w:rStyle w:val="FootnoteReference"/>
          <w:rFonts w:cstheme="minorHAnsi"/>
          <w:sz w:val="24"/>
          <w:szCs w:val="24"/>
        </w:rPr>
        <w:footnoteReference w:id="24"/>
      </w:r>
    </w:p>
    <w:p w14:paraId="5F435406" w14:textId="77777777" w:rsidR="000474A3" w:rsidRPr="00004093" w:rsidRDefault="000474A3" w:rsidP="00FA052A">
      <w:pPr>
        <w:jc w:val="both"/>
        <w:rPr>
          <w:rFonts w:cstheme="minorHAnsi"/>
          <w:sz w:val="24"/>
          <w:szCs w:val="24"/>
        </w:rPr>
      </w:pPr>
    </w:p>
    <w:p w14:paraId="365B180A" w14:textId="21FA82A6" w:rsidR="00766CB9" w:rsidRPr="00E90BD9" w:rsidRDefault="00480E70" w:rsidP="004E0D76">
      <w:pPr>
        <w:pStyle w:val="Heading3"/>
        <w:numPr>
          <w:ilvl w:val="1"/>
          <w:numId w:val="32"/>
        </w:numPr>
        <w:rPr>
          <w:b/>
          <w:bCs/>
          <w:color w:val="E40037"/>
          <w:sz w:val="32"/>
          <w:szCs w:val="32"/>
        </w:rPr>
      </w:pPr>
      <w:bookmarkStart w:id="20" w:name="_Toc132289762"/>
      <w:r w:rsidRPr="00E90BD9">
        <w:rPr>
          <w:b/>
          <w:bCs/>
          <w:color w:val="E40037"/>
          <w:sz w:val="32"/>
          <w:szCs w:val="32"/>
        </w:rPr>
        <w:t>Mental Health</w:t>
      </w:r>
      <w:bookmarkEnd w:id="20"/>
    </w:p>
    <w:p w14:paraId="07CB5323" w14:textId="77777777" w:rsidR="00F950C7" w:rsidRPr="00F950C7" w:rsidRDefault="00F950C7" w:rsidP="00F950C7"/>
    <w:p w14:paraId="60AFAF7A" w14:textId="3F3AD383" w:rsidR="004E4B8C" w:rsidRPr="00E90BD9" w:rsidRDefault="00F8781D" w:rsidP="00FA052A">
      <w:pPr>
        <w:jc w:val="both"/>
        <w:rPr>
          <w:rFonts w:cstheme="minorHAnsi"/>
          <w:sz w:val="24"/>
          <w:szCs w:val="24"/>
        </w:rPr>
      </w:pPr>
      <w:r w:rsidRPr="00E90BD9">
        <w:rPr>
          <w:rFonts w:cstheme="minorHAnsi"/>
          <w:sz w:val="24"/>
          <w:szCs w:val="24"/>
        </w:rPr>
        <w:t>The public perceive mental health disorders as being the most common problem associated with army veterans</w:t>
      </w:r>
      <w:r w:rsidR="007E03FC">
        <w:rPr>
          <w:rFonts w:cstheme="minorHAnsi"/>
          <w:sz w:val="24"/>
          <w:szCs w:val="24"/>
        </w:rPr>
        <w:t xml:space="preserve"> and Service leavers</w:t>
      </w:r>
      <w:r w:rsidRPr="00E90BD9">
        <w:rPr>
          <w:rFonts w:cstheme="minorHAnsi"/>
          <w:sz w:val="24"/>
          <w:szCs w:val="24"/>
        </w:rPr>
        <w:t xml:space="preserve">, 82% of respondents in the Lord Ashcroft’s </w:t>
      </w:r>
      <w:r w:rsidR="002F776C">
        <w:rPr>
          <w:rFonts w:cstheme="minorHAnsi"/>
          <w:sz w:val="24"/>
          <w:szCs w:val="24"/>
        </w:rPr>
        <w:t xml:space="preserve">“The Veterans Transition </w:t>
      </w:r>
      <w:r w:rsidR="00447208">
        <w:rPr>
          <w:rFonts w:cstheme="minorHAnsi"/>
          <w:sz w:val="24"/>
          <w:szCs w:val="24"/>
        </w:rPr>
        <w:t xml:space="preserve">Review” </w:t>
      </w:r>
      <w:r w:rsidRPr="00E90BD9">
        <w:rPr>
          <w:rFonts w:cstheme="minorHAnsi"/>
          <w:sz w:val="24"/>
          <w:szCs w:val="24"/>
        </w:rPr>
        <w:t xml:space="preserve">(2017) thought that the biggest problem that Armed Forces leavers face is - </w:t>
      </w:r>
      <w:r w:rsidRPr="008C043F">
        <w:rPr>
          <w:rFonts w:cstheme="minorHAnsi"/>
          <w:sz w:val="24"/>
          <w:szCs w:val="24"/>
        </w:rPr>
        <w:t>mental health issues</w:t>
      </w:r>
      <w:r w:rsidR="005A087B" w:rsidRPr="008C043F">
        <w:rPr>
          <w:rFonts w:cstheme="minorHAnsi"/>
          <w:sz w:val="24"/>
          <w:szCs w:val="24"/>
        </w:rPr>
        <w:t xml:space="preserve"> </w:t>
      </w:r>
      <w:r w:rsidR="005A087B" w:rsidRPr="008C043F">
        <w:rPr>
          <w:rStyle w:val="FootnoteReference"/>
          <w:rFonts w:cstheme="minorHAnsi"/>
          <w:sz w:val="24"/>
          <w:szCs w:val="24"/>
        </w:rPr>
        <w:footnoteReference w:id="25"/>
      </w:r>
      <w:r w:rsidRPr="008C043F">
        <w:rPr>
          <w:rFonts w:cstheme="minorHAnsi"/>
          <w:sz w:val="24"/>
          <w:szCs w:val="24"/>
        </w:rPr>
        <w:t>.</w:t>
      </w:r>
      <w:r w:rsidR="004E4B8C" w:rsidRPr="00E90BD9">
        <w:rPr>
          <w:rFonts w:cstheme="minorHAnsi"/>
          <w:b/>
          <w:bCs/>
          <w:sz w:val="24"/>
          <w:szCs w:val="24"/>
        </w:rPr>
        <w:t xml:space="preserve"> </w:t>
      </w:r>
      <w:r w:rsidR="00DA6E36" w:rsidRPr="00E90BD9">
        <w:rPr>
          <w:rFonts w:cstheme="minorHAnsi"/>
          <w:sz w:val="24"/>
          <w:szCs w:val="24"/>
        </w:rPr>
        <w:t>There is a lack of Essex level data on veteran mental health</w:t>
      </w:r>
      <w:r w:rsidR="008F461A">
        <w:rPr>
          <w:rFonts w:cstheme="minorHAnsi"/>
          <w:sz w:val="24"/>
          <w:szCs w:val="24"/>
        </w:rPr>
        <w:t xml:space="preserve"> however</w:t>
      </w:r>
      <w:r w:rsidR="00DA6E36" w:rsidRPr="00E90BD9">
        <w:rPr>
          <w:rFonts w:cstheme="minorHAnsi"/>
          <w:sz w:val="24"/>
          <w:szCs w:val="24"/>
        </w:rPr>
        <w:t xml:space="preserve"> </w:t>
      </w:r>
      <w:r w:rsidR="008F461A">
        <w:rPr>
          <w:rFonts w:cstheme="minorHAnsi"/>
          <w:sz w:val="24"/>
          <w:szCs w:val="24"/>
        </w:rPr>
        <w:t>n</w:t>
      </w:r>
      <w:r w:rsidR="00DA6E36" w:rsidRPr="00E90BD9">
        <w:rPr>
          <w:rFonts w:cstheme="minorHAnsi"/>
          <w:sz w:val="24"/>
          <w:szCs w:val="24"/>
        </w:rPr>
        <w:t xml:space="preserve">ational level data and literature shows that, </w:t>
      </w:r>
      <w:r w:rsidR="009C1D59" w:rsidRPr="00E90BD9">
        <w:rPr>
          <w:rFonts w:cstheme="minorHAnsi"/>
          <w:sz w:val="24"/>
          <w:szCs w:val="24"/>
        </w:rPr>
        <w:t>c</w:t>
      </w:r>
      <w:r w:rsidR="00766CB9" w:rsidRPr="00E90BD9">
        <w:rPr>
          <w:rFonts w:cstheme="minorHAnsi"/>
          <w:sz w:val="24"/>
          <w:szCs w:val="24"/>
        </w:rPr>
        <w:t>ontrary to popular belief, there is no “tsunami” of</w:t>
      </w:r>
      <w:r w:rsidR="008D65EC" w:rsidRPr="00E90BD9">
        <w:rPr>
          <w:rFonts w:cstheme="minorHAnsi"/>
          <w:sz w:val="24"/>
          <w:szCs w:val="24"/>
        </w:rPr>
        <w:t xml:space="preserve"> serious mental health issues</w:t>
      </w:r>
      <w:r w:rsidR="00766CB9" w:rsidRPr="00E90BD9">
        <w:rPr>
          <w:rFonts w:cstheme="minorHAnsi"/>
          <w:sz w:val="24"/>
          <w:szCs w:val="24"/>
        </w:rPr>
        <w:t xml:space="preserve"> among veterans</w:t>
      </w:r>
      <w:r w:rsidR="0087574B" w:rsidRPr="00E90BD9">
        <w:rPr>
          <w:rFonts w:cstheme="minorHAnsi"/>
          <w:sz w:val="24"/>
          <w:szCs w:val="24"/>
        </w:rPr>
        <w:t>.</w:t>
      </w:r>
      <w:r w:rsidR="00FE28A5" w:rsidRPr="00E90BD9">
        <w:rPr>
          <w:rFonts w:cstheme="minorHAnsi"/>
          <w:sz w:val="24"/>
          <w:szCs w:val="24"/>
        </w:rPr>
        <w:t xml:space="preserve"> </w:t>
      </w:r>
      <w:r w:rsidR="0087574B" w:rsidRPr="00E90BD9">
        <w:rPr>
          <w:rFonts w:cstheme="minorHAnsi"/>
          <w:sz w:val="24"/>
          <w:szCs w:val="24"/>
        </w:rPr>
        <w:t>T</w:t>
      </w:r>
      <w:r w:rsidR="00FE28A5" w:rsidRPr="00E90BD9">
        <w:rPr>
          <w:rFonts w:cstheme="minorHAnsi"/>
          <w:sz w:val="24"/>
          <w:szCs w:val="24"/>
        </w:rPr>
        <w:t>here is only a small rise in participants experiencing P</w:t>
      </w:r>
      <w:r w:rsidR="008F461A">
        <w:rPr>
          <w:rFonts w:cstheme="minorHAnsi"/>
          <w:sz w:val="24"/>
          <w:szCs w:val="24"/>
        </w:rPr>
        <w:t xml:space="preserve">ost </w:t>
      </w:r>
      <w:r w:rsidR="00FE28A5" w:rsidRPr="00E90BD9">
        <w:rPr>
          <w:rFonts w:cstheme="minorHAnsi"/>
          <w:sz w:val="24"/>
          <w:szCs w:val="24"/>
        </w:rPr>
        <w:t>T</w:t>
      </w:r>
      <w:r w:rsidR="008F461A">
        <w:rPr>
          <w:rFonts w:cstheme="minorHAnsi"/>
          <w:sz w:val="24"/>
          <w:szCs w:val="24"/>
        </w:rPr>
        <w:t xml:space="preserve">raumatic </w:t>
      </w:r>
      <w:r w:rsidR="00FE28A5" w:rsidRPr="00E90BD9">
        <w:rPr>
          <w:rFonts w:cstheme="minorHAnsi"/>
          <w:sz w:val="24"/>
          <w:szCs w:val="24"/>
        </w:rPr>
        <w:t>S</w:t>
      </w:r>
      <w:r w:rsidR="008F461A">
        <w:rPr>
          <w:rFonts w:cstheme="minorHAnsi"/>
          <w:sz w:val="24"/>
          <w:szCs w:val="24"/>
        </w:rPr>
        <w:t xml:space="preserve">tress </w:t>
      </w:r>
      <w:r w:rsidR="00FE28A5" w:rsidRPr="00E90BD9">
        <w:rPr>
          <w:rFonts w:cstheme="minorHAnsi"/>
          <w:sz w:val="24"/>
          <w:szCs w:val="24"/>
        </w:rPr>
        <w:t>D</w:t>
      </w:r>
      <w:r w:rsidR="008F461A">
        <w:rPr>
          <w:rFonts w:cstheme="minorHAnsi"/>
          <w:sz w:val="24"/>
          <w:szCs w:val="24"/>
        </w:rPr>
        <w:t>isorder (PTSD)</w:t>
      </w:r>
      <w:r w:rsidR="00FE28A5" w:rsidRPr="00E90BD9">
        <w:rPr>
          <w:rFonts w:cstheme="minorHAnsi"/>
          <w:sz w:val="24"/>
          <w:szCs w:val="24"/>
        </w:rPr>
        <w:t xml:space="preserve"> from 4% to 6%, with veterans who were last deployed in combat role having the most risk for PTSD</w:t>
      </w:r>
      <w:r w:rsidR="00AA13C0" w:rsidRPr="00E90BD9">
        <w:rPr>
          <w:rFonts w:cstheme="minorHAnsi"/>
          <w:sz w:val="24"/>
          <w:szCs w:val="24"/>
        </w:rPr>
        <w:t>.</w:t>
      </w:r>
      <w:r w:rsidR="00205B58" w:rsidRPr="00E90BD9">
        <w:rPr>
          <w:rFonts w:cstheme="minorHAnsi"/>
          <w:sz w:val="24"/>
          <w:szCs w:val="24"/>
        </w:rPr>
        <w:t xml:space="preserve"> </w:t>
      </w:r>
      <w:r w:rsidR="003E5F69" w:rsidRPr="00E90BD9">
        <w:rPr>
          <w:rFonts w:cstheme="minorHAnsi"/>
          <w:sz w:val="24"/>
          <w:szCs w:val="24"/>
        </w:rPr>
        <w:t xml:space="preserve">According to the Annual Medical Discharge report for 2016/21 army leavers, </w:t>
      </w:r>
      <w:r w:rsidR="003E5F69" w:rsidRPr="008C043F">
        <w:rPr>
          <w:rFonts w:cstheme="minorHAnsi"/>
          <w:bCs/>
          <w:sz w:val="24"/>
          <w:szCs w:val="24"/>
        </w:rPr>
        <w:t>musculoskeletal disorders</w:t>
      </w:r>
      <w:r w:rsidR="00587F19">
        <w:rPr>
          <w:rFonts w:cstheme="minorHAnsi"/>
          <w:bCs/>
          <w:sz w:val="24"/>
          <w:szCs w:val="24"/>
        </w:rPr>
        <w:t>,</w:t>
      </w:r>
      <w:r w:rsidR="003E5F69" w:rsidRPr="008C043F">
        <w:rPr>
          <w:rFonts w:cstheme="minorHAnsi"/>
          <w:bCs/>
          <w:sz w:val="24"/>
          <w:szCs w:val="24"/>
        </w:rPr>
        <w:t xml:space="preserve"> and injuries (MDI)</w:t>
      </w:r>
      <w:r w:rsidR="00E37C34" w:rsidRPr="00E90BD9">
        <w:rPr>
          <w:rFonts w:cstheme="minorHAnsi"/>
          <w:b/>
          <w:sz w:val="24"/>
          <w:szCs w:val="24"/>
        </w:rPr>
        <w:t xml:space="preserve"> </w:t>
      </w:r>
      <w:r w:rsidR="00E37C34" w:rsidRPr="00E90BD9">
        <w:rPr>
          <w:rFonts w:cstheme="minorHAnsi"/>
          <w:bCs/>
          <w:sz w:val="24"/>
          <w:szCs w:val="24"/>
        </w:rPr>
        <w:t>is the biggest health issue facing army veterans</w:t>
      </w:r>
      <w:r w:rsidR="003E5F69" w:rsidRPr="00E90BD9">
        <w:rPr>
          <w:rFonts w:cstheme="minorHAnsi"/>
          <w:sz w:val="24"/>
          <w:szCs w:val="24"/>
        </w:rPr>
        <w:t xml:space="preserve"> account</w:t>
      </w:r>
      <w:r w:rsidR="00E37C34" w:rsidRPr="00E90BD9">
        <w:rPr>
          <w:rFonts w:cstheme="minorHAnsi"/>
          <w:sz w:val="24"/>
          <w:szCs w:val="24"/>
        </w:rPr>
        <w:t xml:space="preserve">ing </w:t>
      </w:r>
      <w:r w:rsidR="003E5F69" w:rsidRPr="00E90BD9">
        <w:rPr>
          <w:rFonts w:cstheme="minorHAnsi"/>
          <w:sz w:val="24"/>
          <w:szCs w:val="24"/>
        </w:rPr>
        <w:t>for 55%</w:t>
      </w:r>
      <w:r w:rsidR="00E34D1D" w:rsidRPr="00E90BD9">
        <w:rPr>
          <w:rFonts w:cstheme="minorHAnsi"/>
          <w:sz w:val="24"/>
          <w:szCs w:val="24"/>
        </w:rPr>
        <w:t xml:space="preserve"> of leavers</w:t>
      </w:r>
      <w:r w:rsidR="003E5F69" w:rsidRPr="00E90BD9">
        <w:rPr>
          <w:rFonts w:cstheme="minorHAnsi"/>
          <w:sz w:val="24"/>
          <w:szCs w:val="24"/>
        </w:rPr>
        <w:t xml:space="preserve"> (3,473 leavers).</w:t>
      </w:r>
      <w:r w:rsidR="00E37C34" w:rsidRPr="00E90BD9">
        <w:rPr>
          <w:rFonts w:cstheme="minorHAnsi"/>
          <w:sz w:val="24"/>
          <w:szCs w:val="24"/>
        </w:rPr>
        <w:t xml:space="preserve"> </w:t>
      </w:r>
    </w:p>
    <w:p w14:paraId="5FB600D6" w14:textId="50EF075B" w:rsidR="00766CB9" w:rsidRPr="00E90BD9" w:rsidRDefault="00205B58" w:rsidP="00FA052A">
      <w:pPr>
        <w:jc w:val="both"/>
        <w:rPr>
          <w:rFonts w:cstheme="minorHAnsi"/>
          <w:sz w:val="24"/>
          <w:szCs w:val="24"/>
        </w:rPr>
      </w:pPr>
      <w:r w:rsidRPr="00E90BD9">
        <w:rPr>
          <w:rFonts w:cstheme="minorHAnsi"/>
          <w:sz w:val="24"/>
          <w:szCs w:val="24"/>
        </w:rPr>
        <w:t xml:space="preserve">Research by </w:t>
      </w:r>
      <w:r w:rsidR="00805AEC">
        <w:rPr>
          <w:rFonts w:cstheme="minorHAnsi"/>
          <w:sz w:val="24"/>
          <w:szCs w:val="24"/>
        </w:rPr>
        <w:t xml:space="preserve">King’s </w:t>
      </w:r>
      <w:r w:rsidR="00AA3131">
        <w:rPr>
          <w:rFonts w:cstheme="minorHAnsi"/>
          <w:sz w:val="24"/>
          <w:szCs w:val="24"/>
        </w:rPr>
        <w:t>C</w:t>
      </w:r>
      <w:r w:rsidR="00805AEC">
        <w:rPr>
          <w:rFonts w:cstheme="minorHAnsi"/>
          <w:sz w:val="24"/>
          <w:szCs w:val="24"/>
        </w:rPr>
        <w:t>entre</w:t>
      </w:r>
      <w:r w:rsidR="00AA3131">
        <w:rPr>
          <w:rFonts w:cstheme="minorHAnsi"/>
          <w:sz w:val="24"/>
          <w:szCs w:val="24"/>
        </w:rPr>
        <w:t xml:space="preserve"> for Military Health Research</w:t>
      </w:r>
      <w:r w:rsidRPr="00E90BD9">
        <w:rPr>
          <w:rFonts w:cstheme="minorHAnsi"/>
          <w:sz w:val="24"/>
          <w:szCs w:val="24"/>
        </w:rPr>
        <w:t xml:space="preserve"> suggest that common mental health issues faced by UK armed forces are depression, anxiety, and alcohol misuse.</w:t>
      </w:r>
      <w:r w:rsidR="00E37C34" w:rsidRPr="00E90BD9">
        <w:rPr>
          <w:rFonts w:cstheme="minorHAnsi"/>
          <w:sz w:val="24"/>
          <w:szCs w:val="24"/>
        </w:rPr>
        <w:t xml:space="preserve"> </w:t>
      </w:r>
      <w:r w:rsidR="00766CB9" w:rsidRPr="00E90BD9">
        <w:rPr>
          <w:rFonts w:cstheme="minorHAnsi"/>
          <w:sz w:val="24"/>
          <w:szCs w:val="24"/>
        </w:rPr>
        <w:t>The KCMHR study also indicated an increased health seeking behaviour among serving personnel and veterans. Nearly 31% of those with a recent mental health problem accessed a mental health specialist and 47% had consulted a GP or medical officer.</w:t>
      </w:r>
      <w:r w:rsidR="009A0049" w:rsidRPr="00E90BD9">
        <w:rPr>
          <w:rStyle w:val="FootnoteReference"/>
          <w:rFonts w:cstheme="minorHAnsi"/>
          <w:sz w:val="24"/>
          <w:szCs w:val="24"/>
        </w:rPr>
        <w:footnoteReference w:id="26"/>
      </w:r>
      <w:r w:rsidR="00766CB9" w:rsidRPr="00E90BD9">
        <w:rPr>
          <w:rFonts w:cstheme="minorHAnsi"/>
          <w:sz w:val="24"/>
          <w:szCs w:val="24"/>
        </w:rPr>
        <w:t xml:space="preserve"> </w:t>
      </w:r>
    </w:p>
    <w:p w14:paraId="53B3C0B0" w14:textId="6B8BF6E7" w:rsidR="00E8718F" w:rsidRPr="00E90BD9" w:rsidRDefault="00E8718F" w:rsidP="00FA052A">
      <w:pPr>
        <w:jc w:val="both"/>
        <w:rPr>
          <w:rFonts w:cstheme="minorHAnsi"/>
          <w:sz w:val="24"/>
          <w:szCs w:val="24"/>
        </w:rPr>
      </w:pPr>
      <w:r w:rsidRPr="00E90BD9">
        <w:rPr>
          <w:rFonts w:cstheme="minorHAnsi"/>
          <w:sz w:val="24"/>
          <w:szCs w:val="24"/>
        </w:rPr>
        <w:t>There is an added layer of complexity when it comes to veterans from ethnically diverse backgrounds</w:t>
      </w:r>
      <w:r w:rsidR="0073703B" w:rsidRPr="00E90BD9">
        <w:rPr>
          <w:rFonts w:cstheme="minorHAnsi"/>
          <w:sz w:val="24"/>
          <w:szCs w:val="24"/>
        </w:rPr>
        <w:t xml:space="preserve">. </w:t>
      </w:r>
      <w:r w:rsidR="00982B53" w:rsidRPr="00E90BD9">
        <w:rPr>
          <w:rFonts w:cstheme="minorHAnsi"/>
          <w:sz w:val="24"/>
          <w:szCs w:val="24"/>
        </w:rPr>
        <w:t>Qualitative research on veterans</w:t>
      </w:r>
      <w:r w:rsidR="0073703B" w:rsidRPr="00E90BD9">
        <w:rPr>
          <w:rFonts w:cstheme="minorHAnsi"/>
          <w:sz w:val="24"/>
          <w:szCs w:val="24"/>
        </w:rPr>
        <w:t xml:space="preserve"> from commonwealth </w:t>
      </w:r>
      <w:r w:rsidR="00833A61" w:rsidRPr="00E90BD9">
        <w:rPr>
          <w:rFonts w:cstheme="minorHAnsi"/>
          <w:sz w:val="24"/>
          <w:szCs w:val="24"/>
        </w:rPr>
        <w:t>(CW)</w:t>
      </w:r>
      <w:r w:rsidR="0073703B" w:rsidRPr="00E90BD9">
        <w:rPr>
          <w:rFonts w:cstheme="minorHAnsi"/>
          <w:sz w:val="24"/>
          <w:szCs w:val="24"/>
        </w:rPr>
        <w:t xml:space="preserve"> countries </w:t>
      </w:r>
      <w:r w:rsidR="0054284E" w:rsidRPr="00E90BD9">
        <w:rPr>
          <w:rFonts w:cstheme="minorHAnsi"/>
          <w:sz w:val="24"/>
          <w:szCs w:val="24"/>
        </w:rPr>
        <w:t>suggest that participant</w:t>
      </w:r>
      <w:r w:rsidR="00D46447" w:rsidRPr="00E90BD9">
        <w:rPr>
          <w:rFonts w:cstheme="minorHAnsi"/>
          <w:sz w:val="24"/>
          <w:szCs w:val="24"/>
        </w:rPr>
        <w:t>s</w:t>
      </w:r>
      <w:r w:rsidR="0054284E" w:rsidRPr="00E90BD9">
        <w:rPr>
          <w:rFonts w:cstheme="minorHAnsi"/>
          <w:sz w:val="24"/>
          <w:szCs w:val="24"/>
        </w:rPr>
        <w:t xml:space="preserve"> faced </w:t>
      </w:r>
      <w:r w:rsidR="00373983" w:rsidRPr="00E90BD9">
        <w:rPr>
          <w:rFonts w:cstheme="minorHAnsi"/>
          <w:sz w:val="24"/>
          <w:szCs w:val="24"/>
        </w:rPr>
        <w:t>institu</w:t>
      </w:r>
      <w:r w:rsidR="002D5F79" w:rsidRPr="00E90BD9">
        <w:rPr>
          <w:rFonts w:cstheme="minorHAnsi"/>
          <w:sz w:val="24"/>
          <w:szCs w:val="24"/>
        </w:rPr>
        <w:t>tional racism and discrimination when accessing services for mental health</w:t>
      </w:r>
      <w:r w:rsidR="00D46447" w:rsidRPr="00E90BD9">
        <w:rPr>
          <w:rFonts w:cstheme="minorHAnsi"/>
          <w:sz w:val="24"/>
          <w:szCs w:val="24"/>
        </w:rPr>
        <w:t xml:space="preserve">. </w:t>
      </w:r>
      <w:r w:rsidR="00593B46" w:rsidRPr="00E90BD9">
        <w:rPr>
          <w:rFonts w:cstheme="minorHAnsi"/>
          <w:sz w:val="24"/>
          <w:szCs w:val="24"/>
        </w:rPr>
        <w:t>Research participants reported</w:t>
      </w:r>
      <w:r w:rsidR="00D46447" w:rsidRPr="00E90BD9">
        <w:rPr>
          <w:rFonts w:cstheme="minorHAnsi"/>
          <w:sz w:val="24"/>
          <w:szCs w:val="24"/>
        </w:rPr>
        <w:t xml:space="preserve"> feeling as though </w:t>
      </w:r>
      <w:r w:rsidR="009E3373" w:rsidRPr="00E90BD9">
        <w:rPr>
          <w:rFonts w:cstheme="minorHAnsi"/>
          <w:sz w:val="24"/>
          <w:szCs w:val="24"/>
        </w:rPr>
        <w:t>they were</w:t>
      </w:r>
      <w:r w:rsidR="00D46447" w:rsidRPr="00E90BD9">
        <w:rPr>
          <w:rFonts w:cstheme="minorHAnsi"/>
          <w:sz w:val="24"/>
          <w:szCs w:val="24"/>
        </w:rPr>
        <w:t xml:space="preserve"> trea</w:t>
      </w:r>
      <w:r w:rsidR="008E1236" w:rsidRPr="00E90BD9">
        <w:rPr>
          <w:rFonts w:cstheme="minorHAnsi"/>
          <w:sz w:val="24"/>
          <w:szCs w:val="24"/>
        </w:rPr>
        <w:t>ted differently, feeling u</w:t>
      </w:r>
      <w:r w:rsidR="00495D45" w:rsidRPr="00E90BD9">
        <w:rPr>
          <w:rFonts w:cstheme="minorHAnsi"/>
          <w:sz w:val="24"/>
          <w:szCs w:val="24"/>
        </w:rPr>
        <w:t>n</w:t>
      </w:r>
      <w:r w:rsidR="008E1236" w:rsidRPr="00E90BD9">
        <w:rPr>
          <w:rFonts w:cstheme="minorHAnsi"/>
          <w:sz w:val="24"/>
          <w:szCs w:val="24"/>
        </w:rPr>
        <w:t xml:space="preserve">heard, </w:t>
      </w:r>
      <w:r w:rsidR="00495D45" w:rsidRPr="00E90BD9">
        <w:rPr>
          <w:rFonts w:cstheme="minorHAnsi"/>
          <w:sz w:val="24"/>
          <w:szCs w:val="24"/>
        </w:rPr>
        <w:t xml:space="preserve">not </w:t>
      </w:r>
      <w:r w:rsidR="0007144D" w:rsidRPr="00E90BD9">
        <w:rPr>
          <w:rFonts w:cstheme="minorHAnsi"/>
          <w:sz w:val="24"/>
          <w:szCs w:val="24"/>
        </w:rPr>
        <w:t>being taken seriously when reaching for support</w:t>
      </w:r>
      <w:r w:rsidR="00D538EC" w:rsidRPr="00E90BD9">
        <w:rPr>
          <w:rFonts w:cstheme="minorHAnsi"/>
          <w:sz w:val="24"/>
          <w:szCs w:val="24"/>
        </w:rPr>
        <w:t xml:space="preserve">. Systemic </w:t>
      </w:r>
      <w:r w:rsidR="00D538EC" w:rsidRPr="00E90BD9">
        <w:rPr>
          <w:rFonts w:cstheme="minorHAnsi"/>
          <w:sz w:val="24"/>
          <w:szCs w:val="24"/>
        </w:rPr>
        <w:lastRenderedPageBreak/>
        <w:t xml:space="preserve">pressures </w:t>
      </w:r>
      <w:r w:rsidR="00D20634" w:rsidRPr="00E90BD9">
        <w:rPr>
          <w:rFonts w:cstheme="minorHAnsi"/>
          <w:sz w:val="24"/>
          <w:szCs w:val="24"/>
        </w:rPr>
        <w:t>and wider problems in the community also influence</w:t>
      </w:r>
      <w:r w:rsidR="009E3373" w:rsidRPr="00E90BD9">
        <w:rPr>
          <w:rFonts w:cstheme="minorHAnsi"/>
          <w:sz w:val="24"/>
          <w:szCs w:val="24"/>
        </w:rPr>
        <w:t>d</w:t>
      </w:r>
      <w:r w:rsidR="00833A61" w:rsidRPr="00E90BD9">
        <w:rPr>
          <w:rFonts w:cstheme="minorHAnsi"/>
          <w:sz w:val="24"/>
          <w:szCs w:val="24"/>
        </w:rPr>
        <w:t xml:space="preserve"> seeking support for their mental health.</w:t>
      </w:r>
      <w:r w:rsidR="0073703B" w:rsidRPr="00E90BD9">
        <w:rPr>
          <w:rFonts w:cstheme="minorHAnsi"/>
          <w:sz w:val="24"/>
          <w:szCs w:val="24"/>
        </w:rPr>
        <w:t xml:space="preserve"> </w:t>
      </w:r>
      <w:r w:rsidR="00795905" w:rsidRPr="00E90BD9">
        <w:rPr>
          <w:rStyle w:val="FootnoteReference"/>
          <w:rFonts w:cstheme="minorHAnsi"/>
          <w:sz w:val="24"/>
          <w:szCs w:val="24"/>
        </w:rPr>
        <w:footnoteReference w:id="27"/>
      </w:r>
    </w:p>
    <w:p w14:paraId="66FDC816" w14:textId="46E7D080" w:rsidR="00434B09" w:rsidRDefault="003F0FAD" w:rsidP="00FA052A">
      <w:pPr>
        <w:jc w:val="both"/>
        <w:rPr>
          <w:rFonts w:cstheme="minorHAnsi"/>
          <w:sz w:val="24"/>
          <w:szCs w:val="24"/>
        </w:rPr>
      </w:pPr>
      <w:r w:rsidRPr="00E90BD9">
        <w:rPr>
          <w:rFonts w:cstheme="minorHAnsi"/>
          <w:b/>
          <w:bCs/>
          <w:sz w:val="24"/>
          <w:szCs w:val="24"/>
        </w:rPr>
        <w:t>Mental Health within</w:t>
      </w:r>
      <w:r w:rsidR="009C48C0" w:rsidRPr="00E90BD9">
        <w:rPr>
          <w:rFonts w:cstheme="minorHAnsi"/>
          <w:b/>
          <w:bCs/>
          <w:sz w:val="24"/>
          <w:szCs w:val="24"/>
        </w:rPr>
        <w:t xml:space="preserve"> Forces:</w:t>
      </w:r>
      <w:r w:rsidR="009C48C0" w:rsidRPr="00E90BD9">
        <w:rPr>
          <w:rFonts w:cstheme="minorHAnsi"/>
          <w:sz w:val="24"/>
          <w:szCs w:val="24"/>
        </w:rPr>
        <w:t xml:space="preserve"> </w:t>
      </w:r>
      <w:r w:rsidR="00F5122F" w:rsidRPr="00E90BD9">
        <w:rPr>
          <w:rFonts w:cstheme="minorHAnsi"/>
          <w:sz w:val="24"/>
          <w:szCs w:val="24"/>
        </w:rPr>
        <w:t xml:space="preserve">The </w:t>
      </w:r>
      <w:r w:rsidR="004C5655" w:rsidRPr="00E90BD9">
        <w:rPr>
          <w:rFonts w:cstheme="minorHAnsi"/>
          <w:sz w:val="24"/>
          <w:szCs w:val="24"/>
        </w:rPr>
        <w:t>Royal Air Force (RAF)</w:t>
      </w:r>
      <w:r w:rsidR="007078EA" w:rsidRPr="00E90BD9">
        <w:rPr>
          <w:rFonts w:cstheme="minorHAnsi"/>
          <w:sz w:val="24"/>
          <w:szCs w:val="24"/>
        </w:rPr>
        <w:t xml:space="preserve"> has the highest rates</w:t>
      </w:r>
      <w:r w:rsidR="008D3DB5" w:rsidRPr="00E90BD9">
        <w:rPr>
          <w:rFonts w:cstheme="minorHAnsi"/>
          <w:sz w:val="24"/>
          <w:szCs w:val="24"/>
        </w:rPr>
        <w:t>,</w:t>
      </w:r>
      <w:r w:rsidR="007078EA" w:rsidRPr="00E90BD9">
        <w:rPr>
          <w:rFonts w:cstheme="minorHAnsi"/>
          <w:sz w:val="24"/>
          <w:szCs w:val="24"/>
        </w:rPr>
        <w:t xml:space="preserve"> </w:t>
      </w:r>
      <w:r w:rsidR="00CE6DEF" w:rsidRPr="00E90BD9">
        <w:rPr>
          <w:rFonts w:cstheme="minorHAnsi"/>
          <w:sz w:val="24"/>
          <w:szCs w:val="24"/>
        </w:rPr>
        <w:t>and the royal marines have the lowest rates</w:t>
      </w:r>
      <w:r w:rsidR="00672E1C">
        <w:rPr>
          <w:rFonts w:cstheme="minorHAnsi"/>
          <w:sz w:val="24"/>
          <w:szCs w:val="24"/>
        </w:rPr>
        <w:t>,</w:t>
      </w:r>
      <w:r w:rsidR="00CE6DEF" w:rsidRPr="00E90BD9">
        <w:rPr>
          <w:rFonts w:cstheme="minorHAnsi"/>
          <w:sz w:val="24"/>
          <w:szCs w:val="24"/>
        </w:rPr>
        <w:t xml:space="preserve"> of </w:t>
      </w:r>
      <w:r w:rsidR="008D3DB5" w:rsidRPr="00E90BD9">
        <w:rPr>
          <w:rFonts w:cstheme="minorHAnsi"/>
          <w:sz w:val="24"/>
          <w:szCs w:val="24"/>
        </w:rPr>
        <w:t xml:space="preserve">personnel </w:t>
      </w:r>
      <w:r w:rsidR="00141045" w:rsidRPr="00E90BD9">
        <w:rPr>
          <w:rFonts w:cstheme="minorHAnsi"/>
          <w:sz w:val="24"/>
          <w:szCs w:val="24"/>
        </w:rPr>
        <w:t>seen in a</w:t>
      </w:r>
      <w:r w:rsidR="00681E4A">
        <w:rPr>
          <w:rFonts w:cstheme="minorHAnsi"/>
          <w:sz w:val="24"/>
          <w:szCs w:val="24"/>
        </w:rPr>
        <w:t>ny</w:t>
      </w:r>
      <w:r w:rsidR="00141045" w:rsidRPr="00E90BD9">
        <w:rPr>
          <w:rFonts w:cstheme="minorHAnsi"/>
          <w:sz w:val="24"/>
          <w:szCs w:val="24"/>
        </w:rPr>
        <w:t xml:space="preserve"> military healthcare setting </w:t>
      </w:r>
      <w:r w:rsidR="00E05ECD">
        <w:rPr>
          <w:rFonts w:cstheme="minorHAnsi"/>
          <w:sz w:val="24"/>
          <w:szCs w:val="24"/>
        </w:rPr>
        <w:t xml:space="preserve">for a mental health related reason </w:t>
      </w:r>
      <w:r w:rsidR="004842CF" w:rsidRPr="00E90BD9">
        <w:rPr>
          <w:rFonts w:cstheme="minorHAnsi"/>
          <w:sz w:val="24"/>
          <w:szCs w:val="24"/>
        </w:rPr>
        <w:t>since 2012/13</w:t>
      </w:r>
      <w:r w:rsidR="00FE5BF6">
        <w:rPr>
          <w:rFonts w:cstheme="minorHAnsi"/>
          <w:sz w:val="24"/>
          <w:szCs w:val="24"/>
        </w:rPr>
        <w:t xml:space="preserve"> (Figure 3.2)</w:t>
      </w:r>
      <w:r w:rsidR="00CD71B8">
        <w:rPr>
          <w:rFonts w:cstheme="minorHAnsi"/>
          <w:sz w:val="24"/>
          <w:szCs w:val="24"/>
        </w:rPr>
        <w:t xml:space="preserve">, </w:t>
      </w:r>
      <w:r w:rsidR="00CD71B8" w:rsidRPr="00CD71B8">
        <w:rPr>
          <w:rFonts w:cstheme="minorHAnsi"/>
          <w:sz w:val="24"/>
          <w:szCs w:val="24"/>
        </w:rPr>
        <w:t>which</w:t>
      </w:r>
      <w:r w:rsidR="00414DB4" w:rsidRPr="00CD71B8">
        <w:rPr>
          <w:rFonts w:cstheme="minorHAnsi"/>
          <w:sz w:val="24"/>
          <w:szCs w:val="24"/>
        </w:rPr>
        <w:t xml:space="preserve"> reflects a less stigmatised and open approach </w:t>
      </w:r>
      <w:r w:rsidR="00321D5B" w:rsidRPr="00CD71B8">
        <w:rPr>
          <w:rFonts w:cstheme="minorHAnsi"/>
          <w:sz w:val="24"/>
          <w:szCs w:val="24"/>
        </w:rPr>
        <w:t>to help seeking in the RAF.</w:t>
      </w:r>
      <w:r w:rsidR="00CD71B8">
        <w:rPr>
          <w:rFonts w:cstheme="minorHAnsi"/>
          <w:sz w:val="24"/>
          <w:szCs w:val="24"/>
        </w:rPr>
        <w:t xml:space="preserve"> </w:t>
      </w:r>
      <w:r w:rsidR="00F018AA" w:rsidRPr="00E90BD9">
        <w:rPr>
          <w:rFonts w:cstheme="minorHAnsi"/>
          <w:sz w:val="24"/>
          <w:szCs w:val="24"/>
        </w:rPr>
        <w:t>The latest data show that RAF had 140.6</w:t>
      </w:r>
      <w:r w:rsidR="00950326" w:rsidRPr="00E90BD9">
        <w:rPr>
          <w:rFonts w:cstheme="minorHAnsi"/>
          <w:sz w:val="24"/>
          <w:szCs w:val="24"/>
        </w:rPr>
        <w:t>/1000</w:t>
      </w:r>
      <w:r w:rsidR="00F018AA" w:rsidRPr="00E90BD9">
        <w:rPr>
          <w:rFonts w:cstheme="minorHAnsi"/>
          <w:sz w:val="24"/>
          <w:szCs w:val="24"/>
        </w:rPr>
        <w:t xml:space="preserve"> </w:t>
      </w:r>
      <w:r w:rsidR="00D81861" w:rsidRPr="00E90BD9">
        <w:rPr>
          <w:rFonts w:cstheme="minorHAnsi"/>
          <w:sz w:val="24"/>
          <w:szCs w:val="24"/>
        </w:rPr>
        <w:t xml:space="preserve">and </w:t>
      </w:r>
      <w:r w:rsidR="00672E1C">
        <w:rPr>
          <w:rFonts w:cstheme="minorHAnsi"/>
          <w:sz w:val="24"/>
          <w:szCs w:val="24"/>
        </w:rPr>
        <w:t>R</w:t>
      </w:r>
      <w:r w:rsidR="00D81861" w:rsidRPr="00E90BD9">
        <w:rPr>
          <w:rFonts w:cstheme="minorHAnsi"/>
          <w:sz w:val="24"/>
          <w:szCs w:val="24"/>
        </w:rPr>
        <w:t xml:space="preserve">oyal </w:t>
      </w:r>
      <w:r w:rsidR="00672E1C">
        <w:rPr>
          <w:rFonts w:cstheme="minorHAnsi"/>
          <w:sz w:val="24"/>
          <w:szCs w:val="24"/>
        </w:rPr>
        <w:t>M</w:t>
      </w:r>
      <w:r w:rsidR="00D81861" w:rsidRPr="00E90BD9">
        <w:rPr>
          <w:rFonts w:cstheme="minorHAnsi"/>
          <w:sz w:val="24"/>
          <w:szCs w:val="24"/>
        </w:rPr>
        <w:t xml:space="preserve">arines have 72.9/1000 </w:t>
      </w:r>
      <w:r w:rsidR="00F018AA" w:rsidRPr="00E90BD9">
        <w:rPr>
          <w:rFonts w:cstheme="minorHAnsi"/>
          <w:sz w:val="24"/>
          <w:szCs w:val="24"/>
        </w:rPr>
        <w:t>personnel seen in 2021/22</w:t>
      </w:r>
      <w:r w:rsidR="00D81861" w:rsidRPr="00E90BD9">
        <w:rPr>
          <w:rFonts w:cstheme="minorHAnsi"/>
          <w:sz w:val="24"/>
          <w:szCs w:val="24"/>
        </w:rPr>
        <w:t xml:space="preserve">. </w:t>
      </w:r>
      <w:r w:rsidR="003134D2" w:rsidRPr="00E90BD9">
        <w:rPr>
          <w:rStyle w:val="FootnoteReference"/>
          <w:rFonts w:cstheme="minorHAnsi"/>
          <w:sz w:val="24"/>
          <w:szCs w:val="24"/>
        </w:rPr>
        <w:footnoteReference w:id="28"/>
      </w:r>
    </w:p>
    <w:p w14:paraId="5B709F79" w14:textId="6F059C54" w:rsidR="00D83EB0" w:rsidRDefault="00D81861" w:rsidP="00FA052A">
      <w:pPr>
        <w:jc w:val="both"/>
        <w:rPr>
          <w:rFonts w:cstheme="minorHAnsi"/>
        </w:rPr>
      </w:pPr>
      <w:r w:rsidRPr="00E90BD9">
        <w:rPr>
          <w:rFonts w:cstheme="minorHAnsi"/>
          <w:sz w:val="24"/>
          <w:szCs w:val="24"/>
        </w:rPr>
        <w:t xml:space="preserve"> </w:t>
      </w:r>
      <w:r w:rsidR="00FC5709" w:rsidRPr="00E90BD9">
        <w:rPr>
          <w:rFonts w:cstheme="minorHAnsi"/>
          <w:sz w:val="24"/>
          <w:szCs w:val="24"/>
        </w:rPr>
        <w:t>M</w:t>
      </w:r>
      <w:r w:rsidR="00D639AD" w:rsidRPr="00E90BD9">
        <w:rPr>
          <w:rFonts w:cstheme="minorHAnsi"/>
          <w:sz w:val="24"/>
          <w:szCs w:val="24"/>
        </w:rPr>
        <w:t>ost discharges for mental and behavioural disorders were from Royal Air Force (4</w:t>
      </w:r>
      <w:r w:rsidR="00F15D39" w:rsidRPr="00E90BD9">
        <w:rPr>
          <w:rFonts w:cstheme="minorHAnsi"/>
          <w:sz w:val="24"/>
          <w:szCs w:val="24"/>
        </w:rPr>
        <w:t>6%) followed by Royal Navy</w:t>
      </w:r>
      <w:r w:rsidR="00773846" w:rsidRPr="00E90BD9">
        <w:rPr>
          <w:rFonts w:cstheme="minorHAnsi"/>
          <w:sz w:val="24"/>
          <w:szCs w:val="24"/>
        </w:rPr>
        <w:t xml:space="preserve"> (30%) and Royal Marines (10%)</w:t>
      </w:r>
      <w:r w:rsidR="00320812" w:rsidRPr="00E90BD9">
        <w:rPr>
          <w:rStyle w:val="FootnoteReference"/>
          <w:rFonts w:cstheme="minorHAnsi"/>
          <w:sz w:val="24"/>
          <w:szCs w:val="24"/>
        </w:rPr>
        <w:footnoteReference w:id="29"/>
      </w:r>
      <w:r w:rsidR="00773846" w:rsidRPr="00E90BD9">
        <w:rPr>
          <w:rFonts w:cstheme="minorHAnsi"/>
          <w:sz w:val="24"/>
          <w:szCs w:val="24"/>
        </w:rPr>
        <w:t xml:space="preserve">. </w:t>
      </w:r>
      <w:r w:rsidR="008C7F3E" w:rsidRPr="00E90BD9">
        <w:rPr>
          <w:rFonts w:cstheme="minorHAnsi"/>
          <w:sz w:val="24"/>
          <w:szCs w:val="24"/>
        </w:rPr>
        <w:t>Similar findings were reported for 2007 – 2012 by the Defence Analytical Services and Advice (DASA) (2012).</w:t>
      </w:r>
      <w:r w:rsidR="00C0211B">
        <w:rPr>
          <w:rFonts w:cstheme="minorHAnsi"/>
        </w:rPr>
        <w:t xml:space="preserve"> </w:t>
      </w:r>
      <w:r w:rsidR="00C0211B">
        <w:rPr>
          <w:rStyle w:val="FootnoteReference"/>
          <w:rFonts w:cstheme="minorHAnsi"/>
        </w:rPr>
        <w:footnoteReference w:id="30"/>
      </w:r>
      <w:r w:rsidR="001E75E3">
        <w:rPr>
          <w:rFonts w:cstheme="minorHAnsi"/>
        </w:rPr>
        <w:t xml:space="preserve"> </w:t>
      </w:r>
    </w:p>
    <w:p w14:paraId="195D530F" w14:textId="77777777" w:rsidR="007F1069" w:rsidRDefault="007F1069" w:rsidP="00FA052A">
      <w:pPr>
        <w:jc w:val="both"/>
        <w:rPr>
          <w:rFonts w:cstheme="minorHAnsi"/>
        </w:rPr>
      </w:pPr>
    </w:p>
    <w:p w14:paraId="0F516861" w14:textId="279A5C16" w:rsidR="002B5A13" w:rsidRPr="000A52E1" w:rsidRDefault="000A52E1" w:rsidP="00953C7F">
      <w:pPr>
        <w:jc w:val="center"/>
        <w:rPr>
          <w:rFonts w:cstheme="minorHAnsi"/>
          <w:b/>
        </w:rPr>
      </w:pPr>
      <w:r>
        <w:rPr>
          <w:noProof/>
        </w:rPr>
        <w:drawing>
          <wp:anchor distT="0" distB="0" distL="114300" distR="114300" simplePos="0" relativeHeight="251658249" behindDoc="0" locked="0" layoutInCell="1" allowOverlap="1" wp14:anchorId="492BD156" wp14:editId="51A52B08">
            <wp:simplePos x="0" y="0"/>
            <wp:positionH relativeFrom="margin">
              <wp:align>left</wp:align>
            </wp:positionH>
            <wp:positionV relativeFrom="paragraph">
              <wp:posOffset>479425</wp:posOffset>
            </wp:positionV>
            <wp:extent cx="5553075" cy="2686050"/>
            <wp:effectExtent l="0" t="0" r="9525" b="0"/>
            <wp:wrapTopAndBottom/>
            <wp:docPr id="8" name="Chart 8">
              <a:extLst xmlns:a="http://schemas.openxmlformats.org/drawingml/2006/main">
                <a:ext uri="{FF2B5EF4-FFF2-40B4-BE49-F238E27FC236}">
                  <a16:creationId xmlns:a16="http://schemas.microsoft.com/office/drawing/2014/main" id="{55583374-8917-4884-B542-7F586C1130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4E13FF" w:rsidRPr="000A52E1">
        <w:rPr>
          <w:rFonts w:cstheme="minorHAnsi"/>
          <w:b/>
        </w:rPr>
        <w:t>Figure 3.2</w:t>
      </w:r>
      <w:r w:rsidR="00D50840">
        <w:rPr>
          <w:rFonts w:cstheme="minorHAnsi"/>
          <w:b/>
          <w:bCs/>
        </w:rPr>
        <w:t xml:space="preserve"> </w:t>
      </w:r>
      <w:r w:rsidR="004E13FF" w:rsidRPr="000A52E1">
        <w:rPr>
          <w:rFonts w:cstheme="minorHAnsi"/>
          <w:b/>
        </w:rPr>
        <w:t xml:space="preserve">- UK armed forces personnel </w:t>
      </w:r>
      <w:r w:rsidR="00953076">
        <w:rPr>
          <w:rFonts w:cstheme="minorHAnsi"/>
          <w:b/>
        </w:rPr>
        <w:t>(</w:t>
      </w:r>
      <w:r w:rsidR="00834C67">
        <w:rPr>
          <w:rFonts w:cstheme="minorHAnsi"/>
          <w:b/>
        </w:rPr>
        <w:t>per 1</w:t>
      </w:r>
      <w:r w:rsidR="002A6353">
        <w:rPr>
          <w:rFonts w:cstheme="minorHAnsi"/>
          <w:b/>
        </w:rPr>
        <w:t>,</w:t>
      </w:r>
      <w:r w:rsidR="00834C67">
        <w:rPr>
          <w:rFonts w:cstheme="minorHAnsi"/>
          <w:b/>
        </w:rPr>
        <w:t xml:space="preserve">000 personnel) </w:t>
      </w:r>
      <w:r w:rsidR="004E13FF" w:rsidRPr="000A52E1">
        <w:rPr>
          <w:rFonts w:cstheme="minorHAnsi"/>
          <w:b/>
        </w:rPr>
        <w:t>seen in any military healthcare setting for mental healthcare s</w:t>
      </w:r>
      <w:r w:rsidR="007F1069" w:rsidRPr="000A52E1">
        <w:rPr>
          <w:rFonts w:cstheme="minorHAnsi"/>
          <w:b/>
        </w:rPr>
        <w:t xml:space="preserve">etting for mental </w:t>
      </w:r>
      <w:r w:rsidR="00D27348" w:rsidRPr="000A52E1">
        <w:rPr>
          <w:rFonts w:cstheme="minorHAnsi"/>
          <w:b/>
        </w:rPr>
        <w:t>health related reason</w:t>
      </w:r>
    </w:p>
    <w:p w14:paraId="04652A50" w14:textId="7C956021" w:rsidR="008C7F3E" w:rsidRDefault="008C7F3E" w:rsidP="00FA052A">
      <w:pPr>
        <w:jc w:val="both"/>
        <w:rPr>
          <w:rFonts w:cstheme="minorHAnsi"/>
          <w:b/>
          <w:bCs/>
        </w:rPr>
      </w:pPr>
    </w:p>
    <w:p w14:paraId="1B0B3BB4" w14:textId="151A0D26" w:rsidR="00A50A36" w:rsidRPr="00E90BD9" w:rsidRDefault="00D7270A" w:rsidP="00FA052A">
      <w:pPr>
        <w:jc w:val="both"/>
        <w:rPr>
          <w:rFonts w:cstheme="minorHAnsi"/>
          <w:sz w:val="24"/>
          <w:szCs w:val="24"/>
        </w:rPr>
      </w:pPr>
      <w:r w:rsidRPr="00E90BD9">
        <w:rPr>
          <w:rFonts w:cstheme="minorHAnsi"/>
          <w:b/>
          <w:bCs/>
          <w:sz w:val="24"/>
          <w:szCs w:val="24"/>
        </w:rPr>
        <w:t>Gender:</w:t>
      </w:r>
      <w:r w:rsidRPr="00E90BD9">
        <w:rPr>
          <w:rFonts w:cstheme="minorHAnsi"/>
          <w:sz w:val="24"/>
          <w:szCs w:val="24"/>
        </w:rPr>
        <w:t xml:space="preserve"> </w:t>
      </w:r>
      <w:r w:rsidR="0061760F" w:rsidRPr="00E90BD9">
        <w:rPr>
          <w:rFonts w:cstheme="minorHAnsi"/>
          <w:sz w:val="24"/>
          <w:szCs w:val="24"/>
        </w:rPr>
        <w:t xml:space="preserve">Females </w:t>
      </w:r>
      <w:r w:rsidR="00EA2007" w:rsidRPr="00E90BD9">
        <w:rPr>
          <w:rFonts w:cstheme="minorHAnsi"/>
          <w:sz w:val="24"/>
          <w:szCs w:val="24"/>
        </w:rPr>
        <w:t>were</w:t>
      </w:r>
      <w:r w:rsidR="0061760F" w:rsidRPr="00E90BD9">
        <w:rPr>
          <w:rFonts w:cstheme="minorHAnsi"/>
          <w:sz w:val="24"/>
          <w:szCs w:val="24"/>
        </w:rPr>
        <w:t xml:space="preserve"> twice as likely to </w:t>
      </w:r>
      <w:r w:rsidR="00DA6568" w:rsidRPr="00E90BD9">
        <w:rPr>
          <w:rFonts w:cstheme="minorHAnsi"/>
          <w:sz w:val="24"/>
          <w:szCs w:val="24"/>
        </w:rPr>
        <w:t xml:space="preserve">be at risk </w:t>
      </w:r>
      <w:r w:rsidRPr="00E90BD9">
        <w:rPr>
          <w:rFonts w:cstheme="minorHAnsi"/>
          <w:sz w:val="24"/>
          <w:szCs w:val="24"/>
        </w:rPr>
        <w:t xml:space="preserve">of mental health </w:t>
      </w:r>
      <w:r w:rsidR="00A654FA" w:rsidRPr="00E90BD9">
        <w:rPr>
          <w:rFonts w:cstheme="minorHAnsi"/>
          <w:sz w:val="24"/>
          <w:szCs w:val="24"/>
        </w:rPr>
        <w:t xml:space="preserve">disorders </w:t>
      </w:r>
      <w:r w:rsidR="00DA6568" w:rsidRPr="00E90BD9">
        <w:rPr>
          <w:rFonts w:cstheme="minorHAnsi"/>
          <w:sz w:val="24"/>
          <w:szCs w:val="24"/>
        </w:rPr>
        <w:t xml:space="preserve">compared </w:t>
      </w:r>
      <w:r w:rsidR="00D66EFD" w:rsidRPr="00E90BD9">
        <w:rPr>
          <w:rFonts w:cstheme="minorHAnsi"/>
          <w:sz w:val="24"/>
          <w:szCs w:val="24"/>
        </w:rPr>
        <w:t>with</w:t>
      </w:r>
      <w:r w:rsidR="00DA6568" w:rsidRPr="00E90BD9">
        <w:rPr>
          <w:rFonts w:cstheme="minorHAnsi"/>
          <w:sz w:val="24"/>
          <w:szCs w:val="24"/>
        </w:rPr>
        <w:t xml:space="preserve"> males (24.2% vs 11.1% respectively)</w:t>
      </w:r>
      <w:r w:rsidR="009E1698" w:rsidRPr="00E90BD9">
        <w:rPr>
          <w:rFonts w:cstheme="minorHAnsi"/>
          <w:sz w:val="24"/>
          <w:szCs w:val="24"/>
        </w:rPr>
        <w:t xml:space="preserve"> </w:t>
      </w:r>
      <w:r w:rsidR="005D7832" w:rsidRPr="00E90BD9">
        <w:rPr>
          <w:rFonts w:cstheme="minorHAnsi"/>
          <w:sz w:val="24"/>
          <w:szCs w:val="24"/>
        </w:rPr>
        <w:t>(</w:t>
      </w:r>
      <w:r w:rsidR="00BD419D" w:rsidRPr="00E90BD9">
        <w:rPr>
          <w:rFonts w:cstheme="minorHAnsi"/>
          <w:sz w:val="24"/>
          <w:szCs w:val="24"/>
        </w:rPr>
        <w:t>2012-2022).</w:t>
      </w:r>
    </w:p>
    <w:p w14:paraId="6D63F814" w14:textId="07052E6F" w:rsidR="0061760F" w:rsidRPr="00E90BD9" w:rsidRDefault="00A50A36" w:rsidP="00FA052A">
      <w:pPr>
        <w:jc w:val="both"/>
        <w:rPr>
          <w:rFonts w:cstheme="minorHAnsi"/>
          <w:sz w:val="24"/>
          <w:szCs w:val="24"/>
        </w:rPr>
      </w:pPr>
      <w:r w:rsidRPr="00E90BD9">
        <w:rPr>
          <w:rFonts w:cstheme="minorHAnsi"/>
          <w:b/>
          <w:bCs/>
          <w:sz w:val="24"/>
          <w:szCs w:val="24"/>
        </w:rPr>
        <w:t xml:space="preserve">Age: </w:t>
      </w:r>
      <w:r w:rsidR="00E9256B" w:rsidRPr="00E90BD9">
        <w:rPr>
          <w:rFonts w:cstheme="minorHAnsi"/>
          <w:sz w:val="24"/>
          <w:szCs w:val="24"/>
        </w:rPr>
        <w:t xml:space="preserve">In terms of age, </w:t>
      </w:r>
      <w:r w:rsidR="00672E1C">
        <w:rPr>
          <w:sz w:val="24"/>
          <w:szCs w:val="24"/>
        </w:rPr>
        <w:t>p</w:t>
      </w:r>
      <w:r w:rsidR="00C1048C" w:rsidRPr="00E90BD9">
        <w:rPr>
          <w:sz w:val="24"/>
          <w:szCs w:val="24"/>
        </w:rPr>
        <w:t>ersonnel</w:t>
      </w:r>
      <w:r w:rsidR="00E9256B" w:rsidRPr="00E90BD9">
        <w:rPr>
          <w:rFonts w:cstheme="minorHAnsi"/>
          <w:sz w:val="24"/>
          <w:szCs w:val="24"/>
        </w:rPr>
        <w:t xml:space="preserve"> under the age of 20 years were </w:t>
      </w:r>
      <w:r w:rsidR="00C1048C" w:rsidRPr="00E90BD9">
        <w:rPr>
          <w:rFonts w:cstheme="minorHAnsi"/>
          <w:sz w:val="24"/>
          <w:szCs w:val="24"/>
        </w:rPr>
        <w:t xml:space="preserve">at the highest risk category </w:t>
      </w:r>
      <w:r w:rsidRPr="00E90BD9">
        <w:rPr>
          <w:rFonts w:cstheme="minorHAnsi"/>
          <w:sz w:val="24"/>
          <w:szCs w:val="24"/>
        </w:rPr>
        <w:t>for menta</w:t>
      </w:r>
      <w:r w:rsidR="00B64079" w:rsidRPr="00E90BD9">
        <w:rPr>
          <w:rFonts w:cstheme="minorHAnsi"/>
          <w:sz w:val="24"/>
          <w:szCs w:val="24"/>
        </w:rPr>
        <w:t>l health disorders</w:t>
      </w:r>
      <w:r w:rsidR="00672E1C">
        <w:rPr>
          <w:rFonts w:cstheme="minorHAnsi"/>
          <w:sz w:val="24"/>
          <w:szCs w:val="24"/>
        </w:rPr>
        <w:t xml:space="preserve"> with rate of</w:t>
      </w:r>
      <w:r w:rsidR="00B64079" w:rsidRPr="00E90BD9">
        <w:rPr>
          <w:rFonts w:cstheme="minorHAnsi"/>
          <w:sz w:val="24"/>
          <w:szCs w:val="24"/>
        </w:rPr>
        <w:t xml:space="preserve"> </w:t>
      </w:r>
      <w:r w:rsidR="00220AAA" w:rsidRPr="00E90BD9">
        <w:rPr>
          <w:rFonts w:cstheme="minorHAnsi"/>
          <w:sz w:val="24"/>
          <w:szCs w:val="24"/>
        </w:rPr>
        <w:t>29.9</w:t>
      </w:r>
      <w:r w:rsidR="00BA24CB" w:rsidRPr="00E90BD9">
        <w:rPr>
          <w:rFonts w:cstheme="minorHAnsi"/>
          <w:sz w:val="24"/>
          <w:szCs w:val="24"/>
        </w:rPr>
        <w:t>/1</w:t>
      </w:r>
      <w:r w:rsidR="00672E1C">
        <w:rPr>
          <w:rFonts w:cstheme="minorHAnsi"/>
          <w:sz w:val="24"/>
          <w:szCs w:val="24"/>
        </w:rPr>
        <w:t>,</w:t>
      </w:r>
      <w:r w:rsidR="00BA24CB" w:rsidRPr="00E90BD9">
        <w:rPr>
          <w:rFonts w:cstheme="minorHAnsi"/>
          <w:sz w:val="24"/>
          <w:szCs w:val="24"/>
        </w:rPr>
        <w:t>000</w:t>
      </w:r>
      <w:r w:rsidR="00C56AF3" w:rsidRPr="00E90BD9">
        <w:rPr>
          <w:rFonts w:cstheme="minorHAnsi"/>
          <w:sz w:val="24"/>
          <w:szCs w:val="24"/>
        </w:rPr>
        <w:t xml:space="preserve"> </w:t>
      </w:r>
      <w:r w:rsidR="00BD419D" w:rsidRPr="00E90BD9">
        <w:rPr>
          <w:rFonts w:cstheme="minorHAnsi"/>
          <w:sz w:val="24"/>
          <w:szCs w:val="24"/>
        </w:rPr>
        <w:t>(20</w:t>
      </w:r>
      <w:r w:rsidR="0080040B" w:rsidRPr="00E90BD9">
        <w:rPr>
          <w:rFonts w:cstheme="minorHAnsi"/>
          <w:sz w:val="24"/>
          <w:szCs w:val="24"/>
        </w:rPr>
        <w:t>07</w:t>
      </w:r>
      <w:r w:rsidR="00BD419D" w:rsidRPr="00E90BD9">
        <w:rPr>
          <w:rFonts w:cstheme="minorHAnsi"/>
          <w:sz w:val="24"/>
          <w:szCs w:val="24"/>
        </w:rPr>
        <w:t>-2022).</w:t>
      </w:r>
      <w:r w:rsidR="001214E9" w:rsidRPr="00E90BD9">
        <w:rPr>
          <w:rFonts w:cstheme="minorHAnsi"/>
          <w:sz w:val="24"/>
          <w:szCs w:val="24"/>
        </w:rPr>
        <w:t xml:space="preserve"> </w:t>
      </w:r>
    </w:p>
    <w:p w14:paraId="5F50B776" w14:textId="77777777" w:rsidR="00BC613C" w:rsidRDefault="00BC613C" w:rsidP="00D50840">
      <w:pPr>
        <w:jc w:val="center"/>
        <w:rPr>
          <w:rFonts w:cstheme="minorHAnsi"/>
          <w:b/>
          <w:sz w:val="24"/>
          <w:szCs w:val="24"/>
        </w:rPr>
      </w:pPr>
    </w:p>
    <w:p w14:paraId="458B0579" w14:textId="77777777" w:rsidR="00D80C1F" w:rsidRDefault="00D80C1F" w:rsidP="00D50840">
      <w:pPr>
        <w:jc w:val="center"/>
        <w:rPr>
          <w:rFonts w:cstheme="minorHAnsi"/>
          <w:b/>
          <w:bCs/>
          <w:sz w:val="24"/>
          <w:szCs w:val="24"/>
        </w:rPr>
      </w:pPr>
    </w:p>
    <w:p w14:paraId="2DA067DB" w14:textId="77777777" w:rsidR="0008506A" w:rsidRDefault="0008506A" w:rsidP="00D50840">
      <w:pPr>
        <w:jc w:val="center"/>
        <w:rPr>
          <w:rFonts w:cstheme="minorHAnsi"/>
          <w:b/>
          <w:bCs/>
          <w:sz w:val="24"/>
          <w:szCs w:val="24"/>
        </w:rPr>
      </w:pPr>
    </w:p>
    <w:p w14:paraId="553D1056" w14:textId="77777777" w:rsidR="0008506A" w:rsidRDefault="0008506A" w:rsidP="00D50840">
      <w:pPr>
        <w:jc w:val="center"/>
        <w:rPr>
          <w:rFonts w:cstheme="minorHAnsi"/>
          <w:b/>
          <w:bCs/>
          <w:sz w:val="24"/>
          <w:szCs w:val="24"/>
        </w:rPr>
      </w:pPr>
    </w:p>
    <w:p w14:paraId="70154393" w14:textId="77777777" w:rsidR="00CD71B8" w:rsidRDefault="00CD71B8" w:rsidP="00934900">
      <w:pPr>
        <w:rPr>
          <w:rFonts w:cstheme="minorHAnsi"/>
          <w:b/>
          <w:bCs/>
          <w:sz w:val="24"/>
          <w:szCs w:val="24"/>
        </w:rPr>
      </w:pPr>
    </w:p>
    <w:p w14:paraId="20D208E4" w14:textId="0C958660" w:rsidR="000A52E1" w:rsidRPr="00D50840" w:rsidRDefault="000A52E1" w:rsidP="00C53895">
      <w:pPr>
        <w:jc w:val="center"/>
        <w:rPr>
          <w:rFonts w:cstheme="minorHAnsi"/>
          <w:b/>
          <w:sz w:val="24"/>
          <w:szCs w:val="24"/>
        </w:rPr>
      </w:pPr>
      <w:r w:rsidRPr="00D50840">
        <w:rPr>
          <w:rFonts w:cstheme="minorHAnsi"/>
          <w:b/>
          <w:bCs/>
          <w:sz w:val="24"/>
          <w:szCs w:val="24"/>
        </w:rPr>
        <w:t>Fi</w:t>
      </w:r>
      <w:r w:rsidR="00D50840" w:rsidRPr="00D50840">
        <w:rPr>
          <w:rFonts w:cstheme="minorHAnsi"/>
          <w:b/>
          <w:bCs/>
          <w:sz w:val="24"/>
          <w:szCs w:val="24"/>
        </w:rPr>
        <w:t>gure 3.3 – Armed forces mental health disorders (2007-2022)</w:t>
      </w:r>
    </w:p>
    <w:p w14:paraId="49DC653A" w14:textId="0267BCDA" w:rsidR="006139E5" w:rsidRPr="001832A2" w:rsidRDefault="00A26E14" w:rsidP="00FA052A">
      <w:pPr>
        <w:jc w:val="both"/>
        <w:rPr>
          <w:rFonts w:cstheme="minorHAnsi"/>
          <w:b/>
        </w:rPr>
      </w:pPr>
      <w:r>
        <w:rPr>
          <w:noProof/>
        </w:rPr>
        <w:drawing>
          <wp:inline distT="0" distB="0" distL="0" distR="0" wp14:anchorId="226F92BB" wp14:editId="14CC8415">
            <wp:extent cx="5572125" cy="2755900"/>
            <wp:effectExtent l="0" t="0" r="9525" b="6350"/>
            <wp:docPr id="16" name="Chart 16">
              <a:extLst xmlns:a="http://schemas.openxmlformats.org/drawingml/2006/main">
                <a:ext uri="{FF2B5EF4-FFF2-40B4-BE49-F238E27FC236}">
                  <a16:creationId xmlns:a16="http://schemas.microsoft.com/office/drawing/2014/main" id="{4FD9A7F7-4557-45BD-802E-69B354C4A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0E2365">
        <w:rPr>
          <w:rStyle w:val="FootnoteReference"/>
          <w:rFonts w:cstheme="minorHAnsi"/>
          <w:b/>
          <w:bCs/>
        </w:rPr>
        <w:footnoteReference w:id="31"/>
      </w:r>
      <w:r w:rsidR="00F70E69" w:rsidRPr="00F70E69">
        <w:rPr>
          <w:rFonts w:cstheme="minorHAnsi"/>
          <w:b/>
          <w:bCs/>
          <w:vertAlign w:val="superscript"/>
        </w:rPr>
        <w:t>,</w:t>
      </w:r>
      <w:r w:rsidR="00C6695F">
        <w:rPr>
          <w:rStyle w:val="FootnoteReference"/>
          <w:rFonts w:cstheme="minorHAnsi"/>
          <w:b/>
          <w:bCs/>
        </w:rPr>
        <w:footnoteReference w:id="32"/>
      </w:r>
    </w:p>
    <w:p w14:paraId="7CC238B3" w14:textId="61BDF25B" w:rsidR="00D955C9" w:rsidRPr="00E90BD9" w:rsidRDefault="00F0516A" w:rsidP="00FA052A">
      <w:pPr>
        <w:jc w:val="both"/>
        <w:rPr>
          <w:rFonts w:cstheme="minorHAnsi"/>
          <w:sz w:val="24"/>
          <w:szCs w:val="24"/>
        </w:rPr>
      </w:pPr>
      <w:r w:rsidRPr="00E90BD9">
        <w:rPr>
          <w:rFonts w:cstheme="minorHAnsi"/>
          <w:sz w:val="24"/>
          <w:szCs w:val="24"/>
        </w:rPr>
        <w:t xml:space="preserve">The figure above </w:t>
      </w:r>
      <w:r w:rsidR="00842ABE">
        <w:rPr>
          <w:rFonts w:cstheme="minorHAnsi"/>
          <w:sz w:val="24"/>
          <w:szCs w:val="24"/>
        </w:rPr>
        <w:t>(Figure 3.3)</w:t>
      </w:r>
      <w:r w:rsidRPr="00E90BD9">
        <w:rPr>
          <w:rFonts w:cstheme="minorHAnsi"/>
          <w:sz w:val="24"/>
          <w:szCs w:val="24"/>
        </w:rPr>
        <w:t xml:space="preserve"> shows </w:t>
      </w:r>
      <w:r w:rsidR="006D35F8" w:rsidRPr="00E90BD9">
        <w:rPr>
          <w:rFonts w:cstheme="minorHAnsi"/>
          <w:sz w:val="24"/>
          <w:szCs w:val="24"/>
        </w:rPr>
        <w:t>mental health disorders by type and year (2007-2022). Neurotic disorders</w:t>
      </w:r>
      <w:r w:rsidR="004862A2" w:rsidRPr="00E90BD9">
        <w:rPr>
          <w:rFonts w:cstheme="minorHAnsi"/>
          <w:sz w:val="24"/>
          <w:szCs w:val="24"/>
        </w:rPr>
        <w:t xml:space="preserve"> consistently remained the </w:t>
      </w:r>
      <w:r w:rsidR="001E0DD9" w:rsidRPr="00E90BD9">
        <w:rPr>
          <w:rFonts w:cstheme="minorHAnsi"/>
          <w:sz w:val="24"/>
          <w:szCs w:val="24"/>
        </w:rPr>
        <w:t>most common</w:t>
      </w:r>
      <w:r w:rsidR="004862A2" w:rsidRPr="00E90BD9">
        <w:rPr>
          <w:rFonts w:cstheme="minorHAnsi"/>
          <w:sz w:val="24"/>
          <w:szCs w:val="24"/>
        </w:rPr>
        <w:t xml:space="preserve"> </w:t>
      </w:r>
      <w:r w:rsidR="00103976" w:rsidRPr="00E90BD9">
        <w:rPr>
          <w:rFonts w:cstheme="minorHAnsi"/>
          <w:sz w:val="24"/>
          <w:szCs w:val="24"/>
        </w:rPr>
        <w:t xml:space="preserve">mental health </w:t>
      </w:r>
      <w:r w:rsidR="001E0DD9" w:rsidRPr="00E90BD9">
        <w:rPr>
          <w:rFonts w:cstheme="minorHAnsi"/>
          <w:sz w:val="24"/>
          <w:szCs w:val="24"/>
        </w:rPr>
        <w:t xml:space="preserve">disorder among armed forces personnel since 2007. </w:t>
      </w:r>
      <w:r w:rsidR="007C0037" w:rsidRPr="00E90BD9">
        <w:rPr>
          <w:rFonts w:cstheme="minorHAnsi"/>
          <w:sz w:val="24"/>
          <w:szCs w:val="24"/>
        </w:rPr>
        <w:t xml:space="preserve">There is a rising trend in </w:t>
      </w:r>
      <w:r w:rsidR="00672E1C">
        <w:rPr>
          <w:rFonts w:cstheme="minorHAnsi"/>
          <w:sz w:val="24"/>
          <w:szCs w:val="24"/>
        </w:rPr>
        <w:t>m</w:t>
      </w:r>
      <w:r w:rsidR="007C0037" w:rsidRPr="00E90BD9">
        <w:rPr>
          <w:rFonts w:cstheme="minorHAnsi"/>
          <w:sz w:val="24"/>
          <w:szCs w:val="24"/>
        </w:rPr>
        <w:t>ood disorders</w:t>
      </w:r>
      <w:r w:rsidR="0098708B" w:rsidRPr="00E90BD9">
        <w:rPr>
          <w:rFonts w:cstheme="minorHAnsi"/>
          <w:sz w:val="24"/>
          <w:szCs w:val="24"/>
        </w:rPr>
        <w:t xml:space="preserve">, from 23% in 2007 to 35% in </w:t>
      </w:r>
      <w:r w:rsidR="00C60A9C" w:rsidRPr="00E90BD9">
        <w:rPr>
          <w:rFonts w:cstheme="minorHAnsi"/>
          <w:sz w:val="24"/>
          <w:szCs w:val="24"/>
        </w:rPr>
        <w:t>2021.</w:t>
      </w:r>
    </w:p>
    <w:p w14:paraId="637393FC" w14:textId="4B0A4ED2" w:rsidR="00832E64" w:rsidRPr="00E90BD9" w:rsidRDefault="00711DFA" w:rsidP="00FA052A">
      <w:pPr>
        <w:jc w:val="both"/>
        <w:rPr>
          <w:rFonts w:cstheme="minorHAnsi"/>
          <w:sz w:val="24"/>
          <w:szCs w:val="24"/>
        </w:rPr>
      </w:pPr>
      <w:r w:rsidRPr="00E90BD9">
        <w:rPr>
          <w:rFonts w:cstheme="minorHAnsi"/>
          <w:b/>
          <w:bCs/>
          <w:sz w:val="24"/>
          <w:szCs w:val="24"/>
        </w:rPr>
        <w:t>PTSD</w:t>
      </w:r>
      <w:r w:rsidR="00D5609A" w:rsidRPr="00E90BD9">
        <w:rPr>
          <w:rFonts w:cstheme="minorHAnsi"/>
          <w:b/>
          <w:bCs/>
          <w:sz w:val="24"/>
          <w:szCs w:val="24"/>
        </w:rPr>
        <w:t xml:space="preserve">: </w:t>
      </w:r>
      <w:r w:rsidRPr="00E90BD9">
        <w:rPr>
          <w:rFonts w:cstheme="minorHAnsi"/>
          <w:b/>
          <w:bCs/>
          <w:sz w:val="24"/>
          <w:szCs w:val="24"/>
        </w:rPr>
        <w:t xml:space="preserve"> </w:t>
      </w:r>
      <w:r w:rsidR="00D5609A" w:rsidRPr="00E90BD9">
        <w:rPr>
          <w:rFonts w:cstheme="minorHAnsi"/>
          <w:b/>
          <w:bCs/>
          <w:sz w:val="24"/>
          <w:szCs w:val="24"/>
        </w:rPr>
        <w:t xml:space="preserve"> </w:t>
      </w:r>
      <w:r w:rsidR="00C16938" w:rsidRPr="00E90BD9">
        <w:rPr>
          <w:rFonts w:cstheme="minorHAnsi"/>
          <w:sz w:val="24"/>
          <w:szCs w:val="24"/>
        </w:rPr>
        <w:t>Majority of the British public think that PTSD is the greatest mental health</w:t>
      </w:r>
      <w:r w:rsidR="007F76DA" w:rsidRPr="00E90BD9">
        <w:rPr>
          <w:rFonts w:cstheme="minorHAnsi"/>
          <w:sz w:val="24"/>
          <w:szCs w:val="24"/>
        </w:rPr>
        <w:t xml:space="preserve"> problem affecting military</w:t>
      </w:r>
      <w:r w:rsidR="007762C0">
        <w:rPr>
          <w:rFonts w:cstheme="minorHAnsi"/>
          <w:sz w:val="24"/>
          <w:szCs w:val="24"/>
        </w:rPr>
        <w:t xml:space="preserve"> personnel</w:t>
      </w:r>
      <w:r w:rsidR="007F76DA" w:rsidRPr="00E90BD9">
        <w:rPr>
          <w:rFonts w:cstheme="minorHAnsi"/>
          <w:sz w:val="24"/>
          <w:szCs w:val="24"/>
        </w:rPr>
        <w:t>,</w:t>
      </w:r>
      <w:r w:rsidR="005077F8" w:rsidRPr="00E90BD9">
        <w:rPr>
          <w:rFonts w:cstheme="minorHAnsi"/>
          <w:sz w:val="24"/>
          <w:szCs w:val="24"/>
        </w:rPr>
        <w:t xml:space="preserve"> </w:t>
      </w:r>
      <w:r w:rsidR="007E7265" w:rsidRPr="00E90BD9">
        <w:rPr>
          <w:rFonts w:cstheme="minorHAnsi"/>
          <w:sz w:val="24"/>
          <w:szCs w:val="24"/>
        </w:rPr>
        <w:t xml:space="preserve">however </w:t>
      </w:r>
      <w:r w:rsidR="005077F8" w:rsidRPr="00E90BD9">
        <w:rPr>
          <w:rFonts w:cstheme="minorHAnsi"/>
          <w:sz w:val="24"/>
          <w:szCs w:val="24"/>
        </w:rPr>
        <w:t xml:space="preserve">the rate of </w:t>
      </w:r>
      <w:r w:rsidR="000E673D" w:rsidRPr="00E90BD9">
        <w:rPr>
          <w:rFonts w:cstheme="minorHAnsi"/>
          <w:sz w:val="24"/>
          <w:szCs w:val="24"/>
        </w:rPr>
        <w:t>PTSD among members of the armed forces is at the rate of 2 per 1</w:t>
      </w:r>
      <w:r w:rsidR="00672E1C">
        <w:rPr>
          <w:rFonts w:cstheme="minorHAnsi"/>
          <w:sz w:val="24"/>
          <w:szCs w:val="24"/>
        </w:rPr>
        <w:t>,</w:t>
      </w:r>
      <w:r w:rsidR="000E673D" w:rsidRPr="00E90BD9">
        <w:rPr>
          <w:rFonts w:cstheme="minorHAnsi"/>
          <w:sz w:val="24"/>
          <w:szCs w:val="24"/>
        </w:rPr>
        <w:t>000</w:t>
      </w:r>
      <w:r w:rsidR="00621982" w:rsidRPr="00E90BD9">
        <w:rPr>
          <w:rFonts w:cstheme="minorHAnsi"/>
          <w:sz w:val="24"/>
          <w:szCs w:val="24"/>
        </w:rPr>
        <w:t>.</w:t>
      </w:r>
      <w:r w:rsidR="0058294D" w:rsidRPr="00E90BD9">
        <w:rPr>
          <w:rStyle w:val="FootnoteReference"/>
          <w:rFonts w:cstheme="minorHAnsi"/>
          <w:sz w:val="24"/>
          <w:szCs w:val="24"/>
        </w:rPr>
        <w:footnoteReference w:id="33"/>
      </w:r>
      <w:r w:rsidR="00B52D8A" w:rsidRPr="00E90BD9">
        <w:rPr>
          <w:rFonts w:cstheme="minorHAnsi"/>
          <w:sz w:val="24"/>
          <w:szCs w:val="24"/>
        </w:rPr>
        <w:t xml:space="preserve"> F</w:t>
      </w:r>
      <w:r w:rsidR="00A001CD" w:rsidRPr="00E90BD9">
        <w:rPr>
          <w:rFonts w:cstheme="minorHAnsi"/>
          <w:sz w:val="24"/>
          <w:szCs w:val="24"/>
        </w:rPr>
        <w:t>indings from the KCMHR study</w:t>
      </w:r>
      <w:r w:rsidR="00B52D8A" w:rsidRPr="00E90BD9">
        <w:rPr>
          <w:rFonts w:cstheme="minorHAnsi"/>
          <w:sz w:val="24"/>
          <w:szCs w:val="24"/>
        </w:rPr>
        <w:t xml:space="preserve"> also </w:t>
      </w:r>
      <w:r w:rsidR="00A001CD" w:rsidRPr="00E90BD9">
        <w:rPr>
          <w:rFonts w:cstheme="minorHAnsi"/>
          <w:sz w:val="24"/>
          <w:szCs w:val="24"/>
        </w:rPr>
        <w:t>suggest</w:t>
      </w:r>
      <w:r w:rsidR="00B52D8A" w:rsidRPr="00E90BD9">
        <w:rPr>
          <w:rFonts w:cstheme="minorHAnsi"/>
          <w:sz w:val="24"/>
          <w:szCs w:val="24"/>
        </w:rPr>
        <w:t>s</w:t>
      </w:r>
      <w:r w:rsidR="00A001CD" w:rsidRPr="00E90BD9">
        <w:rPr>
          <w:rFonts w:cstheme="minorHAnsi"/>
          <w:sz w:val="24"/>
          <w:szCs w:val="24"/>
        </w:rPr>
        <w:t xml:space="preserve"> that only </w:t>
      </w:r>
      <w:r w:rsidR="00E035ED" w:rsidRPr="00E90BD9">
        <w:rPr>
          <w:rFonts w:cstheme="minorHAnsi"/>
          <w:sz w:val="24"/>
          <w:szCs w:val="24"/>
        </w:rPr>
        <w:t xml:space="preserve">a </w:t>
      </w:r>
      <w:r w:rsidR="00A001CD" w:rsidRPr="00E90BD9">
        <w:rPr>
          <w:rFonts w:cstheme="minorHAnsi"/>
          <w:sz w:val="24"/>
          <w:szCs w:val="24"/>
        </w:rPr>
        <w:t>subgroup of the armed forces</w:t>
      </w:r>
      <w:r w:rsidR="00F36A3A" w:rsidRPr="00E90BD9">
        <w:rPr>
          <w:rFonts w:cstheme="minorHAnsi"/>
          <w:sz w:val="24"/>
          <w:szCs w:val="24"/>
        </w:rPr>
        <w:t>, who were deployed in</w:t>
      </w:r>
      <w:r w:rsidR="002651B8" w:rsidRPr="00E90BD9">
        <w:rPr>
          <w:rFonts w:cstheme="minorHAnsi"/>
          <w:sz w:val="24"/>
          <w:szCs w:val="24"/>
        </w:rPr>
        <w:t xml:space="preserve"> active combat roles</w:t>
      </w:r>
      <w:r w:rsidR="00E339DB" w:rsidRPr="00E90BD9">
        <w:rPr>
          <w:rFonts w:cstheme="minorHAnsi"/>
          <w:sz w:val="24"/>
          <w:szCs w:val="24"/>
        </w:rPr>
        <w:t>,</w:t>
      </w:r>
      <w:r w:rsidR="00DC190A" w:rsidRPr="00E90BD9">
        <w:rPr>
          <w:rFonts w:cstheme="minorHAnsi"/>
          <w:sz w:val="24"/>
          <w:szCs w:val="24"/>
        </w:rPr>
        <w:t xml:space="preserve"> have higher rates of probable PTSD.</w:t>
      </w:r>
      <w:r w:rsidR="00EF1DFA" w:rsidRPr="00E90BD9">
        <w:rPr>
          <w:rFonts w:cstheme="minorHAnsi"/>
          <w:sz w:val="24"/>
          <w:szCs w:val="24"/>
        </w:rPr>
        <w:t xml:space="preserve"> </w:t>
      </w:r>
      <w:r w:rsidR="00E339DB" w:rsidRPr="00E90BD9">
        <w:rPr>
          <w:rFonts w:cstheme="minorHAnsi"/>
          <w:sz w:val="24"/>
          <w:szCs w:val="24"/>
        </w:rPr>
        <w:t xml:space="preserve"> </w:t>
      </w:r>
      <w:r w:rsidR="0036714A" w:rsidRPr="00E90BD9">
        <w:rPr>
          <w:rFonts w:cstheme="minorHAnsi"/>
          <w:sz w:val="24"/>
          <w:szCs w:val="24"/>
        </w:rPr>
        <w:t>Symptoms were linked to</w:t>
      </w:r>
      <w:r w:rsidR="00B87700" w:rsidRPr="00E90BD9">
        <w:rPr>
          <w:rFonts w:cstheme="minorHAnsi"/>
          <w:sz w:val="24"/>
          <w:szCs w:val="24"/>
        </w:rPr>
        <w:t xml:space="preserve"> alcohol misuse, childhood stress and violence</w:t>
      </w:r>
      <w:r w:rsidR="00A36468" w:rsidRPr="00E90BD9">
        <w:rPr>
          <w:rFonts w:cstheme="minorHAnsi"/>
          <w:sz w:val="24"/>
          <w:szCs w:val="24"/>
        </w:rPr>
        <w:t xml:space="preserve"> and</w:t>
      </w:r>
      <w:r w:rsidR="00B87700" w:rsidRPr="00E90BD9">
        <w:rPr>
          <w:rFonts w:cstheme="minorHAnsi"/>
          <w:sz w:val="24"/>
          <w:szCs w:val="24"/>
        </w:rPr>
        <w:t xml:space="preserve"> </w:t>
      </w:r>
      <w:r w:rsidR="00180900" w:rsidRPr="00E90BD9">
        <w:rPr>
          <w:rFonts w:cstheme="minorHAnsi"/>
          <w:sz w:val="24"/>
          <w:szCs w:val="24"/>
        </w:rPr>
        <w:t>serving in junior ranks</w:t>
      </w:r>
      <w:r w:rsidR="00A36468" w:rsidRPr="00E90BD9">
        <w:rPr>
          <w:rFonts w:cstheme="minorHAnsi"/>
          <w:sz w:val="24"/>
          <w:szCs w:val="24"/>
        </w:rPr>
        <w:t>.</w:t>
      </w:r>
      <w:r w:rsidR="00180900" w:rsidRPr="00E90BD9">
        <w:rPr>
          <w:rFonts w:cstheme="minorHAnsi"/>
          <w:sz w:val="24"/>
          <w:szCs w:val="24"/>
        </w:rPr>
        <w:t xml:space="preserve"> </w:t>
      </w:r>
      <w:r w:rsidR="00A36468" w:rsidRPr="00E90BD9">
        <w:rPr>
          <w:rFonts w:cstheme="minorHAnsi"/>
          <w:sz w:val="24"/>
          <w:szCs w:val="24"/>
        </w:rPr>
        <w:t>B</w:t>
      </w:r>
      <w:r w:rsidR="00CE42E9" w:rsidRPr="00E90BD9">
        <w:rPr>
          <w:rFonts w:cstheme="minorHAnsi"/>
          <w:sz w:val="24"/>
          <w:szCs w:val="24"/>
        </w:rPr>
        <w:t>eing</w:t>
      </w:r>
      <w:r w:rsidR="00A36468" w:rsidRPr="00E90BD9">
        <w:rPr>
          <w:rFonts w:cstheme="minorHAnsi"/>
          <w:sz w:val="24"/>
          <w:szCs w:val="24"/>
        </w:rPr>
        <w:t xml:space="preserve"> involved in </w:t>
      </w:r>
      <w:r w:rsidR="00DD387B" w:rsidRPr="00E90BD9">
        <w:rPr>
          <w:rFonts w:cstheme="minorHAnsi"/>
          <w:sz w:val="24"/>
          <w:szCs w:val="24"/>
        </w:rPr>
        <w:t>violent combat</w:t>
      </w:r>
      <w:r w:rsidR="00BB28EB" w:rsidRPr="00E90BD9">
        <w:rPr>
          <w:rFonts w:cstheme="minorHAnsi"/>
          <w:sz w:val="24"/>
          <w:szCs w:val="24"/>
        </w:rPr>
        <w:t xml:space="preserve"> appeared to prevent recovery</w:t>
      </w:r>
      <w:r w:rsidR="00763B90" w:rsidRPr="00E90BD9">
        <w:rPr>
          <w:rFonts w:cstheme="minorHAnsi"/>
          <w:sz w:val="24"/>
          <w:szCs w:val="24"/>
        </w:rPr>
        <w:t xml:space="preserve"> rather than caus</w:t>
      </w:r>
      <w:r w:rsidR="00080A1B" w:rsidRPr="00E90BD9">
        <w:rPr>
          <w:rFonts w:cstheme="minorHAnsi"/>
          <w:sz w:val="24"/>
          <w:szCs w:val="24"/>
        </w:rPr>
        <w:t>e the symptoms</w:t>
      </w:r>
      <w:r w:rsidR="00BB28EB" w:rsidRPr="00E90BD9">
        <w:rPr>
          <w:rFonts w:cstheme="minorHAnsi"/>
          <w:sz w:val="24"/>
          <w:szCs w:val="24"/>
        </w:rPr>
        <w:t>.</w:t>
      </w:r>
      <w:r w:rsidR="00713419" w:rsidRPr="00E90BD9">
        <w:rPr>
          <w:rFonts w:cstheme="minorHAnsi"/>
          <w:sz w:val="24"/>
          <w:szCs w:val="24"/>
        </w:rPr>
        <w:t xml:space="preserve"> According to qualitative findings from the KCMHR study,</w:t>
      </w:r>
      <w:r w:rsidR="00BB28EB" w:rsidRPr="00E90BD9">
        <w:rPr>
          <w:rFonts w:cstheme="minorHAnsi"/>
          <w:sz w:val="24"/>
          <w:szCs w:val="24"/>
        </w:rPr>
        <w:t xml:space="preserve"> </w:t>
      </w:r>
      <w:r w:rsidR="00713419" w:rsidRPr="00E90BD9">
        <w:rPr>
          <w:rFonts w:cstheme="minorHAnsi"/>
          <w:sz w:val="24"/>
          <w:szCs w:val="24"/>
        </w:rPr>
        <w:t>t</w:t>
      </w:r>
      <w:r w:rsidR="00605C33" w:rsidRPr="00E90BD9">
        <w:rPr>
          <w:rFonts w:cstheme="minorHAnsi"/>
          <w:sz w:val="24"/>
          <w:szCs w:val="24"/>
        </w:rPr>
        <w:t xml:space="preserve">he military provided a set of </w:t>
      </w:r>
      <w:r w:rsidR="00D354AD" w:rsidRPr="00E90BD9">
        <w:rPr>
          <w:rFonts w:cstheme="minorHAnsi"/>
          <w:sz w:val="24"/>
          <w:szCs w:val="24"/>
        </w:rPr>
        <w:t xml:space="preserve">institutional and </w:t>
      </w:r>
      <w:r w:rsidR="00D84BEB" w:rsidRPr="00E90BD9">
        <w:rPr>
          <w:rFonts w:cstheme="minorHAnsi"/>
          <w:sz w:val="24"/>
          <w:szCs w:val="24"/>
        </w:rPr>
        <w:t xml:space="preserve">social </w:t>
      </w:r>
      <w:r w:rsidR="005F5E48" w:rsidRPr="00E90BD9">
        <w:rPr>
          <w:rFonts w:cstheme="minorHAnsi"/>
          <w:sz w:val="24"/>
          <w:szCs w:val="24"/>
        </w:rPr>
        <w:t>su</w:t>
      </w:r>
      <w:r w:rsidR="00D354AD" w:rsidRPr="00E90BD9">
        <w:rPr>
          <w:rFonts w:cstheme="minorHAnsi"/>
          <w:sz w:val="24"/>
          <w:szCs w:val="24"/>
        </w:rPr>
        <w:t>pport structures</w:t>
      </w:r>
      <w:r w:rsidR="00BB7401" w:rsidRPr="00E90BD9">
        <w:rPr>
          <w:rFonts w:cstheme="minorHAnsi"/>
          <w:sz w:val="24"/>
          <w:szCs w:val="24"/>
        </w:rPr>
        <w:t xml:space="preserve"> and provided individuals with a set of </w:t>
      </w:r>
      <w:r w:rsidR="00DC15A2" w:rsidRPr="00E90BD9">
        <w:rPr>
          <w:rFonts w:cstheme="minorHAnsi"/>
          <w:sz w:val="24"/>
          <w:szCs w:val="24"/>
        </w:rPr>
        <w:t>ethics and cultural norms which allo</w:t>
      </w:r>
      <w:r w:rsidR="00965B6E" w:rsidRPr="00E90BD9">
        <w:rPr>
          <w:rFonts w:cstheme="minorHAnsi"/>
          <w:sz w:val="24"/>
          <w:szCs w:val="24"/>
        </w:rPr>
        <w:t xml:space="preserve">wed </w:t>
      </w:r>
      <w:r w:rsidR="000C7FD9" w:rsidRPr="00E90BD9">
        <w:rPr>
          <w:rFonts w:cstheme="minorHAnsi"/>
          <w:sz w:val="24"/>
          <w:szCs w:val="24"/>
        </w:rPr>
        <w:t>them</w:t>
      </w:r>
      <w:r w:rsidR="00965B6E" w:rsidRPr="00E90BD9">
        <w:rPr>
          <w:rFonts w:cstheme="minorHAnsi"/>
          <w:sz w:val="24"/>
          <w:szCs w:val="24"/>
        </w:rPr>
        <w:t xml:space="preserve"> to make sense of challenging life experiences. </w:t>
      </w:r>
      <w:r w:rsidR="00BB7401" w:rsidRPr="00E90BD9">
        <w:rPr>
          <w:rFonts w:cstheme="minorHAnsi"/>
          <w:sz w:val="24"/>
          <w:szCs w:val="24"/>
        </w:rPr>
        <w:t xml:space="preserve"> </w:t>
      </w:r>
      <w:r w:rsidR="00412820" w:rsidRPr="00E90BD9">
        <w:rPr>
          <w:rFonts w:cstheme="minorHAnsi"/>
          <w:sz w:val="24"/>
          <w:szCs w:val="24"/>
        </w:rPr>
        <w:t>When participants left the military, PTSD symptoms intensified and traumatic experiences surfaced in flashbacks</w:t>
      </w:r>
      <w:r w:rsidR="00672E1C">
        <w:rPr>
          <w:rFonts w:cstheme="minorHAnsi"/>
          <w:sz w:val="24"/>
          <w:szCs w:val="24"/>
        </w:rPr>
        <w:t xml:space="preserve"> and</w:t>
      </w:r>
      <w:r w:rsidR="00412820" w:rsidRPr="00E90BD9">
        <w:rPr>
          <w:rFonts w:cstheme="minorHAnsi"/>
          <w:sz w:val="24"/>
          <w:szCs w:val="24"/>
        </w:rPr>
        <w:t xml:space="preserve"> nightmares</w:t>
      </w:r>
      <w:r w:rsidR="00672E1C">
        <w:rPr>
          <w:rFonts w:cstheme="minorHAnsi"/>
          <w:sz w:val="24"/>
          <w:szCs w:val="24"/>
        </w:rPr>
        <w:t>, often</w:t>
      </w:r>
      <w:r w:rsidR="00412820" w:rsidRPr="00E90BD9">
        <w:rPr>
          <w:rFonts w:cstheme="minorHAnsi"/>
          <w:sz w:val="24"/>
          <w:szCs w:val="24"/>
        </w:rPr>
        <w:t xml:space="preserve"> being triggered by sights and sounds.</w:t>
      </w:r>
      <w:r w:rsidR="0001623B" w:rsidRPr="00E90BD9">
        <w:rPr>
          <w:rFonts w:cstheme="minorHAnsi"/>
          <w:sz w:val="24"/>
          <w:szCs w:val="24"/>
        </w:rPr>
        <w:t xml:space="preserve"> </w:t>
      </w:r>
      <w:r w:rsidR="00D96490" w:rsidRPr="00E90BD9">
        <w:rPr>
          <w:rFonts w:cstheme="minorHAnsi"/>
          <w:sz w:val="24"/>
          <w:szCs w:val="24"/>
        </w:rPr>
        <w:t>F</w:t>
      </w:r>
      <w:r w:rsidR="00254D0B" w:rsidRPr="00E90BD9">
        <w:rPr>
          <w:rFonts w:cstheme="minorHAnsi"/>
          <w:sz w:val="24"/>
          <w:szCs w:val="24"/>
        </w:rPr>
        <w:t xml:space="preserve">emale veterans </w:t>
      </w:r>
      <w:r w:rsidR="006A0333" w:rsidRPr="00E90BD9">
        <w:rPr>
          <w:rFonts w:cstheme="minorHAnsi"/>
          <w:sz w:val="24"/>
          <w:szCs w:val="24"/>
        </w:rPr>
        <w:t xml:space="preserve">are at a lower risk of self-harm than </w:t>
      </w:r>
      <w:r w:rsidR="00CF5D6A" w:rsidRPr="00E90BD9">
        <w:rPr>
          <w:rFonts w:cstheme="minorHAnsi"/>
          <w:sz w:val="24"/>
          <w:szCs w:val="24"/>
        </w:rPr>
        <w:t>male veterans, but at a higher risk of</w:t>
      </w:r>
      <w:r w:rsidR="00585356" w:rsidRPr="00E90BD9">
        <w:rPr>
          <w:rFonts w:cstheme="minorHAnsi"/>
          <w:sz w:val="24"/>
          <w:szCs w:val="24"/>
        </w:rPr>
        <w:t xml:space="preserve"> </w:t>
      </w:r>
      <w:r w:rsidR="00DE5406" w:rsidRPr="00E90BD9">
        <w:rPr>
          <w:rFonts w:cstheme="minorHAnsi"/>
          <w:sz w:val="24"/>
          <w:szCs w:val="24"/>
        </w:rPr>
        <w:t>common mental health disorders</w:t>
      </w:r>
      <w:r w:rsidR="00836D45" w:rsidRPr="00E90BD9">
        <w:rPr>
          <w:rFonts w:cstheme="minorHAnsi"/>
          <w:sz w:val="24"/>
          <w:szCs w:val="24"/>
        </w:rPr>
        <w:t>. Compared to civilian women, female veterans are at a higher risk of PTSD and suicid</w:t>
      </w:r>
      <w:r w:rsidR="00CB018B" w:rsidRPr="00E90BD9">
        <w:rPr>
          <w:rFonts w:cstheme="minorHAnsi"/>
          <w:sz w:val="24"/>
          <w:szCs w:val="24"/>
        </w:rPr>
        <w:t>e/suicidal thoughts</w:t>
      </w:r>
      <w:r w:rsidR="00672E1C">
        <w:rPr>
          <w:rFonts w:cstheme="minorHAnsi"/>
          <w:sz w:val="24"/>
          <w:szCs w:val="24"/>
        </w:rPr>
        <w:t xml:space="preserve">. </w:t>
      </w:r>
      <w:r w:rsidR="005357EE" w:rsidRPr="00E90BD9">
        <w:rPr>
          <w:rStyle w:val="FootnoteReference"/>
          <w:rFonts w:cstheme="minorHAnsi"/>
          <w:sz w:val="24"/>
          <w:szCs w:val="24"/>
        </w:rPr>
        <w:footnoteReference w:id="34"/>
      </w:r>
      <w:r w:rsidR="007552BF" w:rsidRPr="00E90BD9">
        <w:rPr>
          <w:rFonts w:cstheme="minorHAnsi"/>
          <w:sz w:val="24"/>
          <w:szCs w:val="24"/>
          <w:vertAlign w:val="superscript"/>
        </w:rPr>
        <w:t>,</w:t>
      </w:r>
      <w:r w:rsidR="00D96490" w:rsidRPr="00E90BD9">
        <w:rPr>
          <w:rStyle w:val="FootnoteReference"/>
          <w:rFonts w:cstheme="minorHAnsi"/>
          <w:sz w:val="24"/>
          <w:szCs w:val="24"/>
        </w:rPr>
        <w:footnoteReference w:id="35"/>
      </w:r>
    </w:p>
    <w:p w14:paraId="5877E13F" w14:textId="49776F78" w:rsidR="00F8363C" w:rsidRPr="00E90BD9" w:rsidRDefault="00F8363C" w:rsidP="00FA052A">
      <w:pPr>
        <w:jc w:val="both"/>
        <w:rPr>
          <w:rFonts w:cstheme="minorHAnsi"/>
          <w:sz w:val="24"/>
          <w:szCs w:val="24"/>
        </w:rPr>
      </w:pPr>
      <w:r w:rsidRPr="00E90BD9">
        <w:rPr>
          <w:rFonts w:cstheme="minorHAnsi"/>
          <w:sz w:val="24"/>
          <w:szCs w:val="24"/>
        </w:rPr>
        <w:lastRenderedPageBreak/>
        <w:t xml:space="preserve">Qualitative </w:t>
      </w:r>
      <w:r w:rsidR="006E7B27" w:rsidRPr="00E90BD9">
        <w:rPr>
          <w:rFonts w:cstheme="minorHAnsi"/>
          <w:sz w:val="24"/>
          <w:szCs w:val="24"/>
        </w:rPr>
        <w:t>research suggests that</w:t>
      </w:r>
      <w:r w:rsidR="00291B3A" w:rsidRPr="00E90BD9">
        <w:rPr>
          <w:rFonts w:cstheme="minorHAnsi"/>
          <w:sz w:val="24"/>
          <w:szCs w:val="24"/>
        </w:rPr>
        <w:t xml:space="preserve"> veterans </w:t>
      </w:r>
      <w:r w:rsidR="007A779A" w:rsidRPr="00E90BD9">
        <w:rPr>
          <w:rFonts w:cstheme="minorHAnsi"/>
          <w:sz w:val="24"/>
          <w:szCs w:val="24"/>
        </w:rPr>
        <w:t>face</w:t>
      </w:r>
      <w:r w:rsidR="00ED02E4" w:rsidRPr="00E90BD9">
        <w:rPr>
          <w:rFonts w:cstheme="minorHAnsi"/>
          <w:sz w:val="24"/>
          <w:szCs w:val="24"/>
        </w:rPr>
        <w:t xml:space="preserve"> </w:t>
      </w:r>
      <w:r w:rsidR="007A779A" w:rsidRPr="00E90BD9">
        <w:rPr>
          <w:rFonts w:cstheme="minorHAnsi"/>
          <w:sz w:val="24"/>
          <w:szCs w:val="24"/>
        </w:rPr>
        <w:t xml:space="preserve">psychological and practical barriers accessing mental health services. </w:t>
      </w:r>
      <w:r w:rsidR="00097937" w:rsidRPr="00E90BD9">
        <w:rPr>
          <w:rFonts w:cstheme="minorHAnsi"/>
          <w:sz w:val="24"/>
          <w:szCs w:val="24"/>
        </w:rPr>
        <w:t xml:space="preserve">Asking for help was often seen as a sign of weakness and there was a tendency to reject mental </w:t>
      </w:r>
      <w:r w:rsidR="0062407A" w:rsidRPr="00E90BD9">
        <w:rPr>
          <w:rFonts w:cstheme="minorHAnsi"/>
          <w:sz w:val="24"/>
          <w:szCs w:val="24"/>
        </w:rPr>
        <w:t xml:space="preserve">health diagnosis or symptoms. </w:t>
      </w:r>
      <w:r w:rsidR="00E30B9F" w:rsidRPr="00E90BD9">
        <w:rPr>
          <w:rFonts w:cstheme="minorHAnsi"/>
          <w:sz w:val="24"/>
          <w:szCs w:val="24"/>
        </w:rPr>
        <w:t>S</w:t>
      </w:r>
      <w:r w:rsidR="002273D5" w:rsidRPr="00E90BD9">
        <w:rPr>
          <w:rFonts w:cstheme="minorHAnsi"/>
          <w:sz w:val="24"/>
          <w:szCs w:val="24"/>
        </w:rPr>
        <w:t xml:space="preserve">imple practical information and </w:t>
      </w:r>
      <w:r w:rsidR="00CF1179" w:rsidRPr="00E90BD9">
        <w:rPr>
          <w:rFonts w:cstheme="minorHAnsi"/>
          <w:sz w:val="24"/>
          <w:szCs w:val="24"/>
        </w:rPr>
        <w:t xml:space="preserve">formal support was </w:t>
      </w:r>
      <w:r w:rsidR="00CE2FAE" w:rsidRPr="00E90BD9">
        <w:rPr>
          <w:rFonts w:cstheme="minorHAnsi"/>
          <w:sz w:val="24"/>
          <w:szCs w:val="24"/>
        </w:rPr>
        <w:t xml:space="preserve">hard to </w:t>
      </w:r>
      <w:r w:rsidR="00E92AF3" w:rsidRPr="00E90BD9">
        <w:rPr>
          <w:rFonts w:cstheme="minorHAnsi"/>
          <w:sz w:val="24"/>
          <w:szCs w:val="24"/>
        </w:rPr>
        <w:t>access</w:t>
      </w:r>
      <w:r w:rsidR="002273D5" w:rsidRPr="00E90BD9">
        <w:rPr>
          <w:rFonts w:cstheme="minorHAnsi"/>
          <w:sz w:val="24"/>
          <w:szCs w:val="24"/>
        </w:rPr>
        <w:t xml:space="preserve">. Post WWII veterans </w:t>
      </w:r>
      <w:r w:rsidR="00E30B9F" w:rsidRPr="00E90BD9">
        <w:rPr>
          <w:rFonts w:cstheme="minorHAnsi"/>
          <w:sz w:val="24"/>
          <w:szCs w:val="24"/>
        </w:rPr>
        <w:t xml:space="preserve">also </w:t>
      </w:r>
      <w:r w:rsidR="009E030E" w:rsidRPr="00E90BD9">
        <w:rPr>
          <w:rFonts w:cstheme="minorHAnsi"/>
          <w:sz w:val="24"/>
          <w:szCs w:val="24"/>
        </w:rPr>
        <w:t>reported s</w:t>
      </w:r>
      <w:r w:rsidR="002273D5" w:rsidRPr="00E90BD9">
        <w:rPr>
          <w:rFonts w:cstheme="minorHAnsi"/>
          <w:sz w:val="24"/>
          <w:szCs w:val="24"/>
        </w:rPr>
        <w:t xml:space="preserve">imilar </w:t>
      </w:r>
      <w:r w:rsidR="009E030E" w:rsidRPr="00E90BD9">
        <w:rPr>
          <w:rFonts w:cstheme="minorHAnsi"/>
          <w:sz w:val="24"/>
          <w:szCs w:val="24"/>
        </w:rPr>
        <w:t xml:space="preserve">issues finding the </w:t>
      </w:r>
      <w:r w:rsidR="006C0499" w:rsidRPr="00E90BD9">
        <w:rPr>
          <w:rFonts w:cstheme="minorHAnsi"/>
          <w:sz w:val="24"/>
          <w:szCs w:val="24"/>
        </w:rPr>
        <w:t xml:space="preserve">NHS </w:t>
      </w:r>
      <w:r w:rsidR="00E30B9F" w:rsidRPr="00E90BD9">
        <w:rPr>
          <w:rFonts w:cstheme="minorHAnsi"/>
          <w:sz w:val="24"/>
          <w:szCs w:val="24"/>
        </w:rPr>
        <w:t>uninviting and</w:t>
      </w:r>
      <w:r w:rsidR="006C0499" w:rsidRPr="00E90BD9">
        <w:rPr>
          <w:rFonts w:cstheme="minorHAnsi"/>
          <w:sz w:val="24"/>
          <w:szCs w:val="24"/>
        </w:rPr>
        <w:t xml:space="preserve"> inaccessible</w:t>
      </w:r>
      <w:r w:rsidR="00672E1C">
        <w:rPr>
          <w:rFonts w:cstheme="minorHAnsi"/>
          <w:sz w:val="24"/>
          <w:szCs w:val="24"/>
        </w:rPr>
        <w:t>.</w:t>
      </w:r>
      <w:r w:rsidR="006C0499" w:rsidRPr="00E90BD9">
        <w:rPr>
          <w:rFonts w:cstheme="minorHAnsi"/>
          <w:sz w:val="24"/>
          <w:szCs w:val="24"/>
        </w:rPr>
        <w:t xml:space="preserve"> </w:t>
      </w:r>
      <w:r w:rsidR="00F94BB8" w:rsidRPr="00E90BD9">
        <w:rPr>
          <w:rStyle w:val="FootnoteReference"/>
          <w:rFonts w:cstheme="minorHAnsi"/>
          <w:sz w:val="24"/>
          <w:szCs w:val="24"/>
        </w:rPr>
        <w:footnoteReference w:id="36"/>
      </w:r>
    </w:p>
    <w:p w14:paraId="0833A797" w14:textId="2244B548" w:rsidR="00292430" w:rsidRPr="00E90BD9" w:rsidRDefault="00150819" w:rsidP="00FA052A">
      <w:pPr>
        <w:jc w:val="both"/>
        <w:rPr>
          <w:rFonts w:cstheme="minorHAnsi"/>
          <w:sz w:val="24"/>
          <w:szCs w:val="24"/>
        </w:rPr>
      </w:pPr>
      <w:r w:rsidRPr="00E90BD9">
        <w:rPr>
          <w:rFonts w:cstheme="minorHAnsi"/>
          <w:sz w:val="24"/>
          <w:szCs w:val="24"/>
        </w:rPr>
        <w:t xml:space="preserve">These findings suggest the importance of supporting veterans transition to civilian life and to help </w:t>
      </w:r>
      <w:r w:rsidR="0057008F" w:rsidRPr="00E90BD9">
        <w:rPr>
          <w:rFonts w:cstheme="minorHAnsi"/>
          <w:sz w:val="24"/>
          <w:szCs w:val="24"/>
        </w:rPr>
        <w:t>them</w:t>
      </w:r>
      <w:r w:rsidRPr="00E90BD9">
        <w:rPr>
          <w:rFonts w:cstheme="minorHAnsi"/>
          <w:sz w:val="24"/>
          <w:szCs w:val="24"/>
        </w:rPr>
        <w:t xml:space="preserve"> build their support system </w:t>
      </w:r>
      <w:r w:rsidR="00372524" w:rsidRPr="00E90BD9">
        <w:rPr>
          <w:rFonts w:cstheme="minorHAnsi"/>
          <w:sz w:val="24"/>
          <w:szCs w:val="24"/>
        </w:rPr>
        <w:t xml:space="preserve">outside the military </w:t>
      </w:r>
      <w:r w:rsidRPr="00E90BD9">
        <w:rPr>
          <w:rFonts w:cstheme="minorHAnsi"/>
          <w:sz w:val="24"/>
          <w:szCs w:val="24"/>
        </w:rPr>
        <w:t xml:space="preserve">to help manage any potential trauma.  </w:t>
      </w:r>
    </w:p>
    <w:p w14:paraId="3F7D8250" w14:textId="357142BE" w:rsidR="00D50840" w:rsidRDefault="0055171F" w:rsidP="00FA052A">
      <w:pPr>
        <w:jc w:val="both"/>
        <w:rPr>
          <w:rFonts w:cstheme="minorHAnsi"/>
          <w:sz w:val="24"/>
          <w:szCs w:val="24"/>
        </w:rPr>
      </w:pPr>
      <w:r w:rsidRPr="00E90BD9">
        <w:rPr>
          <w:rFonts w:cstheme="minorHAnsi"/>
          <w:b/>
          <w:bCs/>
          <w:sz w:val="24"/>
          <w:szCs w:val="24"/>
        </w:rPr>
        <w:t xml:space="preserve">Suicide: </w:t>
      </w:r>
      <w:r w:rsidR="00EA6FE7" w:rsidRPr="00E90BD9">
        <w:rPr>
          <w:rFonts w:cstheme="minorHAnsi"/>
          <w:sz w:val="24"/>
          <w:szCs w:val="24"/>
        </w:rPr>
        <w:t xml:space="preserve">One of the </w:t>
      </w:r>
      <w:r w:rsidR="00672E1C">
        <w:rPr>
          <w:rFonts w:cstheme="minorHAnsi"/>
          <w:sz w:val="24"/>
          <w:szCs w:val="24"/>
        </w:rPr>
        <w:t xml:space="preserve">causes of death that is </w:t>
      </w:r>
      <w:r w:rsidR="00EA6FE7" w:rsidRPr="00E90BD9">
        <w:rPr>
          <w:rFonts w:cstheme="minorHAnsi"/>
          <w:sz w:val="24"/>
          <w:szCs w:val="24"/>
        </w:rPr>
        <w:t>most difficult to predict and</w:t>
      </w:r>
      <w:r w:rsidR="00672E1C">
        <w:rPr>
          <w:rFonts w:cstheme="minorHAnsi"/>
          <w:sz w:val="24"/>
          <w:szCs w:val="24"/>
        </w:rPr>
        <w:t>/or</w:t>
      </w:r>
      <w:r w:rsidR="00EA6FE7" w:rsidRPr="00E90BD9">
        <w:rPr>
          <w:rFonts w:cstheme="minorHAnsi"/>
          <w:sz w:val="24"/>
          <w:szCs w:val="24"/>
        </w:rPr>
        <w:t xml:space="preserve"> prevent is suicide.</w:t>
      </w:r>
      <w:r w:rsidR="00EA6FE7" w:rsidRPr="00E90BD9">
        <w:rPr>
          <w:rFonts w:cstheme="minorHAnsi"/>
          <w:b/>
          <w:bCs/>
          <w:sz w:val="24"/>
          <w:szCs w:val="24"/>
        </w:rPr>
        <w:t xml:space="preserve"> </w:t>
      </w:r>
      <w:r w:rsidR="00B32EEE" w:rsidRPr="00E90BD9">
        <w:rPr>
          <w:rFonts w:cstheme="minorHAnsi"/>
          <w:sz w:val="24"/>
          <w:szCs w:val="24"/>
        </w:rPr>
        <w:t xml:space="preserve">According to UK Armed Forces Suicides </w:t>
      </w:r>
      <w:r w:rsidR="00EA6FE7" w:rsidRPr="00E90BD9">
        <w:rPr>
          <w:rFonts w:cstheme="minorHAnsi"/>
          <w:sz w:val="24"/>
          <w:szCs w:val="24"/>
        </w:rPr>
        <w:t>statistics</w:t>
      </w:r>
      <w:r w:rsidR="00BE7D07" w:rsidRPr="00E90BD9">
        <w:rPr>
          <w:rFonts w:cstheme="minorHAnsi"/>
          <w:sz w:val="24"/>
          <w:szCs w:val="24"/>
        </w:rPr>
        <w:t xml:space="preserve"> </w:t>
      </w:r>
      <w:r w:rsidR="00B471B7" w:rsidRPr="00E90BD9">
        <w:rPr>
          <w:rFonts w:cstheme="minorHAnsi"/>
          <w:sz w:val="24"/>
          <w:szCs w:val="24"/>
        </w:rPr>
        <w:t>(202</w:t>
      </w:r>
      <w:r w:rsidR="0059333D" w:rsidRPr="00E90BD9">
        <w:rPr>
          <w:rFonts w:cstheme="minorHAnsi"/>
          <w:sz w:val="24"/>
          <w:szCs w:val="24"/>
        </w:rPr>
        <w:t>1</w:t>
      </w:r>
      <w:r w:rsidR="00B471B7" w:rsidRPr="00E90BD9">
        <w:rPr>
          <w:rFonts w:cstheme="minorHAnsi"/>
          <w:sz w:val="24"/>
          <w:szCs w:val="24"/>
        </w:rPr>
        <w:t>)</w:t>
      </w:r>
      <w:r w:rsidR="0059333D" w:rsidRPr="00E90BD9">
        <w:rPr>
          <w:rStyle w:val="FootnoteReference"/>
          <w:rFonts w:cstheme="minorHAnsi"/>
          <w:sz w:val="24"/>
          <w:szCs w:val="24"/>
        </w:rPr>
        <w:footnoteReference w:id="37"/>
      </w:r>
      <w:r w:rsidR="00B471B7" w:rsidRPr="00E90BD9">
        <w:rPr>
          <w:rFonts w:cstheme="minorHAnsi"/>
          <w:sz w:val="24"/>
          <w:szCs w:val="24"/>
        </w:rPr>
        <w:t xml:space="preserve"> </w:t>
      </w:r>
      <w:r w:rsidR="00BE7D07" w:rsidRPr="00E90BD9">
        <w:rPr>
          <w:rFonts w:cstheme="minorHAnsi"/>
          <w:sz w:val="24"/>
          <w:szCs w:val="24"/>
        </w:rPr>
        <w:t xml:space="preserve">which </w:t>
      </w:r>
      <w:proofErr w:type="gramStart"/>
      <w:r w:rsidR="00171635" w:rsidRPr="00E90BD9">
        <w:rPr>
          <w:rFonts w:cstheme="minorHAnsi"/>
          <w:sz w:val="24"/>
          <w:szCs w:val="24"/>
        </w:rPr>
        <w:t xml:space="preserve">dates </w:t>
      </w:r>
      <w:r w:rsidR="00672E1C">
        <w:rPr>
          <w:rFonts w:cstheme="minorHAnsi"/>
          <w:sz w:val="24"/>
          <w:szCs w:val="24"/>
        </w:rPr>
        <w:t xml:space="preserve">back </w:t>
      </w:r>
      <w:r w:rsidR="00171635" w:rsidRPr="00E90BD9">
        <w:rPr>
          <w:rFonts w:cstheme="minorHAnsi"/>
          <w:sz w:val="24"/>
          <w:szCs w:val="24"/>
        </w:rPr>
        <w:t>to</w:t>
      </w:r>
      <w:proofErr w:type="gramEnd"/>
      <w:r w:rsidR="00BE7D07" w:rsidRPr="00E90BD9">
        <w:rPr>
          <w:rFonts w:cstheme="minorHAnsi"/>
          <w:sz w:val="24"/>
          <w:szCs w:val="24"/>
        </w:rPr>
        <w:t xml:space="preserve"> 1985</w:t>
      </w:r>
      <w:r w:rsidR="00EA6FE7" w:rsidRPr="00E90BD9">
        <w:rPr>
          <w:rFonts w:cstheme="minorHAnsi"/>
          <w:sz w:val="24"/>
          <w:szCs w:val="24"/>
        </w:rPr>
        <w:t>, the trends changed over time</w:t>
      </w:r>
      <w:r w:rsidR="00B74314" w:rsidRPr="00E90BD9">
        <w:rPr>
          <w:rFonts w:cstheme="minorHAnsi"/>
          <w:sz w:val="24"/>
          <w:szCs w:val="24"/>
        </w:rPr>
        <w:t xml:space="preserve"> significantly</w:t>
      </w:r>
      <w:r w:rsidR="00FE5C83" w:rsidRPr="00E90BD9">
        <w:rPr>
          <w:rFonts w:cstheme="minorHAnsi"/>
          <w:sz w:val="24"/>
          <w:szCs w:val="24"/>
        </w:rPr>
        <w:t>,</w:t>
      </w:r>
      <w:r w:rsidR="00B471B7" w:rsidRPr="00E90BD9">
        <w:rPr>
          <w:rFonts w:cstheme="minorHAnsi"/>
          <w:sz w:val="24"/>
          <w:szCs w:val="24"/>
        </w:rPr>
        <w:t xml:space="preserve"> for example in 1985</w:t>
      </w:r>
      <w:r w:rsidR="00AA285C" w:rsidRPr="00E90BD9">
        <w:rPr>
          <w:rFonts w:cstheme="minorHAnsi"/>
          <w:sz w:val="24"/>
          <w:szCs w:val="24"/>
        </w:rPr>
        <w:t xml:space="preserve">-1987 males aged 40-44 were </w:t>
      </w:r>
      <w:r w:rsidR="00FE5C83" w:rsidRPr="00E90BD9">
        <w:rPr>
          <w:rFonts w:cstheme="minorHAnsi"/>
          <w:sz w:val="24"/>
          <w:szCs w:val="24"/>
        </w:rPr>
        <w:t xml:space="preserve">almost twice more likely to </w:t>
      </w:r>
      <w:r w:rsidR="00C837F4" w:rsidRPr="00E90BD9">
        <w:rPr>
          <w:rFonts w:cstheme="minorHAnsi"/>
          <w:sz w:val="24"/>
          <w:szCs w:val="24"/>
        </w:rPr>
        <w:t>die by</w:t>
      </w:r>
      <w:r w:rsidR="00FE5C83" w:rsidRPr="00E90BD9">
        <w:rPr>
          <w:rFonts w:cstheme="minorHAnsi"/>
          <w:sz w:val="24"/>
          <w:szCs w:val="24"/>
        </w:rPr>
        <w:t xml:space="preserve"> suicide than any other age group</w:t>
      </w:r>
      <w:r w:rsidR="00C06337" w:rsidRPr="00E90BD9">
        <w:rPr>
          <w:rFonts w:cstheme="minorHAnsi"/>
          <w:sz w:val="24"/>
          <w:szCs w:val="24"/>
        </w:rPr>
        <w:t xml:space="preserve">. </w:t>
      </w:r>
      <w:r w:rsidR="006411D8" w:rsidRPr="00E90BD9">
        <w:rPr>
          <w:rFonts w:cstheme="minorHAnsi"/>
          <w:sz w:val="24"/>
          <w:szCs w:val="24"/>
        </w:rPr>
        <w:t>I</w:t>
      </w:r>
      <w:r w:rsidR="00C06337" w:rsidRPr="00E90BD9">
        <w:rPr>
          <w:rFonts w:cstheme="minorHAnsi"/>
          <w:sz w:val="24"/>
          <w:szCs w:val="24"/>
        </w:rPr>
        <w:t xml:space="preserve">n 1992 this trend changed and males under </w:t>
      </w:r>
      <w:r w:rsidR="006411D8" w:rsidRPr="00E90BD9">
        <w:rPr>
          <w:rFonts w:cstheme="minorHAnsi"/>
          <w:sz w:val="24"/>
          <w:szCs w:val="24"/>
        </w:rPr>
        <w:t xml:space="preserve">the age of </w:t>
      </w:r>
      <w:r w:rsidR="00C06337" w:rsidRPr="00E90BD9">
        <w:rPr>
          <w:rFonts w:cstheme="minorHAnsi"/>
          <w:sz w:val="24"/>
          <w:szCs w:val="24"/>
        </w:rPr>
        <w:t xml:space="preserve">20 years </w:t>
      </w:r>
      <w:r w:rsidR="006411D8" w:rsidRPr="00E90BD9">
        <w:rPr>
          <w:rFonts w:cstheme="minorHAnsi"/>
          <w:sz w:val="24"/>
          <w:szCs w:val="24"/>
        </w:rPr>
        <w:t>we</w:t>
      </w:r>
      <w:r w:rsidR="00F52283" w:rsidRPr="00E90BD9">
        <w:rPr>
          <w:rFonts w:cstheme="minorHAnsi"/>
          <w:sz w:val="24"/>
          <w:szCs w:val="24"/>
        </w:rPr>
        <w:t>re</w:t>
      </w:r>
      <w:r w:rsidR="006411D8" w:rsidRPr="00E90BD9">
        <w:rPr>
          <w:rFonts w:cstheme="minorHAnsi"/>
          <w:sz w:val="24"/>
          <w:szCs w:val="24"/>
        </w:rPr>
        <w:t xml:space="preserve"> significantly more likely to </w:t>
      </w:r>
      <w:r w:rsidR="00C837F4" w:rsidRPr="00E90BD9">
        <w:rPr>
          <w:rFonts w:cstheme="minorHAnsi"/>
          <w:sz w:val="24"/>
          <w:szCs w:val="24"/>
        </w:rPr>
        <w:t>die by</w:t>
      </w:r>
      <w:r w:rsidR="006411D8" w:rsidRPr="00E90BD9">
        <w:rPr>
          <w:rFonts w:cstheme="minorHAnsi"/>
          <w:sz w:val="24"/>
          <w:szCs w:val="24"/>
        </w:rPr>
        <w:t xml:space="preserve"> suicide</w:t>
      </w:r>
      <w:r w:rsidR="00F52283" w:rsidRPr="00E90BD9">
        <w:rPr>
          <w:rFonts w:cstheme="minorHAnsi"/>
          <w:sz w:val="24"/>
          <w:szCs w:val="24"/>
        </w:rPr>
        <w:t xml:space="preserve">, which is still the case in </w:t>
      </w:r>
      <w:r w:rsidR="00672E1C">
        <w:rPr>
          <w:rFonts w:cstheme="minorHAnsi"/>
          <w:sz w:val="24"/>
          <w:szCs w:val="24"/>
        </w:rPr>
        <w:t>more</w:t>
      </w:r>
      <w:r w:rsidR="00F52283" w:rsidRPr="00E90BD9">
        <w:rPr>
          <w:rFonts w:cstheme="minorHAnsi"/>
          <w:sz w:val="24"/>
          <w:szCs w:val="24"/>
        </w:rPr>
        <w:t xml:space="preserve"> recent years. </w:t>
      </w:r>
      <w:r w:rsidR="00274851">
        <w:rPr>
          <w:rFonts w:cstheme="minorHAnsi"/>
          <w:sz w:val="24"/>
          <w:szCs w:val="24"/>
        </w:rPr>
        <w:t xml:space="preserve">Figure </w:t>
      </w:r>
      <w:r w:rsidR="002B1DCA">
        <w:rPr>
          <w:rFonts w:cstheme="minorHAnsi"/>
          <w:sz w:val="24"/>
          <w:szCs w:val="24"/>
        </w:rPr>
        <w:t xml:space="preserve">3.4 </w:t>
      </w:r>
      <w:r w:rsidR="00EA7BD5">
        <w:rPr>
          <w:rFonts w:cstheme="minorHAnsi"/>
          <w:sz w:val="24"/>
          <w:szCs w:val="24"/>
        </w:rPr>
        <w:t xml:space="preserve">shows </w:t>
      </w:r>
      <w:r w:rsidR="00970CFB">
        <w:rPr>
          <w:rFonts w:cstheme="minorHAnsi"/>
          <w:sz w:val="24"/>
          <w:szCs w:val="24"/>
        </w:rPr>
        <w:t xml:space="preserve">in service </w:t>
      </w:r>
      <w:r w:rsidR="000735D6">
        <w:rPr>
          <w:rFonts w:cstheme="minorHAnsi"/>
          <w:sz w:val="24"/>
          <w:szCs w:val="24"/>
        </w:rPr>
        <w:t>ma</w:t>
      </w:r>
      <w:r w:rsidR="00970CFB">
        <w:rPr>
          <w:rFonts w:cstheme="minorHAnsi"/>
          <w:sz w:val="24"/>
          <w:szCs w:val="24"/>
        </w:rPr>
        <w:t>le</w:t>
      </w:r>
      <w:r w:rsidR="000735D6">
        <w:rPr>
          <w:rFonts w:cstheme="minorHAnsi"/>
          <w:sz w:val="24"/>
          <w:szCs w:val="24"/>
        </w:rPr>
        <w:t xml:space="preserve"> </w:t>
      </w:r>
      <w:r w:rsidR="0072479D">
        <w:rPr>
          <w:rFonts w:cstheme="minorHAnsi"/>
          <w:sz w:val="24"/>
          <w:szCs w:val="24"/>
        </w:rPr>
        <w:t>suicide trends</w:t>
      </w:r>
      <w:r w:rsidR="00494B0E">
        <w:rPr>
          <w:rFonts w:cstheme="minorHAnsi"/>
          <w:sz w:val="24"/>
          <w:szCs w:val="24"/>
        </w:rPr>
        <w:t xml:space="preserve"> over time</w:t>
      </w:r>
      <w:r w:rsidR="0002036A">
        <w:rPr>
          <w:rFonts w:cstheme="minorHAnsi"/>
          <w:sz w:val="24"/>
          <w:szCs w:val="24"/>
        </w:rPr>
        <w:t xml:space="preserve"> by age group</w:t>
      </w:r>
      <w:r w:rsidR="00567E36">
        <w:rPr>
          <w:rFonts w:cstheme="minorHAnsi"/>
          <w:sz w:val="24"/>
          <w:szCs w:val="24"/>
        </w:rPr>
        <w:t xml:space="preserve"> and Figure </w:t>
      </w:r>
      <w:r w:rsidR="000E7E06">
        <w:rPr>
          <w:rFonts w:cstheme="minorHAnsi"/>
          <w:sz w:val="24"/>
          <w:szCs w:val="24"/>
        </w:rPr>
        <w:t>3.5</w:t>
      </w:r>
      <w:r w:rsidR="00503D5E">
        <w:rPr>
          <w:rFonts w:cstheme="minorHAnsi"/>
          <w:sz w:val="24"/>
          <w:szCs w:val="24"/>
        </w:rPr>
        <w:t xml:space="preserve"> </w:t>
      </w:r>
      <w:r w:rsidR="00445A36">
        <w:rPr>
          <w:rFonts w:cstheme="minorHAnsi"/>
          <w:sz w:val="24"/>
          <w:szCs w:val="24"/>
        </w:rPr>
        <w:t>in service m</w:t>
      </w:r>
      <w:r w:rsidR="00503D5E">
        <w:rPr>
          <w:rFonts w:cstheme="minorHAnsi"/>
          <w:sz w:val="24"/>
          <w:szCs w:val="24"/>
        </w:rPr>
        <w:t xml:space="preserve">ale suicide rate by service type. </w:t>
      </w:r>
    </w:p>
    <w:p w14:paraId="07D0439A" w14:textId="77777777" w:rsidR="00D50840" w:rsidRDefault="00D50840" w:rsidP="00FA052A">
      <w:pPr>
        <w:jc w:val="both"/>
        <w:rPr>
          <w:rFonts w:cstheme="minorHAnsi"/>
          <w:sz w:val="24"/>
          <w:szCs w:val="24"/>
        </w:rPr>
      </w:pPr>
    </w:p>
    <w:p w14:paraId="43899821" w14:textId="25E8A72A" w:rsidR="00D50840" w:rsidRPr="00D50840" w:rsidRDefault="00D50840" w:rsidP="00C53895">
      <w:pPr>
        <w:jc w:val="center"/>
        <w:rPr>
          <w:rFonts w:cstheme="minorHAnsi"/>
          <w:b/>
          <w:bCs/>
          <w:sz w:val="24"/>
          <w:szCs w:val="24"/>
        </w:rPr>
      </w:pPr>
      <w:r w:rsidRPr="00D50840">
        <w:rPr>
          <w:rFonts w:cstheme="minorHAnsi"/>
          <w:b/>
          <w:bCs/>
          <w:sz w:val="24"/>
          <w:szCs w:val="24"/>
        </w:rPr>
        <w:t xml:space="preserve">Figure 3.4- </w:t>
      </w:r>
      <w:r w:rsidR="00C64244">
        <w:rPr>
          <w:rFonts w:cstheme="minorHAnsi"/>
          <w:b/>
          <w:bCs/>
          <w:sz w:val="24"/>
          <w:szCs w:val="24"/>
        </w:rPr>
        <w:t xml:space="preserve">In service </w:t>
      </w:r>
      <w:r w:rsidRPr="00D50840">
        <w:rPr>
          <w:rFonts w:cstheme="minorHAnsi"/>
          <w:b/>
          <w:bCs/>
          <w:sz w:val="24"/>
          <w:szCs w:val="24"/>
        </w:rPr>
        <w:t>Male suicide rate by age per 100,000 (2010-2020)</w:t>
      </w:r>
    </w:p>
    <w:p w14:paraId="1AE53C9A" w14:textId="77777777" w:rsidR="00947746" w:rsidRDefault="00283F4D" w:rsidP="00FA052A">
      <w:pPr>
        <w:jc w:val="both"/>
        <w:rPr>
          <w:rFonts w:cstheme="minorHAnsi"/>
        </w:rPr>
      </w:pPr>
      <w:r>
        <w:rPr>
          <w:noProof/>
        </w:rPr>
        <w:drawing>
          <wp:inline distT="0" distB="0" distL="0" distR="0" wp14:anchorId="735A61AC" wp14:editId="207722D2">
            <wp:extent cx="5654180" cy="1929467"/>
            <wp:effectExtent l="0" t="0" r="3810" b="13970"/>
            <wp:docPr id="18" name="Chart 18">
              <a:extLst xmlns:a="http://schemas.openxmlformats.org/drawingml/2006/main">
                <a:ext uri="{FF2B5EF4-FFF2-40B4-BE49-F238E27FC236}">
                  <a16:creationId xmlns:a16="http://schemas.microsoft.com/office/drawing/2014/main" id="{C18A7C0D-F090-41B7-8AEC-F76A69986C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75CC1ED" w14:textId="77777777" w:rsidR="00C703C6" w:rsidRDefault="00C703C6" w:rsidP="00DA58EC">
      <w:pPr>
        <w:jc w:val="both"/>
        <w:rPr>
          <w:rFonts w:cstheme="minorHAnsi"/>
          <w:sz w:val="24"/>
          <w:szCs w:val="24"/>
        </w:rPr>
      </w:pPr>
    </w:p>
    <w:p w14:paraId="19C18125" w14:textId="5960D4B6" w:rsidR="00D31C7D" w:rsidRDefault="00D41712" w:rsidP="00DA58EC">
      <w:pPr>
        <w:jc w:val="both"/>
        <w:rPr>
          <w:rFonts w:cstheme="minorHAnsi"/>
          <w:sz w:val="24"/>
          <w:szCs w:val="24"/>
        </w:rPr>
      </w:pPr>
      <w:r w:rsidRPr="00E90BD9">
        <w:rPr>
          <w:rFonts w:cstheme="minorHAnsi"/>
          <w:sz w:val="24"/>
          <w:szCs w:val="24"/>
        </w:rPr>
        <w:t xml:space="preserve">In 2018/20 the national average </w:t>
      </w:r>
      <w:r w:rsidR="00033508" w:rsidRPr="00E90BD9">
        <w:rPr>
          <w:rFonts w:cstheme="minorHAnsi"/>
          <w:sz w:val="24"/>
          <w:szCs w:val="24"/>
        </w:rPr>
        <w:t xml:space="preserve">rate </w:t>
      </w:r>
      <w:r w:rsidRPr="00E90BD9">
        <w:rPr>
          <w:rFonts w:cstheme="minorHAnsi"/>
          <w:sz w:val="24"/>
          <w:szCs w:val="24"/>
        </w:rPr>
        <w:t>for male suicide in England was 15.9 per 100.000 population,</w:t>
      </w:r>
      <w:r w:rsidR="00317F9C" w:rsidRPr="00E90BD9">
        <w:rPr>
          <w:rFonts w:cstheme="minorHAnsi"/>
          <w:sz w:val="24"/>
          <w:szCs w:val="24"/>
        </w:rPr>
        <w:t xml:space="preserve"> </w:t>
      </w:r>
      <w:r w:rsidR="00226765" w:rsidRPr="00E90BD9">
        <w:rPr>
          <w:rFonts w:cstheme="minorHAnsi"/>
          <w:sz w:val="24"/>
          <w:szCs w:val="24"/>
        </w:rPr>
        <w:t xml:space="preserve">whilst for </w:t>
      </w:r>
      <w:r w:rsidR="00C27A70" w:rsidRPr="00E90BD9">
        <w:rPr>
          <w:rFonts w:cstheme="minorHAnsi"/>
          <w:sz w:val="24"/>
          <w:szCs w:val="24"/>
        </w:rPr>
        <w:t>males under 20 in the UK army this rate</w:t>
      </w:r>
      <w:r w:rsidR="006C22FF" w:rsidRPr="00E90BD9">
        <w:rPr>
          <w:rFonts w:cstheme="minorHAnsi"/>
          <w:sz w:val="24"/>
          <w:szCs w:val="24"/>
        </w:rPr>
        <w:t xml:space="preserve"> in 2020</w:t>
      </w:r>
      <w:r w:rsidR="00C27A70" w:rsidRPr="00E90BD9">
        <w:rPr>
          <w:rFonts w:cstheme="minorHAnsi"/>
          <w:sz w:val="24"/>
          <w:szCs w:val="24"/>
        </w:rPr>
        <w:t xml:space="preserve"> was</w:t>
      </w:r>
      <w:r w:rsidR="006C22FF" w:rsidRPr="00E90BD9">
        <w:rPr>
          <w:rFonts w:cstheme="minorHAnsi"/>
          <w:sz w:val="24"/>
          <w:szCs w:val="24"/>
        </w:rPr>
        <w:t xml:space="preserve"> 20.8 per 100.000. </w:t>
      </w:r>
      <w:r w:rsidR="0093749E" w:rsidRPr="00E90BD9">
        <w:rPr>
          <w:rFonts w:cstheme="minorHAnsi"/>
          <w:sz w:val="24"/>
          <w:szCs w:val="24"/>
        </w:rPr>
        <w:t xml:space="preserve">Looking at the ratios, males are much more likely to </w:t>
      </w:r>
      <w:r w:rsidR="00C837F4" w:rsidRPr="00E90BD9">
        <w:rPr>
          <w:rFonts w:cstheme="minorHAnsi"/>
          <w:sz w:val="24"/>
          <w:szCs w:val="24"/>
        </w:rPr>
        <w:t>die by</w:t>
      </w:r>
      <w:r w:rsidR="0093749E" w:rsidRPr="00E90BD9">
        <w:rPr>
          <w:rFonts w:cstheme="minorHAnsi"/>
          <w:sz w:val="24"/>
          <w:szCs w:val="24"/>
        </w:rPr>
        <w:t xml:space="preserve"> suicide than females</w:t>
      </w:r>
      <w:r w:rsidR="00AE6074" w:rsidRPr="00E90BD9">
        <w:rPr>
          <w:rFonts w:cstheme="minorHAnsi"/>
          <w:sz w:val="24"/>
          <w:szCs w:val="24"/>
        </w:rPr>
        <w:t>, especially those under the age of 20</w:t>
      </w:r>
      <w:r w:rsidR="005F36C1" w:rsidRPr="00E90BD9">
        <w:rPr>
          <w:rFonts w:cstheme="minorHAnsi"/>
          <w:sz w:val="24"/>
          <w:szCs w:val="24"/>
        </w:rPr>
        <w:t xml:space="preserve">. </w:t>
      </w:r>
      <w:r w:rsidR="000D26E8" w:rsidRPr="00E90BD9">
        <w:rPr>
          <w:rFonts w:cstheme="minorHAnsi"/>
          <w:sz w:val="24"/>
          <w:szCs w:val="24"/>
        </w:rPr>
        <w:t xml:space="preserve">The most used method </w:t>
      </w:r>
      <w:r w:rsidR="00BF7EFA" w:rsidRPr="00E90BD9">
        <w:rPr>
          <w:rFonts w:cstheme="minorHAnsi"/>
          <w:sz w:val="24"/>
          <w:szCs w:val="24"/>
        </w:rPr>
        <w:t>for suicide</w:t>
      </w:r>
      <w:r w:rsidR="000C638B" w:rsidRPr="00E90BD9">
        <w:rPr>
          <w:rFonts w:cstheme="minorHAnsi"/>
          <w:sz w:val="24"/>
          <w:szCs w:val="24"/>
        </w:rPr>
        <w:t xml:space="preserve"> is </w:t>
      </w:r>
      <w:r w:rsidR="000D26E8" w:rsidRPr="00E90BD9">
        <w:rPr>
          <w:rFonts w:cstheme="minorHAnsi"/>
          <w:sz w:val="24"/>
          <w:szCs w:val="24"/>
        </w:rPr>
        <w:t>– hanging, strangulation and suffocation (60%).</w:t>
      </w:r>
      <w:r w:rsidR="00252B0F">
        <w:rPr>
          <w:rStyle w:val="FootnoteReference"/>
          <w:rFonts w:cstheme="minorHAnsi"/>
          <w:sz w:val="24"/>
          <w:szCs w:val="24"/>
        </w:rPr>
        <w:footnoteReference w:id="38"/>
      </w:r>
    </w:p>
    <w:p w14:paraId="0BB35042" w14:textId="77777777" w:rsidR="003B35EC" w:rsidRDefault="003B35EC" w:rsidP="00DA58EC">
      <w:pPr>
        <w:jc w:val="both"/>
        <w:rPr>
          <w:rFonts w:cstheme="minorHAnsi"/>
          <w:sz w:val="24"/>
          <w:szCs w:val="24"/>
        </w:rPr>
      </w:pPr>
    </w:p>
    <w:p w14:paraId="1009AE22" w14:textId="77777777" w:rsidR="003B35EC" w:rsidRDefault="003B35EC" w:rsidP="00DA58EC">
      <w:pPr>
        <w:jc w:val="both"/>
        <w:rPr>
          <w:rFonts w:cstheme="minorHAnsi"/>
          <w:sz w:val="24"/>
          <w:szCs w:val="24"/>
        </w:rPr>
      </w:pPr>
    </w:p>
    <w:p w14:paraId="24986AE5" w14:textId="77777777" w:rsidR="003B35EC" w:rsidRDefault="003B35EC" w:rsidP="00DA58EC">
      <w:pPr>
        <w:jc w:val="both"/>
        <w:rPr>
          <w:rFonts w:cstheme="minorHAnsi"/>
          <w:sz w:val="24"/>
          <w:szCs w:val="24"/>
        </w:rPr>
      </w:pPr>
    </w:p>
    <w:p w14:paraId="6C191BE8" w14:textId="77777777" w:rsidR="003B35EC" w:rsidRPr="00DA58EC" w:rsidRDefault="003B35EC" w:rsidP="00DA58EC">
      <w:pPr>
        <w:jc w:val="both"/>
        <w:rPr>
          <w:rFonts w:cstheme="minorHAnsi"/>
          <w:sz w:val="24"/>
          <w:szCs w:val="24"/>
        </w:rPr>
      </w:pPr>
    </w:p>
    <w:p w14:paraId="1B7051CB" w14:textId="77777777" w:rsidR="001832A2" w:rsidRPr="00DA58EC" w:rsidRDefault="001832A2" w:rsidP="00DA58EC">
      <w:pPr>
        <w:jc w:val="both"/>
        <w:rPr>
          <w:rFonts w:cstheme="minorHAnsi"/>
          <w:sz w:val="24"/>
          <w:szCs w:val="24"/>
        </w:rPr>
      </w:pPr>
    </w:p>
    <w:p w14:paraId="6166F093" w14:textId="3EBACCE9" w:rsidR="00D50840" w:rsidRPr="00E012E7" w:rsidRDefault="00D50840" w:rsidP="00C53895">
      <w:pPr>
        <w:jc w:val="center"/>
        <w:rPr>
          <w:rFonts w:cstheme="minorHAnsi"/>
          <w:b/>
          <w:sz w:val="24"/>
          <w:szCs w:val="24"/>
        </w:rPr>
      </w:pPr>
      <w:r w:rsidRPr="00E012E7">
        <w:rPr>
          <w:rFonts w:cstheme="minorHAnsi"/>
          <w:b/>
          <w:bCs/>
          <w:sz w:val="24"/>
          <w:szCs w:val="24"/>
        </w:rPr>
        <w:t>Figure 3.5</w:t>
      </w:r>
      <w:r w:rsidR="00E012E7" w:rsidRPr="00E012E7">
        <w:rPr>
          <w:rFonts w:cstheme="minorHAnsi"/>
          <w:b/>
          <w:bCs/>
          <w:sz w:val="24"/>
          <w:szCs w:val="24"/>
        </w:rPr>
        <w:t xml:space="preserve">- </w:t>
      </w:r>
      <w:r w:rsidR="00464A0A">
        <w:rPr>
          <w:rFonts w:cstheme="minorHAnsi"/>
          <w:b/>
          <w:bCs/>
          <w:sz w:val="24"/>
          <w:szCs w:val="24"/>
        </w:rPr>
        <w:t>In service</w:t>
      </w:r>
      <w:r w:rsidR="00E012E7" w:rsidRPr="00E012E7">
        <w:rPr>
          <w:rFonts w:cstheme="minorHAnsi"/>
          <w:b/>
          <w:bCs/>
          <w:sz w:val="24"/>
          <w:szCs w:val="24"/>
        </w:rPr>
        <w:t xml:space="preserve"> Male suicide rate by service per 100,000 (2010-2020)</w:t>
      </w:r>
    </w:p>
    <w:p w14:paraId="28D070F1" w14:textId="2E0B141D" w:rsidR="00220BC1" w:rsidRPr="00B32EEE" w:rsidRDefault="00AA2444" w:rsidP="00FA052A">
      <w:pPr>
        <w:jc w:val="both"/>
        <w:rPr>
          <w:rFonts w:cstheme="minorHAnsi"/>
        </w:rPr>
      </w:pPr>
      <w:r>
        <w:rPr>
          <w:noProof/>
        </w:rPr>
        <w:drawing>
          <wp:inline distT="0" distB="0" distL="0" distR="0" wp14:anchorId="0D6B36D2" wp14:editId="3A69198A">
            <wp:extent cx="5629275" cy="1786255"/>
            <wp:effectExtent l="0" t="0" r="9525" b="4445"/>
            <wp:docPr id="17" name="Chart 17">
              <a:extLst xmlns:a="http://schemas.openxmlformats.org/drawingml/2006/main">
                <a:ext uri="{FF2B5EF4-FFF2-40B4-BE49-F238E27FC236}">
                  <a16:creationId xmlns:a16="http://schemas.microsoft.com/office/drawing/2014/main" id="{B5E679F5-4AB2-4975-B96E-98F8BB5DFA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5C107D">
        <w:rPr>
          <w:rStyle w:val="FootnoteReference"/>
          <w:rFonts w:cstheme="minorHAnsi"/>
        </w:rPr>
        <w:footnoteReference w:id="39"/>
      </w:r>
    </w:p>
    <w:p w14:paraId="41478064" w14:textId="12A5C157" w:rsidR="00145951" w:rsidRPr="009F4379" w:rsidRDefault="00A20083" w:rsidP="00FA052A">
      <w:pPr>
        <w:jc w:val="both"/>
        <w:rPr>
          <w:rFonts w:cstheme="minorHAnsi"/>
          <w:sz w:val="24"/>
          <w:szCs w:val="24"/>
        </w:rPr>
      </w:pPr>
      <w:r w:rsidRPr="009F4379">
        <w:rPr>
          <w:rFonts w:cstheme="minorHAnsi"/>
          <w:sz w:val="24"/>
          <w:szCs w:val="24"/>
        </w:rPr>
        <w:t>One of the plans</w:t>
      </w:r>
      <w:r w:rsidR="00626F6B" w:rsidRPr="009F4379">
        <w:rPr>
          <w:rFonts w:cstheme="minorHAnsi"/>
          <w:sz w:val="24"/>
          <w:szCs w:val="24"/>
        </w:rPr>
        <w:t xml:space="preserve"> that was</w:t>
      </w:r>
      <w:r w:rsidRPr="009F4379">
        <w:rPr>
          <w:rFonts w:cstheme="minorHAnsi"/>
          <w:sz w:val="24"/>
          <w:szCs w:val="24"/>
        </w:rPr>
        <w:t xml:space="preserve"> outline</w:t>
      </w:r>
      <w:r w:rsidR="00626F6B" w:rsidRPr="009F4379">
        <w:rPr>
          <w:rFonts w:cstheme="minorHAnsi"/>
          <w:sz w:val="24"/>
          <w:szCs w:val="24"/>
        </w:rPr>
        <w:t>d</w:t>
      </w:r>
      <w:r w:rsidRPr="009F4379">
        <w:rPr>
          <w:rFonts w:cstheme="minorHAnsi"/>
          <w:sz w:val="24"/>
          <w:szCs w:val="24"/>
        </w:rPr>
        <w:t xml:space="preserve"> in the </w:t>
      </w:r>
      <w:r w:rsidR="00145951" w:rsidRPr="009F4379">
        <w:rPr>
          <w:rFonts w:cstheme="minorHAnsi"/>
          <w:sz w:val="24"/>
          <w:szCs w:val="24"/>
        </w:rPr>
        <w:t>St</w:t>
      </w:r>
      <w:r w:rsidR="00BF28BF" w:rsidRPr="009F4379">
        <w:rPr>
          <w:rFonts w:cstheme="minorHAnsi"/>
          <w:sz w:val="24"/>
          <w:szCs w:val="24"/>
        </w:rPr>
        <w:t xml:space="preserve">rategy for Veterans was to commission </w:t>
      </w:r>
      <w:r w:rsidRPr="009F4379">
        <w:rPr>
          <w:rFonts w:cstheme="minorHAnsi"/>
          <w:sz w:val="24"/>
          <w:szCs w:val="24"/>
        </w:rPr>
        <w:t>a research</w:t>
      </w:r>
      <w:r w:rsidR="00626F6B" w:rsidRPr="009F4379">
        <w:rPr>
          <w:rFonts w:cstheme="minorHAnsi"/>
          <w:sz w:val="24"/>
          <w:szCs w:val="24"/>
        </w:rPr>
        <w:t xml:space="preserve"> project</w:t>
      </w:r>
      <w:r w:rsidRPr="009F4379">
        <w:rPr>
          <w:rFonts w:cstheme="minorHAnsi"/>
          <w:sz w:val="24"/>
          <w:szCs w:val="24"/>
        </w:rPr>
        <w:t xml:space="preserve"> in</w:t>
      </w:r>
      <w:r w:rsidR="00626F6B" w:rsidRPr="009F4379">
        <w:rPr>
          <w:rFonts w:cstheme="minorHAnsi"/>
          <w:sz w:val="24"/>
          <w:szCs w:val="24"/>
        </w:rPr>
        <w:t>to</w:t>
      </w:r>
      <w:r w:rsidRPr="009F4379">
        <w:rPr>
          <w:rFonts w:cstheme="minorHAnsi"/>
          <w:sz w:val="24"/>
          <w:szCs w:val="24"/>
        </w:rPr>
        <w:t xml:space="preserve"> veterans</w:t>
      </w:r>
      <w:r w:rsidR="002A3084" w:rsidRPr="009F4379">
        <w:rPr>
          <w:rFonts w:cstheme="minorHAnsi"/>
          <w:sz w:val="24"/>
          <w:szCs w:val="24"/>
        </w:rPr>
        <w:t>’</w:t>
      </w:r>
      <w:r w:rsidRPr="009F4379">
        <w:rPr>
          <w:rFonts w:cstheme="minorHAnsi"/>
          <w:sz w:val="24"/>
          <w:szCs w:val="24"/>
        </w:rPr>
        <w:t xml:space="preserve"> </w:t>
      </w:r>
      <w:r w:rsidR="00626F6B" w:rsidRPr="009F4379">
        <w:rPr>
          <w:rFonts w:cstheme="minorHAnsi"/>
          <w:sz w:val="24"/>
          <w:szCs w:val="24"/>
        </w:rPr>
        <w:t>suicides</w:t>
      </w:r>
      <w:r w:rsidR="002A3084" w:rsidRPr="009F4379">
        <w:rPr>
          <w:rFonts w:cstheme="minorHAnsi"/>
          <w:sz w:val="24"/>
          <w:szCs w:val="24"/>
        </w:rPr>
        <w:t xml:space="preserve"> and to compare</w:t>
      </w:r>
      <w:r w:rsidR="00387AB1" w:rsidRPr="009F4379">
        <w:rPr>
          <w:rFonts w:cstheme="minorHAnsi"/>
          <w:sz w:val="24"/>
          <w:szCs w:val="24"/>
        </w:rPr>
        <w:t xml:space="preserve"> the</w:t>
      </w:r>
      <w:r w:rsidR="000C4C09" w:rsidRPr="009F4379">
        <w:rPr>
          <w:rFonts w:cstheme="minorHAnsi"/>
          <w:sz w:val="24"/>
          <w:szCs w:val="24"/>
        </w:rPr>
        <w:t xml:space="preserve"> results </w:t>
      </w:r>
      <w:r w:rsidR="002A3084" w:rsidRPr="009F4379">
        <w:rPr>
          <w:rFonts w:cstheme="minorHAnsi"/>
          <w:sz w:val="24"/>
          <w:szCs w:val="24"/>
        </w:rPr>
        <w:t xml:space="preserve">with </w:t>
      </w:r>
      <w:r w:rsidR="00794E36" w:rsidRPr="009F4379">
        <w:rPr>
          <w:rFonts w:cstheme="minorHAnsi"/>
          <w:sz w:val="24"/>
          <w:szCs w:val="24"/>
        </w:rPr>
        <w:t xml:space="preserve">the </w:t>
      </w:r>
      <w:r w:rsidR="002A3084" w:rsidRPr="009F4379">
        <w:rPr>
          <w:rFonts w:cstheme="minorHAnsi"/>
          <w:sz w:val="24"/>
          <w:szCs w:val="24"/>
        </w:rPr>
        <w:t>non-veteran population.</w:t>
      </w:r>
    </w:p>
    <w:p w14:paraId="26119720" w14:textId="22BAA382" w:rsidR="00334D2F" w:rsidRPr="009F4379" w:rsidRDefault="00541D8A" w:rsidP="00FA052A">
      <w:pPr>
        <w:jc w:val="both"/>
        <w:rPr>
          <w:rFonts w:cstheme="minorHAnsi"/>
          <w:sz w:val="24"/>
          <w:szCs w:val="24"/>
        </w:rPr>
      </w:pPr>
      <w:r w:rsidRPr="009F4379">
        <w:rPr>
          <w:rFonts w:cstheme="minorHAnsi"/>
          <w:sz w:val="24"/>
          <w:szCs w:val="24"/>
        </w:rPr>
        <w:t xml:space="preserve">Rodway and </w:t>
      </w:r>
      <w:r w:rsidR="002B1D52" w:rsidRPr="009F4379">
        <w:rPr>
          <w:rFonts w:cstheme="minorHAnsi"/>
          <w:sz w:val="24"/>
          <w:szCs w:val="24"/>
        </w:rPr>
        <w:t>colleagues</w:t>
      </w:r>
      <w:r w:rsidRPr="009F4379">
        <w:rPr>
          <w:rFonts w:cstheme="minorHAnsi"/>
          <w:sz w:val="24"/>
          <w:szCs w:val="24"/>
        </w:rPr>
        <w:t xml:space="preserve"> (</w:t>
      </w:r>
      <w:r w:rsidR="002B1D52" w:rsidRPr="009F4379">
        <w:rPr>
          <w:rFonts w:cstheme="minorHAnsi"/>
          <w:sz w:val="24"/>
          <w:szCs w:val="24"/>
        </w:rPr>
        <w:t xml:space="preserve">2022) </w:t>
      </w:r>
      <w:r w:rsidR="00B82524" w:rsidRPr="009F4379">
        <w:rPr>
          <w:rFonts w:cstheme="minorHAnsi"/>
          <w:sz w:val="24"/>
          <w:szCs w:val="24"/>
        </w:rPr>
        <w:t xml:space="preserve">conducted a </w:t>
      </w:r>
      <w:r w:rsidR="00FF7E1E" w:rsidRPr="009F4379">
        <w:rPr>
          <w:rFonts w:cstheme="minorHAnsi"/>
          <w:sz w:val="24"/>
          <w:szCs w:val="24"/>
        </w:rPr>
        <w:t>large-scale</w:t>
      </w:r>
      <w:r w:rsidR="00B82524" w:rsidRPr="009F4379">
        <w:rPr>
          <w:rFonts w:cstheme="minorHAnsi"/>
          <w:sz w:val="24"/>
          <w:szCs w:val="24"/>
        </w:rPr>
        <w:t xml:space="preserve"> study</w:t>
      </w:r>
      <w:r w:rsidR="009B537D" w:rsidRPr="009F4379">
        <w:rPr>
          <w:rFonts w:cstheme="minorHAnsi"/>
          <w:sz w:val="24"/>
          <w:szCs w:val="24"/>
        </w:rPr>
        <w:t xml:space="preserve"> (published without </w:t>
      </w:r>
      <w:r w:rsidR="003A0109" w:rsidRPr="009F4379">
        <w:rPr>
          <w:rFonts w:cstheme="minorHAnsi"/>
          <w:sz w:val="24"/>
          <w:szCs w:val="24"/>
        </w:rPr>
        <w:t>peer review)</w:t>
      </w:r>
      <w:r w:rsidR="00B82524" w:rsidRPr="009F4379">
        <w:rPr>
          <w:rFonts w:cstheme="minorHAnsi"/>
          <w:sz w:val="24"/>
          <w:szCs w:val="24"/>
        </w:rPr>
        <w:t>, where</w:t>
      </w:r>
      <w:r w:rsidR="007455F3" w:rsidRPr="009F4379">
        <w:rPr>
          <w:rFonts w:cstheme="minorHAnsi"/>
          <w:sz w:val="24"/>
          <w:szCs w:val="24"/>
        </w:rPr>
        <w:t xml:space="preserve"> </w:t>
      </w:r>
      <w:r w:rsidR="00B97A42" w:rsidRPr="009F4379">
        <w:rPr>
          <w:rFonts w:cstheme="minorHAnsi"/>
          <w:sz w:val="24"/>
          <w:szCs w:val="24"/>
        </w:rPr>
        <w:t>458,058 service leavers</w:t>
      </w:r>
      <w:r w:rsidR="00E52E50" w:rsidRPr="009F4379">
        <w:rPr>
          <w:rFonts w:cstheme="minorHAnsi"/>
          <w:sz w:val="24"/>
          <w:szCs w:val="24"/>
        </w:rPr>
        <w:t xml:space="preserve"> </w:t>
      </w:r>
      <w:r w:rsidR="008D3320" w:rsidRPr="009F4379">
        <w:rPr>
          <w:rFonts w:cstheme="minorHAnsi"/>
          <w:sz w:val="24"/>
          <w:szCs w:val="24"/>
        </w:rPr>
        <w:t>data was linked with suicide deaths data</w:t>
      </w:r>
      <w:r w:rsidR="00AA207F" w:rsidRPr="009F4379">
        <w:rPr>
          <w:rFonts w:cstheme="minorHAnsi"/>
          <w:sz w:val="24"/>
          <w:szCs w:val="24"/>
        </w:rPr>
        <w:t>. The findings showed that 1,086</w:t>
      </w:r>
      <w:r w:rsidR="00E52E50" w:rsidRPr="009F4379">
        <w:rPr>
          <w:rFonts w:cstheme="minorHAnsi"/>
          <w:sz w:val="24"/>
          <w:szCs w:val="24"/>
        </w:rPr>
        <w:t xml:space="preserve"> </w:t>
      </w:r>
      <w:r w:rsidR="00EB7AD7" w:rsidRPr="009F4379">
        <w:rPr>
          <w:rFonts w:cstheme="minorHAnsi"/>
          <w:sz w:val="24"/>
          <w:szCs w:val="24"/>
        </w:rPr>
        <w:t>(</w:t>
      </w:r>
      <w:r w:rsidR="00E52E50" w:rsidRPr="009F4379">
        <w:rPr>
          <w:rFonts w:cstheme="minorHAnsi"/>
          <w:sz w:val="24"/>
          <w:szCs w:val="24"/>
        </w:rPr>
        <w:t>0.2%</w:t>
      </w:r>
      <w:r w:rsidR="00EB7AD7" w:rsidRPr="009F4379">
        <w:rPr>
          <w:rFonts w:cstheme="minorHAnsi"/>
          <w:sz w:val="24"/>
          <w:szCs w:val="24"/>
        </w:rPr>
        <w:t>) veterans</w:t>
      </w:r>
      <w:r w:rsidR="00E52E50" w:rsidRPr="009F4379">
        <w:rPr>
          <w:rFonts w:cstheme="minorHAnsi"/>
          <w:sz w:val="24"/>
          <w:szCs w:val="24"/>
        </w:rPr>
        <w:t xml:space="preserve"> died by suicide</w:t>
      </w:r>
      <w:r w:rsidR="00FF7E1E" w:rsidRPr="009F4379">
        <w:rPr>
          <w:rFonts w:cstheme="minorHAnsi"/>
          <w:sz w:val="24"/>
          <w:szCs w:val="24"/>
        </w:rPr>
        <w:t xml:space="preserve"> between 1996-2018</w:t>
      </w:r>
      <w:r w:rsidR="00E52E50" w:rsidRPr="009F4379">
        <w:rPr>
          <w:rFonts w:cstheme="minorHAnsi"/>
          <w:sz w:val="24"/>
          <w:szCs w:val="24"/>
        </w:rPr>
        <w:t xml:space="preserve"> </w:t>
      </w:r>
      <w:r w:rsidR="00E52E50" w:rsidRPr="009F4379">
        <w:rPr>
          <w:rStyle w:val="FootnoteReference"/>
          <w:rFonts w:cstheme="minorHAnsi"/>
          <w:sz w:val="24"/>
          <w:szCs w:val="24"/>
        </w:rPr>
        <w:footnoteReference w:id="40"/>
      </w:r>
      <w:r w:rsidR="002848A7" w:rsidRPr="009F4379">
        <w:rPr>
          <w:rFonts w:cstheme="minorHAnsi"/>
          <w:sz w:val="24"/>
          <w:szCs w:val="24"/>
        </w:rPr>
        <w:t>. The a</w:t>
      </w:r>
      <w:r w:rsidR="00FF7E1E" w:rsidRPr="009F4379">
        <w:rPr>
          <w:rFonts w:cstheme="minorHAnsi"/>
          <w:sz w:val="24"/>
          <w:szCs w:val="24"/>
        </w:rPr>
        <w:t xml:space="preserve">uthors concluded that </w:t>
      </w:r>
      <w:r w:rsidR="00EF2956" w:rsidRPr="009F4379">
        <w:rPr>
          <w:rFonts w:cstheme="minorHAnsi"/>
          <w:sz w:val="24"/>
          <w:szCs w:val="24"/>
        </w:rPr>
        <w:t xml:space="preserve">suicide risk was </w:t>
      </w:r>
      <w:r w:rsidR="008A5F7F" w:rsidRPr="009F4379">
        <w:rPr>
          <w:rFonts w:cstheme="minorHAnsi"/>
          <w:sz w:val="24"/>
          <w:szCs w:val="24"/>
        </w:rPr>
        <w:t xml:space="preserve">two to four times </w:t>
      </w:r>
      <w:r w:rsidR="00EF2956" w:rsidRPr="009F4379">
        <w:rPr>
          <w:rFonts w:cstheme="minorHAnsi"/>
          <w:sz w:val="24"/>
          <w:szCs w:val="24"/>
        </w:rPr>
        <w:t xml:space="preserve">higher in males and </w:t>
      </w:r>
      <w:r w:rsidR="00EA2919" w:rsidRPr="009F4379">
        <w:rPr>
          <w:rFonts w:cstheme="minorHAnsi"/>
          <w:sz w:val="24"/>
          <w:szCs w:val="24"/>
        </w:rPr>
        <w:t>females’</w:t>
      </w:r>
      <w:r w:rsidR="008C5090" w:rsidRPr="009F4379">
        <w:rPr>
          <w:rFonts w:cstheme="minorHAnsi"/>
          <w:sz w:val="24"/>
          <w:szCs w:val="24"/>
        </w:rPr>
        <w:t xml:space="preserve"> veterans</w:t>
      </w:r>
      <w:r w:rsidR="00EF2956" w:rsidRPr="009F4379">
        <w:rPr>
          <w:rFonts w:cstheme="minorHAnsi"/>
          <w:sz w:val="24"/>
          <w:szCs w:val="24"/>
        </w:rPr>
        <w:t xml:space="preserve"> aged under 25 ye</w:t>
      </w:r>
      <w:r w:rsidR="009C44FB" w:rsidRPr="009F4379">
        <w:rPr>
          <w:rFonts w:cstheme="minorHAnsi"/>
          <w:sz w:val="24"/>
          <w:szCs w:val="24"/>
        </w:rPr>
        <w:t>ars when compared to the general population</w:t>
      </w:r>
      <w:r w:rsidR="008C5090" w:rsidRPr="009F4379">
        <w:rPr>
          <w:rFonts w:cstheme="minorHAnsi"/>
          <w:sz w:val="24"/>
          <w:szCs w:val="24"/>
        </w:rPr>
        <w:t xml:space="preserve"> (ibid). </w:t>
      </w:r>
      <w:r w:rsidR="00EB7AD7" w:rsidRPr="009F4379">
        <w:rPr>
          <w:rFonts w:cstheme="minorHAnsi"/>
          <w:sz w:val="24"/>
          <w:szCs w:val="24"/>
        </w:rPr>
        <w:t xml:space="preserve">In addition to the above, it is important to note that the authors also </w:t>
      </w:r>
      <w:r w:rsidR="00242A16" w:rsidRPr="009F4379">
        <w:rPr>
          <w:rFonts w:cstheme="minorHAnsi"/>
          <w:sz w:val="24"/>
          <w:szCs w:val="24"/>
        </w:rPr>
        <w:t xml:space="preserve">suggested that the rate of contact with </w:t>
      </w:r>
      <w:r w:rsidR="0034185A" w:rsidRPr="009F4379">
        <w:rPr>
          <w:rFonts w:cstheme="minorHAnsi"/>
          <w:sz w:val="24"/>
          <w:szCs w:val="24"/>
        </w:rPr>
        <w:t>specialist</w:t>
      </w:r>
      <w:r w:rsidR="00242A16" w:rsidRPr="009F4379">
        <w:rPr>
          <w:rFonts w:cstheme="minorHAnsi"/>
          <w:sz w:val="24"/>
          <w:szCs w:val="24"/>
        </w:rPr>
        <w:t xml:space="preserve"> NHS mental health services was lowest amongst the youngest age groups</w:t>
      </w:r>
      <w:r w:rsidR="00081FC8" w:rsidRPr="009F4379">
        <w:rPr>
          <w:rFonts w:cstheme="minorHAnsi"/>
          <w:sz w:val="24"/>
          <w:szCs w:val="24"/>
        </w:rPr>
        <w:t xml:space="preserve">, and that the focus should be aimed </w:t>
      </w:r>
      <w:r w:rsidR="0034185A" w:rsidRPr="009F4379">
        <w:rPr>
          <w:rFonts w:cstheme="minorHAnsi"/>
          <w:sz w:val="24"/>
          <w:szCs w:val="24"/>
        </w:rPr>
        <w:t>at improving access to mental health care for young service leavers (ibid).</w:t>
      </w:r>
    </w:p>
    <w:p w14:paraId="1A1282AD" w14:textId="3533D2D0" w:rsidR="00FB11ED" w:rsidRPr="009F4379" w:rsidRDefault="00FB11ED" w:rsidP="00FA052A">
      <w:pPr>
        <w:jc w:val="both"/>
        <w:rPr>
          <w:rFonts w:cstheme="minorHAnsi"/>
          <w:sz w:val="24"/>
          <w:szCs w:val="24"/>
        </w:rPr>
      </w:pPr>
      <w:r w:rsidRPr="009F4379">
        <w:rPr>
          <w:rFonts w:cstheme="minorHAnsi"/>
          <w:b/>
          <w:bCs/>
          <w:sz w:val="24"/>
          <w:szCs w:val="24"/>
        </w:rPr>
        <w:t>Further plans</w:t>
      </w:r>
      <w:r w:rsidR="00912A02" w:rsidRPr="009F4379">
        <w:rPr>
          <w:rFonts w:cstheme="minorHAnsi"/>
          <w:b/>
          <w:bCs/>
          <w:sz w:val="24"/>
          <w:szCs w:val="24"/>
        </w:rPr>
        <w:t xml:space="preserve"> for veterans</w:t>
      </w:r>
      <w:r w:rsidR="00B402C0" w:rsidRPr="009F4379">
        <w:rPr>
          <w:rFonts w:cstheme="minorHAnsi"/>
          <w:sz w:val="24"/>
          <w:szCs w:val="24"/>
        </w:rPr>
        <w:t>:</w:t>
      </w:r>
      <w:r w:rsidR="00AE47F9" w:rsidRPr="009F4379">
        <w:rPr>
          <w:rFonts w:cstheme="minorHAnsi"/>
          <w:sz w:val="24"/>
          <w:szCs w:val="24"/>
        </w:rPr>
        <w:t xml:space="preserve"> </w:t>
      </w:r>
    </w:p>
    <w:p w14:paraId="73DE0101" w14:textId="6E82E307" w:rsidR="00CA24E4" w:rsidRPr="009F4379" w:rsidRDefault="00595C63" w:rsidP="00FA052A">
      <w:pPr>
        <w:jc w:val="both"/>
        <w:rPr>
          <w:rFonts w:cstheme="minorHAnsi"/>
          <w:sz w:val="24"/>
          <w:szCs w:val="24"/>
        </w:rPr>
      </w:pPr>
      <w:r w:rsidRPr="009F4379">
        <w:rPr>
          <w:rFonts w:cstheme="minorHAnsi"/>
          <w:sz w:val="24"/>
          <w:szCs w:val="24"/>
        </w:rPr>
        <w:t>T</w:t>
      </w:r>
      <w:r w:rsidR="009E1F75" w:rsidRPr="009F4379">
        <w:rPr>
          <w:rFonts w:cstheme="minorHAnsi"/>
          <w:sz w:val="24"/>
          <w:szCs w:val="24"/>
        </w:rPr>
        <w:t xml:space="preserve">he </w:t>
      </w:r>
      <w:r w:rsidR="00F6505C" w:rsidRPr="009F4379">
        <w:rPr>
          <w:rFonts w:cstheme="minorHAnsi"/>
          <w:sz w:val="24"/>
          <w:szCs w:val="24"/>
        </w:rPr>
        <w:t>government will work with</w:t>
      </w:r>
      <w:r w:rsidR="003F0355" w:rsidRPr="009F4379">
        <w:rPr>
          <w:rFonts w:cstheme="minorHAnsi"/>
          <w:sz w:val="24"/>
          <w:szCs w:val="24"/>
        </w:rPr>
        <w:t xml:space="preserve"> the</w:t>
      </w:r>
      <w:r w:rsidR="00F6505C" w:rsidRPr="009F4379">
        <w:rPr>
          <w:rFonts w:cstheme="minorHAnsi"/>
          <w:sz w:val="24"/>
          <w:szCs w:val="24"/>
        </w:rPr>
        <w:t xml:space="preserve"> NHS England through an already established multi-agency health improvement group to ensure that female service personnel and veterans receive targeted and appropriate health care throughout their lives</w:t>
      </w:r>
      <w:r w:rsidR="00216C35" w:rsidRPr="009F4379">
        <w:rPr>
          <w:rFonts w:cstheme="minorHAnsi"/>
          <w:sz w:val="24"/>
          <w:szCs w:val="24"/>
        </w:rPr>
        <w:t>.</w:t>
      </w:r>
    </w:p>
    <w:p w14:paraId="10A76855" w14:textId="04A98D55" w:rsidR="00216C35" w:rsidRPr="009F4379" w:rsidRDefault="003B0672" w:rsidP="00FA052A">
      <w:pPr>
        <w:jc w:val="both"/>
        <w:rPr>
          <w:rFonts w:cstheme="minorHAnsi"/>
          <w:sz w:val="24"/>
          <w:szCs w:val="24"/>
        </w:rPr>
      </w:pPr>
      <w:r w:rsidRPr="009F4379">
        <w:rPr>
          <w:rFonts w:cstheme="minorHAnsi"/>
          <w:sz w:val="24"/>
          <w:szCs w:val="24"/>
        </w:rPr>
        <w:t xml:space="preserve">Funds from £5M </w:t>
      </w:r>
      <w:r w:rsidR="000A1D11" w:rsidRPr="009F4379">
        <w:rPr>
          <w:rFonts w:cstheme="minorHAnsi"/>
          <w:sz w:val="24"/>
          <w:szCs w:val="24"/>
        </w:rPr>
        <w:t>bud</w:t>
      </w:r>
      <w:r w:rsidR="00133F4D" w:rsidRPr="009F4379">
        <w:rPr>
          <w:rFonts w:cstheme="minorHAnsi"/>
          <w:sz w:val="24"/>
          <w:szCs w:val="24"/>
        </w:rPr>
        <w:t xml:space="preserve">get will </w:t>
      </w:r>
      <w:r w:rsidR="00124033" w:rsidRPr="009F4379">
        <w:rPr>
          <w:rFonts w:cstheme="minorHAnsi"/>
          <w:sz w:val="24"/>
          <w:szCs w:val="24"/>
        </w:rPr>
        <w:t>be allocated</w:t>
      </w:r>
      <w:r w:rsidR="00133F4D" w:rsidRPr="009F4379">
        <w:rPr>
          <w:rFonts w:cstheme="minorHAnsi"/>
          <w:sz w:val="24"/>
          <w:szCs w:val="24"/>
        </w:rPr>
        <w:t xml:space="preserve"> </w:t>
      </w:r>
      <w:r w:rsidR="00CD21E3" w:rsidRPr="009F4379">
        <w:rPr>
          <w:rFonts w:cstheme="minorHAnsi"/>
          <w:sz w:val="24"/>
          <w:szCs w:val="24"/>
        </w:rPr>
        <w:t xml:space="preserve">for the development of </w:t>
      </w:r>
      <w:r w:rsidR="009337E6" w:rsidRPr="009F4379">
        <w:rPr>
          <w:rFonts w:cstheme="minorHAnsi"/>
          <w:sz w:val="24"/>
          <w:szCs w:val="24"/>
        </w:rPr>
        <w:t>health and wellbeing treatment</w:t>
      </w:r>
      <w:r w:rsidR="008B2D32" w:rsidRPr="009F4379">
        <w:rPr>
          <w:rFonts w:cstheme="minorHAnsi"/>
          <w:sz w:val="24"/>
          <w:szCs w:val="24"/>
        </w:rPr>
        <w:t>s and interventions for veterans</w:t>
      </w:r>
      <w:r w:rsidR="00340705" w:rsidRPr="009F4379">
        <w:rPr>
          <w:rFonts w:cstheme="minorHAnsi"/>
          <w:sz w:val="24"/>
          <w:szCs w:val="24"/>
        </w:rPr>
        <w:t>.</w:t>
      </w:r>
    </w:p>
    <w:p w14:paraId="425383B0" w14:textId="26991C24" w:rsidR="00340705" w:rsidRPr="009F4379" w:rsidRDefault="00AF20EE" w:rsidP="00FA052A">
      <w:pPr>
        <w:jc w:val="both"/>
        <w:rPr>
          <w:rFonts w:cstheme="minorHAnsi"/>
          <w:sz w:val="24"/>
          <w:szCs w:val="24"/>
        </w:rPr>
      </w:pPr>
      <w:r w:rsidRPr="009F4379">
        <w:rPr>
          <w:rFonts w:cstheme="minorHAnsi"/>
          <w:sz w:val="24"/>
          <w:szCs w:val="24"/>
        </w:rPr>
        <w:t xml:space="preserve">Further research into </w:t>
      </w:r>
      <w:r w:rsidR="003D02E2" w:rsidRPr="009F4379">
        <w:rPr>
          <w:rFonts w:cstheme="minorHAnsi"/>
          <w:sz w:val="24"/>
          <w:szCs w:val="24"/>
        </w:rPr>
        <w:t xml:space="preserve">longer impacts </w:t>
      </w:r>
      <w:r w:rsidR="00234F05" w:rsidRPr="009F4379">
        <w:rPr>
          <w:rFonts w:cstheme="minorHAnsi"/>
          <w:sz w:val="24"/>
          <w:szCs w:val="24"/>
        </w:rPr>
        <w:t xml:space="preserve">of the </w:t>
      </w:r>
      <w:r w:rsidR="00D02905" w:rsidRPr="009F4379">
        <w:rPr>
          <w:rFonts w:cstheme="minorHAnsi"/>
          <w:sz w:val="24"/>
          <w:szCs w:val="24"/>
        </w:rPr>
        <w:t>Afghanistan withdrawal on veterans and their families</w:t>
      </w:r>
      <w:r w:rsidR="00467985" w:rsidRPr="009F4379">
        <w:rPr>
          <w:rFonts w:cstheme="minorHAnsi"/>
          <w:sz w:val="24"/>
          <w:szCs w:val="24"/>
        </w:rPr>
        <w:t xml:space="preserve"> will be conducted.</w:t>
      </w:r>
    </w:p>
    <w:p w14:paraId="5FE499D7" w14:textId="7D34AADF" w:rsidR="00826FB9" w:rsidRPr="009F4379" w:rsidRDefault="00826FB9" w:rsidP="00FA052A">
      <w:pPr>
        <w:jc w:val="both"/>
        <w:rPr>
          <w:rFonts w:cstheme="minorHAnsi"/>
          <w:sz w:val="24"/>
          <w:szCs w:val="24"/>
        </w:rPr>
      </w:pPr>
      <w:r w:rsidRPr="009F4379">
        <w:rPr>
          <w:rFonts w:cstheme="minorHAnsi"/>
          <w:sz w:val="24"/>
          <w:szCs w:val="24"/>
        </w:rPr>
        <w:t>£1.2M</w:t>
      </w:r>
      <w:r w:rsidR="00E36581" w:rsidRPr="009F4379">
        <w:rPr>
          <w:rFonts w:cstheme="minorHAnsi"/>
          <w:sz w:val="24"/>
          <w:szCs w:val="24"/>
        </w:rPr>
        <w:t xml:space="preserve"> funds have been</w:t>
      </w:r>
      <w:r w:rsidRPr="009F4379">
        <w:rPr>
          <w:rFonts w:cstheme="minorHAnsi"/>
          <w:sz w:val="24"/>
          <w:szCs w:val="24"/>
        </w:rPr>
        <w:t xml:space="preserve"> allocated </w:t>
      </w:r>
      <w:r w:rsidR="00F07407" w:rsidRPr="009F4379">
        <w:rPr>
          <w:rFonts w:cstheme="minorHAnsi"/>
          <w:sz w:val="24"/>
          <w:szCs w:val="24"/>
        </w:rPr>
        <w:t>for a Long-term health study</w:t>
      </w:r>
      <w:r w:rsidR="00053F5E" w:rsidRPr="009F4379">
        <w:rPr>
          <w:rFonts w:cstheme="minorHAnsi"/>
          <w:sz w:val="24"/>
          <w:szCs w:val="24"/>
        </w:rPr>
        <w:t xml:space="preserve"> by the</w:t>
      </w:r>
      <w:r w:rsidR="00CE356E" w:rsidRPr="009F4379">
        <w:rPr>
          <w:rFonts w:cstheme="minorHAnsi"/>
          <w:sz w:val="24"/>
          <w:szCs w:val="24"/>
        </w:rPr>
        <w:t xml:space="preserve"> King’s Centre for Military Health Research over the next 2 years</w:t>
      </w:r>
      <w:r w:rsidR="00077616" w:rsidRPr="009F4379">
        <w:rPr>
          <w:rFonts w:cstheme="minorHAnsi"/>
          <w:sz w:val="24"/>
          <w:szCs w:val="24"/>
        </w:rPr>
        <w:t>.</w:t>
      </w:r>
    </w:p>
    <w:p w14:paraId="4773887C" w14:textId="667FA36D" w:rsidR="00030C28" w:rsidRPr="009F4379" w:rsidRDefault="004A3CDA" w:rsidP="00FA052A">
      <w:pPr>
        <w:jc w:val="both"/>
        <w:rPr>
          <w:rFonts w:cstheme="minorHAnsi"/>
          <w:sz w:val="24"/>
          <w:szCs w:val="24"/>
        </w:rPr>
      </w:pPr>
      <w:r w:rsidRPr="009F4379">
        <w:rPr>
          <w:rFonts w:cstheme="minorHAnsi"/>
          <w:sz w:val="24"/>
          <w:szCs w:val="24"/>
        </w:rPr>
        <w:t xml:space="preserve">So far, since January 2022, over 100 NHS England trusts have been accredited as ‘veteran aware’ and 1,500 GP surgeries as ‘veteran friendly’. Under the scheme surgeries have a </w:t>
      </w:r>
      <w:r w:rsidRPr="009F4379">
        <w:rPr>
          <w:rFonts w:cstheme="minorHAnsi"/>
          <w:sz w:val="24"/>
          <w:szCs w:val="24"/>
        </w:rPr>
        <w:lastRenderedPageBreak/>
        <w:t>dedicated clinician who has specialist knowledge of military-related health conditions and veteran-specific health services.</w:t>
      </w:r>
    </w:p>
    <w:p w14:paraId="42BC0B64" w14:textId="77777777" w:rsidR="006A229D" w:rsidRPr="009F4379" w:rsidRDefault="006A229D" w:rsidP="00FA052A">
      <w:pPr>
        <w:jc w:val="both"/>
        <w:rPr>
          <w:rFonts w:cstheme="minorHAnsi"/>
          <w:sz w:val="24"/>
          <w:szCs w:val="24"/>
        </w:rPr>
      </w:pPr>
    </w:p>
    <w:p w14:paraId="7C464565" w14:textId="5F55DBC5" w:rsidR="00946A10" w:rsidRPr="00E90BD9" w:rsidRDefault="00480E70" w:rsidP="004E0D76">
      <w:pPr>
        <w:pStyle w:val="Heading3"/>
        <w:numPr>
          <w:ilvl w:val="1"/>
          <w:numId w:val="32"/>
        </w:numPr>
        <w:rPr>
          <w:b/>
          <w:bCs/>
          <w:color w:val="E40037"/>
          <w:sz w:val="32"/>
          <w:szCs w:val="32"/>
        </w:rPr>
      </w:pPr>
      <w:bookmarkStart w:id="24" w:name="_Toc132289763"/>
      <w:r w:rsidRPr="00E90BD9">
        <w:rPr>
          <w:b/>
          <w:bCs/>
          <w:color w:val="E40037"/>
          <w:sz w:val="32"/>
          <w:szCs w:val="32"/>
        </w:rPr>
        <w:t>Drugs and Alcohol Misuse</w:t>
      </w:r>
      <w:bookmarkEnd w:id="24"/>
    </w:p>
    <w:p w14:paraId="72AB8C58" w14:textId="198794B7" w:rsidR="00480E70" w:rsidRDefault="00480E70" w:rsidP="00FA052A">
      <w:pPr>
        <w:pStyle w:val="ListParagraph"/>
        <w:jc w:val="both"/>
      </w:pPr>
    </w:p>
    <w:p w14:paraId="68891DDF" w14:textId="13A9828D" w:rsidR="00AF1F3D" w:rsidRPr="00E90BD9" w:rsidRDefault="00C23D6F" w:rsidP="00FA052A">
      <w:pPr>
        <w:pStyle w:val="ListParagraph"/>
        <w:ind w:left="0"/>
        <w:jc w:val="both"/>
        <w:rPr>
          <w:sz w:val="24"/>
          <w:szCs w:val="24"/>
        </w:rPr>
      </w:pPr>
      <w:r w:rsidRPr="00E90BD9">
        <w:rPr>
          <w:sz w:val="24"/>
          <w:szCs w:val="24"/>
        </w:rPr>
        <w:t xml:space="preserve">There is a tradition of </w:t>
      </w:r>
      <w:r w:rsidR="005A20B5" w:rsidRPr="00E90BD9">
        <w:rPr>
          <w:sz w:val="24"/>
          <w:szCs w:val="24"/>
        </w:rPr>
        <w:t xml:space="preserve">alcohol consumption in the </w:t>
      </w:r>
      <w:r w:rsidR="00E011DD">
        <w:rPr>
          <w:sz w:val="24"/>
          <w:szCs w:val="24"/>
        </w:rPr>
        <w:t>A</w:t>
      </w:r>
      <w:r w:rsidR="005A20B5" w:rsidRPr="00E90BD9">
        <w:rPr>
          <w:sz w:val="24"/>
          <w:szCs w:val="24"/>
        </w:rPr>
        <w:t xml:space="preserve">rmed </w:t>
      </w:r>
      <w:r w:rsidR="004D5FCF">
        <w:rPr>
          <w:sz w:val="24"/>
          <w:szCs w:val="24"/>
        </w:rPr>
        <w:t>F</w:t>
      </w:r>
      <w:r w:rsidR="004D5FCF" w:rsidRPr="00E90BD9">
        <w:rPr>
          <w:sz w:val="24"/>
          <w:szCs w:val="24"/>
        </w:rPr>
        <w:t>orces,</w:t>
      </w:r>
      <w:r w:rsidR="00511DA4" w:rsidRPr="00E90BD9">
        <w:rPr>
          <w:sz w:val="24"/>
          <w:szCs w:val="24"/>
        </w:rPr>
        <w:t xml:space="preserve"> </w:t>
      </w:r>
      <w:r w:rsidR="005A20B5" w:rsidRPr="00E90BD9">
        <w:rPr>
          <w:sz w:val="24"/>
          <w:szCs w:val="24"/>
        </w:rPr>
        <w:t xml:space="preserve">and </w:t>
      </w:r>
      <w:r w:rsidR="00672E1C">
        <w:rPr>
          <w:sz w:val="24"/>
          <w:szCs w:val="24"/>
        </w:rPr>
        <w:t xml:space="preserve">it is </w:t>
      </w:r>
      <w:r w:rsidR="00511DA4" w:rsidRPr="00E90BD9">
        <w:rPr>
          <w:sz w:val="24"/>
          <w:szCs w:val="24"/>
        </w:rPr>
        <w:t xml:space="preserve">considered a significant part of bonding and unit cohesion. However, </w:t>
      </w:r>
      <w:r w:rsidR="00B006F6" w:rsidRPr="00E90BD9">
        <w:rPr>
          <w:sz w:val="24"/>
          <w:szCs w:val="24"/>
        </w:rPr>
        <w:t xml:space="preserve">academic </w:t>
      </w:r>
      <w:r w:rsidR="00511DA4" w:rsidRPr="00E90BD9">
        <w:rPr>
          <w:sz w:val="24"/>
          <w:szCs w:val="24"/>
        </w:rPr>
        <w:t>research suggest</w:t>
      </w:r>
      <w:r w:rsidR="00E93449" w:rsidRPr="00E90BD9">
        <w:rPr>
          <w:sz w:val="24"/>
          <w:szCs w:val="24"/>
        </w:rPr>
        <w:t>s</w:t>
      </w:r>
      <w:r w:rsidR="00B006F6" w:rsidRPr="00E90BD9">
        <w:rPr>
          <w:sz w:val="24"/>
          <w:szCs w:val="24"/>
        </w:rPr>
        <w:t xml:space="preserve"> </w:t>
      </w:r>
      <w:r w:rsidR="000C35E4" w:rsidRPr="00E90BD9">
        <w:rPr>
          <w:sz w:val="24"/>
          <w:szCs w:val="24"/>
        </w:rPr>
        <w:t xml:space="preserve">a significantly higher </w:t>
      </w:r>
      <w:r w:rsidR="00025CA3" w:rsidRPr="00E90BD9">
        <w:rPr>
          <w:sz w:val="24"/>
          <w:szCs w:val="24"/>
        </w:rPr>
        <w:t xml:space="preserve">drinking levels compared to the general population, with estimates </w:t>
      </w:r>
      <w:r w:rsidR="007B4B39" w:rsidRPr="00E90BD9">
        <w:rPr>
          <w:sz w:val="24"/>
          <w:szCs w:val="24"/>
        </w:rPr>
        <w:t xml:space="preserve">ranging from 39% to 67%. </w:t>
      </w:r>
      <w:r w:rsidR="00373646" w:rsidRPr="00E90BD9">
        <w:rPr>
          <w:sz w:val="24"/>
          <w:szCs w:val="24"/>
        </w:rPr>
        <w:t xml:space="preserve">Ministry of defence commissioned a </w:t>
      </w:r>
      <w:r w:rsidR="006147C9" w:rsidRPr="00E90BD9">
        <w:rPr>
          <w:sz w:val="24"/>
          <w:szCs w:val="24"/>
        </w:rPr>
        <w:t>one</w:t>
      </w:r>
      <w:r w:rsidR="00E93449" w:rsidRPr="00E90BD9">
        <w:rPr>
          <w:sz w:val="24"/>
          <w:szCs w:val="24"/>
        </w:rPr>
        <w:t>-</w:t>
      </w:r>
      <w:r w:rsidR="006147C9" w:rsidRPr="00E90BD9">
        <w:rPr>
          <w:sz w:val="24"/>
          <w:szCs w:val="24"/>
        </w:rPr>
        <w:t xml:space="preserve">off report </w:t>
      </w:r>
      <w:r w:rsidR="002901D4" w:rsidRPr="00E90BD9">
        <w:rPr>
          <w:sz w:val="24"/>
          <w:szCs w:val="24"/>
        </w:rPr>
        <w:t xml:space="preserve">using </w:t>
      </w:r>
      <w:r w:rsidR="00D73F16" w:rsidRPr="00E90BD9">
        <w:rPr>
          <w:sz w:val="24"/>
          <w:szCs w:val="24"/>
        </w:rPr>
        <w:t>an alcohol screening tool (</w:t>
      </w:r>
      <w:r w:rsidR="002901D4" w:rsidRPr="00E90BD9">
        <w:rPr>
          <w:sz w:val="24"/>
          <w:szCs w:val="24"/>
        </w:rPr>
        <w:t>AUDIT-C</w:t>
      </w:r>
      <w:r w:rsidR="00D73F16" w:rsidRPr="00E90BD9">
        <w:rPr>
          <w:sz w:val="24"/>
          <w:szCs w:val="24"/>
        </w:rPr>
        <w:t>)</w:t>
      </w:r>
      <w:r w:rsidR="00E30FE5">
        <w:rPr>
          <w:sz w:val="24"/>
          <w:szCs w:val="24"/>
        </w:rPr>
        <w:t xml:space="preserve"> (Figure 3.6)</w:t>
      </w:r>
      <w:r w:rsidR="00D73F16" w:rsidRPr="00E90BD9">
        <w:rPr>
          <w:sz w:val="24"/>
          <w:szCs w:val="24"/>
        </w:rPr>
        <w:t xml:space="preserve"> and </w:t>
      </w:r>
      <w:r w:rsidR="00B55C9C" w:rsidRPr="00E90BD9">
        <w:rPr>
          <w:sz w:val="24"/>
          <w:szCs w:val="24"/>
        </w:rPr>
        <w:t xml:space="preserve">brief advice for all armed forces personnel from </w:t>
      </w:r>
      <w:r w:rsidR="009B5C76" w:rsidRPr="00E90BD9">
        <w:rPr>
          <w:sz w:val="24"/>
          <w:szCs w:val="24"/>
        </w:rPr>
        <w:t xml:space="preserve">2016-2017. </w:t>
      </w:r>
      <w:r w:rsidR="00005D93" w:rsidRPr="00E90BD9">
        <w:rPr>
          <w:sz w:val="24"/>
          <w:szCs w:val="24"/>
        </w:rPr>
        <w:t>The findings indicated</w:t>
      </w:r>
      <w:r w:rsidR="008018AB" w:rsidRPr="00E90BD9">
        <w:rPr>
          <w:sz w:val="24"/>
          <w:szCs w:val="24"/>
        </w:rPr>
        <w:t>:</w:t>
      </w:r>
    </w:p>
    <w:p w14:paraId="4573F757" w14:textId="77777777" w:rsidR="00E012E7" w:rsidRDefault="00E012E7" w:rsidP="00FA052A">
      <w:pPr>
        <w:pStyle w:val="ListParagraph"/>
        <w:ind w:left="0"/>
        <w:jc w:val="both"/>
        <w:rPr>
          <w:sz w:val="24"/>
          <w:szCs w:val="24"/>
        </w:rPr>
      </w:pPr>
    </w:p>
    <w:p w14:paraId="3740C860" w14:textId="77777777" w:rsidR="00E012E7" w:rsidRDefault="00E012E7" w:rsidP="00FA052A">
      <w:pPr>
        <w:pStyle w:val="ListParagraph"/>
        <w:ind w:left="0"/>
        <w:jc w:val="both"/>
        <w:rPr>
          <w:sz w:val="24"/>
          <w:szCs w:val="24"/>
        </w:rPr>
      </w:pPr>
    </w:p>
    <w:p w14:paraId="6A7D490A" w14:textId="30785D4B" w:rsidR="00E012E7" w:rsidRPr="005B1C23" w:rsidRDefault="00E012E7" w:rsidP="00C53895">
      <w:pPr>
        <w:pStyle w:val="ListParagraph"/>
        <w:ind w:left="0"/>
        <w:jc w:val="center"/>
        <w:rPr>
          <w:b/>
          <w:sz w:val="24"/>
          <w:szCs w:val="24"/>
        </w:rPr>
      </w:pPr>
      <w:r w:rsidRPr="005B1C23">
        <w:rPr>
          <w:b/>
          <w:sz w:val="24"/>
          <w:szCs w:val="24"/>
        </w:rPr>
        <w:t>Figure 3.6 – Excerpt from the AUDIT-C screening tool</w:t>
      </w:r>
    </w:p>
    <w:p w14:paraId="1A2B5866" w14:textId="77777777" w:rsidR="00F17CDF" w:rsidRDefault="00F17CDF" w:rsidP="00FA052A">
      <w:pPr>
        <w:pStyle w:val="ListParagraph"/>
        <w:ind w:left="0"/>
        <w:jc w:val="both"/>
      </w:pPr>
    </w:p>
    <w:p w14:paraId="23E75D67" w14:textId="0D2ADC24" w:rsidR="00313E65" w:rsidRDefault="00313E65" w:rsidP="00FA052A">
      <w:pPr>
        <w:pStyle w:val="ListParagraph"/>
        <w:ind w:left="0"/>
        <w:jc w:val="both"/>
      </w:pPr>
      <w:r>
        <w:rPr>
          <w:noProof/>
        </w:rPr>
        <w:drawing>
          <wp:inline distT="0" distB="0" distL="0" distR="0" wp14:anchorId="404C0501" wp14:editId="581EC32B">
            <wp:extent cx="5731510" cy="192341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923415"/>
                    </a:xfrm>
                    <a:prstGeom prst="rect">
                      <a:avLst/>
                    </a:prstGeom>
                  </pic:spPr>
                </pic:pic>
              </a:graphicData>
            </a:graphic>
          </wp:inline>
        </w:drawing>
      </w:r>
    </w:p>
    <w:p w14:paraId="30A9BB6E" w14:textId="77777777" w:rsidR="00A3659B" w:rsidRPr="00A3659B" w:rsidRDefault="00A3659B" w:rsidP="00FA052A">
      <w:pPr>
        <w:pStyle w:val="ListParagraph"/>
        <w:ind w:left="0"/>
        <w:jc w:val="both"/>
        <w:rPr>
          <w:i/>
          <w:iCs/>
          <w:sz w:val="16"/>
          <w:szCs w:val="16"/>
        </w:rPr>
      </w:pPr>
    </w:p>
    <w:p w14:paraId="7481102F" w14:textId="4D5B15B7" w:rsidR="00AF1F3D" w:rsidRPr="00E90BD9" w:rsidRDefault="00E011DD" w:rsidP="00542BE7">
      <w:pPr>
        <w:pStyle w:val="ListParagraph"/>
        <w:numPr>
          <w:ilvl w:val="0"/>
          <w:numId w:val="1"/>
        </w:numPr>
        <w:jc w:val="both"/>
        <w:rPr>
          <w:sz w:val="24"/>
          <w:szCs w:val="24"/>
        </w:rPr>
      </w:pPr>
      <w:r>
        <w:rPr>
          <w:sz w:val="24"/>
          <w:szCs w:val="24"/>
        </w:rPr>
        <w:t>Six</w:t>
      </w:r>
      <w:r w:rsidR="00005D93" w:rsidRPr="00E90BD9">
        <w:rPr>
          <w:sz w:val="24"/>
          <w:szCs w:val="24"/>
        </w:rPr>
        <w:t xml:space="preserve"> out of 10</w:t>
      </w:r>
      <w:r w:rsidR="00B23FEC" w:rsidRPr="00E90BD9">
        <w:rPr>
          <w:sz w:val="24"/>
          <w:szCs w:val="24"/>
        </w:rPr>
        <w:t xml:space="preserve"> personnel</w:t>
      </w:r>
      <w:r w:rsidR="000D1275" w:rsidRPr="00E90BD9">
        <w:rPr>
          <w:sz w:val="24"/>
          <w:szCs w:val="24"/>
        </w:rPr>
        <w:t xml:space="preserve"> </w:t>
      </w:r>
      <w:r w:rsidR="0052548E" w:rsidRPr="00E90BD9">
        <w:rPr>
          <w:sz w:val="24"/>
          <w:szCs w:val="24"/>
        </w:rPr>
        <w:t xml:space="preserve">had </w:t>
      </w:r>
      <w:r w:rsidR="00CE1AE3" w:rsidRPr="00E90BD9">
        <w:rPr>
          <w:sz w:val="24"/>
          <w:szCs w:val="24"/>
        </w:rPr>
        <w:t>an AUDIT-C</w:t>
      </w:r>
      <w:r w:rsidR="0052548E" w:rsidRPr="00E90BD9">
        <w:rPr>
          <w:sz w:val="24"/>
          <w:szCs w:val="24"/>
        </w:rPr>
        <w:t xml:space="preserve"> score</w:t>
      </w:r>
      <w:r w:rsidR="00CE1AE3" w:rsidRPr="00E90BD9">
        <w:rPr>
          <w:sz w:val="24"/>
          <w:szCs w:val="24"/>
        </w:rPr>
        <w:t xml:space="preserve"> &gt;5</w:t>
      </w:r>
      <w:r w:rsidR="0052548E" w:rsidRPr="00E90BD9">
        <w:rPr>
          <w:sz w:val="24"/>
          <w:szCs w:val="24"/>
        </w:rPr>
        <w:t xml:space="preserve"> which </w:t>
      </w:r>
      <w:r w:rsidR="007E4A83" w:rsidRPr="00E90BD9">
        <w:rPr>
          <w:sz w:val="24"/>
          <w:szCs w:val="24"/>
        </w:rPr>
        <w:t>indicat</w:t>
      </w:r>
      <w:r w:rsidR="0052548E" w:rsidRPr="00E90BD9">
        <w:rPr>
          <w:sz w:val="24"/>
          <w:szCs w:val="24"/>
        </w:rPr>
        <w:t>ed</w:t>
      </w:r>
      <w:r w:rsidR="007E4A83" w:rsidRPr="00E90BD9">
        <w:rPr>
          <w:sz w:val="24"/>
          <w:szCs w:val="24"/>
        </w:rPr>
        <w:t xml:space="preserve"> th</w:t>
      </w:r>
      <w:r w:rsidR="00F5536C" w:rsidRPr="00E90BD9">
        <w:rPr>
          <w:sz w:val="24"/>
          <w:szCs w:val="24"/>
        </w:rPr>
        <w:t>ey may be at increasing risk or above of alcohol related harm</w:t>
      </w:r>
    </w:p>
    <w:p w14:paraId="5DA77F4B" w14:textId="3B61242A" w:rsidR="003458DE" w:rsidRPr="00E90BD9" w:rsidRDefault="00690B10" w:rsidP="00542BE7">
      <w:pPr>
        <w:pStyle w:val="ListParagraph"/>
        <w:numPr>
          <w:ilvl w:val="0"/>
          <w:numId w:val="1"/>
        </w:numPr>
        <w:jc w:val="both"/>
        <w:rPr>
          <w:sz w:val="24"/>
          <w:szCs w:val="24"/>
        </w:rPr>
      </w:pPr>
      <w:r w:rsidRPr="00E90BD9">
        <w:rPr>
          <w:sz w:val="24"/>
          <w:szCs w:val="24"/>
        </w:rPr>
        <w:t xml:space="preserve">2% </w:t>
      </w:r>
      <w:r w:rsidR="0052548E" w:rsidRPr="00E90BD9">
        <w:rPr>
          <w:sz w:val="24"/>
          <w:szCs w:val="24"/>
        </w:rPr>
        <w:t>had a</w:t>
      </w:r>
      <w:r w:rsidR="00CE1AE3" w:rsidRPr="00E90BD9">
        <w:rPr>
          <w:sz w:val="24"/>
          <w:szCs w:val="24"/>
        </w:rPr>
        <w:t>n</w:t>
      </w:r>
      <w:r w:rsidR="0052548E" w:rsidRPr="00E90BD9">
        <w:rPr>
          <w:sz w:val="24"/>
          <w:szCs w:val="24"/>
        </w:rPr>
        <w:t xml:space="preserve"> </w:t>
      </w:r>
      <w:r w:rsidR="00CE1AE3" w:rsidRPr="00E90BD9">
        <w:rPr>
          <w:sz w:val="24"/>
          <w:szCs w:val="24"/>
        </w:rPr>
        <w:t xml:space="preserve">AUDIT-C </w:t>
      </w:r>
      <w:r w:rsidR="0052548E" w:rsidRPr="00E90BD9">
        <w:rPr>
          <w:sz w:val="24"/>
          <w:szCs w:val="24"/>
        </w:rPr>
        <w:t>score</w:t>
      </w:r>
      <w:r w:rsidR="00CE1AE3" w:rsidRPr="00E90BD9">
        <w:rPr>
          <w:sz w:val="24"/>
          <w:szCs w:val="24"/>
        </w:rPr>
        <w:t xml:space="preserve"> &gt;10</w:t>
      </w:r>
      <w:r w:rsidR="0052548E" w:rsidRPr="00E90BD9">
        <w:rPr>
          <w:sz w:val="24"/>
          <w:szCs w:val="24"/>
        </w:rPr>
        <w:t xml:space="preserve"> which</w:t>
      </w:r>
      <w:r w:rsidR="00597633" w:rsidRPr="00E90BD9">
        <w:rPr>
          <w:sz w:val="24"/>
          <w:szCs w:val="24"/>
        </w:rPr>
        <w:t xml:space="preserve"> indicated that they may</w:t>
      </w:r>
      <w:r w:rsidR="00483FDD" w:rsidRPr="00E90BD9">
        <w:rPr>
          <w:sz w:val="24"/>
          <w:szCs w:val="24"/>
        </w:rPr>
        <w:t xml:space="preserve"> </w:t>
      </w:r>
      <w:r w:rsidR="00790CD9" w:rsidRPr="00E90BD9">
        <w:rPr>
          <w:sz w:val="24"/>
          <w:szCs w:val="24"/>
        </w:rPr>
        <w:t xml:space="preserve">potentially be at increasing </w:t>
      </w:r>
      <w:r w:rsidR="004764E7" w:rsidRPr="00E90BD9">
        <w:rPr>
          <w:sz w:val="24"/>
          <w:szCs w:val="24"/>
        </w:rPr>
        <w:t>or higher risk and were advised to see their GP</w:t>
      </w:r>
      <w:r w:rsidR="00E02FDF">
        <w:rPr>
          <w:sz w:val="24"/>
          <w:szCs w:val="24"/>
        </w:rPr>
        <w:t xml:space="preserve"> </w:t>
      </w:r>
      <w:r w:rsidR="006E7FE9" w:rsidRPr="00E90BD9">
        <w:rPr>
          <w:rStyle w:val="FootnoteReference"/>
          <w:sz w:val="24"/>
          <w:szCs w:val="24"/>
        </w:rPr>
        <w:footnoteReference w:id="41"/>
      </w:r>
    </w:p>
    <w:p w14:paraId="1B697883" w14:textId="729F2050" w:rsidR="00AF1F3D" w:rsidRPr="00E90BD9" w:rsidRDefault="005D66D0" w:rsidP="00FA052A">
      <w:pPr>
        <w:pStyle w:val="ListParagraph"/>
        <w:ind w:left="770"/>
        <w:jc w:val="both"/>
        <w:rPr>
          <w:sz w:val="24"/>
          <w:szCs w:val="24"/>
        </w:rPr>
      </w:pPr>
      <w:r w:rsidRPr="00E90BD9">
        <w:rPr>
          <w:sz w:val="24"/>
          <w:szCs w:val="24"/>
        </w:rPr>
        <w:t xml:space="preserve"> </w:t>
      </w:r>
    </w:p>
    <w:p w14:paraId="5BA5D1BE" w14:textId="19B59FDE" w:rsidR="00B250E6" w:rsidRPr="00E90BD9" w:rsidRDefault="005D66D0" w:rsidP="00FA052A">
      <w:pPr>
        <w:pStyle w:val="ListParagraph"/>
        <w:ind w:left="0"/>
        <w:jc w:val="both"/>
        <w:rPr>
          <w:sz w:val="24"/>
          <w:szCs w:val="24"/>
        </w:rPr>
      </w:pPr>
      <w:r w:rsidRPr="00E90BD9">
        <w:rPr>
          <w:sz w:val="24"/>
          <w:szCs w:val="24"/>
        </w:rPr>
        <w:t xml:space="preserve">This pattern was also </w:t>
      </w:r>
      <w:r w:rsidR="00AF1F3D" w:rsidRPr="00E90BD9">
        <w:rPr>
          <w:sz w:val="24"/>
          <w:szCs w:val="24"/>
        </w:rPr>
        <w:t xml:space="preserve">reported </w:t>
      </w:r>
      <w:r w:rsidRPr="00E90BD9">
        <w:rPr>
          <w:sz w:val="24"/>
          <w:szCs w:val="24"/>
        </w:rPr>
        <w:t xml:space="preserve">in </w:t>
      </w:r>
      <w:r w:rsidR="00031BBB" w:rsidRPr="00E90BD9">
        <w:rPr>
          <w:sz w:val="24"/>
          <w:szCs w:val="24"/>
        </w:rPr>
        <w:t>veterans, with f</w:t>
      </w:r>
      <w:r w:rsidR="00641491" w:rsidRPr="00E90BD9">
        <w:rPr>
          <w:sz w:val="24"/>
          <w:szCs w:val="24"/>
        </w:rPr>
        <w:t xml:space="preserve">emale veterans </w:t>
      </w:r>
      <w:r w:rsidR="00AF1F3D" w:rsidRPr="00E90BD9">
        <w:rPr>
          <w:sz w:val="24"/>
          <w:szCs w:val="24"/>
        </w:rPr>
        <w:t xml:space="preserve">also </w:t>
      </w:r>
      <w:r w:rsidR="00641491" w:rsidRPr="00E90BD9">
        <w:rPr>
          <w:sz w:val="24"/>
          <w:szCs w:val="24"/>
        </w:rPr>
        <w:t>hav</w:t>
      </w:r>
      <w:r w:rsidR="003D0E79">
        <w:rPr>
          <w:sz w:val="24"/>
          <w:szCs w:val="24"/>
        </w:rPr>
        <w:t>ing</w:t>
      </w:r>
      <w:r w:rsidR="00641491" w:rsidRPr="00E90BD9">
        <w:rPr>
          <w:sz w:val="24"/>
          <w:szCs w:val="24"/>
        </w:rPr>
        <w:t xml:space="preserve"> higher</w:t>
      </w:r>
      <w:r w:rsidR="00644849" w:rsidRPr="00E90BD9">
        <w:rPr>
          <w:sz w:val="24"/>
          <w:szCs w:val="24"/>
        </w:rPr>
        <w:t xml:space="preserve"> hazardous drinking patterns compared to female civilians</w:t>
      </w:r>
      <w:r w:rsidR="00031BBB" w:rsidRPr="00E90BD9">
        <w:rPr>
          <w:sz w:val="24"/>
          <w:szCs w:val="24"/>
        </w:rPr>
        <w:t>.</w:t>
      </w:r>
      <w:r w:rsidR="00D8323D" w:rsidRPr="00E90BD9">
        <w:rPr>
          <w:sz w:val="24"/>
          <w:szCs w:val="24"/>
        </w:rPr>
        <w:t xml:space="preserve"> </w:t>
      </w:r>
    </w:p>
    <w:p w14:paraId="55ADB2B7" w14:textId="7C6799B9" w:rsidR="00031BBB" w:rsidRPr="00E90BD9" w:rsidRDefault="00D8323D" w:rsidP="007D37A1">
      <w:pPr>
        <w:pStyle w:val="ListParagraph"/>
        <w:ind w:left="0"/>
        <w:jc w:val="both"/>
        <w:rPr>
          <w:sz w:val="24"/>
          <w:szCs w:val="24"/>
        </w:rPr>
      </w:pPr>
      <w:r w:rsidRPr="00E90BD9">
        <w:rPr>
          <w:sz w:val="24"/>
          <w:szCs w:val="24"/>
        </w:rPr>
        <w:t xml:space="preserve">Kings College London </w:t>
      </w:r>
      <w:r w:rsidR="007C48A0" w:rsidRPr="00E90BD9">
        <w:rPr>
          <w:sz w:val="24"/>
          <w:szCs w:val="24"/>
        </w:rPr>
        <w:t xml:space="preserve">carried </w:t>
      </w:r>
      <w:r w:rsidR="00672675" w:rsidRPr="00E90BD9">
        <w:rPr>
          <w:sz w:val="24"/>
          <w:szCs w:val="24"/>
        </w:rPr>
        <w:t xml:space="preserve">out a </w:t>
      </w:r>
      <w:r w:rsidR="00A12E97" w:rsidRPr="00E90BD9">
        <w:rPr>
          <w:sz w:val="24"/>
          <w:szCs w:val="24"/>
        </w:rPr>
        <w:t xml:space="preserve">randomised control trial </w:t>
      </w:r>
      <w:r w:rsidR="00207DB6" w:rsidRPr="00E90BD9">
        <w:rPr>
          <w:sz w:val="24"/>
          <w:szCs w:val="24"/>
        </w:rPr>
        <w:t>using a mobile app to support</w:t>
      </w:r>
      <w:r w:rsidR="002741F0" w:rsidRPr="00E90BD9">
        <w:rPr>
          <w:sz w:val="24"/>
          <w:szCs w:val="24"/>
        </w:rPr>
        <w:t xml:space="preserve"> veterans re</w:t>
      </w:r>
      <w:r w:rsidR="00C119D9" w:rsidRPr="00E90BD9">
        <w:rPr>
          <w:sz w:val="24"/>
          <w:szCs w:val="24"/>
        </w:rPr>
        <w:t>d</w:t>
      </w:r>
      <w:r w:rsidR="002741F0" w:rsidRPr="00E90BD9">
        <w:rPr>
          <w:sz w:val="24"/>
          <w:szCs w:val="24"/>
        </w:rPr>
        <w:t>uce their</w:t>
      </w:r>
      <w:r w:rsidR="00C119D9" w:rsidRPr="00E90BD9">
        <w:rPr>
          <w:sz w:val="24"/>
          <w:szCs w:val="24"/>
        </w:rPr>
        <w:t xml:space="preserve"> alcohols consumption.</w:t>
      </w:r>
      <w:r w:rsidR="00207DB6" w:rsidRPr="00E90BD9">
        <w:rPr>
          <w:sz w:val="24"/>
          <w:szCs w:val="24"/>
        </w:rPr>
        <w:t xml:space="preserve"> </w:t>
      </w:r>
      <w:r w:rsidR="00C119D9" w:rsidRPr="00E90BD9">
        <w:rPr>
          <w:sz w:val="24"/>
          <w:szCs w:val="24"/>
        </w:rPr>
        <w:t>After using the app</w:t>
      </w:r>
      <w:r w:rsidR="00777FC6" w:rsidRPr="00E90BD9">
        <w:rPr>
          <w:sz w:val="24"/>
          <w:szCs w:val="24"/>
        </w:rPr>
        <w:t>,</w:t>
      </w:r>
      <w:r w:rsidR="00C119D9" w:rsidRPr="00E90BD9">
        <w:rPr>
          <w:sz w:val="24"/>
          <w:szCs w:val="24"/>
        </w:rPr>
        <w:t xml:space="preserve"> the veterans consumed 28 </w:t>
      </w:r>
      <w:r w:rsidR="00C812DB" w:rsidRPr="00E90BD9">
        <w:rPr>
          <w:sz w:val="24"/>
          <w:szCs w:val="24"/>
        </w:rPr>
        <w:t xml:space="preserve">fewer </w:t>
      </w:r>
      <w:r w:rsidR="00C119D9" w:rsidRPr="00E90BD9">
        <w:rPr>
          <w:sz w:val="24"/>
          <w:szCs w:val="24"/>
        </w:rPr>
        <w:t>units</w:t>
      </w:r>
      <w:r w:rsidR="00C812DB" w:rsidRPr="00E90BD9">
        <w:rPr>
          <w:sz w:val="24"/>
          <w:szCs w:val="24"/>
        </w:rPr>
        <w:t xml:space="preserve"> of alcohol over a week th</w:t>
      </w:r>
      <w:r w:rsidR="00AD5757" w:rsidRPr="00E90BD9">
        <w:rPr>
          <w:sz w:val="24"/>
          <w:szCs w:val="24"/>
        </w:rPr>
        <w:t>an they had previously, compared to a control group, who consumed 10.5 fewer units of alcohol</w:t>
      </w:r>
      <w:r w:rsidR="009809B3" w:rsidRPr="00E90BD9">
        <w:rPr>
          <w:sz w:val="24"/>
          <w:szCs w:val="24"/>
        </w:rPr>
        <w:t xml:space="preserve"> </w:t>
      </w:r>
      <w:r w:rsidR="009809B3" w:rsidRPr="00E90BD9">
        <w:rPr>
          <w:rStyle w:val="FootnoteReference"/>
          <w:sz w:val="24"/>
          <w:szCs w:val="24"/>
        </w:rPr>
        <w:footnoteReference w:id="42"/>
      </w:r>
      <w:r w:rsidR="00E02FDF">
        <w:rPr>
          <w:sz w:val="24"/>
          <w:szCs w:val="24"/>
        </w:rPr>
        <w:t>.</w:t>
      </w:r>
      <w:r w:rsidR="00AD5757" w:rsidRPr="00E90BD9">
        <w:rPr>
          <w:sz w:val="24"/>
          <w:szCs w:val="24"/>
        </w:rPr>
        <w:t xml:space="preserve"> </w:t>
      </w:r>
    </w:p>
    <w:p w14:paraId="38FA223C" w14:textId="10034602" w:rsidR="00480E70" w:rsidRPr="00F7734B" w:rsidRDefault="001D4BB6" w:rsidP="007524A0">
      <w:pPr>
        <w:pStyle w:val="ListParagraph"/>
        <w:ind w:left="0"/>
        <w:rPr>
          <w:b/>
        </w:rPr>
      </w:pPr>
      <w:r>
        <w:t xml:space="preserve"> </w:t>
      </w:r>
    </w:p>
    <w:p w14:paraId="367981E7" w14:textId="00527CDA" w:rsidR="00094D8F" w:rsidRDefault="00EA3A37" w:rsidP="00F11B81">
      <w:pPr>
        <w:pStyle w:val="Heading3"/>
        <w:rPr>
          <w:b/>
          <w:bCs/>
          <w:color w:val="FF0000"/>
          <w:sz w:val="32"/>
          <w:szCs w:val="32"/>
        </w:rPr>
      </w:pPr>
      <w:bookmarkStart w:id="25" w:name="_Toc132289764"/>
      <w:r>
        <w:rPr>
          <w:b/>
          <w:bCs/>
          <w:color w:val="FF0000"/>
          <w:sz w:val="32"/>
          <w:szCs w:val="32"/>
        </w:rPr>
        <w:lastRenderedPageBreak/>
        <w:t xml:space="preserve">3.4 Healthcare </w:t>
      </w:r>
      <w:r w:rsidR="00092A81">
        <w:rPr>
          <w:b/>
          <w:bCs/>
          <w:color w:val="FF0000"/>
          <w:sz w:val="32"/>
          <w:szCs w:val="32"/>
        </w:rPr>
        <w:t>among</w:t>
      </w:r>
      <w:r>
        <w:rPr>
          <w:b/>
          <w:bCs/>
          <w:color w:val="FF0000"/>
          <w:sz w:val="32"/>
          <w:szCs w:val="32"/>
        </w:rPr>
        <w:t xml:space="preserve"> military families</w:t>
      </w:r>
      <w:bookmarkEnd w:id="25"/>
    </w:p>
    <w:p w14:paraId="619AB9DF" w14:textId="77777777" w:rsidR="00EA3A37" w:rsidRDefault="00EA3A37" w:rsidP="00EA3A37"/>
    <w:p w14:paraId="6C78A541" w14:textId="767245C3" w:rsidR="00474229" w:rsidRPr="00995133" w:rsidRDefault="00AB097F" w:rsidP="003D1011">
      <w:pPr>
        <w:jc w:val="both"/>
        <w:rPr>
          <w:sz w:val="24"/>
          <w:szCs w:val="24"/>
        </w:rPr>
      </w:pPr>
      <w:r w:rsidRPr="00995133">
        <w:rPr>
          <w:sz w:val="24"/>
          <w:szCs w:val="24"/>
        </w:rPr>
        <w:t>Military</w:t>
      </w:r>
      <w:r w:rsidR="00E30076" w:rsidRPr="00995133">
        <w:rPr>
          <w:sz w:val="24"/>
          <w:szCs w:val="24"/>
        </w:rPr>
        <w:t xml:space="preserve"> </w:t>
      </w:r>
      <w:r w:rsidR="00D85771" w:rsidRPr="00995133">
        <w:rPr>
          <w:sz w:val="24"/>
          <w:szCs w:val="24"/>
        </w:rPr>
        <w:t xml:space="preserve">families </w:t>
      </w:r>
      <w:r w:rsidR="003D0E79">
        <w:rPr>
          <w:sz w:val="24"/>
          <w:szCs w:val="24"/>
        </w:rPr>
        <w:t>often only</w:t>
      </w:r>
      <w:r w:rsidR="00D85771" w:rsidRPr="00995133">
        <w:rPr>
          <w:sz w:val="24"/>
          <w:szCs w:val="24"/>
        </w:rPr>
        <w:t xml:space="preserve"> hav</w:t>
      </w:r>
      <w:r w:rsidR="00CD00A3" w:rsidRPr="00995133">
        <w:rPr>
          <w:sz w:val="24"/>
          <w:szCs w:val="24"/>
        </w:rPr>
        <w:t>e</w:t>
      </w:r>
      <w:r w:rsidR="00D85771" w:rsidRPr="00995133">
        <w:rPr>
          <w:sz w:val="24"/>
          <w:szCs w:val="24"/>
        </w:rPr>
        <w:t xml:space="preserve"> </w:t>
      </w:r>
      <w:r w:rsidR="00B969BD">
        <w:rPr>
          <w:sz w:val="24"/>
          <w:szCs w:val="24"/>
        </w:rPr>
        <w:t>a</w:t>
      </w:r>
      <w:r w:rsidR="00D85771" w:rsidRPr="00995133">
        <w:rPr>
          <w:sz w:val="24"/>
          <w:szCs w:val="24"/>
        </w:rPr>
        <w:t xml:space="preserve"> few weeks to uproot and move with the serving partner</w:t>
      </w:r>
      <w:r w:rsidR="00071B0A" w:rsidRPr="00995133">
        <w:rPr>
          <w:sz w:val="24"/>
          <w:szCs w:val="24"/>
        </w:rPr>
        <w:t xml:space="preserve">, </w:t>
      </w:r>
      <w:r w:rsidR="00CF3466" w:rsidRPr="00995133">
        <w:rPr>
          <w:sz w:val="24"/>
          <w:szCs w:val="24"/>
        </w:rPr>
        <w:t>impacting</w:t>
      </w:r>
      <w:r w:rsidR="00071B0A" w:rsidRPr="00995133">
        <w:rPr>
          <w:sz w:val="24"/>
          <w:szCs w:val="24"/>
        </w:rPr>
        <w:t xml:space="preserve"> those with complex healthcare needs </w:t>
      </w:r>
      <w:r w:rsidR="00CF3466" w:rsidRPr="00995133">
        <w:rPr>
          <w:sz w:val="24"/>
          <w:szCs w:val="24"/>
        </w:rPr>
        <w:t xml:space="preserve">the </w:t>
      </w:r>
      <w:r w:rsidR="00071B0A" w:rsidRPr="00995133">
        <w:rPr>
          <w:sz w:val="24"/>
          <w:szCs w:val="24"/>
        </w:rPr>
        <w:t xml:space="preserve">most. </w:t>
      </w:r>
      <w:r w:rsidR="002C11A4" w:rsidRPr="00995133">
        <w:rPr>
          <w:sz w:val="24"/>
          <w:szCs w:val="24"/>
        </w:rPr>
        <w:t>R</w:t>
      </w:r>
      <w:r w:rsidR="009245B5" w:rsidRPr="00995133">
        <w:rPr>
          <w:sz w:val="24"/>
          <w:szCs w:val="24"/>
        </w:rPr>
        <w:t xml:space="preserve">esearch </w:t>
      </w:r>
      <w:r w:rsidR="00FE3412" w:rsidRPr="00995133">
        <w:rPr>
          <w:sz w:val="24"/>
          <w:szCs w:val="24"/>
        </w:rPr>
        <w:t xml:space="preserve">by Anglia Ruskin University </w:t>
      </w:r>
      <w:r w:rsidR="009245B5" w:rsidRPr="00995133">
        <w:rPr>
          <w:sz w:val="24"/>
          <w:szCs w:val="24"/>
        </w:rPr>
        <w:t xml:space="preserve">found that the participants </w:t>
      </w:r>
      <w:r w:rsidR="00371410" w:rsidRPr="00995133">
        <w:rPr>
          <w:sz w:val="24"/>
          <w:szCs w:val="24"/>
        </w:rPr>
        <w:t>found registering with GP time consuming, involving multiple form filling</w:t>
      </w:r>
      <w:r w:rsidR="005F6995" w:rsidRPr="00995133">
        <w:rPr>
          <w:sz w:val="24"/>
          <w:szCs w:val="24"/>
        </w:rPr>
        <w:t xml:space="preserve">, </w:t>
      </w:r>
      <w:r w:rsidR="00984554" w:rsidRPr="00995133">
        <w:rPr>
          <w:sz w:val="24"/>
          <w:szCs w:val="24"/>
        </w:rPr>
        <w:t>with</w:t>
      </w:r>
      <w:r w:rsidR="004652AA" w:rsidRPr="00995133">
        <w:rPr>
          <w:sz w:val="24"/>
          <w:szCs w:val="24"/>
        </w:rPr>
        <w:t xml:space="preserve"> cases of </w:t>
      </w:r>
      <w:r w:rsidR="005F6995" w:rsidRPr="00995133">
        <w:rPr>
          <w:sz w:val="24"/>
          <w:szCs w:val="24"/>
        </w:rPr>
        <w:t>records getting lost in tra</w:t>
      </w:r>
      <w:r w:rsidR="004652AA" w:rsidRPr="00995133">
        <w:rPr>
          <w:sz w:val="24"/>
          <w:szCs w:val="24"/>
        </w:rPr>
        <w:t>nsition</w:t>
      </w:r>
      <w:r w:rsidR="00214F1E" w:rsidRPr="00995133">
        <w:rPr>
          <w:sz w:val="24"/>
          <w:szCs w:val="24"/>
        </w:rPr>
        <w:t>.</w:t>
      </w:r>
      <w:r w:rsidR="00EB4ECE" w:rsidRPr="00995133">
        <w:rPr>
          <w:sz w:val="24"/>
          <w:szCs w:val="24"/>
        </w:rPr>
        <w:t xml:space="preserve"> </w:t>
      </w:r>
      <w:r w:rsidR="00956E5C" w:rsidRPr="00995133">
        <w:rPr>
          <w:sz w:val="24"/>
          <w:szCs w:val="24"/>
        </w:rPr>
        <w:t xml:space="preserve">Records being </w:t>
      </w:r>
      <w:r w:rsidR="001E2B52" w:rsidRPr="00995133">
        <w:rPr>
          <w:sz w:val="24"/>
          <w:szCs w:val="24"/>
        </w:rPr>
        <w:t>lost</w:t>
      </w:r>
      <w:r w:rsidR="00956E5C" w:rsidRPr="00995133">
        <w:rPr>
          <w:sz w:val="24"/>
          <w:szCs w:val="24"/>
        </w:rPr>
        <w:t xml:space="preserve">, and </w:t>
      </w:r>
      <w:r w:rsidR="00964393" w:rsidRPr="00995133">
        <w:rPr>
          <w:sz w:val="24"/>
          <w:szCs w:val="24"/>
        </w:rPr>
        <w:t>p</w:t>
      </w:r>
      <w:r w:rsidR="00EB4ECE" w:rsidRPr="00995133">
        <w:rPr>
          <w:sz w:val="24"/>
          <w:szCs w:val="24"/>
        </w:rPr>
        <w:t>ractices</w:t>
      </w:r>
      <w:r w:rsidR="000C1D7B" w:rsidRPr="00995133">
        <w:rPr>
          <w:sz w:val="24"/>
          <w:szCs w:val="24"/>
        </w:rPr>
        <w:t xml:space="preserve"> </w:t>
      </w:r>
      <w:r w:rsidR="00EB4ECE" w:rsidRPr="00995133">
        <w:rPr>
          <w:sz w:val="24"/>
          <w:szCs w:val="24"/>
        </w:rPr>
        <w:t>requir</w:t>
      </w:r>
      <w:r w:rsidR="00964393" w:rsidRPr="00995133">
        <w:rPr>
          <w:sz w:val="24"/>
          <w:szCs w:val="24"/>
        </w:rPr>
        <w:t>ing</w:t>
      </w:r>
      <w:r w:rsidR="000C1D7B" w:rsidRPr="00995133">
        <w:rPr>
          <w:sz w:val="24"/>
          <w:szCs w:val="24"/>
        </w:rPr>
        <w:t xml:space="preserve"> a physical proof of address</w:t>
      </w:r>
      <w:r w:rsidR="00EB4ECE" w:rsidRPr="00995133">
        <w:rPr>
          <w:sz w:val="24"/>
          <w:szCs w:val="24"/>
        </w:rPr>
        <w:t xml:space="preserve">, </w:t>
      </w:r>
      <w:r w:rsidR="00964393" w:rsidRPr="00995133">
        <w:rPr>
          <w:sz w:val="24"/>
          <w:szCs w:val="24"/>
        </w:rPr>
        <w:t>led to d</w:t>
      </w:r>
      <w:r w:rsidR="003F03C5" w:rsidRPr="00995133">
        <w:rPr>
          <w:sz w:val="24"/>
          <w:szCs w:val="24"/>
        </w:rPr>
        <w:t>elays</w:t>
      </w:r>
      <w:r w:rsidR="0003739A" w:rsidRPr="00995133">
        <w:rPr>
          <w:sz w:val="24"/>
          <w:szCs w:val="24"/>
        </w:rPr>
        <w:t xml:space="preserve"> </w:t>
      </w:r>
      <w:r w:rsidR="00381BFB" w:rsidRPr="00995133">
        <w:rPr>
          <w:sz w:val="24"/>
          <w:szCs w:val="24"/>
        </w:rPr>
        <w:t>which</w:t>
      </w:r>
      <w:r w:rsidR="0003739A" w:rsidRPr="00995133">
        <w:rPr>
          <w:sz w:val="24"/>
          <w:szCs w:val="24"/>
        </w:rPr>
        <w:t xml:space="preserve"> may </w:t>
      </w:r>
      <w:r w:rsidR="00346197" w:rsidRPr="00995133">
        <w:rPr>
          <w:sz w:val="24"/>
          <w:szCs w:val="24"/>
        </w:rPr>
        <w:t xml:space="preserve">be frustrating for those in the middle of a diagnostic process </w:t>
      </w:r>
      <w:r w:rsidR="00634E2F" w:rsidRPr="00995133">
        <w:rPr>
          <w:sz w:val="24"/>
          <w:szCs w:val="24"/>
        </w:rPr>
        <w:t>or a treatment course</w:t>
      </w:r>
      <w:r w:rsidR="00DA6274">
        <w:rPr>
          <w:sz w:val="24"/>
          <w:szCs w:val="24"/>
        </w:rPr>
        <w:t xml:space="preserve"> </w:t>
      </w:r>
      <w:r w:rsidR="0094454F" w:rsidRPr="00995133">
        <w:rPr>
          <w:rStyle w:val="FootnoteReference"/>
          <w:sz w:val="24"/>
          <w:szCs w:val="24"/>
        </w:rPr>
        <w:footnoteReference w:id="43"/>
      </w:r>
      <w:r w:rsidR="0069219A" w:rsidRPr="00995133">
        <w:rPr>
          <w:sz w:val="24"/>
          <w:szCs w:val="24"/>
        </w:rPr>
        <w:t xml:space="preserve">. </w:t>
      </w:r>
      <w:r w:rsidR="00075880" w:rsidRPr="00995133">
        <w:rPr>
          <w:sz w:val="24"/>
          <w:szCs w:val="24"/>
        </w:rPr>
        <w:t xml:space="preserve">Securing </w:t>
      </w:r>
      <w:r w:rsidR="00F74C5E" w:rsidRPr="00995133">
        <w:rPr>
          <w:sz w:val="24"/>
          <w:szCs w:val="24"/>
        </w:rPr>
        <w:t xml:space="preserve">care and support for dependent children with </w:t>
      </w:r>
      <w:r w:rsidR="00610C95" w:rsidRPr="00995133">
        <w:rPr>
          <w:sz w:val="24"/>
          <w:szCs w:val="24"/>
        </w:rPr>
        <w:t>SEND/MH needs</w:t>
      </w:r>
      <w:r w:rsidR="00346197" w:rsidRPr="00995133">
        <w:rPr>
          <w:sz w:val="24"/>
          <w:szCs w:val="24"/>
        </w:rPr>
        <w:t xml:space="preserve"> </w:t>
      </w:r>
      <w:r w:rsidR="006C271C" w:rsidRPr="00995133">
        <w:rPr>
          <w:sz w:val="24"/>
          <w:szCs w:val="24"/>
        </w:rPr>
        <w:t xml:space="preserve">was </w:t>
      </w:r>
      <w:r w:rsidR="000E7D05" w:rsidRPr="00995133">
        <w:rPr>
          <w:sz w:val="24"/>
          <w:szCs w:val="24"/>
        </w:rPr>
        <w:t>the</w:t>
      </w:r>
      <w:r w:rsidR="006C271C" w:rsidRPr="00995133">
        <w:rPr>
          <w:sz w:val="24"/>
          <w:szCs w:val="24"/>
        </w:rPr>
        <w:t xml:space="preserve"> most complex, with </w:t>
      </w:r>
      <w:r w:rsidR="00C52F75" w:rsidRPr="00995133">
        <w:rPr>
          <w:sz w:val="24"/>
          <w:szCs w:val="24"/>
        </w:rPr>
        <w:t>waiting times for Child and adolescent mental health services (CAMHS)</w:t>
      </w:r>
      <w:r w:rsidR="00E0661A" w:rsidRPr="00995133">
        <w:rPr>
          <w:sz w:val="24"/>
          <w:szCs w:val="24"/>
        </w:rPr>
        <w:t xml:space="preserve"> </w:t>
      </w:r>
      <w:r w:rsidR="000836FC" w:rsidRPr="00995133">
        <w:rPr>
          <w:sz w:val="24"/>
          <w:szCs w:val="24"/>
        </w:rPr>
        <w:t xml:space="preserve">up to two years, </w:t>
      </w:r>
      <w:r w:rsidR="00E0661A" w:rsidRPr="00995133">
        <w:rPr>
          <w:sz w:val="24"/>
          <w:szCs w:val="24"/>
        </w:rPr>
        <w:t xml:space="preserve">exceeding their </w:t>
      </w:r>
      <w:r w:rsidR="0051287D" w:rsidRPr="00995133">
        <w:rPr>
          <w:sz w:val="24"/>
          <w:szCs w:val="24"/>
        </w:rPr>
        <w:t>posting</w:t>
      </w:r>
      <w:r w:rsidR="0094454F" w:rsidRPr="00995133">
        <w:rPr>
          <w:rStyle w:val="FootnoteReference"/>
          <w:sz w:val="24"/>
          <w:szCs w:val="24"/>
        </w:rPr>
        <w:footnoteReference w:id="44"/>
      </w:r>
      <w:r w:rsidR="000801DF">
        <w:rPr>
          <w:sz w:val="24"/>
          <w:szCs w:val="24"/>
        </w:rPr>
        <w:t>.</w:t>
      </w:r>
    </w:p>
    <w:p w14:paraId="6D7D8649" w14:textId="03EE0A22" w:rsidR="00984554" w:rsidRPr="00995133" w:rsidRDefault="00AF3D27" w:rsidP="003D1011">
      <w:pPr>
        <w:jc w:val="both"/>
        <w:rPr>
          <w:sz w:val="24"/>
          <w:szCs w:val="24"/>
        </w:rPr>
      </w:pPr>
      <w:r w:rsidRPr="00995133">
        <w:rPr>
          <w:sz w:val="24"/>
          <w:szCs w:val="24"/>
        </w:rPr>
        <w:t>A</w:t>
      </w:r>
      <w:r w:rsidR="00557880" w:rsidRPr="00995133">
        <w:rPr>
          <w:sz w:val="24"/>
          <w:szCs w:val="24"/>
        </w:rPr>
        <w:t xml:space="preserve">rmed </w:t>
      </w:r>
      <w:r w:rsidRPr="00995133">
        <w:rPr>
          <w:sz w:val="24"/>
          <w:szCs w:val="24"/>
        </w:rPr>
        <w:t>F</w:t>
      </w:r>
      <w:r w:rsidR="00557880" w:rsidRPr="00995133">
        <w:rPr>
          <w:sz w:val="24"/>
          <w:szCs w:val="24"/>
        </w:rPr>
        <w:t>orces</w:t>
      </w:r>
      <w:r w:rsidRPr="00995133">
        <w:rPr>
          <w:sz w:val="24"/>
          <w:szCs w:val="24"/>
        </w:rPr>
        <w:t xml:space="preserve"> charities provid</w:t>
      </w:r>
      <w:r w:rsidR="003A1893" w:rsidRPr="00995133">
        <w:rPr>
          <w:sz w:val="24"/>
          <w:szCs w:val="24"/>
        </w:rPr>
        <w:t>ing support to the</w:t>
      </w:r>
      <w:r w:rsidR="00557880" w:rsidRPr="00995133">
        <w:rPr>
          <w:sz w:val="24"/>
          <w:szCs w:val="24"/>
        </w:rPr>
        <w:t xml:space="preserve"> wider</w:t>
      </w:r>
      <w:r w:rsidR="003A1893" w:rsidRPr="00995133">
        <w:rPr>
          <w:sz w:val="24"/>
          <w:szCs w:val="24"/>
        </w:rPr>
        <w:t xml:space="preserve"> AF community</w:t>
      </w:r>
      <w:r w:rsidR="00557880" w:rsidRPr="00995133">
        <w:rPr>
          <w:sz w:val="24"/>
          <w:szCs w:val="24"/>
        </w:rPr>
        <w:t>, including family</w:t>
      </w:r>
      <w:r w:rsidR="00E412F6" w:rsidRPr="00995133">
        <w:rPr>
          <w:sz w:val="24"/>
          <w:szCs w:val="24"/>
        </w:rPr>
        <w:t xml:space="preserve"> make up 14.8% of the AF charity sector as of July 2020</w:t>
      </w:r>
      <w:r w:rsidR="00DA6274">
        <w:rPr>
          <w:sz w:val="24"/>
          <w:szCs w:val="24"/>
        </w:rPr>
        <w:t xml:space="preserve"> </w:t>
      </w:r>
      <w:r w:rsidR="00A577D5" w:rsidRPr="00995133">
        <w:rPr>
          <w:rStyle w:val="FootnoteReference"/>
          <w:sz w:val="24"/>
          <w:szCs w:val="24"/>
        </w:rPr>
        <w:footnoteReference w:id="45"/>
      </w:r>
      <w:r w:rsidR="00E412F6" w:rsidRPr="00995133">
        <w:rPr>
          <w:sz w:val="24"/>
          <w:szCs w:val="24"/>
        </w:rPr>
        <w:t xml:space="preserve">. </w:t>
      </w:r>
      <w:r w:rsidR="00DF32E5" w:rsidRPr="00995133">
        <w:rPr>
          <w:sz w:val="24"/>
          <w:szCs w:val="24"/>
        </w:rPr>
        <w:t xml:space="preserve">Common areas of support are social groups, mental health support and </w:t>
      </w:r>
      <w:r w:rsidR="005A16F2" w:rsidRPr="00995133">
        <w:rPr>
          <w:sz w:val="24"/>
          <w:szCs w:val="24"/>
        </w:rPr>
        <w:t xml:space="preserve">education support. </w:t>
      </w:r>
      <w:r w:rsidR="00C8551D" w:rsidRPr="00995133">
        <w:rPr>
          <w:sz w:val="24"/>
          <w:szCs w:val="24"/>
        </w:rPr>
        <w:t xml:space="preserve">There is evidence to suggest that </w:t>
      </w:r>
      <w:r w:rsidR="00CA295B" w:rsidRPr="00995133">
        <w:rPr>
          <w:sz w:val="24"/>
          <w:szCs w:val="24"/>
        </w:rPr>
        <w:t>involvement of family and caregivers</w:t>
      </w:r>
      <w:r w:rsidR="00034212" w:rsidRPr="00995133">
        <w:rPr>
          <w:sz w:val="24"/>
          <w:szCs w:val="24"/>
        </w:rPr>
        <w:t>, and supporting their needs is</w:t>
      </w:r>
      <w:r w:rsidR="00CA295B" w:rsidRPr="00995133">
        <w:rPr>
          <w:sz w:val="24"/>
          <w:szCs w:val="24"/>
        </w:rPr>
        <w:t xml:space="preserve"> </w:t>
      </w:r>
      <w:r w:rsidR="00A13C98" w:rsidRPr="00995133">
        <w:rPr>
          <w:sz w:val="24"/>
          <w:szCs w:val="24"/>
        </w:rPr>
        <w:t>essential for successful patient rehabilitation.</w:t>
      </w:r>
      <w:r w:rsidR="00E837E7" w:rsidRPr="00995133">
        <w:rPr>
          <w:sz w:val="24"/>
          <w:szCs w:val="24"/>
        </w:rPr>
        <w:t xml:space="preserve"> </w:t>
      </w:r>
      <w:r w:rsidR="00A13C98" w:rsidRPr="00995133">
        <w:rPr>
          <w:sz w:val="24"/>
          <w:szCs w:val="24"/>
        </w:rPr>
        <w:t xml:space="preserve"> </w:t>
      </w:r>
      <w:r w:rsidR="00A47953" w:rsidRPr="00995133">
        <w:rPr>
          <w:sz w:val="24"/>
          <w:szCs w:val="24"/>
        </w:rPr>
        <w:t>There is also a need to focus on young children in AF families, who might take on the role of a young carer, they are particularly vulnerable as the</w:t>
      </w:r>
      <w:r w:rsidR="00111EE1" w:rsidRPr="00995133">
        <w:rPr>
          <w:sz w:val="24"/>
          <w:szCs w:val="24"/>
        </w:rPr>
        <w:t xml:space="preserve">y </w:t>
      </w:r>
      <w:r w:rsidR="00A47953" w:rsidRPr="00995133">
        <w:rPr>
          <w:sz w:val="24"/>
          <w:szCs w:val="24"/>
        </w:rPr>
        <w:t xml:space="preserve">also have other aspects of military life </w:t>
      </w:r>
      <w:r w:rsidR="00DF54D3" w:rsidRPr="00995133">
        <w:rPr>
          <w:sz w:val="24"/>
          <w:szCs w:val="24"/>
        </w:rPr>
        <w:t>like frequent changing to schools to contend with</w:t>
      </w:r>
      <w:r w:rsidR="00DA6274">
        <w:rPr>
          <w:sz w:val="24"/>
          <w:szCs w:val="24"/>
        </w:rPr>
        <w:t xml:space="preserve"> </w:t>
      </w:r>
      <w:r w:rsidR="00FB40B6" w:rsidRPr="00995133">
        <w:rPr>
          <w:rStyle w:val="FootnoteReference"/>
          <w:sz w:val="24"/>
          <w:szCs w:val="24"/>
        </w:rPr>
        <w:footnoteReference w:id="46"/>
      </w:r>
      <w:r w:rsidR="00DF54D3" w:rsidRPr="00995133">
        <w:rPr>
          <w:sz w:val="24"/>
          <w:szCs w:val="24"/>
        </w:rPr>
        <w:t>. Healthcare professionals need more training to</w:t>
      </w:r>
      <w:r w:rsidR="00111EE1" w:rsidRPr="00995133">
        <w:rPr>
          <w:sz w:val="24"/>
          <w:szCs w:val="24"/>
        </w:rPr>
        <w:t xml:space="preserve"> provide a nuanced approach when providing care to </w:t>
      </w:r>
      <w:r w:rsidR="00F14851" w:rsidRPr="00995133">
        <w:rPr>
          <w:sz w:val="24"/>
          <w:szCs w:val="24"/>
        </w:rPr>
        <w:t>armed forces personnel and their families</w:t>
      </w:r>
      <w:r w:rsidR="00DF54D3" w:rsidRPr="00995133">
        <w:rPr>
          <w:sz w:val="24"/>
          <w:szCs w:val="24"/>
        </w:rPr>
        <w:t xml:space="preserve"> </w:t>
      </w:r>
      <w:r w:rsidR="00005994" w:rsidRPr="00995133">
        <w:rPr>
          <w:rStyle w:val="FootnoteReference"/>
          <w:sz w:val="24"/>
          <w:szCs w:val="24"/>
        </w:rPr>
        <w:footnoteReference w:id="47"/>
      </w:r>
      <w:r w:rsidR="00DA6274">
        <w:rPr>
          <w:sz w:val="24"/>
          <w:szCs w:val="24"/>
        </w:rPr>
        <w:t>.</w:t>
      </w:r>
    </w:p>
    <w:p w14:paraId="3FC775E1" w14:textId="77777777" w:rsidR="00C23927" w:rsidRPr="00995133" w:rsidRDefault="00D9674D" w:rsidP="003D1011">
      <w:pPr>
        <w:jc w:val="both"/>
        <w:rPr>
          <w:sz w:val="24"/>
          <w:szCs w:val="24"/>
        </w:rPr>
      </w:pPr>
      <w:r w:rsidRPr="00995133">
        <w:rPr>
          <w:sz w:val="24"/>
          <w:szCs w:val="24"/>
        </w:rPr>
        <w:t>The NHS Long Term Plan and Healthcare for the Armed Forces Community: A Forward View sets out NHS England’s commitment to support and commission services for veterans, which include:</w:t>
      </w:r>
    </w:p>
    <w:p w14:paraId="0636166E" w14:textId="1971BB9C" w:rsidR="00C23927" w:rsidRPr="00995133" w:rsidRDefault="00480B43" w:rsidP="0075157F">
      <w:pPr>
        <w:pStyle w:val="ListParagraph"/>
        <w:numPr>
          <w:ilvl w:val="0"/>
          <w:numId w:val="1"/>
        </w:numPr>
        <w:jc w:val="both"/>
        <w:rPr>
          <w:sz w:val="24"/>
          <w:szCs w:val="24"/>
        </w:rPr>
      </w:pPr>
      <w:r w:rsidRPr="00995133">
        <w:rPr>
          <w:sz w:val="24"/>
          <w:szCs w:val="24"/>
        </w:rPr>
        <w:t>A</w:t>
      </w:r>
      <w:r w:rsidR="00D9674D" w:rsidRPr="00995133">
        <w:rPr>
          <w:sz w:val="24"/>
          <w:szCs w:val="24"/>
        </w:rPr>
        <w:t>ccess to the Veterans Trauma Network (VTN), for veterans needing specialist treatment for physical health problems related to service</w:t>
      </w:r>
    </w:p>
    <w:p w14:paraId="7C4655F7" w14:textId="427B8B23" w:rsidR="0026256F" w:rsidRPr="00995133" w:rsidRDefault="00480B43" w:rsidP="0075157F">
      <w:pPr>
        <w:pStyle w:val="ListParagraph"/>
        <w:numPr>
          <w:ilvl w:val="0"/>
          <w:numId w:val="1"/>
        </w:numPr>
        <w:jc w:val="both"/>
        <w:rPr>
          <w:sz w:val="24"/>
          <w:szCs w:val="24"/>
        </w:rPr>
      </w:pPr>
      <w:r w:rsidRPr="00995133">
        <w:rPr>
          <w:sz w:val="24"/>
          <w:szCs w:val="24"/>
        </w:rPr>
        <w:t>A</w:t>
      </w:r>
      <w:r w:rsidR="00D9674D" w:rsidRPr="00995133">
        <w:rPr>
          <w:sz w:val="24"/>
          <w:szCs w:val="24"/>
        </w:rPr>
        <w:t xml:space="preserve">ccess to Op COURAGE, for veterans and their families needing mental health support </w:t>
      </w:r>
    </w:p>
    <w:p w14:paraId="7DE9C7DE" w14:textId="006B64F7" w:rsidR="00B36FED" w:rsidRDefault="0026256F" w:rsidP="003D1011">
      <w:pPr>
        <w:jc w:val="both"/>
        <w:rPr>
          <w:sz w:val="24"/>
          <w:szCs w:val="24"/>
        </w:rPr>
      </w:pPr>
      <w:r w:rsidRPr="00B36FED">
        <w:rPr>
          <w:b/>
          <w:bCs/>
          <w:sz w:val="24"/>
          <w:szCs w:val="24"/>
        </w:rPr>
        <w:t>Further plans</w:t>
      </w:r>
      <w:r w:rsidR="00944E30">
        <w:rPr>
          <w:b/>
          <w:bCs/>
          <w:sz w:val="24"/>
          <w:szCs w:val="24"/>
        </w:rPr>
        <w:t xml:space="preserve"> for veterans</w:t>
      </w:r>
      <w:r w:rsidRPr="00B36FED">
        <w:rPr>
          <w:b/>
          <w:bCs/>
          <w:sz w:val="24"/>
          <w:szCs w:val="24"/>
        </w:rPr>
        <w:t>:</w:t>
      </w:r>
      <w:r w:rsidRPr="00995133">
        <w:rPr>
          <w:sz w:val="24"/>
          <w:szCs w:val="24"/>
        </w:rPr>
        <w:t xml:space="preserve"> </w:t>
      </w:r>
    </w:p>
    <w:p w14:paraId="51CD8D55" w14:textId="20E14A3D" w:rsidR="0026256F" w:rsidRPr="003D1011" w:rsidRDefault="0026256F" w:rsidP="003D1011">
      <w:pPr>
        <w:jc w:val="both"/>
        <w:rPr>
          <w:sz w:val="24"/>
          <w:szCs w:val="24"/>
        </w:rPr>
      </w:pPr>
      <w:r w:rsidRPr="00995133">
        <w:rPr>
          <w:sz w:val="24"/>
          <w:szCs w:val="24"/>
        </w:rPr>
        <w:t>From April 2023, NHSE will bring together the currently 3 separate veteran mental health services into a single service, under Op COURAGE. This will improve access and reduce the need for veterans to transfer between services.</w:t>
      </w:r>
    </w:p>
    <w:p w14:paraId="5CBE204E" w14:textId="315CD7BF" w:rsidR="00953091" w:rsidRPr="001A6998" w:rsidRDefault="00953091">
      <w:pPr>
        <w:rPr>
          <w:rFonts w:asciiTheme="majorHAnsi" w:eastAsiaTheme="majorEastAsia" w:hAnsiTheme="majorHAnsi" w:cstheme="majorBidi"/>
          <w:b/>
          <w:bCs/>
          <w:color w:val="E40037"/>
          <w:sz w:val="24"/>
          <w:szCs w:val="24"/>
        </w:rPr>
      </w:pPr>
      <w:r>
        <w:rPr>
          <w:b/>
          <w:bCs/>
          <w:color w:val="E40037"/>
          <w:sz w:val="48"/>
          <w:szCs w:val="48"/>
        </w:rPr>
        <w:br w:type="page"/>
      </w:r>
    </w:p>
    <w:p w14:paraId="6A90CD96" w14:textId="2A27F9E5" w:rsidR="004F7210" w:rsidRPr="00E90BD9" w:rsidRDefault="00480E70" w:rsidP="004E0D76">
      <w:pPr>
        <w:pStyle w:val="Heading2"/>
        <w:numPr>
          <w:ilvl w:val="0"/>
          <w:numId w:val="32"/>
        </w:numPr>
        <w:rPr>
          <w:b/>
          <w:bCs/>
          <w:color w:val="E40037"/>
          <w:sz w:val="48"/>
          <w:szCs w:val="48"/>
        </w:rPr>
      </w:pPr>
      <w:bookmarkStart w:id="26" w:name="_Toc132289765"/>
      <w:r w:rsidRPr="00E90BD9">
        <w:rPr>
          <w:b/>
          <w:bCs/>
          <w:color w:val="E40037"/>
          <w:sz w:val="48"/>
          <w:szCs w:val="48"/>
        </w:rPr>
        <w:lastRenderedPageBreak/>
        <w:t>Education</w:t>
      </w:r>
      <w:bookmarkEnd w:id="26"/>
    </w:p>
    <w:p w14:paraId="417CA209" w14:textId="6D6033C9" w:rsidR="004F7210" w:rsidRPr="00E90BD9" w:rsidRDefault="004F7210" w:rsidP="004E0D76">
      <w:pPr>
        <w:pStyle w:val="Heading3"/>
        <w:numPr>
          <w:ilvl w:val="1"/>
          <w:numId w:val="33"/>
        </w:numPr>
        <w:rPr>
          <w:b/>
          <w:bCs/>
          <w:color w:val="E40037"/>
          <w:sz w:val="32"/>
          <w:szCs w:val="32"/>
        </w:rPr>
      </w:pPr>
      <w:bookmarkStart w:id="27" w:name="_Toc132289766"/>
      <w:r w:rsidRPr="00E90BD9">
        <w:rPr>
          <w:b/>
          <w:bCs/>
          <w:color w:val="E40037"/>
          <w:sz w:val="32"/>
          <w:szCs w:val="32"/>
        </w:rPr>
        <w:t>Overview</w:t>
      </w:r>
      <w:bookmarkEnd w:id="27"/>
    </w:p>
    <w:p w14:paraId="2F87B421" w14:textId="77777777" w:rsidR="00224412" w:rsidRPr="00224412" w:rsidRDefault="00224412" w:rsidP="00224412"/>
    <w:p w14:paraId="69CE3932" w14:textId="6A5846D0" w:rsidR="00A14476" w:rsidRPr="00391F3D" w:rsidRDefault="00A14476" w:rsidP="00DC1163">
      <w:pPr>
        <w:pStyle w:val="xmsonormal"/>
        <w:jc w:val="both"/>
        <w:rPr>
          <w:rFonts w:asciiTheme="minorHAnsi" w:hAnsiTheme="minorHAnsi" w:cstheme="minorHAnsi"/>
          <w:color w:val="000000"/>
          <w:sz w:val="24"/>
          <w:szCs w:val="24"/>
          <w:lang w:eastAsia="en-US"/>
        </w:rPr>
      </w:pPr>
      <w:r w:rsidRPr="00391F3D">
        <w:rPr>
          <w:rFonts w:asciiTheme="minorHAnsi" w:hAnsiTheme="minorHAnsi" w:cstheme="minorHAnsi"/>
          <w:color w:val="000000"/>
          <w:sz w:val="24"/>
          <w:szCs w:val="24"/>
          <w:lang w:eastAsia="en-US"/>
        </w:rPr>
        <w:t xml:space="preserve">As </w:t>
      </w:r>
      <w:r w:rsidR="00965E58">
        <w:rPr>
          <w:rFonts w:asciiTheme="minorHAnsi" w:hAnsiTheme="minorHAnsi" w:cstheme="minorHAnsi"/>
          <w:color w:val="000000"/>
          <w:sz w:val="24"/>
          <w:szCs w:val="24"/>
          <w:lang w:eastAsia="en-US"/>
        </w:rPr>
        <w:t>of</w:t>
      </w:r>
      <w:r w:rsidRPr="00391F3D">
        <w:rPr>
          <w:rFonts w:asciiTheme="minorHAnsi" w:hAnsiTheme="minorHAnsi" w:cstheme="minorHAnsi"/>
          <w:color w:val="000000"/>
          <w:sz w:val="24"/>
          <w:szCs w:val="24"/>
          <w:lang w:eastAsia="en-US"/>
        </w:rPr>
        <w:t xml:space="preserve"> January 2022, there were 202,586 pupils (year groups Reception to Year 11) in Essex L</w:t>
      </w:r>
      <w:r w:rsidR="00DD5019" w:rsidRPr="00391F3D">
        <w:rPr>
          <w:rFonts w:asciiTheme="minorHAnsi" w:hAnsiTheme="minorHAnsi" w:cstheme="minorHAnsi"/>
          <w:color w:val="000000"/>
          <w:sz w:val="24"/>
          <w:szCs w:val="24"/>
          <w:lang w:eastAsia="en-US"/>
        </w:rPr>
        <w:t xml:space="preserve">ocal </w:t>
      </w:r>
      <w:r w:rsidRPr="00391F3D">
        <w:rPr>
          <w:rFonts w:asciiTheme="minorHAnsi" w:hAnsiTheme="minorHAnsi" w:cstheme="minorHAnsi"/>
          <w:color w:val="000000"/>
          <w:sz w:val="24"/>
          <w:szCs w:val="24"/>
          <w:lang w:eastAsia="en-US"/>
        </w:rPr>
        <w:t>A</w:t>
      </w:r>
      <w:r w:rsidR="00DD5019" w:rsidRPr="00391F3D">
        <w:rPr>
          <w:rFonts w:asciiTheme="minorHAnsi" w:hAnsiTheme="minorHAnsi" w:cstheme="minorHAnsi"/>
          <w:color w:val="000000"/>
          <w:sz w:val="24"/>
          <w:szCs w:val="24"/>
          <w:lang w:eastAsia="en-US"/>
        </w:rPr>
        <w:t>uthority</w:t>
      </w:r>
      <w:r w:rsidRPr="00391F3D">
        <w:rPr>
          <w:rFonts w:asciiTheme="minorHAnsi" w:hAnsiTheme="minorHAnsi" w:cstheme="minorHAnsi"/>
          <w:color w:val="000000"/>
          <w:sz w:val="24"/>
          <w:szCs w:val="24"/>
          <w:lang w:eastAsia="en-US"/>
        </w:rPr>
        <w:t xml:space="preserve"> maintained schools and academies. Of these, </w:t>
      </w:r>
      <w:r w:rsidR="009F2786" w:rsidRPr="00391F3D">
        <w:rPr>
          <w:rFonts w:asciiTheme="minorHAnsi" w:hAnsiTheme="minorHAnsi" w:cstheme="minorHAnsi"/>
          <w:color w:val="000000"/>
          <w:sz w:val="24"/>
          <w:szCs w:val="24"/>
          <w:lang w:eastAsia="en-US"/>
        </w:rPr>
        <w:t>1,632 (</w:t>
      </w:r>
      <w:r w:rsidR="0094474E" w:rsidRPr="00391F3D">
        <w:rPr>
          <w:rFonts w:asciiTheme="minorHAnsi" w:hAnsiTheme="minorHAnsi" w:cstheme="minorHAnsi"/>
          <w:color w:val="000000"/>
          <w:sz w:val="24"/>
          <w:szCs w:val="24"/>
          <w:lang w:eastAsia="en-US"/>
        </w:rPr>
        <w:t>0.8%</w:t>
      </w:r>
      <w:r w:rsidR="009F2786" w:rsidRPr="00391F3D">
        <w:rPr>
          <w:rFonts w:asciiTheme="minorHAnsi" w:hAnsiTheme="minorHAnsi" w:cstheme="minorHAnsi"/>
          <w:color w:val="000000"/>
          <w:sz w:val="24"/>
          <w:szCs w:val="24"/>
          <w:lang w:eastAsia="en-US"/>
        </w:rPr>
        <w:t>)</w:t>
      </w:r>
      <w:r w:rsidRPr="00391F3D">
        <w:rPr>
          <w:rFonts w:asciiTheme="minorHAnsi" w:hAnsiTheme="minorHAnsi" w:cstheme="minorHAnsi"/>
          <w:color w:val="000000"/>
          <w:sz w:val="24"/>
          <w:szCs w:val="24"/>
          <w:lang w:eastAsia="en-US"/>
        </w:rPr>
        <w:t xml:space="preserve"> were in receipt of the Service Pupil Premium (SPP) funding. </w:t>
      </w:r>
    </w:p>
    <w:p w14:paraId="49ABFE53" w14:textId="77777777" w:rsidR="0094474E" w:rsidRPr="00391F3D" w:rsidRDefault="0094474E" w:rsidP="00DC1163">
      <w:pPr>
        <w:pStyle w:val="xmsonormal"/>
        <w:jc w:val="both"/>
        <w:rPr>
          <w:rFonts w:asciiTheme="minorHAnsi" w:hAnsiTheme="minorHAnsi" w:cstheme="minorHAnsi"/>
          <w:color w:val="000000"/>
          <w:sz w:val="24"/>
          <w:szCs w:val="24"/>
          <w:lang w:eastAsia="en-US"/>
        </w:rPr>
      </w:pPr>
    </w:p>
    <w:p w14:paraId="56462E90" w14:textId="0FA65EB2" w:rsidR="00A14476" w:rsidRDefault="00A14476" w:rsidP="00DC1163">
      <w:pPr>
        <w:pStyle w:val="xmsonormal"/>
        <w:jc w:val="both"/>
        <w:rPr>
          <w:rFonts w:asciiTheme="minorHAnsi" w:hAnsiTheme="minorHAnsi" w:cstheme="minorHAnsi"/>
          <w:color w:val="000000"/>
          <w:sz w:val="24"/>
          <w:szCs w:val="24"/>
          <w:lang w:eastAsia="en-US"/>
        </w:rPr>
      </w:pPr>
      <w:r w:rsidRPr="00391F3D">
        <w:rPr>
          <w:rFonts w:asciiTheme="minorHAnsi" w:hAnsiTheme="minorHAnsi" w:cstheme="minorHAnsi"/>
          <w:color w:val="000000"/>
          <w:sz w:val="24"/>
          <w:szCs w:val="24"/>
          <w:lang w:eastAsia="en-US"/>
        </w:rPr>
        <w:t>The</w:t>
      </w:r>
      <w:r w:rsidR="0094474E" w:rsidRPr="00391F3D">
        <w:rPr>
          <w:rFonts w:asciiTheme="minorHAnsi" w:hAnsiTheme="minorHAnsi" w:cstheme="minorHAnsi"/>
          <w:color w:val="000000"/>
          <w:sz w:val="24"/>
          <w:szCs w:val="24"/>
          <w:lang w:eastAsia="en-US"/>
        </w:rPr>
        <w:t xml:space="preserve"> SPP</w:t>
      </w:r>
      <w:r w:rsidRPr="00391F3D">
        <w:rPr>
          <w:rFonts w:asciiTheme="minorHAnsi" w:hAnsiTheme="minorHAnsi" w:cstheme="minorHAnsi"/>
          <w:color w:val="000000"/>
          <w:sz w:val="24"/>
          <w:szCs w:val="24"/>
          <w:lang w:eastAsia="en-US"/>
        </w:rPr>
        <w:t xml:space="preserve"> pupils are spread across</w:t>
      </w:r>
      <w:r w:rsidR="00100415" w:rsidRPr="00391F3D">
        <w:rPr>
          <w:rFonts w:asciiTheme="minorHAnsi" w:hAnsiTheme="minorHAnsi" w:cstheme="minorHAnsi"/>
          <w:color w:val="000000"/>
          <w:sz w:val="24"/>
          <w:szCs w:val="24"/>
          <w:lang w:eastAsia="en-US"/>
        </w:rPr>
        <w:t xml:space="preserve"> 232 different schools. In 208 of these schools there are 10 or fewer service children, 7 schools have more than 50 service children (with the highest being 159).</w:t>
      </w:r>
    </w:p>
    <w:p w14:paraId="0CC89517" w14:textId="77777777" w:rsidR="00A14476" w:rsidRDefault="00A14476" w:rsidP="00DC1163">
      <w:pPr>
        <w:pStyle w:val="xmsonormal"/>
        <w:jc w:val="both"/>
        <w:rPr>
          <w:rFonts w:asciiTheme="minorHAnsi" w:hAnsiTheme="minorHAnsi" w:cstheme="minorHAnsi"/>
          <w:color w:val="000000"/>
          <w:sz w:val="24"/>
          <w:szCs w:val="24"/>
          <w:lang w:eastAsia="en-US"/>
        </w:rPr>
      </w:pPr>
    </w:p>
    <w:p w14:paraId="7162B17F" w14:textId="607FA255" w:rsidR="004F7210" w:rsidRPr="00E90BD9" w:rsidRDefault="006A1641" w:rsidP="00DC1163">
      <w:pPr>
        <w:pStyle w:val="xmsonormal"/>
        <w:jc w:val="both"/>
        <w:rPr>
          <w:rFonts w:asciiTheme="minorHAnsi" w:hAnsiTheme="minorHAnsi" w:cstheme="minorHAnsi"/>
          <w:color w:val="000000"/>
          <w:sz w:val="24"/>
          <w:szCs w:val="24"/>
          <w:lang w:eastAsia="en-US"/>
        </w:rPr>
      </w:pPr>
      <w:r>
        <w:rPr>
          <w:rFonts w:asciiTheme="minorHAnsi" w:hAnsiTheme="minorHAnsi" w:cstheme="minorHAnsi"/>
          <w:color w:val="000000"/>
          <w:sz w:val="24"/>
          <w:szCs w:val="24"/>
          <w:lang w:eastAsia="en-US"/>
        </w:rPr>
        <w:t>The</w:t>
      </w:r>
      <w:r w:rsidR="00004EB4">
        <w:rPr>
          <w:rFonts w:asciiTheme="minorHAnsi" w:hAnsiTheme="minorHAnsi" w:cstheme="minorHAnsi"/>
          <w:color w:val="000000"/>
          <w:sz w:val="24"/>
          <w:szCs w:val="24"/>
          <w:lang w:eastAsia="en-US"/>
        </w:rPr>
        <w:t>re</w:t>
      </w:r>
      <w:r>
        <w:rPr>
          <w:rFonts w:asciiTheme="minorHAnsi" w:hAnsiTheme="minorHAnsi" w:cstheme="minorHAnsi"/>
          <w:color w:val="000000"/>
          <w:sz w:val="24"/>
          <w:szCs w:val="24"/>
          <w:lang w:eastAsia="en-US"/>
        </w:rPr>
        <w:t xml:space="preserve"> is</w:t>
      </w:r>
      <w:r w:rsidR="004F7210" w:rsidRPr="00E90BD9">
        <w:rPr>
          <w:rFonts w:asciiTheme="minorHAnsi" w:hAnsiTheme="minorHAnsi" w:cstheme="minorHAnsi"/>
          <w:color w:val="000000"/>
          <w:sz w:val="24"/>
          <w:szCs w:val="24"/>
          <w:lang w:eastAsia="en-US"/>
        </w:rPr>
        <w:t xml:space="preserve"> extensive </w:t>
      </w:r>
      <w:r>
        <w:rPr>
          <w:rFonts w:asciiTheme="minorHAnsi" w:hAnsiTheme="minorHAnsi" w:cstheme="minorHAnsi"/>
          <w:color w:val="000000"/>
          <w:sz w:val="24"/>
          <w:szCs w:val="24"/>
          <w:lang w:eastAsia="en-US"/>
        </w:rPr>
        <w:t>evidence</w:t>
      </w:r>
      <w:r w:rsidR="00D018F9" w:rsidRPr="00E90BD9">
        <w:rPr>
          <w:rStyle w:val="FootnoteReference"/>
          <w:rFonts w:asciiTheme="minorHAnsi" w:hAnsiTheme="minorHAnsi" w:cstheme="minorHAnsi"/>
          <w:color w:val="000000"/>
          <w:sz w:val="24"/>
          <w:szCs w:val="24"/>
          <w:lang w:eastAsia="en-US"/>
        </w:rPr>
        <w:footnoteReference w:id="48"/>
      </w:r>
      <w:r w:rsidR="004F7210" w:rsidRPr="00E90BD9">
        <w:rPr>
          <w:rFonts w:asciiTheme="minorHAnsi" w:hAnsiTheme="minorHAnsi" w:cstheme="minorHAnsi"/>
          <w:color w:val="000000"/>
          <w:sz w:val="24"/>
          <w:szCs w:val="24"/>
          <w:lang w:eastAsia="en-US"/>
        </w:rPr>
        <w:t xml:space="preserve"> </w:t>
      </w:r>
      <w:r>
        <w:rPr>
          <w:rFonts w:asciiTheme="minorHAnsi" w:hAnsiTheme="minorHAnsi" w:cstheme="minorHAnsi"/>
          <w:color w:val="000000"/>
          <w:sz w:val="24"/>
          <w:szCs w:val="24"/>
          <w:lang w:eastAsia="en-US"/>
        </w:rPr>
        <w:t xml:space="preserve">which </w:t>
      </w:r>
      <w:r w:rsidR="00A76A40">
        <w:rPr>
          <w:rFonts w:asciiTheme="minorHAnsi" w:hAnsiTheme="minorHAnsi" w:cstheme="minorHAnsi"/>
          <w:color w:val="000000"/>
          <w:sz w:val="24"/>
          <w:szCs w:val="24"/>
          <w:lang w:eastAsia="en-US"/>
        </w:rPr>
        <w:t>demonstrates that</w:t>
      </w:r>
      <w:r w:rsidR="004F7210" w:rsidRPr="00E90BD9">
        <w:rPr>
          <w:rFonts w:asciiTheme="minorHAnsi" w:hAnsiTheme="minorHAnsi" w:cstheme="minorHAnsi"/>
          <w:color w:val="000000"/>
          <w:sz w:val="24"/>
          <w:szCs w:val="24"/>
          <w:lang w:eastAsia="en-US"/>
        </w:rPr>
        <w:t xml:space="preserve"> moving between schools has an </w:t>
      </w:r>
      <w:r w:rsidR="00B776AF">
        <w:rPr>
          <w:rFonts w:asciiTheme="minorHAnsi" w:hAnsiTheme="minorHAnsi" w:cstheme="minorHAnsi"/>
          <w:color w:val="000000"/>
          <w:sz w:val="24"/>
          <w:szCs w:val="24"/>
          <w:lang w:eastAsia="en-US"/>
        </w:rPr>
        <w:t>adverse</w:t>
      </w:r>
      <w:r w:rsidR="004F7210" w:rsidRPr="00E90BD9">
        <w:rPr>
          <w:rFonts w:asciiTheme="minorHAnsi" w:hAnsiTheme="minorHAnsi" w:cstheme="minorHAnsi"/>
          <w:color w:val="000000"/>
          <w:sz w:val="24"/>
          <w:szCs w:val="24"/>
          <w:lang w:eastAsia="en-US"/>
        </w:rPr>
        <w:t xml:space="preserve"> impact academically and pastorally, such as: </w:t>
      </w:r>
    </w:p>
    <w:p w14:paraId="037BF766" w14:textId="77777777" w:rsidR="003A7949" w:rsidRPr="00E90BD9" w:rsidRDefault="003A7949" w:rsidP="00DC1163">
      <w:pPr>
        <w:pStyle w:val="xmsonormal"/>
        <w:jc w:val="both"/>
        <w:rPr>
          <w:rFonts w:asciiTheme="minorHAnsi" w:hAnsiTheme="minorHAnsi" w:cstheme="minorHAnsi"/>
          <w:color w:val="000000"/>
          <w:sz w:val="24"/>
          <w:szCs w:val="24"/>
          <w:lang w:eastAsia="en-US"/>
        </w:rPr>
      </w:pPr>
    </w:p>
    <w:p w14:paraId="344472D1" w14:textId="568970FD" w:rsidR="003A7949" w:rsidRPr="00E90BD9" w:rsidRDefault="004F7210" w:rsidP="00DC1163">
      <w:pPr>
        <w:pStyle w:val="xmsonormal"/>
        <w:numPr>
          <w:ilvl w:val="0"/>
          <w:numId w:val="10"/>
        </w:numPr>
        <w:jc w:val="both"/>
        <w:rPr>
          <w:rFonts w:asciiTheme="minorHAnsi" w:hAnsiTheme="minorHAnsi" w:cstheme="minorHAnsi"/>
          <w:sz w:val="24"/>
          <w:szCs w:val="24"/>
        </w:rPr>
      </w:pPr>
      <w:r w:rsidRPr="00E90BD9">
        <w:rPr>
          <w:rFonts w:asciiTheme="minorHAnsi" w:hAnsiTheme="minorHAnsi" w:cstheme="minorHAnsi"/>
          <w:color w:val="000000"/>
          <w:sz w:val="24"/>
          <w:szCs w:val="24"/>
          <w:lang w:eastAsia="en-US"/>
        </w:rPr>
        <w:t>Discontinuity of provision through delays, poor communication and transition, curriculum changes; </w:t>
      </w:r>
      <w:r w:rsidRPr="00E90BD9">
        <w:rPr>
          <w:rFonts w:asciiTheme="minorHAnsi" w:hAnsiTheme="minorHAnsi" w:cstheme="minorHAnsi"/>
          <w:sz w:val="24"/>
          <w:szCs w:val="24"/>
        </w:rPr>
        <w:t>repetition of parts of the curriculum after moving</w:t>
      </w:r>
    </w:p>
    <w:p w14:paraId="78367847" w14:textId="65948721" w:rsidR="004F7210" w:rsidRPr="00E90BD9" w:rsidRDefault="004F7210" w:rsidP="004E0D76">
      <w:pPr>
        <w:pStyle w:val="xmsonormal"/>
        <w:numPr>
          <w:ilvl w:val="0"/>
          <w:numId w:val="10"/>
        </w:numPr>
        <w:jc w:val="both"/>
        <w:rPr>
          <w:rFonts w:asciiTheme="minorHAnsi" w:hAnsiTheme="minorHAnsi" w:cstheme="minorHAnsi"/>
          <w:color w:val="000000"/>
          <w:sz w:val="24"/>
          <w:szCs w:val="24"/>
          <w:lang w:eastAsia="en-US"/>
        </w:rPr>
      </w:pPr>
      <w:r w:rsidRPr="00E90BD9">
        <w:rPr>
          <w:rFonts w:asciiTheme="minorHAnsi" w:hAnsiTheme="minorHAnsi" w:cstheme="minorHAnsi"/>
          <w:color w:val="000000"/>
          <w:sz w:val="24"/>
          <w:szCs w:val="24"/>
          <w:lang w:eastAsia="en-US"/>
        </w:rPr>
        <w:t>Emotional well-being, disrupted friendships, increased potential for bullying</w:t>
      </w:r>
    </w:p>
    <w:p w14:paraId="278DDCBD" w14:textId="77777777" w:rsidR="003A7949" w:rsidRPr="00E90BD9" w:rsidRDefault="003A7949" w:rsidP="00DC1163">
      <w:pPr>
        <w:pStyle w:val="xmsonormal"/>
        <w:jc w:val="both"/>
        <w:rPr>
          <w:rFonts w:asciiTheme="minorHAnsi" w:hAnsiTheme="minorHAnsi" w:cstheme="minorHAnsi"/>
          <w:color w:val="000000"/>
          <w:sz w:val="24"/>
          <w:szCs w:val="24"/>
          <w:lang w:eastAsia="en-US"/>
        </w:rPr>
      </w:pPr>
    </w:p>
    <w:p w14:paraId="5CB13361" w14:textId="2EC199B2" w:rsidR="004F7210" w:rsidRPr="00E90BD9" w:rsidRDefault="004F7210" w:rsidP="00DC1163">
      <w:pPr>
        <w:pStyle w:val="xmsonormal"/>
        <w:jc w:val="both"/>
        <w:rPr>
          <w:rFonts w:asciiTheme="minorHAnsi" w:hAnsiTheme="minorHAnsi" w:cstheme="minorHAnsi"/>
          <w:color w:val="000000"/>
          <w:sz w:val="24"/>
          <w:szCs w:val="24"/>
          <w:lang w:eastAsia="en-US"/>
        </w:rPr>
      </w:pPr>
      <w:r w:rsidRPr="00E90BD9">
        <w:rPr>
          <w:rFonts w:asciiTheme="minorHAnsi" w:hAnsiTheme="minorHAnsi" w:cstheme="minorHAnsi"/>
          <w:color w:val="000000"/>
          <w:sz w:val="24"/>
          <w:szCs w:val="24"/>
          <w:lang w:eastAsia="en-US"/>
        </w:rPr>
        <w:t xml:space="preserve">On top of that, deployment has an </w:t>
      </w:r>
      <w:r w:rsidR="00B776AF">
        <w:rPr>
          <w:rFonts w:asciiTheme="minorHAnsi" w:hAnsiTheme="minorHAnsi" w:cstheme="minorHAnsi"/>
          <w:color w:val="000000"/>
          <w:sz w:val="24"/>
          <w:szCs w:val="24"/>
          <w:lang w:eastAsia="en-US"/>
        </w:rPr>
        <w:t>adverse</w:t>
      </w:r>
      <w:r w:rsidRPr="00E90BD9">
        <w:rPr>
          <w:rFonts w:asciiTheme="minorHAnsi" w:hAnsiTheme="minorHAnsi" w:cstheme="minorHAnsi"/>
          <w:color w:val="000000"/>
          <w:sz w:val="24"/>
          <w:szCs w:val="24"/>
          <w:lang w:eastAsia="en-US"/>
        </w:rPr>
        <w:t xml:space="preserve"> impact academically, creating:</w:t>
      </w:r>
    </w:p>
    <w:p w14:paraId="150CE62F" w14:textId="77777777" w:rsidR="004F7210" w:rsidRPr="00E90BD9" w:rsidRDefault="004F7210" w:rsidP="00DC1163">
      <w:pPr>
        <w:pStyle w:val="xmsonormal"/>
        <w:jc w:val="both"/>
        <w:rPr>
          <w:rFonts w:asciiTheme="minorHAnsi" w:hAnsiTheme="minorHAnsi" w:cstheme="minorHAnsi"/>
          <w:color w:val="000000"/>
          <w:sz w:val="24"/>
          <w:szCs w:val="24"/>
          <w:lang w:eastAsia="en-US"/>
        </w:rPr>
      </w:pPr>
      <w:r w:rsidRPr="00E90BD9">
        <w:rPr>
          <w:rFonts w:asciiTheme="minorHAnsi" w:hAnsiTheme="minorHAnsi" w:cstheme="minorHAnsi"/>
          <w:color w:val="000000"/>
          <w:sz w:val="24"/>
          <w:szCs w:val="24"/>
          <w:lang w:eastAsia="en-US"/>
        </w:rPr>
        <w:t> </w:t>
      </w:r>
    </w:p>
    <w:p w14:paraId="2AE759AA" w14:textId="0E10E837" w:rsidR="004F7210" w:rsidRPr="00E90BD9" w:rsidRDefault="004F7210" w:rsidP="004E0D76">
      <w:pPr>
        <w:pStyle w:val="xmsonormal"/>
        <w:numPr>
          <w:ilvl w:val="0"/>
          <w:numId w:val="11"/>
        </w:numPr>
        <w:jc w:val="both"/>
        <w:rPr>
          <w:rFonts w:asciiTheme="minorHAnsi" w:hAnsiTheme="minorHAnsi" w:cstheme="minorHAnsi"/>
          <w:color w:val="000000"/>
          <w:sz w:val="24"/>
          <w:szCs w:val="24"/>
          <w:lang w:eastAsia="en-US"/>
        </w:rPr>
      </w:pPr>
      <w:r w:rsidRPr="00E90BD9">
        <w:rPr>
          <w:rFonts w:asciiTheme="minorHAnsi" w:hAnsiTheme="minorHAnsi" w:cstheme="minorHAnsi"/>
          <w:color w:val="000000"/>
          <w:sz w:val="24"/>
          <w:szCs w:val="24"/>
          <w:lang w:eastAsia="en-US"/>
        </w:rPr>
        <w:t>Increased incidence of emotional and behavioural problems</w:t>
      </w:r>
    </w:p>
    <w:p w14:paraId="08679844" w14:textId="39A936AF" w:rsidR="004F7210" w:rsidRPr="00E90BD9" w:rsidRDefault="004F7210" w:rsidP="004E0D76">
      <w:pPr>
        <w:pStyle w:val="xmsonormal"/>
        <w:numPr>
          <w:ilvl w:val="0"/>
          <w:numId w:val="11"/>
        </w:numPr>
        <w:jc w:val="both"/>
        <w:rPr>
          <w:rFonts w:asciiTheme="minorHAnsi" w:hAnsiTheme="minorHAnsi" w:cstheme="minorHAnsi"/>
          <w:color w:val="000000"/>
          <w:sz w:val="24"/>
          <w:szCs w:val="24"/>
        </w:rPr>
      </w:pPr>
      <w:r w:rsidRPr="00E90BD9">
        <w:rPr>
          <w:rFonts w:asciiTheme="minorHAnsi" w:hAnsiTheme="minorHAnsi" w:cstheme="minorHAnsi"/>
          <w:color w:val="000000"/>
          <w:sz w:val="24"/>
          <w:szCs w:val="24"/>
          <w:lang w:eastAsia="en-US"/>
        </w:rPr>
        <w:t>A higher incidence of mental health issues in children and parents</w:t>
      </w:r>
    </w:p>
    <w:p w14:paraId="09492373" w14:textId="77777777" w:rsidR="00994B3E" w:rsidRPr="00E90BD9" w:rsidRDefault="00994B3E" w:rsidP="00DC1163">
      <w:pPr>
        <w:pStyle w:val="xmsonormal"/>
        <w:jc w:val="both"/>
        <w:rPr>
          <w:rFonts w:asciiTheme="minorHAnsi" w:hAnsiTheme="minorHAnsi" w:cstheme="minorHAnsi"/>
          <w:color w:val="000000"/>
          <w:sz w:val="24"/>
          <w:szCs w:val="24"/>
        </w:rPr>
      </w:pPr>
    </w:p>
    <w:p w14:paraId="50FFEBEF" w14:textId="4894873D" w:rsidR="00495F86" w:rsidRPr="00E90BD9" w:rsidRDefault="004F7210" w:rsidP="00CD1537">
      <w:pPr>
        <w:spacing w:line="240" w:lineRule="auto"/>
        <w:jc w:val="both"/>
        <w:rPr>
          <w:rFonts w:cstheme="minorHAnsi"/>
          <w:sz w:val="24"/>
          <w:szCs w:val="24"/>
        </w:rPr>
      </w:pPr>
      <w:r w:rsidRPr="00E90BD9">
        <w:rPr>
          <w:rFonts w:cstheme="minorHAnsi"/>
          <w:color w:val="000000"/>
          <w:sz w:val="24"/>
          <w:szCs w:val="24"/>
        </w:rPr>
        <w:t xml:space="preserve">Children with at least one parent in the </w:t>
      </w:r>
      <w:r w:rsidR="00E011DD">
        <w:rPr>
          <w:rFonts w:cstheme="minorHAnsi"/>
          <w:color w:val="000000"/>
          <w:sz w:val="24"/>
          <w:szCs w:val="24"/>
        </w:rPr>
        <w:t>A</w:t>
      </w:r>
      <w:r w:rsidRPr="00E90BD9">
        <w:rPr>
          <w:rFonts w:cstheme="minorHAnsi"/>
          <w:color w:val="000000"/>
          <w:sz w:val="24"/>
          <w:szCs w:val="24"/>
        </w:rPr>
        <w:t xml:space="preserve">rmed </w:t>
      </w:r>
      <w:r w:rsidR="00E011DD">
        <w:rPr>
          <w:rFonts w:cstheme="minorHAnsi"/>
          <w:color w:val="000000"/>
          <w:sz w:val="24"/>
          <w:szCs w:val="24"/>
        </w:rPr>
        <w:t>F</w:t>
      </w:r>
      <w:r w:rsidRPr="00E90BD9">
        <w:rPr>
          <w:rFonts w:cstheme="minorHAnsi"/>
          <w:color w:val="000000"/>
          <w:sz w:val="24"/>
          <w:szCs w:val="24"/>
        </w:rPr>
        <w:t xml:space="preserve">orces may face unique challenges during their academic years, for example, attending various schools due to their parent(s) relocation. One of the main concerns of </w:t>
      </w:r>
      <w:r w:rsidR="00092A05" w:rsidRPr="00E90BD9">
        <w:rPr>
          <w:rFonts w:cstheme="minorHAnsi"/>
          <w:color w:val="000000"/>
          <w:sz w:val="24"/>
          <w:szCs w:val="24"/>
        </w:rPr>
        <w:t>s</w:t>
      </w:r>
      <w:r w:rsidRPr="00E90BD9">
        <w:rPr>
          <w:rFonts w:cstheme="minorHAnsi"/>
          <w:color w:val="000000"/>
          <w:sz w:val="24"/>
          <w:szCs w:val="24"/>
        </w:rPr>
        <w:t xml:space="preserve">ervice parents is the lack of continuity and stability that this mobility means for their children. Moving house, moving schools, and even moving to a different country is an inevitable part of life for many children with parents in the Armed Forces. With jobs pulling families in numerous directions, service children can expect to change school multiple times during their educational career. The lack of continuity and stability for children with parents in </w:t>
      </w:r>
      <w:r w:rsidR="00BD0A34">
        <w:rPr>
          <w:rFonts w:cstheme="minorHAnsi"/>
          <w:color w:val="000000"/>
          <w:sz w:val="24"/>
          <w:szCs w:val="24"/>
        </w:rPr>
        <w:t xml:space="preserve">the </w:t>
      </w:r>
      <w:r w:rsidRPr="00E90BD9">
        <w:rPr>
          <w:rFonts w:cstheme="minorHAnsi"/>
          <w:color w:val="000000"/>
          <w:sz w:val="24"/>
          <w:szCs w:val="24"/>
        </w:rPr>
        <w:t xml:space="preserve">Armed Forces is the main reason of schooling disruption. </w:t>
      </w:r>
      <w:r w:rsidR="00495F86" w:rsidRPr="00E90BD9">
        <w:rPr>
          <w:rFonts w:cstheme="minorHAnsi"/>
          <w:sz w:val="24"/>
          <w:szCs w:val="24"/>
        </w:rPr>
        <w:t>On top of that, the Department of Health (</w:t>
      </w:r>
      <w:proofErr w:type="spellStart"/>
      <w:r w:rsidR="00495F86" w:rsidRPr="00E90BD9">
        <w:rPr>
          <w:rFonts w:cstheme="minorHAnsi"/>
          <w:sz w:val="24"/>
          <w:szCs w:val="24"/>
        </w:rPr>
        <w:t>DoH</w:t>
      </w:r>
      <w:proofErr w:type="spellEnd"/>
      <w:r w:rsidR="00495F86" w:rsidRPr="00E90BD9">
        <w:rPr>
          <w:rFonts w:cstheme="minorHAnsi"/>
          <w:sz w:val="24"/>
          <w:szCs w:val="24"/>
        </w:rPr>
        <w:t>, 2015)</w:t>
      </w:r>
      <w:r w:rsidR="00E77C6C" w:rsidRPr="00E90BD9">
        <w:rPr>
          <w:rStyle w:val="FootnoteReference"/>
          <w:rFonts w:cstheme="minorHAnsi"/>
          <w:sz w:val="24"/>
          <w:szCs w:val="24"/>
        </w:rPr>
        <w:footnoteReference w:id="49"/>
      </w:r>
      <w:r w:rsidR="00E011DD">
        <w:rPr>
          <w:rFonts w:cstheme="minorHAnsi"/>
          <w:sz w:val="24"/>
          <w:szCs w:val="24"/>
        </w:rPr>
        <w:t xml:space="preserve"> </w:t>
      </w:r>
      <w:r w:rsidR="00495F86" w:rsidRPr="00E90BD9">
        <w:rPr>
          <w:rFonts w:cstheme="minorHAnsi"/>
          <w:sz w:val="24"/>
          <w:szCs w:val="24"/>
        </w:rPr>
        <w:t xml:space="preserve">notes that service children have a higher rate of caring responsibilities than the general population. These young carers in military families may be caring for parents who have injuries or post-traumatic stress </w:t>
      </w:r>
      <w:r w:rsidR="00CC5F8E" w:rsidRPr="00E90BD9">
        <w:rPr>
          <w:rFonts w:cstheme="minorHAnsi"/>
          <w:sz w:val="24"/>
          <w:szCs w:val="24"/>
        </w:rPr>
        <w:t>disorder,</w:t>
      </w:r>
      <w:r w:rsidR="00495F86" w:rsidRPr="00E90BD9">
        <w:rPr>
          <w:rFonts w:cstheme="minorHAnsi"/>
          <w:sz w:val="24"/>
          <w:szCs w:val="24"/>
        </w:rPr>
        <w:t xml:space="preserve"> or they may be caring for a parent with health problems while their partner is away. </w:t>
      </w:r>
      <w:r w:rsidR="007762C0">
        <w:rPr>
          <w:rFonts w:cstheme="minorHAnsi"/>
          <w:sz w:val="24"/>
          <w:szCs w:val="24"/>
        </w:rPr>
        <w:t>Further</w:t>
      </w:r>
      <w:r w:rsidR="00483F1C" w:rsidRPr="00E90BD9">
        <w:rPr>
          <w:rFonts w:cstheme="minorHAnsi"/>
          <w:sz w:val="24"/>
          <w:szCs w:val="24"/>
        </w:rPr>
        <w:t xml:space="preserve"> research</w:t>
      </w:r>
      <w:r w:rsidR="00C06DEE" w:rsidRPr="00E90BD9">
        <w:rPr>
          <w:rStyle w:val="FootnoteReference"/>
          <w:rFonts w:cstheme="minorHAnsi"/>
          <w:sz w:val="24"/>
          <w:szCs w:val="24"/>
        </w:rPr>
        <w:footnoteReference w:id="50"/>
      </w:r>
      <w:r w:rsidR="00483F1C" w:rsidRPr="00E90BD9">
        <w:rPr>
          <w:rFonts w:cstheme="minorHAnsi"/>
          <w:sz w:val="24"/>
          <w:szCs w:val="24"/>
        </w:rPr>
        <w:t xml:space="preserve"> show</w:t>
      </w:r>
      <w:r w:rsidR="00FF7A74" w:rsidRPr="00E90BD9">
        <w:rPr>
          <w:rFonts w:cstheme="minorHAnsi"/>
          <w:sz w:val="24"/>
          <w:szCs w:val="24"/>
        </w:rPr>
        <w:t>s</w:t>
      </w:r>
      <w:r w:rsidR="00C06DEE" w:rsidRPr="00E90BD9">
        <w:rPr>
          <w:rFonts w:cstheme="minorHAnsi"/>
          <w:sz w:val="24"/>
          <w:szCs w:val="24"/>
        </w:rPr>
        <w:t xml:space="preserve"> that </w:t>
      </w:r>
      <w:r w:rsidR="00747E95" w:rsidRPr="00E90BD9">
        <w:rPr>
          <w:rFonts w:cstheme="minorHAnsi"/>
          <w:sz w:val="24"/>
          <w:szCs w:val="24"/>
        </w:rPr>
        <w:t>if</w:t>
      </w:r>
      <w:r w:rsidR="00495F86" w:rsidRPr="00E90BD9">
        <w:rPr>
          <w:rFonts w:cstheme="minorHAnsi"/>
          <w:sz w:val="24"/>
          <w:szCs w:val="24"/>
        </w:rPr>
        <w:t xml:space="preserve"> both parents are deployed, the child may be in the care of grandparents or even foster</w:t>
      </w:r>
      <w:r w:rsidR="00015587">
        <w:rPr>
          <w:rFonts w:cstheme="minorHAnsi"/>
          <w:sz w:val="24"/>
          <w:szCs w:val="24"/>
        </w:rPr>
        <w:t xml:space="preserve"> care</w:t>
      </w:r>
      <w:r w:rsidR="00153701" w:rsidRPr="00E90BD9">
        <w:rPr>
          <w:rFonts w:cstheme="minorHAnsi"/>
          <w:sz w:val="24"/>
          <w:szCs w:val="24"/>
        </w:rPr>
        <w:t xml:space="preserve">. </w:t>
      </w:r>
    </w:p>
    <w:p w14:paraId="44731C2B" w14:textId="16670465" w:rsidR="004F7210" w:rsidRPr="00E90BD9" w:rsidRDefault="004F7210" w:rsidP="004E0D76">
      <w:pPr>
        <w:pStyle w:val="Heading3"/>
        <w:numPr>
          <w:ilvl w:val="1"/>
          <w:numId w:val="32"/>
        </w:numPr>
        <w:rPr>
          <w:b/>
          <w:bCs/>
          <w:color w:val="E40037"/>
          <w:sz w:val="32"/>
          <w:szCs w:val="32"/>
        </w:rPr>
      </w:pPr>
      <w:bookmarkStart w:id="28" w:name="_Toc132289767"/>
      <w:r w:rsidRPr="00E90BD9">
        <w:rPr>
          <w:b/>
          <w:bCs/>
          <w:color w:val="E40037"/>
          <w:sz w:val="32"/>
          <w:szCs w:val="32"/>
        </w:rPr>
        <w:lastRenderedPageBreak/>
        <w:t>Childcare and Children’s Education</w:t>
      </w:r>
      <w:bookmarkEnd w:id="28"/>
    </w:p>
    <w:p w14:paraId="4FBF7184" w14:textId="77777777" w:rsidR="0082668F" w:rsidRPr="004C30EC" w:rsidRDefault="004F7210" w:rsidP="004C30EC">
      <w:pPr>
        <w:rPr>
          <w:rFonts w:asciiTheme="majorHAnsi" w:hAnsiTheme="majorHAnsi" w:cstheme="majorHAnsi"/>
          <w:b/>
          <w:bCs/>
          <w:color w:val="E40037"/>
          <w:sz w:val="28"/>
          <w:szCs w:val="28"/>
        </w:rPr>
      </w:pPr>
      <w:r w:rsidRPr="004C30EC">
        <w:rPr>
          <w:rFonts w:asciiTheme="majorHAnsi" w:hAnsiTheme="majorHAnsi" w:cstheme="majorHAnsi"/>
          <w:b/>
          <w:bCs/>
          <w:color w:val="E40037"/>
          <w:sz w:val="28"/>
          <w:szCs w:val="28"/>
        </w:rPr>
        <w:t>Key facts</w:t>
      </w:r>
      <w:bookmarkStart w:id="29" w:name="_Toc116898516"/>
      <w:bookmarkStart w:id="30" w:name="_Toc116898833"/>
      <w:bookmarkStart w:id="31" w:name="_Toc117003613"/>
    </w:p>
    <w:p w14:paraId="6AC02D83" w14:textId="0D49CFC9" w:rsidR="004F7210" w:rsidRPr="004A3926" w:rsidRDefault="004F7210" w:rsidP="004E0D76">
      <w:pPr>
        <w:pStyle w:val="ListParagraph"/>
        <w:numPr>
          <w:ilvl w:val="0"/>
          <w:numId w:val="12"/>
        </w:numPr>
        <w:jc w:val="both"/>
        <w:rPr>
          <w:sz w:val="24"/>
          <w:szCs w:val="24"/>
        </w:rPr>
      </w:pPr>
      <w:r w:rsidRPr="004A3926">
        <w:rPr>
          <w:sz w:val="24"/>
          <w:szCs w:val="24"/>
        </w:rPr>
        <w:t>According to the Tri-Service Families Continuous Attitude Survey (202</w:t>
      </w:r>
      <w:r w:rsidR="00FD0B34" w:rsidRPr="004A3926">
        <w:rPr>
          <w:sz w:val="24"/>
          <w:szCs w:val="24"/>
        </w:rPr>
        <w:t>2</w:t>
      </w:r>
      <w:r w:rsidRPr="004A3926">
        <w:rPr>
          <w:sz w:val="24"/>
          <w:szCs w:val="24"/>
        </w:rPr>
        <w:t xml:space="preserve">), in the UK nearly eight in </w:t>
      </w:r>
      <w:r w:rsidR="00E011DD" w:rsidRPr="004A3926">
        <w:rPr>
          <w:sz w:val="24"/>
          <w:szCs w:val="24"/>
        </w:rPr>
        <w:t>10</w:t>
      </w:r>
      <w:r w:rsidRPr="004A3926">
        <w:rPr>
          <w:sz w:val="24"/>
          <w:szCs w:val="24"/>
        </w:rPr>
        <w:t xml:space="preserve"> (79%) </w:t>
      </w:r>
      <w:r w:rsidR="00E011DD" w:rsidRPr="004A3926">
        <w:rPr>
          <w:sz w:val="24"/>
          <w:szCs w:val="24"/>
        </w:rPr>
        <w:t>s</w:t>
      </w:r>
      <w:r w:rsidRPr="004A3926">
        <w:rPr>
          <w:sz w:val="24"/>
          <w:szCs w:val="24"/>
        </w:rPr>
        <w:t xml:space="preserve">ervice families have children.  Seven in </w:t>
      </w:r>
      <w:r w:rsidR="00E011DD" w:rsidRPr="004A3926">
        <w:rPr>
          <w:sz w:val="24"/>
          <w:szCs w:val="24"/>
        </w:rPr>
        <w:t>10</w:t>
      </w:r>
      <w:r w:rsidRPr="004A3926">
        <w:rPr>
          <w:sz w:val="24"/>
          <w:szCs w:val="24"/>
        </w:rPr>
        <w:t xml:space="preserve"> families with a child aged under required early years (0-4) childcare; of these families, nine in </w:t>
      </w:r>
      <w:r w:rsidR="00E011DD" w:rsidRPr="004A3926">
        <w:rPr>
          <w:sz w:val="24"/>
          <w:szCs w:val="24"/>
        </w:rPr>
        <w:t>10</w:t>
      </w:r>
      <w:r w:rsidRPr="004A3926">
        <w:rPr>
          <w:sz w:val="24"/>
          <w:szCs w:val="24"/>
        </w:rPr>
        <w:t xml:space="preserve"> can access early years childcare. Most families are satisfied with the quality, access, and opening hours of early years childcare, but less so with cost</w:t>
      </w:r>
      <w:bookmarkEnd w:id="29"/>
      <w:bookmarkEnd w:id="30"/>
      <w:bookmarkEnd w:id="31"/>
    </w:p>
    <w:p w14:paraId="5776F01E" w14:textId="77777777" w:rsidR="0082668F" w:rsidRPr="004A3926" w:rsidRDefault="0082668F" w:rsidP="006D7AB3">
      <w:pPr>
        <w:jc w:val="both"/>
        <w:rPr>
          <w:sz w:val="24"/>
          <w:szCs w:val="24"/>
        </w:rPr>
      </w:pPr>
    </w:p>
    <w:p w14:paraId="699EF7B8" w14:textId="1A31A09C" w:rsidR="004F7210" w:rsidRPr="004A3926" w:rsidRDefault="00C44E5E" w:rsidP="004E0D76">
      <w:pPr>
        <w:pStyle w:val="ListParagraph"/>
        <w:numPr>
          <w:ilvl w:val="0"/>
          <w:numId w:val="12"/>
        </w:numPr>
        <w:jc w:val="both"/>
        <w:rPr>
          <w:sz w:val="24"/>
          <w:szCs w:val="24"/>
        </w:rPr>
      </w:pPr>
      <w:bookmarkStart w:id="32" w:name="_Toc116898517"/>
      <w:bookmarkStart w:id="33" w:name="_Toc116898834"/>
      <w:bookmarkStart w:id="34" w:name="_Toc117003614"/>
      <w:r w:rsidRPr="004A3926">
        <w:rPr>
          <w:sz w:val="24"/>
          <w:szCs w:val="24"/>
        </w:rPr>
        <w:t>Just over</w:t>
      </w:r>
      <w:r w:rsidR="004F7210" w:rsidRPr="004A3926">
        <w:rPr>
          <w:sz w:val="24"/>
          <w:szCs w:val="24"/>
        </w:rPr>
        <w:t xml:space="preserve"> half (54%) of all families have at least one child of school age. Of these families, half (51%) required childcare such as breakfast/after school clubs in the last 12 months. In general, families are more satisfied with most aspects of early years childcare than childcare for school age children. Over a third of families who required childcare for school age children are dissatisfied with the cost of their local childcare</w:t>
      </w:r>
      <w:bookmarkEnd w:id="32"/>
      <w:bookmarkEnd w:id="33"/>
      <w:bookmarkEnd w:id="34"/>
    </w:p>
    <w:p w14:paraId="464D20F5" w14:textId="77777777" w:rsidR="0082668F" w:rsidRPr="004A3926" w:rsidRDefault="0082668F" w:rsidP="006D7AB3">
      <w:pPr>
        <w:jc w:val="both"/>
        <w:rPr>
          <w:sz w:val="24"/>
          <w:szCs w:val="24"/>
        </w:rPr>
      </w:pPr>
    </w:p>
    <w:p w14:paraId="129234B9" w14:textId="685E8EE7" w:rsidR="004F7210" w:rsidRPr="004A3926" w:rsidRDefault="004F7210" w:rsidP="004E0D76">
      <w:pPr>
        <w:pStyle w:val="ListParagraph"/>
        <w:numPr>
          <w:ilvl w:val="0"/>
          <w:numId w:val="12"/>
        </w:numPr>
        <w:jc w:val="both"/>
        <w:rPr>
          <w:sz w:val="24"/>
          <w:szCs w:val="24"/>
        </w:rPr>
      </w:pPr>
      <w:bookmarkStart w:id="35" w:name="_Toc116898518"/>
      <w:bookmarkStart w:id="36" w:name="_Toc116898835"/>
      <w:bookmarkStart w:id="37" w:name="_Toc117003615"/>
      <w:r w:rsidRPr="004A3926">
        <w:rPr>
          <w:sz w:val="24"/>
          <w:szCs w:val="24"/>
        </w:rPr>
        <w:t>One in eight (12%) families with school age children receive Continuity of Education Allowance (CEA)</w:t>
      </w:r>
      <w:r w:rsidRPr="004A3926">
        <w:rPr>
          <w:sz w:val="24"/>
          <w:szCs w:val="24"/>
          <w:vertAlign w:val="superscript"/>
        </w:rPr>
        <w:footnoteReference w:id="51"/>
      </w:r>
      <w:r w:rsidR="007762C0" w:rsidRPr="004A3926">
        <w:rPr>
          <w:sz w:val="24"/>
          <w:szCs w:val="24"/>
        </w:rPr>
        <w:t xml:space="preserve">, </w:t>
      </w:r>
      <w:r w:rsidRPr="004A3926">
        <w:rPr>
          <w:sz w:val="24"/>
          <w:szCs w:val="24"/>
        </w:rPr>
        <w:t xml:space="preserve">a decrease of two percentage points since 2015. Officer families are much more likely to receive CEA than </w:t>
      </w:r>
      <w:r w:rsidR="00E011DD" w:rsidRPr="004A3926">
        <w:rPr>
          <w:sz w:val="24"/>
          <w:szCs w:val="24"/>
        </w:rPr>
        <w:t>o</w:t>
      </w:r>
      <w:r w:rsidRPr="004A3926">
        <w:rPr>
          <w:sz w:val="24"/>
          <w:szCs w:val="24"/>
        </w:rPr>
        <w:t xml:space="preserve">ther </w:t>
      </w:r>
      <w:r w:rsidR="00E011DD" w:rsidRPr="004A3926">
        <w:rPr>
          <w:sz w:val="24"/>
          <w:szCs w:val="24"/>
        </w:rPr>
        <w:t>r</w:t>
      </w:r>
      <w:r w:rsidRPr="004A3926">
        <w:rPr>
          <w:sz w:val="24"/>
          <w:szCs w:val="24"/>
        </w:rPr>
        <w:t>ank families</w:t>
      </w:r>
      <w:bookmarkEnd w:id="35"/>
      <w:bookmarkEnd w:id="36"/>
      <w:bookmarkEnd w:id="37"/>
    </w:p>
    <w:p w14:paraId="5B52196A" w14:textId="77777777" w:rsidR="0082668F" w:rsidRPr="0082668F" w:rsidRDefault="0082668F" w:rsidP="006D7AB3">
      <w:pPr>
        <w:jc w:val="both"/>
      </w:pPr>
    </w:p>
    <w:p w14:paraId="49389C69" w14:textId="0E9D23F0" w:rsidR="00C24E52" w:rsidRPr="004C30EC" w:rsidRDefault="004F7210" w:rsidP="004E0D76">
      <w:pPr>
        <w:pStyle w:val="ListParagraph"/>
        <w:numPr>
          <w:ilvl w:val="0"/>
          <w:numId w:val="12"/>
        </w:numPr>
        <w:jc w:val="both"/>
        <w:rPr>
          <w:rStyle w:val="FootnoteReference"/>
          <w:sz w:val="24"/>
          <w:szCs w:val="24"/>
          <w:vertAlign w:val="baseline"/>
        </w:rPr>
      </w:pPr>
      <w:r w:rsidRPr="006756AA">
        <w:rPr>
          <w:sz w:val="24"/>
          <w:szCs w:val="24"/>
        </w:rPr>
        <w:t xml:space="preserve">MoD analysis for the year 2014/2015 shows there is little difference between the attainment of service children and non-service children at Key Stage 2, with 82.3% and 82.9% respectively achieving the expected standard of level 4 or above in reading, </w:t>
      </w:r>
      <w:proofErr w:type="gramStart"/>
      <w:r w:rsidRPr="006756AA">
        <w:rPr>
          <w:sz w:val="24"/>
          <w:szCs w:val="24"/>
        </w:rPr>
        <w:t>maths</w:t>
      </w:r>
      <w:proofErr w:type="gramEnd"/>
      <w:r w:rsidRPr="006756AA">
        <w:rPr>
          <w:sz w:val="24"/>
          <w:szCs w:val="24"/>
        </w:rPr>
        <w:t xml:space="preserve"> and writing. The picture is seemingly even brighter for KS4 service children, with 64.9% achieving the expected standard of five or more A*-C GCSEs including Maths and English compared to 63.0% of non-service children</w:t>
      </w:r>
      <w:r w:rsidRPr="006756AA">
        <w:rPr>
          <w:rStyle w:val="FootnoteReference"/>
          <w:sz w:val="28"/>
          <w:szCs w:val="28"/>
        </w:rPr>
        <w:t xml:space="preserve"> </w:t>
      </w:r>
      <w:r w:rsidRPr="0082668F">
        <w:rPr>
          <w:rStyle w:val="FootnoteReference"/>
          <w:sz w:val="24"/>
          <w:szCs w:val="24"/>
        </w:rPr>
        <w:footnoteReference w:id="52"/>
      </w:r>
    </w:p>
    <w:p w14:paraId="5EEFE66F" w14:textId="77777777" w:rsidR="00BE615C" w:rsidRDefault="00BE615C" w:rsidP="00C24E52">
      <w:pPr>
        <w:jc w:val="both"/>
        <w:rPr>
          <w:rFonts w:asciiTheme="majorHAnsi" w:eastAsiaTheme="majorEastAsia" w:hAnsiTheme="majorHAnsi" w:cstheme="majorBidi"/>
          <w:color w:val="1F3864" w:themeColor="accent1" w:themeShade="80"/>
          <w:sz w:val="24"/>
          <w:szCs w:val="24"/>
        </w:rPr>
      </w:pPr>
    </w:p>
    <w:p w14:paraId="5F77B562" w14:textId="77777777" w:rsidR="00DA5A98" w:rsidRDefault="00DA5A98" w:rsidP="00C24E52">
      <w:pPr>
        <w:jc w:val="both"/>
        <w:rPr>
          <w:rFonts w:asciiTheme="majorHAnsi" w:eastAsiaTheme="majorEastAsia" w:hAnsiTheme="majorHAnsi" w:cstheme="majorBidi"/>
          <w:color w:val="1F3864" w:themeColor="accent1" w:themeShade="80"/>
          <w:sz w:val="24"/>
          <w:szCs w:val="24"/>
        </w:rPr>
      </w:pPr>
    </w:p>
    <w:p w14:paraId="6CFE2C9B" w14:textId="77777777" w:rsidR="00DA5A98" w:rsidRDefault="00DA5A98" w:rsidP="00C24E52">
      <w:pPr>
        <w:jc w:val="both"/>
        <w:rPr>
          <w:rFonts w:asciiTheme="majorHAnsi" w:eastAsiaTheme="majorEastAsia" w:hAnsiTheme="majorHAnsi" w:cstheme="majorBidi"/>
          <w:color w:val="1F3864" w:themeColor="accent1" w:themeShade="80"/>
          <w:sz w:val="24"/>
          <w:szCs w:val="24"/>
        </w:rPr>
      </w:pPr>
    </w:p>
    <w:p w14:paraId="45A96C7D" w14:textId="77777777" w:rsidR="00DA5A98" w:rsidRDefault="00DA5A98" w:rsidP="00C24E52">
      <w:pPr>
        <w:jc w:val="both"/>
        <w:rPr>
          <w:rFonts w:asciiTheme="majorHAnsi" w:eastAsiaTheme="majorEastAsia" w:hAnsiTheme="majorHAnsi" w:cstheme="majorBidi"/>
          <w:color w:val="1F3864" w:themeColor="accent1" w:themeShade="80"/>
          <w:sz w:val="24"/>
          <w:szCs w:val="24"/>
        </w:rPr>
      </w:pPr>
    </w:p>
    <w:p w14:paraId="61208724" w14:textId="77777777" w:rsidR="00DA5A98" w:rsidRDefault="00DA5A98" w:rsidP="00C24E52">
      <w:pPr>
        <w:jc w:val="both"/>
        <w:rPr>
          <w:rFonts w:asciiTheme="majorHAnsi" w:eastAsiaTheme="majorEastAsia" w:hAnsiTheme="majorHAnsi" w:cstheme="majorBidi"/>
          <w:color w:val="1F3864" w:themeColor="accent1" w:themeShade="80"/>
          <w:sz w:val="24"/>
          <w:szCs w:val="24"/>
        </w:rPr>
      </w:pPr>
    </w:p>
    <w:p w14:paraId="0142AFBE" w14:textId="37706A8E" w:rsidR="004F7210" w:rsidRPr="0082668F" w:rsidRDefault="004F7210" w:rsidP="004E0D76">
      <w:pPr>
        <w:pStyle w:val="Heading3"/>
        <w:numPr>
          <w:ilvl w:val="1"/>
          <w:numId w:val="32"/>
        </w:numPr>
        <w:rPr>
          <w:b/>
          <w:bCs/>
          <w:color w:val="E40037"/>
          <w:sz w:val="32"/>
          <w:szCs w:val="32"/>
        </w:rPr>
      </w:pPr>
      <w:bookmarkStart w:id="38" w:name="_Toc132289768"/>
      <w:r w:rsidRPr="0082668F">
        <w:rPr>
          <w:b/>
          <w:bCs/>
          <w:color w:val="E40037"/>
          <w:sz w:val="32"/>
          <w:szCs w:val="32"/>
        </w:rPr>
        <w:lastRenderedPageBreak/>
        <w:t xml:space="preserve">Pupil numbers by year group (R-11 only) as </w:t>
      </w:r>
      <w:proofErr w:type="gramStart"/>
      <w:r w:rsidRPr="0082668F">
        <w:rPr>
          <w:b/>
          <w:bCs/>
          <w:color w:val="E40037"/>
          <w:sz w:val="32"/>
          <w:szCs w:val="32"/>
        </w:rPr>
        <w:t>at</w:t>
      </w:r>
      <w:proofErr w:type="gramEnd"/>
      <w:r w:rsidRPr="0082668F">
        <w:rPr>
          <w:b/>
          <w:bCs/>
          <w:color w:val="E40037"/>
          <w:sz w:val="32"/>
          <w:szCs w:val="32"/>
        </w:rPr>
        <w:t xml:space="preserve"> January 20</w:t>
      </w:r>
      <w:r w:rsidR="00666FCB">
        <w:rPr>
          <w:b/>
          <w:bCs/>
          <w:color w:val="E40037"/>
          <w:sz w:val="32"/>
          <w:szCs w:val="32"/>
        </w:rPr>
        <w:t>22</w:t>
      </w:r>
      <w:r w:rsidRPr="0082668F">
        <w:rPr>
          <w:b/>
          <w:bCs/>
          <w:color w:val="E40037"/>
          <w:sz w:val="32"/>
          <w:szCs w:val="32"/>
        </w:rPr>
        <w:t xml:space="preserve"> in Essex</w:t>
      </w:r>
      <w:bookmarkEnd w:id="38"/>
    </w:p>
    <w:p w14:paraId="68AD04C1" w14:textId="77777777" w:rsidR="00E011DD" w:rsidRDefault="00E011DD" w:rsidP="00825077">
      <w:pPr>
        <w:ind w:left="360"/>
        <w:jc w:val="both"/>
        <w:rPr>
          <w:sz w:val="24"/>
          <w:szCs w:val="24"/>
        </w:rPr>
      </w:pPr>
    </w:p>
    <w:p w14:paraId="05EF34E9" w14:textId="78BCF047" w:rsidR="00412682" w:rsidRPr="00DA5A98" w:rsidRDefault="00825077" w:rsidP="00DA5A98">
      <w:pPr>
        <w:jc w:val="both"/>
        <w:rPr>
          <w:sz w:val="24"/>
          <w:szCs w:val="24"/>
        </w:rPr>
      </w:pPr>
      <w:r w:rsidRPr="007C272B">
        <w:rPr>
          <w:sz w:val="24"/>
          <w:szCs w:val="24"/>
        </w:rPr>
        <w:t>The following table show the numbers of service children by school age group in Essex</w:t>
      </w:r>
      <w:r w:rsidR="00094048">
        <w:rPr>
          <w:sz w:val="24"/>
          <w:szCs w:val="24"/>
        </w:rPr>
        <w:t xml:space="preserve"> (Table 4.1).</w:t>
      </w:r>
    </w:p>
    <w:p w14:paraId="32EA4069" w14:textId="146F1E6F" w:rsidR="005540C6" w:rsidRPr="007C272B" w:rsidRDefault="005225DD" w:rsidP="00C53895">
      <w:pPr>
        <w:jc w:val="center"/>
        <w:rPr>
          <w:b/>
          <w:bCs/>
          <w:sz w:val="24"/>
          <w:szCs w:val="24"/>
        </w:rPr>
      </w:pPr>
      <w:r w:rsidRPr="007C272B">
        <w:rPr>
          <w:b/>
          <w:bCs/>
          <w:sz w:val="24"/>
          <w:szCs w:val="24"/>
        </w:rPr>
        <w:t>Table</w:t>
      </w:r>
      <w:r w:rsidR="007008EA" w:rsidRPr="007C272B">
        <w:rPr>
          <w:b/>
          <w:bCs/>
          <w:sz w:val="24"/>
          <w:szCs w:val="24"/>
        </w:rPr>
        <w:t xml:space="preserve"> 4.1 </w:t>
      </w:r>
      <w:r w:rsidR="00E05DAA" w:rsidRPr="007C272B">
        <w:rPr>
          <w:b/>
          <w:bCs/>
          <w:sz w:val="24"/>
          <w:szCs w:val="24"/>
        </w:rPr>
        <w:t>Service children by school age group in Essex</w:t>
      </w:r>
    </w:p>
    <w:p w14:paraId="3FB1E7D7" w14:textId="78A5FBD9" w:rsidR="006A2701" w:rsidRPr="009752C6" w:rsidRDefault="009752C6" w:rsidP="00C53895">
      <w:pPr>
        <w:jc w:val="center"/>
        <w:rPr>
          <w:rFonts w:ascii="Calibri" w:eastAsia="Times New Roman" w:hAnsi="Calibri" w:cs="Calibri"/>
          <w:color w:val="000000"/>
          <w:sz w:val="20"/>
          <w:szCs w:val="20"/>
          <w:highlight w:val="green"/>
          <w:lang w:eastAsia="en-GB"/>
        </w:rPr>
      </w:pPr>
      <w:r w:rsidRPr="007C272B">
        <w:rPr>
          <w:noProof/>
        </w:rPr>
        <w:drawing>
          <wp:inline distT="0" distB="0" distL="0" distR="0" wp14:anchorId="6B3342B0" wp14:editId="33C3BE9E">
            <wp:extent cx="3901440" cy="281958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0547" cy="2840620"/>
                    </a:xfrm>
                    <a:prstGeom prst="rect">
                      <a:avLst/>
                    </a:prstGeom>
                    <a:noFill/>
                    <a:ln>
                      <a:noFill/>
                    </a:ln>
                  </pic:spPr>
                </pic:pic>
              </a:graphicData>
            </a:graphic>
          </wp:inline>
        </w:drawing>
      </w:r>
    </w:p>
    <w:p w14:paraId="39B892F0" w14:textId="25A43100" w:rsidR="003B0944" w:rsidRPr="00354973" w:rsidRDefault="00354973" w:rsidP="00354973">
      <w:pPr>
        <w:rPr>
          <w:sz w:val="18"/>
          <w:szCs w:val="18"/>
        </w:rPr>
      </w:pPr>
      <w:r>
        <w:rPr>
          <w:sz w:val="24"/>
          <w:szCs w:val="24"/>
        </w:rPr>
        <w:t>*</w:t>
      </w:r>
      <w:r w:rsidR="0094474E" w:rsidRPr="00354973">
        <w:rPr>
          <w:i/>
          <w:iCs/>
          <w:sz w:val="16"/>
          <w:szCs w:val="16"/>
        </w:rPr>
        <w:t xml:space="preserve">NB. </w:t>
      </w:r>
      <w:r w:rsidR="002B3CF8">
        <w:rPr>
          <w:i/>
          <w:iCs/>
          <w:sz w:val="16"/>
          <w:szCs w:val="16"/>
        </w:rPr>
        <w:t>T</w:t>
      </w:r>
      <w:r w:rsidR="0094474E" w:rsidRPr="00354973">
        <w:rPr>
          <w:i/>
          <w:iCs/>
          <w:sz w:val="16"/>
          <w:szCs w:val="16"/>
        </w:rPr>
        <w:t>able 4.5 which shows 1</w:t>
      </w:r>
      <w:r w:rsidR="007C272B" w:rsidRPr="00354973">
        <w:rPr>
          <w:i/>
          <w:iCs/>
          <w:sz w:val="16"/>
          <w:szCs w:val="16"/>
        </w:rPr>
        <w:t>,</w:t>
      </w:r>
      <w:r w:rsidR="0094474E" w:rsidRPr="00354973">
        <w:rPr>
          <w:i/>
          <w:iCs/>
          <w:sz w:val="16"/>
          <w:szCs w:val="16"/>
        </w:rPr>
        <w:t xml:space="preserve">675 pupils attracting the SPP funding. The figure is slightly higher as the funding list uses the October 2021 School Census as </w:t>
      </w:r>
      <w:proofErr w:type="spellStart"/>
      <w:r w:rsidR="0094474E" w:rsidRPr="00354973">
        <w:rPr>
          <w:i/>
          <w:iCs/>
          <w:sz w:val="16"/>
          <w:szCs w:val="16"/>
        </w:rPr>
        <w:t>it’s</w:t>
      </w:r>
      <w:proofErr w:type="spellEnd"/>
      <w:r w:rsidR="0094474E" w:rsidRPr="00354973">
        <w:rPr>
          <w:i/>
          <w:iCs/>
          <w:sz w:val="16"/>
          <w:szCs w:val="16"/>
        </w:rPr>
        <w:t xml:space="preserve"> base point whereas DfE attainment analysis will utilise</w:t>
      </w:r>
      <w:r w:rsidR="009752C6" w:rsidRPr="00354973">
        <w:rPr>
          <w:i/>
          <w:iCs/>
          <w:sz w:val="16"/>
          <w:szCs w:val="16"/>
        </w:rPr>
        <w:t xml:space="preserve"> the position as at the January 2022 School Census.</w:t>
      </w:r>
      <w:r w:rsidR="003B0944" w:rsidRPr="00354973">
        <w:rPr>
          <w:sz w:val="18"/>
          <w:szCs w:val="18"/>
        </w:rPr>
        <w:br w:type="page"/>
      </w:r>
    </w:p>
    <w:p w14:paraId="12103245" w14:textId="711D0F89" w:rsidR="00991BE6" w:rsidRDefault="004F7210" w:rsidP="004E0D76">
      <w:pPr>
        <w:pStyle w:val="Heading3"/>
        <w:numPr>
          <w:ilvl w:val="1"/>
          <w:numId w:val="32"/>
        </w:numPr>
        <w:rPr>
          <w:b/>
          <w:bCs/>
          <w:color w:val="E40037"/>
          <w:sz w:val="32"/>
          <w:szCs w:val="32"/>
        </w:rPr>
      </w:pPr>
      <w:bookmarkStart w:id="39" w:name="_Toc132289769"/>
      <w:r w:rsidRPr="0082668F">
        <w:rPr>
          <w:b/>
          <w:bCs/>
          <w:color w:val="E40037"/>
          <w:sz w:val="32"/>
          <w:szCs w:val="32"/>
        </w:rPr>
        <w:lastRenderedPageBreak/>
        <w:t xml:space="preserve">Pupils </w:t>
      </w:r>
      <w:r w:rsidR="00E011DD">
        <w:rPr>
          <w:b/>
          <w:bCs/>
          <w:color w:val="E40037"/>
          <w:sz w:val="32"/>
          <w:szCs w:val="32"/>
        </w:rPr>
        <w:t>N</w:t>
      </w:r>
      <w:r w:rsidRPr="0082668F">
        <w:rPr>
          <w:b/>
          <w:bCs/>
          <w:color w:val="E40037"/>
          <w:sz w:val="32"/>
          <w:szCs w:val="32"/>
        </w:rPr>
        <w:t xml:space="preserve">umber by SEN </w:t>
      </w:r>
      <w:r w:rsidR="00E011DD">
        <w:rPr>
          <w:b/>
          <w:bCs/>
          <w:color w:val="E40037"/>
          <w:sz w:val="32"/>
          <w:szCs w:val="32"/>
        </w:rPr>
        <w:t>P</w:t>
      </w:r>
      <w:r w:rsidRPr="0082668F">
        <w:rPr>
          <w:b/>
          <w:bCs/>
          <w:color w:val="E40037"/>
          <w:sz w:val="32"/>
          <w:szCs w:val="32"/>
        </w:rPr>
        <w:t>rovision</w:t>
      </w:r>
      <w:bookmarkEnd w:id="39"/>
    </w:p>
    <w:p w14:paraId="33F05AB3" w14:textId="77777777" w:rsidR="003D1011" w:rsidRPr="003D1011" w:rsidRDefault="003D1011" w:rsidP="003D1011"/>
    <w:p w14:paraId="209D005B" w14:textId="583F5E44" w:rsidR="004F7210" w:rsidRPr="0082668F" w:rsidRDefault="004F7210" w:rsidP="006D7AB3">
      <w:pPr>
        <w:jc w:val="both"/>
        <w:rPr>
          <w:b/>
          <w:sz w:val="24"/>
          <w:szCs w:val="24"/>
        </w:rPr>
      </w:pPr>
      <w:r w:rsidRPr="0082668F">
        <w:rPr>
          <w:sz w:val="24"/>
          <w:szCs w:val="24"/>
        </w:rPr>
        <w:t>Special educational needs and disabilities (SEND) can affect a child or young person’s ability to learn. They can affect their:</w:t>
      </w:r>
    </w:p>
    <w:p w14:paraId="422368AB" w14:textId="3D7876DE" w:rsidR="004F7210" w:rsidRPr="0082668F" w:rsidRDefault="00616503" w:rsidP="004E0D76">
      <w:pPr>
        <w:numPr>
          <w:ilvl w:val="0"/>
          <w:numId w:val="2"/>
        </w:numPr>
        <w:shd w:val="clear" w:color="auto" w:fill="FFFFFF"/>
        <w:spacing w:after="75" w:line="240" w:lineRule="auto"/>
        <w:ind w:left="1020"/>
        <w:jc w:val="both"/>
        <w:rPr>
          <w:sz w:val="24"/>
          <w:szCs w:val="24"/>
        </w:rPr>
      </w:pPr>
      <w:r>
        <w:rPr>
          <w:sz w:val="24"/>
          <w:szCs w:val="24"/>
        </w:rPr>
        <w:t>B</w:t>
      </w:r>
      <w:r w:rsidR="004F7210" w:rsidRPr="0082668F">
        <w:rPr>
          <w:sz w:val="24"/>
          <w:szCs w:val="24"/>
        </w:rPr>
        <w:t>ehaviour or ability to socialise</w:t>
      </w:r>
      <w:r>
        <w:rPr>
          <w:sz w:val="24"/>
          <w:szCs w:val="24"/>
        </w:rPr>
        <w:t xml:space="preserve"> which impacts their ability to </w:t>
      </w:r>
      <w:r w:rsidR="001A62F7">
        <w:rPr>
          <w:sz w:val="24"/>
          <w:szCs w:val="24"/>
        </w:rPr>
        <w:t>develop friendships</w:t>
      </w:r>
    </w:p>
    <w:p w14:paraId="63733825" w14:textId="517503D4" w:rsidR="004F7210" w:rsidRPr="0082668F" w:rsidRDefault="001A62F7" w:rsidP="004E0D76">
      <w:pPr>
        <w:numPr>
          <w:ilvl w:val="0"/>
          <w:numId w:val="2"/>
        </w:numPr>
        <w:shd w:val="clear" w:color="auto" w:fill="FFFFFF"/>
        <w:spacing w:after="75" w:line="240" w:lineRule="auto"/>
        <w:ind w:left="1020"/>
        <w:jc w:val="both"/>
        <w:rPr>
          <w:sz w:val="24"/>
          <w:szCs w:val="24"/>
        </w:rPr>
      </w:pPr>
      <w:r>
        <w:rPr>
          <w:sz w:val="24"/>
          <w:szCs w:val="24"/>
        </w:rPr>
        <w:t>R</w:t>
      </w:r>
      <w:r w:rsidR="004F7210" w:rsidRPr="0082668F">
        <w:rPr>
          <w:sz w:val="24"/>
          <w:szCs w:val="24"/>
        </w:rPr>
        <w:t>eading and writing</w:t>
      </w:r>
    </w:p>
    <w:p w14:paraId="563DBCFB" w14:textId="1120CC69" w:rsidR="004F7210" w:rsidRPr="0082668F" w:rsidRDefault="001A62F7" w:rsidP="004E0D76">
      <w:pPr>
        <w:numPr>
          <w:ilvl w:val="0"/>
          <w:numId w:val="2"/>
        </w:numPr>
        <w:shd w:val="clear" w:color="auto" w:fill="FFFFFF"/>
        <w:spacing w:after="75" w:line="240" w:lineRule="auto"/>
        <w:ind w:left="1020"/>
        <w:jc w:val="both"/>
        <w:rPr>
          <w:sz w:val="24"/>
          <w:szCs w:val="24"/>
        </w:rPr>
      </w:pPr>
      <w:r>
        <w:rPr>
          <w:sz w:val="24"/>
          <w:szCs w:val="24"/>
        </w:rPr>
        <w:t>A</w:t>
      </w:r>
      <w:r w:rsidR="004F7210" w:rsidRPr="0082668F">
        <w:rPr>
          <w:sz w:val="24"/>
          <w:szCs w:val="24"/>
        </w:rPr>
        <w:t>bility to understand things</w:t>
      </w:r>
    </w:p>
    <w:p w14:paraId="1987C559" w14:textId="324E9D4E" w:rsidR="004F7210" w:rsidRPr="0082668F" w:rsidRDefault="00616503" w:rsidP="004E0D76">
      <w:pPr>
        <w:numPr>
          <w:ilvl w:val="0"/>
          <w:numId w:val="2"/>
        </w:numPr>
        <w:shd w:val="clear" w:color="auto" w:fill="FFFFFF"/>
        <w:spacing w:after="75" w:line="240" w:lineRule="auto"/>
        <w:ind w:left="1020"/>
        <w:jc w:val="both"/>
        <w:rPr>
          <w:sz w:val="24"/>
          <w:szCs w:val="24"/>
        </w:rPr>
      </w:pPr>
      <w:r>
        <w:rPr>
          <w:sz w:val="24"/>
          <w:szCs w:val="24"/>
        </w:rPr>
        <w:t>C</w:t>
      </w:r>
      <w:r w:rsidR="004F7210" w:rsidRPr="0082668F">
        <w:rPr>
          <w:sz w:val="24"/>
          <w:szCs w:val="24"/>
        </w:rPr>
        <w:t>oncentration levels</w:t>
      </w:r>
    </w:p>
    <w:p w14:paraId="08AAAAD9" w14:textId="0CF585EB" w:rsidR="004F7210" w:rsidRDefault="00616503" w:rsidP="004E0D76">
      <w:pPr>
        <w:numPr>
          <w:ilvl w:val="0"/>
          <w:numId w:val="2"/>
        </w:numPr>
        <w:shd w:val="clear" w:color="auto" w:fill="FFFFFF"/>
        <w:spacing w:after="75" w:line="240" w:lineRule="auto"/>
        <w:ind w:left="1020"/>
        <w:jc w:val="both"/>
        <w:rPr>
          <w:sz w:val="24"/>
          <w:szCs w:val="24"/>
        </w:rPr>
      </w:pPr>
      <w:r>
        <w:rPr>
          <w:sz w:val="24"/>
          <w:szCs w:val="24"/>
        </w:rPr>
        <w:t>P</w:t>
      </w:r>
      <w:r w:rsidR="004F7210" w:rsidRPr="0082668F">
        <w:rPr>
          <w:sz w:val="24"/>
          <w:szCs w:val="24"/>
        </w:rPr>
        <w:t>hysical ability</w:t>
      </w:r>
    </w:p>
    <w:p w14:paraId="73A0E112" w14:textId="77777777" w:rsidR="00E011DD" w:rsidRPr="0082668F" w:rsidRDefault="00E011DD" w:rsidP="006D7AB3">
      <w:pPr>
        <w:shd w:val="clear" w:color="auto" w:fill="FFFFFF"/>
        <w:spacing w:after="75" w:line="240" w:lineRule="auto"/>
        <w:ind w:left="1020"/>
        <w:jc w:val="both"/>
        <w:rPr>
          <w:sz w:val="24"/>
          <w:szCs w:val="24"/>
        </w:rPr>
      </w:pPr>
    </w:p>
    <w:p w14:paraId="0B9A6BD6" w14:textId="0FD162D3" w:rsidR="003B0944" w:rsidRPr="002B3CF8" w:rsidRDefault="003D5BB2" w:rsidP="006D7AB3">
      <w:pPr>
        <w:shd w:val="clear" w:color="auto" w:fill="FFFFFF"/>
        <w:spacing w:after="75" w:line="240" w:lineRule="auto"/>
        <w:jc w:val="both"/>
        <w:rPr>
          <w:sz w:val="24"/>
          <w:szCs w:val="24"/>
        </w:rPr>
      </w:pPr>
      <w:r>
        <w:rPr>
          <w:sz w:val="24"/>
          <w:szCs w:val="24"/>
        </w:rPr>
        <w:t>Table 4.</w:t>
      </w:r>
      <w:r w:rsidR="004314C2">
        <w:rPr>
          <w:sz w:val="24"/>
          <w:szCs w:val="24"/>
        </w:rPr>
        <w:t>2</w:t>
      </w:r>
      <w:r w:rsidR="004F7210" w:rsidRPr="002B3CF8">
        <w:rPr>
          <w:sz w:val="24"/>
          <w:szCs w:val="24"/>
        </w:rPr>
        <w:t xml:space="preserve"> </w:t>
      </w:r>
      <w:r w:rsidR="007762C0" w:rsidRPr="002B3CF8">
        <w:rPr>
          <w:sz w:val="24"/>
          <w:szCs w:val="24"/>
        </w:rPr>
        <w:t>show</w:t>
      </w:r>
      <w:r w:rsidR="007B6775">
        <w:rPr>
          <w:sz w:val="24"/>
          <w:szCs w:val="24"/>
        </w:rPr>
        <w:t>s</w:t>
      </w:r>
      <w:r w:rsidR="007762C0" w:rsidRPr="002B3CF8">
        <w:rPr>
          <w:sz w:val="24"/>
          <w:szCs w:val="24"/>
        </w:rPr>
        <w:t xml:space="preserve"> </w:t>
      </w:r>
      <w:r w:rsidR="004F7210" w:rsidRPr="002B3CF8">
        <w:rPr>
          <w:sz w:val="24"/>
          <w:szCs w:val="24"/>
        </w:rPr>
        <w:t>pupil</w:t>
      </w:r>
      <w:r w:rsidR="007762C0" w:rsidRPr="002B3CF8">
        <w:rPr>
          <w:sz w:val="24"/>
          <w:szCs w:val="24"/>
        </w:rPr>
        <w:t xml:space="preserve"> </w:t>
      </w:r>
      <w:r w:rsidR="004F7210" w:rsidRPr="002B3CF8">
        <w:rPr>
          <w:sz w:val="24"/>
          <w:szCs w:val="24"/>
        </w:rPr>
        <w:t>number</w:t>
      </w:r>
      <w:r w:rsidR="007762C0" w:rsidRPr="002B3CF8">
        <w:rPr>
          <w:sz w:val="24"/>
          <w:szCs w:val="24"/>
        </w:rPr>
        <w:t>s</w:t>
      </w:r>
      <w:r w:rsidR="004F7210" w:rsidRPr="002B3CF8">
        <w:rPr>
          <w:sz w:val="24"/>
          <w:szCs w:val="24"/>
        </w:rPr>
        <w:t xml:space="preserve"> by SEN provision among </w:t>
      </w:r>
      <w:r w:rsidR="00E011DD" w:rsidRPr="002B3CF8">
        <w:rPr>
          <w:sz w:val="24"/>
          <w:szCs w:val="24"/>
        </w:rPr>
        <w:t>s</w:t>
      </w:r>
      <w:r w:rsidR="004F7210" w:rsidRPr="002B3CF8">
        <w:rPr>
          <w:sz w:val="24"/>
          <w:szCs w:val="24"/>
        </w:rPr>
        <w:t>ervice children in Esse</w:t>
      </w:r>
      <w:r w:rsidR="00FD2A16" w:rsidRPr="002B3CF8">
        <w:rPr>
          <w:sz w:val="24"/>
          <w:szCs w:val="24"/>
        </w:rPr>
        <w:t>x.</w:t>
      </w:r>
      <w:r w:rsidR="00D12C12" w:rsidRPr="002B3CF8">
        <w:rPr>
          <w:sz w:val="24"/>
          <w:szCs w:val="24"/>
        </w:rPr>
        <w:t xml:space="preserve"> </w:t>
      </w:r>
      <w:r w:rsidR="006D6EB3" w:rsidRPr="002B3CF8">
        <w:rPr>
          <w:sz w:val="24"/>
          <w:szCs w:val="24"/>
        </w:rPr>
        <w:t xml:space="preserve">In the primary phase, service children (10.6%) are slightly less likely to be in receipt of SEN Support than non-service children (11.7%). In the secondary phase, service children are slightly more </w:t>
      </w:r>
      <w:r w:rsidR="004C49A1" w:rsidRPr="002B3CF8">
        <w:rPr>
          <w:sz w:val="24"/>
          <w:szCs w:val="24"/>
        </w:rPr>
        <w:t>likely (</w:t>
      </w:r>
      <w:r w:rsidR="006D6EB3" w:rsidRPr="002B3CF8">
        <w:rPr>
          <w:sz w:val="24"/>
          <w:szCs w:val="24"/>
        </w:rPr>
        <w:t>13.1% v 11.2%)</w:t>
      </w:r>
      <w:r w:rsidR="00BC0C1B">
        <w:rPr>
          <w:sz w:val="24"/>
          <w:szCs w:val="24"/>
        </w:rPr>
        <w:t xml:space="preserve"> (</w:t>
      </w:r>
      <w:r w:rsidR="00947147">
        <w:rPr>
          <w:sz w:val="24"/>
          <w:szCs w:val="24"/>
        </w:rPr>
        <w:t>T</w:t>
      </w:r>
      <w:r w:rsidR="00BC0C1B">
        <w:rPr>
          <w:sz w:val="24"/>
          <w:szCs w:val="24"/>
        </w:rPr>
        <w:t xml:space="preserve">able </w:t>
      </w:r>
      <w:r w:rsidR="00C40942">
        <w:rPr>
          <w:sz w:val="24"/>
          <w:szCs w:val="24"/>
        </w:rPr>
        <w:t>4.2).</w:t>
      </w:r>
    </w:p>
    <w:p w14:paraId="0E2DD6A7" w14:textId="0F907BD2" w:rsidR="006D6EB3" w:rsidRDefault="006D6EB3" w:rsidP="006D7AB3">
      <w:pPr>
        <w:shd w:val="clear" w:color="auto" w:fill="FFFFFF"/>
        <w:spacing w:after="75" w:line="240" w:lineRule="auto"/>
        <w:jc w:val="both"/>
        <w:rPr>
          <w:sz w:val="24"/>
          <w:szCs w:val="24"/>
          <w:highlight w:val="green"/>
        </w:rPr>
      </w:pPr>
    </w:p>
    <w:p w14:paraId="34EACEC7" w14:textId="2A18B136" w:rsidR="006D6EB3" w:rsidRPr="002B3CF8" w:rsidRDefault="006D6EB3" w:rsidP="006D7AB3">
      <w:pPr>
        <w:shd w:val="clear" w:color="auto" w:fill="FFFFFF"/>
        <w:spacing w:after="75" w:line="240" w:lineRule="auto"/>
        <w:jc w:val="both"/>
        <w:rPr>
          <w:sz w:val="24"/>
          <w:szCs w:val="24"/>
        </w:rPr>
      </w:pPr>
      <w:r w:rsidRPr="002B3CF8">
        <w:rPr>
          <w:sz w:val="24"/>
          <w:szCs w:val="24"/>
        </w:rPr>
        <w:t>In respect of pupils with an EHC Plan, in the primary phase, service children (2.4%) are again slightly less likely to have one compared to non-service children (3.4%). This pattern is repeated in the secondary phase with 3.7% of service children having an EHC Plan compared to 4.4% of non-service children.</w:t>
      </w:r>
    </w:p>
    <w:p w14:paraId="6D2738FD" w14:textId="77777777" w:rsidR="00076BFF" w:rsidRPr="002B3CF8" w:rsidRDefault="00076BFF" w:rsidP="006D7AB3">
      <w:pPr>
        <w:shd w:val="clear" w:color="auto" w:fill="FFFFFF"/>
        <w:spacing w:after="75" w:line="240" w:lineRule="auto"/>
        <w:jc w:val="both"/>
        <w:rPr>
          <w:sz w:val="24"/>
          <w:szCs w:val="24"/>
        </w:rPr>
      </w:pPr>
    </w:p>
    <w:p w14:paraId="288C1E2B" w14:textId="5BD5781A" w:rsidR="00C76487" w:rsidRPr="002B3CF8" w:rsidRDefault="00600041" w:rsidP="00C53895">
      <w:pPr>
        <w:jc w:val="center"/>
        <w:rPr>
          <w:b/>
          <w:bCs/>
          <w:sz w:val="24"/>
          <w:szCs w:val="24"/>
        </w:rPr>
      </w:pPr>
      <w:r w:rsidRPr="002B3CF8">
        <w:rPr>
          <w:b/>
          <w:bCs/>
          <w:sz w:val="24"/>
          <w:szCs w:val="24"/>
        </w:rPr>
        <w:t xml:space="preserve">Table </w:t>
      </w:r>
      <w:r w:rsidR="00F61028" w:rsidRPr="002B3CF8">
        <w:rPr>
          <w:b/>
          <w:bCs/>
          <w:sz w:val="24"/>
          <w:szCs w:val="24"/>
        </w:rPr>
        <w:t>4.2:</w:t>
      </w:r>
      <w:r w:rsidR="00F64ECA" w:rsidRPr="002B3CF8">
        <w:rPr>
          <w:b/>
          <w:bCs/>
          <w:sz w:val="24"/>
          <w:szCs w:val="24"/>
        </w:rPr>
        <w:t xml:space="preserve"> Pupil numbers by SEN </w:t>
      </w:r>
      <w:r w:rsidR="008F7E9D" w:rsidRPr="002B3CF8">
        <w:rPr>
          <w:b/>
          <w:bCs/>
          <w:sz w:val="24"/>
          <w:szCs w:val="24"/>
        </w:rPr>
        <w:t xml:space="preserve">provision </w:t>
      </w:r>
      <w:r w:rsidR="005007EF" w:rsidRPr="002B3CF8">
        <w:rPr>
          <w:b/>
          <w:bCs/>
          <w:sz w:val="24"/>
          <w:szCs w:val="24"/>
        </w:rPr>
        <w:t>(R-11 only)</w:t>
      </w:r>
      <w:r w:rsidR="00675EAB" w:rsidRPr="002B3CF8">
        <w:rPr>
          <w:b/>
          <w:bCs/>
          <w:sz w:val="24"/>
          <w:szCs w:val="24"/>
        </w:rPr>
        <w:t xml:space="preserve"> </w:t>
      </w:r>
      <w:r w:rsidR="00F64ECA" w:rsidRPr="002B3CF8">
        <w:rPr>
          <w:b/>
          <w:bCs/>
          <w:sz w:val="24"/>
          <w:szCs w:val="24"/>
        </w:rPr>
        <w:t xml:space="preserve">as </w:t>
      </w:r>
      <w:proofErr w:type="gramStart"/>
      <w:r w:rsidR="00F64ECA" w:rsidRPr="002B3CF8">
        <w:rPr>
          <w:b/>
          <w:bCs/>
          <w:sz w:val="24"/>
          <w:szCs w:val="24"/>
        </w:rPr>
        <w:t>at</w:t>
      </w:r>
      <w:proofErr w:type="gramEnd"/>
      <w:r w:rsidR="00F64ECA" w:rsidRPr="002B3CF8">
        <w:rPr>
          <w:b/>
          <w:bCs/>
          <w:sz w:val="24"/>
          <w:szCs w:val="24"/>
        </w:rPr>
        <w:t xml:space="preserve"> January 20</w:t>
      </w:r>
      <w:r w:rsidR="004C49A1" w:rsidRPr="002B3CF8">
        <w:rPr>
          <w:b/>
          <w:bCs/>
          <w:sz w:val="24"/>
          <w:szCs w:val="24"/>
        </w:rPr>
        <w:t>22</w:t>
      </w:r>
    </w:p>
    <w:p w14:paraId="50B0ACCD" w14:textId="111332AF" w:rsidR="00C76487" w:rsidRPr="002B3CF8" w:rsidRDefault="00C76487" w:rsidP="002059AF">
      <w:pPr>
        <w:jc w:val="both"/>
        <w:rPr>
          <w:sz w:val="18"/>
          <w:szCs w:val="18"/>
        </w:rPr>
        <w:sectPr w:rsidR="00C76487" w:rsidRPr="002B3CF8" w:rsidSect="008B4E85">
          <w:type w:val="continuous"/>
          <w:pgSz w:w="11906" w:h="16838"/>
          <w:pgMar w:top="1440" w:right="1440" w:bottom="1440" w:left="1440" w:header="708" w:footer="708" w:gutter="0"/>
          <w:cols w:space="708"/>
          <w:docGrid w:linePitch="360"/>
        </w:sectPr>
      </w:pPr>
    </w:p>
    <w:p w14:paraId="18733961" w14:textId="42B75013" w:rsidR="00560F36" w:rsidRDefault="006D6EB3" w:rsidP="00C53895">
      <w:pPr>
        <w:jc w:val="center"/>
        <w:rPr>
          <w:rFonts w:ascii="Calibri" w:eastAsia="Times New Roman" w:hAnsi="Calibri" w:cs="Calibri"/>
          <w:color w:val="000000"/>
          <w:sz w:val="20"/>
          <w:szCs w:val="20"/>
          <w:lang w:eastAsia="en-GB"/>
        </w:rPr>
      </w:pPr>
      <w:r w:rsidRPr="002B3CF8">
        <w:rPr>
          <w:noProof/>
        </w:rPr>
        <w:drawing>
          <wp:inline distT="0" distB="0" distL="0" distR="0" wp14:anchorId="6F1837ED" wp14:editId="1EBFE4C0">
            <wp:extent cx="5326380" cy="2186940"/>
            <wp:effectExtent l="0" t="0" r="762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26380" cy="2186940"/>
                    </a:xfrm>
                    <a:prstGeom prst="rect">
                      <a:avLst/>
                    </a:prstGeom>
                    <a:noFill/>
                    <a:ln>
                      <a:noFill/>
                    </a:ln>
                  </pic:spPr>
                </pic:pic>
              </a:graphicData>
            </a:graphic>
          </wp:inline>
        </w:drawing>
      </w:r>
    </w:p>
    <w:p w14:paraId="54BF76FA" w14:textId="77777777" w:rsidR="00560F36" w:rsidRDefault="00560F36" w:rsidP="004F7210">
      <w:pPr>
        <w:rPr>
          <w:rFonts w:ascii="Calibri" w:eastAsia="Times New Roman" w:hAnsi="Calibri" w:cs="Calibri"/>
          <w:color w:val="000000"/>
          <w:sz w:val="20"/>
          <w:szCs w:val="20"/>
          <w:lang w:eastAsia="en-GB"/>
        </w:rPr>
      </w:pPr>
    </w:p>
    <w:p w14:paraId="168412CF" w14:textId="77777777" w:rsidR="00560F36" w:rsidRDefault="00560F36" w:rsidP="004F7210">
      <w:pPr>
        <w:rPr>
          <w:rFonts w:ascii="Calibri" w:eastAsia="Times New Roman" w:hAnsi="Calibri" w:cs="Calibri"/>
          <w:color w:val="000000"/>
          <w:sz w:val="20"/>
          <w:szCs w:val="20"/>
          <w:lang w:eastAsia="en-GB"/>
        </w:rPr>
      </w:pPr>
    </w:p>
    <w:p w14:paraId="308E4C7F" w14:textId="77777777" w:rsidR="00560F36" w:rsidRDefault="00560F36" w:rsidP="004F7210">
      <w:pPr>
        <w:rPr>
          <w:rFonts w:ascii="Calibri" w:eastAsia="Times New Roman" w:hAnsi="Calibri" w:cs="Calibri"/>
          <w:color w:val="000000"/>
          <w:sz w:val="20"/>
          <w:szCs w:val="20"/>
          <w:lang w:eastAsia="en-GB"/>
        </w:rPr>
      </w:pPr>
    </w:p>
    <w:p w14:paraId="41F47929" w14:textId="77777777" w:rsidR="00560F36" w:rsidRDefault="00560F36" w:rsidP="004F7210">
      <w:pPr>
        <w:rPr>
          <w:rFonts w:ascii="Calibri" w:eastAsia="Times New Roman" w:hAnsi="Calibri" w:cs="Calibri"/>
          <w:color w:val="000000"/>
          <w:sz w:val="20"/>
          <w:szCs w:val="20"/>
          <w:lang w:eastAsia="en-GB"/>
        </w:rPr>
      </w:pPr>
    </w:p>
    <w:p w14:paraId="7341BBA9" w14:textId="77777777" w:rsidR="00560F36" w:rsidRDefault="00560F36" w:rsidP="004F7210">
      <w:pPr>
        <w:rPr>
          <w:rFonts w:ascii="Calibri" w:eastAsia="Times New Roman" w:hAnsi="Calibri" w:cs="Calibri"/>
          <w:color w:val="000000"/>
          <w:sz w:val="20"/>
          <w:szCs w:val="20"/>
          <w:lang w:eastAsia="en-GB"/>
        </w:rPr>
      </w:pPr>
    </w:p>
    <w:p w14:paraId="55B1F58C" w14:textId="77777777" w:rsidR="00560F36" w:rsidRDefault="00560F36" w:rsidP="004F7210">
      <w:pPr>
        <w:rPr>
          <w:rFonts w:ascii="Calibri" w:eastAsia="Times New Roman" w:hAnsi="Calibri" w:cs="Calibri"/>
          <w:color w:val="000000"/>
          <w:sz w:val="20"/>
          <w:szCs w:val="20"/>
          <w:lang w:eastAsia="en-GB"/>
        </w:rPr>
      </w:pPr>
    </w:p>
    <w:p w14:paraId="52F1F114" w14:textId="11E2DE9B" w:rsidR="00736AB4" w:rsidRPr="00246C1A" w:rsidRDefault="00560F36" w:rsidP="005F3BFF">
      <w:pPr>
        <w:pStyle w:val="Heading3"/>
        <w:rPr>
          <w:rFonts w:cstheme="majorHAnsi"/>
          <w:b/>
          <w:color w:val="E40037"/>
          <w:sz w:val="28"/>
          <w:szCs w:val="28"/>
        </w:rPr>
      </w:pPr>
      <w:r>
        <w:rPr>
          <w:rFonts w:ascii="Calibri" w:eastAsia="Times New Roman" w:hAnsi="Calibri" w:cs="Calibri"/>
          <w:color w:val="000000"/>
          <w:sz w:val="20"/>
          <w:szCs w:val="20"/>
          <w:lang w:eastAsia="en-GB"/>
        </w:rPr>
        <w:br w:type="page"/>
      </w:r>
      <w:bookmarkStart w:id="40" w:name="_Toc132289770"/>
      <w:r w:rsidR="005F3BFF" w:rsidRPr="005A53EB">
        <w:rPr>
          <w:rFonts w:eastAsiaTheme="minorHAnsi" w:cstheme="majorHAnsi"/>
          <w:b/>
          <w:color w:val="E40037"/>
          <w:sz w:val="28"/>
          <w:szCs w:val="28"/>
        </w:rPr>
        <w:lastRenderedPageBreak/>
        <w:t>4.</w:t>
      </w:r>
      <w:r w:rsidR="003F6A30">
        <w:rPr>
          <w:rFonts w:eastAsiaTheme="minorHAnsi" w:cstheme="majorHAnsi"/>
          <w:b/>
          <w:bCs/>
          <w:color w:val="E40037"/>
          <w:sz w:val="28"/>
          <w:szCs w:val="28"/>
        </w:rPr>
        <w:t>5</w:t>
      </w:r>
      <w:r w:rsidR="005A53EB">
        <w:rPr>
          <w:rFonts w:eastAsiaTheme="minorHAnsi" w:cstheme="majorHAnsi"/>
          <w:b/>
          <w:bCs/>
          <w:color w:val="E40037"/>
          <w:sz w:val="28"/>
          <w:szCs w:val="28"/>
        </w:rPr>
        <w:t xml:space="preserve"> </w:t>
      </w:r>
      <w:r w:rsidR="004F7210" w:rsidRPr="005A53EB">
        <w:rPr>
          <w:rFonts w:eastAsiaTheme="minorHAnsi" w:cstheme="majorHAnsi"/>
          <w:b/>
          <w:color w:val="E40037"/>
          <w:sz w:val="28"/>
          <w:szCs w:val="28"/>
        </w:rPr>
        <w:t xml:space="preserve">Pupil numbers by SEN primary need type (R-11 only) as </w:t>
      </w:r>
      <w:proofErr w:type="gramStart"/>
      <w:r w:rsidR="004F7210" w:rsidRPr="005A53EB">
        <w:rPr>
          <w:rFonts w:eastAsiaTheme="minorHAnsi" w:cstheme="majorHAnsi"/>
          <w:b/>
          <w:color w:val="E40037"/>
          <w:sz w:val="28"/>
          <w:szCs w:val="28"/>
        </w:rPr>
        <w:t>at</w:t>
      </w:r>
      <w:proofErr w:type="gramEnd"/>
      <w:r w:rsidR="004F7210" w:rsidRPr="005A53EB">
        <w:rPr>
          <w:rFonts w:eastAsiaTheme="minorHAnsi" w:cstheme="majorHAnsi"/>
          <w:b/>
          <w:color w:val="E40037"/>
          <w:sz w:val="28"/>
          <w:szCs w:val="28"/>
        </w:rPr>
        <w:t xml:space="preserve"> January 20</w:t>
      </w:r>
      <w:bookmarkStart w:id="41" w:name="_Toc116898520"/>
      <w:bookmarkStart w:id="42" w:name="_Toc116898837"/>
      <w:r w:rsidR="006D6EB3" w:rsidRPr="005A53EB">
        <w:rPr>
          <w:rFonts w:eastAsiaTheme="minorHAnsi" w:cstheme="majorHAnsi"/>
          <w:b/>
          <w:color w:val="E40037"/>
          <w:sz w:val="28"/>
          <w:szCs w:val="28"/>
        </w:rPr>
        <w:t>22</w:t>
      </w:r>
      <w:bookmarkEnd w:id="40"/>
    </w:p>
    <w:p w14:paraId="47AD6CE4" w14:textId="00BCA02E" w:rsidR="004F7210" w:rsidRPr="004C30EC" w:rsidRDefault="004F7210" w:rsidP="004C30EC">
      <w:pPr>
        <w:rPr>
          <w:rFonts w:asciiTheme="majorHAnsi" w:hAnsiTheme="majorHAnsi" w:cstheme="majorHAnsi"/>
          <w:b/>
          <w:bCs/>
          <w:color w:val="E40037"/>
          <w:sz w:val="28"/>
          <w:szCs w:val="28"/>
        </w:rPr>
      </w:pPr>
      <w:r w:rsidRPr="004C30EC">
        <w:rPr>
          <w:rFonts w:asciiTheme="majorHAnsi" w:hAnsiTheme="majorHAnsi" w:cstheme="majorHAnsi"/>
          <w:b/>
          <w:bCs/>
          <w:color w:val="E40037"/>
          <w:sz w:val="28"/>
          <w:szCs w:val="28"/>
        </w:rPr>
        <w:t xml:space="preserve">Primary </w:t>
      </w:r>
      <w:bookmarkEnd w:id="41"/>
      <w:bookmarkEnd w:id="42"/>
      <w:r w:rsidR="006D6EB3">
        <w:rPr>
          <w:rFonts w:asciiTheme="majorHAnsi" w:hAnsiTheme="majorHAnsi" w:cstheme="majorHAnsi"/>
          <w:b/>
          <w:bCs/>
          <w:color w:val="E40037"/>
          <w:sz w:val="28"/>
          <w:szCs w:val="28"/>
        </w:rPr>
        <w:t>phase</w:t>
      </w:r>
    </w:p>
    <w:p w14:paraId="4C2E2761" w14:textId="77777777" w:rsidR="004C30EC" w:rsidRDefault="004C30EC" w:rsidP="00736AB4">
      <w:pPr>
        <w:spacing w:after="0" w:line="240" w:lineRule="auto"/>
        <w:rPr>
          <w:sz w:val="24"/>
          <w:szCs w:val="24"/>
        </w:rPr>
      </w:pPr>
    </w:p>
    <w:p w14:paraId="628F5117" w14:textId="75C061B3" w:rsidR="00F0742F" w:rsidRPr="002B3CF8" w:rsidRDefault="00580806" w:rsidP="006D7AB3">
      <w:pPr>
        <w:spacing w:after="0" w:line="240" w:lineRule="auto"/>
        <w:jc w:val="both"/>
        <w:rPr>
          <w:sz w:val="24"/>
          <w:szCs w:val="24"/>
        </w:rPr>
      </w:pPr>
      <w:r w:rsidRPr="002B3CF8">
        <w:rPr>
          <w:sz w:val="24"/>
          <w:szCs w:val="24"/>
        </w:rPr>
        <w:t>Speech, language, and communication needs (SLCN) are most common among service children (3</w:t>
      </w:r>
      <w:r w:rsidR="00174503" w:rsidRPr="002B3CF8">
        <w:rPr>
          <w:sz w:val="24"/>
          <w:szCs w:val="24"/>
        </w:rPr>
        <w:t>5.9</w:t>
      </w:r>
      <w:r w:rsidRPr="002B3CF8">
        <w:rPr>
          <w:sz w:val="24"/>
          <w:szCs w:val="24"/>
        </w:rPr>
        <w:t>%), followed by autis</w:t>
      </w:r>
      <w:r w:rsidR="001E338C" w:rsidRPr="002B3CF8">
        <w:rPr>
          <w:sz w:val="24"/>
          <w:szCs w:val="24"/>
        </w:rPr>
        <w:t>tic</w:t>
      </w:r>
      <w:r w:rsidRPr="002B3CF8">
        <w:rPr>
          <w:sz w:val="24"/>
          <w:szCs w:val="24"/>
        </w:rPr>
        <w:t xml:space="preserve"> spectrum disorder (A</w:t>
      </w:r>
      <w:r w:rsidR="00174503" w:rsidRPr="002B3CF8">
        <w:rPr>
          <w:sz w:val="24"/>
          <w:szCs w:val="24"/>
        </w:rPr>
        <w:t>SD</w:t>
      </w:r>
      <w:r w:rsidRPr="002B3CF8">
        <w:rPr>
          <w:sz w:val="24"/>
          <w:szCs w:val="24"/>
        </w:rPr>
        <w:t>) with 1</w:t>
      </w:r>
      <w:r w:rsidR="00174503" w:rsidRPr="002B3CF8">
        <w:rPr>
          <w:sz w:val="24"/>
          <w:szCs w:val="24"/>
        </w:rPr>
        <w:t>7.6</w:t>
      </w:r>
      <w:r w:rsidRPr="002B3CF8">
        <w:rPr>
          <w:sz w:val="24"/>
          <w:szCs w:val="24"/>
        </w:rPr>
        <w:t xml:space="preserve">% of service children pupils. This trend </w:t>
      </w:r>
      <w:r w:rsidR="00174503" w:rsidRPr="002B3CF8">
        <w:rPr>
          <w:sz w:val="24"/>
          <w:szCs w:val="24"/>
        </w:rPr>
        <w:t>is broadly</w:t>
      </w:r>
      <w:r w:rsidRPr="002B3CF8">
        <w:rPr>
          <w:sz w:val="24"/>
          <w:szCs w:val="24"/>
        </w:rPr>
        <w:t xml:space="preserve"> in line with the results from non-service children</w:t>
      </w:r>
      <w:r w:rsidR="00C40942">
        <w:rPr>
          <w:sz w:val="24"/>
          <w:szCs w:val="24"/>
        </w:rPr>
        <w:t xml:space="preserve"> (</w:t>
      </w:r>
      <w:r w:rsidR="00947147">
        <w:rPr>
          <w:sz w:val="24"/>
          <w:szCs w:val="24"/>
        </w:rPr>
        <w:t>T</w:t>
      </w:r>
      <w:r w:rsidR="00C40942">
        <w:rPr>
          <w:sz w:val="24"/>
          <w:szCs w:val="24"/>
        </w:rPr>
        <w:t xml:space="preserve">able 4.3). </w:t>
      </w:r>
    </w:p>
    <w:p w14:paraId="2376279C" w14:textId="77777777" w:rsidR="00DF6934" w:rsidRPr="008D6F09" w:rsidRDefault="00DF6934" w:rsidP="00F21B45">
      <w:pPr>
        <w:spacing w:after="0" w:line="240" w:lineRule="auto"/>
        <w:rPr>
          <w:sz w:val="24"/>
          <w:szCs w:val="24"/>
          <w:highlight w:val="green"/>
        </w:rPr>
      </w:pPr>
    </w:p>
    <w:p w14:paraId="61EE2F99" w14:textId="0AE3D240" w:rsidR="006D6EB3" w:rsidRPr="00BB5004" w:rsidRDefault="00486CE8" w:rsidP="00C53895">
      <w:pPr>
        <w:pStyle w:val="Heading3"/>
        <w:jc w:val="center"/>
        <w:rPr>
          <w:rFonts w:asciiTheme="minorHAnsi" w:eastAsiaTheme="minorHAnsi" w:hAnsiTheme="minorHAnsi" w:cstheme="minorBidi"/>
          <w:b/>
          <w:bCs/>
          <w:color w:val="auto"/>
        </w:rPr>
      </w:pPr>
      <w:bookmarkStart w:id="43" w:name="_Toc126922287"/>
      <w:bookmarkStart w:id="44" w:name="_Toc126932699"/>
      <w:bookmarkStart w:id="45" w:name="_Toc132289771"/>
      <w:r w:rsidRPr="002B3CF8">
        <w:rPr>
          <w:rFonts w:asciiTheme="minorHAnsi" w:eastAsiaTheme="minorHAnsi" w:hAnsiTheme="minorHAnsi" w:cstheme="minorBidi"/>
          <w:b/>
          <w:bCs/>
          <w:color w:val="auto"/>
        </w:rPr>
        <w:t xml:space="preserve">Table 4.3: </w:t>
      </w:r>
      <w:r w:rsidR="00DF6934" w:rsidRPr="002B3CF8">
        <w:rPr>
          <w:rFonts w:asciiTheme="minorHAnsi" w:eastAsiaTheme="minorHAnsi" w:hAnsiTheme="minorHAnsi" w:cstheme="minorBidi"/>
          <w:b/>
          <w:bCs/>
          <w:color w:val="auto"/>
        </w:rPr>
        <w:t>Pupil numbers</w:t>
      </w:r>
      <w:r w:rsidR="004C15B6" w:rsidRPr="002B3CF8">
        <w:rPr>
          <w:rFonts w:asciiTheme="minorHAnsi" w:eastAsiaTheme="minorHAnsi" w:hAnsiTheme="minorHAnsi" w:cstheme="minorBidi"/>
          <w:b/>
          <w:bCs/>
          <w:color w:val="auto"/>
        </w:rPr>
        <w:t xml:space="preserve"> (primary </w:t>
      </w:r>
      <w:r w:rsidR="006D6EB3" w:rsidRPr="002B3CF8">
        <w:rPr>
          <w:rFonts w:asciiTheme="minorHAnsi" w:eastAsiaTheme="minorHAnsi" w:hAnsiTheme="minorHAnsi" w:cstheme="minorBidi"/>
          <w:b/>
          <w:bCs/>
          <w:color w:val="auto"/>
        </w:rPr>
        <w:t>phase</w:t>
      </w:r>
      <w:r w:rsidR="004C15B6" w:rsidRPr="002B3CF8">
        <w:rPr>
          <w:rFonts w:asciiTheme="minorHAnsi" w:eastAsiaTheme="minorHAnsi" w:hAnsiTheme="minorHAnsi" w:cstheme="minorBidi"/>
          <w:b/>
          <w:bCs/>
          <w:color w:val="auto"/>
        </w:rPr>
        <w:t>)</w:t>
      </w:r>
      <w:r w:rsidR="00DF6934" w:rsidRPr="002B3CF8">
        <w:rPr>
          <w:rFonts w:asciiTheme="minorHAnsi" w:eastAsiaTheme="minorHAnsi" w:hAnsiTheme="minorHAnsi" w:cstheme="minorBidi"/>
          <w:b/>
          <w:bCs/>
          <w:color w:val="auto"/>
        </w:rPr>
        <w:t xml:space="preserve"> by SEN primary need type (</w:t>
      </w:r>
      <w:r w:rsidR="006D6EB3" w:rsidRPr="002B3CF8">
        <w:rPr>
          <w:rFonts w:asciiTheme="minorHAnsi" w:eastAsiaTheme="minorHAnsi" w:hAnsiTheme="minorHAnsi" w:cstheme="minorBidi"/>
          <w:b/>
          <w:bCs/>
          <w:color w:val="auto"/>
        </w:rPr>
        <w:t xml:space="preserve">years </w:t>
      </w:r>
      <w:r w:rsidR="00DF6934" w:rsidRPr="002B3CF8">
        <w:rPr>
          <w:rFonts w:asciiTheme="minorHAnsi" w:eastAsiaTheme="minorHAnsi" w:hAnsiTheme="minorHAnsi" w:cstheme="minorBidi"/>
          <w:b/>
          <w:bCs/>
          <w:color w:val="auto"/>
        </w:rPr>
        <w:t>R-</w:t>
      </w:r>
      <w:r w:rsidR="006D6EB3" w:rsidRPr="002B3CF8">
        <w:rPr>
          <w:rFonts w:asciiTheme="minorHAnsi" w:eastAsiaTheme="minorHAnsi" w:hAnsiTheme="minorHAnsi" w:cstheme="minorBidi"/>
          <w:b/>
          <w:bCs/>
          <w:color w:val="auto"/>
        </w:rPr>
        <w:t>6</w:t>
      </w:r>
      <w:r w:rsidR="00DF6934" w:rsidRPr="002B3CF8">
        <w:rPr>
          <w:rFonts w:asciiTheme="minorHAnsi" w:eastAsiaTheme="minorHAnsi" w:hAnsiTheme="minorHAnsi" w:cstheme="minorBidi"/>
          <w:b/>
          <w:bCs/>
          <w:color w:val="auto"/>
        </w:rPr>
        <w:t xml:space="preserve"> only) as </w:t>
      </w:r>
      <w:proofErr w:type="gramStart"/>
      <w:r w:rsidR="00DF6934" w:rsidRPr="002B3CF8">
        <w:rPr>
          <w:rFonts w:asciiTheme="minorHAnsi" w:eastAsiaTheme="minorHAnsi" w:hAnsiTheme="minorHAnsi" w:cstheme="minorBidi"/>
          <w:b/>
          <w:bCs/>
          <w:color w:val="auto"/>
        </w:rPr>
        <w:t>at</w:t>
      </w:r>
      <w:proofErr w:type="gramEnd"/>
      <w:r w:rsidR="00DF6934" w:rsidRPr="002B3CF8">
        <w:rPr>
          <w:rFonts w:asciiTheme="minorHAnsi" w:eastAsiaTheme="minorHAnsi" w:hAnsiTheme="minorHAnsi" w:cstheme="minorBidi"/>
          <w:b/>
          <w:bCs/>
          <w:color w:val="auto"/>
        </w:rPr>
        <w:t xml:space="preserve"> January 20</w:t>
      </w:r>
      <w:bookmarkEnd w:id="43"/>
      <w:bookmarkEnd w:id="44"/>
      <w:r w:rsidR="006D6EB3" w:rsidRPr="002B3CF8">
        <w:rPr>
          <w:rFonts w:asciiTheme="minorHAnsi" w:eastAsiaTheme="minorHAnsi" w:hAnsiTheme="minorHAnsi" w:cstheme="minorBidi"/>
          <w:b/>
          <w:bCs/>
          <w:color w:val="auto"/>
        </w:rPr>
        <w:t>22</w:t>
      </w:r>
      <w:bookmarkEnd w:id="45"/>
    </w:p>
    <w:p w14:paraId="7D09E812" w14:textId="00D6B516" w:rsidR="00AC3E55" w:rsidRDefault="00174503" w:rsidP="00C53895">
      <w:pPr>
        <w:spacing w:after="0" w:line="240" w:lineRule="auto"/>
        <w:jc w:val="center"/>
        <w:rPr>
          <w:rFonts w:ascii="Calibri" w:eastAsia="Times New Roman" w:hAnsi="Calibri" w:cs="Calibri"/>
          <w:b/>
          <w:bCs/>
          <w:color w:val="000000"/>
          <w:sz w:val="20"/>
          <w:szCs w:val="20"/>
          <w:lang w:eastAsia="en-GB"/>
        </w:rPr>
        <w:sectPr w:rsidR="00AC3E55" w:rsidSect="008B4E85">
          <w:type w:val="continuous"/>
          <w:pgSz w:w="11906" w:h="16838"/>
          <w:pgMar w:top="1440" w:right="1440" w:bottom="1440" w:left="1440" w:header="708" w:footer="708" w:gutter="0"/>
          <w:cols w:space="708"/>
          <w:docGrid w:linePitch="360"/>
        </w:sectPr>
      </w:pPr>
      <w:r w:rsidRPr="0041468E">
        <w:rPr>
          <w:noProof/>
        </w:rPr>
        <w:drawing>
          <wp:inline distT="0" distB="0" distL="0" distR="0" wp14:anchorId="43F35DD0" wp14:editId="6DFF93D1">
            <wp:extent cx="4572000" cy="33756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3375660"/>
                    </a:xfrm>
                    <a:prstGeom prst="rect">
                      <a:avLst/>
                    </a:prstGeom>
                    <a:noFill/>
                    <a:ln>
                      <a:noFill/>
                    </a:ln>
                  </pic:spPr>
                </pic:pic>
              </a:graphicData>
            </a:graphic>
          </wp:inline>
        </w:drawing>
      </w:r>
    </w:p>
    <w:p w14:paraId="0018E7B7" w14:textId="77777777" w:rsidR="00F0742F" w:rsidRDefault="00F0742F" w:rsidP="003B0944">
      <w:pPr>
        <w:rPr>
          <w:rFonts w:ascii="Calibri" w:eastAsia="Times New Roman" w:hAnsi="Calibri" w:cs="Calibri"/>
          <w:sz w:val="20"/>
          <w:szCs w:val="20"/>
          <w:lang w:eastAsia="en-GB"/>
        </w:rPr>
        <w:sectPr w:rsidR="00F0742F" w:rsidSect="00F0742F">
          <w:type w:val="continuous"/>
          <w:pgSz w:w="11906" w:h="16838"/>
          <w:pgMar w:top="1440" w:right="1440" w:bottom="1440" w:left="1440" w:header="708" w:footer="708" w:gutter="0"/>
          <w:cols w:num="3" w:space="708"/>
          <w:docGrid w:linePitch="360"/>
        </w:sectPr>
      </w:pPr>
    </w:p>
    <w:p w14:paraId="1BD8F485" w14:textId="77777777" w:rsidR="004C30EC" w:rsidRDefault="004C30EC">
      <w:pPr>
        <w:rPr>
          <w:rFonts w:asciiTheme="majorHAnsi" w:hAnsiTheme="majorHAnsi" w:cstheme="majorHAnsi"/>
          <w:b/>
          <w:bCs/>
          <w:color w:val="E40037"/>
          <w:sz w:val="28"/>
          <w:szCs w:val="28"/>
        </w:rPr>
      </w:pPr>
      <w:bookmarkStart w:id="46" w:name="_Toc116898521"/>
      <w:bookmarkStart w:id="47" w:name="_Toc116898838"/>
      <w:r>
        <w:rPr>
          <w:rFonts w:asciiTheme="majorHAnsi" w:hAnsiTheme="majorHAnsi" w:cstheme="majorHAnsi"/>
          <w:b/>
          <w:bCs/>
          <w:color w:val="E40037"/>
          <w:sz w:val="28"/>
          <w:szCs w:val="28"/>
        </w:rPr>
        <w:br w:type="page"/>
      </w:r>
    </w:p>
    <w:p w14:paraId="09ACE6E2" w14:textId="5EE9A357" w:rsidR="004C30EC" w:rsidRPr="001C1E1C" w:rsidRDefault="004F7210" w:rsidP="00F0742F">
      <w:pPr>
        <w:rPr>
          <w:rFonts w:asciiTheme="majorHAnsi" w:hAnsiTheme="majorHAnsi" w:cstheme="majorHAnsi"/>
          <w:b/>
          <w:color w:val="E40037"/>
          <w:sz w:val="32"/>
          <w:szCs w:val="32"/>
        </w:rPr>
      </w:pPr>
      <w:r w:rsidRPr="001C1E1C">
        <w:rPr>
          <w:rFonts w:asciiTheme="majorHAnsi" w:hAnsiTheme="majorHAnsi" w:cstheme="majorHAnsi"/>
          <w:b/>
          <w:color w:val="E40037"/>
          <w:sz w:val="32"/>
          <w:szCs w:val="32"/>
        </w:rPr>
        <w:lastRenderedPageBreak/>
        <w:t xml:space="preserve">Secondary </w:t>
      </w:r>
      <w:bookmarkEnd w:id="46"/>
      <w:bookmarkEnd w:id="47"/>
      <w:r w:rsidR="008D6F09" w:rsidRPr="001C1E1C">
        <w:rPr>
          <w:rFonts w:asciiTheme="majorHAnsi" w:hAnsiTheme="majorHAnsi" w:cstheme="majorHAnsi"/>
          <w:b/>
          <w:color w:val="E40037"/>
          <w:sz w:val="32"/>
          <w:szCs w:val="32"/>
        </w:rPr>
        <w:t>phase</w:t>
      </w:r>
    </w:p>
    <w:p w14:paraId="2FFB0892" w14:textId="45FCF256" w:rsidR="00F0742F" w:rsidRPr="00BB5004" w:rsidRDefault="00F0742F" w:rsidP="006D7AB3">
      <w:pPr>
        <w:jc w:val="both"/>
        <w:rPr>
          <w:sz w:val="24"/>
          <w:szCs w:val="24"/>
        </w:rPr>
      </w:pPr>
      <w:r w:rsidRPr="00BB5004">
        <w:rPr>
          <w:sz w:val="24"/>
          <w:szCs w:val="24"/>
        </w:rPr>
        <w:t>Social, emotional</w:t>
      </w:r>
      <w:r w:rsidR="00B06460">
        <w:rPr>
          <w:sz w:val="24"/>
          <w:szCs w:val="24"/>
        </w:rPr>
        <w:t>,</w:t>
      </w:r>
      <w:r w:rsidRPr="00BB5004">
        <w:rPr>
          <w:sz w:val="24"/>
          <w:szCs w:val="24"/>
        </w:rPr>
        <w:t xml:space="preserve"> </w:t>
      </w:r>
      <w:r w:rsidR="00E011DD" w:rsidRPr="00BB5004">
        <w:rPr>
          <w:sz w:val="24"/>
          <w:szCs w:val="24"/>
        </w:rPr>
        <w:t>and</w:t>
      </w:r>
      <w:r w:rsidRPr="00BB5004">
        <w:rPr>
          <w:sz w:val="24"/>
          <w:szCs w:val="24"/>
        </w:rPr>
        <w:t xml:space="preserve"> mental health difficulties (SEMH) </w:t>
      </w:r>
      <w:r w:rsidR="008D6F09" w:rsidRPr="00BB5004">
        <w:rPr>
          <w:sz w:val="24"/>
          <w:szCs w:val="24"/>
        </w:rPr>
        <w:t>is</w:t>
      </w:r>
      <w:r w:rsidRPr="00BB5004">
        <w:rPr>
          <w:sz w:val="24"/>
          <w:szCs w:val="24"/>
        </w:rPr>
        <w:t xml:space="preserve"> the most common primary type of need, at </w:t>
      </w:r>
      <w:r w:rsidR="00FA6678" w:rsidRPr="00BB5004">
        <w:rPr>
          <w:sz w:val="24"/>
          <w:szCs w:val="24"/>
        </w:rPr>
        <w:t>30.5</w:t>
      </w:r>
      <w:r w:rsidRPr="00BB5004">
        <w:rPr>
          <w:sz w:val="24"/>
          <w:szCs w:val="24"/>
        </w:rPr>
        <w:t xml:space="preserve">% of SEN pupils in </w:t>
      </w:r>
      <w:r w:rsidR="00174503" w:rsidRPr="00BB5004">
        <w:rPr>
          <w:sz w:val="24"/>
          <w:szCs w:val="24"/>
        </w:rPr>
        <w:t xml:space="preserve">the </w:t>
      </w:r>
      <w:r w:rsidRPr="00BB5004">
        <w:rPr>
          <w:sz w:val="24"/>
          <w:szCs w:val="24"/>
        </w:rPr>
        <w:t xml:space="preserve">secondary </w:t>
      </w:r>
      <w:r w:rsidR="00174503" w:rsidRPr="00BB5004">
        <w:rPr>
          <w:sz w:val="24"/>
          <w:szCs w:val="24"/>
        </w:rPr>
        <w:t>phase</w:t>
      </w:r>
      <w:r w:rsidRPr="00BB5004">
        <w:rPr>
          <w:sz w:val="24"/>
          <w:szCs w:val="24"/>
        </w:rPr>
        <w:t xml:space="preserve"> among service children followed by </w:t>
      </w:r>
      <w:r w:rsidR="008D6F09" w:rsidRPr="00BB5004">
        <w:rPr>
          <w:sz w:val="24"/>
          <w:szCs w:val="24"/>
        </w:rPr>
        <w:t>autis</w:t>
      </w:r>
      <w:r w:rsidR="001E338C" w:rsidRPr="00BB5004">
        <w:rPr>
          <w:sz w:val="24"/>
          <w:szCs w:val="24"/>
        </w:rPr>
        <w:t>tic</w:t>
      </w:r>
      <w:r w:rsidR="008D6F09" w:rsidRPr="00BB5004">
        <w:rPr>
          <w:sz w:val="24"/>
          <w:szCs w:val="24"/>
        </w:rPr>
        <w:t xml:space="preserve"> spectrum disorder (ASD) </w:t>
      </w:r>
      <w:r w:rsidRPr="00BB5004">
        <w:rPr>
          <w:sz w:val="24"/>
          <w:szCs w:val="24"/>
        </w:rPr>
        <w:t xml:space="preserve">at </w:t>
      </w:r>
      <w:r w:rsidR="008D6F09" w:rsidRPr="00BB5004">
        <w:rPr>
          <w:sz w:val="24"/>
          <w:szCs w:val="24"/>
        </w:rPr>
        <w:t>1</w:t>
      </w:r>
      <w:r w:rsidR="00FA6678" w:rsidRPr="00BB5004">
        <w:rPr>
          <w:sz w:val="24"/>
          <w:szCs w:val="24"/>
        </w:rPr>
        <w:t>6.2</w:t>
      </w:r>
      <w:r w:rsidRPr="00BB5004">
        <w:rPr>
          <w:sz w:val="24"/>
          <w:szCs w:val="24"/>
        </w:rPr>
        <w:t>%</w:t>
      </w:r>
      <w:r w:rsidR="00982D4A">
        <w:rPr>
          <w:sz w:val="24"/>
          <w:szCs w:val="24"/>
        </w:rPr>
        <w:t xml:space="preserve"> (</w:t>
      </w:r>
      <w:r w:rsidR="00947147">
        <w:rPr>
          <w:sz w:val="24"/>
          <w:szCs w:val="24"/>
        </w:rPr>
        <w:t>T</w:t>
      </w:r>
      <w:r w:rsidR="00982D4A">
        <w:rPr>
          <w:sz w:val="24"/>
          <w:szCs w:val="24"/>
        </w:rPr>
        <w:t>able</w:t>
      </w:r>
      <w:r w:rsidRPr="00BB5004">
        <w:rPr>
          <w:sz w:val="24"/>
          <w:szCs w:val="24"/>
        </w:rPr>
        <w:t xml:space="preserve"> </w:t>
      </w:r>
      <w:r w:rsidR="007B5C23">
        <w:rPr>
          <w:sz w:val="24"/>
          <w:szCs w:val="24"/>
        </w:rPr>
        <w:t>4.4).</w:t>
      </w:r>
    </w:p>
    <w:p w14:paraId="7FD9D60A" w14:textId="7F15F0E7" w:rsidR="00C433CD" w:rsidRPr="00BB5004" w:rsidRDefault="00F0742F" w:rsidP="006D7AB3">
      <w:pPr>
        <w:pStyle w:val="xmsonormal"/>
        <w:jc w:val="both"/>
        <w:rPr>
          <w:rFonts w:asciiTheme="minorHAnsi" w:hAnsiTheme="minorHAnsi" w:cstheme="minorBidi"/>
          <w:color w:val="000000"/>
          <w:sz w:val="24"/>
          <w:szCs w:val="24"/>
          <w:lang w:eastAsia="en-US"/>
        </w:rPr>
      </w:pPr>
      <w:r w:rsidRPr="00BB5004">
        <w:rPr>
          <w:sz w:val="24"/>
          <w:szCs w:val="24"/>
        </w:rPr>
        <w:t>SEMH seems to be slightly higher in-service children compare</w:t>
      </w:r>
      <w:r w:rsidR="000A5766" w:rsidRPr="00BB5004">
        <w:rPr>
          <w:sz w:val="24"/>
          <w:szCs w:val="24"/>
        </w:rPr>
        <w:t>d</w:t>
      </w:r>
      <w:r w:rsidRPr="00BB5004">
        <w:rPr>
          <w:sz w:val="24"/>
          <w:szCs w:val="24"/>
        </w:rPr>
        <w:t xml:space="preserve"> to no</w:t>
      </w:r>
      <w:r w:rsidR="003435DB" w:rsidRPr="00BB5004">
        <w:rPr>
          <w:sz w:val="24"/>
          <w:szCs w:val="24"/>
        </w:rPr>
        <w:t>n-</w:t>
      </w:r>
      <w:r w:rsidRPr="00BB5004">
        <w:rPr>
          <w:sz w:val="24"/>
          <w:szCs w:val="24"/>
        </w:rPr>
        <w:t>service children</w:t>
      </w:r>
      <w:r w:rsidR="000A5766" w:rsidRPr="00BB5004">
        <w:rPr>
          <w:sz w:val="24"/>
          <w:szCs w:val="24"/>
        </w:rPr>
        <w:t>;</w:t>
      </w:r>
      <w:r w:rsidRPr="00BB5004">
        <w:rPr>
          <w:sz w:val="24"/>
          <w:szCs w:val="24"/>
        </w:rPr>
        <w:t xml:space="preserve"> this may be </w:t>
      </w:r>
      <w:r w:rsidR="001E537B" w:rsidRPr="00BB5004">
        <w:rPr>
          <w:sz w:val="24"/>
          <w:szCs w:val="24"/>
        </w:rPr>
        <w:t>attributed</w:t>
      </w:r>
      <w:r w:rsidRPr="00BB5004">
        <w:rPr>
          <w:sz w:val="24"/>
          <w:szCs w:val="24"/>
        </w:rPr>
        <w:t xml:space="preserve"> to discontinuity in education</w:t>
      </w:r>
      <w:r w:rsidR="009415D5" w:rsidRPr="00BB5004">
        <w:rPr>
          <w:sz w:val="24"/>
          <w:szCs w:val="24"/>
        </w:rPr>
        <w:t xml:space="preserve"> due to mobility. </w:t>
      </w:r>
      <w:r w:rsidR="00C433CD" w:rsidRPr="00BB5004">
        <w:rPr>
          <w:sz w:val="24"/>
          <w:szCs w:val="24"/>
        </w:rPr>
        <w:t>Literature shows</w:t>
      </w:r>
      <w:r w:rsidR="009415D5" w:rsidRPr="00BB5004">
        <w:rPr>
          <w:sz w:val="24"/>
          <w:szCs w:val="24"/>
        </w:rPr>
        <w:t xml:space="preserve"> </w:t>
      </w:r>
      <w:r w:rsidR="00C433CD" w:rsidRPr="00BB5004">
        <w:rPr>
          <w:sz w:val="24"/>
          <w:szCs w:val="24"/>
        </w:rPr>
        <w:t xml:space="preserve">that </w:t>
      </w:r>
      <w:r w:rsidR="00C433CD" w:rsidRPr="00BB5004">
        <w:rPr>
          <w:rFonts w:asciiTheme="minorHAnsi" w:hAnsiTheme="minorHAnsi" w:cstheme="minorBidi"/>
          <w:color w:val="000000"/>
          <w:sz w:val="24"/>
          <w:szCs w:val="24"/>
          <w:lang w:eastAsia="en-US"/>
        </w:rPr>
        <w:t xml:space="preserve">deployment has an </w:t>
      </w:r>
      <w:r w:rsidR="001D73DD" w:rsidRPr="00BB5004">
        <w:rPr>
          <w:rFonts w:asciiTheme="minorHAnsi" w:hAnsiTheme="minorHAnsi" w:cstheme="minorBidi"/>
          <w:color w:val="000000"/>
          <w:sz w:val="24"/>
          <w:szCs w:val="24"/>
          <w:lang w:eastAsia="en-US"/>
        </w:rPr>
        <w:t>adverse</w:t>
      </w:r>
      <w:r w:rsidR="00C433CD" w:rsidRPr="00BB5004">
        <w:rPr>
          <w:rFonts w:asciiTheme="minorHAnsi" w:hAnsiTheme="minorHAnsi" w:cstheme="minorBidi"/>
          <w:color w:val="000000"/>
          <w:sz w:val="24"/>
          <w:szCs w:val="24"/>
          <w:lang w:eastAsia="en-US"/>
        </w:rPr>
        <w:t xml:space="preserve"> impact academically, creating incidence</w:t>
      </w:r>
      <w:r w:rsidR="00EF4244" w:rsidRPr="00BB5004">
        <w:rPr>
          <w:rFonts w:asciiTheme="minorHAnsi" w:hAnsiTheme="minorHAnsi" w:cstheme="minorBidi"/>
          <w:color w:val="000000"/>
          <w:sz w:val="24"/>
          <w:szCs w:val="24"/>
          <w:lang w:eastAsia="en-US"/>
        </w:rPr>
        <w:t>s</w:t>
      </w:r>
      <w:r w:rsidR="00C433CD" w:rsidRPr="00BB5004">
        <w:rPr>
          <w:rFonts w:asciiTheme="minorHAnsi" w:hAnsiTheme="minorHAnsi" w:cstheme="minorBidi"/>
          <w:color w:val="000000"/>
          <w:sz w:val="24"/>
          <w:szCs w:val="24"/>
          <w:lang w:eastAsia="en-US"/>
        </w:rPr>
        <w:t xml:space="preserve"> of emotional and behavioural problems.</w:t>
      </w:r>
    </w:p>
    <w:p w14:paraId="613C746E" w14:textId="77777777" w:rsidR="004C15B6" w:rsidRPr="008D6F09" w:rsidRDefault="004C15B6" w:rsidP="00C433CD">
      <w:pPr>
        <w:pStyle w:val="xmsonormal"/>
        <w:rPr>
          <w:rFonts w:asciiTheme="minorHAnsi" w:hAnsiTheme="minorHAnsi" w:cstheme="minorBidi"/>
          <w:color w:val="000000"/>
          <w:sz w:val="24"/>
          <w:szCs w:val="24"/>
          <w:highlight w:val="green"/>
          <w:lang w:eastAsia="en-US"/>
        </w:rPr>
      </w:pPr>
    </w:p>
    <w:p w14:paraId="65C8B300" w14:textId="7EF35CE9" w:rsidR="004C30EC" w:rsidRPr="00BB5004" w:rsidRDefault="004C15B6" w:rsidP="00C53895">
      <w:pPr>
        <w:pStyle w:val="Heading3"/>
        <w:jc w:val="center"/>
        <w:rPr>
          <w:rFonts w:asciiTheme="minorHAnsi" w:eastAsiaTheme="minorHAnsi" w:hAnsiTheme="minorHAnsi" w:cstheme="minorBidi"/>
          <w:b/>
          <w:bCs/>
          <w:color w:val="auto"/>
        </w:rPr>
      </w:pPr>
      <w:bookmarkStart w:id="48" w:name="_Toc126922288"/>
      <w:bookmarkStart w:id="49" w:name="_Toc126932700"/>
      <w:bookmarkStart w:id="50" w:name="_Toc132289772"/>
      <w:r w:rsidRPr="00BB5004">
        <w:rPr>
          <w:rFonts w:asciiTheme="minorHAnsi" w:eastAsiaTheme="minorHAnsi" w:hAnsiTheme="minorHAnsi" w:cstheme="minorBidi"/>
          <w:b/>
          <w:bCs/>
          <w:color w:val="auto"/>
        </w:rPr>
        <w:t xml:space="preserve">Table 4.4: Pupil numbers (secondary </w:t>
      </w:r>
      <w:r w:rsidR="00174503" w:rsidRPr="00BB5004">
        <w:rPr>
          <w:rFonts w:asciiTheme="minorHAnsi" w:eastAsiaTheme="minorHAnsi" w:hAnsiTheme="minorHAnsi" w:cstheme="minorBidi"/>
          <w:b/>
          <w:bCs/>
          <w:color w:val="auto"/>
        </w:rPr>
        <w:t>phase</w:t>
      </w:r>
      <w:r w:rsidRPr="00BB5004">
        <w:rPr>
          <w:rFonts w:asciiTheme="minorHAnsi" w:eastAsiaTheme="minorHAnsi" w:hAnsiTheme="minorHAnsi" w:cstheme="minorBidi"/>
          <w:b/>
          <w:bCs/>
          <w:color w:val="auto"/>
        </w:rPr>
        <w:t>) by SEN primary need type (</w:t>
      </w:r>
      <w:r w:rsidR="00174503" w:rsidRPr="00BB5004">
        <w:rPr>
          <w:rFonts w:asciiTheme="minorHAnsi" w:eastAsiaTheme="minorHAnsi" w:hAnsiTheme="minorHAnsi" w:cstheme="minorBidi"/>
          <w:b/>
          <w:bCs/>
          <w:color w:val="auto"/>
        </w:rPr>
        <w:t>years 7-11</w:t>
      </w:r>
      <w:r w:rsidRPr="00BB5004">
        <w:rPr>
          <w:rFonts w:asciiTheme="minorHAnsi" w:eastAsiaTheme="minorHAnsi" w:hAnsiTheme="minorHAnsi" w:cstheme="minorBidi"/>
          <w:b/>
          <w:bCs/>
          <w:color w:val="auto"/>
        </w:rPr>
        <w:t xml:space="preserve"> only) as </w:t>
      </w:r>
      <w:proofErr w:type="gramStart"/>
      <w:r w:rsidRPr="00BB5004">
        <w:rPr>
          <w:rFonts w:asciiTheme="minorHAnsi" w:eastAsiaTheme="minorHAnsi" w:hAnsiTheme="minorHAnsi" w:cstheme="minorBidi"/>
          <w:b/>
          <w:bCs/>
          <w:color w:val="auto"/>
        </w:rPr>
        <w:t>at</w:t>
      </w:r>
      <w:proofErr w:type="gramEnd"/>
      <w:r w:rsidRPr="00BB5004">
        <w:rPr>
          <w:rFonts w:asciiTheme="minorHAnsi" w:eastAsiaTheme="minorHAnsi" w:hAnsiTheme="minorHAnsi" w:cstheme="minorBidi"/>
          <w:b/>
          <w:bCs/>
          <w:color w:val="auto"/>
        </w:rPr>
        <w:t xml:space="preserve"> January 20</w:t>
      </w:r>
      <w:bookmarkEnd w:id="48"/>
      <w:bookmarkEnd w:id="49"/>
      <w:r w:rsidR="00174503" w:rsidRPr="00BB5004">
        <w:rPr>
          <w:rFonts w:asciiTheme="minorHAnsi" w:eastAsiaTheme="minorHAnsi" w:hAnsiTheme="minorHAnsi" w:cstheme="minorBidi"/>
          <w:b/>
          <w:bCs/>
          <w:color w:val="auto"/>
        </w:rPr>
        <w:t>22</w:t>
      </w:r>
      <w:bookmarkEnd w:id="50"/>
    </w:p>
    <w:p w14:paraId="3B0D4883" w14:textId="7558D22E" w:rsidR="00B1771B" w:rsidRPr="008D6F09" w:rsidRDefault="00B1771B" w:rsidP="00226A91">
      <w:pPr>
        <w:jc w:val="both"/>
        <w:rPr>
          <w:sz w:val="18"/>
          <w:szCs w:val="18"/>
          <w:highlight w:val="green"/>
        </w:rPr>
        <w:sectPr w:rsidR="00B1771B" w:rsidRPr="008D6F09" w:rsidSect="008B4E85">
          <w:type w:val="continuous"/>
          <w:pgSz w:w="11906" w:h="16838"/>
          <w:pgMar w:top="1440" w:right="1440" w:bottom="1440" w:left="1440" w:header="708" w:footer="708" w:gutter="0"/>
          <w:cols w:space="708"/>
          <w:docGrid w:linePitch="360"/>
        </w:sectPr>
      </w:pPr>
    </w:p>
    <w:p w14:paraId="3A17F975" w14:textId="72EBB418" w:rsidR="00DE1F7E" w:rsidRDefault="00496FA1" w:rsidP="00C53895">
      <w:pPr>
        <w:spacing w:after="0" w:line="240" w:lineRule="auto"/>
        <w:jc w:val="center"/>
        <w:rPr>
          <w:rFonts w:ascii="Calibri" w:eastAsia="Times New Roman" w:hAnsi="Calibri" w:cs="Calibri"/>
          <w:color w:val="000000"/>
          <w:sz w:val="20"/>
          <w:szCs w:val="20"/>
          <w:lang w:eastAsia="en-GB"/>
        </w:rPr>
      </w:pPr>
      <w:r w:rsidRPr="00BB5004">
        <w:rPr>
          <w:noProof/>
        </w:rPr>
        <w:drawing>
          <wp:inline distT="0" distB="0" distL="0" distR="0" wp14:anchorId="2E8D6038" wp14:editId="3199A605">
            <wp:extent cx="4572000" cy="33756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3375660"/>
                    </a:xfrm>
                    <a:prstGeom prst="rect">
                      <a:avLst/>
                    </a:prstGeom>
                    <a:noFill/>
                    <a:ln>
                      <a:noFill/>
                    </a:ln>
                  </pic:spPr>
                </pic:pic>
              </a:graphicData>
            </a:graphic>
          </wp:inline>
        </w:drawing>
      </w:r>
    </w:p>
    <w:p w14:paraId="5E0D4963" w14:textId="442C2E9A" w:rsidR="00C23D28" w:rsidRDefault="00C23D28">
      <w:pPr>
        <w:rPr>
          <w:rFonts w:asciiTheme="majorHAnsi" w:eastAsiaTheme="majorEastAsia" w:hAnsiTheme="majorHAnsi" w:cstheme="majorBidi"/>
          <w:b/>
          <w:bCs/>
          <w:color w:val="E40037"/>
          <w:sz w:val="32"/>
          <w:szCs w:val="32"/>
        </w:rPr>
      </w:pPr>
    </w:p>
    <w:p w14:paraId="0F60A884" w14:textId="5BB1E708" w:rsidR="00C23D28" w:rsidRDefault="00C23D28" w:rsidP="004E0D76">
      <w:pPr>
        <w:pStyle w:val="Heading3"/>
        <w:numPr>
          <w:ilvl w:val="1"/>
          <w:numId w:val="35"/>
        </w:numPr>
        <w:rPr>
          <w:b/>
          <w:color w:val="E40037"/>
          <w:sz w:val="32"/>
          <w:szCs w:val="32"/>
        </w:rPr>
      </w:pPr>
      <w:bookmarkStart w:id="51" w:name="_Toc132289773"/>
      <w:r w:rsidRPr="00995133">
        <w:rPr>
          <w:b/>
          <w:color w:val="E40037"/>
          <w:sz w:val="32"/>
          <w:szCs w:val="32"/>
        </w:rPr>
        <w:t>Service Pupil Premium</w:t>
      </w:r>
      <w:bookmarkEnd w:id="51"/>
    </w:p>
    <w:p w14:paraId="74354A07" w14:textId="0BABE7FB" w:rsidR="00E56699" w:rsidRPr="00E56699" w:rsidRDefault="00E56699" w:rsidP="00E56699"/>
    <w:p w14:paraId="10D71CBB" w14:textId="423BBCC8" w:rsidR="003322CF" w:rsidRDefault="003322CF" w:rsidP="008D20BD">
      <w:pPr>
        <w:jc w:val="both"/>
      </w:pPr>
      <w:r>
        <w:t xml:space="preserve">The Department of Education (DfE) introduced the Service </w:t>
      </w:r>
      <w:r w:rsidR="00D46A2E">
        <w:t>P</w:t>
      </w:r>
      <w:r>
        <w:t xml:space="preserve">upil </w:t>
      </w:r>
      <w:r w:rsidR="00D46A2E">
        <w:t>P</w:t>
      </w:r>
      <w:r>
        <w:t xml:space="preserve">remium (SPP) in 2011, recognizing the specific challenges that service children face. </w:t>
      </w:r>
    </w:p>
    <w:p w14:paraId="47AC323C" w14:textId="037C98D8" w:rsidR="00BB5004" w:rsidRDefault="003322CF" w:rsidP="008D20BD">
      <w:pPr>
        <w:jc w:val="both"/>
      </w:pPr>
      <w:r>
        <w:t>State schools, academies, and free schools in England, which have children of service families in school years after year 11, can receive the Service Pupil Premium (SPP) funding. The fund is designed to assist the school in providing the additional support that these children may need and is currently worth £310 per service child who meets the eligibility criteria.</w:t>
      </w:r>
      <w:r w:rsidR="00287E24">
        <w:t xml:space="preserve"> The </w:t>
      </w:r>
      <w:r w:rsidR="003D003F">
        <w:t xml:space="preserve">aim of this </w:t>
      </w:r>
      <w:r w:rsidR="00287E24">
        <w:t xml:space="preserve">funding </w:t>
      </w:r>
      <w:r w:rsidR="003D003F">
        <w:t xml:space="preserve">is to provide </w:t>
      </w:r>
      <w:r w:rsidR="009164ED">
        <w:t xml:space="preserve">additional pastoral support to service </w:t>
      </w:r>
      <w:r w:rsidR="00880CE0">
        <w:t>families</w:t>
      </w:r>
      <w:r w:rsidR="007C0E3D">
        <w:t xml:space="preserve">. </w:t>
      </w:r>
    </w:p>
    <w:p w14:paraId="7039A6F6" w14:textId="2549A298" w:rsidR="003322CF" w:rsidRDefault="003322CF" w:rsidP="008D20BD">
      <w:pPr>
        <w:jc w:val="both"/>
      </w:pPr>
      <w:r>
        <w:t xml:space="preserve">Pupils attract SPP if they meet one of the following </w:t>
      </w:r>
      <w:r w:rsidR="004169DE">
        <w:t>criteria:</w:t>
      </w:r>
    </w:p>
    <w:p w14:paraId="6EC72233" w14:textId="621CE78E" w:rsidR="003322CF" w:rsidRDefault="00B41AEF" w:rsidP="004E0D76">
      <w:pPr>
        <w:pStyle w:val="ListParagraph"/>
        <w:numPr>
          <w:ilvl w:val="0"/>
          <w:numId w:val="2"/>
        </w:numPr>
        <w:jc w:val="both"/>
      </w:pPr>
      <w:r>
        <w:t>O</w:t>
      </w:r>
      <w:r w:rsidR="003322CF">
        <w:t>ne of their parents is serving in the regular armed forces (including pupils with a parent who is on total commitment as part of the full-time reserve service)</w:t>
      </w:r>
    </w:p>
    <w:p w14:paraId="68780206" w14:textId="6C5FD4D3" w:rsidR="003322CF" w:rsidRDefault="00B41AEF" w:rsidP="004E0D76">
      <w:pPr>
        <w:pStyle w:val="ListParagraph"/>
        <w:numPr>
          <w:ilvl w:val="0"/>
          <w:numId w:val="2"/>
        </w:numPr>
        <w:jc w:val="both"/>
      </w:pPr>
      <w:r>
        <w:lastRenderedPageBreak/>
        <w:t>T</w:t>
      </w:r>
      <w:r w:rsidR="003322CF">
        <w:t>hey have been registered as a ‘service child’ on a school census since 2016</w:t>
      </w:r>
    </w:p>
    <w:p w14:paraId="5EF297FD" w14:textId="4BCD0615" w:rsidR="003322CF" w:rsidRDefault="00B41AEF" w:rsidP="004E0D76">
      <w:pPr>
        <w:pStyle w:val="ListParagraph"/>
        <w:numPr>
          <w:ilvl w:val="0"/>
          <w:numId w:val="2"/>
        </w:numPr>
        <w:jc w:val="both"/>
      </w:pPr>
      <w:r>
        <w:t>O</w:t>
      </w:r>
      <w:r w:rsidR="003322CF">
        <w:t>ne of their parents died while serving in the armed forces, and the pupil receives a pension under the Armed Forces Compensation Scheme or the War Pensions Scheme</w:t>
      </w:r>
    </w:p>
    <w:p w14:paraId="4CB95AC8" w14:textId="0DE3C208" w:rsidR="00251EF4" w:rsidRDefault="003322CF" w:rsidP="00137A89">
      <w:pPr>
        <w:jc w:val="both"/>
      </w:pPr>
      <w:r>
        <w:t>Children must be considered service children ahead of the autumn school census deadline. Service parents must inform the school of their status by talking to the head teacher or administrative staff.</w:t>
      </w:r>
    </w:p>
    <w:p w14:paraId="331E222F" w14:textId="15643FF0" w:rsidR="00162BAA" w:rsidRPr="00CB1A99" w:rsidRDefault="00C5254C" w:rsidP="00E56699">
      <w:pPr>
        <w:jc w:val="both"/>
        <w:rPr>
          <w:b/>
          <w:sz w:val="20"/>
          <w:szCs w:val="20"/>
        </w:rPr>
      </w:pPr>
      <w:bookmarkStart w:id="52" w:name="_Hlk125104193"/>
      <w:r>
        <w:t>Table 4.5</w:t>
      </w:r>
      <w:r w:rsidR="00EA328D">
        <w:t xml:space="preserve"> </w:t>
      </w:r>
      <w:r w:rsidR="008505F2" w:rsidRPr="008505F2">
        <w:t xml:space="preserve">shows the change </w:t>
      </w:r>
      <w:r w:rsidR="00CC10C1" w:rsidRPr="00CC10C1">
        <w:t xml:space="preserve">in the number of eligible pupils for SSP </w:t>
      </w:r>
      <w:r w:rsidR="0037732B">
        <w:t>from</w:t>
      </w:r>
      <w:r w:rsidR="008505F2" w:rsidRPr="008505F2">
        <w:t xml:space="preserve"> </w:t>
      </w:r>
      <w:r w:rsidR="0000646E">
        <w:t>2014</w:t>
      </w:r>
      <w:r w:rsidR="008505F2" w:rsidRPr="008505F2">
        <w:t xml:space="preserve"> to </w:t>
      </w:r>
      <w:r w:rsidR="0000646E">
        <w:t>2023</w:t>
      </w:r>
      <w:r w:rsidR="008505F2" w:rsidRPr="008505F2">
        <w:t xml:space="preserve"> in </w:t>
      </w:r>
      <w:r w:rsidR="005D2EC3">
        <w:t xml:space="preserve">Greater </w:t>
      </w:r>
      <w:r w:rsidR="008505F2" w:rsidRPr="008505F2">
        <w:t>Essex</w:t>
      </w:r>
      <w:r w:rsidR="00CC10C1" w:rsidRPr="00CC10C1">
        <w:t>.</w:t>
      </w:r>
      <w:r w:rsidR="004C1949">
        <w:t xml:space="preserve"> </w:t>
      </w:r>
      <w:r w:rsidR="008505F2" w:rsidRPr="008505F2">
        <w:t xml:space="preserve">For example, in </w:t>
      </w:r>
      <w:r w:rsidR="00CC10C1" w:rsidRPr="00CC10C1">
        <w:t xml:space="preserve">the </w:t>
      </w:r>
      <w:r w:rsidR="008505F2" w:rsidRPr="008505F2">
        <w:t>20</w:t>
      </w:r>
      <w:r w:rsidR="00D43C72">
        <w:t>2</w:t>
      </w:r>
      <w:r w:rsidR="00086842">
        <w:t>1/2022 school year</w:t>
      </w:r>
      <w:r w:rsidR="00CC10C1" w:rsidRPr="00CC10C1">
        <w:t>,</w:t>
      </w:r>
      <w:r w:rsidR="008505F2" w:rsidRPr="008505F2">
        <w:t xml:space="preserve"> there were </w:t>
      </w:r>
      <w:r w:rsidR="00D43C72">
        <w:t xml:space="preserve">1708 pupils eligible </w:t>
      </w:r>
      <w:r w:rsidR="005160C0">
        <w:t xml:space="preserve">for the Service Pupil </w:t>
      </w:r>
      <w:r w:rsidR="00887BB6">
        <w:t>P</w:t>
      </w:r>
      <w:r w:rsidR="005160C0">
        <w:t>remium in Essex</w:t>
      </w:r>
      <w:r w:rsidR="008505F2" w:rsidRPr="008505F2">
        <w:t xml:space="preserve">, </w:t>
      </w:r>
      <w:r w:rsidR="00887BB6">
        <w:t xml:space="preserve">40 in </w:t>
      </w:r>
      <w:r w:rsidR="0037732B">
        <w:t>Southe</w:t>
      </w:r>
      <w:r w:rsidR="00131D2A">
        <w:t>nd</w:t>
      </w:r>
      <w:r w:rsidR="0037732B">
        <w:t>, and</w:t>
      </w:r>
      <w:r w:rsidR="00AE4399">
        <w:t xml:space="preserve"> 17 in Thurrock. </w:t>
      </w:r>
      <w:r w:rsidR="00087EFE">
        <w:t xml:space="preserve">Overall, the number of eligible pupils increased over the year with </w:t>
      </w:r>
      <w:r w:rsidR="005613A9">
        <w:t>some</w:t>
      </w:r>
      <w:r w:rsidR="00087EFE">
        <w:t xml:space="preserve"> </w:t>
      </w:r>
      <w:r w:rsidR="00E36015">
        <w:t xml:space="preserve">deflection </w:t>
      </w:r>
      <w:r w:rsidR="005B6682">
        <w:t xml:space="preserve">for the </w:t>
      </w:r>
      <w:r w:rsidR="00CC10C1" w:rsidRPr="00CC10C1">
        <w:t xml:space="preserve">Essex area's </w:t>
      </w:r>
      <w:r w:rsidR="005B6682">
        <w:t>202</w:t>
      </w:r>
      <w:r w:rsidR="00131D2A">
        <w:t>2</w:t>
      </w:r>
      <w:r w:rsidR="005B6682">
        <w:t>/202</w:t>
      </w:r>
      <w:r w:rsidR="0098601D">
        <w:t>3</w:t>
      </w:r>
      <w:r w:rsidR="005B6682">
        <w:t xml:space="preserve"> </w:t>
      </w:r>
      <w:r w:rsidR="00FF5F5D">
        <w:t xml:space="preserve">school year. </w:t>
      </w:r>
      <w:r w:rsidR="00CC10C1" w:rsidRPr="00CC10C1">
        <w:t> </w:t>
      </w:r>
      <w:bookmarkEnd w:id="52"/>
      <w:r w:rsidR="008505F2" w:rsidRPr="00CB1A99">
        <w:rPr>
          <w:b/>
          <w:sz w:val="20"/>
          <w:szCs w:val="20"/>
        </w:rPr>
        <w:t xml:space="preserve"> </w:t>
      </w:r>
    </w:p>
    <w:p w14:paraId="3E91F6C1" w14:textId="77777777" w:rsidR="00303C89" w:rsidRDefault="00303C89" w:rsidP="00E56699">
      <w:pPr>
        <w:jc w:val="both"/>
        <w:rPr>
          <w:b/>
          <w:sz w:val="20"/>
          <w:szCs w:val="20"/>
        </w:rPr>
      </w:pPr>
    </w:p>
    <w:p w14:paraId="43AE74B6" w14:textId="0303E479" w:rsidR="00336611" w:rsidRPr="0071471D" w:rsidRDefault="004900B5" w:rsidP="0071471D">
      <w:pPr>
        <w:jc w:val="both"/>
        <w:rPr>
          <w:sz w:val="20"/>
          <w:szCs w:val="20"/>
        </w:rPr>
      </w:pPr>
      <w:r>
        <w:rPr>
          <w:b/>
          <w:sz w:val="20"/>
          <w:szCs w:val="20"/>
        </w:rPr>
        <w:t xml:space="preserve">Table </w:t>
      </w:r>
      <w:r w:rsidR="008505F2" w:rsidRPr="00CB1A99">
        <w:rPr>
          <w:b/>
          <w:sz w:val="20"/>
          <w:szCs w:val="20"/>
        </w:rPr>
        <w:t>4.5: Number of eligible pupils for SSP and premium allocation in Greater Essex, 2014 to</w:t>
      </w:r>
      <w:r w:rsidR="009611CF" w:rsidRPr="00CB1A99">
        <w:rPr>
          <w:b/>
          <w:sz w:val="20"/>
          <w:szCs w:val="20"/>
        </w:rPr>
        <w:t xml:space="preserve"> </w:t>
      </w:r>
      <w:r w:rsidR="008505F2" w:rsidRPr="00CB1A99">
        <w:rPr>
          <w:b/>
          <w:sz w:val="20"/>
          <w:szCs w:val="20"/>
        </w:rPr>
        <w:t>2023</w:t>
      </w:r>
      <w:r w:rsidR="006E1FDC" w:rsidRPr="00CB1A99">
        <w:rPr>
          <w:rStyle w:val="FootnoteReference"/>
          <w:b/>
          <w:sz w:val="20"/>
          <w:szCs w:val="20"/>
        </w:rPr>
        <w:footnoteReference w:id="53"/>
      </w:r>
    </w:p>
    <w:tbl>
      <w:tblPr>
        <w:tblStyle w:val="TableGrid"/>
        <w:tblpPr w:leftFromText="180" w:rightFromText="180" w:vertAnchor="page" w:horzAnchor="margin" w:tblpXSpec="center" w:tblpY="5526"/>
        <w:tblW w:w="5484" w:type="pct"/>
        <w:tblLayout w:type="fixed"/>
        <w:tblLook w:val="04A0" w:firstRow="1" w:lastRow="0" w:firstColumn="1" w:lastColumn="0" w:noHBand="0" w:noVBand="1"/>
      </w:tblPr>
      <w:tblGrid>
        <w:gridCol w:w="1519"/>
        <w:gridCol w:w="943"/>
        <w:gridCol w:w="945"/>
        <w:gridCol w:w="904"/>
        <w:gridCol w:w="904"/>
        <w:gridCol w:w="945"/>
        <w:gridCol w:w="906"/>
        <w:gridCol w:w="1023"/>
        <w:gridCol w:w="906"/>
        <w:gridCol w:w="894"/>
      </w:tblGrid>
      <w:tr w:rsidR="00B90A26" w:rsidRPr="00541C43" w14:paraId="123AFA8A" w14:textId="77777777" w:rsidTr="00B90A26">
        <w:trPr>
          <w:trHeight w:val="120"/>
        </w:trPr>
        <w:tc>
          <w:tcPr>
            <w:tcW w:w="768" w:type="pct"/>
            <w:hideMark/>
          </w:tcPr>
          <w:p w14:paraId="3496D7DA" w14:textId="77777777" w:rsidR="004900B5" w:rsidRPr="00541C43" w:rsidRDefault="004900B5" w:rsidP="004900B5">
            <w:pPr>
              <w:jc w:val="cente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Year</w:t>
            </w:r>
          </w:p>
        </w:tc>
        <w:tc>
          <w:tcPr>
            <w:tcW w:w="477" w:type="pct"/>
            <w:noWrap/>
            <w:hideMark/>
          </w:tcPr>
          <w:p w14:paraId="19E39F4A" w14:textId="77777777" w:rsidR="004900B5" w:rsidRPr="00541C43" w:rsidRDefault="004900B5" w:rsidP="004900B5">
            <w:pPr>
              <w:jc w:val="cente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2014/15</w:t>
            </w:r>
          </w:p>
        </w:tc>
        <w:tc>
          <w:tcPr>
            <w:tcW w:w="478" w:type="pct"/>
            <w:noWrap/>
            <w:hideMark/>
          </w:tcPr>
          <w:p w14:paraId="4C628C3C" w14:textId="77777777" w:rsidR="004900B5" w:rsidRPr="00541C43" w:rsidRDefault="004900B5" w:rsidP="004900B5">
            <w:pPr>
              <w:jc w:val="cente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2015/16</w:t>
            </w:r>
          </w:p>
        </w:tc>
        <w:tc>
          <w:tcPr>
            <w:tcW w:w="457" w:type="pct"/>
            <w:noWrap/>
            <w:hideMark/>
          </w:tcPr>
          <w:p w14:paraId="7BAAB608" w14:textId="77777777" w:rsidR="004900B5" w:rsidRPr="00541C43" w:rsidRDefault="004900B5" w:rsidP="004900B5">
            <w:pPr>
              <w:jc w:val="cente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2016/17</w:t>
            </w:r>
          </w:p>
        </w:tc>
        <w:tc>
          <w:tcPr>
            <w:tcW w:w="457" w:type="pct"/>
            <w:noWrap/>
            <w:hideMark/>
          </w:tcPr>
          <w:p w14:paraId="5F1641BF" w14:textId="77777777" w:rsidR="004900B5" w:rsidRPr="00541C43" w:rsidRDefault="004900B5" w:rsidP="004900B5">
            <w:pPr>
              <w:jc w:val="cente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2017/18</w:t>
            </w:r>
          </w:p>
        </w:tc>
        <w:tc>
          <w:tcPr>
            <w:tcW w:w="478" w:type="pct"/>
            <w:noWrap/>
            <w:hideMark/>
          </w:tcPr>
          <w:p w14:paraId="73E52B81" w14:textId="77777777" w:rsidR="004900B5" w:rsidRPr="00541C43" w:rsidRDefault="004900B5" w:rsidP="004900B5">
            <w:pPr>
              <w:jc w:val="cente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2018/19</w:t>
            </w:r>
          </w:p>
        </w:tc>
        <w:tc>
          <w:tcPr>
            <w:tcW w:w="458" w:type="pct"/>
            <w:noWrap/>
            <w:hideMark/>
          </w:tcPr>
          <w:p w14:paraId="39C2DC04" w14:textId="77777777" w:rsidR="004900B5" w:rsidRPr="00541C43" w:rsidRDefault="004900B5" w:rsidP="004900B5">
            <w:pPr>
              <w:jc w:val="cente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2019/20</w:t>
            </w:r>
          </w:p>
        </w:tc>
        <w:tc>
          <w:tcPr>
            <w:tcW w:w="517" w:type="pct"/>
            <w:noWrap/>
            <w:hideMark/>
          </w:tcPr>
          <w:p w14:paraId="037F4B84" w14:textId="77777777" w:rsidR="004900B5" w:rsidRPr="00541C43" w:rsidRDefault="004900B5" w:rsidP="004900B5">
            <w:pPr>
              <w:jc w:val="cente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2020/21</w:t>
            </w:r>
          </w:p>
        </w:tc>
        <w:tc>
          <w:tcPr>
            <w:tcW w:w="458" w:type="pct"/>
            <w:noWrap/>
            <w:hideMark/>
          </w:tcPr>
          <w:p w14:paraId="4580B40F" w14:textId="77777777" w:rsidR="004900B5" w:rsidRPr="00541C43" w:rsidRDefault="004900B5" w:rsidP="004900B5">
            <w:pPr>
              <w:jc w:val="cente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2021/22</w:t>
            </w:r>
          </w:p>
        </w:tc>
        <w:tc>
          <w:tcPr>
            <w:tcW w:w="453" w:type="pct"/>
            <w:noWrap/>
            <w:hideMark/>
          </w:tcPr>
          <w:p w14:paraId="75888A9F" w14:textId="77777777" w:rsidR="004900B5" w:rsidRPr="00541C43" w:rsidRDefault="004900B5" w:rsidP="004900B5">
            <w:pPr>
              <w:jc w:val="center"/>
              <w:rPr>
                <w:rFonts w:ascii="Calibri" w:eastAsia="Times New Roman" w:hAnsi="Calibri" w:cs="Calibri"/>
                <w:b/>
                <w:bCs/>
                <w:color w:val="000000"/>
                <w:sz w:val="16"/>
                <w:szCs w:val="16"/>
                <w:lang w:eastAsia="en-GB"/>
              </w:rPr>
            </w:pPr>
            <w:r w:rsidRPr="00B72850">
              <w:rPr>
                <w:rFonts w:ascii="Calibri" w:eastAsia="Times New Roman" w:hAnsi="Calibri" w:cs="Calibri"/>
                <w:b/>
                <w:bCs/>
                <w:color w:val="000000"/>
                <w:sz w:val="16"/>
                <w:szCs w:val="16"/>
                <w:lang w:eastAsia="en-GB"/>
              </w:rPr>
              <w:t>2022/23</w:t>
            </w:r>
          </w:p>
        </w:tc>
      </w:tr>
      <w:tr w:rsidR="00B90A26" w:rsidRPr="00541C43" w14:paraId="64E5A9AD" w14:textId="77777777" w:rsidTr="00B90A26">
        <w:trPr>
          <w:trHeight w:val="238"/>
        </w:trPr>
        <w:tc>
          <w:tcPr>
            <w:tcW w:w="768" w:type="pct"/>
            <w:shd w:val="clear" w:color="auto" w:fill="D9E2F3" w:themeFill="accent1" w:themeFillTint="33"/>
            <w:hideMark/>
          </w:tcPr>
          <w:p w14:paraId="7BAA2E83" w14:textId="77777777" w:rsidR="004900B5" w:rsidRPr="00541C43" w:rsidRDefault="004900B5" w:rsidP="004900B5">
            <w:pP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 xml:space="preserve">Number of pupils eligible for SSP (Essex) </w:t>
            </w:r>
          </w:p>
        </w:tc>
        <w:tc>
          <w:tcPr>
            <w:tcW w:w="477" w:type="pct"/>
            <w:shd w:val="clear" w:color="auto" w:fill="D9E2F3" w:themeFill="accent1" w:themeFillTint="33"/>
            <w:noWrap/>
            <w:hideMark/>
          </w:tcPr>
          <w:p w14:paraId="4AC74223" w14:textId="77777777" w:rsidR="004900B5" w:rsidRDefault="004900B5" w:rsidP="00B90A26">
            <w:pPr>
              <w:jc w:val="center"/>
              <w:rPr>
                <w:rFonts w:ascii="Calibri" w:eastAsia="Times New Roman" w:hAnsi="Calibri" w:cs="Calibri"/>
                <w:color w:val="000000"/>
                <w:sz w:val="16"/>
                <w:szCs w:val="16"/>
                <w:lang w:eastAsia="en-GB"/>
              </w:rPr>
            </w:pPr>
          </w:p>
          <w:p w14:paraId="59411DF1"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1330</w:t>
            </w:r>
          </w:p>
        </w:tc>
        <w:tc>
          <w:tcPr>
            <w:tcW w:w="478" w:type="pct"/>
            <w:shd w:val="clear" w:color="auto" w:fill="D9E2F3" w:themeFill="accent1" w:themeFillTint="33"/>
            <w:noWrap/>
            <w:hideMark/>
          </w:tcPr>
          <w:p w14:paraId="32268F9A" w14:textId="77777777" w:rsidR="004900B5" w:rsidRDefault="004900B5" w:rsidP="00B90A26">
            <w:pPr>
              <w:jc w:val="center"/>
              <w:rPr>
                <w:rFonts w:ascii="Calibri" w:eastAsia="Times New Roman" w:hAnsi="Calibri" w:cs="Calibri"/>
                <w:color w:val="000000"/>
                <w:sz w:val="16"/>
                <w:szCs w:val="16"/>
                <w:lang w:eastAsia="en-GB"/>
              </w:rPr>
            </w:pPr>
          </w:p>
          <w:p w14:paraId="0C5FD3C0"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1499</w:t>
            </w:r>
          </w:p>
        </w:tc>
        <w:tc>
          <w:tcPr>
            <w:tcW w:w="457" w:type="pct"/>
            <w:shd w:val="clear" w:color="auto" w:fill="D9E2F3" w:themeFill="accent1" w:themeFillTint="33"/>
            <w:noWrap/>
            <w:hideMark/>
          </w:tcPr>
          <w:p w14:paraId="534B2731" w14:textId="77777777" w:rsidR="004900B5" w:rsidRDefault="004900B5" w:rsidP="00B90A26">
            <w:pPr>
              <w:jc w:val="center"/>
              <w:rPr>
                <w:rFonts w:ascii="Calibri" w:eastAsia="Times New Roman" w:hAnsi="Calibri" w:cs="Calibri"/>
                <w:color w:val="000000"/>
                <w:sz w:val="16"/>
                <w:szCs w:val="16"/>
                <w:lang w:eastAsia="en-GB"/>
              </w:rPr>
            </w:pPr>
          </w:p>
          <w:p w14:paraId="052B76B8"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1531</w:t>
            </w:r>
          </w:p>
        </w:tc>
        <w:tc>
          <w:tcPr>
            <w:tcW w:w="457" w:type="pct"/>
            <w:shd w:val="clear" w:color="auto" w:fill="D9E2F3" w:themeFill="accent1" w:themeFillTint="33"/>
            <w:noWrap/>
            <w:hideMark/>
          </w:tcPr>
          <w:p w14:paraId="6F76243E" w14:textId="77777777" w:rsidR="004900B5" w:rsidRDefault="004900B5" w:rsidP="00B90A26">
            <w:pPr>
              <w:jc w:val="center"/>
              <w:rPr>
                <w:rFonts w:ascii="Calibri" w:eastAsia="Times New Roman" w:hAnsi="Calibri" w:cs="Calibri"/>
                <w:color w:val="000000"/>
                <w:sz w:val="16"/>
                <w:szCs w:val="16"/>
                <w:lang w:eastAsia="en-GB"/>
              </w:rPr>
            </w:pPr>
          </w:p>
          <w:p w14:paraId="22594F98"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1506</w:t>
            </w:r>
          </w:p>
        </w:tc>
        <w:tc>
          <w:tcPr>
            <w:tcW w:w="478" w:type="pct"/>
            <w:shd w:val="clear" w:color="auto" w:fill="D9E2F3" w:themeFill="accent1" w:themeFillTint="33"/>
            <w:noWrap/>
            <w:hideMark/>
          </w:tcPr>
          <w:p w14:paraId="574F3171" w14:textId="77777777" w:rsidR="004900B5" w:rsidRDefault="004900B5" w:rsidP="00B90A26">
            <w:pPr>
              <w:jc w:val="center"/>
              <w:rPr>
                <w:rFonts w:ascii="Calibri" w:eastAsia="Times New Roman" w:hAnsi="Calibri" w:cs="Calibri"/>
                <w:color w:val="000000"/>
                <w:sz w:val="16"/>
                <w:szCs w:val="16"/>
                <w:lang w:eastAsia="en-GB"/>
              </w:rPr>
            </w:pPr>
          </w:p>
          <w:p w14:paraId="142890DF"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1512</w:t>
            </w:r>
          </w:p>
        </w:tc>
        <w:tc>
          <w:tcPr>
            <w:tcW w:w="458" w:type="pct"/>
            <w:shd w:val="clear" w:color="auto" w:fill="D9E2F3" w:themeFill="accent1" w:themeFillTint="33"/>
            <w:noWrap/>
            <w:hideMark/>
          </w:tcPr>
          <w:p w14:paraId="734A8629" w14:textId="77777777" w:rsidR="004900B5" w:rsidRDefault="004900B5" w:rsidP="00B90A26">
            <w:pPr>
              <w:jc w:val="center"/>
              <w:rPr>
                <w:rFonts w:ascii="Calibri" w:eastAsia="Times New Roman" w:hAnsi="Calibri" w:cs="Calibri"/>
                <w:color w:val="000000"/>
                <w:sz w:val="16"/>
                <w:szCs w:val="16"/>
                <w:lang w:eastAsia="en-GB"/>
              </w:rPr>
            </w:pPr>
          </w:p>
          <w:p w14:paraId="0D09DA38" w14:textId="77777777" w:rsidR="004900B5"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1591</w:t>
            </w:r>
          </w:p>
          <w:p w14:paraId="4E054B9E" w14:textId="77777777" w:rsidR="004900B5" w:rsidRPr="00541C43" w:rsidRDefault="004900B5" w:rsidP="00B90A26">
            <w:pPr>
              <w:jc w:val="center"/>
              <w:rPr>
                <w:rFonts w:ascii="Calibri" w:eastAsia="Times New Roman" w:hAnsi="Calibri" w:cs="Calibri"/>
                <w:color w:val="000000"/>
                <w:sz w:val="16"/>
                <w:szCs w:val="16"/>
                <w:lang w:eastAsia="en-GB"/>
              </w:rPr>
            </w:pPr>
          </w:p>
        </w:tc>
        <w:tc>
          <w:tcPr>
            <w:tcW w:w="517" w:type="pct"/>
            <w:shd w:val="clear" w:color="auto" w:fill="D9E2F3" w:themeFill="accent1" w:themeFillTint="33"/>
            <w:noWrap/>
            <w:hideMark/>
          </w:tcPr>
          <w:p w14:paraId="3C32CBDC" w14:textId="77777777" w:rsidR="004900B5" w:rsidRDefault="004900B5" w:rsidP="00B90A26">
            <w:pPr>
              <w:jc w:val="center"/>
              <w:rPr>
                <w:rFonts w:ascii="Calibri" w:eastAsia="Times New Roman" w:hAnsi="Calibri" w:cs="Calibri"/>
                <w:color w:val="000000"/>
                <w:sz w:val="16"/>
                <w:szCs w:val="16"/>
                <w:lang w:eastAsia="en-GB"/>
              </w:rPr>
            </w:pPr>
          </w:p>
          <w:p w14:paraId="03C37A23"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1688</w:t>
            </w:r>
          </w:p>
        </w:tc>
        <w:tc>
          <w:tcPr>
            <w:tcW w:w="458" w:type="pct"/>
            <w:shd w:val="clear" w:color="auto" w:fill="D9E2F3" w:themeFill="accent1" w:themeFillTint="33"/>
            <w:noWrap/>
            <w:hideMark/>
          </w:tcPr>
          <w:p w14:paraId="7D314191" w14:textId="77777777" w:rsidR="004900B5" w:rsidRDefault="004900B5" w:rsidP="00B90A26">
            <w:pPr>
              <w:jc w:val="center"/>
              <w:rPr>
                <w:rFonts w:ascii="Calibri" w:eastAsia="Times New Roman" w:hAnsi="Calibri" w:cs="Calibri"/>
                <w:color w:val="000000"/>
                <w:sz w:val="16"/>
                <w:szCs w:val="16"/>
                <w:lang w:eastAsia="en-GB"/>
              </w:rPr>
            </w:pPr>
          </w:p>
          <w:p w14:paraId="65AD41FF"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1708</w:t>
            </w:r>
          </w:p>
        </w:tc>
        <w:tc>
          <w:tcPr>
            <w:tcW w:w="453" w:type="pct"/>
            <w:shd w:val="clear" w:color="auto" w:fill="D9E2F3" w:themeFill="accent1" w:themeFillTint="33"/>
            <w:noWrap/>
            <w:hideMark/>
          </w:tcPr>
          <w:p w14:paraId="42C9CA40" w14:textId="77777777" w:rsidR="004900B5" w:rsidRDefault="004900B5" w:rsidP="00B90A26">
            <w:pPr>
              <w:jc w:val="center"/>
              <w:rPr>
                <w:rFonts w:ascii="Calibri" w:eastAsia="Times New Roman" w:hAnsi="Calibri" w:cs="Calibri"/>
                <w:color w:val="000000"/>
                <w:sz w:val="16"/>
                <w:szCs w:val="16"/>
                <w:lang w:eastAsia="en-GB"/>
              </w:rPr>
            </w:pPr>
          </w:p>
          <w:p w14:paraId="5260C155"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1675</w:t>
            </w:r>
          </w:p>
        </w:tc>
      </w:tr>
      <w:tr w:rsidR="00B90A26" w:rsidRPr="00541C43" w14:paraId="61D3A68F" w14:textId="77777777" w:rsidTr="00B90A26">
        <w:trPr>
          <w:trHeight w:val="263"/>
        </w:trPr>
        <w:tc>
          <w:tcPr>
            <w:tcW w:w="768" w:type="pct"/>
            <w:hideMark/>
          </w:tcPr>
          <w:p w14:paraId="59AB3CD8" w14:textId="77777777" w:rsidR="004900B5" w:rsidRPr="00541C43" w:rsidRDefault="004900B5" w:rsidP="004900B5">
            <w:pP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Pupil Premium Allocation £ (Essex)</w:t>
            </w:r>
          </w:p>
        </w:tc>
        <w:tc>
          <w:tcPr>
            <w:tcW w:w="477" w:type="pct"/>
            <w:noWrap/>
            <w:hideMark/>
          </w:tcPr>
          <w:p w14:paraId="194A12FF" w14:textId="77777777" w:rsidR="004900B5" w:rsidRDefault="004900B5" w:rsidP="00B90A26">
            <w:pPr>
              <w:jc w:val="center"/>
              <w:rPr>
                <w:rFonts w:ascii="Calibri" w:eastAsia="Times New Roman" w:hAnsi="Calibri" w:cs="Calibri"/>
                <w:color w:val="000000"/>
                <w:sz w:val="16"/>
                <w:szCs w:val="16"/>
                <w:lang w:eastAsia="en-GB"/>
              </w:rPr>
            </w:pPr>
          </w:p>
          <w:p w14:paraId="49C78306" w14:textId="06DD9C9D"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£399,000</w:t>
            </w:r>
          </w:p>
        </w:tc>
        <w:tc>
          <w:tcPr>
            <w:tcW w:w="478" w:type="pct"/>
            <w:noWrap/>
            <w:hideMark/>
          </w:tcPr>
          <w:p w14:paraId="05FA547A" w14:textId="77777777" w:rsidR="004900B5" w:rsidRDefault="004900B5" w:rsidP="00B90A26">
            <w:pPr>
              <w:jc w:val="center"/>
              <w:rPr>
                <w:rFonts w:ascii="Calibri" w:eastAsia="Times New Roman" w:hAnsi="Calibri" w:cs="Calibri"/>
                <w:color w:val="000000"/>
                <w:sz w:val="16"/>
                <w:szCs w:val="16"/>
                <w:lang w:eastAsia="en-GB"/>
              </w:rPr>
            </w:pPr>
          </w:p>
          <w:p w14:paraId="6F8770E2" w14:textId="1EF571A2"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£449,700</w:t>
            </w:r>
          </w:p>
        </w:tc>
        <w:tc>
          <w:tcPr>
            <w:tcW w:w="457" w:type="pct"/>
            <w:noWrap/>
            <w:hideMark/>
          </w:tcPr>
          <w:p w14:paraId="3A028085" w14:textId="77777777" w:rsidR="004900B5" w:rsidRDefault="004900B5" w:rsidP="00B90A26">
            <w:pPr>
              <w:jc w:val="center"/>
              <w:rPr>
                <w:rFonts w:ascii="Calibri" w:eastAsia="Times New Roman" w:hAnsi="Calibri" w:cs="Calibri"/>
                <w:color w:val="000000"/>
                <w:sz w:val="16"/>
                <w:szCs w:val="16"/>
                <w:lang w:eastAsia="en-GB"/>
              </w:rPr>
            </w:pPr>
          </w:p>
          <w:p w14:paraId="0D092FE2" w14:textId="0829B953"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£459,175</w:t>
            </w:r>
          </w:p>
        </w:tc>
        <w:tc>
          <w:tcPr>
            <w:tcW w:w="457" w:type="pct"/>
            <w:noWrap/>
            <w:hideMark/>
          </w:tcPr>
          <w:p w14:paraId="347EA21B" w14:textId="77777777" w:rsidR="004900B5" w:rsidRDefault="004900B5" w:rsidP="00B90A26">
            <w:pPr>
              <w:jc w:val="center"/>
              <w:rPr>
                <w:rFonts w:ascii="Calibri" w:eastAsia="Times New Roman" w:hAnsi="Calibri" w:cs="Calibri"/>
                <w:color w:val="000000"/>
                <w:sz w:val="16"/>
                <w:szCs w:val="16"/>
                <w:lang w:eastAsia="en-GB"/>
              </w:rPr>
            </w:pPr>
          </w:p>
          <w:p w14:paraId="791DB7B4" w14:textId="00C48FE1"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£451,850</w:t>
            </w:r>
          </w:p>
        </w:tc>
        <w:tc>
          <w:tcPr>
            <w:tcW w:w="478" w:type="pct"/>
            <w:noWrap/>
            <w:hideMark/>
          </w:tcPr>
          <w:p w14:paraId="041D62B0" w14:textId="77777777" w:rsidR="004900B5" w:rsidRDefault="004900B5" w:rsidP="00B90A26">
            <w:pPr>
              <w:jc w:val="center"/>
              <w:rPr>
                <w:rFonts w:ascii="Calibri" w:eastAsia="Times New Roman" w:hAnsi="Calibri" w:cs="Calibri"/>
                <w:color w:val="000000"/>
                <w:sz w:val="16"/>
                <w:szCs w:val="16"/>
                <w:lang w:eastAsia="en-GB"/>
              </w:rPr>
            </w:pPr>
          </w:p>
          <w:p w14:paraId="765FBBCC" w14:textId="0C4E5F6F"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£453,600</w:t>
            </w:r>
          </w:p>
        </w:tc>
        <w:tc>
          <w:tcPr>
            <w:tcW w:w="458" w:type="pct"/>
            <w:noWrap/>
            <w:hideMark/>
          </w:tcPr>
          <w:p w14:paraId="51B47459" w14:textId="77777777" w:rsidR="004900B5" w:rsidRDefault="004900B5" w:rsidP="00B90A26">
            <w:pPr>
              <w:jc w:val="center"/>
              <w:rPr>
                <w:rFonts w:ascii="Calibri" w:eastAsia="Times New Roman" w:hAnsi="Calibri" w:cs="Calibri"/>
                <w:color w:val="000000"/>
                <w:sz w:val="16"/>
                <w:szCs w:val="16"/>
                <w:lang w:eastAsia="en-GB"/>
              </w:rPr>
            </w:pPr>
          </w:p>
          <w:p w14:paraId="12E06243" w14:textId="2D818095"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£477,425</w:t>
            </w:r>
          </w:p>
        </w:tc>
        <w:tc>
          <w:tcPr>
            <w:tcW w:w="517" w:type="pct"/>
            <w:noWrap/>
            <w:hideMark/>
          </w:tcPr>
          <w:p w14:paraId="45265558" w14:textId="77777777" w:rsidR="004900B5" w:rsidRDefault="004900B5" w:rsidP="00B90A26">
            <w:pPr>
              <w:jc w:val="center"/>
              <w:rPr>
                <w:rFonts w:ascii="Calibri" w:eastAsia="Times New Roman" w:hAnsi="Calibri" w:cs="Calibri"/>
                <w:color w:val="000000"/>
                <w:sz w:val="16"/>
                <w:szCs w:val="16"/>
                <w:lang w:eastAsia="en-GB"/>
              </w:rPr>
            </w:pPr>
          </w:p>
          <w:p w14:paraId="6AA4E2DD" w14:textId="691BDA1A"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£523,280</w:t>
            </w:r>
          </w:p>
        </w:tc>
        <w:tc>
          <w:tcPr>
            <w:tcW w:w="458" w:type="pct"/>
            <w:noWrap/>
            <w:hideMark/>
          </w:tcPr>
          <w:p w14:paraId="52A02694" w14:textId="77777777" w:rsidR="004900B5" w:rsidRDefault="004900B5" w:rsidP="00B90A26">
            <w:pPr>
              <w:jc w:val="center"/>
              <w:rPr>
                <w:rFonts w:ascii="Calibri" w:eastAsia="Times New Roman" w:hAnsi="Calibri" w:cs="Calibri"/>
                <w:color w:val="000000"/>
                <w:sz w:val="16"/>
                <w:szCs w:val="16"/>
                <w:lang w:eastAsia="en-GB"/>
              </w:rPr>
            </w:pPr>
          </w:p>
          <w:p w14:paraId="64F4E3FD" w14:textId="375326D5"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£529,557</w:t>
            </w:r>
          </w:p>
        </w:tc>
        <w:tc>
          <w:tcPr>
            <w:tcW w:w="453" w:type="pct"/>
            <w:noWrap/>
            <w:hideMark/>
          </w:tcPr>
          <w:p w14:paraId="21DB5427" w14:textId="77777777" w:rsidR="004900B5" w:rsidRDefault="004900B5" w:rsidP="00B90A26">
            <w:pPr>
              <w:jc w:val="center"/>
              <w:rPr>
                <w:rFonts w:ascii="Calibri" w:eastAsia="Times New Roman" w:hAnsi="Calibri" w:cs="Calibri"/>
                <w:color w:val="000000"/>
                <w:sz w:val="16"/>
                <w:szCs w:val="16"/>
                <w:lang w:eastAsia="en-GB"/>
              </w:rPr>
            </w:pPr>
          </w:p>
          <w:p w14:paraId="76381D94" w14:textId="16A9B82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£536,000</w:t>
            </w:r>
          </w:p>
        </w:tc>
      </w:tr>
      <w:tr w:rsidR="00B90A26" w:rsidRPr="00541C43" w14:paraId="371F6F44" w14:textId="77777777" w:rsidTr="00B90A26">
        <w:trPr>
          <w:trHeight w:val="307"/>
        </w:trPr>
        <w:tc>
          <w:tcPr>
            <w:tcW w:w="768" w:type="pct"/>
            <w:shd w:val="clear" w:color="auto" w:fill="D9E2F3" w:themeFill="accent1" w:themeFillTint="33"/>
            <w:hideMark/>
          </w:tcPr>
          <w:p w14:paraId="0FA99617" w14:textId="77777777" w:rsidR="004900B5" w:rsidRPr="00541C43" w:rsidRDefault="004900B5" w:rsidP="004900B5">
            <w:pP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 xml:space="preserve">Number of pupils eligible for SSP (Southend) </w:t>
            </w:r>
          </w:p>
        </w:tc>
        <w:tc>
          <w:tcPr>
            <w:tcW w:w="477" w:type="pct"/>
            <w:shd w:val="clear" w:color="auto" w:fill="D9E2F3" w:themeFill="accent1" w:themeFillTint="33"/>
            <w:noWrap/>
            <w:hideMark/>
          </w:tcPr>
          <w:p w14:paraId="77EFB789" w14:textId="77777777" w:rsidR="004900B5" w:rsidRDefault="004900B5" w:rsidP="00B90A26">
            <w:pPr>
              <w:jc w:val="center"/>
              <w:rPr>
                <w:rFonts w:ascii="Calibri" w:eastAsia="Times New Roman" w:hAnsi="Calibri" w:cs="Calibri"/>
                <w:color w:val="000000"/>
                <w:sz w:val="16"/>
                <w:szCs w:val="16"/>
                <w:lang w:eastAsia="en-GB"/>
              </w:rPr>
            </w:pPr>
          </w:p>
          <w:p w14:paraId="4260F20A"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20</w:t>
            </w:r>
          </w:p>
        </w:tc>
        <w:tc>
          <w:tcPr>
            <w:tcW w:w="478" w:type="pct"/>
            <w:shd w:val="clear" w:color="auto" w:fill="D9E2F3" w:themeFill="accent1" w:themeFillTint="33"/>
            <w:noWrap/>
            <w:hideMark/>
          </w:tcPr>
          <w:p w14:paraId="1C32396F" w14:textId="77777777" w:rsidR="004900B5" w:rsidRDefault="004900B5" w:rsidP="00B90A26">
            <w:pPr>
              <w:jc w:val="center"/>
              <w:rPr>
                <w:rFonts w:ascii="Calibri" w:eastAsia="Times New Roman" w:hAnsi="Calibri" w:cs="Calibri"/>
                <w:color w:val="000000"/>
                <w:sz w:val="16"/>
                <w:szCs w:val="16"/>
                <w:lang w:eastAsia="en-GB"/>
              </w:rPr>
            </w:pPr>
          </w:p>
          <w:p w14:paraId="4DD21BF5"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25</w:t>
            </w:r>
          </w:p>
        </w:tc>
        <w:tc>
          <w:tcPr>
            <w:tcW w:w="457" w:type="pct"/>
            <w:shd w:val="clear" w:color="auto" w:fill="D9E2F3" w:themeFill="accent1" w:themeFillTint="33"/>
            <w:noWrap/>
            <w:hideMark/>
          </w:tcPr>
          <w:p w14:paraId="10876E88" w14:textId="77777777" w:rsidR="004900B5" w:rsidRDefault="004900B5" w:rsidP="00B90A26">
            <w:pPr>
              <w:jc w:val="center"/>
              <w:rPr>
                <w:rFonts w:ascii="Calibri" w:eastAsia="Times New Roman" w:hAnsi="Calibri" w:cs="Calibri"/>
                <w:color w:val="000000"/>
                <w:sz w:val="16"/>
                <w:szCs w:val="16"/>
                <w:lang w:eastAsia="en-GB"/>
              </w:rPr>
            </w:pPr>
          </w:p>
          <w:p w14:paraId="36A819CB"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29</w:t>
            </w:r>
          </w:p>
        </w:tc>
        <w:tc>
          <w:tcPr>
            <w:tcW w:w="457" w:type="pct"/>
            <w:shd w:val="clear" w:color="auto" w:fill="D9E2F3" w:themeFill="accent1" w:themeFillTint="33"/>
            <w:noWrap/>
            <w:hideMark/>
          </w:tcPr>
          <w:p w14:paraId="69F25809" w14:textId="77777777" w:rsidR="004900B5" w:rsidRDefault="004900B5" w:rsidP="00B90A26">
            <w:pPr>
              <w:jc w:val="center"/>
              <w:rPr>
                <w:rFonts w:ascii="Calibri" w:eastAsia="Times New Roman" w:hAnsi="Calibri" w:cs="Calibri"/>
                <w:color w:val="000000"/>
                <w:sz w:val="16"/>
                <w:szCs w:val="16"/>
                <w:lang w:eastAsia="en-GB"/>
              </w:rPr>
            </w:pPr>
          </w:p>
          <w:p w14:paraId="11284290"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31</w:t>
            </w:r>
          </w:p>
        </w:tc>
        <w:tc>
          <w:tcPr>
            <w:tcW w:w="478" w:type="pct"/>
            <w:shd w:val="clear" w:color="auto" w:fill="D9E2F3" w:themeFill="accent1" w:themeFillTint="33"/>
            <w:noWrap/>
            <w:hideMark/>
          </w:tcPr>
          <w:p w14:paraId="508E5A5D" w14:textId="77777777" w:rsidR="004900B5" w:rsidRDefault="004900B5" w:rsidP="00B90A26">
            <w:pPr>
              <w:jc w:val="center"/>
              <w:rPr>
                <w:rFonts w:ascii="Calibri" w:eastAsia="Times New Roman" w:hAnsi="Calibri" w:cs="Calibri"/>
                <w:color w:val="000000"/>
                <w:sz w:val="16"/>
                <w:szCs w:val="16"/>
                <w:lang w:eastAsia="en-GB"/>
              </w:rPr>
            </w:pPr>
          </w:p>
          <w:p w14:paraId="002D89A4"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29</w:t>
            </w:r>
          </w:p>
        </w:tc>
        <w:tc>
          <w:tcPr>
            <w:tcW w:w="458" w:type="pct"/>
            <w:shd w:val="clear" w:color="auto" w:fill="D9E2F3" w:themeFill="accent1" w:themeFillTint="33"/>
            <w:noWrap/>
            <w:hideMark/>
          </w:tcPr>
          <w:p w14:paraId="6E06029C" w14:textId="77777777" w:rsidR="004900B5" w:rsidRDefault="004900B5" w:rsidP="00B90A26">
            <w:pPr>
              <w:jc w:val="center"/>
              <w:rPr>
                <w:rFonts w:ascii="Calibri" w:eastAsia="Times New Roman" w:hAnsi="Calibri" w:cs="Calibri"/>
                <w:color w:val="000000"/>
                <w:sz w:val="16"/>
                <w:szCs w:val="16"/>
                <w:lang w:eastAsia="en-GB"/>
              </w:rPr>
            </w:pPr>
          </w:p>
          <w:p w14:paraId="779F170D"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37</w:t>
            </w:r>
          </w:p>
        </w:tc>
        <w:tc>
          <w:tcPr>
            <w:tcW w:w="517" w:type="pct"/>
            <w:shd w:val="clear" w:color="auto" w:fill="D9E2F3" w:themeFill="accent1" w:themeFillTint="33"/>
            <w:noWrap/>
            <w:hideMark/>
          </w:tcPr>
          <w:p w14:paraId="2D444A08" w14:textId="77777777" w:rsidR="004900B5" w:rsidRDefault="004900B5" w:rsidP="00B90A26">
            <w:pPr>
              <w:jc w:val="center"/>
              <w:rPr>
                <w:rFonts w:ascii="Calibri" w:eastAsia="Times New Roman" w:hAnsi="Calibri" w:cs="Calibri"/>
                <w:color w:val="000000"/>
                <w:sz w:val="16"/>
                <w:szCs w:val="16"/>
                <w:lang w:eastAsia="en-GB"/>
              </w:rPr>
            </w:pPr>
          </w:p>
          <w:p w14:paraId="2FD8D592"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41</w:t>
            </w:r>
          </w:p>
        </w:tc>
        <w:tc>
          <w:tcPr>
            <w:tcW w:w="458" w:type="pct"/>
            <w:shd w:val="clear" w:color="auto" w:fill="D9E2F3" w:themeFill="accent1" w:themeFillTint="33"/>
            <w:noWrap/>
            <w:hideMark/>
          </w:tcPr>
          <w:p w14:paraId="2C861283" w14:textId="77777777" w:rsidR="004900B5" w:rsidRDefault="004900B5" w:rsidP="00B90A26">
            <w:pPr>
              <w:jc w:val="center"/>
              <w:rPr>
                <w:rFonts w:ascii="Calibri" w:eastAsia="Times New Roman" w:hAnsi="Calibri" w:cs="Calibri"/>
                <w:color w:val="000000"/>
                <w:sz w:val="16"/>
                <w:szCs w:val="16"/>
                <w:lang w:eastAsia="en-GB"/>
              </w:rPr>
            </w:pPr>
          </w:p>
          <w:p w14:paraId="2E810894"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39</w:t>
            </w:r>
          </w:p>
        </w:tc>
        <w:tc>
          <w:tcPr>
            <w:tcW w:w="453" w:type="pct"/>
            <w:shd w:val="clear" w:color="auto" w:fill="D9E2F3" w:themeFill="accent1" w:themeFillTint="33"/>
            <w:noWrap/>
            <w:hideMark/>
          </w:tcPr>
          <w:p w14:paraId="2732D934" w14:textId="77777777" w:rsidR="004900B5" w:rsidRDefault="004900B5" w:rsidP="00B90A26">
            <w:pPr>
              <w:jc w:val="center"/>
              <w:rPr>
                <w:rFonts w:ascii="Calibri" w:eastAsia="Times New Roman" w:hAnsi="Calibri" w:cs="Calibri"/>
                <w:color w:val="000000"/>
                <w:sz w:val="16"/>
                <w:szCs w:val="16"/>
                <w:lang w:eastAsia="en-GB"/>
              </w:rPr>
            </w:pPr>
          </w:p>
          <w:p w14:paraId="64C365A6"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40</w:t>
            </w:r>
          </w:p>
        </w:tc>
      </w:tr>
      <w:tr w:rsidR="00B90A26" w:rsidRPr="00541C43" w14:paraId="45854192" w14:textId="77777777" w:rsidTr="00B90A26">
        <w:trPr>
          <w:trHeight w:val="256"/>
        </w:trPr>
        <w:tc>
          <w:tcPr>
            <w:tcW w:w="768" w:type="pct"/>
            <w:hideMark/>
          </w:tcPr>
          <w:p w14:paraId="4BFC5500" w14:textId="77777777" w:rsidR="004900B5" w:rsidRPr="00541C43" w:rsidRDefault="004900B5" w:rsidP="004900B5">
            <w:pP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Pupil Premium Allocation £ (Southend)</w:t>
            </w:r>
          </w:p>
        </w:tc>
        <w:tc>
          <w:tcPr>
            <w:tcW w:w="477" w:type="pct"/>
            <w:noWrap/>
            <w:hideMark/>
          </w:tcPr>
          <w:p w14:paraId="2A55BDEA" w14:textId="77777777" w:rsidR="004900B5" w:rsidRDefault="004900B5" w:rsidP="00B90A26">
            <w:pPr>
              <w:jc w:val="center"/>
              <w:rPr>
                <w:rFonts w:ascii="Calibri" w:eastAsia="Times New Roman" w:hAnsi="Calibri" w:cs="Calibri"/>
                <w:color w:val="000000"/>
                <w:sz w:val="16"/>
                <w:szCs w:val="16"/>
                <w:lang w:eastAsia="en-GB"/>
              </w:rPr>
            </w:pPr>
          </w:p>
          <w:p w14:paraId="3663767A"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£7,000.00</w:t>
            </w:r>
          </w:p>
        </w:tc>
        <w:tc>
          <w:tcPr>
            <w:tcW w:w="478" w:type="pct"/>
            <w:noWrap/>
            <w:hideMark/>
          </w:tcPr>
          <w:p w14:paraId="20C4F034" w14:textId="77777777" w:rsidR="004900B5" w:rsidRDefault="004900B5" w:rsidP="00B90A26">
            <w:pPr>
              <w:jc w:val="center"/>
              <w:rPr>
                <w:rFonts w:ascii="Calibri" w:eastAsia="Times New Roman" w:hAnsi="Calibri" w:cs="Calibri"/>
                <w:color w:val="000000"/>
                <w:sz w:val="16"/>
                <w:szCs w:val="16"/>
                <w:lang w:eastAsia="en-GB"/>
              </w:rPr>
            </w:pPr>
          </w:p>
          <w:p w14:paraId="3E3FB21D"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£7,500.00</w:t>
            </w:r>
          </w:p>
        </w:tc>
        <w:tc>
          <w:tcPr>
            <w:tcW w:w="457" w:type="pct"/>
            <w:noWrap/>
            <w:hideMark/>
          </w:tcPr>
          <w:p w14:paraId="2CA0D75B" w14:textId="77777777" w:rsidR="004900B5" w:rsidRDefault="004900B5" w:rsidP="00B90A26">
            <w:pPr>
              <w:jc w:val="center"/>
              <w:rPr>
                <w:rFonts w:ascii="Calibri" w:eastAsia="Times New Roman" w:hAnsi="Calibri" w:cs="Calibri"/>
                <w:color w:val="000000"/>
                <w:sz w:val="16"/>
                <w:szCs w:val="16"/>
                <w:lang w:eastAsia="en-GB"/>
              </w:rPr>
            </w:pPr>
          </w:p>
          <w:p w14:paraId="31728936" w14:textId="2DC058AB"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£8,700</w:t>
            </w:r>
          </w:p>
        </w:tc>
        <w:tc>
          <w:tcPr>
            <w:tcW w:w="457" w:type="pct"/>
            <w:noWrap/>
            <w:hideMark/>
          </w:tcPr>
          <w:p w14:paraId="1206BD94" w14:textId="77777777" w:rsidR="004900B5" w:rsidRDefault="004900B5" w:rsidP="00B90A26">
            <w:pPr>
              <w:jc w:val="center"/>
              <w:rPr>
                <w:rFonts w:ascii="Calibri" w:eastAsia="Times New Roman" w:hAnsi="Calibri" w:cs="Calibri"/>
                <w:color w:val="000000"/>
                <w:sz w:val="16"/>
                <w:szCs w:val="16"/>
                <w:lang w:eastAsia="en-GB"/>
              </w:rPr>
            </w:pPr>
          </w:p>
          <w:p w14:paraId="27A38BE4" w14:textId="5E9DEB6D"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£9,300</w:t>
            </w:r>
          </w:p>
        </w:tc>
        <w:tc>
          <w:tcPr>
            <w:tcW w:w="478" w:type="pct"/>
            <w:noWrap/>
            <w:hideMark/>
          </w:tcPr>
          <w:p w14:paraId="483A7B5A" w14:textId="77777777" w:rsidR="004900B5" w:rsidRDefault="004900B5" w:rsidP="00B90A26">
            <w:pPr>
              <w:jc w:val="center"/>
              <w:rPr>
                <w:rFonts w:ascii="Calibri" w:eastAsia="Times New Roman" w:hAnsi="Calibri" w:cs="Calibri"/>
                <w:color w:val="000000"/>
                <w:sz w:val="16"/>
                <w:szCs w:val="16"/>
                <w:lang w:eastAsia="en-GB"/>
              </w:rPr>
            </w:pPr>
          </w:p>
          <w:p w14:paraId="069AF727"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£8,700.00</w:t>
            </w:r>
          </w:p>
        </w:tc>
        <w:tc>
          <w:tcPr>
            <w:tcW w:w="458" w:type="pct"/>
            <w:noWrap/>
            <w:hideMark/>
          </w:tcPr>
          <w:p w14:paraId="02084347" w14:textId="77777777" w:rsidR="004900B5" w:rsidRDefault="004900B5" w:rsidP="00B90A26">
            <w:pPr>
              <w:jc w:val="center"/>
              <w:rPr>
                <w:rFonts w:ascii="Calibri" w:eastAsia="Times New Roman" w:hAnsi="Calibri" w:cs="Calibri"/>
                <w:color w:val="000000"/>
                <w:sz w:val="16"/>
                <w:szCs w:val="16"/>
                <w:lang w:eastAsia="en-GB"/>
              </w:rPr>
            </w:pPr>
          </w:p>
          <w:p w14:paraId="12099F70" w14:textId="1650084A"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£11,100</w:t>
            </w:r>
          </w:p>
        </w:tc>
        <w:tc>
          <w:tcPr>
            <w:tcW w:w="517" w:type="pct"/>
            <w:noWrap/>
            <w:hideMark/>
          </w:tcPr>
          <w:p w14:paraId="1636385A" w14:textId="77777777" w:rsidR="004900B5" w:rsidRDefault="004900B5" w:rsidP="00B90A26">
            <w:pPr>
              <w:jc w:val="center"/>
              <w:rPr>
                <w:rFonts w:ascii="Calibri" w:eastAsia="Times New Roman" w:hAnsi="Calibri" w:cs="Calibri"/>
                <w:color w:val="000000"/>
                <w:sz w:val="16"/>
                <w:szCs w:val="16"/>
                <w:lang w:eastAsia="en-GB"/>
              </w:rPr>
            </w:pPr>
          </w:p>
          <w:p w14:paraId="391C82B4"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£12,710.00</w:t>
            </w:r>
          </w:p>
        </w:tc>
        <w:tc>
          <w:tcPr>
            <w:tcW w:w="458" w:type="pct"/>
            <w:noWrap/>
            <w:hideMark/>
          </w:tcPr>
          <w:p w14:paraId="15CEFB1A" w14:textId="77777777" w:rsidR="004900B5" w:rsidRDefault="004900B5" w:rsidP="00B90A26">
            <w:pPr>
              <w:jc w:val="center"/>
              <w:rPr>
                <w:rFonts w:ascii="Calibri" w:eastAsia="Times New Roman" w:hAnsi="Calibri" w:cs="Calibri"/>
                <w:color w:val="000000"/>
                <w:sz w:val="16"/>
                <w:szCs w:val="16"/>
                <w:lang w:eastAsia="en-GB"/>
              </w:rPr>
            </w:pPr>
          </w:p>
          <w:p w14:paraId="4083C167" w14:textId="5BD0AB2B"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£12,090</w:t>
            </w:r>
          </w:p>
        </w:tc>
        <w:tc>
          <w:tcPr>
            <w:tcW w:w="453" w:type="pct"/>
            <w:noWrap/>
            <w:hideMark/>
          </w:tcPr>
          <w:p w14:paraId="199F65A9" w14:textId="77777777" w:rsidR="004900B5" w:rsidRDefault="004900B5" w:rsidP="00B90A26">
            <w:pPr>
              <w:jc w:val="center"/>
              <w:rPr>
                <w:rFonts w:ascii="Calibri" w:eastAsia="Times New Roman" w:hAnsi="Calibri" w:cs="Calibri"/>
                <w:color w:val="000000"/>
                <w:sz w:val="16"/>
                <w:szCs w:val="16"/>
                <w:lang w:eastAsia="en-GB"/>
              </w:rPr>
            </w:pPr>
          </w:p>
          <w:p w14:paraId="130BC4B0" w14:textId="166F5E1B"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£12,800</w:t>
            </w:r>
          </w:p>
        </w:tc>
      </w:tr>
      <w:tr w:rsidR="00B90A26" w:rsidRPr="00541C43" w14:paraId="12FCE1E5" w14:textId="77777777" w:rsidTr="00B90A26">
        <w:trPr>
          <w:trHeight w:val="309"/>
        </w:trPr>
        <w:tc>
          <w:tcPr>
            <w:tcW w:w="768" w:type="pct"/>
            <w:shd w:val="clear" w:color="auto" w:fill="D9E2F3" w:themeFill="accent1" w:themeFillTint="33"/>
            <w:hideMark/>
          </w:tcPr>
          <w:p w14:paraId="24314945" w14:textId="77777777" w:rsidR="004900B5" w:rsidRPr="00541C43" w:rsidRDefault="004900B5" w:rsidP="004900B5">
            <w:pP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 xml:space="preserve">Number of pupils eligible for SSP (Thurrock) </w:t>
            </w:r>
          </w:p>
        </w:tc>
        <w:tc>
          <w:tcPr>
            <w:tcW w:w="477" w:type="pct"/>
            <w:shd w:val="clear" w:color="auto" w:fill="D9E2F3" w:themeFill="accent1" w:themeFillTint="33"/>
            <w:noWrap/>
            <w:hideMark/>
          </w:tcPr>
          <w:p w14:paraId="11D49DA2" w14:textId="77777777" w:rsidR="004900B5" w:rsidRDefault="004900B5" w:rsidP="00B90A26">
            <w:pPr>
              <w:jc w:val="center"/>
              <w:rPr>
                <w:rFonts w:ascii="Calibri" w:eastAsia="Times New Roman" w:hAnsi="Calibri" w:cs="Calibri"/>
                <w:color w:val="000000"/>
                <w:sz w:val="16"/>
                <w:szCs w:val="16"/>
                <w:lang w:eastAsia="en-GB"/>
              </w:rPr>
            </w:pPr>
          </w:p>
          <w:p w14:paraId="24B000DB"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10</w:t>
            </w:r>
          </w:p>
        </w:tc>
        <w:tc>
          <w:tcPr>
            <w:tcW w:w="478" w:type="pct"/>
            <w:shd w:val="clear" w:color="auto" w:fill="D9E2F3" w:themeFill="accent1" w:themeFillTint="33"/>
            <w:noWrap/>
            <w:hideMark/>
          </w:tcPr>
          <w:p w14:paraId="0F1DA375" w14:textId="77777777" w:rsidR="004900B5" w:rsidRDefault="004900B5" w:rsidP="00B90A26">
            <w:pPr>
              <w:jc w:val="center"/>
              <w:rPr>
                <w:rFonts w:ascii="Calibri" w:eastAsia="Times New Roman" w:hAnsi="Calibri" w:cs="Calibri"/>
                <w:color w:val="000000"/>
                <w:sz w:val="16"/>
                <w:szCs w:val="16"/>
                <w:lang w:eastAsia="en-GB"/>
              </w:rPr>
            </w:pPr>
          </w:p>
          <w:p w14:paraId="7F14876E"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16</w:t>
            </w:r>
          </w:p>
        </w:tc>
        <w:tc>
          <w:tcPr>
            <w:tcW w:w="457" w:type="pct"/>
            <w:shd w:val="clear" w:color="auto" w:fill="D9E2F3" w:themeFill="accent1" w:themeFillTint="33"/>
            <w:noWrap/>
            <w:hideMark/>
          </w:tcPr>
          <w:p w14:paraId="519C958C" w14:textId="77777777" w:rsidR="004900B5" w:rsidRDefault="004900B5" w:rsidP="00B90A26">
            <w:pPr>
              <w:jc w:val="center"/>
              <w:rPr>
                <w:rFonts w:ascii="Calibri" w:eastAsia="Times New Roman" w:hAnsi="Calibri" w:cs="Calibri"/>
                <w:color w:val="000000"/>
                <w:sz w:val="16"/>
                <w:szCs w:val="16"/>
                <w:lang w:eastAsia="en-GB"/>
              </w:rPr>
            </w:pPr>
          </w:p>
          <w:p w14:paraId="7F220F2C"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14</w:t>
            </w:r>
          </w:p>
        </w:tc>
        <w:tc>
          <w:tcPr>
            <w:tcW w:w="457" w:type="pct"/>
            <w:shd w:val="clear" w:color="auto" w:fill="D9E2F3" w:themeFill="accent1" w:themeFillTint="33"/>
            <w:noWrap/>
            <w:hideMark/>
          </w:tcPr>
          <w:p w14:paraId="58ACF9BA" w14:textId="77777777" w:rsidR="004900B5" w:rsidRDefault="004900B5" w:rsidP="00B90A26">
            <w:pPr>
              <w:jc w:val="center"/>
              <w:rPr>
                <w:rFonts w:ascii="Calibri" w:eastAsia="Times New Roman" w:hAnsi="Calibri" w:cs="Calibri"/>
                <w:color w:val="000000"/>
                <w:sz w:val="16"/>
                <w:szCs w:val="16"/>
                <w:lang w:eastAsia="en-GB"/>
              </w:rPr>
            </w:pPr>
          </w:p>
          <w:p w14:paraId="7EF54063"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13</w:t>
            </w:r>
          </w:p>
        </w:tc>
        <w:tc>
          <w:tcPr>
            <w:tcW w:w="478" w:type="pct"/>
            <w:shd w:val="clear" w:color="auto" w:fill="D9E2F3" w:themeFill="accent1" w:themeFillTint="33"/>
            <w:noWrap/>
            <w:hideMark/>
          </w:tcPr>
          <w:p w14:paraId="21B424C8" w14:textId="77777777" w:rsidR="004900B5" w:rsidRDefault="004900B5" w:rsidP="00B90A26">
            <w:pPr>
              <w:jc w:val="center"/>
              <w:rPr>
                <w:rFonts w:ascii="Calibri" w:eastAsia="Times New Roman" w:hAnsi="Calibri" w:cs="Calibri"/>
                <w:color w:val="000000"/>
                <w:sz w:val="16"/>
                <w:szCs w:val="16"/>
                <w:lang w:eastAsia="en-GB"/>
              </w:rPr>
            </w:pPr>
          </w:p>
          <w:p w14:paraId="16F3C83A"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16</w:t>
            </w:r>
          </w:p>
        </w:tc>
        <w:tc>
          <w:tcPr>
            <w:tcW w:w="458" w:type="pct"/>
            <w:shd w:val="clear" w:color="auto" w:fill="D9E2F3" w:themeFill="accent1" w:themeFillTint="33"/>
            <w:noWrap/>
            <w:hideMark/>
          </w:tcPr>
          <w:p w14:paraId="21551C0F" w14:textId="77777777" w:rsidR="004900B5" w:rsidRDefault="004900B5" w:rsidP="00B90A26">
            <w:pPr>
              <w:jc w:val="center"/>
              <w:rPr>
                <w:rFonts w:ascii="Calibri" w:eastAsia="Times New Roman" w:hAnsi="Calibri" w:cs="Calibri"/>
                <w:color w:val="000000"/>
                <w:sz w:val="16"/>
                <w:szCs w:val="16"/>
                <w:lang w:eastAsia="en-GB"/>
              </w:rPr>
            </w:pPr>
          </w:p>
          <w:p w14:paraId="59222DC2"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19</w:t>
            </w:r>
          </w:p>
        </w:tc>
        <w:tc>
          <w:tcPr>
            <w:tcW w:w="517" w:type="pct"/>
            <w:shd w:val="clear" w:color="auto" w:fill="D9E2F3" w:themeFill="accent1" w:themeFillTint="33"/>
            <w:noWrap/>
            <w:hideMark/>
          </w:tcPr>
          <w:p w14:paraId="0F42622B" w14:textId="77777777" w:rsidR="004900B5" w:rsidRDefault="004900B5" w:rsidP="00B90A26">
            <w:pPr>
              <w:jc w:val="center"/>
              <w:rPr>
                <w:rFonts w:ascii="Calibri" w:eastAsia="Times New Roman" w:hAnsi="Calibri" w:cs="Calibri"/>
                <w:color w:val="000000"/>
                <w:sz w:val="16"/>
                <w:szCs w:val="16"/>
                <w:lang w:eastAsia="en-GB"/>
              </w:rPr>
            </w:pPr>
          </w:p>
          <w:p w14:paraId="00BCB450"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23</w:t>
            </w:r>
          </w:p>
        </w:tc>
        <w:tc>
          <w:tcPr>
            <w:tcW w:w="458" w:type="pct"/>
            <w:shd w:val="clear" w:color="auto" w:fill="D9E2F3" w:themeFill="accent1" w:themeFillTint="33"/>
            <w:noWrap/>
            <w:hideMark/>
          </w:tcPr>
          <w:p w14:paraId="625E0660" w14:textId="77777777" w:rsidR="004900B5" w:rsidRDefault="004900B5" w:rsidP="00B90A26">
            <w:pPr>
              <w:jc w:val="center"/>
              <w:rPr>
                <w:rFonts w:ascii="Calibri" w:eastAsia="Times New Roman" w:hAnsi="Calibri" w:cs="Calibri"/>
                <w:color w:val="000000"/>
                <w:sz w:val="16"/>
                <w:szCs w:val="16"/>
                <w:lang w:eastAsia="en-GB"/>
              </w:rPr>
            </w:pPr>
          </w:p>
          <w:p w14:paraId="4C277C3F"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21</w:t>
            </w:r>
          </w:p>
        </w:tc>
        <w:tc>
          <w:tcPr>
            <w:tcW w:w="453" w:type="pct"/>
            <w:shd w:val="clear" w:color="auto" w:fill="D9E2F3" w:themeFill="accent1" w:themeFillTint="33"/>
            <w:noWrap/>
            <w:hideMark/>
          </w:tcPr>
          <w:p w14:paraId="21D66D5B" w14:textId="77777777" w:rsidR="004900B5" w:rsidRDefault="004900B5" w:rsidP="00B90A26">
            <w:pPr>
              <w:jc w:val="center"/>
              <w:rPr>
                <w:rFonts w:ascii="Calibri" w:eastAsia="Times New Roman" w:hAnsi="Calibri" w:cs="Calibri"/>
                <w:color w:val="000000"/>
                <w:sz w:val="16"/>
                <w:szCs w:val="16"/>
                <w:lang w:eastAsia="en-GB"/>
              </w:rPr>
            </w:pPr>
          </w:p>
          <w:p w14:paraId="3A2E0830" w14:textId="77777777"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17</w:t>
            </w:r>
          </w:p>
        </w:tc>
      </w:tr>
      <w:tr w:rsidR="00B90A26" w:rsidRPr="00541C43" w14:paraId="6A1BFD22" w14:textId="77777777" w:rsidTr="00B90A26">
        <w:trPr>
          <w:trHeight w:val="233"/>
        </w:trPr>
        <w:tc>
          <w:tcPr>
            <w:tcW w:w="768" w:type="pct"/>
            <w:hideMark/>
          </w:tcPr>
          <w:p w14:paraId="0A72DA79" w14:textId="77777777" w:rsidR="004900B5" w:rsidRPr="00541C43" w:rsidRDefault="004900B5" w:rsidP="004900B5">
            <w:pPr>
              <w:rPr>
                <w:rFonts w:ascii="Calibri" w:eastAsia="Times New Roman" w:hAnsi="Calibri" w:cs="Calibri"/>
                <w:b/>
                <w:bCs/>
                <w:color w:val="000000"/>
                <w:sz w:val="16"/>
                <w:szCs w:val="16"/>
                <w:lang w:eastAsia="en-GB"/>
              </w:rPr>
            </w:pPr>
            <w:r w:rsidRPr="00541C43">
              <w:rPr>
                <w:rFonts w:ascii="Calibri" w:eastAsia="Times New Roman" w:hAnsi="Calibri" w:cs="Calibri"/>
                <w:b/>
                <w:bCs/>
                <w:color w:val="000000"/>
                <w:sz w:val="16"/>
                <w:szCs w:val="16"/>
                <w:lang w:eastAsia="en-GB"/>
              </w:rPr>
              <w:t>Pupil Premium Allocation (Thurrock)</w:t>
            </w:r>
          </w:p>
        </w:tc>
        <w:tc>
          <w:tcPr>
            <w:tcW w:w="477" w:type="pct"/>
            <w:noWrap/>
            <w:hideMark/>
          </w:tcPr>
          <w:p w14:paraId="733403FC" w14:textId="77777777" w:rsidR="004900B5" w:rsidRDefault="004900B5" w:rsidP="00B90A26">
            <w:pPr>
              <w:jc w:val="center"/>
              <w:rPr>
                <w:rFonts w:ascii="Calibri" w:eastAsia="Times New Roman" w:hAnsi="Calibri" w:cs="Calibri"/>
                <w:color w:val="000000"/>
                <w:sz w:val="16"/>
                <w:szCs w:val="16"/>
                <w:lang w:eastAsia="en-GB"/>
              </w:rPr>
            </w:pPr>
          </w:p>
          <w:p w14:paraId="2D89C4F2" w14:textId="19D8C20B"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£2,000</w:t>
            </w:r>
          </w:p>
        </w:tc>
        <w:tc>
          <w:tcPr>
            <w:tcW w:w="478" w:type="pct"/>
            <w:noWrap/>
            <w:hideMark/>
          </w:tcPr>
          <w:p w14:paraId="19554F0F" w14:textId="77777777" w:rsidR="004900B5" w:rsidRDefault="004900B5" w:rsidP="00B90A26">
            <w:pPr>
              <w:jc w:val="center"/>
              <w:rPr>
                <w:rFonts w:ascii="Calibri" w:eastAsia="Times New Roman" w:hAnsi="Calibri" w:cs="Calibri"/>
                <w:color w:val="000000"/>
                <w:sz w:val="16"/>
                <w:szCs w:val="16"/>
                <w:lang w:eastAsia="en-GB"/>
              </w:rPr>
            </w:pPr>
          </w:p>
          <w:p w14:paraId="78C6AF70" w14:textId="5CE280FD"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£4,800</w:t>
            </w:r>
          </w:p>
        </w:tc>
        <w:tc>
          <w:tcPr>
            <w:tcW w:w="457" w:type="pct"/>
            <w:noWrap/>
            <w:hideMark/>
          </w:tcPr>
          <w:p w14:paraId="79455658" w14:textId="77777777" w:rsidR="004900B5" w:rsidRDefault="004900B5" w:rsidP="00B90A26">
            <w:pPr>
              <w:jc w:val="center"/>
              <w:rPr>
                <w:rFonts w:ascii="Calibri" w:eastAsia="Times New Roman" w:hAnsi="Calibri" w:cs="Calibri"/>
                <w:color w:val="000000"/>
                <w:sz w:val="16"/>
                <w:szCs w:val="16"/>
                <w:lang w:eastAsia="en-GB"/>
              </w:rPr>
            </w:pPr>
          </w:p>
          <w:p w14:paraId="740E5524" w14:textId="562C1BBC"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£4,200</w:t>
            </w:r>
          </w:p>
        </w:tc>
        <w:tc>
          <w:tcPr>
            <w:tcW w:w="457" w:type="pct"/>
            <w:noWrap/>
            <w:hideMark/>
          </w:tcPr>
          <w:p w14:paraId="64E54AED" w14:textId="77777777" w:rsidR="004900B5" w:rsidRDefault="004900B5" w:rsidP="00B90A26">
            <w:pPr>
              <w:jc w:val="center"/>
              <w:rPr>
                <w:rFonts w:ascii="Calibri" w:eastAsia="Times New Roman" w:hAnsi="Calibri" w:cs="Calibri"/>
                <w:color w:val="000000"/>
                <w:sz w:val="16"/>
                <w:szCs w:val="16"/>
                <w:lang w:eastAsia="en-GB"/>
              </w:rPr>
            </w:pPr>
          </w:p>
          <w:p w14:paraId="4B7841E2" w14:textId="01E752CC"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£3,775</w:t>
            </w:r>
          </w:p>
        </w:tc>
        <w:tc>
          <w:tcPr>
            <w:tcW w:w="478" w:type="pct"/>
            <w:noWrap/>
            <w:hideMark/>
          </w:tcPr>
          <w:p w14:paraId="5F84687F" w14:textId="77777777" w:rsidR="004900B5" w:rsidRDefault="004900B5" w:rsidP="00B90A26">
            <w:pPr>
              <w:jc w:val="center"/>
              <w:rPr>
                <w:rFonts w:ascii="Calibri" w:eastAsia="Times New Roman" w:hAnsi="Calibri" w:cs="Calibri"/>
                <w:color w:val="000000"/>
                <w:sz w:val="16"/>
                <w:szCs w:val="16"/>
                <w:lang w:eastAsia="en-GB"/>
              </w:rPr>
            </w:pPr>
          </w:p>
          <w:p w14:paraId="75A9B177" w14:textId="1CCA18E1"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£4,800</w:t>
            </w:r>
          </w:p>
        </w:tc>
        <w:tc>
          <w:tcPr>
            <w:tcW w:w="458" w:type="pct"/>
            <w:noWrap/>
            <w:hideMark/>
          </w:tcPr>
          <w:p w14:paraId="0A0A2090" w14:textId="77777777" w:rsidR="004900B5" w:rsidRDefault="004900B5" w:rsidP="00B90A26">
            <w:pPr>
              <w:jc w:val="center"/>
              <w:rPr>
                <w:rFonts w:ascii="Calibri" w:eastAsia="Times New Roman" w:hAnsi="Calibri" w:cs="Calibri"/>
                <w:color w:val="000000"/>
                <w:sz w:val="16"/>
                <w:szCs w:val="16"/>
                <w:lang w:eastAsia="en-GB"/>
              </w:rPr>
            </w:pPr>
          </w:p>
          <w:p w14:paraId="418FF161" w14:textId="407830E2"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£5,700</w:t>
            </w:r>
          </w:p>
        </w:tc>
        <w:tc>
          <w:tcPr>
            <w:tcW w:w="517" w:type="pct"/>
            <w:noWrap/>
            <w:hideMark/>
          </w:tcPr>
          <w:p w14:paraId="4A2BF180" w14:textId="77777777" w:rsidR="004900B5" w:rsidRDefault="004900B5" w:rsidP="00B90A26">
            <w:pPr>
              <w:jc w:val="center"/>
              <w:rPr>
                <w:rFonts w:ascii="Calibri" w:eastAsia="Times New Roman" w:hAnsi="Calibri" w:cs="Calibri"/>
                <w:color w:val="000000"/>
                <w:sz w:val="16"/>
                <w:szCs w:val="16"/>
                <w:lang w:eastAsia="en-GB"/>
              </w:rPr>
            </w:pPr>
          </w:p>
          <w:p w14:paraId="12DC9E7C" w14:textId="6302C12F"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£7,130</w:t>
            </w:r>
          </w:p>
        </w:tc>
        <w:tc>
          <w:tcPr>
            <w:tcW w:w="458" w:type="pct"/>
            <w:noWrap/>
            <w:hideMark/>
          </w:tcPr>
          <w:p w14:paraId="34B8AC80" w14:textId="77777777" w:rsidR="004900B5" w:rsidRDefault="004900B5" w:rsidP="00B90A26">
            <w:pPr>
              <w:jc w:val="center"/>
              <w:rPr>
                <w:rFonts w:ascii="Calibri" w:eastAsia="Times New Roman" w:hAnsi="Calibri" w:cs="Calibri"/>
                <w:color w:val="000000"/>
                <w:sz w:val="16"/>
                <w:szCs w:val="16"/>
                <w:lang w:eastAsia="en-GB"/>
              </w:rPr>
            </w:pPr>
          </w:p>
          <w:p w14:paraId="2BBE7FD8" w14:textId="314050CC"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£6,510</w:t>
            </w:r>
          </w:p>
        </w:tc>
        <w:tc>
          <w:tcPr>
            <w:tcW w:w="453" w:type="pct"/>
            <w:noWrap/>
            <w:hideMark/>
          </w:tcPr>
          <w:p w14:paraId="463B5709" w14:textId="77777777" w:rsidR="004900B5" w:rsidRDefault="004900B5" w:rsidP="00B90A26">
            <w:pPr>
              <w:jc w:val="center"/>
              <w:rPr>
                <w:rFonts w:ascii="Calibri" w:eastAsia="Times New Roman" w:hAnsi="Calibri" w:cs="Calibri"/>
                <w:color w:val="000000"/>
                <w:sz w:val="16"/>
                <w:szCs w:val="16"/>
                <w:lang w:eastAsia="en-GB"/>
              </w:rPr>
            </w:pPr>
          </w:p>
          <w:p w14:paraId="6D86DEBD" w14:textId="3BE95160" w:rsidR="004900B5" w:rsidRPr="00541C43" w:rsidRDefault="004900B5" w:rsidP="00B90A26">
            <w:pPr>
              <w:jc w:val="center"/>
              <w:rPr>
                <w:rFonts w:ascii="Calibri" w:eastAsia="Times New Roman" w:hAnsi="Calibri" w:cs="Calibri"/>
                <w:color w:val="000000"/>
                <w:sz w:val="16"/>
                <w:szCs w:val="16"/>
                <w:lang w:eastAsia="en-GB"/>
              </w:rPr>
            </w:pPr>
            <w:r w:rsidRPr="00541C43">
              <w:rPr>
                <w:rFonts w:ascii="Calibri" w:eastAsia="Times New Roman" w:hAnsi="Calibri" w:cs="Calibri"/>
                <w:color w:val="000000"/>
                <w:sz w:val="16"/>
                <w:szCs w:val="16"/>
                <w:lang w:eastAsia="en-GB"/>
              </w:rPr>
              <w:t>£5,440</w:t>
            </w:r>
          </w:p>
        </w:tc>
      </w:tr>
    </w:tbl>
    <w:p w14:paraId="58E9FF93" w14:textId="50389DCA" w:rsidR="00FF706D" w:rsidRPr="00352237" w:rsidRDefault="00FF706D" w:rsidP="00FF706D">
      <w:pPr>
        <w:rPr>
          <w:sz w:val="18"/>
          <w:szCs w:val="18"/>
        </w:rPr>
      </w:pPr>
      <w:r w:rsidRPr="00DA26F9">
        <w:rPr>
          <w:sz w:val="18"/>
          <w:szCs w:val="18"/>
        </w:rPr>
        <w:t>Source</w:t>
      </w:r>
      <w:r w:rsidRPr="00352237">
        <w:rPr>
          <w:sz w:val="18"/>
          <w:szCs w:val="18"/>
        </w:rPr>
        <w:t xml:space="preserve">: </w:t>
      </w:r>
      <w:r w:rsidRPr="00195B39">
        <w:rPr>
          <w:sz w:val="18"/>
          <w:szCs w:val="18"/>
        </w:rPr>
        <w:t>https://www.gov.uk/government/publications/pupil-premium-allocations-and-conditions-of-grant-2022-to-2023</w:t>
      </w:r>
    </w:p>
    <w:p w14:paraId="7BD35FA9" w14:textId="23FE813F" w:rsidR="00B72850" w:rsidRDefault="00B72850" w:rsidP="00055498">
      <w:pPr>
        <w:pStyle w:val="CommentText"/>
        <w:rPr>
          <w:sz w:val="18"/>
          <w:szCs w:val="18"/>
        </w:rPr>
      </w:pPr>
    </w:p>
    <w:p w14:paraId="258BD498" w14:textId="21FD542E" w:rsidR="00162BAA" w:rsidRDefault="00162BAA" w:rsidP="006E39BE">
      <w:pPr>
        <w:rPr>
          <w:sz w:val="18"/>
          <w:szCs w:val="18"/>
        </w:rPr>
      </w:pPr>
    </w:p>
    <w:p w14:paraId="4AD0B85A" w14:textId="243C23CD" w:rsidR="006E39BE" w:rsidRPr="006E39BE" w:rsidRDefault="006E39BE" w:rsidP="006E39BE">
      <w:pPr>
        <w:rPr>
          <w:sz w:val="18"/>
          <w:szCs w:val="18"/>
        </w:rPr>
      </w:pPr>
    </w:p>
    <w:p w14:paraId="443D2519" w14:textId="1B4741E5" w:rsidR="006E39BE" w:rsidRDefault="006E39BE" w:rsidP="006E39BE">
      <w:pPr>
        <w:rPr>
          <w:b/>
          <w:bCs/>
          <w:sz w:val="24"/>
          <w:szCs w:val="24"/>
        </w:rPr>
      </w:pPr>
    </w:p>
    <w:p w14:paraId="519ED5E8" w14:textId="37FC0EFD" w:rsidR="00656EA8" w:rsidRDefault="00656EA8">
      <w:pPr>
        <w:rPr>
          <w:b/>
          <w:bCs/>
          <w:sz w:val="24"/>
          <w:szCs w:val="24"/>
        </w:rPr>
      </w:pPr>
    </w:p>
    <w:p w14:paraId="522C89E5" w14:textId="792C4D17" w:rsidR="00656EA8" w:rsidRDefault="00656EA8">
      <w:pPr>
        <w:rPr>
          <w:b/>
          <w:bCs/>
          <w:sz w:val="24"/>
          <w:szCs w:val="24"/>
        </w:rPr>
      </w:pPr>
    </w:p>
    <w:p w14:paraId="1C86485A" w14:textId="6B78134F" w:rsidR="00656EA8" w:rsidRPr="00977D69" w:rsidRDefault="00656EA8">
      <w:pPr>
        <w:rPr>
          <w:b/>
          <w:bCs/>
          <w:sz w:val="24"/>
          <w:szCs w:val="24"/>
        </w:rPr>
      </w:pPr>
    </w:p>
    <w:p w14:paraId="64AC7DD7" w14:textId="77777777" w:rsidR="0071471D" w:rsidRPr="00977D69" w:rsidRDefault="0071471D">
      <w:pPr>
        <w:rPr>
          <w:b/>
          <w:bCs/>
          <w:sz w:val="24"/>
          <w:szCs w:val="24"/>
        </w:rPr>
      </w:pPr>
    </w:p>
    <w:p w14:paraId="6097E12B" w14:textId="04517B7B" w:rsidR="005107F8" w:rsidRPr="004C282F" w:rsidRDefault="005107F8" w:rsidP="000978D6">
      <w:pPr>
        <w:rPr>
          <w:sz w:val="16"/>
          <w:szCs w:val="16"/>
        </w:rPr>
      </w:pPr>
      <w:r w:rsidRPr="004C282F">
        <w:rPr>
          <w:b/>
          <w:bCs/>
          <w:color w:val="E40037"/>
          <w:sz w:val="36"/>
          <w:szCs w:val="36"/>
        </w:rPr>
        <w:fldChar w:fldCharType="begin"/>
      </w:r>
      <w:r w:rsidRPr="004C282F">
        <w:rPr>
          <w:b/>
          <w:bCs/>
          <w:color w:val="E40037"/>
          <w:sz w:val="36"/>
          <w:szCs w:val="36"/>
        </w:rPr>
        <w:instrText xml:space="preserve"> LINK </w:instrText>
      </w:r>
      <w:r w:rsidR="00E30385" w:rsidRPr="004C282F">
        <w:rPr>
          <w:b/>
          <w:bCs/>
          <w:color w:val="E40037"/>
          <w:sz w:val="36"/>
          <w:szCs w:val="36"/>
        </w:rPr>
        <w:instrText xml:space="preserve">Excel.Sheet.12 "\\\\chesfs02\\teamshare\\strategy, insight and engagement\\6. Research and Citizen Insight\\Projects\\PHI Delivery Team\\Armed Forces Needs Assessment\\Data\\Education\\SPP_Timne series_2014_2023.xlsx" SPP!R2C2:R17C11 </w:instrText>
      </w:r>
      <w:r w:rsidRPr="004C282F">
        <w:rPr>
          <w:b/>
          <w:bCs/>
          <w:color w:val="E40037"/>
          <w:sz w:val="36"/>
          <w:szCs w:val="36"/>
        </w:rPr>
        <w:instrText xml:space="preserve">\a \f 4 \h </w:instrText>
      </w:r>
      <w:r w:rsidR="009B490D" w:rsidRPr="004C282F">
        <w:rPr>
          <w:b/>
          <w:bCs/>
          <w:color w:val="E40037"/>
          <w:sz w:val="36"/>
          <w:szCs w:val="36"/>
        </w:rPr>
        <w:instrText xml:space="preserve"> \* MERGEFORMAT </w:instrText>
      </w:r>
      <w:r w:rsidRPr="004C282F">
        <w:rPr>
          <w:b/>
          <w:bCs/>
          <w:color w:val="E40037"/>
          <w:sz w:val="36"/>
          <w:szCs w:val="36"/>
        </w:rPr>
        <w:fldChar w:fldCharType="separate"/>
      </w:r>
    </w:p>
    <w:p w14:paraId="5D05BDB6" w14:textId="30B507BA" w:rsidR="009B490D" w:rsidRPr="009B490D" w:rsidRDefault="005107F8" w:rsidP="000978D6">
      <w:pPr>
        <w:rPr>
          <w:b/>
          <w:bCs/>
          <w:color w:val="E40037"/>
          <w:sz w:val="44"/>
          <w:szCs w:val="44"/>
        </w:rPr>
      </w:pPr>
      <w:r w:rsidRPr="004C282F">
        <w:rPr>
          <w:b/>
          <w:bCs/>
          <w:color w:val="E40037"/>
          <w:sz w:val="36"/>
          <w:szCs w:val="36"/>
        </w:rPr>
        <w:fldChar w:fldCharType="end"/>
      </w:r>
    </w:p>
    <w:p w14:paraId="4F4DD2CF" w14:textId="201B75FC" w:rsidR="00A1015B" w:rsidRDefault="00F15FC0">
      <w:r>
        <w:rPr>
          <w:b/>
          <w:bCs/>
          <w:noProof/>
          <w:sz w:val="24"/>
          <w:szCs w:val="24"/>
        </w:rPr>
        <w:lastRenderedPageBreak/>
        <mc:AlternateContent>
          <mc:Choice Requires="wps">
            <w:drawing>
              <wp:anchor distT="0" distB="0" distL="114300" distR="114300" simplePos="0" relativeHeight="251658251" behindDoc="0" locked="0" layoutInCell="1" allowOverlap="1" wp14:anchorId="3FAB7436" wp14:editId="340D3CB6">
                <wp:simplePos x="0" y="0"/>
                <wp:positionH relativeFrom="column">
                  <wp:posOffset>-342900</wp:posOffset>
                </wp:positionH>
                <wp:positionV relativeFrom="paragraph">
                  <wp:posOffset>-755650</wp:posOffset>
                </wp:positionV>
                <wp:extent cx="6038850" cy="10671175"/>
                <wp:effectExtent l="0" t="0" r="19050" b="15875"/>
                <wp:wrapNone/>
                <wp:docPr id="21" name="Text Box 21"/>
                <wp:cNvGraphicFramePr/>
                <a:graphic xmlns:a="http://schemas.openxmlformats.org/drawingml/2006/main">
                  <a:graphicData uri="http://schemas.microsoft.com/office/word/2010/wordprocessingShape">
                    <wps:wsp>
                      <wps:cNvSpPr txBox="1"/>
                      <wps:spPr>
                        <a:xfrm>
                          <a:off x="0" y="0"/>
                          <a:ext cx="6038850" cy="10671175"/>
                        </a:xfrm>
                        <a:prstGeom prst="rect">
                          <a:avLst/>
                        </a:prstGeom>
                        <a:solidFill>
                          <a:schemeClr val="bg1"/>
                        </a:solidFill>
                        <a:ln w="6350">
                          <a:solidFill>
                            <a:schemeClr val="bg1"/>
                          </a:solidFill>
                        </a:ln>
                      </wps:spPr>
                      <wps:txbx>
                        <w:txbxContent>
                          <w:p w14:paraId="4F3D64A8" w14:textId="77777777" w:rsidR="00424F0F" w:rsidRPr="00F4686D" w:rsidRDefault="00424F0F" w:rsidP="00424F0F">
                            <w:pPr>
                              <w:shd w:val="clear" w:color="auto" w:fill="FFFFFF"/>
                              <w:spacing w:before="300" w:after="300" w:line="240" w:lineRule="auto"/>
                              <w:jc w:val="both"/>
                              <w:rPr>
                                <w:rFonts w:asciiTheme="majorHAnsi" w:eastAsiaTheme="majorEastAsia" w:hAnsiTheme="majorHAnsi" w:cstheme="majorBidi"/>
                                <w:b/>
                                <w:bCs/>
                                <w:color w:val="E40037"/>
                                <w:sz w:val="32"/>
                                <w:szCs w:val="32"/>
                              </w:rPr>
                            </w:pPr>
                            <w:r w:rsidRPr="00995133">
                              <w:rPr>
                                <w:rFonts w:asciiTheme="majorHAnsi" w:eastAsiaTheme="majorEastAsia" w:hAnsiTheme="majorHAnsi" w:cstheme="majorBidi"/>
                                <w:b/>
                                <w:bCs/>
                                <w:color w:val="E40037"/>
                                <w:sz w:val="32"/>
                                <w:szCs w:val="32"/>
                              </w:rPr>
                              <w:t>The Montgomery Junior School, Colchester – Case Study</w:t>
                            </w:r>
                          </w:p>
                          <w:p w14:paraId="7B059558" w14:textId="77777777" w:rsidR="00D302AA" w:rsidRPr="00246CFC" w:rsidRDefault="009831CF" w:rsidP="00424F0F">
                            <w:pPr>
                              <w:shd w:val="clear" w:color="auto" w:fill="FFFFFF"/>
                              <w:spacing w:before="300" w:after="300" w:line="240" w:lineRule="auto"/>
                              <w:jc w:val="both"/>
                              <w:rPr>
                                <w:sz w:val="24"/>
                                <w:szCs w:val="24"/>
                              </w:rPr>
                            </w:pPr>
                            <w:r w:rsidRPr="00246CFC">
                              <w:rPr>
                                <w:sz w:val="24"/>
                                <w:szCs w:val="24"/>
                              </w:rPr>
                              <w:t>The</w:t>
                            </w:r>
                            <w:r w:rsidR="00A5713B" w:rsidRPr="00246CFC">
                              <w:rPr>
                                <w:sz w:val="24"/>
                                <w:szCs w:val="24"/>
                              </w:rPr>
                              <w:t xml:space="preserve"> </w:t>
                            </w:r>
                            <w:r w:rsidR="00E56BFF" w:rsidRPr="00246CFC">
                              <w:rPr>
                                <w:sz w:val="24"/>
                                <w:szCs w:val="24"/>
                              </w:rPr>
                              <w:t>Service Pupil Premium</w:t>
                            </w:r>
                            <w:r w:rsidRPr="00246CFC">
                              <w:rPr>
                                <w:sz w:val="24"/>
                                <w:szCs w:val="24"/>
                              </w:rPr>
                              <w:t xml:space="preserve"> is used in various creative ways to support service children, for example - funding liaison officer, or supplying memory boxes for children</w:t>
                            </w:r>
                            <w:r w:rsidR="00E56BFF" w:rsidRPr="00246CFC">
                              <w:rPr>
                                <w:sz w:val="24"/>
                                <w:szCs w:val="24"/>
                              </w:rPr>
                              <w:t>.</w:t>
                            </w:r>
                          </w:p>
                          <w:p w14:paraId="665D8987" w14:textId="50C04435" w:rsidR="00E56BFF" w:rsidRPr="00246CFC" w:rsidRDefault="009831CF" w:rsidP="00424F0F">
                            <w:pPr>
                              <w:shd w:val="clear" w:color="auto" w:fill="FFFFFF"/>
                              <w:spacing w:before="300" w:after="300" w:line="240" w:lineRule="auto"/>
                              <w:jc w:val="both"/>
                              <w:rPr>
                                <w:sz w:val="24"/>
                                <w:szCs w:val="24"/>
                              </w:rPr>
                            </w:pPr>
                            <w:r w:rsidRPr="00246CFC">
                              <w:rPr>
                                <w:sz w:val="24"/>
                                <w:szCs w:val="24"/>
                              </w:rPr>
                              <w:t>Below is an example of how the funding is used in Montgomery Junior school in Colchester.</w:t>
                            </w:r>
                          </w:p>
                          <w:p w14:paraId="014B563B" w14:textId="203D2FC0" w:rsidR="00424F0F" w:rsidRPr="00246CFC" w:rsidRDefault="00424F0F" w:rsidP="00424F0F">
                            <w:pPr>
                              <w:shd w:val="clear" w:color="auto" w:fill="FFFFFF"/>
                              <w:spacing w:before="300" w:after="300" w:line="240" w:lineRule="auto"/>
                              <w:jc w:val="both"/>
                              <w:rPr>
                                <w:sz w:val="24"/>
                                <w:szCs w:val="24"/>
                              </w:rPr>
                            </w:pPr>
                            <w:r w:rsidRPr="00246CFC">
                              <w:rPr>
                                <w:sz w:val="24"/>
                                <w:szCs w:val="24"/>
                              </w:rPr>
                              <w:t xml:space="preserve">The Montgomery Junior School has just over 50% of pupils from service families and many of their dedicated team have links to the military or local community knowledge. They have invested the SPP in people, resources, initiatives, subscriptions, and activities. Through consultation with children, staff, governors, and parents they have been able to use the funding to support the differing needs of service children enrolled in the school. </w:t>
                            </w:r>
                          </w:p>
                          <w:p w14:paraId="4237B6B4" w14:textId="77777777" w:rsidR="00424F0F" w:rsidRPr="00246CFC" w:rsidRDefault="00424F0F" w:rsidP="00424F0F">
                            <w:pPr>
                              <w:shd w:val="clear" w:color="auto" w:fill="FFFFFF"/>
                              <w:spacing w:before="300" w:after="300" w:line="240" w:lineRule="auto"/>
                              <w:jc w:val="both"/>
                              <w:rPr>
                                <w:sz w:val="24"/>
                                <w:szCs w:val="24"/>
                              </w:rPr>
                            </w:pPr>
                            <w:r w:rsidRPr="00246CFC">
                              <w:rPr>
                                <w:sz w:val="24"/>
                                <w:szCs w:val="24"/>
                              </w:rPr>
                              <w:t>One of the major successes of the school is the employment of our community engagement coordinator (CEC). Following the research of effective emotional social health and wellbeing (ESHWB) practice they identified the need for a dedicated staffing resource to deliver a comprehensive support programme for service children during periods of parental deployment, on joining and leaving the school and providing an enhanced pastoral provision. This role supports key school improvement priorities to close the learning gap as well as the social and economic gap that continue to provide challenges to service pupils and families.</w:t>
                            </w:r>
                          </w:p>
                          <w:p w14:paraId="6E68E3BE" w14:textId="77777777" w:rsidR="00424F0F" w:rsidRPr="00246CFC" w:rsidRDefault="00424F0F" w:rsidP="00424F0F">
                            <w:pPr>
                              <w:shd w:val="clear" w:color="auto" w:fill="FFFFFF"/>
                              <w:spacing w:before="300" w:after="300" w:line="240" w:lineRule="auto"/>
                              <w:jc w:val="both"/>
                              <w:rPr>
                                <w:sz w:val="24"/>
                                <w:szCs w:val="24"/>
                              </w:rPr>
                            </w:pPr>
                            <w:r w:rsidRPr="00246CFC">
                              <w:rPr>
                                <w:sz w:val="24"/>
                                <w:szCs w:val="24"/>
                              </w:rPr>
                              <w:t>The CEC works with children and families from admission enquiry stage, supporting individuals throughout school life and during exit (including at non-standard times), including the following family support:</w:t>
                            </w:r>
                          </w:p>
                          <w:p w14:paraId="48F5D8D9" w14:textId="00E0818A"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T</w:t>
                            </w:r>
                            <w:r w:rsidR="00424F0F" w:rsidRPr="00246CFC">
                              <w:rPr>
                                <w:sz w:val="24"/>
                                <w:szCs w:val="24"/>
                              </w:rPr>
                              <w:t>ransition and integration of pupils</w:t>
                            </w:r>
                          </w:p>
                          <w:p w14:paraId="1A8CDB2B" w14:textId="1AD79525"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B</w:t>
                            </w:r>
                            <w:r w:rsidR="00424F0F" w:rsidRPr="00246CFC">
                              <w:rPr>
                                <w:sz w:val="24"/>
                                <w:szCs w:val="24"/>
                              </w:rPr>
                              <w:t>uilding relationships with parents and the school</w:t>
                            </w:r>
                          </w:p>
                          <w:p w14:paraId="28C0CE66" w14:textId="0C5816E9"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S</w:t>
                            </w:r>
                            <w:r w:rsidR="00424F0F" w:rsidRPr="00246CFC">
                              <w:rPr>
                                <w:sz w:val="24"/>
                                <w:szCs w:val="24"/>
                              </w:rPr>
                              <w:t>upporting families of service personnel from Commonwealth countries</w:t>
                            </w:r>
                          </w:p>
                          <w:p w14:paraId="07BAE75D" w14:textId="304A6229"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T</w:t>
                            </w:r>
                            <w:r w:rsidR="00424F0F" w:rsidRPr="00246CFC">
                              <w:rPr>
                                <w:sz w:val="24"/>
                                <w:szCs w:val="24"/>
                              </w:rPr>
                              <w:t>imely transfer of pupil records and liaison with transition schools</w:t>
                            </w:r>
                          </w:p>
                          <w:p w14:paraId="284A9921" w14:textId="3F81D325"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S</w:t>
                            </w:r>
                            <w:r w:rsidR="00424F0F" w:rsidRPr="00246CFC">
                              <w:rPr>
                                <w:sz w:val="24"/>
                                <w:szCs w:val="24"/>
                              </w:rPr>
                              <w:t>upporting a wider range of family pressures including emotional and behavioural issues, bereavement, divorce, and separation</w:t>
                            </w:r>
                          </w:p>
                          <w:p w14:paraId="50E13F42" w14:textId="4B779A7D"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T</w:t>
                            </w:r>
                            <w:r w:rsidR="00424F0F" w:rsidRPr="00246CFC">
                              <w:rPr>
                                <w:sz w:val="24"/>
                                <w:szCs w:val="24"/>
                              </w:rPr>
                              <w:t>he knowledge to offer practical solutions, reassurance, and signposting</w:t>
                            </w:r>
                          </w:p>
                          <w:p w14:paraId="6C44B0A0" w14:textId="18058269"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E</w:t>
                            </w:r>
                            <w:r w:rsidR="00424F0F" w:rsidRPr="00246CFC">
                              <w:rPr>
                                <w:sz w:val="24"/>
                                <w:szCs w:val="24"/>
                              </w:rPr>
                              <w:t>stablishing links to outside agencies, welfare organisation and service communities that will support the needs of all pupils and families and the school</w:t>
                            </w:r>
                          </w:p>
                          <w:p w14:paraId="2238C850" w14:textId="77777777" w:rsidR="00424F0F" w:rsidRPr="00246CFC" w:rsidRDefault="00424F0F" w:rsidP="00424F0F">
                            <w:pPr>
                              <w:shd w:val="clear" w:color="auto" w:fill="FFFFFF"/>
                              <w:spacing w:before="300" w:after="300" w:line="240" w:lineRule="auto"/>
                              <w:jc w:val="both"/>
                              <w:rPr>
                                <w:sz w:val="24"/>
                                <w:szCs w:val="24"/>
                              </w:rPr>
                            </w:pPr>
                            <w:r w:rsidRPr="00246CFC">
                              <w:rPr>
                                <w:sz w:val="24"/>
                                <w:szCs w:val="24"/>
                              </w:rPr>
                              <w:t>In addition to the CEC, the Montgomery Junior School have used the SPP to fund initiatives such as enhanced curriculum provision, early morning clubs and activities, and in particular a play therapy counsellor which our in-school case studies evidence that children have achieved the following outcomes:</w:t>
                            </w:r>
                          </w:p>
                          <w:p w14:paraId="776964F9" w14:textId="4AA26EAC"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R</w:t>
                            </w:r>
                            <w:r w:rsidR="00424F0F" w:rsidRPr="00246CFC">
                              <w:rPr>
                                <w:sz w:val="24"/>
                                <w:szCs w:val="24"/>
                              </w:rPr>
                              <w:t>eduction in anxiety in some situations and improvement in relationships at home</w:t>
                            </w:r>
                          </w:p>
                          <w:p w14:paraId="2153A257" w14:textId="3D9C5DEA"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U</w:t>
                            </w:r>
                            <w:r w:rsidR="00424F0F" w:rsidRPr="00246CFC">
                              <w:rPr>
                                <w:sz w:val="24"/>
                                <w:szCs w:val="24"/>
                              </w:rPr>
                              <w:t>nderstanding of loss and grief</w:t>
                            </w:r>
                          </w:p>
                          <w:p w14:paraId="20879D14" w14:textId="3BC7D55D"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A</w:t>
                            </w:r>
                            <w:r w:rsidR="00424F0F" w:rsidRPr="00246CFC">
                              <w:rPr>
                                <w:sz w:val="24"/>
                                <w:szCs w:val="24"/>
                              </w:rPr>
                              <w:t>bility to maintain self-esteem through family transition</w:t>
                            </w:r>
                          </w:p>
                          <w:p w14:paraId="0DA1C7F5" w14:textId="03BAD3B7"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I</w:t>
                            </w:r>
                            <w:r w:rsidR="00424F0F" w:rsidRPr="00246CFC">
                              <w:rPr>
                                <w:sz w:val="24"/>
                                <w:szCs w:val="24"/>
                              </w:rPr>
                              <w:t>mprovements in friendships</w:t>
                            </w:r>
                          </w:p>
                          <w:p w14:paraId="1280C49E" w14:textId="4A87611D"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I</w:t>
                            </w:r>
                            <w:r w:rsidR="00424F0F" w:rsidRPr="00246CFC">
                              <w:rPr>
                                <w:sz w:val="24"/>
                                <w:szCs w:val="24"/>
                              </w:rPr>
                              <w:t>mproved concentration and participation in class</w:t>
                            </w:r>
                          </w:p>
                          <w:p w14:paraId="7103A73B" w14:textId="63868A80"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I</w:t>
                            </w:r>
                            <w:r w:rsidR="00424F0F" w:rsidRPr="00246CFC">
                              <w:rPr>
                                <w:sz w:val="24"/>
                                <w:szCs w:val="24"/>
                              </w:rPr>
                              <w:t>mproved attendance</w:t>
                            </w:r>
                          </w:p>
                          <w:p w14:paraId="3433675D" w14:textId="317DB183"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E</w:t>
                            </w:r>
                            <w:r w:rsidR="00424F0F" w:rsidRPr="00246CFC">
                              <w:rPr>
                                <w:sz w:val="24"/>
                                <w:szCs w:val="24"/>
                              </w:rPr>
                              <w:t>xpression of feelings using paint and clay</w:t>
                            </w:r>
                          </w:p>
                          <w:p w14:paraId="3311280A" w14:textId="7719B978"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I</w:t>
                            </w:r>
                            <w:r w:rsidR="00424F0F" w:rsidRPr="00246CFC">
                              <w:rPr>
                                <w:sz w:val="24"/>
                                <w:szCs w:val="24"/>
                              </w:rPr>
                              <w:t>mproved self-esteem</w:t>
                            </w:r>
                          </w:p>
                          <w:p w14:paraId="3439C586" w14:textId="4F5D6432"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B</w:t>
                            </w:r>
                            <w:r w:rsidR="00424F0F" w:rsidRPr="00246CFC">
                              <w:rPr>
                                <w:sz w:val="24"/>
                                <w:szCs w:val="24"/>
                              </w:rPr>
                              <w:t>uilding resilience</w:t>
                            </w:r>
                          </w:p>
                          <w:p w14:paraId="289344ED" w14:textId="77777777" w:rsidR="00485689" w:rsidRPr="00246CFC" w:rsidRDefault="0048568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FAB7436" id="Text Box 21" o:spid="_x0000_s1033" type="#_x0000_t202" style="position:absolute;margin-left:-27pt;margin-top:-59.5pt;width:475.5pt;height:840.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" fillcolor="white [3212]" strokecolor="white [3212]" strokeweight=".5pt">
                <v:textbox>
                  <w:txbxContent>
                    <w:p w14:paraId="4F3D64A8" w14:textId="77777777" w:rsidR="00424F0F" w:rsidRPr="00F4686D" w:rsidRDefault="00424F0F" w:rsidP="00424F0F">
                      <w:pPr>
                        <w:shd w:val="clear" w:color="auto" w:fill="FFFFFF"/>
                        <w:spacing w:before="300" w:after="300" w:line="240" w:lineRule="auto"/>
                        <w:jc w:val="both"/>
                        <w:rPr>
                          <w:rFonts w:asciiTheme="majorHAnsi" w:eastAsiaTheme="majorEastAsia" w:hAnsiTheme="majorHAnsi" w:cstheme="majorBidi"/>
                          <w:b/>
                          <w:bCs/>
                          <w:color w:val="E40037"/>
                          <w:sz w:val="32"/>
                          <w:szCs w:val="32"/>
                        </w:rPr>
                      </w:pPr>
                      <w:r w:rsidRPr="00995133">
                        <w:rPr>
                          <w:rFonts w:asciiTheme="majorHAnsi" w:eastAsiaTheme="majorEastAsia" w:hAnsiTheme="majorHAnsi" w:cstheme="majorBidi"/>
                          <w:b/>
                          <w:bCs/>
                          <w:color w:val="E40037"/>
                          <w:sz w:val="32"/>
                          <w:szCs w:val="32"/>
                        </w:rPr>
                        <w:t>The Montgomery Junior School, Colchester – Case Study</w:t>
                      </w:r>
                    </w:p>
                    <w:p w14:paraId="7B059558" w14:textId="77777777" w:rsidR="00D302AA" w:rsidRPr="00246CFC" w:rsidRDefault="009831CF" w:rsidP="00424F0F">
                      <w:pPr>
                        <w:shd w:val="clear" w:color="auto" w:fill="FFFFFF"/>
                        <w:spacing w:before="300" w:after="300" w:line="240" w:lineRule="auto"/>
                        <w:jc w:val="both"/>
                        <w:rPr>
                          <w:sz w:val="24"/>
                          <w:szCs w:val="24"/>
                        </w:rPr>
                      </w:pPr>
                      <w:r w:rsidRPr="00246CFC">
                        <w:rPr>
                          <w:sz w:val="24"/>
                          <w:szCs w:val="24"/>
                        </w:rPr>
                        <w:t>The</w:t>
                      </w:r>
                      <w:r w:rsidR="00A5713B" w:rsidRPr="00246CFC">
                        <w:rPr>
                          <w:sz w:val="24"/>
                          <w:szCs w:val="24"/>
                        </w:rPr>
                        <w:t xml:space="preserve"> </w:t>
                      </w:r>
                      <w:r w:rsidR="00E56BFF" w:rsidRPr="00246CFC">
                        <w:rPr>
                          <w:sz w:val="24"/>
                          <w:szCs w:val="24"/>
                        </w:rPr>
                        <w:t>Service Pupil Premium</w:t>
                      </w:r>
                      <w:r w:rsidRPr="00246CFC">
                        <w:rPr>
                          <w:sz w:val="24"/>
                          <w:szCs w:val="24"/>
                        </w:rPr>
                        <w:t xml:space="preserve"> is used in various creative ways to support service children, for example - funding liaison officer, or supplying memory boxes for children</w:t>
                      </w:r>
                      <w:r w:rsidR="00E56BFF" w:rsidRPr="00246CFC">
                        <w:rPr>
                          <w:sz w:val="24"/>
                          <w:szCs w:val="24"/>
                        </w:rPr>
                        <w:t>.</w:t>
                      </w:r>
                    </w:p>
                    <w:p w14:paraId="665D8987" w14:textId="50C04435" w:rsidR="00E56BFF" w:rsidRPr="00246CFC" w:rsidRDefault="009831CF" w:rsidP="00424F0F">
                      <w:pPr>
                        <w:shd w:val="clear" w:color="auto" w:fill="FFFFFF"/>
                        <w:spacing w:before="300" w:after="300" w:line="240" w:lineRule="auto"/>
                        <w:jc w:val="both"/>
                        <w:rPr>
                          <w:sz w:val="24"/>
                          <w:szCs w:val="24"/>
                        </w:rPr>
                      </w:pPr>
                      <w:r w:rsidRPr="00246CFC">
                        <w:rPr>
                          <w:sz w:val="24"/>
                          <w:szCs w:val="24"/>
                        </w:rPr>
                        <w:t>Below is an example of how the funding is used in Montgomery Junior school in Colchester.</w:t>
                      </w:r>
                    </w:p>
                    <w:p w14:paraId="014B563B" w14:textId="203D2FC0" w:rsidR="00424F0F" w:rsidRPr="00246CFC" w:rsidRDefault="00424F0F" w:rsidP="00424F0F">
                      <w:pPr>
                        <w:shd w:val="clear" w:color="auto" w:fill="FFFFFF"/>
                        <w:spacing w:before="300" w:after="300" w:line="240" w:lineRule="auto"/>
                        <w:jc w:val="both"/>
                        <w:rPr>
                          <w:sz w:val="24"/>
                          <w:szCs w:val="24"/>
                        </w:rPr>
                      </w:pPr>
                      <w:r w:rsidRPr="00246CFC">
                        <w:rPr>
                          <w:sz w:val="24"/>
                          <w:szCs w:val="24"/>
                        </w:rPr>
                        <w:t xml:space="preserve">The Montgomery Junior School has just over 50% of pupils from service families and many of their dedicated team have links to the military or local community knowledge. They have invested the SPP in people, resources, initiatives, subscriptions, and activities. Through consultation with children, staff, governors, and parents they have been able to use the funding to support the differing needs of service children enrolled in the school. </w:t>
                      </w:r>
                    </w:p>
                    <w:p w14:paraId="4237B6B4" w14:textId="77777777" w:rsidR="00424F0F" w:rsidRPr="00246CFC" w:rsidRDefault="00424F0F" w:rsidP="00424F0F">
                      <w:pPr>
                        <w:shd w:val="clear" w:color="auto" w:fill="FFFFFF"/>
                        <w:spacing w:before="300" w:after="300" w:line="240" w:lineRule="auto"/>
                        <w:jc w:val="both"/>
                        <w:rPr>
                          <w:sz w:val="24"/>
                          <w:szCs w:val="24"/>
                        </w:rPr>
                      </w:pPr>
                      <w:r w:rsidRPr="00246CFC">
                        <w:rPr>
                          <w:sz w:val="24"/>
                          <w:szCs w:val="24"/>
                        </w:rPr>
                        <w:t>One of the major successes of the school is the employment of our community engagement coordinator (CEC). Following the research of effective emotional social health and wellbeing (ESHWB) practice they identified the need for a dedicated staffing resource to deliver a comprehensive support programme for service children during periods of parental deployment, on joining and leaving the school and providing an enhanced pastoral provision. This role supports key school improvement priorities to close the learning gap as well as the social and economic gap that continue to provide challenges to service pupils and families.</w:t>
                      </w:r>
                    </w:p>
                    <w:p w14:paraId="6E68E3BE" w14:textId="77777777" w:rsidR="00424F0F" w:rsidRPr="00246CFC" w:rsidRDefault="00424F0F" w:rsidP="00424F0F">
                      <w:pPr>
                        <w:shd w:val="clear" w:color="auto" w:fill="FFFFFF"/>
                        <w:spacing w:before="300" w:after="300" w:line="240" w:lineRule="auto"/>
                        <w:jc w:val="both"/>
                        <w:rPr>
                          <w:sz w:val="24"/>
                          <w:szCs w:val="24"/>
                        </w:rPr>
                      </w:pPr>
                      <w:r w:rsidRPr="00246CFC">
                        <w:rPr>
                          <w:sz w:val="24"/>
                          <w:szCs w:val="24"/>
                        </w:rPr>
                        <w:t>The CEC works with children and families from admission enquiry stage, supporting individuals throughout school life and during exit (including at non-standard times), including the following family support:</w:t>
                      </w:r>
                    </w:p>
                    <w:p w14:paraId="48F5D8D9" w14:textId="00E0818A"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T</w:t>
                      </w:r>
                      <w:r w:rsidR="00424F0F" w:rsidRPr="00246CFC">
                        <w:rPr>
                          <w:sz w:val="24"/>
                          <w:szCs w:val="24"/>
                        </w:rPr>
                        <w:t>ransition and integration of pupils</w:t>
                      </w:r>
                    </w:p>
                    <w:p w14:paraId="1A8CDB2B" w14:textId="1AD79525"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B</w:t>
                      </w:r>
                      <w:r w:rsidR="00424F0F" w:rsidRPr="00246CFC">
                        <w:rPr>
                          <w:sz w:val="24"/>
                          <w:szCs w:val="24"/>
                        </w:rPr>
                        <w:t>uilding relationships with parents and the school</w:t>
                      </w:r>
                    </w:p>
                    <w:p w14:paraId="28C0CE66" w14:textId="0C5816E9"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S</w:t>
                      </w:r>
                      <w:r w:rsidR="00424F0F" w:rsidRPr="00246CFC">
                        <w:rPr>
                          <w:sz w:val="24"/>
                          <w:szCs w:val="24"/>
                        </w:rPr>
                        <w:t>upporting families of service personnel from Commonwealth countries</w:t>
                      </w:r>
                    </w:p>
                    <w:p w14:paraId="07BAE75D" w14:textId="304A6229"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T</w:t>
                      </w:r>
                      <w:r w:rsidR="00424F0F" w:rsidRPr="00246CFC">
                        <w:rPr>
                          <w:sz w:val="24"/>
                          <w:szCs w:val="24"/>
                        </w:rPr>
                        <w:t>imely transfer of pupil records and liaison with transition schools</w:t>
                      </w:r>
                    </w:p>
                    <w:p w14:paraId="284A9921" w14:textId="3F81D325"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S</w:t>
                      </w:r>
                      <w:r w:rsidR="00424F0F" w:rsidRPr="00246CFC">
                        <w:rPr>
                          <w:sz w:val="24"/>
                          <w:szCs w:val="24"/>
                        </w:rPr>
                        <w:t>upporting a wider range of family pressures including emotional and behavioural issues, bereavement, divorce, and separation</w:t>
                      </w:r>
                    </w:p>
                    <w:p w14:paraId="50E13F42" w14:textId="4B779A7D"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T</w:t>
                      </w:r>
                      <w:r w:rsidR="00424F0F" w:rsidRPr="00246CFC">
                        <w:rPr>
                          <w:sz w:val="24"/>
                          <w:szCs w:val="24"/>
                        </w:rPr>
                        <w:t>he knowledge to offer practical solutions, reassurance, and signposting</w:t>
                      </w:r>
                    </w:p>
                    <w:p w14:paraId="6C44B0A0" w14:textId="18058269" w:rsidR="00424F0F" w:rsidRPr="00246CFC" w:rsidRDefault="00992ABC" w:rsidP="004E0D76">
                      <w:pPr>
                        <w:numPr>
                          <w:ilvl w:val="0"/>
                          <w:numId w:val="16"/>
                        </w:numPr>
                        <w:shd w:val="clear" w:color="auto" w:fill="FFFFFF"/>
                        <w:spacing w:after="75" w:line="240" w:lineRule="auto"/>
                        <w:ind w:left="1020"/>
                        <w:jc w:val="both"/>
                        <w:rPr>
                          <w:sz w:val="24"/>
                          <w:szCs w:val="24"/>
                        </w:rPr>
                      </w:pPr>
                      <w:r>
                        <w:rPr>
                          <w:sz w:val="24"/>
                          <w:szCs w:val="24"/>
                        </w:rPr>
                        <w:t>E</w:t>
                      </w:r>
                      <w:r w:rsidR="00424F0F" w:rsidRPr="00246CFC">
                        <w:rPr>
                          <w:sz w:val="24"/>
                          <w:szCs w:val="24"/>
                        </w:rPr>
                        <w:t>stablishing links to outside agencies, welfare organisation and service communities that will support the needs of all pupils and families and the school</w:t>
                      </w:r>
                    </w:p>
                    <w:p w14:paraId="2238C850" w14:textId="77777777" w:rsidR="00424F0F" w:rsidRPr="00246CFC" w:rsidRDefault="00424F0F" w:rsidP="00424F0F">
                      <w:pPr>
                        <w:shd w:val="clear" w:color="auto" w:fill="FFFFFF"/>
                        <w:spacing w:before="300" w:after="300" w:line="240" w:lineRule="auto"/>
                        <w:jc w:val="both"/>
                        <w:rPr>
                          <w:sz w:val="24"/>
                          <w:szCs w:val="24"/>
                        </w:rPr>
                      </w:pPr>
                      <w:r w:rsidRPr="00246CFC">
                        <w:rPr>
                          <w:sz w:val="24"/>
                          <w:szCs w:val="24"/>
                        </w:rPr>
                        <w:t>In addition to the CEC, the Montgomery Junior School have used the SPP to fund initiatives such as enhanced curriculum provision, early morning clubs and activities, and in particular a play therapy counsellor which our in-school case studies evidence that children have achieved the following outcomes:</w:t>
                      </w:r>
                    </w:p>
                    <w:p w14:paraId="776964F9" w14:textId="4AA26EAC"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R</w:t>
                      </w:r>
                      <w:r w:rsidR="00424F0F" w:rsidRPr="00246CFC">
                        <w:rPr>
                          <w:sz w:val="24"/>
                          <w:szCs w:val="24"/>
                        </w:rPr>
                        <w:t>eduction in anxiety in some situations and improvement in relationships at home</w:t>
                      </w:r>
                    </w:p>
                    <w:p w14:paraId="2153A257" w14:textId="3D9C5DEA"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U</w:t>
                      </w:r>
                      <w:r w:rsidR="00424F0F" w:rsidRPr="00246CFC">
                        <w:rPr>
                          <w:sz w:val="24"/>
                          <w:szCs w:val="24"/>
                        </w:rPr>
                        <w:t>nderstanding of loss and grief</w:t>
                      </w:r>
                    </w:p>
                    <w:p w14:paraId="20879D14" w14:textId="3BC7D55D"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A</w:t>
                      </w:r>
                      <w:r w:rsidR="00424F0F" w:rsidRPr="00246CFC">
                        <w:rPr>
                          <w:sz w:val="24"/>
                          <w:szCs w:val="24"/>
                        </w:rPr>
                        <w:t>bility to maintain self-esteem through family transition</w:t>
                      </w:r>
                    </w:p>
                    <w:p w14:paraId="0DA1C7F5" w14:textId="03BAD3B7"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I</w:t>
                      </w:r>
                      <w:r w:rsidR="00424F0F" w:rsidRPr="00246CFC">
                        <w:rPr>
                          <w:sz w:val="24"/>
                          <w:szCs w:val="24"/>
                        </w:rPr>
                        <w:t>mprovements in friendships</w:t>
                      </w:r>
                    </w:p>
                    <w:p w14:paraId="1280C49E" w14:textId="4A87611D"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I</w:t>
                      </w:r>
                      <w:r w:rsidR="00424F0F" w:rsidRPr="00246CFC">
                        <w:rPr>
                          <w:sz w:val="24"/>
                          <w:szCs w:val="24"/>
                        </w:rPr>
                        <w:t>mproved concentration and participation in class</w:t>
                      </w:r>
                    </w:p>
                    <w:p w14:paraId="7103A73B" w14:textId="63868A80"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I</w:t>
                      </w:r>
                      <w:r w:rsidR="00424F0F" w:rsidRPr="00246CFC">
                        <w:rPr>
                          <w:sz w:val="24"/>
                          <w:szCs w:val="24"/>
                        </w:rPr>
                        <w:t>mproved attendance</w:t>
                      </w:r>
                    </w:p>
                    <w:p w14:paraId="3433675D" w14:textId="317DB183"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E</w:t>
                      </w:r>
                      <w:r w:rsidR="00424F0F" w:rsidRPr="00246CFC">
                        <w:rPr>
                          <w:sz w:val="24"/>
                          <w:szCs w:val="24"/>
                        </w:rPr>
                        <w:t>xpression of feelings using paint and clay</w:t>
                      </w:r>
                    </w:p>
                    <w:p w14:paraId="3311280A" w14:textId="7719B978"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I</w:t>
                      </w:r>
                      <w:r w:rsidR="00424F0F" w:rsidRPr="00246CFC">
                        <w:rPr>
                          <w:sz w:val="24"/>
                          <w:szCs w:val="24"/>
                        </w:rPr>
                        <w:t>mproved self-esteem</w:t>
                      </w:r>
                    </w:p>
                    <w:p w14:paraId="3439C586" w14:textId="4F5D6432" w:rsidR="00424F0F" w:rsidRPr="00246CFC" w:rsidRDefault="00263929" w:rsidP="004E0D76">
                      <w:pPr>
                        <w:numPr>
                          <w:ilvl w:val="0"/>
                          <w:numId w:val="17"/>
                        </w:numPr>
                        <w:shd w:val="clear" w:color="auto" w:fill="FFFFFF"/>
                        <w:spacing w:after="75" w:line="240" w:lineRule="auto"/>
                        <w:ind w:left="1020"/>
                        <w:jc w:val="both"/>
                        <w:rPr>
                          <w:sz w:val="24"/>
                          <w:szCs w:val="24"/>
                        </w:rPr>
                      </w:pPr>
                      <w:r>
                        <w:rPr>
                          <w:sz w:val="24"/>
                          <w:szCs w:val="24"/>
                        </w:rPr>
                        <w:t>B</w:t>
                      </w:r>
                      <w:r w:rsidR="00424F0F" w:rsidRPr="00246CFC">
                        <w:rPr>
                          <w:sz w:val="24"/>
                          <w:szCs w:val="24"/>
                        </w:rPr>
                        <w:t>uilding resilience</w:t>
                      </w:r>
                    </w:p>
                    <w:p w14:paraId="289344ED" w14:textId="77777777" w:rsidR="00485689" w:rsidRPr="00246CFC" w:rsidRDefault="00485689">
                      <w:pPr>
                        <w:rPr>
                          <w:sz w:val="24"/>
                          <w:szCs w:val="24"/>
                        </w:rPr>
                      </w:pPr>
                    </w:p>
                  </w:txbxContent>
                </v:textbox>
              </v:shape>
            </w:pict>
          </mc:Fallback>
        </mc:AlternateContent>
      </w:r>
      <w:r w:rsidR="00A1015B">
        <w:rPr>
          <w:b/>
          <w:bCs/>
          <w:color w:val="E40037"/>
          <w:sz w:val="48"/>
          <w:szCs w:val="48"/>
        </w:rPr>
        <w:fldChar w:fldCharType="begin"/>
      </w:r>
      <w:r w:rsidR="00A1015B">
        <w:rPr>
          <w:b/>
          <w:bCs/>
          <w:color w:val="E40037"/>
          <w:sz w:val="48"/>
          <w:szCs w:val="48"/>
        </w:rPr>
        <w:instrText xml:space="preserve"> LINK </w:instrText>
      </w:r>
      <w:r w:rsidR="00E30385">
        <w:rPr>
          <w:b/>
          <w:bCs/>
          <w:color w:val="E40037"/>
          <w:sz w:val="48"/>
          <w:szCs w:val="48"/>
        </w:rPr>
        <w:instrText xml:space="preserve">Excel.Sheet.12 "\\\\chesfs02\\teamshare\\strategy, insight and engagement\\6. Research and Citizen Insight\\Projects\\PHI Delivery Team\\Armed Forces Needs Assessment\\Data\\Education\\SPP_Timne series_2014_2023.xlsx" SPP!R2C2:R17C11 </w:instrText>
      </w:r>
      <w:r w:rsidR="00A1015B">
        <w:rPr>
          <w:b/>
          <w:bCs/>
          <w:color w:val="E40037"/>
          <w:sz w:val="48"/>
          <w:szCs w:val="48"/>
        </w:rPr>
        <w:instrText xml:space="preserve">\a \f 4 \h </w:instrText>
      </w:r>
      <w:r w:rsidR="00A1015B">
        <w:rPr>
          <w:b/>
          <w:bCs/>
          <w:color w:val="E40037"/>
          <w:sz w:val="48"/>
          <w:szCs w:val="48"/>
        </w:rPr>
        <w:fldChar w:fldCharType="separate"/>
      </w:r>
    </w:p>
    <w:p w14:paraId="41BB62A5" w14:textId="6F07FA55" w:rsidR="00153494" w:rsidRDefault="00A1015B">
      <w:pPr>
        <w:rPr>
          <w:b/>
          <w:bCs/>
          <w:color w:val="E40037"/>
          <w:sz w:val="48"/>
          <w:szCs w:val="48"/>
        </w:rPr>
      </w:pPr>
      <w:r>
        <w:rPr>
          <w:b/>
          <w:bCs/>
          <w:color w:val="E40037"/>
          <w:sz w:val="48"/>
          <w:szCs w:val="48"/>
        </w:rPr>
        <w:fldChar w:fldCharType="end"/>
      </w:r>
    </w:p>
    <w:p w14:paraId="1EE06F07" w14:textId="366DE826" w:rsidR="00153494" w:rsidRDefault="00153494">
      <w:pPr>
        <w:rPr>
          <w:b/>
          <w:bCs/>
          <w:color w:val="E40037"/>
          <w:sz w:val="48"/>
          <w:szCs w:val="48"/>
        </w:rPr>
      </w:pPr>
    </w:p>
    <w:p w14:paraId="3D09D38A" w14:textId="4CC4398B" w:rsidR="004C30EC" w:rsidRDefault="004C30EC">
      <w:pPr>
        <w:rPr>
          <w:rFonts w:asciiTheme="majorHAnsi" w:eastAsiaTheme="majorEastAsia" w:hAnsiTheme="majorHAnsi" w:cstheme="majorBidi"/>
          <w:b/>
          <w:bCs/>
          <w:color w:val="E40037"/>
          <w:sz w:val="48"/>
          <w:szCs w:val="48"/>
        </w:rPr>
      </w:pPr>
      <w:r>
        <w:rPr>
          <w:b/>
          <w:bCs/>
          <w:color w:val="E40037"/>
          <w:sz w:val="48"/>
          <w:szCs w:val="48"/>
        </w:rPr>
        <w:br w:type="page"/>
      </w:r>
    </w:p>
    <w:p w14:paraId="44743F10" w14:textId="10D9F78C" w:rsidR="00A07100" w:rsidRPr="00C741B6" w:rsidRDefault="00A07100" w:rsidP="00C741B6">
      <w:pPr>
        <w:pStyle w:val="Heading3"/>
        <w:rPr>
          <w:b/>
          <w:bCs/>
          <w:color w:val="E40037"/>
          <w:sz w:val="32"/>
          <w:szCs w:val="32"/>
        </w:rPr>
      </w:pPr>
      <w:bookmarkStart w:id="53" w:name="_Toc132289774"/>
      <w:r w:rsidRPr="00995133">
        <w:rPr>
          <w:b/>
          <w:bCs/>
          <w:color w:val="E40037"/>
          <w:sz w:val="32"/>
          <w:szCs w:val="32"/>
        </w:rPr>
        <w:lastRenderedPageBreak/>
        <w:t>4.</w:t>
      </w:r>
      <w:r w:rsidR="003F6A30">
        <w:rPr>
          <w:b/>
          <w:bCs/>
          <w:color w:val="E40037"/>
          <w:sz w:val="32"/>
          <w:szCs w:val="32"/>
        </w:rPr>
        <w:t>7</w:t>
      </w:r>
      <w:r w:rsidRPr="00995133">
        <w:rPr>
          <w:b/>
          <w:bCs/>
          <w:color w:val="E40037"/>
          <w:sz w:val="32"/>
          <w:szCs w:val="32"/>
        </w:rPr>
        <w:t xml:space="preserve"> Attainment</w:t>
      </w:r>
      <w:bookmarkEnd w:id="53"/>
      <w:r w:rsidRPr="00C741B6">
        <w:rPr>
          <w:b/>
          <w:bCs/>
          <w:color w:val="E40037"/>
          <w:sz w:val="32"/>
          <w:szCs w:val="32"/>
        </w:rPr>
        <w:t xml:space="preserve"> </w:t>
      </w:r>
    </w:p>
    <w:p w14:paraId="7AA80A2B" w14:textId="77777777" w:rsidR="009F4E21" w:rsidRDefault="009F4E21" w:rsidP="009F4E21">
      <w:pPr>
        <w:rPr>
          <w:rFonts w:ascii="Calibri" w:hAnsi="Calibri" w:cs="Calibri"/>
          <w:color w:val="000000"/>
          <w:shd w:val="clear" w:color="auto" w:fill="FFFFFF"/>
        </w:rPr>
      </w:pPr>
    </w:p>
    <w:p w14:paraId="6A475ADE" w14:textId="70703A01" w:rsidR="009F4E21" w:rsidRPr="0071471D" w:rsidRDefault="009F4E21" w:rsidP="00B9243C">
      <w:pPr>
        <w:jc w:val="both"/>
        <w:rPr>
          <w:rFonts w:cstheme="minorHAnsi"/>
          <w:color w:val="000000"/>
          <w:sz w:val="24"/>
          <w:szCs w:val="24"/>
          <w:shd w:val="clear" w:color="auto" w:fill="FFFFFF"/>
        </w:rPr>
      </w:pPr>
      <w:r w:rsidRPr="0071471D">
        <w:rPr>
          <w:rFonts w:cstheme="minorHAnsi"/>
          <w:color w:val="000000"/>
          <w:sz w:val="24"/>
          <w:szCs w:val="24"/>
          <w:shd w:val="clear" w:color="auto" w:fill="FFFFFF"/>
        </w:rPr>
        <w:t>As mentioned in paragraph 4.1, moving between schools can impact students</w:t>
      </w:r>
      <w:r w:rsidR="00454821" w:rsidRPr="0071471D">
        <w:rPr>
          <w:rFonts w:cstheme="minorHAnsi"/>
          <w:color w:val="000000"/>
          <w:sz w:val="24"/>
          <w:szCs w:val="24"/>
          <w:shd w:val="clear" w:color="auto" w:fill="FFFFFF"/>
        </w:rPr>
        <w:t>’</w:t>
      </w:r>
      <w:r w:rsidRPr="0071471D">
        <w:rPr>
          <w:rFonts w:cstheme="minorHAnsi"/>
          <w:color w:val="000000"/>
          <w:sz w:val="24"/>
          <w:szCs w:val="24"/>
          <w:shd w:val="clear" w:color="auto" w:fill="FFFFFF"/>
        </w:rPr>
        <w:t xml:space="preserve"> academic outcomes. This can occur because of delays, poor communication between schools, inadequate transition arrangements, and differences in curriculum provision. Mobility can also impact students</w:t>
      </w:r>
      <w:r w:rsidR="00454821" w:rsidRPr="0071471D">
        <w:rPr>
          <w:rFonts w:cstheme="minorHAnsi"/>
          <w:color w:val="000000"/>
          <w:sz w:val="24"/>
          <w:szCs w:val="24"/>
          <w:shd w:val="clear" w:color="auto" w:fill="FFFFFF"/>
        </w:rPr>
        <w:t>’</w:t>
      </w:r>
      <w:r w:rsidRPr="0071471D">
        <w:rPr>
          <w:rFonts w:cstheme="minorHAnsi"/>
          <w:color w:val="000000"/>
          <w:sz w:val="24"/>
          <w:szCs w:val="24"/>
          <w:shd w:val="clear" w:color="auto" w:fill="FFFFFF"/>
        </w:rPr>
        <w:t xml:space="preserve"> emotional well-being, for example, through disrupted friendships and an increased potential for bullying. On top of that, parental deployment and separation can strain family life and impact service children</w:t>
      </w:r>
      <w:r w:rsidR="00454821" w:rsidRPr="0071471D">
        <w:rPr>
          <w:rFonts w:cstheme="minorHAnsi"/>
          <w:color w:val="000000"/>
          <w:sz w:val="24"/>
          <w:szCs w:val="24"/>
          <w:shd w:val="clear" w:color="auto" w:fill="FFFFFF"/>
        </w:rPr>
        <w:t>’</w:t>
      </w:r>
      <w:r w:rsidRPr="0071471D">
        <w:rPr>
          <w:rFonts w:cstheme="minorHAnsi"/>
          <w:color w:val="000000"/>
          <w:sz w:val="24"/>
          <w:szCs w:val="24"/>
          <w:shd w:val="clear" w:color="auto" w:fill="FFFFFF"/>
        </w:rPr>
        <w:t xml:space="preserve">s educational and emotional well-being. </w:t>
      </w:r>
    </w:p>
    <w:p w14:paraId="44FCC985" w14:textId="4761F878" w:rsidR="00DB54CB" w:rsidRPr="0071471D" w:rsidRDefault="00DB54CB" w:rsidP="00DB54CB">
      <w:pPr>
        <w:jc w:val="both"/>
        <w:rPr>
          <w:rFonts w:cstheme="minorHAnsi"/>
          <w:color w:val="000000"/>
          <w:sz w:val="24"/>
          <w:szCs w:val="24"/>
          <w:shd w:val="clear" w:color="auto" w:fill="FFFFFF"/>
        </w:rPr>
      </w:pPr>
      <w:r w:rsidRPr="0071471D">
        <w:rPr>
          <w:rFonts w:cstheme="minorHAnsi"/>
          <w:color w:val="000000"/>
          <w:sz w:val="24"/>
          <w:szCs w:val="24"/>
          <w:shd w:val="clear" w:color="auto" w:fill="FFFFFF"/>
        </w:rPr>
        <w:t xml:space="preserve">The table </w:t>
      </w:r>
      <w:r w:rsidR="00BD463B" w:rsidRPr="0071471D">
        <w:rPr>
          <w:rFonts w:cstheme="minorHAnsi"/>
          <w:color w:val="000000"/>
          <w:sz w:val="24"/>
          <w:szCs w:val="24"/>
          <w:shd w:val="clear" w:color="auto" w:fill="FFFFFF"/>
        </w:rPr>
        <w:t>below</w:t>
      </w:r>
      <w:r w:rsidR="006E293F">
        <w:rPr>
          <w:rFonts w:cstheme="minorHAnsi"/>
          <w:color w:val="000000"/>
          <w:sz w:val="24"/>
          <w:szCs w:val="24"/>
          <w:shd w:val="clear" w:color="auto" w:fill="FFFFFF"/>
        </w:rPr>
        <w:t xml:space="preserve"> </w:t>
      </w:r>
      <w:r w:rsidR="00BD463B" w:rsidRPr="0071471D">
        <w:rPr>
          <w:rFonts w:cstheme="minorHAnsi"/>
          <w:color w:val="000000"/>
          <w:sz w:val="24"/>
          <w:szCs w:val="24"/>
          <w:shd w:val="clear" w:color="auto" w:fill="FFFFFF"/>
        </w:rPr>
        <w:t>illustrates</w:t>
      </w:r>
      <w:r w:rsidR="00372B7D" w:rsidRPr="0071471D">
        <w:rPr>
          <w:rFonts w:cstheme="minorHAnsi"/>
          <w:color w:val="000000"/>
          <w:sz w:val="24"/>
          <w:szCs w:val="24"/>
          <w:shd w:val="clear" w:color="auto" w:fill="FFFFFF"/>
        </w:rPr>
        <w:t xml:space="preserve"> </w:t>
      </w:r>
      <w:r w:rsidRPr="0071471D">
        <w:rPr>
          <w:rFonts w:cstheme="minorHAnsi"/>
          <w:color w:val="000000"/>
          <w:sz w:val="24"/>
          <w:szCs w:val="24"/>
          <w:shd w:val="clear" w:color="auto" w:fill="FFFFFF"/>
        </w:rPr>
        <w:t xml:space="preserve">service children and non-service children performance </w:t>
      </w:r>
      <w:r w:rsidR="00372B7D" w:rsidRPr="0071471D">
        <w:rPr>
          <w:rFonts w:cstheme="minorHAnsi"/>
          <w:color w:val="000000"/>
          <w:sz w:val="24"/>
          <w:szCs w:val="24"/>
          <w:shd w:val="clear" w:color="auto" w:fill="FFFFFF"/>
        </w:rPr>
        <w:t>in Essex</w:t>
      </w:r>
      <w:r w:rsidRPr="0071471D">
        <w:rPr>
          <w:rFonts w:cstheme="minorHAnsi"/>
          <w:color w:val="000000"/>
          <w:sz w:val="24"/>
          <w:szCs w:val="24"/>
          <w:shd w:val="clear" w:color="auto" w:fill="FFFFFF"/>
        </w:rPr>
        <w:t xml:space="preserve"> school</w:t>
      </w:r>
      <w:r w:rsidR="00372B7D" w:rsidRPr="0071471D">
        <w:rPr>
          <w:rFonts w:cstheme="minorHAnsi"/>
          <w:color w:val="000000"/>
          <w:sz w:val="24"/>
          <w:szCs w:val="24"/>
          <w:shd w:val="clear" w:color="auto" w:fill="FFFFFF"/>
        </w:rPr>
        <w:t>s</w:t>
      </w:r>
      <w:r w:rsidRPr="0071471D">
        <w:rPr>
          <w:rFonts w:cstheme="minorHAnsi"/>
          <w:color w:val="000000"/>
          <w:sz w:val="24"/>
          <w:szCs w:val="24"/>
          <w:shd w:val="clear" w:color="auto" w:fill="FFFFFF"/>
        </w:rPr>
        <w:t xml:space="preserve">. </w:t>
      </w:r>
      <w:r w:rsidR="00131D2A" w:rsidRPr="0071471D">
        <w:rPr>
          <w:rFonts w:cstheme="minorHAnsi"/>
          <w:color w:val="000000"/>
          <w:sz w:val="24"/>
          <w:szCs w:val="24"/>
          <w:shd w:val="clear" w:color="auto" w:fill="FFFFFF"/>
        </w:rPr>
        <w:t>It is important to consider the number of pupils when looking at the attainment outcomes at each key stage</w:t>
      </w:r>
      <w:r w:rsidR="00BC44BA">
        <w:rPr>
          <w:rFonts w:cstheme="minorHAnsi"/>
          <w:color w:val="000000"/>
          <w:sz w:val="24"/>
          <w:szCs w:val="24"/>
          <w:shd w:val="clear" w:color="auto" w:fill="FFFFFF"/>
        </w:rPr>
        <w:t xml:space="preserve"> (Table 4.5). </w:t>
      </w:r>
    </w:p>
    <w:p w14:paraId="5DB0DE36" w14:textId="77777777" w:rsidR="00000FB4" w:rsidRPr="000F4D89" w:rsidRDefault="00000FB4" w:rsidP="00C53895">
      <w:pPr>
        <w:pStyle w:val="Heading2"/>
        <w:ind w:left="360"/>
        <w:jc w:val="center"/>
        <w:rPr>
          <w:rFonts w:asciiTheme="minorHAnsi" w:eastAsiaTheme="minorHAnsi" w:hAnsiTheme="minorHAnsi" w:cstheme="minorBidi"/>
          <w:color w:val="auto"/>
          <w:sz w:val="22"/>
          <w:szCs w:val="22"/>
        </w:rPr>
      </w:pPr>
      <w:bookmarkStart w:id="54" w:name="_Toc126932703"/>
      <w:bookmarkStart w:id="55" w:name="_Toc132289775"/>
      <w:r w:rsidRPr="00AB4AD2">
        <w:rPr>
          <w:rFonts w:asciiTheme="minorHAnsi" w:eastAsiaTheme="minorHAnsi" w:hAnsiTheme="minorHAnsi" w:cstheme="minorBidi"/>
          <w:b/>
          <w:bCs/>
          <w:color w:val="auto"/>
          <w:sz w:val="22"/>
          <w:szCs w:val="22"/>
        </w:rPr>
        <w:t>Table 4.5: Pupils attracting Service Pupil Premium Funding - 2022 attainment</w:t>
      </w:r>
      <w:bookmarkEnd w:id="54"/>
      <w:bookmarkEnd w:id="55"/>
    </w:p>
    <w:p w14:paraId="045885B5" w14:textId="6549AA30" w:rsidR="00000FB4" w:rsidRPr="00000FB4" w:rsidRDefault="00000FB4" w:rsidP="00000FB4">
      <w:pPr>
        <w:jc w:val="both"/>
        <w:rPr>
          <w:rFonts w:ascii="Calibri" w:hAnsi="Calibri" w:cs="Calibri"/>
          <w:color w:val="000000"/>
          <w:shd w:val="clear" w:color="auto" w:fill="FFFFFF"/>
        </w:rPr>
      </w:pPr>
      <w:r>
        <w:rPr>
          <w:noProof/>
        </w:rPr>
        <w:drawing>
          <wp:inline distT="0" distB="0" distL="0" distR="0" wp14:anchorId="5C43EF2E" wp14:editId="14028B7C">
            <wp:extent cx="5839689" cy="37020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0610" cy="3702634"/>
                    </a:xfrm>
                    <a:prstGeom prst="rect">
                      <a:avLst/>
                    </a:prstGeom>
                    <a:noFill/>
                    <a:ln>
                      <a:noFill/>
                    </a:ln>
                  </pic:spPr>
                </pic:pic>
              </a:graphicData>
            </a:graphic>
          </wp:inline>
        </w:drawing>
      </w:r>
      <w:r w:rsidRPr="00C35884">
        <w:rPr>
          <w:sz w:val="18"/>
          <w:szCs w:val="18"/>
        </w:rPr>
        <w:t>Source: 2022/23 FY Pupil Premium List matched to attainment outcomes in NEXUS</w:t>
      </w:r>
    </w:p>
    <w:p w14:paraId="7B0B87E7" w14:textId="7FA1AF17" w:rsidR="00131D2A" w:rsidRPr="0071471D" w:rsidRDefault="00131D2A" w:rsidP="00DB54CB">
      <w:pPr>
        <w:jc w:val="both"/>
        <w:rPr>
          <w:rFonts w:cstheme="minorHAnsi"/>
          <w:color w:val="000000"/>
          <w:sz w:val="24"/>
          <w:szCs w:val="24"/>
          <w:shd w:val="clear" w:color="auto" w:fill="FFFFFF"/>
        </w:rPr>
      </w:pPr>
      <w:r w:rsidRPr="0071471D">
        <w:rPr>
          <w:rFonts w:cstheme="minorHAnsi"/>
          <w:color w:val="000000"/>
          <w:sz w:val="24"/>
          <w:szCs w:val="24"/>
          <w:shd w:val="clear" w:color="auto" w:fill="FFFFFF"/>
        </w:rPr>
        <w:t xml:space="preserve">There are some real strengths in the performance of service children in Essex schools. In the Early years Foundation Stage (age 5), a higher proportion of service children achieved a Good Level of Development (GLD) than non-service children. Comparing performance against service children across the Eastern Region (72.2%) and England (71.4%), Essex performance of 71.2% is </w:t>
      </w:r>
      <w:r w:rsidR="003F678C" w:rsidRPr="0071471D">
        <w:rPr>
          <w:rFonts w:cstheme="minorHAnsi"/>
          <w:color w:val="000000"/>
          <w:sz w:val="24"/>
          <w:szCs w:val="24"/>
          <w:shd w:val="clear" w:color="auto" w:fill="FFFFFF"/>
        </w:rPr>
        <w:t>broadly similar.</w:t>
      </w:r>
    </w:p>
    <w:p w14:paraId="7DC4737D" w14:textId="02D7E82D" w:rsidR="003F678C" w:rsidRPr="0071471D" w:rsidRDefault="003F678C" w:rsidP="00DB54CB">
      <w:pPr>
        <w:jc w:val="both"/>
        <w:rPr>
          <w:rFonts w:cstheme="minorHAnsi"/>
          <w:color w:val="000000"/>
          <w:sz w:val="24"/>
          <w:szCs w:val="24"/>
          <w:shd w:val="clear" w:color="auto" w:fill="FFFFFF"/>
        </w:rPr>
      </w:pPr>
      <w:r w:rsidRPr="0071471D">
        <w:rPr>
          <w:rFonts w:cstheme="minorHAnsi"/>
          <w:color w:val="000000"/>
          <w:sz w:val="24"/>
          <w:szCs w:val="24"/>
          <w:shd w:val="clear" w:color="auto" w:fill="FFFFFF"/>
        </w:rPr>
        <w:t>Age 11 is a key point in a child’s education as they progress from the primary phase to the secondary phase. KS2 results for Essex service children are higher than those for non-service children for pupils achieving the expected standard</w:t>
      </w:r>
      <w:r w:rsidR="00000FB4" w:rsidRPr="0071471D">
        <w:rPr>
          <w:rFonts w:cstheme="minorHAnsi"/>
          <w:color w:val="000000"/>
          <w:sz w:val="24"/>
          <w:szCs w:val="24"/>
          <w:shd w:val="clear" w:color="auto" w:fill="FFFFFF"/>
        </w:rPr>
        <w:t xml:space="preserve"> (as they have been pre-COVID too)</w:t>
      </w:r>
      <w:r w:rsidRPr="0071471D">
        <w:rPr>
          <w:rFonts w:cstheme="minorHAnsi"/>
          <w:color w:val="000000"/>
          <w:sz w:val="24"/>
          <w:szCs w:val="24"/>
          <w:shd w:val="clear" w:color="auto" w:fill="FFFFFF"/>
        </w:rPr>
        <w:t xml:space="preserve">. Most notably so, in the key Reading, Writing &amp; Maths (RWM) measure, where there is a </w:t>
      </w:r>
      <w:r w:rsidR="00453A4C" w:rsidRPr="0071471D">
        <w:rPr>
          <w:rFonts w:cstheme="minorHAnsi"/>
          <w:color w:val="000000"/>
          <w:sz w:val="24"/>
          <w:szCs w:val="24"/>
          <w:shd w:val="clear" w:color="auto" w:fill="FFFFFF"/>
        </w:rPr>
        <w:t>government</w:t>
      </w:r>
      <w:r w:rsidRPr="0071471D">
        <w:rPr>
          <w:rFonts w:cstheme="minorHAnsi"/>
          <w:color w:val="000000"/>
          <w:sz w:val="24"/>
          <w:szCs w:val="24"/>
          <w:shd w:val="clear" w:color="auto" w:fill="FFFFFF"/>
        </w:rPr>
        <w:t xml:space="preserve"> target for 90% of all pupils to achieve by 2030, service children outperform non-</w:t>
      </w:r>
      <w:r w:rsidRPr="0071471D">
        <w:rPr>
          <w:rFonts w:cstheme="minorHAnsi"/>
          <w:color w:val="000000"/>
          <w:sz w:val="24"/>
          <w:szCs w:val="24"/>
          <w:shd w:val="clear" w:color="auto" w:fill="FFFFFF"/>
        </w:rPr>
        <w:lastRenderedPageBreak/>
        <w:t>service children by 6.1% points. Again, particularly pleasing are the comparisons with Eastern Region and England averages – in the RWM measure, Essex service children outperforming their Eastern Region and national peers by 7.3% points and 5.1% points respectively.</w:t>
      </w:r>
    </w:p>
    <w:p w14:paraId="4E1F9369" w14:textId="1F711454" w:rsidR="003F678C" w:rsidRPr="0071471D" w:rsidRDefault="003F678C" w:rsidP="00DB54CB">
      <w:pPr>
        <w:jc w:val="both"/>
        <w:rPr>
          <w:rFonts w:cstheme="minorHAnsi"/>
          <w:color w:val="000000"/>
          <w:sz w:val="24"/>
          <w:szCs w:val="24"/>
          <w:shd w:val="clear" w:color="auto" w:fill="FFFFFF"/>
        </w:rPr>
      </w:pPr>
      <w:r w:rsidRPr="0071471D">
        <w:rPr>
          <w:rFonts w:cstheme="minorHAnsi"/>
          <w:color w:val="000000"/>
          <w:sz w:val="24"/>
          <w:szCs w:val="24"/>
          <w:shd w:val="clear" w:color="auto" w:fill="FFFFFF"/>
        </w:rPr>
        <w:t xml:space="preserve">At KS4 (age 16), the progress of all pupils in Essex schools is a concern with the Progress 8 score of -0.22 having been in decline for </w:t>
      </w:r>
      <w:proofErr w:type="gramStart"/>
      <w:r w:rsidRPr="0071471D">
        <w:rPr>
          <w:rFonts w:cstheme="minorHAnsi"/>
          <w:color w:val="000000"/>
          <w:sz w:val="24"/>
          <w:szCs w:val="24"/>
          <w:shd w:val="clear" w:color="auto" w:fill="FFFFFF"/>
        </w:rPr>
        <w:t>a number of</w:t>
      </w:r>
      <w:proofErr w:type="gramEnd"/>
      <w:r w:rsidRPr="0071471D">
        <w:rPr>
          <w:rFonts w:cstheme="minorHAnsi"/>
          <w:color w:val="000000"/>
          <w:sz w:val="24"/>
          <w:szCs w:val="24"/>
          <w:shd w:val="clear" w:color="auto" w:fill="FFFFFF"/>
        </w:rPr>
        <w:t xml:space="preserve"> years and now ranked in the bottom quartile of all local authorities. Whilst service children in Essex still have a negative Progress 8 score, this is noticeably higher than that of all pupils. One of the key measures at KS4 is the % pupils achieving 9-4 in the key subjects of English &amp; Maths (this being seen as a standard pass and the main threshold). Whilst service children in Essex have lower performance than their non-service children peers, </w:t>
      </w:r>
      <w:r w:rsidR="00000FB4" w:rsidRPr="0071471D">
        <w:rPr>
          <w:rFonts w:cstheme="minorHAnsi"/>
          <w:color w:val="000000"/>
          <w:sz w:val="24"/>
          <w:szCs w:val="24"/>
          <w:shd w:val="clear" w:color="auto" w:fill="FFFFFF"/>
        </w:rPr>
        <w:t xml:space="preserve">to put the difference into context, </w:t>
      </w:r>
      <w:r w:rsidR="00FC1924" w:rsidRPr="0071471D">
        <w:rPr>
          <w:rFonts w:cstheme="minorHAnsi"/>
          <w:color w:val="000000"/>
          <w:sz w:val="24"/>
          <w:szCs w:val="24"/>
          <w:shd w:val="clear" w:color="auto" w:fill="FFFFFF"/>
        </w:rPr>
        <w:t>if</w:t>
      </w:r>
      <w:r w:rsidR="00000FB4" w:rsidRPr="0071471D">
        <w:rPr>
          <w:rFonts w:cstheme="minorHAnsi"/>
          <w:color w:val="000000"/>
          <w:sz w:val="24"/>
          <w:szCs w:val="24"/>
          <w:shd w:val="clear" w:color="auto" w:fill="FFFFFF"/>
        </w:rPr>
        <w:t xml:space="preserve"> another three service pupils have achieved, performance would be on a par with that of all pupils. The more stretching 9-5 in English &amp; Maths measure equates to a ‘shortfall’ of 13 additional service children needing to achieve to match</w:t>
      </w:r>
      <w:r w:rsidR="00EB7318">
        <w:rPr>
          <w:rFonts w:cstheme="minorHAnsi"/>
          <w:color w:val="000000"/>
          <w:sz w:val="24"/>
          <w:szCs w:val="24"/>
          <w:shd w:val="clear" w:color="auto" w:fill="FFFFFF"/>
        </w:rPr>
        <w:t xml:space="preserve"> </w:t>
      </w:r>
      <w:r w:rsidR="00000FB4" w:rsidRPr="0071471D">
        <w:rPr>
          <w:rFonts w:cstheme="minorHAnsi"/>
          <w:color w:val="000000"/>
          <w:sz w:val="24"/>
          <w:szCs w:val="24"/>
          <w:shd w:val="clear" w:color="auto" w:fill="FFFFFF"/>
        </w:rPr>
        <w:t xml:space="preserve">all pupil performance. At the time of writing, Eastern </w:t>
      </w:r>
      <w:proofErr w:type="gramStart"/>
      <w:r w:rsidR="00000FB4" w:rsidRPr="0071471D">
        <w:rPr>
          <w:rFonts w:cstheme="minorHAnsi"/>
          <w:color w:val="000000"/>
          <w:sz w:val="24"/>
          <w:szCs w:val="24"/>
          <w:shd w:val="clear" w:color="auto" w:fill="FFFFFF"/>
        </w:rPr>
        <w:t>Region</w:t>
      </w:r>
      <w:proofErr w:type="gramEnd"/>
      <w:r w:rsidR="00000FB4" w:rsidRPr="0071471D">
        <w:rPr>
          <w:rFonts w:cstheme="minorHAnsi"/>
          <w:color w:val="000000"/>
          <w:sz w:val="24"/>
          <w:szCs w:val="24"/>
          <w:shd w:val="clear" w:color="auto" w:fill="FFFFFF"/>
        </w:rPr>
        <w:t xml:space="preserve"> or England comparative KS4 performance of service children has not been made available in the education system used (NEXUS).</w:t>
      </w:r>
    </w:p>
    <w:p w14:paraId="4AB6DA69" w14:textId="77777777" w:rsidR="00B20C68" w:rsidRPr="00B20C68" w:rsidRDefault="00B20C68" w:rsidP="00B20C68">
      <w:pPr>
        <w:rPr>
          <w:highlight w:val="yellow"/>
        </w:rPr>
      </w:pPr>
    </w:p>
    <w:p w14:paraId="0BAE3DA3" w14:textId="68459BC7" w:rsidR="00A40526" w:rsidRDefault="001A1D3A" w:rsidP="00C741B6">
      <w:pPr>
        <w:pStyle w:val="Heading3"/>
        <w:rPr>
          <w:b/>
          <w:bCs/>
          <w:color w:val="E40037"/>
          <w:sz w:val="32"/>
          <w:szCs w:val="32"/>
        </w:rPr>
      </w:pPr>
      <w:bookmarkStart w:id="56" w:name="_Toc132289776"/>
      <w:r w:rsidRPr="00995133">
        <w:rPr>
          <w:b/>
          <w:bCs/>
          <w:color w:val="E40037"/>
          <w:sz w:val="32"/>
          <w:szCs w:val="32"/>
        </w:rPr>
        <w:t>4.</w:t>
      </w:r>
      <w:r w:rsidR="003F6A30">
        <w:rPr>
          <w:b/>
          <w:bCs/>
          <w:color w:val="E40037"/>
          <w:sz w:val="32"/>
          <w:szCs w:val="32"/>
        </w:rPr>
        <w:t>8</w:t>
      </w:r>
      <w:r w:rsidR="00A40526" w:rsidRPr="00995133">
        <w:rPr>
          <w:b/>
          <w:bCs/>
          <w:color w:val="E40037"/>
          <w:sz w:val="32"/>
          <w:szCs w:val="32"/>
        </w:rPr>
        <w:t xml:space="preserve"> Free school meals</w:t>
      </w:r>
      <w:bookmarkEnd w:id="56"/>
      <w:r w:rsidR="00A40526" w:rsidRPr="00C741B6">
        <w:rPr>
          <w:b/>
          <w:bCs/>
          <w:color w:val="E40037"/>
          <w:sz w:val="32"/>
          <w:szCs w:val="32"/>
        </w:rPr>
        <w:t xml:space="preserve"> </w:t>
      </w:r>
    </w:p>
    <w:p w14:paraId="524EFF9B" w14:textId="77777777" w:rsidR="004D6341" w:rsidRPr="004D6341" w:rsidRDefault="004D6341" w:rsidP="004D6341"/>
    <w:p w14:paraId="536E60D1" w14:textId="5534341A" w:rsidR="00EB6E78" w:rsidRPr="0071471D" w:rsidRDefault="00E25348" w:rsidP="00E27C8A">
      <w:pPr>
        <w:jc w:val="both"/>
        <w:rPr>
          <w:rFonts w:cstheme="minorHAnsi"/>
          <w:color w:val="000000"/>
          <w:sz w:val="24"/>
          <w:szCs w:val="24"/>
          <w:shd w:val="clear" w:color="auto" w:fill="FFFFFF"/>
        </w:rPr>
      </w:pPr>
      <w:r w:rsidRPr="0071471D">
        <w:rPr>
          <w:rFonts w:cstheme="minorHAnsi"/>
          <w:color w:val="000000"/>
          <w:sz w:val="24"/>
          <w:szCs w:val="24"/>
          <w:shd w:val="clear" w:color="auto" w:fill="FFFFFF"/>
        </w:rPr>
        <w:t xml:space="preserve">Children from Service families are less likely to be eligible for </w:t>
      </w:r>
      <w:r w:rsidR="00D0527C" w:rsidRPr="0071471D">
        <w:rPr>
          <w:rFonts w:cstheme="minorHAnsi"/>
          <w:color w:val="000000"/>
          <w:sz w:val="24"/>
          <w:szCs w:val="24"/>
          <w:shd w:val="clear" w:color="auto" w:fill="FFFFFF"/>
        </w:rPr>
        <w:t>free school meals (</w:t>
      </w:r>
      <w:r w:rsidRPr="0071471D">
        <w:rPr>
          <w:rFonts w:cstheme="minorHAnsi"/>
          <w:color w:val="000000"/>
          <w:sz w:val="24"/>
          <w:szCs w:val="24"/>
          <w:shd w:val="clear" w:color="auto" w:fill="FFFFFF"/>
        </w:rPr>
        <w:t>FSM</w:t>
      </w:r>
      <w:r w:rsidR="00D0527C" w:rsidRPr="0071471D">
        <w:rPr>
          <w:rFonts w:cstheme="minorHAnsi"/>
          <w:color w:val="000000"/>
          <w:sz w:val="24"/>
          <w:szCs w:val="24"/>
          <w:shd w:val="clear" w:color="auto" w:fill="FFFFFF"/>
        </w:rPr>
        <w:t>)</w:t>
      </w:r>
      <w:r w:rsidR="00344AF4" w:rsidRPr="0071471D">
        <w:rPr>
          <w:rStyle w:val="FootnoteReference"/>
          <w:rFonts w:cstheme="minorHAnsi"/>
          <w:color w:val="000000"/>
          <w:sz w:val="24"/>
          <w:szCs w:val="24"/>
          <w:shd w:val="clear" w:color="auto" w:fill="FFFFFF"/>
        </w:rPr>
        <w:footnoteReference w:id="54"/>
      </w:r>
      <w:r w:rsidR="00066E07" w:rsidRPr="0071471D">
        <w:rPr>
          <w:rFonts w:cstheme="minorHAnsi"/>
          <w:color w:val="000000"/>
          <w:sz w:val="24"/>
          <w:szCs w:val="24"/>
          <w:shd w:val="clear" w:color="auto" w:fill="FFFFFF"/>
        </w:rPr>
        <w:t xml:space="preserve">, </w:t>
      </w:r>
      <w:r w:rsidRPr="0071471D">
        <w:rPr>
          <w:rFonts w:cstheme="minorHAnsi"/>
          <w:color w:val="000000"/>
          <w:sz w:val="24"/>
          <w:szCs w:val="24"/>
          <w:shd w:val="clear" w:color="auto" w:fill="FFFFFF"/>
        </w:rPr>
        <w:t>which is to be expected since Service children have at least one working parent</w:t>
      </w:r>
      <w:r w:rsidR="001E118D" w:rsidRPr="0071471D">
        <w:rPr>
          <w:rFonts w:cstheme="minorHAnsi"/>
          <w:color w:val="000000"/>
          <w:sz w:val="24"/>
          <w:szCs w:val="24"/>
          <w:shd w:val="clear" w:color="auto" w:fill="FFFFFF"/>
        </w:rPr>
        <w:t xml:space="preserve">. </w:t>
      </w:r>
      <w:r w:rsidR="00EB6E78" w:rsidRPr="0071471D">
        <w:rPr>
          <w:rStyle w:val="ui-provider"/>
          <w:rFonts w:cstheme="minorHAnsi"/>
          <w:sz w:val="24"/>
          <w:szCs w:val="24"/>
        </w:rPr>
        <w:t>Alternatively, there may be situations of family breakdown, where the couple have separated, and household income is low for the parent who does not serve in the Armed Forces.</w:t>
      </w:r>
    </w:p>
    <w:p w14:paraId="1B3C44FC" w14:textId="28D8610E" w:rsidR="00CB475F" w:rsidRPr="0071471D" w:rsidRDefault="008F5B94" w:rsidP="00E27C8A">
      <w:pPr>
        <w:shd w:val="clear" w:color="auto" w:fill="FFFFFF"/>
        <w:jc w:val="both"/>
        <w:rPr>
          <w:rFonts w:cstheme="minorHAnsi"/>
          <w:color w:val="000000"/>
          <w:sz w:val="24"/>
          <w:szCs w:val="24"/>
        </w:rPr>
      </w:pPr>
      <w:r w:rsidRPr="0071471D">
        <w:rPr>
          <w:rFonts w:cstheme="minorHAnsi"/>
          <w:color w:val="000000"/>
          <w:sz w:val="24"/>
          <w:szCs w:val="24"/>
        </w:rPr>
        <w:t>The table</w:t>
      </w:r>
      <w:r w:rsidR="009B6B59">
        <w:rPr>
          <w:rFonts w:cstheme="minorHAnsi"/>
          <w:color w:val="000000"/>
          <w:sz w:val="24"/>
          <w:szCs w:val="24"/>
        </w:rPr>
        <w:t xml:space="preserve"> 4.6</w:t>
      </w:r>
      <w:r w:rsidR="00F90F25" w:rsidRPr="0071471D">
        <w:rPr>
          <w:rFonts w:cstheme="minorHAnsi"/>
          <w:color w:val="000000"/>
          <w:sz w:val="24"/>
          <w:szCs w:val="24"/>
        </w:rPr>
        <w:t xml:space="preserve"> </w:t>
      </w:r>
      <w:r w:rsidRPr="0071471D">
        <w:rPr>
          <w:rFonts w:cstheme="minorHAnsi"/>
          <w:color w:val="000000"/>
          <w:sz w:val="24"/>
          <w:szCs w:val="24"/>
        </w:rPr>
        <w:t xml:space="preserve">below shows the change from 2018 to 2023 in the number of eligible pupils for FSM in Essex. Overall, the number of eligible pupils increased from 4.3% </w:t>
      </w:r>
      <w:r w:rsidR="008D1EE7" w:rsidRPr="0071471D">
        <w:rPr>
          <w:rFonts w:cstheme="minorHAnsi"/>
          <w:color w:val="000000"/>
          <w:sz w:val="24"/>
          <w:szCs w:val="24"/>
        </w:rPr>
        <w:t>in 2019</w:t>
      </w:r>
      <w:r w:rsidRPr="0071471D">
        <w:rPr>
          <w:rFonts w:cstheme="minorHAnsi"/>
          <w:color w:val="000000"/>
          <w:sz w:val="24"/>
          <w:szCs w:val="24"/>
        </w:rPr>
        <w:t xml:space="preserve"> to 7.1% this year</w:t>
      </w:r>
      <w:r w:rsidR="009B6B59">
        <w:rPr>
          <w:rFonts w:cstheme="minorHAnsi"/>
          <w:color w:val="000000"/>
          <w:sz w:val="24"/>
          <w:szCs w:val="24"/>
        </w:rPr>
        <w:t>.</w:t>
      </w:r>
    </w:p>
    <w:p w14:paraId="0097C756" w14:textId="357EA3BC" w:rsidR="00B20C68" w:rsidRPr="0071471D" w:rsidRDefault="008F5B94" w:rsidP="006132AE">
      <w:pPr>
        <w:shd w:val="clear" w:color="auto" w:fill="FFFFFF"/>
        <w:jc w:val="both"/>
        <w:rPr>
          <w:rFonts w:cstheme="minorHAnsi"/>
          <w:color w:val="000000"/>
          <w:sz w:val="24"/>
          <w:szCs w:val="24"/>
        </w:rPr>
      </w:pPr>
      <w:r w:rsidRPr="0071471D">
        <w:rPr>
          <w:rFonts w:cstheme="minorHAnsi"/>
          <w:color w:val="000000"/>
          <w:sz w:val="24"/>
          <w:szCs w:val="24"/>
        </w:rPr>
        <w:t>The increased number could be a consequence of a rising number of service children or attributed to the recent high cost of living</w:t>
      </w:r>
      <w:r w:rsidR="00E2002B" w:rsidRPr="0071471D">
        <w:rPr>
          <w:rFonts w:cstheme="minorHAnsi"/>
          <w:color w:val="000000"/>
          <w:sz w:val="24"/>
          <w:szCs w:val="24"/>
        </w:rPr>
        <w:t xml:space="preserve"> crisis</w:t>
      </w:r>
      <w:r w:rsidRPr="0071471D">
        <w:rPr>
          <w:rFonts w:cstheme="minorHAnsi"/>
          <w:color w:val="000000"/>
          <w:sz w:val="24"/>
          <w:szCs w:val="24"/>
        </w:rPr>
        <w:t xml:space="preserve"> that has pushed families into the low-income bracket. </w:t>
      </w:r>
    </w:p>
    <w:p w14:paraId="3D35C85F" w14:textId="31369B53" w:rsidR="00B20C68" w:rsidRPr="00B20C68" w:rsidRDefault="001E118D" w:rsidP="00C53895">
      <w:pPr>
        <w:jc w:val="center"/>
        <w:rPr>
          <w:highlight w:val="yellow"/>
        </w:rPr>
      </w:pPr>
      <w:r w:rsidRPr="00AB4AD2">
        <w:rPr>
          <w:b/>
          <w:bCs/>
        </w:rPr>
        <w:t>Table 4.</w:t>
      </w:r>
      <w:r>
        <w:rPr>
          <w:b/>
          <w:bCs/>
        </w:rPr>
        <w:t>6</w:t>
      </w:r>
      <w:r w:rsidRPr="00AB4AD2">
        <w:rPr>
          <w:b/>
          <w:bCs/>
        </w:rPr>
        <w:t xml:space="preserve">: </w:t>
      </w:r>
      <w:r w:rsidR="00787292">
        <w:rPr>
          <w:b/>
          <w:bCs/>
        </w:rPr>
        <w:t>Service children eligible fo</w:t>
      </w:r>
      <w:r w:rsidR="00E9554F">
        <w:rPr>
          <w:b/>
          <w:bCs/>
        </w:rPr>
        <w:t>r Free School Meals in Essex</w:t>
      </w:r>
      <w:r w:rsidR="00A11455">
        <w:rPr>
          <w:b/>
          <w:bCs/>
        </w:rPr>
        <w:t xml:space="preserve">, </w:t>
      </w:r>
      <w:r w:rsidR="00E9554F">
        <w:rPr>
          <w:b/>
          <w:bCs/>
        </w:rPr>
        <w:t>2018</w:t>
      </w:r>
      <w:r w:rsidR="00A11455">
        <w:rPr>
          <w:b/>
          <w:bCs/>
        </w:rPr>
        <w:t xml:space="preserve"> to</w:t>
      </w:r>
      <w:r w:rsidR="00E9554F">
        <w:rPr>
          <w:b/>
          <w:bCs/>
        </w:rPr>
        <w:t xml:space="preserve"> 202</w:t>
      </w:r>
      <w:r w:rsidR="00A11455">
        <w:rPr>
          <w:b/>
          <w:bCs/>
        </w:rPr>
        <w:t>3</w:t>
      </w:r>
    </w:p>
    <w:tbl>
      <w:tblPr>
        <w:tblStyle w:val="TableGrid"/>
        <w:tblW w:w="0" w:type="auto"/>
        <w:tblLook w:val="04A0" w:firstRow="1" w:lastRow="0" w:firstColumn="1" w:lastColumn="0" w:noHBand="0" w:noVBand="1"/>
      </w:tblPr>
      <w:tblGrid>
        <w:gridCol w:w="1276"/>
        <w:gridCol w:w="1279"/>
        <w:gridCol w:w="1276"/>
        <w:gridCol w:w="1276"/>
        <w:gridCol w:w="1276"/>
        <w:gridCol w:w="1276"/>
        <w:gridCol w:w="1285"/>
      </w:tblGrid>
      <w:tr w:rsidR="00FD0381" w:rsidRPr="0007425D" w14:paraId="396882EC" w14:textId="77777777" w:rsidTr="005208D6">
        <w:trPr>
          <w:trHeight w:val="162"/>
        </w:trPr>
        <w:tc>
          <w:tcPr>
            <w:tcW w:w="2555" w:type="dxa"/>
            <w:gridSpan w:val="2"/>
            <w:vMerge w:val="restart"/>
            <w:noWrap/>
            <w:hideMark/>
          </w:tcPr>
          <w:p w14:paraId="7A97BC67" w14:textId="4DDA59AB" w:rsidR="00FD0381" w:rsidRPr="0007425D" w:rsidRDefault="00FD0381" w:rsidP="00747F1A">
            <w:pPr>
              <w:jc w:val="center"/>
            </w:pPr>
          </w:p>
        </w:tc>
        <w:tc>
          <w:tcPr>
            <w:tcW w:w="6389" w:type="dxa"/>
            <w:gridSpan w:val="5"/>
            <w:noWrap/>
            <w:hideMark/>
          </w:tcPr>
          <w:p w14:paraId="2A23C5D0" w14:textId="77777777" w:rsidR="00FD0381" w:rsidRPr="0007425D" w:rsidRDefault="00FD0381" w:rsidP="00747F1A">
            <w:pPr>
              <w:jc w:val="center"/>
            </w:pPr>
            <w:r w:rsidRPr="00747F1A">
              <w:rPr>
                <w:b/>
                <w:bCs/>
              </w:rPr>
              <w:t>Pupil Premium Funding for financial year</w:t>
            </w:r>
            <w:r w:rsidRPr="0007425D">
              <w:t>:</w:t>
            </w:r>
          </w:p>
        </w:tc>
      </w:tr>
      <w:tr w:rsidR="004E7FE7" w:rsidRPr="0007425D" w14:paraId="53239295" w14:textId="77777777" w:rsidTr="005208D6">
        <w:trPr>
          <w:trHeight w:val="162"/>
        </w:trPr>
        <w:tc>
          <w:tcPr>
            <w:tcW w:w="2555" w:type="dxa"/>
            <w:gridSpan w:val="2"/>
            <w:vMerge/>
            <w:hideMark/>
          </w:tcPr>
          <w:p w14:paraId="797360B6" w14:textId="77777777" w:rsidR="00FD0381" w:rsidRPr="0007425D" w:rsidRDefault="00FD0381" w:rsidP="00747F1A">
            <w:pPr>
              <w:jc w:val="center"/>
            </w:pPr>
          </w:p>
        </w:tc>
        <w:tc>
          <w:tcPr>
            <w:tcW w:w="1276" w:type="dxa"/>
            <w:noWrap/>
            <w:hideMark/>
          </w:tcPr>
          <w:p w14:paraId="5A52232C" w14:textId="77777777" w:rsidR="00FD0381" w:rsidRPr="0007425D" w:rsidRDefault="00FD0381" w:rsidP="00747F1A">
            <w:pPr>
              <w:jc w:val="center"/>
            </w:pPr>
            <w:r w:rsidRPr="0007425D">
              <w:t>2018/19</w:t>
            </w:r>
          </w:p>
        </w:tc>
        <w:tc>
          <w:tcPr>
            <w:tcW w:w="1276" w:type="dxa"/>
            <w:noWrap/>
            <w:hideMark/>
          </w:tcPr>
          <w:p w14:paraId="1C1C2EF8" w14:textId="77777777" w:rsidR="00FD0381" w:rsidRPr="0007425D" w:rsidRDefault="00FD0381" w:rsidP="00747F1A">
            <w:pPr>
              <w:jc w:val="center"/>
            </w:pPr>
            <w:r w:rsidRPr="0007425D">
              <w:t>2019/20</w:t>
            </w:r>
          </w:p>
        </w:tc>
        <w:tc>
          <w:tcPr>
            <w:tcW w:w="1276" w:type="dxa"/>
            <w:noWrap/>
            <w:hideMark/>
          </w:tcPr>
          <w:p w14:paraId="0042ADB9" w14:textId="77777777" w:rsidR="00FD0381" w:rsidRPr="0007425D" w:rsidRDefault="00FD0381" w:rsidP="00747F1A">
            <w:pPr>
              <w:jc w:val="center"/>
            </w:pPr>
            <w:r w:rsidRPr="0007425D">
              <w:t>2020/21</w:t>
            </w:r>
          </w:p>
        </w:tc>
        <w:tc>
          <w:tcPr>
            <w:tcW w:w="1276" w:type="dxa"/>
            <w:noWrap/>
            <w:hideMark/>
          </w:tcPr>
          <w:p w14:paraId="190F4C94" w14:textId="77777777" w:rsidR="00FD0381" w:rsidRPr="0007425D" w:rsidRDefault="00FD0381" w:rsidP="00747F1A">
            <w:pPr>
              <w:jc w:val="center"/>
            </w:pPr>
            <w:r w:rsidRPr="0007425D">
              <w:t>2021/22</w:t>
            </w:r>
          </w:p>
        </w:tc>
        <w:tc>
          <w:tcPr>
            <w:tcW w:w="1285" w:type="dxa"/>
            <w:noWrap/>
            <w:hideMark/>
          </w:tcPr>
          <w:p w14:paraId="7AF99059" w14:textId="77777777" w:rsidR="00FD0381" w:rsidRPr="0007425D" w:rsidRDefault="00FD0381" w:rsidP="00747F1A">
            <w:pPr>
              <w:jc w:val="center"/>
            </w:pPr>
            <w:r w:rsidRPr="0007425D">
              <w:t>2022/23</w:t>
            </w:r>
          </w:p>
        </w:tc>
      </w:tr>
      <w:tr w:rsidR="004E7FE7" w:rsidRPr="0007425D" w14:paraId="24C10425" w14:textId="77777777" w:rsidTr="005208D6">
        <w:trPr>
          <w:trHeight w:val="422"/>
        </w:trPr>
        <w:tc>
          <w:tcPr>
            <w:tcW w:w="1276" w:type="dxa"/>
            <w:vMerge w:val="restart"/>
            <w:hideMark/>
          </w:tcPr>
          <w:p w14:paraId="16BB51E5" w14:textId="77777777" w:rsidR="00FD0381" w:rsidRPr="00747F1A" w:rsidRDefault="00FD0381" w:rsidP="00747F1A">
            <w:pPr>
              <w:jc w:val="center"/>
              <w:rPr>
                <w:b/>
                <w:bCs/>
              </w:rPr>
            </w:pPr>
            <w:r w:rsidRPr="00747F1A">
              <w:rPr>
                <w:b/>
                <w:bCs/>
              </w:rPr>
              <w:t>SPP pupils eligible for FSM</w:t>
            </w:r>
          </w:p>
        </w:tc>
        <w:tc>
          <w:tcPr>
            <w:tcW w:w="1279" w:type="dxa"/>
            <w:noWrap/>
            <w:hideMark/>
          </w:tcPr>
          <w:p w14:paraId="2B418A05" w14:textId="77777777" w:rsidR="00FD0381" w:rsidRPr="0007425D" w:rsidRDefault="00FD0381" w:rsidP="00747F1A">
            <w:pPr>
              <w:jc w:val="center"/>
            </w:pPr>
            <w:r w:rsidRPr="0007425D">
              <w:t>Number</w:t>
            </w:r>
          </w:p>
        </w:tc>
        <w:tc>
          <w:tcPr>
            <w:tcW w:w="1276" w:type="dxa"/>
            <w:noWrap/>
            <w:hideMark/>
          </w:tcPr>
          <w:p w14:paraId="0C58B4C4" w14:textId="77777777" w:rsidR="00FD0381" w:rsidRPr="0007425D" w:rsidRDefault="00FD0381" w:rsidP="00747F1A">
            <w:pPr>
              <w:jc w:val="center"/>
            </w:pPr>
            <w:r w:rsidRPr="0007425D">
              <w:t>65</w:t>
            </w:r>
          </w:p>
        </w:tc>
        <w:tc>
          <w:tcPr>
            <w:tcW w:w="1276" w:type="dxa"/>
            <w:noWrap/>
            <w:hideMark/>
          </w:tcPr>
          <w:p w14:paraId="421B799A" w14:textId="77777777" w:rsidR="00FD0381" w:rsidRPr="0007425D" w:rsidRDefault="00FD0381" w:rsidP="00747F1A">
            <w:pPr>
              <w:jc w:val="center"/>
            </w:pPr>
            <w:r w:rsidRPr="0007425D">
              <w:t>70</w:t>
            </w:r>
          </w:p>
        </w:tc>
        <w:tc>
          <w:tcPr>
            <w:tcW w:w="1276" w:type="dxa"/>
            <w:noWrap/>
            <w:hideMark/>
          </w:tcPr>
          <w:p w14:paraId="3314DDD7" w14:textId="77777777" w:rsidR="00FD0381" w:rsidRPr="0007425D" w:rsidRDefault="00FD0381" w:rsidP="00747F1A">
            <w:pPr>
              <w:jc w:val="center"/>
            </w:pPr>
            <w:r w:rsidRPr="0007425D">
              <w:t>81</w:t>
            </w:r>
          </w:p>
        </w:tc>
        <w:tc>
          <w:tcPr>
            <w:tcW w:w="1276" w:type="dxa"/>
            <w:noWrap/>
            <w:hideMark/>
          </w:tcPr>
          <w:p w14:paraId="428F533A" w14:textId="77777777" w:rsidR="00FD0381" w:rsidRPr="0007425D" w:rsidRDefault="00FD0381" w:rsidP="00747F1A">
            <w:pPr>
              <w:jc w:val="center"/>
            </w:pPr>
            <w:r w:rsidRPr="0007425D">
              <w:t>113</w:t>
            </w:r>
          </w:p>
        </w:tc>
        <w:tc>
          <w:tcPr>
            <w:tcW w:w="1285" w:type="dxa"/>
            <w:noWrap/>
            <w:hideMark/>
          </w:tcPr>
          <w:p w14:paraId="0F78B4E9" w14:textId="77777777" w:rsidR="00FD0381" w:rsidRPr="0007425D" w:rsidRDefault="00FD0381" w:rsidP="00747F1A">
            <w:pPr>
              <w:jc w:val="center"/>
            </w:pPr>
            <w:r w:rsidRPr="0007425D">
              <w:t>118</w:t>
            </w:r>
          </w:p>
        </w:tc>
      </w:tr>
      <w:tr w:rsidR="004E7FE7" w:rsidRPr="0007425D" w14:paraId="6D666D7C" w14:textId="77777777" w:rsidTr="005208D6">
        <w:trPr>
          <w:trHeight w:val="162"/>
        </w:trPr>
        <w:tc>
          <w:tcPr>
            <w:tcW w:w="1276" w:type="dxa"/>
            <w:vMerge/>
            <w:hideMark/>
          </w:tcPr>
          <w:p w14:paraId="1BC8CD72" w14:textId="77777777" w:rsidR="00FD0381" w:rsidRPr="0007425D" w:rsidRDefault="00FD0381" w:rsidP="00747F1A">
            <w:pPr>
              <w:jc w:val="center"/>
            </w:pPr>
          </w:p>
        </w:tc>
        <w:tc>
          <w:tcPr>
            <w:tcW w:w="1279" w:type="dxa"/>
            <w:noWrap/>
            <w:hideMark/>
          </w:tcPr>
          <w:p w14:paraId="017E4544" w14:textId="77777777" w:rsidR="00FD0381" w:rsidRPr="0007425D" w:rsidRDefault="00FD0381" w:rsidP="00747F1A">
            <w:pPr>
              <w:jc w:val="center"/>
            </w:pPr>
            <w:r w:rsidRPr="0007425D">
              <w:t>%</w:t>
            </w:r>
          </w:p>
        </w:tc>
        <w:tc>
          <w:tcPr>
            <w:tcW w:w="1276" w:type="dxa"/>
            <w:noWrap/>
            <w:hideMark/>
          </w:tcPr>
          <w:p w14:paraId="6433F3AE" w14:textId="77777777" w:rsidR="00FD0381" w:rsidRPr="0007425D" w:rsidRDefault="00FD0381" w:rsidP="00747F1A">
            <w:pPr>
              <w:jc w:val="center"/>
            </w:pPr>
            <w:r w:rsidRPr="0007425D">
              <w:t>4.3%</w:t>
            </w:r>
          </w:p>
        </w:tc>
        <w:tc>
          <w:tcPr>
            <w:tcW w:w="1276" w:type="dxa"/>
            <w:noWrap/>
            <w:hideMark/>
          </w:tcPr>
          <w:p w14:paraId="381839F9" w14:textId="77777777" w:rsidR="00FD0381" w:rsidRPr="0007425D" w:rsidRDefault="00FD0381" w:rsidP="00747F1A">
            <w:pPr>
              <w:jc w:val="center"/>
            </w:pPr>
            <w:r w:rsidRPr="0007425D">
              <w:t>4.4%</w:t>
            </w:r>
          </w:p>
        </w:tc>
        <w:tc>
          <w:tcPr>
            <w:tcW w:w="1276" w:type="dxa"/>
            <w:noWrap/>
            <w:hideMark/>
          </w:tcPr>
          <w:p w14:paraId="1474C9A5" w14:textId="77777777" w:rsidR="00FD0381" w:rsidRPr="0007425D" w:rsidRDefault="00FD0381" w:rsidP="00747F1A">
            <w:pPr>
              <w:jc w:val="center"/>
            </w:pPr>
            <w:r w:rsidRPr="0007425D">
              <w:t>4.9%</w:t>
            </w:r>
          </w:p>
        </w:tc>
        <w:tc>
          <w:tcPr>
            <w:tcW w:w="1276" w:type="dxa"/>
            <w:noWrap/>
            <w:hideMark/>
          </w:tcPr>
          <w:p w14:paraId="5F687DA8" w14:textId="77777777" w:rsidR="00FD0381" w:rsidRPr="0007425D" w:rsidRDefault="00FD0381" w:rsidP="00747F1A">
            <w:pPr>
              <w:jc w:val="center"/>
            </w:pPr>
            <w:r w:rsidRPr="0007425D">
              <w:t>6.7%</w:t>
            </w:r>
          </w:p>
        </w:tc>
        <w:tc>
          <w:tcPr>
            <w:tcW w:w="1285" w:type="dxa"/>
            <w:noWrap/>
            <w:hideMark/>
          </w:tcPr>
          <w:p w14:paraId="46A97125" w14:textId="77777777" w:rsidR="00FD0381" w:rsidRPr="0007425D" w:rsidRDefault="00FD0381" w:rsidP="00747F1A">
            <w:pPr>
              <w:jc w:val="center"/>
            </w:pPr>
            <w:r w:rsidRPr="0007425D">
              <w:t>7.1%</w:t>
            </w:r>
          </w:p>
        </w:tc>
      </w:tr>
    </w:tbl>
    <w:p w14:paraId="4D828E3B" w14:textId="77122162" w:rsidR="00A40526" w:rsidRDefault="005E41FF" w:rsidP="005E41FF">
      <w:pPr>
        <w:rPr>
          <w:sz w:val="18"/>
          <w:szCs w:val="18"/>
        </w:rPr>
      </w:pPr>
      <w:r w:rsidRPr="005E41FF">
        <w:rPr>
          <w:sz w:val="18"/>
          <w:szCs w:val="18"/>
        </w:rPr>
        <w:t xml:space="preserve">Source: </w:t>
      </w:r>
      <w:r w:rsidR="004D6341" w:rsidRPr="00C35884">
        <w:rPr>
          <w:sz w:val="18"/>
          <w:szCs w:val="18"/>
        </w:rPr>
        <w:t>2022/23 FY Pupil Premium List matched to attainment outcomes in NEXUS</w:t>
      </w:r>
    </w:p>
    <w:p w14:paraId="6876A340" w14:textId="77777777" w:rsidR="00EF49A6" w:rsidRPr="005E41FF" w:rsidRDefault="00EF49A6" w:rsidP="005E41FF">
      <w:pPr>
        <w:rPr>
          <w:sz w:val="18"/>
          <w:szCs w:val="18"/>
        </w:rPr>
      </w:pPr>
    </w:p>
    <w:p w14:paraId="30464CDE" w14:textId="6F49ECE2" w:rsidR="00A07100" w:rsidRDefault="001A1D3A" w:rsidP="00C741B6">
      <w:pPr>
        <w:pStyle w:val="Heading3"/>
        <w:rPr>
          <w:b/>
          <w:bCs/>
          <w:color w:val="E40037"/>
          <w:sz w:val="32"/>
          <w:szCs w:val="32"/>
        </w:rPr>
      </w:pPr>
      <w:bookmarkStart w:id="57" w:name="_Toc132289777"/>
      <w:r w:rsidRPr="00995133">
        <w:rPr>
          <w:b/>
          <w:bCs/>
          <w:color w:val="E40037"/>
          <w:sz w:val="32"/>
          <w:szCs w:val="32"/>
        </w:rPr>
        <w:lastRenderedPageBreak/>
        <w:t>4.</w:t>
      </w:r>
      <w:r w:rsidR="003F6A30">
        <w:rPr>
          <w:b/>
          <w:bCs/>
          <w:color w:val="E40037"/>
          <w:sz w:val="32"/>
          <w:szCs w:val="32"/>
        </w:rPr>
        <w:t>9</w:t>
      </w:r>
      <w:r w:rsidR="00BA5C4A" w:rsidRPr="00995133">
        <w:rPr>
          <w:b/>
          <w:bCs/>
          <w:color w:val="E40037"/>
          <w:sz w:val="32"/>
          <w:szCs w:val="32"/>
        </w:rPr>
        <w:t xml:space="preserve"> </w:t>
      </w:r>
      <w:r w:rsidR="00EF5194" w:rsidRPr="00995133">
        <w:rPr>
          <w:b/>
          <w:bCs/>
          <w:color w:val="E40037"/>
          <w:sz w:val="32"/>
          <w:szCs w:val="32"/>
        </w:rPr>
        <w:t>Extracurricular activities -</w:t>
      </w:r>
      <w:r w:rsidR="00BA5C4A" w:rsidRPr="00995133">
        <w:rPr>
          <w:b/>
          <w:bCs/>
          <w:color w:val="E40037"/>
          <w:sz w:val="32"/>
          <w:szCs w:val="32"/>
        </w:rPr>
        <w:t xml:space="preserve"> Cadets forces</w:t>
      </w:r>
      <w:bookmarkEnd w:id="57"/>
      <w:r w:rsidR="00BA5C4A" w:rsidRPr="00C741B6">
        <w:rPr>
          <w:b/>
          <w:bCs/>
          <w:color w:val="E40037"/>
          <w:sz w:val="32"/>
          <w:szCs w:val="32"/>
        </w:rPr>
        <w:t xml:space="preserve"> </w:t>
      </w:r>
    </w:p>
    <w:p w14:paraId="67529274" w14:textId="77777777" w:rsidR="004D6341" w:rsidRPr="004D6341" w:rsidRDefault="004D6341" w:rsidP="004D6341"/>
    <w:p w14:paraId="22A1F40D" w14:textId="2A36529B" w:rsidR="006C0097" w:rsidRPr="006C0097" w:rsidRDefault="006C0097" w:rsidP="00C0191A">
      <w:pPr>
        <w:pStyle w:val="xmsonormal"/>
        <w:shd w:val="clear" w:color="auto" w:fill="FFFFFF"/>
        <w:jc w:val="both"/>
        <w:rPr>
          <w:rFonts w:asciiTheme="minorHAnsi" w:hAnsiTheme="minorHAnsi" w:cstheme="minorBidi"/>
          <w:sz w:val="24"/>
          <w:szCs w:val="24"/>
          <w:lang w:eastAsia="en-US"/>
        </w:rPr>
      </w:pPr>
      <w:r w:rsidRPr="006C0097">
        <w:rPr>
          <w:rFonts w:asciiTheme="minorHAnsi" w:hAnsiTheme="minorHAnsi" w:cstheme="minorBidi"/>
          <w:sz w:val="24"/>
          <w:szCs w:val="24"/>
          <w:lang w:eastAsia="en-US"/>
        </w:rPr>
        <w:t xml:space="preserve">The Ministry of Defence sponsors and supports five cadet forces. These voluntary youth organizations offer challenging and enjoyable activities for young people living in the UK and specific locations abroad and better prepare them for their role in the community. </w:t>
      </w:r>
      <w:r w:rsidR="00114CED">
        <w:rPr>
          <w:rFonts w:asciiTheme="minorHAnsi" w:hAnsiTheme="minorHAnsi" w:cstheme="minorBidi"/>
          <w:sz w:val="24"/>
          <w:szCs w:val="24"/>
          <w:lang w:eastAsia="en-US"/>
        </w:rPr>
        <w:t>C</w:t>
      </w:r>
      <w:r w:rsidRPr="006C0097">
        <w:rPr>
          <w:rFonts w:asciiTheme="minorHAnsi" w:hAnsiTheme="minorHAnsi" w:cstheme="minorBidi"/>
          <w:sz w:val="24"/>
          <w:szCs w:val="24"/>
          <w:lang w:eastAsia="en-US"/>
        </w:rPr>
        <w:t xml:space="preserve">adets </w:t>
      </w:r>
      <w:r w:rsidR="00C0191A" w:rsidRPr="006C0097">
        <w:rPr>
          <w:rFonts w:asciiTheme="minorHAnsi" w:hAnsiTheme="minorHAnsi" w:cstheme="minorBidi"/>
          <w:sz w:val="24"/>
          <w:szCs w:val="24"/>
          <w:lang w:eastAsia="en-US"/>
        </w:rPr>
        <w:t>can</w:t>
      </w:r>
      <w:r w:rsidRPr="006C0097">
        <w:rPr>
          <w:rFonts w:asciiTheme="minorHAnsi" w:hAnsiTheme="minorHAnsi" w:cstheme="minorBidi"/>
          <w:sz w:val="24"/>
          <w:szCs w:val="24"/>
          <w:lang w:eastAsia="en-US"/>
        </w:rPr>
        <w:t xml:space="preserve"> learn new skills and engage in adventurous activities in disciplined and well-structured organizations, but they may also gain nationally recognized. </w:t>
      </w:r>
    </w:p>
    <w:p w14:paraId="67292C27" w14:textId="77777777" w:rsidR="004A23FF" w:rsidRDefault="004A23FF" w:rsidP="00C0191A">
      <w:pPr>
        <w:pStyle w:val="xmsonormal"/>
        <w:shd w:val="clear" w:color="auto" w:fill="FFFFFF"/>
        <w:jc w:val="both"/>
        <w:rPr>
          <w:rFonts w:asciiTheme="minorHAnsi" w:hAnsiTheme="minorHAnsi" w:cstheme="minorBidi"/>
          <w:sz w:val="24"/>
          <w:szCs w:val="24"/>
          <w:lang w:eastAsia="en-US"/>
        </w:rPr>
      </w:pPr>
    </w:p>
    <w:p w14:paraId="1B851843" w14:textId="7025D6BC" w:rsidR="00CE023A" w:rsidRDefault="006C0097" w:rsidP="009F1BD3">
      <w:pPr>
        <w:pStyle w:val="xmsonormal"/>
        <w:shd w:val="clear" w:color="auto" w:fill="FFFFFF"/>
        <w:jc w:val="both"/>
        <w:rPr>
          <w:rFonts w:asciiTheme="minorHAnsi" w:hAnsiTheme="minorHAnsi" w:cstheme="minorBidi"/>
          <w:sz w:val="24"/>
          <w:szCs w:val="24"/>
          <w:lang w:eastAsia="en-US"/>
        </w:rPr>
      </w:pPr>
      <w:r w:rsidRPr="006C0097">
        <w:rPr>
          <w:rFonts w:asciiTheme="minorHAnsi" w:hAnsiTheme="minorHAnsi" w:cstheme="minorBidi"/>
          <w:sz w:val="24"/>
          <w:szCs w:val="24"/>
          <w:lang w:eastAsia="en-US"/>
        </w:rPr>
        <w:t>The cadet forces are based on their parent Service's traditions, values, and standards, but they are not part of the Armed Forces. </w:t>
      </w:r>
    </w:p>
    <w:p w14:paraId="429F8B98" w14:textId="4141FC9E" w:rsidR="00CE023A" w:rsidRDefault="006C0097" w:rsidP="006C0097">
      <w:pPr>
        <w:pStyle w:val="xmsonormal"/>
        <w:shd w:val="clear" w:color="auto" w:fill="FFFFFF"/>
        <w:rPr>
          <w:rFonts w:asciiTheme="minorHAnsi" w:hAnsiTheme="minorHAnsi" w:cstheme="minorBidi"/>
          <w:sz w:val="24"/>
          <w:szCs w:val="24"/>
          <w:lang w:eastAsia="en-US"/>
        </w:rPr>
      </w:pPr>
      <w:r w:rsidRPr="006C0097">
        <w:rPr>
          <w:rFonts w:asciiTheme="minorHAnsi" w:hAnsiTheme="minorHAnsi" w:cstheme="minorBidi"/>
          <w:sz w:val="24"/>
          <w:szCs w:val="24"/>
          <w:lang w:eastAsia="en-US"/>
        </w:rPr>
        <w:t>The cadet forces comprise the following: </w:t>
      </w:r>
    </w:p>
    <w:p w14:paraId="3C47628F" w14:textId="77777777" w:rsidR="009F1BD3" w:rsidRPr="006C0097" w:rsidRDefault="009F1BD3" w:rsidP="006C0097">
      <w:pPr>
        <w:pStyle w:val="xmsonormal"/>
        <w:shd w:val="clear" w:color="auto" w:fill="FFFFFF"/>
        <w:rPr>
          <w:rFonts w:asciiTheme="minorHAnsi" w:hAnsiTheme="minorHAnsi" w:cstheme="minorBidi"/>
          <w:sz w:val="24"/>
          <w:szCs w:val="24"/>
          <w:lang w:eastAsia="en-US"/>
        </w:rPr>
      </w:pPr>
    </w:p>
    <w:p w14:paraId="4C6B62CB" w14:textId="56DE3B3A" w:rsidR="006C0097" w:rsidRPr="006C0097" w:rsidRDefault="006C0097" w:rsidP="004A0501">
      <w:pPr>
        <w:pStyle w:val="xmsonormal"/>
        <w:numPr>
          <w:ilvl w:val="0"/>
          <w:numId w:val="43"/>
        </w:numPr>
        <w:shd w:val="clear" w:color="auto" w:fill="FFFFFF"/>
        <w:rPr>
          <w:rFonts w:asciiTheme="minorHAnsi" w:hAnsiTheme="minorHAnsi" w:cstheme="minorBidi"/>
          <w:sz w:val="24"/>
          <w:szCs w:val="24"/>
          <w:lang w:eastAsia="en-US"/>
        </w:rPr>
      </w:pPr>
      <w:r w:rsidRPr="006C0097">
        <w:rPr>
          <w:rFonts w:asciiTheme="minorHAnsi" w:hAnsiTheme="minorHAnsi" w:cstheme="minorBidi"/>
          <w:sz w:val="24"/>
          <w:szCs w:val="24"/>
          <w:lang w:eastAsia="en-US"/>
        </w:rPr>
        <w:t>Sea Cadet Corps </w:t>
      </w:r>
    </w:p>
    <w:p w14:paraId="3AD2E951" w14:textId="77777777" w:rsidR="006061BB" w:rsidRDefault="006C0097" w:rsidP="006C0097">
      <w:pPr>
        <w:pStyle w:val="xmsonormal"/>
        <w:numPr>
          <w:ilvl w:val="0"/>
          <w:numId w:val="43"/>
        </w:numPr>
        <w:shd w:val="clear" w:color="auto" w:fill="FFFFFF"/>
        <w:rPr>
          <w:rFonts w:asciiTheme="minorHAnsi" w:hAnsiTheme="minorHAnsi" w:cstheme="minorBidi"/>
          <w:sz w:val="24"/>
          <w:szCs w:val="24"/>
          <w:lang w:eastAsia="en-US"/>
        </w:rPr>
      </w:pPr>
      <w:r w:rsidRPr="006061BB">
        <w:rPr>
          <w:rFonts w:asciiTheme="minorHAnsi" w:hAnsiTheme="minorHAnsi" w:cstheme="minorBidi"/>
          <w:sz w:val="24"/>
          <w:szCs w:val="24"/>
          <w:lang w:eastAsia="en-US"/>
        </w:rPr>
        <w:t>Volunteer Cadet Corps</w:t>
      </w:r>
    </w:p>
    <w:p w14:paraId="6C08EED9" w14:textId="6281D7B3" w:rsidR="006061BB" w:rsidRDefault="006C0097" w:rsidP="006C0097">
      <w:pPr>
        <w:pStyle w:val="xmsonormal"/>
        <w:numPr>
          <w:ilvl w:val="0"/>
          <w:numId w:val="43"/>
        </w:numPr>
        <w:shd w:val="clear" w:color="auto" w:fill="FFFFFF"/>
        <w:rPr>
          <w:rFonts w:asciiTheme="minorHAnsi" w:hAnsiTheme="minorHAnsi" w:cstheme="minorBidi"/>
          <w:sz w:val="24"/>
          <w:szCs w:val="24"/>
          <w:lang w:eastAsia="en-US"/>
        </w:rPr>
      </w:pPr>
      <w:r w:rsidRPr="006061BB">
        <w:rPr>
          <w:rFonts w:asciiTheme="minorHAnsi" w:hAnsiTheme="minorHAnsi" w:cstheme="minorBidi"/>
          <w:sz w:val="24"/>
          <w:szCs w:val="24"/>
          <w:lang w:eastAsia="en-US"/>
        </w:rPr>
        <w:t>Combined Cadet Force </w:t>
      </w:r>
    </w:p>
    <w:p w14:paraId="6B8D13EE" w14:textId="77777777" w:rsidR="006061BB" w:rsidRDefault="006C0097" w:rsidP="00270A5F">
      <w:pPr>
        <w:pStyle w:val="xmsonormal"/>
        <w:numPr>
          <w:ilvl w:val="0"/>
          <w:numId w:val="43"/>
        </w:numPr>
        <w:shd w:val="clear" w:color="auto" w:fill="FFFFFF"/>
        <w:rPr>
          <w:rFonts w:asciiTheme="minorHAnsi" w:hAnsiTheme="minorHAnsi" w:cstheme="minorBidi"/>
          <w:sz w:val="24"/>
          <w:szCs w:val="24"/>
          <w:lang w:eastAsia="en-US"/>
        </w:rPr>
      </w:pPr>
      <w:r w:rsidRPr="006061BB">
        <w:rPr>
          <w:rFonts w:asciiTheme="minorHAnsi" w:hAnsiTheme="minorHAnsi" w:cstheme="minorBidi"/>
          <w:sz w:val="24"/>
          <w:szCs w:val="24"/>
          <w:lang w:eastAsia="en-US"/>
        </w:rPr>
        <w:t>Army Cadet Force </w:t>
      </w:r>
    </w:p>
    <w:p w14:paraId="2C9AF15F" w14:textId="29062383" w:rsidR="00A07100" w:rsidRDefault="006C0097" w:rsidP="00270A5F">
      <w:pPr>
        <w:pStyle w:val="xmsonormal"/>
        <w:numPr>
          <w:ilvl w:val="0"/>
          <w:numId w:val="43"/>
        </w:numPr>
        <w:shd w:val="clear" w:color="auto" w:fill="FFFFFF"/>
        <w:rPr>
          <w:rFonts w:asciiTheme="minorHAnsi" w:hAnsiTheme="minorHAnsi" w:cstheme="minorBidi"/>
          <w:sz w:val="24"/>
          <w:szCs w:val="24"/>
          <w:lang w:eastAsia="en-US"/>
        </w:rPr>
      </w:pPr>
      <w:r w:rsidRPr="006C0097">
        <w:rPr>
          <w:rFonts w:asciiTheme="minorHAnsi" w:hAnsiTheme="minorHAnsi" w:cstheme="minorBidi"/>
          <w:sz w:val="24"/>
          <w:szCs w:val="24"/>
          <w:lang w:eastAsia="en-US"/>
        </w:rPr>
        <w:t>Air Training Corps</w:t>
      </w:r>
    </w:p>
    <w:p w14:paraId="1AB4E96A" w14:textId="77777777" w:rsidR="00270A5F" w:rsidRPr="00270A5F" w:rsidRDefault="00270A5F" w:rsidP="00270A5F">
      <w:pPr>
        <w:pStyle w:val="xmsonormal"/>
        <w:shd w:val="clear" w:color="auto" w:fill="FFFFFF"/>
        <w:rPr>
          <w:rFonts w:asciiTheme="minorHAnsi" w:hAnsiTheme="minorHAnsi" w:cstheme="minorBidi"/>
          <w:sz w:val="24"/>
          <w:szCs w:val="24"/>
          <w:lang w:eastAsia="en-US"/>
        </w:rPr>
      </w:pPr>
    </w:p>
    <w:p w14:paraId="35A5E57B" w14:textId="0A45F34E" w:rsidR="002C2457" w:rsidRPr="002C2457" w:rsidRDefault="002C2457" w:rsidP="002C2457">
      <w:r>
        <w:t xml:space="preserve">In Essex there are approximately </w:t>
      </w:r>
      <w:r w:rsidR="000579F8">
        <w:t xml:space="preserve">3,901 cadets. This number includes </w:t>
      </w:r>
      <w:r w:rsidR="00E713E4">
        <w:t>–</w:t>
      </w:r>
      <w:r w:rsidR="000579F8">
        <w:t xml:space="preserve"> </w:t>
      </w:r>
      <w:r w:rsidR="00B92280">
        <w:t>Sea</w:t>
      </w:r>
      <w:r w:rsidR="00E713E4">
        <w:t xml:space="preserve"> Cadet Corps (SCC), </w:t>
      </w:r>
      <w:r w:rsidR="00093346">
        <w:t xml:space="preserve">Army Cadet Force (ACF), </w:t>
      </w:r>
      <w:r w:rsidR="00770893">
        <w:t xml:space="preserve">Royal Air Force Air Cadets (RAFAC), </w:t>
      </w:r>
      <w:r w:rsidR="0000004D">
        <w:t xml:space="preserve">Combined Cadet Force (CCF) </w:t>
      </w:r>
      <w:r w:rsidR="0000004D">
        <w:rPr>
          <w:rStyle w:val="FootnoteReference"/>
        </w:rPr>
        <w:footnoteReference w:id="55"/>
      </w:r>
      <w:r w:rsidR="0000004D">
        <w:t>.</w:t>
      </w:r>
    </w:p>
    <w:p w14:paraId="2AD2214B" w14:textId="17D1EEF6" w:rsidR="00A07100" w:rsidRPr="007F1FF4" w:rsidRDefault="00F62576" w:rsidP="008559C7">
      <w:pPr>
        <w:jc w:val="both"/>
        <w:rPr>
          <w:sz w:val="24"/>
          <w:szCs w:val="24"/>
        </w:rPr>
      </w:pPr>
      <w:r w:rsidRPr="007F1FF4">
        <w:rPr>
          <w:sz w:val="24"/>
          <w:szCs w:val="24"/>
        </w:rPr>
        <w:t>A longitudinal stu</w:t>
      </w:r>
      <w:r w:rsidR="00FB6A9F">
        <w:rPr>
          <w:sz w:val="24"/>
          <w:szCs w:val="24"/>
        </w:rPr>
        <w:t>dy</w:t>
      </w:r>
      <w:r w:rsidR="008F56AE">
        <w:rPr>
          <w:sz w:val="24"/>
          <w:szCs w:val="24"/>
        </w:rPr>
        <w:t xml:space="preserve"> of the Northampton University </w:t>
      </w:r>
      <w:r w:rsidR="00B07845">
        <w:rPr>
          <w:sz w:val="24"/>
          <w:szCs w:val="24"/>
        </w:rPr>
        <w:t>(2020)</w:t>
      </w:r>
      <w:r w:rsidR="00FB6A9F">
        <w:rPr>
          <w:rStyle w:val="FootnoteReference"/>
          <w:sz w:val="24"/>
          <w:szCs w:val="24"/>
        </w:rPr>
        <w:footnoteReference w:id="56"/>
      </w:r>
      <w:r w:rsidR="00FB6A9F">
        <w:rPr>
          <w:sz w:val="24"/>
          <w:szCs w:val="24"/>
        </w:rPr>
        <w:t xml:space="preserve"> </w:t>
      </w:r>
      <w:r w:rsidR="008559C7" w:rsidRPr="007F1FF4">
        <w:rPr>
          <w:sz w:val="24"/>
          <w:szCs w:val="24"/>
        </w:rPr>
        <w:t xml:space="preserve">on behalf of the Ministry of Defence (MOD) and </w:t>
      </w:r>
      <w:r w:rsidR="000638BA">
        <w:rPr>
          <w:sz w:val="24"/>
          <w:szCs w:val="24"/>
        </w:rPr>
        <w:t>the</w:t>
      </w:r>
      <w:r w:rsidR="008F56AE">
        <w:rPr>
          <w:sz w:val="24"/>
          <w:szCs w:val="24"/>
        </w:rPr>
        <w:t xml:space="preserve"> </w:t>
      </w:r>
      <w:r w:rsidR="000638BA" w:rsidRPr="008F56AE">
        <w:rPr>
          <w:sz w:val="24"/>
          <w:szCs w:val="24"/>
        </w:rPr>
        <w:t>Cadet Vocational Qualification Organisation</w:t>
      </w:r>
      <w:r w:rsidR="001505BF">
        <w:t xml:space="preserve"> (</w:t>
      </w:r>
      <w:r w:rsidR="008559C7" w:rsidRPr="007F1FF4">
        <w:rPr>
          <w:sz w:val="24"/>
          <w:szCs w:val="24"/>
        </w:rPr>
        <w:t>CVQO</w:t>
      </w:r>
      <w:r w:rsidR="001505BF">
        <w:rPr>
          <w:sz w:val="24"/>
          <w:szCs w:val="24"/>
        </w:rPr>
        <w:t>)</w:t>
      </w:r>
      <w:r w:rsidR="002F7CCD">
        <w:rPr>
          <w:rStyle w:val="FootnoteReference"/>
          <w:sz w:val="24"/>
          <w:szCs w:val="24"/>
        </w:rPr>
        <w:footnoteReference w:id="57"/>
      </w:r>
      <w:r w:rsidR="008559C7" w:rsidRPr="007F1FF4">
        <w:rPr>
          <w:sz w:val="24"/>
          <w:szCs w:val="24"/>
        </w:rPr>
        <w:t xml:space="preserve">, </w:t>
      </w:r>
      <w:r w:rsidRPr="007F1FF4">
        <w:rPr>
          <w:sz w:val="24"/>
          <w:szCs w:val="24"/>
        </w:rPr>
        <w:t xml:space="preserve">shows that participation in the Cadet Forces </w:t>
      </w:r>
      <w:r w:rsidR="002E0E12">
        <w:rPr>
          <w:sz w:val="24"/>
          <w:szCs w:val="24"/>
        </w:rPr>
        <w:t>significantly</w:t>
      </w:r>
      <w:r w:rsidR="004910B1">
        <w:rPr>
          <w:sz w:val="24"/>
          <w:szCs w:val="24"/>
        </w:rPr>
        <w:t xml:space="preserve"> </w:t>
      </w:r>
      <w:r w:rsidR="00500F42">
        <w:rPr>
          <w:sz w:val="24"/>
          <w:szCs w:val="24"/>
        </w:rPr>
        <w:t xml:space="preserve">positively </w:t>
      </w:r>
      <w:r w:rsidRPr="007F1FF4">
        <w:rPr>
          <w:sz w:val="24"/>
          <w:szCs w:val="24"/>
        </w:rPr>
        <w:t>impacts young people, increasing their performance at school and improving their employment and career prospects.</w:t>
      </w:r>
    </w:p>
    <w:p w14:paraId="4041DA34" w14:textId="6EDEE250" w:rsidR="00040F24" w:rsidRPr="00040F24" w:rsidRDefault="00040F24" w:rsidP="00017F3B">
      <w:pPr>
        <w:jc w:val="both"/>
        <w:rPr>
          <w:rFonts w:eastAsia="Times New Roman"/>
        </w:rPr>
      </w:pPr>
      <w:r>
        <w:rPr>
          <w:sz w:val="24"/>
          <w:szCs w:val="24"/>
        </w:rPr>
        <w:t>This</w:t>
      </w:r>
      <w:r w:rsidR="002E0E12">
        <w:rPr>
          <w:sz w:val="24"/>
          <w:szCs w:val="24"/>
        </w:rPr>
        <w:t xml:space="preserve"> study pointed out </w:t>
      </w:r>
      <w:r>
        <w:rPr>
          <w:sz w:val="24"/>
          <w:szCs w:val="24"/>
        </w:rPr>
        <w:t>how p</w:t>
      </w:r>
      <w:r w:rsidRPr="00040F24">
        <w:rPr>
          <w:sz w:val="24"/>
          <w:szCs w:val="24"/>
        </w:rPr>
        <w:t>articipation in the Cadet Forces develops several vital attributes. These key attributes are: </w:t>
      </w:r>
    </w:p>
    <w:p w14:paraId="1A504AA5" w14:textId="152AF4CC" w:rsidR="00373CF8" w:rsidRPr="00095002" w:rsidRDefault="00CC23FB" w:rsidP="004E0D76">
      <w:pPr>
        <w:pStyle w:val="xmsonormal"/>
        <w:numPr>
          <w:ilvl w:val="0"/>
          <w:numId w:val="37"/>
        </w:numPr>
        <w:shd w:val="clear" w:color="auto" w:fill="FFFFFF"/>
        <w:jc w:val="both"/>
        <w:rPr>
          <w:rFonts w:asciiTheme="minorHAnsi" w:hAnsiTheme="minorHAnsi" w:cstheme="minorBidi"/>
          <w:sz w:val="24"/>
          <w:szCs w:val="24"/>
          <w:lang w:eastAsia="en-US"/>
        </w:rPr>
      </w:pPr>
      <w:r w:rsidRPr="00A45036">
        <w:rPr>
          <w:rFonts w:asciiTheme="minorHAnsi" w:hAnsiTheme="minorHAnsi" w:cstheme="minorBidi"/>
          <w:sz w:val="24"/>
          <w:szCs w:val="24"/>
          <w:lang w:eastAsia="en-US"/>
        </w:rPr>
        <w:t>A</w:t>
      </w:r>
      <w:r w:rsidR="00040F24" w:rsidRPr="00A45036">
        <w:rPr>
          <w:rFonts w:asciiTheme="minorHAnsi" w:hAnsiTheme="minorHAnsi" w:cstheme="minorBidi"/>
          <w:sz w:val="24"/>
          <w:szCs w:val="24"/>
          <w:lang w:eastAsia="en-US"/>
        </w:rPr>
        <w:t>bility to communicate,</w:t>
      </w:r>
      <w:r w:rsidR="00040F24" w:rsidRPr="00040F24">
        <w:rPr>
          <w:rFonts w:asciiTheme="minorHAnsi" w:hAnsiTheme="minorHAnsi" w:cstheme="minorBidi"/>
          <w:sz w:val="24"/>
          <w:szCs w:val="24"/>
          <w:lang w:eastAsia="en-US"/>
        </w:rPr>
        <w:t xml:space="preserve"> to diverse audiences, through formal and informal </w:t>
      </w:r>
      <w:r w:rsidR="00040F24" w:rsidRPr="00095002">
        <w:rPr>
          <w:rFonts w:asciiTheme="minorHAnsi" w:hAnsiTheme="minorHAnsi" w:cstheme="minorBidi"/>
          <w:sz w:val="24"/>
          <w:szCs w:val="24"/>
          <w:lang w:eastAsia="en-US"/>
        </w:rPr>
        <w:t>presentations and in discussions and interviews</w:t>
      </w:r>
    </w:p>
    <w:p w14:paraId="3937BE0A" w14:textId="7FB32D37" w:rsidR="00040F24" w:rsidRPr="00040F24" w:rsidRDefault="00CC23FB" w:rsidP="004E0D76">
      <w:pPr>
        <w:pStyle w:val="xmsonormal"/>
        <w:numPr>
          <w:ilvl w:val="0"/>
          <w:numId w:val="37"/>
        </w:numPr>
        <w:shd w:val="clear" w:color="auto" w:fill="FFFFFF"/>
        <w:jc w:val="both"/>
        <w:rPr>
          <w:rFonts w:asciiTheme="minorHAnsi" w:hAnsiTheme="minorHAnsi" w:cstheme="minorBidi"/>
          <w:sz w:val="24"/>
          <w:szCs w:val="24"/>
          <w:lang w:eastAsia="en-US"/>
        </w:rPr>
      </w:pPr>
      <w:r w:rsidRPr="00A45036">
        <w:rPr>
          <w:rFonts w:asciiTheme="minorHAnsi" w:hAnsiTheme="minorHAnsi" w:cstheme="minorBidi"/>
          <w:sz w:val="24"/>
          <w:szCs w:val="24"/>
          <w:lang w:eastAsia="en-US"/>
        </w:rPr>
        <w:t>A</w:t>
      </w:r>
      <w:r w:rsidR="00040F24" w:rsidRPr="00A45036">
        <w:rPr>
          <w:rFonts w:asciiTheme="minorHAnsi" w:hAnsiTheme="minorHAnsi" w:cstheme="minorBidi"/>
          <w:sz w:val="24"/>
          <w:szCs w:val="24"/>
          <w:lang w:eastAsia="en-US"/>
        </w:rPr>
        <w:t>bility to lead a group of people to achieve an objective.</w:t>
      </w:r>
      <w:r w:rsidR="00040F24" w:rsidRPr="00040F24">
        <w:rPr>
          <w:rFonts w:asciiTheme="minorHAnsi" w:hAnsiTheme="minorHAnsi" w:cstheme="minorBidi"/>
          <w:sz w:val="24"/>
          <w:szCs w:val="24"/>
          <w:lang w:eastAsia="en-US"/>
        </w:rPr>
        <w:t xml:space="preserve"> This essential skill includes the ability to plan and communicate that plan, as well as being able to control, motivate and drive a team to succeed</w:t>
      </w:r>
    </w:p>
    <w:p w14:paraId="2A824C84" w14:textId="17DA92EA" w:rsidR="00040F24" w:rsidRPr="00040F24" w:rsidRDefault="00CC23FB" w:rsidP="004E0D76">
      <w:pPr>
        <w:pStyle w:val="xmsonormal"/>
        <w:numPr>
          <w:ilvl w:val="0"/>
          <w:numId w:val="37"/>
        </w:numPr>
        <w:shd w:val="clear" w:color="auto" w:fill="FFFFFF"/>
        <w:jc w:val="both"/>
        <w:rPr>
          <w:rFonts w:asciiTheme="minorHAnsi" w:hAnsiTheme="minorHAnsi" w:cstheme="minorBidi"/>
          <w:sz w:val="24"/>
          <w:szCs w:val="24"/>
          <w:lang w:eastAsia="en-US"/>
        </w:rPr>
      </w:pPr>
      <w:r w:rsidRPr="00A45036">
        <w:rPr>
          <w:rFonts w:asciiTheme="minorHAnsi" w:hAnsiTheme="minorHAnsi" w:cstheme="minorBidi"/>
          <w:sz w:val="24"/>
          <w:szCs w:val="24"/>
          <w:lang w:eastAsia="en-US"/>
        </w:rPr>
        <w:t>R</w:t>
      </w:r>
      <w:r w:rsidR="00040F24" w:rsidRPr="00A45036">
        <w:rPr>
          <w:rFonts w:asciiTheme="minorHAnsi" w:hAnsiTheme="minorHAnsi" w:cstheme="minorBidi"/>
          <w:sz w:val="24"/>
          <w:szCs w:val="24"/>
          <w:lang w:eastAsia="en-US"/>
        </w:rPr>
        <w:t>esilience to keep going,</w:t>
      </w:r>
      <w:r w:rsidR="00040F24" w:rsidRPr="00040F24">
        <w:rPr>
          <w:rFonts w:asciiTheme="minorHAnsi" w:hAnsiTheme="minorHAnsi" w:cstheme="minorBidi"/>
          <w:sz w:val="24"/>
          <w:szCs w:val="24"/>
          <w:lang w:eastAsia="en-US"/>
        </w:rPr>
        <w:t xml:space="preserve"> even when things go wrong or the situation is challenging, </w:t>
      </w:r>
    </w:p>
    <w:p w14:paraId="1369D5F0" w14:textId="3742DF45" w:rsidR="003703E9" w:rsidRPr="00040F24" w:rsidRDefault="00CC23FB" w:rsidP="004E0D76">
      <w:pPr>
        <w:pStyle w:val="xmsonormal"/>
        <w:numPr>
          <w:ilvl w:val="0"/>
          <w:numId w:val="37"/>
        </w:numPr>
        <w:shd w:val="clear" w:color="auto" w:fill="FFFFFF"/>
        <w:jc w:val="both"/>
        <w:rPr>
          <w:rFonts w:asciiTheme="minorHAnsi" w:hAnsiTheme="minorHAnsi" w:cstheme="minorBidi"/>
          <w:sz w:val="24"/>
          <w:szCs w:val="24"/>
          <w:lang w:eastAsia="en-US"/>
        </w:rPr>
      </w:pPr>
      <w:r w:rsidRPr="00A45036">
        <w:rPr>
          <w:rFonts w:asciiTheme="minorHAnsi" w:hAnsiTheme="minorHAnsi" w:cstheme="minorBidi"/>
          <w:sz w:val="24"/>
          <w:szCs w:val="24"/>
          <w:lang w:eastAsia="en-US"/>
        </w:rPr>
        <w:t>A</w:t>
      </w:r>
      <w:r w:rsidR="00040F24" w:rsidRPr="00A45036">
        <w:rPr>
          <w:rFonts w:asciiTheme="minorHAnsi" w:hAnsiTheme="minorHAnsi" w:cstheme="minorBidi"/>
          <w:sz w:val="24"/>
          <w:szCs w:val="24"/>
          <w:lang w:eastAsia="en-US"/>
        </w:rPr>
        <w:t>bility to work as a member of a team,</w:t>
      </w:r>
      <w:r w:rsidR="00040F24" w:rsidRPr="00040F24">
        <w:rPr>
          <w:rFonts w:asciiTheme="minorHAnsi" w:hAnsiTheme="minorHAnsi" w:cstheme="minorBidi"/>
          <w:sz w:val="24"/>
          <w:szCs w:val="24"/>
          <w:lang w:eastAsia="en-US"/>
        </w:rPr>
        <w:t xml:space="preserve"> sharing views and helping others while being able to take instructions and orders from the team leader</w:t>
      </w:r>
    </w:p>
    <w:p w14:paraId="135E318B" w14:textId="4F5031C2" w:rsidR="00040F24" w:rsidRPr="00040F24" w:rsidRDefault="00CC23FB" w:rsidP="004E0D76">
      <w:pPr>
        <w:pStyle w:val="xmsonormal"/>
        <w:numPr>
          <w:ilvl w:val="0"/>
          <w:numId w:val="37"/>
        </w:numPr>
        <w:shd w:val="clear" w:color="auto" w:fill="FFFFFF"/>
        <w:jc w:val="both"/>
        <w:rPr>
          <w:rFonts w:asciiTheme="minorHAnsi" w:hAnsiTheme="minorHAnsi" w:cstheme="minorBidi"/>
          <w:sz w:val="24"/>
          <w:szCs w:val="24"/>
          <w:lang w:eastAsia="en-US"/>
        </w:rPr>
      </w:pPr>
      <w:r w:rsidRPr="00A45036">
        <w:rPr>
          <w:rFonts w:asciiTheme="minorHAnsi" w:hAnsiTheme="minorHAnsi" w:cstheme="minorBidi"/>
          <w:sz w:val="24"/>
          <w:szCs w:val="24"/>
          <w:lang w:eastAsia="en-US"/>
        </w:rPr>
        <w:t>A</w:t>
      </w:r>
      <w:r w:rsidR="00040F24" w:rsidRPr="00A45036">
        <w:rPr>
          <w:rFonts w:asciiTheme="minorHAnsi" w:hAnsiTheme="minorHAnsi" w:cstheme="minorBidi"/>
          <w:sz w:val="24"/>
          <w:szCs w:val="24"/>
          <w:lang w:eastAsia="en-US"/>
        </w:rPr>
        <w:t>bility to use social skills</w:t>
      </w:r>
      <w:r w:rsidR="00040F24" w:rsidRPr="00040F24">
        <w:rPr>
          <w:rFonts w:asciiTheme="minorHAnsi" w:hAnsiTheme="minorHAnsi" w:cstheme="minorBidi"/>
          <w:sz w:val="24"/>
          <w:szCs w:val="24"/>
          <w:lang w:eastAsia="en-US"/>
        </w:rPr>
        <w:t>, including different behaviours, to achieve positive outcomes</w:t>
      </w:r>
    </w:p>
    <w:p w14:paraId="1F9F5DAA" w14:textId="03DADFBF" w:rsidR="00040F24" w:rsidRPr="00040F24" w:rsidRDefault="00CC23FB" w:rsidP="004E0D76">
      <w:pPr>
        <w:pStyle w:val="xmsonormal"/>
        <w:numPr>
          <w:ilvl w:val="0"/>
          <w:numId w:val="37"/>
        </w:numPr>
        <w:shd w:val="clear" w:color="auto" w:fill="FFFFFF"/>
        <w:jc w:val="both"/>
        <w:rPr>
          <w:rFonts w:asciiTheme="minorHAnsi" w:hAnsiTheme="minorHAnsi" w:cstheme="minorBidi"/>
          <w:sz w:val="24"/>
          <w:szCs w:val="24"/>
          <w:lang w:eastAsia="en-US"/>
        </w:rPr>
      </w:pPr>
      <w:r w:rsidRPr="00A45036">
        <w:rPr>
          <w:rFonts w:asciiTheme="minorHAnsi" w:hAnsiTheme="minorHAnsi" w:cstheme="minorBidi"/>
          <w:sz w:val="24"/>
          <w:szCs w:val="24"/>
          <w:lang w:eastAsia="en-US"/>
        </w:rPr>
        <w:t>U</w:t>
      </w:r>
      <w:r w:rsidR="00040F24" w:rsidRPr="00A45036">
        <w:rPr>
          <w:rFonts w:asciiTheme="minorHAnsi" w:hAnsiTheme="minorHAnsi" w:cstheme="minorBidi"/>
          <w:sz w:val="24"/>
          <w:szCs w:val="24"/>
          <w:lang w:eastAsia="en-US"/>
        </w:rPr>
        <w:t>nderstanding that people are not the same,</w:t>
      </w:r>
      <w:r w:rsidR="00040F24" w:rsidRPr="00040F24">
        <w:rPr>
          <w:rFonts w:asciiTheme="minorHAnsi" w:hAnsiTheme="minorHAnsi" w:cstheme="minorBidi"/>
          <w:sz w:val="24"/>
          <w:szCs w:val="24"/>
          <w:lang w:eastAsia="en-US"/>
        </w:rPr>
        <w:t xml:space="preserve"> and the ability to accept diversity and work with the different talents that people have</w:t>
      </w:r>
    </w:p>
    <w:p w14:paraId="3FD91721" w14:textId="7EC65170" w:rsidR="00040F24" w:rsidRPr="00A45036" w:rsidRDefault="00CC23FB" w:rsidP="004E0D76">
      <w:pPr>
        <w:pStyle w:val="xmsonormal"/>
        <w:numPr>
          <w:ilvl w:val="0"/>
          <w:numId w:val="37"/>
        </w:numPr>
        <w:shd w:val="clear" w:color="auto" w:fill="FFFFFF"/>
        <w:jc w:val="both"/>
        <w:rPr>
          <w:rFonts w:asciiTheme="minorHAnsi" w:hAnsiTheme="minorHAnsi" w:cstheme="minorBidi"/>
          <w:sz w:val="24"/>
          <w:szCs w:val="24"/>
          <w:lang w:eastAsia="en-US"/>
        </w:rPr>
      </w:pPr>
      <w:r w:rsidRPr="00A45036">
        <w:rPr>
          <w:rFonts w:asciiTheme="minorHAnsi" w:hAnsiTheme="minorHAnsi" w:cstheme="minorBidi"/>
          <w:sz w:val="24"/>
          <w:szCs w:val="24"/>
          <w:lang w:eastAsia="en-US"/>
        </w:rPr>
        <w:t>C</w:t>
      </w:r>
      <w:r w:rsidR="00040F24" w:rsidRPr="00A45036">
        <w:rPr>
          <w:rFonts w:asciiTheme="minorHAnsi" w:hAnsiTheme="minorHAnsi" w:cstheme="minorBidi"/>
          <w:sz w:val="24"/>
          <w:szCs w:val="24"/>
          <w:lang w:eastAsia="en-US"/>
        </w:rPr>
        <w:t>onfidence to utilize critical skills in different situations and with others</w:t>
      </w:r>
    </w:p>
    <w:p w14:paraId="4D5B1B14" w14:textId="77777777" w:rsidR="000311B1" w:rsidRDefault="000311B1" w:rsidP="00017F3B">
      <w:pPr>
        <w:pStyle w:val="xmsonormal"/>
        <w:shd w:val="clear" w:color="auto" w:fill="FFFFFF"/>
        <w:jc w:val="both"/>
        <w:rPr>
          <w:rFonts w:asciiTheme="minorHAnsi" w:hAnsiTheme="minorHAnsi" w:cstheme="minorBidi"/>
          <w:sz w:val="24"/>
          <w:szCs w:val="24"/>
          <w:lang w:eastAsia="en-US"/>
        </w:rPr>
      </w:pPr>
    </w:p>
    <w:p w14:paraId="57DD99F7" w14:textId="1C6C66A5" w:rsidR="00FA4994" w:rsidRPr="0071471D" w:rsidRDefault="00E01A95" w:rsidP="00FA4994">
      <w:pPr>
        <w:pStyle w:val="xmsonormal"/>
        <w:jc w:val="both"/>
        <w:rPr>
          <w:rFonts w:asciiTheme="minorHAnsi" w:hAnsiTheme="minorHAnsi" w:cstheme="minorHAnsi"/>
          <w:sz w:val="24"/>
          <w:szCs w:val="24"/>
        </w:rPr>
      </w:pPr>
      <w:r w:rsidRPr="0071471D">
        <w:rPr>
          <w:rFonts w:asciiTheme="minorHAnsi" w:hAnsiTheme="minorHAnsi" w:cstheme="minorHAnsi"/>
          <w:sz w:val="24"/>
          <w:szCs w:val="24"/>
          <w:lang w:eastAsia="en-US"/>
        </w:rPr>
        <w:t>In addition to the above</w:t>
      </w:r>
      <w:r w:rsidR="000311B1" w:rsidRPr="0071471D">
        <w:rPr>
          <w:rFonts w:asciiTheme="minorHAnsi" w:hAnsiTheme="minorHAnsi" w:cstheme="minorHAnsi"/>
          <w:sz w:val="24"/>
          <w:szCs w:val="24"/>
          <w:lang w:eastAsia="en-US"/>
        </w:rPr>
        <w:t>,</w:t>
      </w:r>
      <w:r w:rsidR="00FA4994" w:rsidRPr="0071471D">
        <w:rPr>
          <w:rFonts w:asciiTheme="minorHAnsi" w:hAnsiTheme="minorHAnsi" w:cstheme="minorHAnsi"/>
          <w:sz w:val="24"/>
          <w:szCs w:val="24"/>
          <w:lang w:eastAsia="en-US"/>
        </w:rPr>
        <w:t xml:space="preserve"> </w:t>
      </w:r>
      <w:r w:rsidR="006452A5" w:rsidRPr="0071471D">
        <w:rPr>
          <w:rFonts w:asciiTheme="minorHAnsi" w:hAnsiTheme="minorHAnsi" w:cstheme="minorHAnsi"/>
          <w:sz w:val="24"/>
          <w:szCs w:val="24"/>
          <w:lang w:eastAsia="en-US"/>
        </w:rPr>
        <w:t>because of</w:t>
      </w:r>
      <w:r w:rsidR="00FA4994" w:rsidRPr="0071471D">
        <w:rPr>
          <w:rFonts w:asciiTheme="minorHAnsi" w:hAnsiTheme="minorHAnsi" w:cstheme="minorHAnsi"/>
          <w:sz w:val="24"/>
          <w:szCs w:val="24"/>
        </w:rPr>
        <w:t xml:space="preserve"> developing these key attributes, young people and society experience positive outcomes, including: </w:t>
      </w:r>
    </w:p>
    <w:p w14:paraId="063CBBCB" w14:textId="77777777" w:rsidR="006452A5" w:rsidRPr="0071471D" w:rsidRDefault="006452A5" w:rsidP="00FA4994">
      <w:pPr>
        <w:pStyle w:val="xmsonormal"/>
        <w:jc w:val="both"/>
        <w:rPr>
          <w:rFonts w:asciiTheme="minorHAnsi" w:hAnsiTheme="minorHAnsi" w:cstheme="minorHAnsi"/>
          <w:sz w:val="24"/>
          <w:szCs w:val="24"/>
        </w:rPr>
      </w:pPr>
    </w:p>
    <w:p w14:paraId="6B688A8B" w14:textId="35051EB2" w:rsidR="00FA4994" w:rsidRPr="0071471D" w:rsidRDefault="00FA4994" w:rsidP="00AE759E">
      <w:pPr>
        <w:pStyle w:val="xmsonormal"/>
        <w:numPr>
          <w:ilvl w:val="0"/>
          <w:numId w:val="42"/>
        </w:numPr>
        <w:jc w:val="both"/>
        <w:rPr>
          <w:rFonts w:asciiTheme="minorHAnsi" w:hAnsiTheme="minorHAnsi" w:cstheme="minorHAnsi"/>
          <w:sz w:val="24"/>
          <w:szCs w:val="24"/>
        </w:rPr>
      </w:pPr>
      <w:r w:rsidRPr="0071471D">
        <w:rPr>
          <w:rFonts w:asciiTheme="minorHAnsi" w:hAnsiTheme="minorHAnsi" w:cstheme="minorHAnsi"/>
          <w:sz w:val="24"/>
          <w:szCs w:val="24"/>
        </w:rPr>
        <w:t>Increased social mobility </w:t>
      </w:r>
      <w:r w:rsidR="000902FC" w:rsidRPr="0071471D">
        <w:rPr>
          <w:rFonts w:asciiTheme="minorHAnsi" w:hAnsiTheme="minorHAnsi" w:cstheme="minorHAnsi"/>
          <w:sz w:val="24"/>
          <w:szCs w:val="24"/>
        </w:rPr>
        <w:t>(improved attainment is a major driver of social mobility and promotes a ‘levelling-up’ among children from disadvantaged groups)</w:t>
      </w:r>
    </w:p>
    <w:p w14:paraId="745EA8AA" w14:textId="6DE262AD" w:rsidR="00FA4994" w:rsidRPr="0071471D" w:rsidRDefault="00FA4994" w:rsidP="00AE759E">
      <w:pPr>
        <w:pStyle w:val="xmsonormal"/>
        <w:numPr>
          <w:ilvl w:val="0"/>
          <w:numId w:val="42"/>
        </w:numPr>
        <w:jc w:val="both"/>
        <w:rPr>
          <w:rFonts w:asciiTheme="minorHAnsi" w:hAnsiTheme="minorHAnsi" w:cstheme="minorHAnsi"/>
          <w:sz w:val="24"/>
          <w:szCs w:val="24"/>
        </w:rPr>
      </w:pPr>
      <w:r w:rsidRPr="0071471D">
        <w:rPr>
          <w:rFonts w:asciiTheme="minorHAnsi" w:hAnsiTheme="minorHAnsi" w:cstheme="minorHAnsi"/>
          <w:sz w:val="24"/>
          <w:szCs w:val="24"/>
        </w:rPr>
        <w:t>Improved educational outcomes (as a direct consequence of improved attendance and behaviour) </w:t>
      </w:r>
    </w:p>
    <w:p w14:paraId="6E798913" w14:textId="1F487106" w:rsidR="00FA4994" w:rsidRPr="0071471D" w:rsidRDefault="00FA4994" w:rsidP="00AE759E">
      <w:pPr>
        <w:pStyle w:val="xmsonormal"/>
        <w:numPr>
          <w:ilvl w:val="0"/>
          <w:numId w:val="42"/>
        </w:numPr>
        <w:jc w:val="both"/>
        <w:rPr>
          <w:rFonts w:asciiTheme="minorHAnsi" w:hAnsiTheme="minorHAnsi" w:cstheme="minorHAnsi"/>
          <w:sz w:val="24"/>
          <w:szCs w:val="24"/>
        </w:rPr>
      </w:pPr>
      <w:r w:rsidRPr="0071471D">
        <w:rPr>
          <w:rFonts w:asciiTheme="minorHAnsi" w:hAnsiTheme="minorHAnsi" w:cstheme="minorHAnsi"/>
          <w:sz w:val="24"/>
          <w:szCs w:val="24"/>
        </w:rPr>
        <w:t>Improved mental and physical wellbeing </w:t>
      </w:r>
    </w:p>
    <w:p w14:paraId="0A35BF6D" w14:textId="3924A768" w:rsidR="00A23C1E" w:rsidRPr="0071471D" w:rsidRDefault="00FA4994" w:rsidP="00AE759E">
      <w:pPr>
        <w:pStyle w:val="xmsonormal"/>
        <w:numPr>
          <w:ilvl w:val="0"/>
          <w:numId w:val="42"/>
        </w:numPr>
        <w:jc w:val="both"/>
        <w:rPr>
          <w:rFonts w:asciiTheme="minorHAnsi" w:hAnsiTheme="minorHAnsi" w:cstheme="minorHAnsi"/>
          <w:sz w:val="24"/>
          <w:szCs w:val="24"/>
        </w:rPr>
      </w:pPr>
      <w:r w:rsidRPr="0071471D">
        <w:rPr>
          <w:rFonts w:asciiTheme="minorHAnsi" w:hAnsiTheme="minorHAnsi" w:cstheme="minorHAnsi"/>
          <w:sz w:val="24"/>
          <w:szCs w:val="24"/>
        </w:rPr>
        <w:t>Enhanced employability </w:t>
      </w:r>
    </w:p>
    <w:p w14:paraId="78DF4073" w14:textId="2DCC1B08" w:rsidR="00FA4994" w:rsidRPr="0071471D" w:rsidRDefault="00FA4994" w:rsidP="00AE759E">
      <w:pPr>
        <w:pStyle w:val="xmsonormal"/>
        <w:numPr>
          <w:ilvl w:val="0"/>
          <w:numId w:val="42"/>
        </w:numPr>
        <w:jc w:val="both"/>
        <w:rPr>
          <w:rFonts w:asciiTheme="minorHAnsi" w:hAnsiTheme="minorHAnsi" w:cstheme="minorHAnsi"/>
          <w:sz w:val="24"/>
          <w:szCs w:val="24"/>
        </w:rPr>
      </w:pPr>
      <w:r w:rsidRPr="0071471D">
        <w:rPr>
          <w:rFonts w:asciiTheme="minorHAnsi" w:hAnsiTheme="minorHAnsi" w:cstheme="minorHAnsi"/>
          <w:sz w:val="24"/>
          <w:szCs w:val="24"/>
        </w:rPr>
        <w:t>Reduced vulnerability/increased resilience (to bullying and criminal and extremist organisations) </w:t>
      </w:r>
    </w:p>
    <w:p w14:paraId="0663F554" w14:textId="7F45BCFA" w:rsidR="002E0E12" w:rsidRPr="0071471D" w:rsidRDefault="00FA4994" w:rsidP="00AE759E">
      <w:pPr>
        <w:pStyle w:val="xmsonormal"/>
        <w:numPr>
          <w:ilvl w:val="0"/>
          <w:numId w:val="42"/>
        </w:numPr>
        <w:shd w:val="clear" w:color="auto" w:fill="FFFFFF"/>
        <w:jc w:val="both"/>
        <w:rPr>
          <w:rFonts w:asciiTheme="minorHAnsi" w:hAnsiTheme="minorHAnsi" w:cstheme="minorHAnsi"/>
          <w:sz w:val="24"/>
          <w:szCs w:val="24"/>
          <w:lang w:eastAsia="en-US"/>
        </w:rPr>
      </w:pPr>
      <w:r w:rsidRPr="0071471D">
        <w:rPr>
          <w:rFonts w:asciiTheme="minorHAnsi" w:hAnsiTheme="minorHAnsi" w:cstheme="minorHAnsi"/>
          <w:sz w:val="24"/>
          <w:szCs w:val="24"/>
          <w:lang w:eastAsia="en-US"/>
        </w:rPr>
        <w:t>Inclusive community links across ethnic, religious, and socio-economic dimensions</w:t>
      </w:r>
    </w:p>
    <w:p w14:paraId="3D661E84" w14:textId="77777777" w:rsidR="00896291" w:rsidRPr="00896291" w:rsidRDefault="00896291" w:rsidP="00896291"/>
    <w:p w14:paraId="75BA29F8" w14:textId="69DBC625" w:rsidR="004F7210" w:rsidRDefault="004F7210" w:rsidP="004E0D76">
      <w:pPr>
        <w:pStyle w:val="Heading2"/>
        <w:numPr>
          <w:ilvl w:val="0"/>
          <w:numId w:val="35"/>
        </w:numPr>
        <w:rPr>
          <w:b/>
          <w:bCs/>
          <w:color w:val="E40037"/>
          <w:sz w:val="48"/>
          <w:szCs w:val="48"/>
        </w:rPr>
      </w:pPr>
      <w:bookmarkStart w:id="58" w:name="_Toc132289778"/>
      <w:r w:rsidRPr="00527C78">
        <w:rPr>
          <w:b/>
          <w:bCs/>
          <w:color w:val="E40037"/>
          <w:sz w:val="48"/>
          <w:szCs w:val="48"/>
        </w:rPr>
        <w:t>Housing</w:t>
      </w:r>
      <w:bookmarkEnd w:id="58"/>
      <w:r w:rsidRPr="00527C78">
        <w:rPr>
          <w:b/>
          <w:bCs/>
          <w:color w:val="E40037"/>
          <w:sz w:val="48"/>
          <w:szCs w:val="48"/>
        </w:rPr>
        <w:t xml:space="preserve"> </w:t>
      </w:r>
    </w:p>
    <w:p w14:paraId="47AB5E5C" w14:textId="77777777" w:rsidR="00643745" w:rsidRPr="00643745" w:rsidRDefault="00643745" w:rsidP="00643745"/>
    <w:p w14:paraId="01E8FC6B" w14:textId="0E046F7A" w:rsidR="004F7210" w:rsidRDefault="004F7210" w:rsidP="004E0D76">
      <w:pPr>
        <w:pStyle w:val="Heading3"/>
        <w:numPr>
          <w:ilvl w:val="1"/>
          <w:numId w:val="36"/>
        </w:numPr>
        <w:ind w:left="0" w:firstLine="0"/>
        <w:rPr>
          <w:b/>
          <w:bCs/>
          <w:color w:val="E40037"/>
          <w:sz w:val="32"/>
          <w:szCs w:val="32"/>
        </w:rPr>
      </w:pPr>
      <w:bookmarkStart w:id="59" w:name="_Toc132289779"/>
      <w:r w:rsidRPr="00527C78">
        <w:rPr>
          <w:b/>
          <w:bCs/>
          <w:color w:val="E40037"/>
          <w:sz w:val="32"/>
          <w:szCs w:val="32"/>
        </w:rPr>
        <w:t>Overview</w:t>
      </w:r>
      <w:bookmarkEnd w:id="59"/>
      <w:r w:rsidRPr="00527C78">
        <w:rPr>
          <w:b/>
          <w:bCs/>
          <w:color w:val="E40037"/>
          <w:sz w:val="32"/>
          <w:szCs w:val="32"/>
        </w:rPr>
        <w:t xml:space="preserve"> </w:t>
      </w:r>
    </w:p>
    <w:p w14:paraId="49BB61D1" w14:textId="77777777" w:rsidR="00643745" w:rsidRPr="00643745" w:rsidRDefault="00643745" w:rsidP="00643745"/>
    <w:p w14:paraId="622848F2" w14:textId="6F078FCB" w:rsidR="004F7210" w:rsidRPr="00527C78" w:rsidRDefault="004F7210" w:rsidP="004F7210">
      <w:pPr>
        <w:jc w:val="both"/>
        <w:rPr>
          <w:sz w:val="24"/>
          <w:szCs w:val="24"/>
        </w:rPr>
      </w:pPr>
      <w:r w:rsidRPr="00527C78">
        <w:rPr>
          <w:sz w:val="24"/>
          <w:szCs w:val="24"/>
        </w:rPr>
        <w:t xml:space="preserve">The provision of good quality homes for </w:t>
      </w:r>
      <w:r w:rsidR="00E011DD">
        <w:rPr>
          <w:sz w:val="24"/>
          <w:szCs w:val="24"/>
        </w:rPr>
        <w:t>s</w:t>
      </w:r>
      <w:r w:rsidRPr="00527C78">
        <w:rPr>
          <w:sz w:val="24"/>
          <w:szCs w:val="24"/>
        </w:rPr>
        <w:t xml:space="preserve">ervice personnel and their families is an important priority for the Ministry of Defence (MOD). </w:t>
      </w:r>
    </w:p>
    <w:p w14:paraId="3E834EF9" w14:textId="6A6AE647" w:rsidR="004F7210" w:rsidRPr="00527C78" w:rsidRDefault="004F7210" w:rsidP="004F7210">
      <w:pPr>
        <w:jc w:val="both"/>
        <w:rPr>
          <w:sz w:val="24"/>
          <w:szCs w:val="24"/>
        </w:rPr>
      </w:pPr>
      <w:r w:rsidRPr="00527C78">
        <w:rPr>
          <w:sz w:val="24"/>
          <w:szCs w:val="24"/>
        </w:rPr>
        <w:t xml:space="preserve">The Defence Infrastructure Organisation (DIO) manages around 49,000 homes in the UK on behalf of the MOD and is also responsible for planning for future requirements and targeted improvement programmes. </w:t>
      </w:r>
    </w:p>
    <w:p w14:paraId="2F710F5E" w14:textId="34250018" w:rsidR="0025182E" w:rsidRPr="00527C78" w:rsidRDefault="004F7210" w:rsidP="00E734B9">
      <w:pPr>
        <w:jc w:val="both"/>
        <w:rPr>
          <w:sz w:val="24"/>
          <w:szCs w:val="24"/>
        </w:rPr>
      </w:pPr>
      <w:r w:rsidRPr="00527C78">
        <w:rPr>
          <w:sz w:val="24"/>
          <w:szCs w:val="24"/>
        </w:rPr>
        <w:t xml:space="preserve">The Ministry of Defence established the </w:t>
      </w:r>
      <w:r w:rsidRPr="00E37C6F">
        <w:rPr>
          <w:sz w:val="24"/>
          <w:szCs w:val="24"/>
        </w:rPr>
        <w:t>Joint Service Housing Advice Office</w:t>
      </w:r>
      <w:r w:rsidRPr="00527C78">
        <w:rPr>
          <w:sz w:val="24"/>
          <w:szCs w:val="24"/>
        </w:rPr>
        <w:t xml:space="preserve"> (JSHAO) to provide service personnel and their dependants with civilian housing information for those wishing to move to civilian accommodation at any time in their career, and for those during resettlement to assist with the transition to civilia</w:t>
      </w:r>
      <w:r w:rsidRPr="00995133">
        <w:rPr>
          <w:sz w:val="24"/>
          <w:szCs w:val="24"/>
        </w:rPr>
        <w:t>n life.</w:t>
      </w:r>
      <w:r w:rsidR="0028404C" w:rsidRPr="00995133">
        <w:rPr>
          <w:sz w:val="24"/>
          <w:szCs w:val="24"/>
        </w:rPr>
        <w:t xml:space="preserve"> </w:t>
      </w:r>
      <w:r w:rsidR="00F51260" w:rsidRPr="00995133">
        <w:rPr>
          <w:sz w:val="24"/>
          <w:szCs w:val="24"/>
        </w:rPr>
        <w:t>Unsur</w:t>
      </w:r>
      <w:r w:rsidR="00063E7F" w:rsidRPr="00995133">
        <w:rPr>
          <w:sz w:val="24"/>
          <w:szCs w:val="24"/>
        </w:rPr>
        <w:t>pri</w:t>
      </w:r>
      <w:r w:rsidR="005A508F" w:rsidRPr="00995133">
        <w:rPr>
          <w:sz w:val="24"/>
          <w:szCs w:val="24"/>
        </w:rPr>
        <w:t>singly</w:t>
      </w:r>
      <w:r w:rsidR="00063E7F" w:rsidRPr="00995133">
        <w:rPr>
          <w:sz w:val="24"/>
          <w:szCs w:val="24"/>
        </w:rPr>
        <w:t xml:space="preserve">, financial knowledge and access to reliable information </w:t>
      </w:r>
      <w:r w:rsidR="00541862" w:rsidRPr="00995133">
        <w:rPr>
          <w:sz w:val="24"/>
          <w:szCs w:val="24"/>
        </w:rPr>
        <w:t>and</w:t>
      </w:r>
      <w:r w:rsidR="00063E7F" w:rsidRPr="00995133">
        <w:rPr>
          <w:sz w:val="24"/>
          <w:szCs w:val="24"/>
        </w:rPr>
        <w:t xml:space="preserve"> advice are most often identified as cr</w:t>
      </w:r>
      <w:r w:rsidR="00F63A25" w:rsidRPr="00995133">
        <w:rPr>
          <w:sz w:val="24"/>
          <w:szCs w:val="24"/>
        </w:rPr>
        <w:t>itical</w:t>
      </w:r>
      <w:r w:rsidR="00063E7F" w:rsidRPr="00995133">
        <w:rPr>
          <w:sz w:val="24"/>
          <w:szCs w:val="24"/>
        </w:rPr>
        <w:t xml:space="preserve"> for successful housing transitions. The Royal Air Force Families Federation has produced a guide with practical advice for families in transition with links to services in England, Scotland, and Wales (Royal Air Force Families Federation</w:t>
      </w:r>
      <w:r w:rsidR="007E1711" w:rsidRPr="00995133">
        <w:rPr>
          <w:sz w:val="24"/>
          <w:szCs w:val="24"/>
        </w:rPr>
        <w:t>,</w:t>
      </w:r>
      <w:r w:rsidR="00147BF1" w:rsidRPr="00995133">
        <w:rPr>
          <w:sz w:val="24"/>
          <w:szCs w:val="24"/>
        </w:rPr>
        <w:t xml:space="preserve"> </w:t>
      </w:r>
      <w:r w:rsidR="007E1711" w:rsidRPr="00995133">
        <w:rPr>
          <w:sz w:val="24"/>
          <w:szCs w:val="24"/>
        </w:rPr>
        <w:t>2020).</w:t>
      </w:r>
    </w:p>
    <w:p w14:paraId="3856C0F5" w14:textId="2799D626" w:rsidR="00D62775" w:rsidRDefault="00CE30C0" w:rsidP="00E734B9">
      <w:pPr>
        <w:jc w:val="both"/>
        <w:rPr>
          <w:sz w:val="24"/>
          <w:szCs w:val="24"/>
        </w:rPr>
      </w:pPr>
      <w:r w:rsidRPr="00527C78">
        <w:rPr>
          <w:sz w:val="24"/>
          <w:szCs w:val="24"/>
        </w:rPr>
        <w:t>Among the armed force</w:t>
      </w:r>
      <w:r w:rsidR="00EC1CED" w:rsidRPr="00527C78">
        <w:rPr>
          <w:sz w:val="24"/>
          <w:szCs w:val="24"/>
        </w:rPr>
        <w:t>s,</w:t>
      </w:r>
      <w:r w:rsidRPr="00527C78">
        <w:rPr>
          <w:sz w:val="24"/>
          <w:szCs w:val="24"/>
        </w:rPr>
        <w:t xml:space="preserve"> v</w:t>
      </w:r>
      <w:r w:rsidR="009056CA" w:rsidRPr="00527C78">
        <w:rPr>
          <w:sz w:val="24"/>
          <w:szCs w:val="24"/>
        </w:rPr>
        <w:t xml:space="preserve">eterans </w:t>
      </w:r>
      <w:r w:rsidR="00E10F5F" w:rsidRPr="00527C78">
        <w:rPr>
          <w:sz w:val="24"/>
          <w:szCs w:val="24"/>
        </w:rPr>
        <w:t>require particular</w:t>
      </w:r>
      <w:r w:rsidRPr="00527C78">
        <w:rPr>
          <w:sz w:val="24"/>
          <w:szCs w:val="24"/>
        </w:rPr>
        <w:t xml:space="preserve"> attention when </w:t>
      </w:r>
      <w:r w:rsidR="007B76A0" w:rsidRPr="00527C78">
        <w:rPr>
          <w:sz w:val="24"/>
          <w:szCs w:val="24"/>
        </w:rPr>
        <w:t>transition</w:t>
      </w:r>
      <w:r w:rsidR="00932F6C" w:rsidRPr="00527C78">
        <w:rPr>
          <w:sz w:val="24"/>
          <w:szCs w:val="24"/>
        </w:rPr>
        <w:t>ing</w:t>
      </w:r>
      <w:r w:rsidR="007B76A0" w:rsidRPr="00527C78">
        <w:rPr>
          <w:sz w:val="24"/>
          <w:szCs w:val="24"/>
        </w:rPr>
        <w:t xml:space="preserve"> to </w:t>
      </w:r>
      <w:r w:rsidR="0060532D" w:rsidRPr="00527C78">
        <w:rPr>
          <w:sz w:val="24"/>
          <w:szCs w:val="24"/>
        </w:rPr>
        <w:t xml:space="preserve">civilian life. </w:t>
      </w:r>
      <w:r w:rsidR="000E1BB3" w:rsidRPr="00527C78">
        <w:rPr>
          <w:sz w:val="24"/>
          <w:szCs w:val="24"/>
        </w:rPr>
        <w:t xml:space="preserve"> </w:t>
      </w:r>
      <w:r w:rsidR="0060532D" w:rsidRPr="00527C78">
        <w:rPr>
          <w:sz w:val="24"/>
          <w:szCs w:val="24"/>
        </w:rPr>
        <w:t xml:space="preserve">Some </w:t>
      </w:r>
      <w:r w:rsidR="00E734B9" w:rsidRPr="00527C78">
        <w:rPr>
          <w:sz w:val="24"/>
          <w:szCs w:val="24"/>
        </w:rPr>
        <w:t>veterans struggle to find appropriate housing, often complicated by other difficulties associated with employment, physical and mental injuries, or pro</w:t>
      </w:r>
      <w:r w:rsidR="005F2E2E" w:rsidRPr="00527C78">
        <w:rPr>
          <w:sz w:val="24"/>
          <w:szCs w:val="24"/>
        </w:rPr>
        <w:t>blem</w:t>
      </w:r>
      <w:r w:rsidR="00E10F5F" w:rsidRPr="00527C78">
        <w:rPr>
          <w:sz w:val="24"/>
          <w:szCs w:val="24"/>
        </w:rPr>
        <w:t>s</w:t>
      </w:r>
      <w:r w:rsidR="00E734B9" w:rsidRPr="00527C78">
        <w:rPr>
          <w:sz w:val="24"/>
          <w:szCs w:val="24"/>
        </w:rPr>
        <w:t xml:space="preserve"> with relationships</w:t>
      </w:r>
      <w:r w:rsidR="005F2E2E" w:rsidRPr="00527C78">
        <w:rPr>
          <w:sz w:val="24"/>
          <w:szCs w:val="24"/>
        </w:rPr>
        <w:t xml:space="preserve">. </w:t>
      </w:r>
      <w:r w:rsidR="0060532D" w:rsidRPr="00527C78">
        <w:rPr>
          <w:sz w:val="24"/>
          <w:szCs w:val="24"/>
        </w:rPr>
        <w:t>F</w:t>
      </w:r>
      <w:r w:rsidR="00AA0BED" w:rsidRPr="00527C78">
        <w:rPr>
          <w:sz w:val="24"/>
          <w:szCs w:val="24"/>
        </w:rPr>
        <w:t>inding sustainable housing is</w:t>
      </w:r>
      <w:r w:rsidR="009F20C0" w:rsidRPr="00527C78">
        <w:rPr>
          <w:sz w:val="24"/>
          <w:szCs w:val="24"/>
        </w:rPr>
        <w:t xml:space="preserve"> considered</w:t>
      </w:r>
      <w:r w:rsidR="00AA0BED" w:rsidRPr="00527C78">
        <w:rPr>
          <w:sz w:val="24"/>
          <w:szCs w:val="24"/>
        </w:rPr>
        <w:t>, along with employment, one of the most important aspects of a successful transition</w:t>
      </w:r>
      <w:r w:rsidR="00351E3D">
        <w:rPr>
          <w:rStyle w:val="FootnoteReference"/>
          <w:sz w:val="24"/>
          <w:szCs w:val="24"/>
        </w:rPr>
        <w:footnoteReference w:id="58"/>
      </w:r>
      <w:r w:rsidR="00AA0BED" w:rsidRPr="00527C78">
        <w:rPr>
          <w:sz w:val="24"/>
          <w:szCs w:val="24"/>
        </w:rPr>
        <w:t xml:space="preserve"> of personnel into civilian life and for their well-bein</w:t>
      </w:r>
      <w:r w:rsidR="00BE24D3" w:rsidRPr="00527C78">
        <w:rPr>
          <w:sz w:val="24"/>
          <w:szCs w:val="24"/>
        </w:rPr>
        <w:t xml:space="preserve">g. </w:t>
      </w:r>
    </w:p>
    <w:p w14:paraId="2EF53B22" w14:textId="1BE737D7" w:rsidR="00331ECA" w:rsidRPr="001112F2" w:rsidRDefault="00D813DF" w:rsidP="00E734B9">
      <w:pPr>
        <w:jc w:val="both"/>
        <w:rPr>
          <w:sz w:val="24"/>
          <w:szCs w:val="24"/>
        </w:rPr>
      </w:pPr>
      <w:r w:rsidRPr="00995133">
        <w:rPr>
          <w:sz w:val="24"/>
          <w:szCs w:val="24"/>
        </w:rPr>
        <w:t>On top of that</w:t>
      </w:r>
      <w:r w:rsidR="0067792E" w:rsidRPr="00995133">
        <w:rPr>
          <w:sz w:val="24"/>
          <w:szCs w:val="24"/>
        </w:rPr>
        <w:t>,</w:t>
      </w:r>
      <w:r w:rsidR="00DB0522" w:rsidRPr="00995133">
        <w:rPr>
          <w:sz w:val="24"/>
          <w:szCs w:val="24"/>
        </w:rPr>
        <w:t xml:space="preserve"> plan</w:t>
      </w:r>
      <w:r w:rsidR="00D80976" w:rsidRPr="00995133">
        <w:rPr>
          <w:sz w:val="24"/>
          <w:szCs w:val="24"/>
        </w:rPr>
        <w:t>s</w:t>
      </w:r>
      <w:r w:rsidR="004C11DF" w:rsidRPr="00995133">
        <w:rPr>
          <w:sz w:val="24"/>
          <w:szCs w:val="24"/>
        </w:rPr>
        <w:t xml:space="preserve"> </w:t>
      </w:r>
      <w:r w:rsidR="001112F2" w:rsidRPr="00995133">
        <w:rPr>
          <w:sz w:val="24"/>
          <w:szCs w:val="24"/>
        </w:rPr>
        <w:t>from</w:t>
      </w:r>
      <w:r w:rsidR="00EF49A6" w:rsidRPr="00995133">
        <w:rPr>
          <w:sz w:val="24"/>
          <w:szCs w:val="24"/>
        </w:rPr>
        <w:t xml:space="preserve"> the</w:t>
      </w:r>
      <w:r w:rsidR="001112F2" w:rsidRPr="00995133">
        <w:rPr>
          <w:sz w:val="24"/>
          <w:szCs w:val="24"/>
        </w:rPr>
        <w:t xml:space="preserve"> Office Veterans’ affairs</w:t>
      </w:r>
      <w:r w:rsidR="00D403F8" w:rsidRPr="00995133">
        <w:rPr>
          <w:rStyle w:val="FootnoteReference"/>
          <w:sz w:val="24"/>
          <w:szCs w:val="24"/>
        </w:rPr>
        <w:footnoteReference w:id="59"/>
      </w:r>
      <w:r w:rsidR="004853CA" w:rsidRPr="00995133">
        <w:rPr>
          <w:sz w:val="24"/>
          <w:szCs w:val="24"/>
        </w:rPr>
        <w:t xml:space="preserve"> </w:t>
      </w:r>
      <w:r w:rsidR="00FD6744" w:rsidRPr="00995133">
        <w:rPr>
          <w:sz w:val="24"/>
          <w:szCs w:val="24"/>
        </w:rPr>
        <w:t xml:space="preserve">on the </w:t>
      </w:r>
      <w:r w:rsidR="00A959E7" w:rsidRPr="00995133">
        <w:rPr>
          <w:sz w:val="24"/>
          <w:szCs w:val="24"/>
        </w:rPr>
        <w:t xml:space="preserve">Strategy for Veterans (08/2022) </w:t>
      </w:r>
      <w:r w:rsidR="004853CA" w:rsidRPr="00995133">
        <w:rPr>
          <w:sz w:val="24"/>
          <w:szCs w:val="24"/>
        </w:rPr>
        <w:t>shows</w:t>
      </w:r>
      <w:r w:rsidR="00D80976" w:rsidRPr="00995133">
        <w:rPr>
          <w:sz w:val="24"/>
          <w:szCs w:val="24"/>
        </w:rPr>
        <w:t>:</w:t>
      </w:r>
    </w:p>
    <w:p w14:paraId="72748CD2" w14:textId="0446AF70" w:rsidR="00F43933" w:rsidRPr="00786CF6" w:rsidRDefault="007D3F6F" w:rsidP="004E0D76">
      <w:pPr>
        <w:pStyle w:val="ListParagraph"/>
        <w:numPr>
          <w:ilvl w:val="0"/>
          <w:numId w:val="28"/>
        </w:numPr>
        <w:jc w:val="both"/>
        <w:rPr>
          <w:sz w:val="24"/>
          <w:szCs w:val="24"/>
        </w:rPr>
      </w:pPr>
      <w:r>
        <w:rPr>
          <w:sz w:val="24"/>
          <w:szCs w:val="24"/>
        </w:rPr>
        <w:lastRenderedPageBreak/>
        <w:t>R</w:t>
      </w:r>
      <w:r w:rsidR="00905384" w:rsidRPr="00786CF6">
        <w:rPr>
          <w:sz w:val="24"/>
          <w:szCs w:val="24"/>
        </w:rPr>
        <w:t>eview the operation of the new duty across the UK in its Armed Forces Covenant and Veterans annual report</w:t>
      </w:r>
    </w:p>
    <w:p w14:paraId="254CF4F8" w14:textId="4B8F4F5C" w:rsidR="00755A24" w:rsidRPr="00786CF6" w:rsidRDefault="00BF4A97" w:rsidP="004E0D76">
      <w:pPr>
        <w:pStyle w:val="ListParagraph"/>
        <w:numPr>
          <w:ilvl w:val="0"/>
          <w:numId w:val="28"/>
        </w:numPr>
        <w:jc w:val="both"/>
        <w:rPr>
          <w:sz w:val="24"/>
          <w:szCs w:val="24"/>
        </w:rPr>
      </w:pPr>
      <w:r w:rsidRPr="00786CF6">
        <w:rPr>
          <w:sz w:val="24"/>
          <w:szCs w:val="24"/>
        </w:rPr>
        <w:t>R</w:t>
      </w:r>
      <w:r w:rsidR="00070E44" w:rsidRPr="00786CF6">
        <w:rPr>
          <w:sz w:val="24"/>
          <w:szCs w:val="24"/>
        </w:rPr>
        <w:t>elocati</w:t>
      </w:r>
      <w:r w:rsidR="005C0F29" w:rsidRPr="00786CF6">
        <w:rPr>
          <w:sz w:val="24"/>
          <w:szCs w:val="24"/>
        </w:rPr>
        <w:t>on of</w:t>
      </w:r>
      <w:r w:rsidR="00070E44" w:rsidRPr="00786CF6">
        <w:rPr>
          <w:sz w:val="24"/>
          <w:szCs w:val="24"/>
        </w:rPr>
        <w:t xml:space="preserve"> the Joint Service Housing Advice Office within Defence Transition Services</w:t>
      </w:r>
      <w:r w:rsidR="005C0F29" w:rsidRPr="00786CF6">
        <w:rPr>
          <w:sz w:val="24"/>
          <w:szCs w:val="24"/>
        </w:rPr>
        <w:t>.</w:t>
      </w:r>
      <w:r w:rsidR="00070E44" w:rsidRPr="00786CF6">
        <w:rPr>
          <w:sz w:val="24"/>
          <w:szCs w:val="24"/>
        </w:rPr>
        <w:t xml:space="preserve"> </w:t>
      </w:r>
      <w:r w:rsidR="00FF6DD6" w:rsidRPr="00786CF6">
        <w:rPr>
          <w:sz w:val="24"/>
          <w:szCs w:val="24"/>
        </w:rPr>
        <w:t>T</w:t>
      </w:r>
      <w:r w:rsidR="00070E44" w:rsidRPr="00786CF6">
        <w:rPr>
          <w:sz w:val="24"/>
          <w:szCs w:val="24"/>
        </w:rPr>
        <w:t>he MOD will be able to provide more tailored and timely advice to service personnel and their families</w:t>
      </w:r>
    </w:p>
    <w:p w14:paraId="0AE35336" w14:textId="53AE14CA" w:rsidR="00070E44" w:rsidRPr="00786CF6" w:rsidRDefault="00F67955" w:rsidP="004E0D76">
      <w:pPr>
        <w:pStyle w:val="ListParagraph"/>
        <w:numPr>
          <w:ilvl w:val="0"/>
          <w:numId w:val="28"/>
        </w:numPr>
        <w:jc w:val="both"/>
        <w:rPr>
          <w:sz w:val="24"/>
          <w:szCs w:val="24"/>
        </w:rPr>
      </w:pPr>
      <w:r>
        <w:rPr>
          <w:sz w:val="24"/>
          <w:szCs w:val="24"/>
        </w:rPr>
        <w:t>D</w:t>
      </w:r>
      <w:r w:rsidR="00F575F6" w:rsidRPr="00786CF6">
        <w:rPr>
          <w:sz w:val="24"/>
          <w:szCs w:val="24"/>
        </w:rPr>
        <w:t>evelop</w:t>
      </w:r>
      <w:r>
        <w:rPr>
          <w:sz w:val="24"/>
          <w:szCs w:val="24"/>
        </w:rPr>
        <w:t>ment of</w:t>
      </w:r>
      <w:r w:rsidR="00F575F6" w:rsidRPr="00786CF6">
        <w:rPr>
          <w:sz w:val="24"/>
          <w:szCs w:val="24"/>
        </w:rPr>
        <w:t xml:space="preserve"> “A package of life-skills training and support”</w:t>
      </w:r>
      <w:r w:rsidR="006E65B9" w:rsidRPr="00786CF6">
        <w:rPr>
          <w:sz w:val="24"/>
          <w:szCs w:val="24"/>
        </w:rPr>
        <w:t xml:space="preserve">. </w:t>
      </w:r>
      <w:r w:rsidR="00C37E41" w:rsidRPr="00786CF6">
        <w:rPr>
          <w:sz w:val="24"/>
          <w:szCs w:val="24"/>
        </w:rPr>
        <w:t xml:space="preserve">Testing to be done </w:t>
      </w:r>
      <w:r w:rsidR="007406C9">
        <w:rPr>
          <w:sz w:val="24"/>
          <w:szCs w:val="24"/>
        </w:rPr>
        <w:t xml:space="preserve">for </w:t>
      </w:r>
      <w:r w:rsidR="00A95B19" w:rsidRPr="00786CF6">
        <w:rPr>
          <w:sz w:val="24"/>
          <w:szCs w:val="24"/>
        </w:rPr>
        <w:t xml:space="preserve">topics </w:t>
      </w:r>
      <w:r w:rsidR="00A10911" w:rsidRPr="00786CF6">
        <w:rPr>
          <w:sz w:val="24"/>
          <w:szCs w:val="24"/>
        </w:rPr>
        <w:t xml:space="preserve">such as finance, housing, </w:t>
      </w:r>
      <w:proofErr w:type="gramStart"/>
      <w:r w:rsidR="00A10911" w:rsidRPr="00786CF6">
        <w:rPr>
          <w:sz w:val="24"/>
          <w:szCs w:val="24"/>
        </w:rPr>
        <w:t>education</w:t>
      </w:r>
      <w:proofErr w:type="gramEnd"/>
      <w:r w:rsidR="00A10911" w:rsidRPr="00786CF6">
        <w:rPr>
          <w:sz w:val="24"/>
          <w:szCs w:val="24"/>
        </w:rPr>
        <w:t xml:space="preserve"> and mental wellbeing, to be rolled out by the end of 2022</w:t>
      </w:r>
    </w:p>
    <w:p w14:paraId="58941115" w14:textId="08B9661E" w:rsidR="00070E44" w:rsidRPr="00786CF6" w:rsidRDefault="00721BF3" w:rsidP="004E0D76">
      <w:pPr>
        <w:pStyle w:val="ListParagraph"/>
        <w:numPr>
          <w:ilvl w:val="0"/>
          <w:numId w:val="28"/>
        </w:numPr>
        <w:jc w:val="both"/>
        <w:rPr>
          <w:sz w:val="24"/>
          <w:szCs w:val="24"/>
        </w:rPr>
      </w:pPr>
      <w:r w:rsidRPr="00786CF6">
        <w:rPr>
          <w:sz w:val="24"/>
          <w:szCs w:val="24"/>
        </w:rPr>
        <w:t xml:space="preserve">To include </w:t>
      </w:r>
      <w:r w:rsidR="00B80272" w:rsidRPr="00786CF6">
        <w:rPr>
          <w:sz w:val="24"/>
          <w:szCs w:val="24"/>
        </w:rPr>
        <w:t>new measures</w:t>
      </w:r>
      <w:r w:rsidR="00595DB3" w:rsidRPr="00786CF6">
        <w:rPr>
          <w:sz w:val="24"/>
          <w:szCs w:val="24"/>
        </w:rPr>
        <w:t xml:space="preserve"> (</w:t>
      </w:r>
      <w:r w:rsidR="00E91AE8" w:rsidRPr="00786CF6">
        <w:rPr>
          <w:sz w:val="24"/>
          <w:szCs w:val="24"/>
        </w:rPr>
        <w:t>Loneliness and social isolation)</w:t>
      </w:r>
      <w:r w:rsidR="00B80272" w:rsidRPr="00786CF6">
        <w:rPr>
          <w:sz w:val="24"/>
          <w:szCs w:val="24"/>
        </w:rPr>
        <w:t xml:space="preserve"> in </w:t>
      </w:r>
      <w:r w:rsidR="00FF44C3" w:rsidRPr="00786CF6">
        <w:rPr>
          <w:sz w:val="24"/>
          <w:szCs w:val="24"/>
        </w:rPr>
        <w:t>Veterans’ Survey. It will look to understand veterans’ life experiences, as well as their view of the services available to them</w:t>
      </w:r>
    </w:p>
    <w:p w14:paraId="04D621DD" w14:textId="77777777" w:rsidR="00E91AE8" w:rsidRDefault="00E91AE8" w:rsidP="00E734B9">
      <w:pPr>
        <w:jc w:val="both"/>
        <w:rPr>
          <w:sz w:val="24"/>
          <w:szCs w:val="24"/>
        </w:rPr>
      </w:pPr>
    </w:p>
    <w:p w14:paraId="178B6215" w14:textId="44ECCFC6" w:rsidR="00F661A0" w:rsidRPr="00243891" w:rsidRDefault="004F7210" w:rsidP="004E0D76">
      <w:pPr>
        <w:pStyle w:val="Heading3"/>
        <w:numPr>
          <w:ilvl w:val="1"/>
          <w:numId w:val="36"/>
        </w:numPr>
        <w:ind w:left="0" w:firstLine="0"/>
        <w:rPr>
          <w:b/>
          <w:color w:val="E40037"/>
          <w:sz w:val="32"/>
          <w:szCs w:val="32"/>
        </w:rPr>
      </w:pPr>
      <w:bookmarkStart w:id="60" w:name="_Toc132289780"/>
      <w:r w:rsidRPr="00527C78">
        <w:rPr>
          <w:b/>
          <w:bCs/>
          <w:color w:val="E40037"/>
          <w:sz w:val="32"/>
          <w:szCs w:val="32"/>
        </w:rPr>
        <w:t>Service Accommodation</w:t>
      </w:r>
      <w:bookmarkEnd w:id="60"/>
    </w:p>
    <w:p w14:paraId="4EFC90E6" w14:textId="62CAC243" w:rsidR="004F7210" w:rsidRPr="004C30EC" w:rsidRDefault="004F7210" w:rsidP="004C30EC">
      <w:pPr>
        <w:rPr>
          <w:rFonts w:asciiTheme="majorHAnsi" w:hAnsiTheme="majorHAnsi" w:cstheme="majorHAnsi"/>
          <w:b/>
          <w:bCs/>
          <w:color w:val="E40037"/>
          <w:sz w:val="28"/>
          <w:szCs w:val="28"/>
        </w:rPr>
      </w:pPr>
      <w:r w:rsidRPr="004C30EC">
        <w:rPr>
          <w:rFonts w:asciiTheme="majorHAnsi" w:hAnsiTheme="majorHAnsi" w:cstheme="majorHAnsi"/>
          <w:b/>
          <w:bCs/>
          <w:color w:val="E40037"/>
          <w:sz w:val="28"/>
          <w:szCs w:val="28"/>
        </w:rPr>
        <w:t xml:space="preserve">Key facts </w:t>
      </w:r>
    </w:p>
    <w:p w14:paraId="276945A7" w14:textId="7FA0C805" w:rsidR="00D62775" w:rsidRPr="00A22114" w:rsidRDefault="004F7210" w:rsidP="004E0D76">
      <w:pPr>
        <w:pStyle w:val="ListParagraph"/>
        <w:numPr>
          <w:ilvl w:val="0"/>
          <w:numId w:val="3"/>
        </w:numPr>
        <w:jc w:val="both"/>
        <w:rPr>
          <w:sz w:val="24"/>
          <w:szCs w:val="24"/>
        </w:rPr>
      </w:pPr>
      <w:r w:rsidRPr="003B7728">
        <w:rPr>
          <w:sz w:val="24"/>
          <w:szCs w:val="24"/>
        </w:rPr>
        <w:t>According to the Tri-Service Families Continuous Attitude Survey (202</w:t>
      </w:r>
      <w:r w:rsidR="00FD0B34" w:rsidRPr="003B7728">
        <w:rPr>
          <w:sz w:val="24"/>
          <w:szCs w:val="24"/>
        </w:rPr>
        <w:t>2</w:t>
      </w:r>
      <w:r w:rsidRPr="003B7728">
        <w:rPr>
          <w:sz w:val="24"/>
          <w:szCs w:val="24"/>
        </w:rPr>
        <w:t xml:space="preserve">), in the UK </w:t>
      </w:r>
      <w:r w:rsidR="00026739" w:rsidRPr="003B7728">
        <w:rPr>
          <w:sz w:val="24"/>
          <w:szCs w:val="24"/>
        </w:rPr>
        <w:t>j</w:t>
      </w:r>
      <w:r w:rsidR="009D20EE" w:rsidRPr="003B7728">
        <w:rPr>
          <w:sz w:val="24"/>
          <w:szCs w:val="24"/>
        </w:rPr>
        <w:t xml:space="preserve">ust over three-quarters (76%) of all personnel live in </w:t>
      </w:r>
      <w:r w:rsidR="00842AC2">
        <w:rPr>
          <w:sz w:val="24"/>
          <w:szCs w:val="24"/>
        </w:rPr>
        <w:t>s</w:t>
      </w:r>
      <w:r w:rsidR="009D20EE" w:rsidRPr="003B7728">
        <w:rPr>
          <w:sz w:val="24"/>
          <w:szCs w:val="24"/>
        </w:rPr>
        <w:t xml:space="preserve">ervice accommodation during the working week, however this differs by </w:t>
      </w:r>
      <w:r w:rsidR="00D41E72">
        <w:rPr>
          <w:sz w:val="24"/>
          <w:szCs w:val="24"/>
        </w:rPr>
        <w:t>s</w:t>
      </w:r>
      <w:r w:rsidR="009D20EE" w:rsidRPr="003B7728">
        <w:rPr>
          <w:sz w:val="24"/>
          <w:szCs w:val="24"/>
        </w:rPr>
        <w:t>ervice</w:t>
      </w:r>
      <w:r w:rsidR="00AD4B25">
        <w:rPr>
          <w:sz w:val="24"/>
          <w:szCs w:val="24"/>
        </w:rPr>
        <w:t xml:space="preserve"> (Figure </w:t>
      </w:r>
      <w:r w:rsidR="00597B61">
        <w:rPr>
          <w:sz w:val="24"/>
          <w:szCs w:val="24"/>
        </w:rPr>
        <w:t>5.1)</w:t>
      </w:r>
    </w:p>
    <w:p w14:paraId="59C9AEA2" w14:textId="4CB719E5" w:rsidR="006C3291" w:rsidRPr="00CE6088" w:rsidRDefault="006C3291" w:rsidP="003918EA">
      <w:pPr>
        <w:ind w:left="360"/>
        <w:jc w:val="center"/>
        <w:rPr>
          <w:b/>
          <w:bCs/>
          <w:sz w:val="24"/>
          <w:szCs w:val="24"/>
        </w:rPr>
      </w:pPr>
      <w:r w:rsidRPr="00CE6088">
        <w:rPr>
          <w:b/>
          <w:bCs/>
          <w:sz w:val="24"/>
          <w:szCs w:val="24"/>
        </w:rPr>
        <w:t xml:space="preserve">Figure </w:t>
      </w:r>
      <w:r w:rsidR="00CA19B9" w:rsidRPr="00CE6088">
        <w:rPr>
          <w:b/>
          <w:bCs/>
          <w:sz w:val="24"/>
          <w:szCs w:val="24"/>
        </w:rPr>
        <w:t>5.1</w:t>
      </w:r>
      <w:r w:rsidR="0088279C" w:rsidRPr="00CE6088">
        <w:rPr>
          <w:b/>
          <w:bCs/>
          <w:sz w:val="24"/>
          <w:szCs w:val="24"/>
        </w:rPr>
        <w:t xml:space="preserve">: </w:t>
      </w:r>
      <w:r w:rsidR="00E4546B" w:rsidRPr="00CE6088">
        <w:rPr>
          <w:b/>
          <w:bCs/>
          <w:sz w:val="24"/>
          <w:szCs w:val="24"/>
        </w:rPr>
        <w:t>Accom</w:t>
      </w:r>
      <w:r w:rsidR="006E3F7C" w:rsidRPr="00CE6088">
        <w:rPr>
          <w:b/>
          <w:bCs/>
          <w:sz w:val="24"/>
          <w:szCs w:val="24"/>
        </w:rPr>
        <w:t>modation type (%)</w:t>
      </w:r>
    </w:p>
    <w:p w14:paraId="2E3AC72C" w14:textId="3924EF9B" w:rsidR="005F12E3" w:rsidRDefault="0080273C" w:rsidP="005F12E3">
      <w:pPr>
        <w:pStyle w:val="ListParagraph"/>
        <w:jc w:val="both"/>
      </w:pPr>
      <w:r>
        <w:rPr>
          <w:noProof/>
        </w:rPr>
        <w:drawing>
          <wp:inline distT="0" distB="0" distL="0" distR="0" wp14:anchorId="13E70D44" wp14:editId="21F4996F">
            <wp:extent cx="4761238" cy="219900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t="6481"/>
                    <a:stretch/>
                  </pic:blipFill>
                  <pic:spPr bwMode="auto">
                    <a:xfrm>
                      <a:off x="0" y="0"/>
                      <a:ext cx="4814605" cy="2223653"/>
                    </a:xfrm>
                    <a:prstGeom prst="rect">
                      <a:avLst/>
                    </a:prstGeom>
                    <a:noFill/>
                    <a:ln>
                      <a:noFill/>
                    </a:ln>
                    <a:extLst>
                      <a:ext uri="{53640926-AAD7-44D8-BBD7-CCE9431645EC}">
                        <a14:shadowObscured xmlns:a14="http://schemas.microsoft.com/office/drawing/2010/main"/>
                      </a:ext>
                    </a:extLst>
                  </pic:spPr>
                </pic:pic>
              </a:graphicData>
            </a:graphic>
          </wp:inline>
        </w:drawing>
      </w:r>
    </w:p>
    <w:p w14:paraId="6E34173D" w14:textId="3B6093D5" w:rsidR="004F7210" w:rsidRPr="005F12E3" w:rsidRDefault="008F3F99" w:rsidP="003918EA">
      <w:pPr>
        <w:jc w:val="center"/>
        <w:rPr>
          <w:sz w:val="18"/>
          <w:szCs w:val="18"/>
        </w:rPr>
      </w:pPr>
      <w:r w:rsidRPr="005F12E3">
        <w:rPr>
          <w:sz w:val="18"/>
          <w:szCs w:val="18"/>
        </w:rPr>
        <w:t xml:space="preserve">Source: </w:t>
      </w:r>
      <w:r w:rsidR="003E6C09" w:rsidRPr="005F12E3">
        <w:rPr>
          <w:sz w:val="18"/>
          <w:szCs w:val="18"/>
        </w:rPr>
        <w:t>Tri-Service Families Continuous Attitude Survey (2022)</w:t>
      </w:r>
    </w:p>
    <w:p w14:paraId="2CE231E3" w14:textId="50567601" w:rsidR="004649AB" w:rsidRPr="003B7728" w:rsidRDefault="005572B3" w:rsidP="004E0D76">
      <w:pPr>
        <w:pStyle w:val="ListParagraph"/>
        <w:numPr>
          <w:ilvl w:val="0"/>
          <w:numId w:val="3"/>
        </w:numPr>
        <w:jc w:val="both"/>
        <w:rPr>
          <w:sz w:val="24"/>
          <w:szCs w:val="24"/>
        </w:rPr>
      </w:pPr>
      <w:r w:rsidRPr="003B7728">
        <w:rPr>
          <w:sz w:val="24"/>
          <w:szCs w:val="24"/>
        </w:rPr>
        <w:t xml:space="preserve">Army personnel are more likely to live in Service Family </w:t>
      </w:r>
      <w:r w:rsidR="00990949" w:rsidRPr="003B7728">
        <w:rPr>
          <w:sz w:val="24"/>
          <w:szCs w:val="24"/>
        </w:rPr>
        <w:t>Accommodations</w:t>
      </w:r>
      <w:r w:rsidRPr="003B7728">
        <w:rPr>
          <w:sz w:val="24"/>
          <w:szCs w:val="24"/>
        </w:rPr>
        <w:t xml:space="preserve"> (SF</w:t>
      </w:r>
      <w:r w:rsidR="00990949" w:rsidRPr="003B7728">
        <w:rPr>
          <w:sz w:val="24"/>
          <w:szCs w:val="24"/>
        </w:rPr>
        <w:t>A)</w:t>
      </w:r>
      <w:r w:rsidRPr="003B7728">
        <w:rPr>
          <w:sz w:val="24"/>
          <w:szCs w:val="24"/>
        </w:rPr>
        <w:t xml:space="preserve"> and less likely to live in their own property during the working week compared to the other </w:t>
      </w:r>
      <w:r w:rsidR="00E011DD">
        <w:rPr>
          <w:sz w:val="24"/>
          <w:szCs w:val="24"/>
        </w:rPr>
        <w:t>s</w:t>
      </w:r>
      <w:r w:rsidRPr="003B7728">
        <w:rPr>
          <w:sz w:val="24"/>
          <w:szCs w:val="24"/>
        </w:rPr>
        <w:t xml:space="preserve">ervices, whilst Royal Marines are more likely to live in </w:t>
      </w:r>
      <w:r w:rsidR="00990949" w:rsidRPr="003B7728">
        <w:rPr>
          <w:sz w:val="24"/>
          <w:szCs w:val="24"/>
        </w:rPr>
        <w:t xml:space="preserve">Single Living </w:t>
      </w:r>
      <w:r w:rsidR="005E5401" w:rsidRPr="003B7728">
        <w:rPr>
          <w:sz w:val="24"/>
          <w:szCs w:val="24"/>
        </w:rPr>
        <w:t>Accommodations</w:t>
      </w:r>
    </w:p>
    <w:p w14:paraId="3785C74A" w14:textId="77777777" w:rsidR="00482F42" w:rsidRPr="003B7728" w:rsidRDefault="00482F42" w:rsidP="00243891">
      <w:pPr>
        <w:pStyle w:val="ListParagraph"/>
        <w:ind w:left="284" w:firstLine="1417"/>
        <w:jc w:val="both"/>
        <w:rPr>
          <w:sz w:val="24"/>
          <w:szCs w:val="24"/>
        </w:rPr>
      </w:pPr>
    </w:p>
    <w:p w14:paraId="5F6C6416" w14:textId="511BB38F" w:rsidR="004F7210" w:rsidRPr="003B7728" w:rsidRDefault="008A7601" w:rsidP="004E0D76">
      <w:pPr>
        <w:pStyle w:val="ListParagraph"/>
        <w:numPr>
          <w:ilvl w:val="0"/>
          <w:numId w:val="3"/>
        </w:numPr>
        <w:jc w:val="both"/>
        <w:rPr>
          <w:sz w:val="24"/>
          <w:szCs w:val="24"/>
        </w:rPr>
      </w:pPr>
      <w:r w:rsidRPr="003B7728">
        <w:rPr>
          <w:sz w:val="24"/>
          <w:szCs w:val="24"/>
        </w:rPr>
        <w:t>J</w:t>
      </w:r>
      <w:r w:rsidR="005E5401" w:rsidRPr="003B7728">
        <w:rPr>
          <w:sz w:val="24"/>
          <w:szCs w:val="24"/>
        </w:rPr>
        <w:t>ust over half (51%) of personnel own their own home, unchanged since 2017</w:t>
      </w:r>
      <w:r w:rsidR="007F1536" w:rsidRPr="003B7728">
        <w:rPr>
          <w:sz w:val="24"/>
          <w:szCs w:val="24"/>
        </w:rPr>
        <w:t>.</w:t>
      </w:r>
      <w:r w:rsidR="005E5401" w:rsidRPr="003B7728">
        <w:rPr>
          <w:sz w:val="24"/>
          <w:szCs w:val="24"/>
        </w:rPr>
        <w:t xml:space="preserve"> Officers are considerably more likely to own their own home (76%) than </w:t>
      </w:r>
      <w:r w:rsidR="00E011DD">
        <w:rPr>
          <w:sz w:val="24"/>
          <w:szCs w:val="24"/>
        </w:rPr>
        <w:t>o</w:t>
      </w:r>
      <w:r w:rsidR="005E5401" w:rsidRPr="003B7728">
        <w:rPr>
          <w:sz w:val="24"/>
          <w:szCs w:val="24"/>
        </w:rPr>
        <w:t xml:space="preserve">ther </w:t>
      </w:r>
      <w:r w:rsidR="00E011DD">
        <w:rPr>
          <w:sz w:val="24"/>
          <w:szCs w:val="24"/>
        </w:rPr>
        <w:t>r</w:t>
      </w:r>
      <w:r w:rsidR="005E5401" w:rsidRPr="003B7728">
        <w:rPr>
          <w:sz w:val="24"/>
          <w:szCs w:val="24"/>
        </w:rPr>
        <w:t xml:space="preserve">anks (44%). </w:t>
      </w:r>
      <w:r w:rsidR="005E5401" w:rsidRPr="003B7728">
        <w:rPr>
          <w:sz w:val="24"/>
          <w:szCs w:val="24"/>
        </w:rPr>
        <w:lastRenderedPageBreak/>
        <w:t>Since 2015</w:t>
      </w:r>
      <w:r w:rsidR="00A126E4" w:rsidRPr="003B7728">
        <w:rPr>
          <w:rStyle w:val="FootnoteReference"/>
          <w:sz w:val="24"/>
          <w:szCs w:val="24"/>
        </w:rPr>
        <w:footnoteReference w:id="60"/>
      </w:r>
      <w:r w:rsidR="005E5401" w:rsidRPr="003B7728">
        <w:rPr>
          <w:sz w:val="24"/>
          <w:szCs w:val="24"/>
        </w:rPr>
        <w:t xml:space="preserve"> home ownership amongst </w:t>
      </w:r>
      <w:r w:rsidR="00E011DD">
        <w:rPr>
          <w:sz w:val="24"/>
          <w:szCs w:val="24"/>
        </w:rPr>
        <w:t>o</w:t>
      </w:r>
      <w:r w:rsidR="005E5401" w:rsidRPr="003B7728">
        <w:rPr>
          <w:sz w:val="24"/>
          <w:szCs w:val="24"/>
        </w:rPr>
        <w:t xml:space="preserve">ther </w:t>
      </w:r>
      <w:r w:rsidR="00E011DD">
        <w:rPr>
          <w:sz w:val="24"/>
          <w:szCs w:val="24"/>
        </w:rPr>
        <w:t>r</w:t>
      </w:r>
      <w:r w:rsidR="005E5401" w:rsidRPr="003B7728">
        <w:rPr>
          <w:sz w:val="24"/>
          <w:szCs w:val="24"/>
        </w:rPr>
        <w:t xml:space="preserve">anks has risen from 39% to 44%, largely driven by Army and Royal Marine </w:t>
      </w:r>
      <w:r w:rsidR="00E011DD">
        <w:rPr>
          <w:sz w:val="24"/>
          <w:szCs w:val="24"/>
        </w:rPr>
        <w:t>o</w:t>
      </w:r>
      <w:r w:rsidR="005E5401" w:rsidRPr="003B7728">
        <w:rPr>
          <w:sz w:val="24"/>
          <w:szCs w:val="24"/>
        </w:rPr>
        <w:t xml:space="preserve">ther </w:t>
      </w:r>
      <w:r w:rsidR="00E011DD">
        <w:rPr>
          <w:sz w:val="24"/>
          <w:szCs w:val="24"/>
        </w:rPr>
        <w:t>r</w:t>
      </w:r>
      <w:r w:rsidR="005E5401" w:rsidRPr="003B7728">
        <w:rPr>
          <w:sz w:val="24"/>
          <w:szCs w:val="24"/>
        </w:rPr>
        <w:t>anks</w:t>
      </w:r>
    </w:p>
    <w:p w14:paraId="25B1E314" w14:textId="77777777" w:rsidR="009D2F13" w:rsidRPr="003B7728" w:rsidRDefault="009D2F13" w:rsidP="00AA5EE0">
      <w:pPr>
        <w:pStyle w:val="ListParagraph"/>
        <w:jc w:val="both"/>
        <w:rPr>
          <w:sz w:val="24"/>
          <w:szCs w:val="24"/>
        </w:rPr>
      </w:pPr>
    </w:p>
    <w:p w14:paraId="29D10A61" w14:textId="2EC46305" w:rsidR="00B16C76" w:rsidRDefault="00CD58D3" w:rsidP="004E0D76">
      <w:pPr>
        <w:pStyle w:val="ListParagraph"/>
        <w:numPr>
          <w:ilvl w:val="0"/>
          <w:numId w:val="3"/>
        </w:numPr>
        <w:jc w:val="both"/>
        <w:rPr>
          <w:sz w:val="24"/>
          <w:szCs w:val="24"/>
        </w:rPr>
      </w:pPr>
      <w:r>
        <w:rPr>
          <w:sz w:val="24"/>
          <w:szCs w:val="24"/>
        </w:rPr>
        <w:t>61% reported that a</w:t>
      </w:r>
      <w:r w:rsidR="00702F71" w:rsidRPr="003B7728">
        <w:rPr>
          <w:sz w:val="24"/>
          <w:szCs w:val="24"/>
        </w:rPr>
        <w:t xml:space="preserve">ccommodation is the most-highly reported concern presented by service personnel. </w:t>
      </w:r>
      <w:r w:rsidR="009D2F13" w:rsidRPr="003B7728">
        <w:rPr>
          <w:sz w:val="24"/>
          <w:szCs w:val="24"/>
        </w:rPr>
        <w:t xml:space="preserve">The </w:t>
      </w:r>
      <w:r w:rsidR="009C6B90" w:rsidRPr="003B7728">
        <w:rPr>
          <w:sz w:val="24"/>
          <w:szCs w:val="24"/>
        </w:rPr>
        <w:t xml:space="preserve">primary reason </w:t>
      </w:r>
      <w:r w:rsidR="009D2F13" w:rsidRPr="003B7728">
        <w:rPr>
          <w:sz w:val="24"/>
          <w:szCs w:val="24"/>
        </w:rPr>
        <w:t xml:space="preserve">why personnel </w:t>
      </w:r>
      <w:r w:rsidR="001039A7" w:rsidRPr="003B7728">
        <w:rPr>
          <w:sz w:val="24"/>
          <w:szCs w:val="24"/>
        </w:rPr>
        <w:t xml:space="preserve">do not own their </w:t>
      </w:r>
      <w:r w:rsidR="00235BAD" w:rsidRPr="003B7728">
        <w:rPr>
          <w:sz w:val="24"/>
          <w:szCs w:val="24"/>
        </w:rPr>
        <w:t xml:space="preserve">own home </w:t>
      </w:r>
      <w:r w:rsidR="007F0C76" w:rsidRPr="003B7728">
        <w:rPr>
          <w:sz w:val="24"/>
          <w:szCs w:val="24"/>
        </w:rPr>
        <w:t xml:space="preserve">continues to be that they cannot afford to buy a suitable home </w:t>
      </w:r>
      <w:r w:rsidR="00037C3C" w:rsidRPr="003B7728">
        <w:rPr>
          <w:sz w:val="24"/>
          <w:szCs w:val="24"/>
        </w:rPr>
        <w:t xml:space="preserve">(based </w:t>
      </w:r>
      <w:r w:rsidR="00CF4863" w:rsidRPr="003B7728">
        <w:rPr>
          <w:sz w:val="24"/>
          <w:szCs w:val="24"/>
        </w:rPr>
        <w:t>on those personnel who do not own their own home 49% in 2022)</w:t>
      </w:r>
      <w:r w:rsidR="00516F4F" w:rsidRPr="003B7728">
        <w:rPr>
          <w:sz w:val="24"/>
          <w:szCs w:val="24"/>
        </w:rPr>
        <w:t xml:space="preserve">. </w:t>
      </w:r>
      <w:r w:rsidR="00C23C88" w:rsidRPr="003B7728">
        <w:rPr>
          <w:sz w:val="24"/>
          <w:szCs w:val="24"/>
        </w:rPr>
        <w:t xml:space="preserve">However, </w:t>
      </w:r>
      <w:r w:rsidR="00E16E95" w:rsidRPr="003B7728">
        <w:rPr>
          <w:sz w:val="24"/>
          <w:szCs w:val="24"/>
        </w:rPr>
        <w:t xml:space="preserve">the prevailing </w:t>
      </w:r>
      <w:r w:rsidR="004F6145" w:rsidRPr="003B7728">
        <w:rPr>
          <w:sz w:val="24"/>
          <w:szCs w:val="24"/>
        </w:rPr>
        <w:t>reason why personnel purchase their own home continues to be stability for themselves and their family, at 78%</w:t>
      </w:r>
      <w:r w:rsidR="00CF4863" w:rsidRPr="003B7728">
        <w:rPr>
          <w:sz w:val="24"/>
          <w:szCs w:val="24"/>
        </w:rPr>
        <w:t xml:space="preserve"> (</w:t>
      </w:r>
      <w:r w:rsidR="00AA5EE0" w:rsidRPr="003B7728">
        <w:rPr>
          <w:sz w:val="24"/>
          <w:szCs w:val="24"/>
        </w:rPr>
        <w:t>b</w:t>
      </w:r>
      <w:r w:rsidR="007064BA" w:rsidRPr="003B7728">
        <w:rPr>
          <w:sz w:val="24"/>
          <w:szCs w:val="24"/>
        </w:rPr>
        <w:t>ased on those personnel who do own their own home 51% in 2022)</w:t>
      </w:r>
    </w:p>
    <w:p w14:paraId="3A4B7CDC" w14:textId="53B92BBF" w:rsidR="009751E3" w:rsidRPr="00705604" w:rsidRDefault="00705604" w:rsidP="00B16C76">
      <w:pPr>
        <w:pStyle w:val="ListParagraph"/>
        <w:jc w:val="both"/>
        <w:rPr>
          <w:sz w:val="24"/>
          <w:szCs w:val="24"/>
        </w:rPr>
      </w:pPr>
      <w:r>
        <w:rPr>
          <w:sz w:val="24"/>
          <w:szCs w:val="24"/>
        </w:rPr>
        <w:t xml:space="preserve"> </w:t>
      </w:r>
    </w:p>
    <w:p w14:paraId="0EACA7BB" w14:textId="16674480" w:rsidR="009751E3" w:rsidRPr="00995133" w:rsidRDefault="00B16C76" w:rsidP="00995133">
      <w:pPr>
        <w:rPr>
          <w:sz w:val="24"/>
          <w:szCs w:val="24"/>
        </w:rPr>
      </w:pPr>
      <w:r w:rsidRPr="00AD67C9">
        <w:rPr>
          <w:noProof/>
          <w:highlight w:val="yellow"/>
        </w:rPr>
        <mc:AlternateContent>
          <mc:Choice Requires="wps">
            <w:drawing>
              <wp:anchor distT="0" distB="0" distL="114300" distR="114300" simplePos="0" relativeHeight="251658252" behindDoc="0" locked="0" layoutInCell="1" allowOverlap="1" wp14:anchorId="20B6044B" wp14:editId="305BBF7E">
                <wp:simplePos x="0" y="0"/>
                <wp:positionH relativeFrom="margin">
                  <wp:align>center</wp:align>
                </wp:positionH>
                <wp:positionV relativeFrom="paragraph">
                  <wp:posOffset>248285</wp:posOffset>
                </wp:positionV>
                <wp:extent cx="6276975" cy="4686300"/>
                <wp:effectExtent l="0" t="0" r="28575" b="19050"/>
                <wp:wrapNone/>
                <wp:docPr id="25" name="Rectangle: Rounded Corners 25"/>
                <wp:cNvGraphicFramePr/>
                <a:graphic xmlns:a="http://schemas.openxmlformats.org/drawingml/2006/main">
                  <a:graphicData uri="http://schemas.microsoft.com/office/word/2010/wordprocessingShape">
                    <wps:wsp>
                      <wps:cNvSpPr/>
                      <wps:spPr>
                        <a:xfrm>
                          <a:off x="0" y="0"/>
                          <a:ext cx="6276975" cy="46863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FCC9F9" w14:textId="77777777" w:rsidR="00542BE7" w:rsidRDefault="00CB0FB1" w:rsidP="00CB0FB1">
                            <w:pPr>
                              <w:jc w:val="both"/>
                              <w:rPr>
                                <w:i/>
                                <w:color w:val="000000" w:themeColor="text1"/>
                              </w:rPr>
                            </w:pPr>
                            <w:r w:rsidRPr="00CB0FB1">
                              <w:rPr>
                                <w:i/>
                                <w:color w:val="000000" w:themeColor="text1"/>
                              </w:rPr>
                              <w:t xml:space="preserve">In recognition of historically lower levels of home ownership than the rest of the UK population, since 2014, Defence has supported Service personnel in their aspirations for home ownership through the </w:t>
                            </w:r>
                            <w:r w:rsidRPr="00CB0FB1">
                              <w:rPr>
                                <w:b/>
                                <w:bCs/>
                                <w:i/>
                                <w:color w:val="000000" w:themeColor="text1"/>
                              </w:rPr>
                              <w:t>Forces Help to Buy pilot</w:t>
                            </w:r>
                            <w:r w:rsidRPr="00CB0FB1">
                              <w:rPr>
                                <w:i/>
                                <w:color w:val="000000" w:themeColor="text1"/>
                              </w:rPr>
                              <w:t>. The scheme enables regular Service personnel to be advanced up to 50% of their gross annual salary (to a maximum of £25,000), interest-free, to buy their first home, move to another or, in exceptional circumstances, extend an existing property. Owning a home can positively impact partner employability, provide stable education for children, and provide stability and continuity as Service personnel transitions out of active Service.</w:t>
                            </w:r>
                          </w:p>
                          <w:p w14:paraId="1C317729" w14:textId="6871920C" w:rsidR="00CB0FB1" w:rsidRPr="00542BE7" w:rsidRDefault="00CB0FB1" w:rsidP="00CB0FB1">
                            <w:pPr>
                              <w:jc w:val="both"/>
                              <w:rPr>
                                <w:i/>
                                <w:color w:val="000000" w:themeColor="text1"/>
                              </w:rPr>
                            </w:pPr>
                            <w:r w:rsidRPr="00CB0FB1">
                              <w:rPr>
                                <w:i/>
                                <w:color w:val="000000" w:themeColor="text1"/>
                              </w:rPr>
                              <w:t xml:space="preserve"> However, the requirement to remain mobile can mean the Service person </w:t>
                            </w:r>
                            <w:r w:rsidR="00BB3D56">
                              <w:rPr>
                                <w:i/>
                                <w:color w:val="000000" w:themeColor="text1"/>
                              </w:rPr>
                              <w:t>could</w:t>
                            </w:r>
                            <w:r w:rsidRPr="00CB0FB1">
                              <w:rPr>
                                <w:i/>
                                <w:color w:val="000000" w:themeColor="text1"/>
                              </w:rPr>
                              <w:t xml:space="preserve"> live in</w:t>
                            </w:r>
                            <w:r w:rsidR="00CF5538">
                              <w:rPr>
                                <w:i/>
                                <w:color w:val="000000" w:themeColor="text1"/>
                              </w:rPr>
                              <w:t xml:space="preserve"> single living accommodation</w:t>
                            </w:r>
                            <w:r w:rsidRPr="00CB0FB1">
                              <w:rPr>
                                <w:i/>
                                <w:color w:val="000000" w:themeColor="text1"/>
                              </w:rPr>
                              <w:t xml:space="preserve"> </w:t>
                            </w:r>
                            <w:r w:rsidR="002F36C1">
                              <w:rPr>
                                <w:i/>
                                <w:color w:val="000000" w:themeColor="text1"/>
                              </w:rPr>
                              <w:t>(SLA) i</w:t>
                            </w:r>
                            <w:r w:rsidRPr="00CB0FB1">
                              <w:rPr>
                                <w:i/>
                                <w:color w:val="000000" w:themeColor="text1"/>
                              </w:rPr>
                              <w:t xml:space="preserve">n during the working week when assigned away from home. The support offered via waiving SLA charges is currently linked to marital status and, for some, age. Following the completion of the Future Accommodation Model Pilot, a new package supporting the cost of SLA will begin to be offered to all maintaining a home elsewhere, irrespective of their relationship status and age. </w:t>
                            </w:r>
                          </w:p>
                          <w:p w14:paraId="1A02C8EE" w14:textId="1041B02A" w:rsidR="00D42132" w:rsidRDefault="009C2EA2" w:rsidP="00D42132">
                            <w:pPr>
                              <w:jc w:val="both"/>
                              <w:rPr>
                                <w:i/>
                                <w:color w:val="000000" w:themeColor="text1"/>
                              </w:rPr>
                            </w:pPr>
                            <w:r w:rsidRPr="009C2EA2">
                              <w:rPr>
                                <w:i/>
                                <w:color w:val="000000" w:themeColor="text1"/>
                              </w:rPr>
                              <w:t xml:space="preserve">Data </w:t>
                            </w:r>
                            <w:r>
                              <w:rPr>
                                <w:i/>
                                <w:color w:val="000000" w:themeColor="text1"/>
                              </w:rPr>
                              <w:t xml:space="preserve">relating </w:t>
                            </w:r>
                            <w:r w:rsidR="002F7DC8">
                              <w:rPr>
                                <w:i/>
                                <w:color w:val="000000" w:themeColor="text1"/>
                              </w:rPr>
                              <w:t>to Help to Buy Scheme</w:t>
                            </w:r>
                            <w:r w:rsidR="00740A78">
                              <w:rPr>
                                <w:i/>
                                <w:color w:val="000000" w:themeColor="text1"/>
                              </w:rPr>
                              <w:t xml:space="preserve"> is provided by MOD </w:t>
                            </w:r>
                            <w:r w:rsidR="00DC66B1">
                              <w:rPr>
                                <w:i/>
                                <w:color w:val="000000" w:themeColor="text1"/>
                              </w:rPr>
                              <w:t xml:space="preserve">in </w:t>
                            </w:r>
                            <w:r w:rsidR="00C4066C">
                              <w:rPr>
                                <w:i/>
                                <w:color w:val="000000" w:themeColor="text1"/>
                              </w:rPr>
                              <w:t xml:space="preserve">quarterly report. </w:t>
                            </w:r>
                            <w:r w:rsidR="00B12207">
                              <w:rPr>
                                <w:i/>
                                <w:color w:val="000000" w:themeColor="text1"/>
                              </w:rPr>
                              <w:t>From the start of the scheme</w:t>
                            </w:r>
                            <w:r w:rsidR="00C64610">
                              <w:rPr>
                                <w:i/>
                                <w:color w:val="000000" w:themeColor="text1"/>
                              </w:rPr>
                              <w:t xml:space="preserve"> in 2014</w:t>
                            </w:r>
                            <w:r w:rsidR="00B12207">
                              <w:rPr>
                                <w:i/>
                                <w:color w:val="000000" w:themeColor="text1"/>
                              </w:rPr>
                              <w:t xml:space="preserve"> to the end of the </w:t>
                            </w:r>
                            <w:r w:rsidR="00FE0D6E">
                              <w:rPr>
                                <w:i/>
                                <w:color w:val="000000" w:themeColor="text1"/>
                              </w:rPr>
                              <w:t xml:space="preserve">third </w:t>
                            </w:r>
                            <w:r w:rsidR="00DD66C8">
                              <w:rPr>
                                <w:i/>
                                <w:color w:val="000000" w:themeColor="text1"/>
                              </w:rPr>
                              <w:t>quarter of 2022/2023</w:t>
                            </w:r>
                            <w:r w:rsidR="00705604">
                              <w:rPr>
                                <w:i/>
                                <w:color w:val="000000" w:themeColor="text1"/>
                              </w:rPr>
                              <w:t>, the data shows:</w:t>
                            </w:r>
                          </w:p>
                          <w:p w14:paraId="6CE43AE0" w14:textId="0DE9CF3C" w:rsidR="00D42132" w:rsidRDefault="007976E3" w:rsidP="004E0D76">
                            <w:pPr>
                              <w:pStyle w:val="ListParagraph"/>
                              <w:numPr>
                                <w:ilvl w:val="0"/>
                                <w:numId w:val="18"/>
                              </w:numPr>
                              <w:jc w:val="both"/>
                              <w:rPr>
                                <w:i/>
                                <w:color w:val="000000" w:themeColor="text1"/>
                              </w:rPr>
                            </w:pPr>
                            <w:r>
                              <w:rPr>
                                <w:i/>
                                <w:color w:val="000000" w:themeColor="text1"/>
                              </w:rPr>
                              <w:t>64,400</w:t>
                            </w:r>
                            <w:r w:rsidR="005C28E7">
                              <w:rPr>
                                <w:i/>
                                <w:color w:val="000000" w:themeColor="text1"/>
                              </w:rPr>
                              <w:t xml:space="preserve"> first stage applications have been received, </w:t>
                            </w:r>
                          </w:p>
                          <w:p w14:paraId="25602635" w14:textId="529EB49F" w:rsidR="005C28E7" w:rsidRDefault="005C28E7" w:rsidP="004E0D76">
                            <w:pPr>
                              <w:pStyle w:val="ListParagraph"/>
                              <w:numPr>
                                <w:ilvl w:val="0"/>
                                <w:numId w:val="18"/>
                              </w:numPr>
                              <w:jc w:val="both"/>
                              <w:rPr>
                                <w:i/>
                                <w:color w:val="000000" w:themeColor="text1"/>
                              </w:rPr>
                            </w:pPr>
                            <w:r>
                              <w:rPr>
                                <w:i/>
                                <w:color w:val="000000" w:themeColor="text1"/>
                              </w:rPr>
                              <w:t xml:space="preserve">32,746 </w:t>
                            </w:r>
                            <w:r w:rsidR="00D204EF">
                              <w:rPr>
                                <w:i/>
                                <w:color w:val="000000" w:themeColor="text1"/>
                              </w:rPr>
                              <w:t xml:space="preserve">proceed to second stage </w:t>
                            </w:r>
                          </w:p>
                          <w:p w14:paraId="11AE97AD" w14:textId="1AD21211" w:rsidR="001B7936" w:rsidRDefault="00D72309" w:rsidP="004E0D76">
                            <w:pPr>
                              <w:pStyle w:val="ListParagraph"/>
                              <w:numPr>
                                <w:ilvl w:val="0"/>
                                <w:numId w:val="18"/>
                              </w:numPr>
                              <w:jc w:val="both"/>
                              <w:rPr>
                                <w:i/>
                                <w:color w:val="000000" w:themeColor="text1"/>
                              </w:rPr>
                            </w:pPr>
                            <w:r>
                              <w:rPr>
                                <w:i/>
                                <w:color w:val="000000" w:themeColor="text1"/>
                              </w:rPr>
                              <w:t>The average of payment is £</w:t>
                            </w:r>
                            <w:r w:rsidR="001B7936">
                              <w:rPr>
                                <w:i/>
                                <w:color w:val="000000" w:themeColor="text1"/>
                              </w:rPr>
                              <w:t>15</w:t>
                            </w:r>
                            <w:r>
                              <w:rPr>
                                <w:i/>
                                <w:color w:val="000000" w:themeColor="text1"/>
                              </w:rPr>
                              <w:t>,</w:t>
                            </w:r>
                            <w:r w:rsidR="001B7936">
                              <w:rPr>
                                <w:i/>
                                <w:color w:val="000000" w:themeColor="text1"/>
                              </w:rPr>
                              <w:t>3</w:t>
                            </w:r>
                            <w:r>
                              <w:rPr>
                                <w:i/>
                                <w:color w:val="000000" w:themeColor="text1"/>
                              </w:rPr>
                              <w:t>2</w:t>
                            </w:r>
                            <w:r w:rsidR="001B7936">
                              <w:rPr>
                                <w:i/>
                                <w:color w:val="000000" w:themeColor="text1"/>
                              </w:rPr>
                              <w:t>0</w:t>
                            </w:r>
                          </w:p>
                          <w:p w14:paraId="5C59CC23" w14:textId="314D45F8" w:rsidR="001D25EE" w:rsidRDefault="001D25EE" w:rsidP="004E0D76">
                            <w:pPr>
                              <w:pStyle w:val="ListParagraph"/>
                              <w:numPr>
                                <w:ilvl w:val="0"/>
                                <w:numId w:val="18"/>
                              </w:numPr>
                              <w:jc w:val="both"/>
                              <w:rPr>
                                <w:i/>
                                <w:color w:val="000000" w:themeColor="text1"/>
                              </w:rPr>
                            </w:pPr>
                            <w:r>
                              <w:rPr>
                                <w:i/>
                                <w:color w:val="000000" w:themeColor="text1"/>
                              </w:rPr>
                              <w:t>1</w:t>
                            </w:r>
                            <w:r w:rsidR="001B7936">
                              <w:rPr>
                                <w:i/>
                                <w:color w:val="000000" w:themeColor="text1"/>
                              </w:rPr>
                              <w:t>,</w:t>
                            </w:r>
                            <w:r>
                              <w:rPr>
                                <w:i/>
                                <w:color w:val="000000" w:themeColor="text1"/>
                              </w:rPr>
                              <w:t>640</w:t>
                            </w:r>
                            <w:r w:rsidR="009F6DE2">
                              <w:rPr>
                                <w:i/>
                                <w:color w:val="000000" w:themeColor="text1"/>
                              </w:rPr>
                              <w:t xml:space="preserve"> number of </w:t>
                            </w:r>
                            <w:r w:rsidR="00723508">
                              <w:rPr>
                                <w:i/>
                                <w:color w:val="000000" w:themeColor="text1"/>
                              </w:rPr>
                              <w:t>payments</w:t>
                            </w:r>
                            <w:r w:rsidR="009F6DE2">
                              <w:rPr>
                                <w:i/>
                                <w:color w:val="000000" w:themeColor="text1"/>
                              </w:rPr>
                              <w:t xml:space="preserve"> made in East of England</w:t>
                            </w:r>
                          </w:p>
                          <w:p w14:paraId="1E371173" w14:textId="5180BF44" w:rsidR="00B80E0B" w:rsidRPr="00542BE7" w:rsidRDefault="00A73152" w:rsidP="00B80E0B">
                            <w:pPr>
                              <w:ind w:left="360"/>
                              <w:jc w:val="both"/>
                              <w:rPr>
                                <w:i/>
                                <w:color w:val="000000" w:themeColor="text1"/>
                                <w:sz w:val="20"/>
                                <w:szCs w:val="20"/>
                              </w:rPr>
                            </w:pPr>
                            <w:hyperlink r:id="rId47" w:history="1">
                              <w:r w:rsidR="00542BE7" w:rsidRPr="00542BE7">
                                <w:rPr>
                                  <w:rStyle w:val="Hyperlink"/>
                                  <w:i/>
                                  <w:sz w:val="20"/>
                                  <w:szCs w:val="20"/>
                                </w:rPr>
                                <w:t>https://www.gov.uk/government/statistics/forces-help-to-buy-scheme-quarterly-statistics-202223</w:t>
                              </w:r>
                            </w:hyperlink>
                          </w:p>
                          <w:p w14:paraId="382CE909" w14:textId="77777777" w:rsidR="00542BE7" w:rsidRPr="00B80E0B" w:rsidRDefault="00542BE7" w:rsidP="00B80E0B">
                            <w:pPr>
                              <w:ind w:left="360"/>
                              <w:jc w:val="both"/>
                              <w:rPr>
                                <w:i/>
                                <w:color w:val="000000" w:themeColor="text1"/>
                              </w:rPr>
                            </w:pPr>
                          </w:p>
                          <w:p w14:paraId="526885F1" w14:textId="77777777" w:rsidR="00723508" w:rsidRPr="00723508" w:rsidRDefault="00723508" w:rsidP="00723508">
                            <w:pPr>
                              <w:ind w:left="360"/>
                              <w:jc w:val="both"/>
                              <w:rPr>
                                <w:i/>
                                <w:color w:val="000000" w:themeColor="text1"/>
                              </w:rPr>
                            </w:pPr>
                          </w:p>
                          <w:p w14:paraId="545A89B7" w14:textId="452CCAA9" w:rsidR="009751E3" w:rsidRPr="00305E44" w:rsidRDefault="00DD66C8" w:rsidP="009751E3">
                            <w:pPr>
                              <w:jc w:val="both"/>
                              <w:rPr>
                                <w:i/>
                                <w:color w:val="000000" w:themeColor="text1"/>
                                <w:sz w:val="16"/>
                                <w:szCs w:val="16"/>
                              </w:rPr>
                            </w:pPr>
                            <w:r>
                              <w:rPr>
                                <w:i/>
                                <w:color w:val="000000" w:themeColor="text1"/>
                              </w:rPr>
                              <w:t xml:space="preserve"> </w:t>
                            </w:r>
                          </w:p>
                          <w:p w14:paraId="30620660" w14:textId="77777777" w:rsidR="009751E3" w:rsidRPr="00305E44" w:rsidRDefault="009751E3" w:rsidP="009751E3">
                            <w:pPr>
                              <w:jc w:val="both"/>
                              <w:rPr>
                                <w:i/>
                                <w:color w:val="000000" w:themeColor="text1"/>
                                <w:sz w:val="16"/>
                                <w:szCs w:val="16"/>
                              </w:rPr>
                            </w:pPr>
                          </w:p>
                          <w:p w14:paraId="3B9B62FF" w14:textId="77777777" w:rsidR="009751E3" w:rsidRPr="00305E44" w:rsidRDefault="009751E3" w:rsidP="009751E3">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20B6044B" id="Rectangle: Rounded Corners 25" o:spid="_x0000_s1034" style="position:absolute;margin-left:0;margin-top:19.55pt;width:494.25pt;height:369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" fillcolor="#e7e6e6 [3214]" strokecolor="#1f3763 [1604]" strokeweight="1pt">
                <v:stroke joinstyle="miter"/>
                <v:textbox>
                  <w:txbxContent>
                    <w:p w14:paraId="67FCC9F9" w14:textId="77777777" w:rsidR="00542BE7" w:rsidRDefault="00CB0FB1" w:rsidP="00CB0FB1">
                      <w:pPr>
                        <w:jc w:val="both"/>
                        <w:rPr>
                          <w:i/>
                          <w:color w:val="000000" w:themeColor="text1"/>
                        </w:rPr>
                      </w:pPr>
                      <w:r w:rsidRPr="00CB0FB1">
                        <w:rPr>
                          <w:i/>
                          <w:color w:val="000000" w:themeColor="text1"/>
                        </w:rPr>
                        <w:t xml:space="preserve">In recognition of historically lower levels of home ownership than the rest of the UK population, since 2014, Defence has supported Service personnel in their aspirations for home ownership through the </w:t>
                      </w:r>
                      <w:r w:rsidRPr="00CB0FB1">
                        <w:rPr>
                          <w:b/>
                          <w:bCs/>
                          <w:i/>
                          <w:color w:val="000000" w:themeColor="text1"/>
                        </w:rPr>
                        <w:t>Forces Help to Buy pilot</w:t>
                      </w:r>
                      <w:r w:rsidRPr="00CB0FB1">
                        <w:rPr>
                          <w:i/>
                          <w:color w:val="000000" w:themeColor="text1"/>
                        </w:rPr>
                        <w:t>. The scheme enables regular Service personnel to be advanced up to 50% of their gross annual salary (to a maximum of £25,000), interest-free, to buy their first home, move to another or, in exceptional circumstances, extend an existing property. Owning a home can positively impact partner employability, provide stable education for children, and provide stability and continuity as Service personnel transitions out of active Service.</w:t>
                      </w:r>
                    </w:p>
                    <w:p w14:paraId="1C317729" w14:textId="6871920C" w:rsidR="00CB0FB1" w:rsidRPr="00542BE7" w:rsidRDefault="00CB0FB1" w:rsidP="00CB0FB1">
                      <w:pPr>
                        <w:jc w:val="both"/>
                        <w:rPr>
                          <w:i/>
                          <w:color w:val="000000" w:themeColor="text1"/>
                        </w:rPr>
                      </w:pPr>
                      <w:r w:rsidRPr="00CB0FB1">
                        <w:rPr>
                          <w:i/>
                          <w:color w:val="000000" w:themeColor="text1"/>
                        </w:rPr>
                        <w:t xml:space="preserve"> However, the requirement to remain mobile can mean the Service person </w:t>
                      </w:r>
                      <w:r w:rsidR="00BB3D56">
                        <w:rPr>
                          <w:i/>
                          <w:color w:val="000000" w:themeColor="text1"/>
                        </w:rPr>
                        <w:t>could</w:t>
                      </w:r>
                      <w:r w:rsidRPr="00CB0FB1">
                        <w:rPr>
                          <w:i/>
                          <w:color w:val="000000" w:themeColor="text1"/>
                        </w:rPr>
                        <w:t xml:space="preserve"> live in</w:t>
                      </w:r>
                      <w:r w:rsidR="00CF5538">
                        <w:rPr>
                          <w:i/>
                          <w:color w:val="000000" w:themeColor="text1"/>
                        </w:rPr>
                        <w:t xml:space="preserve"> single living accommodation</w:t>
                      </w:r>
                      <w:r w:rsidRPr="00CB0FB1">
                        <w:rPr>
                          <w:i/>
                          <w:color w:val="000000" w:themeColor="text1"/>
                        </w:rPr>
                        <w:t xml:space="preserve"> </w:t>
                      </w:r>
                      <w:r w:rsidR="002F36C1">
                        <w:rPr>
                          <w:i/>
                          <w:color w:val="000000" w:themeColor="text1"/>
                        </w:rPr>
                        <w:t>(SLA) i</w:t>
                      </w:r>
                      <w:r w:rsidRPr="00CB0FB1">
                        <w:rPr>
                          <w:i/>
                          <w:color w:val="000000" w:themeColor="text1"/>
                        </w:rPr>
                        <w:t xml:space="preserve">n during the working week when assigned away from home. The support offered via waiving SLA charges is currently linked to marital status and, for some, age. Following the completion of the Future Accommodation Model Pilot, a new package supporting the cost of SLA will begin to be offered to all maintaining a home elsewhere, irrespective of their relationship status and age. </w:t>
                      </w:r>
                    </w:p>
                    <w:p w14:paraId="1A02C8EE" w14:textId="1041B02A" w:rsidR="00D42132" w:rsidRDefault="009C2EA2" w:rsidP="00D42132">
                      <w:pPr>
                        <w:jc w:val="both"/>
                        <w:rPr>
                          <w:i/>
                          <w:color w:val="000000" w:themeColor="text1"/>
                        </w:rPr>
                      </w:pPr>
                      <w:r w:rsidRPr="009C2EA2">
                        <w:rPr>
                          <w:i/>
                          <w:color w:val="000000" w:themeColor="text1"/>
                        </w:rPr>
                        <w:t xml:space="preserve">Data </w:t>
                      </w:r>
                      <w:r>
                        <w:rPr>
                          <w:i/>
                          <w:color w:val="000000" w:themeColor="text1"/>
                        </w:rPr>
                        <w:t xml:space="preserve">relating </w:t>
                      </w:r>
                      <w:r w:rsidR="002F7DC8">
                        <w:rPr>
                          <w:i/>
                          <w:color w:val="000000" w:themeColor="text1"/>
                        </w:rPr>
                        <w:t>to Help to Buy Scheme</w:t>
                      </w:r>
                      <w:r w:rsidR="00740A78">
                        <w:rPr>
                          <w:i/>
                          <w:color w:val="000000" w:themeColor="text1"/>
                        </w:rPr>
                        <w:t xml:space="preserve"> is provided by MOD </w:t>
                      </w:r>
                      <w:r w:rsidR="00DC66B1">
                        <w:rPr>
                          <w:i/>
                          <w:color w:val="000000" w:themeColor="text1"/>
                        </w:rPr>
                        <w:t xml:space="preserve">in </w:t>
                      </w:r>
                      <w:r w:rsidR="00C4066C">
                        <w:rPr>
                          <w:i/>
                          <w:color w:val="000000" w:themeColor="text1"/>
                        </w:rPr>
                        <w:t xml:space="preserve">quarterly report. </w:t>
                      </w:r>
                      <w:r w:rsidR="00B12207">
                        <w:rPr>
                          <w:i/>
                          <w:color w:val="000000" w:themeColor="text1"/>
                        </w:rPr>
                        <w:t>From the start of the scheme</w:t>
                      </w:r>
                      <w:r w:rsidR="00C64610">
                        <w:rPr>
                          <w:i/>
                          <w:color w:val="000000" w:themeColor="text1"/>
                        </w:rPr>
                        <w:t xml:space="preserve"> in 2014</w:t>
                      </w:r>
                      <w:r w:rsidR="00B12207">
                        <w:rPr>
                          <w:i/>
                          <w:color w:val="000000" w:themeColor="text1"/>
                        </w:rPr>
                        <w:t xml:space="preserve"> to the end of the </w:t>
                      </w:r>
                      <w:r w:rsidR="00FE0D6E">
                        <w:rPr>
                          <w:i/>
                          <w:color w:val="000000" w:themeColor="text1"/>
                        </w:rPr>
                        <w:t xml:space="preserve">third </w:t>
                      </w:r>
                      <w:r w:rsidR="00DD66C8">
                        <w:rPr>
                          <w:i/>
                          <w:color w:val="000000" w:themeColor="text1"/>
                        </w:rPr>
                        <w:t>quarter of 2022/2023</w:t>
                      </w:r>
                      <w:r w:rsidR="00705604">
                        <w:rPr>
                          <w:i/>
                          <w:color w:val="000000" w:themeColor="text1"/>
                        </w:rPr>
                        <w:t>, the data shows:</w:t>
                      </w:r>
                    </w:p>
                    <w:p w14:paraId="6CE43AE0" w14:textId="0DE9CF3C" w:rsidR="00D42132" w:rsidRDefault="007976E3" w:rsidP="004E0D76">
                      <w:pPr>
                        <w:pStyle w:val="ListParagraph"/>
                        <w:numPr>
                          <w:ilvl w:val="0"/>
                          <w:numId w:val="18"/>
                        </w:numPr>
                        <w:jc w:val="both"/>
                        <w:rPr>
                          <w:i/>
                          <w:color w:val="000000" w:themeColor="text1"/>
                        </w:rPr>
                      </w:pPr>
                      <w:r>
                        <w:rPr>
                          <w:i/>
                          <w:color w:val="000000" w:themeColor="text1"/>
                        </w:rPr>
                        <w:t>64,400</w:t>
                      </w:r>
                      <w:r w:rsidR="005C28E7">
                        <w:rPr>
                          <w:i/>
                          <w:color w:val="000000" w:themeColor="text1"/>
                        </w:rPr>
                        <w:t xml:space="preserve"> first stage applications have been received, </w:t>
                      </w:r>
                    </w:p>
                    <w:p w14:paraId="25602635" w14:textId="529EB49F" w:rsidR="005C28E7" w:rsidRDefault="005C28E7" w:rsidP="004E0D76">
                      <w:pPr>
                        <w:pStyle w:val="ListParagraph"/>
                        <w:numPr>
                          <w:ilvl w:val="0"/>
                          <w:numId w:val="18"/>
                        </w:numPr>
                        <w:jc w:val="both"/>
                        <w:rPr>
                          <w:i/>
                          <w:color w:val="000000" w:themeColor="text1"/>
                        </w:rPr>
                      </w:pPr>
                      <w:r>
                        <w:rPr>
                          <w:i/>
                          <w:color w:val="000000" w:themeColor="text1"/>
                        </w:rPr>
                        <w:t xml:space="preserve">32,746 </w:t>
                      </w:r>
                      <w:r w:rsidR="00D204EF">
                        <w:rPr>
                          <w:i/>
                          <w:color w:val="000000" w:themeColor="text1"/>
                        </w:rPr>
                        <w:t xml:space="preserve">proceed to second stage </w:t>
                      </w:r>
                    </w:p>
                    <w:p w14:paraId="11AE97AD" w14:textId="1AD21211" w:rsidR="001B7936" w:rsidRDefault="00D72309" w:rsidP="004E0D76">
                      <w:pPr>
                        <w:pStyle w:val="ListParagraph"/>
                        <w:numPr>
                          <w:ilvl w:val="0"/>
                          <w:numId w:val="18"/>
                        </w:numPr>
                        <w:jc w:val="both"/>
                        <w:rPr>
                          <w:i/>
                          <w:color w:val="000000" w:themeColor="text1"/>
                        </w:rPr>
                      </w:pPr>
                      <w:r>
                        <w:rPr>
                          <w:i/>
                          <w:color w:val="000000" w:themeColor="text1"/>
                        </w:rPr>
                        <w:t>The average of payment is £</w:t>
                      </w:r>
                      <w:r w:rsidR="001B7936">
                        <w:rPr>
                          <w:i/>
                          <w:color w:val="000000" w:themeColor="text1"/>
                        </w:rPr>
                        <w:t>15</w:t>
                      </w:r>
                      <w:r>
                        <w:rPr>
                          <w:i/>
                          <w:color w:val="000000" w:themeColor="text1"/>
                        </w:rPr>
                        <w:t>,</w:t>
                      </w:r>
                      <w:r w:rsidR="001B7936">
                        <w:rPr>
                          <w:i/>
                          <w:color w:val="000000" w:themeColor="text1"/>
                        </w:rPr>
                        <w:t>3</w:t>
                      </w:r>
                      <w:r>
                        <w:rPr>
                          <w:i/>
                          <w:color w:val="000000" w:themeColor="text1"/>
                        </w:rPr>
                        <w:t>2</w:t>
                      </w:r>
                      <w:r w:rsidR="001B7936">
                        <w:rPr>
                          <w:i/>
                          <w:color w:val="000000" w:themeColor="text1"/>
                        </w:rPr>
                        <w:t>0</w:t>
                      </w:r>
                    </w:p>
                    <w:p w14:paraId="5C59CC23" w14:textId="314D45F8" w:rsidR="001D25EE" w:rsidRDefault="001D25EE" w:rsidP="004E0D76">
                      <w:pPr>
                        <w:pStyle w:val="ListParagraph"/>
                        <w:numPr>
                          <w:ilvl w:val="0"/>
                          <w:numId w:val="18"/>
                        </w:numPr>
                        <w:jc w:val="both"/>
                        <w:rPr>
                          <w:i/>
                          <w:color w:val="000000" w:themeColor="text1"/>
                        </w:rPr>
                      </w:pPr>
                      <w:r>
                        <w:rPr>
                          <w:i/>
                          <w:color w:val="000000" w:themeColor="text1"/>
                        </w:rPr>
                        <w:t>1</w:t>
                      </w:r>
                      <w:r w:rsidR="001B7936">
                        <w:rPr>
                          <w:i/>
                          <w:color w:val="000000" w:themeColor="text1"/>
                        </w:rPr>
                        <w:t>,</w:t>
                      </w:r>
                      <w:r>
                        <w:rPr>
                          <w:i/>
                          <w:color w:val="000000" w:themeColor="text1"/>
                        </w:rPr>
                        <w:t>640</w:t>
                      </w:r>
                      <w:r w:rsidR="009F6DE2">
                        <w:rPr>
                          <w:i/>
                          <w:color w:val="000000" w:themeColor="text1"/>
                        </w:rPr>
                        <w:t xml:space="preserve"> number of </w:t>
                      </w:r>
                      <w:r w:rsidR="00723508">
                        <w:rPr>
                          <w:i/>
                          <w:color w:val="000000" w:themeColor="text1"/>
                        </w:rPr>
                        <w:t>payments</w:t>
                      </w:r>
                      <w:r w:rsidR="009F6DE2">
                        <w:rPr>
                          <w:i/>
                          <w:color w:val="000000" w:themeColor="text1"/>
                        </w:rPr>
                        <w:t xml:space="preserve"> made in East of England</w:t>
                      </w:r>
                    </w:p>
                    <w:p w14:paraId="1E371173" w14:textId="5180BF44" w:rsidR="00B80E0B" w:rsidRPr="00542BE7" w:rsidRDefault="00623E3B" w:rsidP="00B80E0B">
                      <w:pPr>
                        <w:ind w:left="360"/>
                        <w:jc w:val="both"/>
                        <w:rPr>
                          <w:i/>
                          <w:color w:val="000000" w:themeColor="text1"/>
                          <w:sz w:val="20"/>
                          <w:szCs w:val="20"/>
                        </w:rPr>
                      </w:pPr>
                      <w:hyperlink r:id="rId48" w:history="1">
                        <w:r w:rsidR="00542BE7" w:rsidRPr="00542BE7">
                          <w:rPr>
                            <w:rStyle w:val="Hyperlink"/>
                            <w:i/>
                            <w:sz w:val="20"/>
                            <w:szCs w:val="20"/>
                          </w:rPr>
                          <w:t>https://www.gov.uk/government/statistics/forces-help-to-buy-scheme-quarterly-statistics-202223</w:t>
                        </w:r>
                      </w:hyperlink>
                    </w:p>
                    <w:p w14:paraId="382CE909" w14:textId="77777777" w:rsidR="00542BE7" w:rsidRPr="00B80E0B" w:rsidRDefault="00542BE7" w:rsidP="00B80E0B">
                      <w:pPr>
                        <w:ind w:left="360"/>
                        <w:jc w:val="both"/>
                        <w:rPr>
                          <w:i/>
                          <w:color w:val="000000" w:themeColor="text1"/>
                        </w:rPr>
                      </w:pPr>
                    </w:p>
                    <w:p w14:paraId="526885F1" w14:textId="77777777" w:rsidR="00723508" w:rsidRPr="00723508" w:rsidRDefault="00723508" w:rsidP="00723508">
                      <w:pPr>
                        <w:ind w:left="360"/>
                        <w:jc w:val="both"/>
                        <w:rPr>
                          <w:i/>
                          <w:color w:val="000000" w:themeColor="text1"/>
                        </w:rPr>
                      </w:pPr>
                    </w:p>
                    <w:p w14:paraId="545A89B7" w14:textId="452CCAA9" w:rsidR="009751E3" w:rsidRPr="00305E44" w:rsidRDefault="00DD66C8" w:rsidP="009751E3">
                      <w:pPr>
                        <w:jc w:val="both"/>
                        <w:rPr>
                          <w:i/>
                          <w:color w:val="000000" w:themeColor="text1"/>
                          <w:sz w:val="16"/>
                          <w:szCs w:val="16"/>
                        </w:rPr>
                      </w:pPr>
                      <w:r>
                        <w:rPr>
                          <w:i/>
                          <w:color w:val="000000" w:themeColor="text1"/>
                        </w:rPr>
                        <w:t xml:space="preserve"> </w:t>
                      </w:r>
                    </w:p>
                    <w:p w14:paraId="30620660" w14:textId="77777777" w:rsidR="009751E3" w:rsidRPr="00305E44" w:rsidRDefault="009751E3" w:rsidP="009751E3">
                      <w:pPr>
                        <w:jc w:val="both"/>
                        <w:rPr>
                          <w:i/>
                          <w:color w:val="000000" w:themeColor="text1"/>
                          <w:sz w:val="16"/>
                          <w:szCs w:val="16"/>
                        </w:rPr>
                      </w:pPr>
                    </w:p>
                    <w:p w14:paraId="3B9B62FF" w14:textId="77777777" w:rsidR="009751E3" w:rsidRPr="00305E44" w:rsidRDefault="009751E3" w:rsidP="009751E3">
                      <w:pPr>
                        <w:jc w:val="center"/>
                        <w:rPr>
                          <w:sz w:val="16"/>
                          <w:szCs w:val="16"/>
                        </w:rPr>
                      </w:pPr>
                    </w:p>
                  </w:txbxContent>
                </v:textbox>
                <w10:wrap anchorx="margin"/>
              </v:roundrect>
            </w:pict>
          </mc:Fallback>
        </mc:AlternateContent>
      </w:r>
    </w:p>
    <w:p w14:paraId="0BE454B9" w14:textId="77777777" w:rsidR="00191FC5" w:rsidRPr="009751E3" w:rsidRDefault="00191FC5" w:rsidP="009751E3">
      <w:pPr>
        <w:pStyle w:val="ListParagraph"/>
        <w:rPr>
          <w:sz w:val="24"/>
          <w:szCs w:val="24"/>
        </w:rPr>
      </w:pPr>
    </w:p>
    <w:p w14:paraId="37D55863" w14:textId="01D39416" w:rsidR="009751E3" w:rsidRDefault="009751E3" w:rsidP="009751E3">
      <w:pPr>
        <w:jc w:val="both"/>
        <w:rPr>
          <w:sz w:val="24"/>
          <w:szCs w:val="24"/>
        </w:rPr>
      </w:pPr>
    </w:p>
    <w:p w14:paraId="1BDCE3BA" w14:textId="08C647BF" w:rsidR="009751E3" w:rsidRPr="009751E3" w:rsidRDefault="009751E3" w:rsidP="009751E3">
      <w:pPr>
        <w:jc w:val="both"/>
        <w:rPr>
          <w:sz w:val="24"/>
          <w:szCs w:val="24"/>
        </w:rPr>
      </w:pPr>
    </w:p>
    <w:p w14:paraId="15A363A6" w14:textId="08F46BE4" w:rsidR="00F642A7" w:rsidRDefault="00F642A7" w:rsidP="00511DA2">
      <w:pPr>
        <w:pStyle w:val="Heading3"/>
      </w:pPr>
    </w:p>
    <w:p w14:paraId="59B7A7C2" w14:textId="10D81196" w:rsidR="009751E3" w:rsidRDefault="009751E3" w:rsidP="009751E3"/>
    <w:p w14:paraId="2AE067AF" w14:textId="733C5620" w:rsidR="00B16C76" w:rsidRDefault="00B16C76" w:rsidP="009751E3"/>
    <w:p w14:paraId="71C4780D" w14:textId="77777777" w:rsidR="00B16C76" w:rsidRDefault="00B16C76" w:rsidP="009751E3"/>
    <w:p w14:paraId="515DBE54" w14:textId="570F1F5E" w:rsidR="00B16C76" w:rsidRDefault="00B16C76" w:rsidP="009751E3"/>
    <w:p w14:paraId="6D04DDF9" w14:textId="77777777" w:rsidR="00B16C76" w:rsidRDefault="00B16C76" w:rsidP="009751E3"/>
    <w:p w14:paraId="14A734A0" w14:textId="77777777" w:rsidR="00B16C76" w:rsidRDefault="00B16C76" w:rsidP="009751E3"/>
    <w:p w14:paraId="1DC972D7" w14:textId="36114F43" w:rsidR="00B16C76" w:rsidRDefault="00B16C76" w:rsidP="009751E3"/>
    <w:p w14:paraId="02E59874" w14:textId="62CCFFA4" w:rsidR="00B16C76" w:rsidRDefault="00B16C76" w:rsidP="009751E3"/>
    <w:p w14:paraId="33FF1AA1" w14:textId="77777777" w:rsidR="00B16C76" w:rsidRDefault="00B16C76" w:rsidP="009751E3"/>
    <w:p w14:paraId="05ED76B3" w14:textId="69F96E4F" w:rsidR="00B16C76" w:rsidRDefault="00B16C76" w:rsidP="009751E3"/>
    <w:p w14:paraId="737B9253" w14:textId="77777777" w:rsidR="00B16C76" w:rsidRDefault="00B16C76" w:rsidP="009751E3"/>
    <w:p w14:paraId="3669C3F2" w14:textId="77777777" w:rsidR="00B16C76" w:rsidRDefault="00B16C76" w:rsidP="009751E3"/>
    <w:p w14:paraId="526967CB" w14:textId="77777777" w:rsidR="00B16C76" w:rsidRDefault="00B16C76" w:rsidP="009751E3"/>
    <w:p w14:paraId="12101AD5" w14:textId="77777777" w:rsidR="00B16C76" w:rsidRDefault="00B16C76" w:rsidP="009751E3"/>
    <w:p w14:paraId="2AEF6EFF" w14:textId="77777777" w:rsidR="00CE1D5F" w:rsidRDefault="00CE1D5F" w:rsidP="009751E3"/>
    <w:p w14:paraId="38AF42F2" w14:textId="34BF32E9" w:rsidR="0080367E" w:rsidRDefault="005A4BE9" w:rsidP="004E0D76">
      <w:pPr>
        <w:pStyle w:val="Heading3"/>
        <w:numPr>
          <w:ilvl w:val="1"/>
          <w:numId w:val="36"/>
        </w:numPr>
        <w:ind w:left="0" w:firstLine="0"/>
        <w:rPr>
          <w:b/>
          <w:bCs/>
          <w:color w:val="E40037"/>
          <w:sz w:val="32"/>
          <w:szCs w:val="32"/>
        </w:rPr>
      </w:pPr>
      <w:bookmarkStart w:id="61" w:name="_Toc132289781"/>
      <w:r w:rsidRPr="003B7728">
        <w:rPr>
          <w:b/>
          <w:bCs/>
          <w:color w:val="E40037"/>
          <w:sz w:val="32"/>
          <w:szCs w:val="32"/>
        </w:rPr>
        <w:lastRenderedPageBreak/>
        <w:t xml:space="preserve">Social </w:t>
      </w:r>
      <w:r w:rsidR="00B401A4">
        <w:rPr>
          <w:b/>
          <w:bCs/>
          <w:color w:val="E40037"/>
          <w:sz w:val="32"/>
          <w:szCs w:val="32"/>
        </w:rPr>
        <w:t>H</w:t>
      </w:r>
      <w:r w:rsidRPr="003B7728">
        <w:rPr>
          <w:b/>
          <w:bCs/>
          <w:color w:val="E40037"/>
          <w:sz w:val="32"/>
          <w:szCs w:val="32"/>
        </w:rPr>
        <w:t>ousing</w:t>
      </w:r>
      <w:r w:rsidR="00B401A4">
        <w:rPr>
          <w:b/>
          <w:bCs/>
          <w:color w:val="E40037"/>
          <w:sz w:val="32"/>
          <w:szCs w:val="32"/>
        </w:rPr>
        <w:t xml:space="preserve"> </w:t>
      </w:r>
      <w:r w:rsidR="003B7728">
        <w:rPr>
          <w:rStyle w:val="FootnoteReference"/>
        </w:rPr>
        <w:footnoteReference w:id="61"/>
      </w:r>
      <w:bookmarkEnd w:id="61"/>
    </w:p>
    <w:p w14:paraId="74C335D1" w14:textId="77777777" w:rsidR="00461E08" w:rsidRPr="00461E08" w:rsidRDefault="00461E08" w:rsidP="00461E08"/>
    <w:p w14:paraId="5B584B90" w14:textId="0095B13F" w:rsidR="00EE5327" w:rsidRPr="003B7728" w:rsidRDefault="00EE5327" w:rsidP="00AB41B8">
      <w:pPr>
        <w:jc w:val="both"/>
        <w:rPr>
          <w:sz w:val="24"/>
          <w:szCs w:val="24"/>
        </w:rPr>
      </w:pPr>
      <w:r w:rsidRPr="003B7728">
        <w:rPr>
          <w:sz w:val="24"/>
          <w:szCs w:val="24"/>
        </w:rPr>
        <w:t>Several studies</w:t>
      </w:r>
      <w:r w:rsidRPr="003B7728">
        <w:rPr>
          <w:rStyle w:val="FootnoteReference"/>
          <w:sz w:val="24"/>
          <w:szCs w:val="24"/>
        </w:rPr>
        <w:footnoteReference w:id="62"/>
      </w:r>
      <w:r w:rsidRPr="003B7728">
        <w:rPr>
          <w:sz w:val="24"/>
          <w:szCs w:val="24"/>
        </w:rPr>
        <w:t xml:space="preserve"> suggest that veterans in the UK seek help from numerous, diverse organisations to navigate the housing system. Evidence suggests that a form of collaborative network between local authorities and third sector has been particularly effective in delivering for veterans in housing need. Some veterans can face challenges arising from their lack of experience and knowledge of the civilian housing system, particularly for those </w:t>
      </w:r>
      <w:r w:rsidR="00B401A4">
        <w:rPr>
          <w:sz w:val="24"/>
          <w:szCs w:val="24"/>
        </w:rPr>
        <w:t>s</w:t>
      </w:r>
      <w:r w:rsidRPr="003B7728">
        <w:rPr>
          <w:sz w:val="24"/>
          <w:szCs w:val="24"/>
        </w:rPr>
        <w:t xml:space="preserve">ervice leavers who had joined the military at a young age. This was often attributed to a lack of transition preparation whilst serving, exacerbated by difficulties with asking for help, given the military culture of pride and self-reliance, and difficulties in navigating bureaucracy.  </w:t>
      </w:r>
    </w:p>
    <w:p w14:paraId="4F5FF382" w14:textId="25E3B67B" w:rsidR="002A0F0E" w:rsidRPr="003B7728" w:rsidRDefault="00B55D79" w:rsidP="00AB41B8">
      <w:pPr>
        <w:jc w:val="both"/>
        <w:rPr>
          <w:sz w:val="24"/>
          <w:szCs w:val="24"/>
        </w:rPr>
      </w:pPr>
      <w:r w:rsidRPr="003B7728">
        <w:rPr>
          <w:sz w:val="24"/>
          <w:szCs w:val="24"/>
        </w:rPr>
        <w:t xml:space="preserve">The Ministry of Housing, Communities and Local Government (MHCLG) has introduced various measures to improve access to social housing for the </w:t>
      </w:r>
      <w:r w:rsidR="00B401A4">
        <w:rPr>
          <w:sz w:val="24"/>
          <w:szCs w:val="24"/>
        </w:rPr>
        <w:t>s</w:t>
      </w:r>
      <w:r w:rsidRPr="003B7728">
        <w:rPr>
          <w:sz w:val="24"/>
          <w:szCs w:val="24"/>
        </w:rPr>
        <w:t xml:space="preserve">ervice community and veterans. </w:t>
      </w:r>
      <w:r w:rsidR="001E6F9B" w:rsidRPr="003B7728">
        <w:rPr>
          <w:sz w:val="24"/>
          <w:szCs w:val="24"/>
        </w:rPr>
        <w:t xml:space="preserve">The main </w:t>
      </w:r>
      <w:r w:rsidR="001B6D10" w:rsidRPr="003B7728">
        <w:rPr>
          <w:sz w:val="24"/>
          <w:szCs w:val="24"/>
        </w:rPr>
        <w:t>aim is to</w:t>
      </w:r>
      <w:r w:rsidRPr="003B7728">
        <w:rPr>
          <w:sz w:val="24"/>
          <w:szCs w:val="24"/>
        </w:rPr>
        <w:t xml:space="preserve"> </w:t>
      </w:r>
      <w:r w:rsidR="0066666C" w:rsidRPr="003B7728">
        <w:rPr>
          <w:sz w:val="24"/>
          <w:szCs w:val="24"/>
        </w:rPr>
        <w:t>change</w:t>
      </w:r>
      <w:r w:rsidRPr="003B7728">
        <w:rPr>
          <w:sz w:val="24"/>
          <w:szCs w:val="24"/>
        </w:rPr>
        <w:t xml:space="preserve"> the law to ensure seriously injured </w:t>
      </w:r>
      <w:r w:rsidR="00B401A4">
        <w:rPr>
          <w:sz w:val="24"/>
          <w:szCs w:val="24"/>
        </w:rPr>
        <w:t>s</w:t>
      </w:r>
      <w:r w:rsidRPr="003B7728">
        <w:rPr>
          <w:sz w:val="24"/>
          <w:szCs w:val="24"/>
        </w:rPr>
        <w:t>ervice personnel and veterans with urgent housing needs are always given high priority for social housing by local authorities. Regulations have also been introduced</w:t>
      </w:r>
      <w:r w:rsidR="00E348FA" w:rsidRPr="003B7728">
        <w:rPr>
          <w:sz w:val="24"/>
          <w:szCs w:val="24"/>
        </w:rPr>
        <w:t>,</w:t>
      </w:r>
      <w:r w:rsidRPr="003B7728">
        <w:rPr>
          <w:sz w:val="24"/>
          <w:szCs w:val="24"/>
        </w:rPr>
        <w:t xml:space="preserve"> which ensure that within the first five years, those who have left the Armed Forces cannot be disqualified from social housing because of a local connection or residency requirement.</w:t>
      </w:r>
      <w:r w:rsidR="00031742" w:rsidRPr="003B7728">
        <w:rPr>
          <w:sz w:val="24"/>
          <w:szCs w:val="24"/>
        </w:rPr>
        <w:t xml:space="preserve"> </w:t>
      </w:r>
      <w:r w:rsidR="00BF3340" w:rsidRPr="003B7728">
        <w:rPr>
          <w:sz w:val="24"/>
          <w:szCs w:val="24"/>
        </w:rPr>
        <w:t xml:space="preserve">In fact, </w:t>
      </w:r>
      <w:r w:rsidR="008B647A" w:rsidRPr="003B7728">
        <w:rPr>
          <w:sz w:val="24"/>
          <w:szCs w:val="24"/>
        </w:rPr>
        <w:t xml:space="preserve">UK armed forces </w:t>
      </w:r>
      <w:r w:rsidR="00F9348A" w:rsidRPr="003B7728">
        <w:rPr>
          <w:sz w:val="24"/>
          <w:szCs w:val="24"/>
        </w:rPr>
        <w:t xml:space="preserve">and those </w:t>
      </w:r>
      <w:r w:rsidR="00D652ED" w:rsidRPr="003B7728">
        <w:rPr>
          <w:sz w:val="24"/>
          <w:szCs w:val="24"/>
        </w:rPr>
        <w:t>recently dis</w:t>
      </w:r>
      <w:r w:rsidR="00084499" w:rsidRPr="003B7728">
        <w:rPr>
          <w:sz w:val="24"/>
          <w:szCs w:val="24"/>
        </w:rPr>
        <w:t xml:space="preserve">charged </w:t>
      </w:r>
      <w:r w:rsidR="00622646" w:rsidRPr="003B7728">
        <w:rPr>
          <w:sz w:val="24"/>
          <w:szCs w:val="24"/>
        </w:rPr>
        <w:t>are ex</w:t>
      </w:r>
      <w:r w:rsidR="007A2D94" w:rsidRPr="003B7728">
        <w:rPr>
          <w:sz w:val="24"/>
          <w:szCs w:val="24"/>
        </w:rPr>
        <w:t xml:space="preserve">empt from any local </w:t>
      </w:r>
      <w:r w:rsidR="00C241DF" w:rsidRPr="003B7728">
        <w:rPr>
          <w:sz w:val="24"/>
          <w:szCs w:val="24"/>
        </w:rPr>
        <w:t xml:space="preserve">connection test </w:t>
      </w:r>
      <w:r w:rsidR="00541D05" w:rsidRPr="003B7728">
        <w:rPr>
          <w:sz w:val="24"/>
          <w:szCs w:val="24"/>
        </w:rPr>
        <w:t xml:space="preserve">that a local </w:t>
      </w:r>
      <w:r w:rsidR="0078670A" w:rsidRPr="003B7728">
        <w:rPr>
          <w:sz w:val="24"/>
          <w:szCs w:val="24"/>
        </w:rPr>
        <w:t xml:space="preserve">authority </w:t>
      </w:r>
      <w:r w:rsidR="00455701" w:rsidRPr="003B7728">
        <w:rPr>
          <w:sz w:val="24"/>
          <w:szCs w:val="24"/>
        </w:rPr>
        <w:t xml:space="preserve">may use </w:t>
      </w:r>
      <w:r w:rsidR="002A0F0E" w:rsidRPr="003B7728">
        <w:rPr>
          <w:sz w:val="24"/>
          <w:szCs w:val="24"/>
        </w:rPr>
        <w:t>when allocation social hous</w:t>
      </w:r>
      <w:r w:rsidR="00234E5A" w:rsidRPr="003B7728">
        <w:rPr>
          <w:sz w:val="24"/>
          <w:szCs w:val="24"/>
        </w:rPr>
        <w:t xml:space="preserve">ing. </w:t>
      </w:r>
    </w:p>
    <w:p w14:paraId="15A66030" w14:textId="7E3E2C6F" w:rsidR="0078226E" w:rsidRDefault="007A63C8" w:rsidP="00AB41B8">
      <w:pPr>
        <w:jc w:val="both"/>
        <w:rPr>
          <w:sz w:val="24"/>
          <w:szCs w:val="24"/>
        </w:rPr>
      </w:pPr>
      <w:r w:rsidRPr="003B7728">
        <w:rPr>
          <w:sz w:val="24"/>
          <w:szCs w:val="24"/>
        </w:rPr>
        <w:t xml:space="preserve">Data </w:t>
      </w:r>
      <w:r w:rsidR="00234E5A" w:rsidRPr="003B7728">
        <w:rPr>
          <w:sz w:val="24"/>
          <w:szCs w:val="24"/>
        </w:rPr>
        <w:t xml:space="preserve">released by </w:t>
      </w:r>
      <w:r w:rsidR="004C38CB" w:rsidRPr="003B7728">
        <w:rPr>
          <w:sz w:val="24"/>
          <w:szCs w:val="24"/>
        </w:rPr>
        <w:t xml:space="preserve">the Department for </w:t>
      </w:r>
      <w:r w:rsidR="00FF0AB0" w:rsidRPr="003B7728">
        <w:rPr>
          <w:sz w:val="24"/>
          <w:szCs w:val="24"/>
        </w:rPr>
        <w:t>Levelling</w:t>
      </w:r>
      <w:r w:rsidR="0086796F" w:rsidRPr="003B7728">
        <w:rPr>
          <w:sz w:val="24"/>
          <w:szCs w:val="24"/>
        </w:rPr>
        <w:t xml:space="preserve"> up, </w:t>
      </w:r>
      <w:r w:rsidR="00B02B8F" w:rsidRPr="003B7728">
        <w:rPr>
          <w:sz w:val="24"/>
          <w:szCs w:val="24"/>
        </w:rPr>
        <w:t>Housing</w:t>
      </w:r>
      <w:r w:rsidR="0086796F" w:rsidRPr="003B7728">
        <w:rPr>
          <w:sz w:val="24"/>
          <w:szCs w:val="24"/>
        </w:rPr>
        <w:t xml:space="preserve"> and Community (202</w:t>
      </w:r>
      <w:r w:rsidR="00FF0AB0" w:rsidRPr="003B7728">
        <w:rPr>
          <w:sz w:val="24"/>
          <w:szCs w:val="24"/>
        </w:rPr>
        <w:t>1</w:t>
      </w:r>
      <w:r w:rsidR="0086796F" w:rsidRPr="003B7728">
        <w:rPr>
          <w:sz w:val="24"/>
          <w:szCs w:val="24"/>
        </w:rPr>
        <w:t>)</w:t>
      </w:r>
      <w:r w:rsidR="00F954B5">
        <w:rPr>
          <w:sz w:val="24"/>
          <w:szCs w:val="24"/>
        </w:rPr>
        <w:t xml:space="preserve"> </w:t>
      </w:r>
      <w:r w:rsidR="00FF0AB0" w:rsidRPr="003B7728">
        <w:rPr>
          <w:rStyle w:val="FootnoteReference"/>
          <w:sz w:val="24"/>
          <w:szCs w:val="24"/>
        </w:rPr>
        <w:footnoteReference w:id="63"/>
      </w:r>
      <w:r w:rsidR="00C72A0D" w:rsidRPr="003B7728">
        <w:rPr>
          <w:sz w:val="24"/>
          <w:szCs w:val="24"/>
        </w:rPr>
        <w:t>,</w:t>
      </w:r>
      <w:r w:rsidR="00B02B8F" w:rsidRPr="003B7728">
        <w:rPr>
          <w:sz w:val="24"/>
          <w:szCs w:val="24"/>
        </w:rPr>
        <w:t xml:space="preserve"> </w:t>
      </w:r>
      <w:r w:rsidR="008E60DA" w:rsidRPr="003B7728">
        <w:rPr>
          <w:sz w:val="24"/>
          <w:szCs w:val="24"/>
        </w:rPr>
        <w:t xml:space="preserve">shows that </w:t>
      </w:r>
      <w:r w:rsidR="00717277" w:rsidRPr="003B7728">
        <w:rPr>
          <w:sz w:val="24"/>
          <w:szCs w:val="24"/>
        </w:rPr>
        <w:t xml:space="preserve">2% of </w:t>
      </w:r>
      <w:r w:rsidR="002A3922" w:rsidRPr="003B7728">
        <w:rPr>
          <w:sz w:val="24"/>
          <w:szCs w:val="24"/>
        </w:rPr>
        <w:t xml:space="preserve">total letting </w:t>
      </w:r>
      <w:r w:rsidR="00344378" w:rsidRPr="003B7728">
        <w:rPr>
          <w:sz w:val="24"/>
          <w:szCs w:val="24"/>
        </w:rPr>
        <w:t>in 202</w:t>
      </w:r>
      <w:r w:rsidR="00000D4D" w:rsidRPr="003B7728">
        <w:rPr>
          <w:sz w:val="24"/>
          <w:szCs w:val="24"/>
        </w:rPr>
        <w:t xml:space="preserve">0/2021 </w:t>
      </w:r>
      <w:r w:rsidR="00247F8F" w:rsidRPr="003B7728">
        <w:rPr>
          <w:sz w:val="24"/>
          <w:szCs w:val="24"/>
        </w:rPr>
        <w:t>w</w:t>
      </w:r>
      <w:r w:rsidR="005C2A71" w:rsidRPr="003B7728">
        <w:rPr>
          <w:sz w:val="24"/>
          <w:szCs w:val="24"/>
        </w:rPr>
        <w:t>as</w:t>
      </w:r>
      <w:r w:rsidR="00247F8F" w:rsidRPr="003B7728">
        <w:rPr>
          <w:sz w:val="24"/>
          <w:szCs w:val="24"/>
        </w:rPr>
        <w:t xml:space="preserve"> given to</w:t>
      </w:r>
      <w:r w:rsidR="00526151" w:rsidRPr="003B7728">
        <w:rPr>
          <w:sz w:val="24"/>
          <w:szCs w:val="24"/>
        </w:rPr>
        <w:t xml:space="preserve"> those</w:t>
      </w:r>
      <w:r w:rsidR="00247F8F" w:rsidRPr="003B7728">
        <w:rPr>
          <w:sz w:val="24"/>
          <w:szCs w:val="24"/>
        </w:rPr>
        <w:t xml:space="preserve"> </w:t>
      </w:r>
      <w:r w:rsidR="00862240" w:rsidRPr="003B7728">
        <w:rPr>
          <w:sz w:val="24"/>
          <w:szCs w:val="24"/>
        </w:rPr>
        <w:t>who ha</w:t>
      </w:r>
      <w:r w:rsidR="0031542D" w:rsidRPr="003B7728">
        <w:rPr>
          <w:sz w:val="24"/>
          <w:szCs w:val="24"/>
        </w:rPr>
        <w:t>ve</w:t>
      </w:r>
      <w:r w:rsidR="00862240" w:rsidRPr="003B7728">
        <w:rPr>
          <w:sz w:val="24"/>
          <w:szCs w:val="24"/>
        </w:rPr>
        <w:t xml:space="preserve"> served in the Armed </w:t>
      </w:r>
      <w:r w:rsidR="00B401A4">
        <w:rPr>
          <w:sz w:val="24"/>
          <w:szCs w:val="24"/>
        </w:rPr>
        <w:t>F</w:t>
      </w:r>
      <w:r w:rsidR="00862240" w:rsidRPr="003B7728">
        <w:rPr>
          <w:sz w:val="24"/>
          <w:szCs w:val="24"/>
        </w:rPr>
        <w:t>orce</w:t>
      </w:r>
      <w:r w:rsidR="00895EDF" w:rsidRPr="003B7728">
        <w:rPr>
          <w:sz w:val="24"/>
          <w:szCs w:val="24"/>
        </w:rPr>
        <w:t xml:space="preserve">s, as the previous year. </w:t>
      </w:r>
      <w:r w:rsidR="00F849C8" w:rsidRPr="003B7728">
        <w:rPr>
          <w:sz w:val="24"/>
          <w:szCs w:val="24"/>
        </w:rPr>
        <w:t>Around 16% of these were in</w:t>
      </w:r>
      <w:r w:rsidR="00E87D64" w:rsidRPr="003B7728">
        <w:rPr>
          <w:sz w:val="24"/>
          <w:szCs w:val="24"/>
        </w:rPr>
        <w:t xml:space="preserve">jured </w:t>
      </w:r>
      <w:r w:rsidR="006018F6" w:rsidRPr="003B7728">
        <w:rPr>
          <w:sz w:val="24"/>
          <w:szCs w:val="24"/>
        </w:rPr>
        <w:t>o</w:t>
      </w:r>
      <w:r w:rsidR="003245E5" w:rsidRPr="003B7728">
        <w:rPr>
          <w:sz w:val="24"/>
          <w:szCs w:val="24"/>
        </w:rPr>
        <w:t>r</w:t>
      </w:r>
      <w:r w:rsidR="006018F6" w:rsidRPr="003B7728">
        <w:rPr>
          <w:sz w:val="24"/>
          <w:szCs w:val="24"/>
        </w:rPr>
        <w:t xml:space="preserve"> disabled </w:t>
      </w:r>
      <w:r w:rsidR="00661871" w:rsidRPr="003B7728">
        <w:rPr>
          <w:sz w:val="24"/>
          <w:szCs w:val="24"/>
        </w:rPr>
        <w:t xml:space="preserve">due to </w:t>
      </w:r>
      <w:r w:rsidR="006018F6" w:rsidRPr="003B7728">
        <w:rPr>
          <w:sz w:val="24"/>
          <w:szCs w:val="24"/>
        </w:rPr>
        <w:t>serving</w:t>
      </w:r>
      <w:r w:rsidR="000C373E" w:rsidRPr="003B7728">
        <w:rPr>
          <w:sz w:val="24"/>
          <w:szCs w:val="24"/>
        </w:rPr>
        <w:t xml:space="preserve"> in</w:t>
      </w:r>
      <w:r w:rsidR="006018F6" w:rsidRPr="003B7728">
        <w:rPr>
          <w:sz w:val="24"/>
          <w:szCs w:val="24"/>
        </w:rPr>
        <w:t xml:space="preserve"> the Armed Forces. </w:t>
      </w:r>
    </w:p>
    <w:p w14:paraId="1E8375A0" w14:textId="77777777" w:rsidR="004641F6" w:rsidRPr="004E0763" w:rsidRDefault="004641F6" w:rsidP="00AB41B8">
      <w:pPr>
        <w:jc w:val="both"/>
        <w:rPr>
          <w:sz w:val="24"/>
          <w:szCs w:val="24"/>
        </w:rPr>
      </w:pPr>
    </w:p>
    <w:p w14:paraId="76B0065F" w14:textId="32417F65" w:rsidR="004641F6" w:rsidRDefault="00D34E3C" w:rsidP="004E0D76">
      <w:pPr>
        <w:pStyle w:val="Heading3"/>
        <w:numPr>
          <w:ilvl w:val="1"/>
          <w:numId w:val="36"/>
        </w:numPr>
        <w:ind w:left="0" w:firstLine="0"/>
        <w:rPr>
          <w:b/>
          <w:bCs/>
          <w:color w:val="E40037"/>
          <w:sz w:val="32"/>
          <w:szCs w:val="32"/>
        </w:rPr>
      </w:pPr>
      <w:bookmarkStart w:id="62" w:name="_Toc132289782"/>
      <w:r w:rsidRPr="003B7728">
        <w:rPr>
          <w:b/>
          <w:bCs/>
          <w:color w:val="E40037"/>
          <w:sz w:val="32"/>
          <w:szCs w:val="32"/>
        </w:rPr>
        <w:t xml:space="preserve">Population </w:t>
      </w:r>
      <w:r w:rsidR="00B401A4">
        <w:rPr>
          <w:b/>
          <w:bCs/>
          <w:color w:val="E40037"/>
          <w:sz w:val="32"/>
          <w:szCs w:val="32"/>
        </w:rPr>
        <w:t>W</w:t>
      </w:r>
      <w:r w:rsidRPr="003B7728">
        <w:rPr>
          <w:b/>
          <w:bCs/>
          <w:color w:val="E40037"/>
          <w:sz w:val="32"/>
          <w:szCs w:val="32"/>
        </w:rPr>
        <w:t xml:space="preserve">ho </w:t>
      </w:r>
      <w:r w:rsidR="00B401A4">
        <w:rPr>
          <w:b/>
          <w:bCs/>
          <w:color w:val="E40037"/>
          <w:sz w:val="32"/>
          <w:szCs w:val="32"/>
        </w:rPr>
        <w:t>P</w:t>
      </w:r>
      <w:r w:rsidRPr="003B7728">
        <w:rPr>
          <w:b/>
          <w:bCs/>
          <w:color w:val="E40037"/>
          <w:sz w:val="32"/>
          <w:szCs w:val="32"/>
        </w:rPr>
        <w:t xml:space="preserve">reviously </w:t>
      </w:r>
      <w:r w:rsidR="00B401A4">
        <w:rPr>
          <w:b/>
          <w:bCs/>
          <w:color w:val="E40037"/>
          <w:sz w:val="32"/>
          <w:szCs w:val="32"/>
        </w:rPr>
        <w:t>S</w:t>
      </w:r>
      <w:r w:rsidRPr="003B7728">
        <w:rPr>
          <w:b/>
          <w:bCs/>
          <w:color w:val="E40037"/>
          <w:sz w:val="32"/>
          <w:szCs w:val="32"/>
        </w:rPr>
        <w:t xml:space="preserve">erved in UK </w:t>
      </w:r>
      <w:r w:rsidR="00B401A4">
        <w:rPr>
          <w:b/>
          <w:bCs/>
          <w:color w:val="E40037"/>
          <w:sz w:val="32"/>
          <w:szCs w:val="32"/>
        </w:rPr>
        <w:t>A</w:t>
      </w:r>
      <w:r w:rsidRPr="003B7728">
        <w:rPr>
          <w:b/>
          <w:bCs/>
          <w:color w:val="E40037"/>
          <w:sz w:val="32"/>
          <w:szCs w:val="32"/>
        </w:rPr>
        <w:t xml:space="preserve">rmed </w:t>
      </w:r>
      <w:r w:rsidR="00B401A4">
        <w:rPr>
          <w:b/>
          <w:bCs/>
          <w:color w:val="E40037"/>
          <w:sz w:val="32"/>
          <w:szCs w:val="32"/>
        </w:rPr>
        <w:t>F</w:t>
      </w:r>
      <w:r w:rsidRPr="003B7728">
        <w:rPr>
          <w:b/>
          <w:bCs/>
          <w:color w:val="E40037"/>
          <w:sz w:val="32"/>
          <w:szCs w:val="32"/>
        </w:rPr>
        <w:t xml:space="preserve">orces in </w:t>
      </w:r>
      <w:r w:rsidR="00B401A4">
        <w:rPr>
          <w:b/>
          <w:bCs/>
          <w:color w:val="E40037"/>
          <w:sz w:val="32"/>
          <w:szCs w:val="32"/>
        </w:rPr>
        <w:t>C</w:t>
      </w:r>
      <w:r w:rsidRPr="003B7728">
        <w:rPr>
          <w:b/>
          <w:bCs/>
          <w:color w:val="E40037"/>
          <w:sz w:val="32"/>
          <w:szCs w:val="32"/>
        </w:rPr>
        <w:t xml:space="preserve">ommunal </w:t>
      </w:r>
      <w:r w:rsidR="00B401A4">
        <w:rPr>
          <w:b/>
          <w:bCs/>
          <w:color w:val="E40037"/>
          <w:sz w:val="32"/>
          <w:szCs w:val="32"/>
        </w:rPr>
        <w:t>E</w:t>
      </w:r>
      <w:r w:rsidRPr="003B7728">
        <w:rPr>
          <w:b/>
          <w:bCs/>
          <w:color w:val="E40037"/>
          <w:sz w:val="32"/>
          <w:szCs w:val="32"/>
        </w:rPr>
        <w:t xml:space="preserve">stablishments and in </w:t>
      </w:r>
      <w:r w:rsidR="00B401A4">
        <w:rPr>
          <w:b/>
          <w:bCs/>
          <w:color w:val="E40037"/>
          <w:sz w:val="32"/>
          <w:szCs w:val="32"/>
        </w:rPr>
        <w:t>H</w:t>
      </w:r>
      <w:r w:rsidRPr="003B7728">
        <w:rPr>
          <w:b/>
          <w:bCs/>
          <w:color w:val="E40037"/>
          <w:sz w:val="32"/>
          <w:szCs w:val="32"/>
        </w:rPr>
        <w:t>ouseholds</w:t>
      </w:r>
      <w:bookmarkEnd w:id="62"/>
    </w:p>
    <w:p w14:paraId="31CD0A8C" w14:textId="5C4FA66A" w:rsidR="00B60ECF" w:rsidRPr="003B7728" w:rsidRDefault="00D34E3C" w:rsidP="004641F6">
      <w:pPr>
        <w:pStyle w:val="Heading3"/>
        <w:ind w:left="450"/>
        <w:rPr>
          <w:b/>
          <w:bCs/>
          <w:color w:val="E40037"/>
          <w:sz w:val="32"/>
          <w:szCs w:val="32"/>
        </w:rPr>
      </w:pPr>
      <w:r w:rsidRPr="003B7728">
        <w:rPr>
          <w:b/>
          <w:bCs/>
          <w:color w:val="E40037"/>
          <w:sz w:val="32"/>
          <w:szCs w:val="32"/>
        </w:rPr>
        <w:t xml:space="preserve"> </w:t>
      </w:r>
    </w:p>
    <w:p w14:paraId="0BDB049D" w14:textId="31A4B2BA" w:rsidR="00392FFA" w:rsidRPr="00330187" w:rsidRDefault="001066E2" w:rsidP="00330187">
      <w:pPr>
        <w:pStyle w:val="NormalWeb"/>
        <w:shd w:val="clear" w:color="auto" w:fill="FFFFFF"/>
        <w:spacing w:before="0" w:beforeAutospacing="0" w:after="150" w:afterAutospacing="0"/>
        <w:jc w:val="both"/>
        <w:rPr>
          <w:rFonts w:ascii="Calibri" w:eastAsiaTheme="minorHAnsi" w:hAnsi="Calibri" w:cs="Calibri"/>
        </w:rPr>
      </w:pPr>
      <w:r w:rsidRPr="004A5666">
        <w:rPr>
          <w:rFonts w:asciiTheme="minorHAnsi" w:eastAsiaTheme="minorHAnsi" w:hAnsiTheme="minorHAnsi" w:cstheme="minorHAnsi"/>
        </w:rPr>
        <w:t xml:space="preserve">According to </w:t>
      </w:r>
      <w:r w:rsidR="00175656" w:rsidRPr="004A5666">
        <w:rPr>
          <w:rFonts w:asciiTheme="minorHAnsi" w:eastAsiaTheme="minorHAnsi" w:hAnsiTheme="minorHAnsi" w:cstheme="minorHAnsi"/>
        </w:rPr>
        <w:t xml:space="preserve">the ONS definition </w:t>
      </w:r>
      <w:r w:rsidR="008760FD" w:rsidRPr="004A5666">
        <w:rPr>
          <w:rFonts w:asciiTheme="minorHAnsi" w:eastAsiaTheme="minorHAnsi" w:hAnsiTheme="minorHAnsi" w:cstheme="minorHAnsi"/>
        </w:rPr>
        <w:t>a</w:t>
      </w:r>
      <w:r w:rsidR="005D62E0" w:rsidRPr="004A5666">
        <w:rPr>
          <w:rFonts w:asciiTheme="minorHAnsi" w:eastAsiaTheme="minorHAnsi" w:hAnsiTheme="minorHAnsi" w:cstheme="minorHAnsi"/>
        </w:rPr>
        <w:t xml:space="preserve"> person’s usual residence can be categorised as being in either a private household or a Communal Establishment</w:t>
      </w:r>
      <w:r w:rsidR="00B36989" w:rsidRPr="004A5666">
        <w:rPr>
          <w:rFonts w:asciiTheme="minorHAnsi" w:eastAsiaTheme="minorHAnsi" w:hAnsiTheme="minorHAnsi" w:cstheme="minorHAnsi"/>
        </w:rPr>
        <w:t xml:space="preserve">. </w:t>
      </w:r>
      <w:r w:rsidR="00F14DDD" w:rsidRPr="004A5666">
        <w:rPr>
          <w:rFonts w:asciiTheme="minorHAnsi" w:eastAsiaTheme="minorHAnsi" w:hAnsiTheme="minorHAnsi" w:cstheme="minorHAnsi"/>
        </w:rPr>
        <w:t>Types of communal establishments include hospitals, care homes, prisons, defence bases, boarding schools</w:t>
      </w:r>
      <w:r w:rsidR="00EA5DB9">
        <w:rPr>
          <w:rFonts w:asciiTheme="minorHAnsi" w:eastAsiaTheme="minorHAnsi" w:hAnsiTheme="minorHAnsi" w:cstheme="minorHAnsi"/>
        </w:rPr>
        <w:t>,</w:t>
      </w:r>
      <w:r w:rsidR="00F14DDD" w:rsidRPr="004A5666">
        <w:rPr>
          <w:rFonts w:asciiTheme="minorHAnsi" w:eastAsiaTheme="minorHAnsi" w:hAnsiTheme="minorHAnsi" w:cstheme="minorHAnsi"/>
        </w:rPr>
        <w:t xml:space="preserve"> and student halls of residence</w:t>
      </w:r>
      <w:r w:rsidR="003C310D" w:rsidRPr="004A5666">
        <w:rPr>
          <w:rFonts w:asciiTheme="minorHAnsi" w:eastAsiaTheme="minorHAnsi" w:hAnsiTheme="minorHAnsi" w:cstheme="minorHAnsi"/>
        </w:rPr>
        <w:t xml:space="preserve">. </w:t>
      </w:r>
      <w:r w:rsidR="006D61CB" w:rsidRPr="004A5666">
        <w:rPr>
          <w:rFonts w:asciiTheme="minorHAnsi" w:eastAsiaTheme="minorHAnsi" w:hAnsiTheme="minorHAnsi" w:cstheme="minorHAnsi"/>
        </w:rPr>
        <w:t xml:space="preserve">The data provided in this paragraph shows the Essex population who have previously served in the UK </w:t>
      </w:r>
      <w:r w:rsidR="00B401A4" w:rsidRPr="004A5666">
        <w:rPr>
          <w:rFonts w:asciiTheme="minorHAnsi" w:eastAsiaTheme="minorHAnsi" w:hAnsiTheme="minorHAnsi" w:cstheme="minorHAnsi"/>
        </w:rPr>
        <w:t>A</w:t>
      </w:r>
      <w:r w:rsidR="006D61CB" w:rsidRPr="004A5666">
        <w:rPr>
          <w:rFonts w:asciiTheme="minorHAnsi" w:eastAsiaTheme="minorHAnsi" w:hAnsiTheme="minorHAnsi" w:cstheme="minorHAnsi"/>
        </w:rPr>
        <w:t xml:space="preserve">rmed </w:t>
      </w:r>
      <w:r w:rsidR="00B401A4" w:rsidRPr="004A5666">
        <w:rPr>
          <w:rFonts w:asciiTheme="minorHAnsi" w:eastAsiaTheme="minorHAnsi" w:hAnsiTheme="minorHAnsi" w:cstheme="minorHAnsi"/>
        </w:rPr>
        <w:t>F</w:t>
      </w:r>
      <w:r w:rsidR="006D61CB" w:rsidRPr="004A5666">
        <w:rPr>
          <w:rFonts w:asciiTheme="minorHAnsi" w:eastAsiaTheme="minorHAnsi" w:hAnsiTheme="minorHAnsi" w:cstheme="minorHAnsi"/>
        </w:rPr>
        <w:t>orces by whether they reside in communal establishments or households</w:t>
      </w:r>
      <w:r w:rsidR="00265D60" w:rsidRPr="004A5666">
        <w:rPr>
          <w:rFonts w:asciiTheme="minorHAnsi" w:eastAsiaTheme="minorHAnsi" w:hAnsiTheme="minorHAnsi" w:cstheme="minorHAnsi"/>
        </w:rPr>
        <w:t xml:space="preserve"> (</w:t>
      </w:r>
      <w:r w:rsidR="00830107">
        <w:rPr>
          <w:rFonts w:asciiTheme="minorHAnsi" w:eastAsiaTheme="minorHAnsi" w:hAnsiTheme="minorHAnsi" w:cstheme="minorHAnsi"/>
        </w:rPr>
        <w:t>Table 5.1)</w:t>
      </w:r>
      <w:r w:rsidR="00265D60" w:rsidRPr="004A5666">
        <w:rPr>
          <w:rFonts w:asciiTheme="minorHAnsi" w:eastAsiaTheme="minorHAnsi" w:hAnsiTheme="minorHAnsi" w:cstheme="minorHAnsi"/>
        </w:rPr>
        <w:t xml:space="preserve"> (t</w:t>
      </w:r>
      <w:r w:rsidR="006D61CB" w:rsidRPr="004A5666">
        <w:rPr>
          <w:rFonts w:asciiTheme="minorHAnsi" w:eastAsiaTheme="minorHAnsi" w:hAnsiTheme="minorHAnsi" w:cstheme="minorHAnsi"/>
        </w:rPr>
        <w:t>he estimates are as at Census Day, March 2021</w:t>
      </w:r>
      <w:r w:rsidR="00265D60" w:rsidRPr="004A5666">
        <w:rPr>
          <w:rFonts w:asciiTheme="minorHAnsi" w:eastAsiaTheme="minorHAnsi" w:hAnsiTheme="minorHAnsi" w:cstheme="minorHAnsi"/>
        </w:rPr>
        <w:t>)</w:t>
      </w:r>
      <w:r w:rsidR="006D61CB" w:rsidRPr="004A5666">
        <w:rPr>
          <w:rFonts w:asciiTheme="minorHAnsi" w:eastAsiaTheme="minorHAnsi" w:hAnsiTheme="minorHAnsi" w:cstheme="minorHAnsi"/>
        </w:rPr>
        <w:t xml:space="preserve">. </w:t>
      </w:r>
      <w:r w:rsidR="006D61CB" w:rsidRPr="004A5666">
        <w:rPr>
          <w:rFonts w:asciiTheme="minorHAnsi" w:eastAsiaTheme="minorHAnsi" w:hAnsiTheme="minorHAnsi" w:cstheme="minorHAnsi"/>
        </w:rPr>
        <w:lastRenderedPageBreak/>
        <w:t>Among all</w:t>
      </w:r>
      <w:r w:rsidR="006D61CB" w:rsidRPr="003B7728">
        <w:rPr>
          <w:rFonts w:ascii="Calibri" w:eastAsiaTheme="minorHAnsi" w:hAnsi="Calibri" w:cs="Calibri"/>
        </w:rPr>
        <w:t xml:space="preserve"> </w:t>
      </w:r>
      <w:r w:rsidR="006D61CB" w:rsidRPr="004A5666">
        <w:rPr>
          <w:rFonts w:asciiTheme="minorHAnsi" w:eastAsiaTheme="minorHAnsi" w:hAnsiTheme="minorHAnsi" w:cstheme="minorHAnsi"/>
        </w:rPr>
        <w:t xml:space="preserve">districts and in line with East of England figure, more than 95% of veterans live in a </w:t>
      </w:r>
      <w:r w:rsidR="00724A12" w:rsidRPr="004A5666">
        <w:rPr>
          <w:rFonts w:asciiTheme="minorHAnsi" w:eastAsiaTheme="minorHAnsi" w:hAnsiTheme="minorHAnsi" w:cstheme="minorHAnsi"/>
        </w:rPr>
        <w:t xml:space="preserve">private </w:t>
      </w:r>
      <w:r w:rsidR="006D61CB" w:rsidRPr="004A5666">
        <w:rPr>
          <w:rFonts w:asciiTheme="minorHAnsi" w:eastAsiaTheme="minorHAnsi" w:hAnsiTheme="minorHAnsi" w:cstheme="minorHAnsi"/>
        </w:rPr>
        <w:t>household.</w:t>
      </w:r>
      <w:r w:rsidR="006D61CB" w:rsidRPr="003B7728">
        <w:rPr>
          <w:rFonts w:ascii="Calibri" w:eastAsiaTheme="minorHAnsi" w:hAnsi="Calibri" w:cs="Calibri"/>
        </w:rPr>
        <w:t xml:space="preserve"> </w:t>
      </w:r>
    </w:p>
    <w:p w14:paraId="04546FE9" w14:textId="2A73FE93" w:rsidR="0038138D" w:rsidRPr="00B177A8" w:rsidRDefault="0038138D" w:rsidP="00664A36">
      <w:pPr>
        <w:pStyle w:val="NormalWeb"/>
        <w:shd w:val="clear" w:color="auto" w:fill="FFFFFF"/>
        <w:spacing w:before="0" w:beforeAutospacing="0" w:after="150" w:afterAutospacing="0"/>
        <w:jc w:val="center"/>
        <w:rPr>
          <w:rFonts w:ascii="Calibri" w:eastAsiaTheme="minorHAnsi" w:hAnsi="Calibri" w:cs="Calibri"/>
          <w:b/>
          <w:bCs/>
        </w:rPr>
      </w:pPr>
      <w:r w:rsidRPr="00B177A8">
        <w:rPr>
          <w:rFonts w:ascii="Calibri" w:eastAsiaTheme="minorHAnsi" w:hAnsi="Calibri" w:cs="Calibri"/>
          <w:b/>
          <w:bCs/>
        </w:rPr>
        <w:t>Table 5.1:</w:t>
      </w:r>
      <w:r w:rsidR="00B177A8">
        <w:rPr>
          <w:rFonts w:ascii="Calibri" w:eastAsiaTheme="minorHAnsi" w:hAnsi="Calibri" w:cs="Calibri"/>
          <w:b/>
          <w:bCs/>
        </w:rPr>
        <w:t xml:space="preserve"> </w:t>
      </w:r>
      <w:r w:rsidR="006449B9">
        <w:rPr>
          <w:rFonts w:ascii="Calibri" w:eastAsiaTheme="minorHAnsi" w:hAnsi="Calibri" w:cs="Calibri"/>
          <w:b/>
          <w:bCs/>
        </w:rPr>
        <w:t xml:space="preserve">Type of accommodation </w:t>
      </w:r>
      <w:r w:rsidR="007F683E">
        <w:rPr>
          <w:rFonts w:ascii="Calibri" w:eastAsiaTheme="minorHAnsi" w:hAnsi="Calibri" w:cs="Calibri"/>
          <w:b/>
          <w:bCs/>
        </w:rPr>
        <w:t>of ex-service personnel in Essex</w:t>
      </w:r>
      <w:r w:rsidR="009B4144">
        <w:rPr>
          <w:rFonts w:ascii="Calibri" w:eastAsiaTheme="minorHAnsi" w:hAnsi="Calibri" w:cs="Calibri"/>
          <w:b/>
          <w:bCs/>
        </w:rPr>
        <w:t xml:space="preserve"> and E</w:t>
      </w:r>
      <w:r w:rsidR="00A7612D">
        <w:rPr>
          <w:rFonts w:ascii="Calibri" w:eastAsiaTheme="minorHAnsi" w:hAnsi="Calibri" w:cs="Calibri"/>
          <w:b/>
          <w:bCs/>
        </w:rPr>
        <w:t>ast of England</w:t>
      </w:r>
      <w:r w:rsidR="00601923">
        <w:rPr>
          <w:rFonts w:ascii="Calibri" w:eastAsiaTheme="minorHAnsi" w:hAnsi="Calibri" w:cs="Calibri"/>
          <w:b/>
          <w:bCs/>
        </w:rPr>
        <w:t>, 2021</w:t>
      </w:r>
    </w:p>
    <w:tbl>
      <w:tblPr>
        <w:tblW w:w="4680" w:type="dxa"/>
        <w:jc w:val="center"/>
        <w:tblLook w:val="04A0" w:firstRow="1" w:lastRow="0" w:firstColumn="1" w:lastColumn="0" w:noHBand="0" w:noVBand="1"/>
      </w:tblPr>
      <w:tblGrid>
        <w:gridCol w:w="1720"/>
        <w:gridCol w:w="1440"/>
        <w:gridCol w:w="1520"/>
      </w:tblGrid>
      <w:tr w:rsidR="009535B7" w:rsidRPr="009535B7" w14:paraId="02239511" w14:textId="77777777" w:rsidTr="00664A36">
        <w:trPr>
          <w:trHeight w:val="765"/>
          <w:jc w:val="center"/>
        </w:trPr>
        <w:tc>
          <w:tcPr>
            <w:tcW w:w="172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4442AE10" w14:textId="77777777" w:rsidR="009535B7" w:rsidRPr="009535B7" w:rsidRDefault="009535B7" w:rsidP="009535B7">
            <w:pPr>
              <w:spacing w:after="0" w:line="240" w:lineRule="auto"/>
              <w:rPr>
                <w:rFonts w:ascii="Calibri" w:eastAsia="Times New Roman" w:hAnsi="Calibri" w:cs="Calibri"/>
                <w:b/>
                <w:bCs/>
                <w:color w:val="000000"/>
                <w:lang w:eastAsia="en-GB"/>
              </w:rPr>
            </w:pPr>
            <w:r w:rsidRPr="009535B7">
              <w:rPr>
                <w:rFonts w:ascii="Calibri" w:eastAsia="Times New Roman" w:hAnsi="Calibri" w:cs="Calibri"/>
                <w:b/>
                <w:bCs/>
                <w:color w:val="000000"/>
                <w:lang w:eastAsia="en-GB"/>
              </w:rPr>
              <w:t>Local Authorities</w:t>
            </w:r>
          </w:p>
        </w:tc>
        <w:tc>
          <w:tcPr>
            <w:tcW w:w="1440" w:type="dxa"/>
            <w:tcBorders>
              <w:top w:val="single" w:sz="8" w:space="0" w:color="auto"/>
              <w:left w:val="nil"/>
              <w:bottom w:val="single" w:sz="4" w:space="0" w:color="auto"/>
              <w:right w:val="single" w:sz="4" w:space="0" w:color="auto"/>
            </w:tcBorders>
            <w:shd w:val="clear" w:color="auto" w:fill="auto"/>
            <w:vAlign w:val="center"/>
            <w:hideMark/>
          </w:tcPr>
          <w:p w14:paraId="4D1C7D25" w14:textId="77777777" w:rsidR="009535B7" w:rsidRPr="009535B7" w:rsidRDefault="009535B7" w:rsidP="009535B7">
            <w:pPr>
              <w:spacing w:after="0" w:line="240" w:lineRule="auto"/>
              <w:jc w:val="center"/>
              <w:rPr>
                <w:rFonts w:ascii="Calibri" w:eastAsia="Times New Roman" w:hAnsi="Calibri" w:cs="Calibri"/>
                <w:b/>
                <w:bCs/>
                <w:color w:val="000000"/>
                <w:lang w:eastAsia="en-GB"/>
              </w:rPr>
            </w:pPr>
            <w:r w:rsidRPr="009535B7">
              <w:rPr>
                <w:rFonts w:ascii="Calibri" w:eastAsia="Times New Roman" w:hAnsi="Calibri" w:cs="Calibri"/>
                <w:b/>
                <w:bCs/>
                <w:color w:val="000000"/>
                <w:lang w:eastAsia="en-GB"/>
              </w:rPr>
              <w:t xml:space="preserve">Lives in a household </w:t>
            </w:r>
          </w:p>
        </w:tc>
        <w:tc>
          <w:tcPr>
            <w:tcW w:w="1520" w:type="dxa"/>
            <w:tcBorders>
              <w:top w:val="single" w:sz="8" w:space="0" w:color="auto"/>
              <w:left w:val="nil"/>
              <w:bottom w:val="single" w:sz="4" w:space="0" w:color="auto"/>
              <w:right w:val="single" w:sz="8" w:space="0" w:color="auto"/>
            </w:tcBorders>
            <w:shd w:val="clear" w:color="auto" w:fill="auto"/>
            <w:hideMark/>
          </w:tcPr>
          <w:p w14:paraId="58F9CC68" w14:textId="77777777" w:rsidR="009535B7" w:rsidRPr="009535B7" w:rsidRDefault="009535B7" w:rsidP="009535B7">
            <w:pPr>
              <w:spacing w:after="0" w:line="240" w:lineRule="auto"/>
              <w:jc w:val="center"/>
              <w:rPr>
                <w:rFonts w:ascii="Calibri" w:eastAsia="Times New Roman" w:hAnsi="Calibri" w:cs="Calibri"/>
                <w:b/>
                <w:bCs/>
                <w:color w:val="000000"/>
                <w:lang w:eastAsia="en-GB"/>
              </w:rPr>
            </w:pPr>
            <w:r w:rsidRPr="009535B7">
              <w:rPr>
                <w:rFonts w:ascii="Calibri" w:eastAsia="Times New Roman" w:hAnsi="Calibri" w:cs="Calibri"/>
                <w:b/>
                <w:bCs/>
                <w:color w:val="000000"/>
                <w:lang w:eastAsia="en-GB"/>
              </w:rPr>
              <w:t>Lives in a communal establishment</w:t>
            </w:r>
          </w:p>
        </w:tc>
      </w:tr>
      <w:tr w:rsidR="009535B7" w:rsidRPr="009535B7" w14:paraId="1E82BD4D"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2A1A5424" w14:textId="68D2289A"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Basildon</w:t>
            </w:r>
          </w:p>
        </w:tc>
        <w:tc>
          <w:tcPr>
            <w:tcW w:w="1440" w:type="dxa"/>
            <w:tcBorders>
              <w:top w:val="nil"/>
              <w:left w:val="nil"/>
              <w:bottom w:val="single" w:sz="4" w:space="0" w:color="auto"/>
              <w:right w:val="single" w:sz="4" w:space="0" w:color="auto"/>
            </w:tcBorders>
            <w:shd w:val="clear" w:color="auto" w:fill="auto"/>
            <w:noWrap/>
            <w:vAlign w:val="bottom"/>
            <w:hideMark/>
          </w:tcPr>
          <w:p w14:paraId="4F1AADF0"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99.1%</w:t>
            </w:r>
          </w:p>
        </w:tc>
        <w:tc>
          <w:tcPr>
            <w:tcW w:w="1520" w:type="dxa"/>
            <w:tcBorders>
              <w:top w:val="nil"/>
              <w:left w:val="nil"/>
              <w:bottom w:val="single" w:sz="4" w:space="0" w:color="auto"/>
              <w:right w:val="single" w:sz="8" w:space="0" w:color="auto"/>
            </w:tcBorders>
            <w:shd w:val="clear" w:color="auto" w:fill="auto"/>
            <w:noWrap/>
            <w:vAlign w:val="bottom"/>
            <w:hideMark/>
          </w:tcPr>
          <w:p w14:paraId="4D8FBE42"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0.9%</w:t>
            </w:r>
          </w:p>
        </w:tc>
      </w:tr>
      <w:tr w:rsidR="009535B7" w:rsidRPr="009535B7" w14:paraId="5FD61239"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18A4E5DA"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Braintree</w:t>
            </w:r>
          </w:p>
        </w:tc>
        <w:tc>
          <w:tcPr>
            <w:tcW w:w="1440" w:type="dxa"/>
            <w:tcBorders>
              <w:top w:val="nil"/>
              <w:left w:val="nil"/>
              <w:bottom w:val="single" w:sz="4" w:space="0" w:color="auto"/>
              <w:right w:val="single" w:sz="4" w:space="0" w:color="auto"/>
            </w:tcBorders>
            <w:shd w:val="clear" w:color="auto" w:fill="auto"/>
            <w:noWrap/>
            <w:vAlign w:val="bottom"/>
            <w:hideMark/>
          </w:tcPr>
          <w:p w14:paraId="09129C7D"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98.5%</w:t>
            </w:r>
          </w:p>
        </w:tc>
        <w:tc>
          <w:tcPr>
            <w:tcW w:w="1520" w:type="dxa"/>
            <w:tcBorders>
              <w:top w:val="nil"/>
              <w:left w:val="nil"/>
              <w:bottom w:val="single" w:sz="4" w:space="0" w:color="auto"/>
              <w:right w:val="single" w:sz="8" w:space="0" w:color="auto"/>
            </w:tcBorders>
            <w:shd w:val="clear" w:color="auto" w:fill="auto"/>
            <w:noWrap/>
            <w:vAlign w:val="bottom"/>
            <w:hideMark/>
          </w:tcPr>
          <w:p w14:paraId="2A0A150B"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1.5%</w:t>
            </w:r>
          </w:p>
        </w:tc>
      </w:tr>
      <w:tr w:rsidR="009535B7" w:rsidRPr="009535B7" w14:paraId="0E972A75"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3285FCA2"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Brentwood</w:t>
            </w:r>
          </w:p>
        </w:tc>
        <w:tc>
          <w:tcPr>
            <w:tcW w:w="1440" w:type="dxa"/>
            <w:tcBorders>
              <w:top w:val="nil"/>
              <w:left w:val="nil"/>
              <w:bottom w:val="single" w:sz="4" w:space="0" w:color="auto"/>
              <w:right w:val="single" w:sz="4" w:space="0" w:color="auto"/>
            </w:tcBorders>
            <w:shd w:val="clear" w:color="auto" w:fill="auto"/>
            <w:noWrap/>
            <w:vAlign w:val="bottom"/>
            <w:hideMark/>
          </w:tcPr>
          <w:p w14:paraId="5939AA37"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98.1%</w:t>
            </w:r>
          </w:p>
        </w:tc>
        <w:tc>
          <w:tcPr>
            <w:tcW w:w="1520" w:type="dxa"/>
            <w:tcBorders>
              <w:top w:val="nil"/>
              <w:left w:val="nil"/>
              <w:bottom w:val="single" w:sz="4" w:space="0" w:color="auto"/>
              <w:right w:val="single" w:sz="8" w:space="0" w:color="auto"/>
            </w:tcBorders>
            <w:shd w:val="clear" w:color="auto" w:fill="auto"/>
            <w:noWrap/>
            <w:vAlign w:val="bottom"/>
            <w:hideMark/>
          </w:tcPr>
          <w:p w14:paraId="1443F83E"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1.9%</w:t>
            </w:r>
          </w:p>
        </w:tc>
      </w:tr>
      <w:tr w:rsidR="009535B7" w:rsidRPr="009535B7" w14:paraId="250CF070"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58448C5D"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Castle Point</w:t>
            </w:r>
          </w:p>
        </w:tc>
        <w:tc>
          <w:tcPr>
            <w:tcW w:w="1440" w:type="dxa"/>
            <w:tcBorders>
              <w:top w:val="nil"/>
              <w:left w:val="nil"/>
              <w:bottom w:val="single" w:sz="4" w:space="0" w:color="auto"/>
              <w:right w:val="single" w:sz="4" w:space="0" w:color="auto"/>
            </w:tcBorders>
            <w:shd w:val="clear" w:color="auto" w:fill="auto"/>
            <w:noWrap/>
            <w:vAlign w:val="bottom"/>
            <w:hideMark/>
          </w:tcPr>
          <w:p w14:paraId="58C9BF06"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98.7%</w:t>
            </w:r>
          </w:p>
        </w:tc>
        <w:tc>
          <w:tcPr>
            <w:tcW w:w="1520" w:type="dxa"/>
            <w:tcBorders>
              <w:top w:val="nil"/>
              <w:left w:val="nil"/>
              <w:bottom w:val="single" w:sz="4" w:space="0" w:color="auto"/>
              <w:right w:val="single" w:sz="8" w:space="0" w:color="auto"/>
            </w:tcBorders>
            <w:shd w:val="clear" w:color="auto" w:fill="auto"/>
            <w:noWrap/>
            <w:vAlign w:val="bottom"/>
            <w:hideMark/>
          </w:tcPr>
          <w:p w14:paraId="4EB230F4"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1.3%</w:t>
            </w:r>
          </w:p>
        </w:tc>
      </w:tr>
      <w:tr w:rsidR="009535B7" w:rsidRPr="009535B7" w14:paraId="36B668F9"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7C70AC76"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Chelmsford</w:t>
            </w:r>
          </w:p>
        </w:tc>
        <w:tc>
          <w:tcPr>
            <w:tcW w:w="1440" w:type="dxa"/>
            <w:tcBorders>
              <w:top w:val="nil"/>
              <w:left w:val="nil"/>
              <w:bottom w:val="single" w:sz="4" w:space="0" w:color="auto"/>
              <w:right w:val="single" w:sz="4" w:space="0" w:color="auto"/>
            </w:tcBorders>
            <w:shd w:val="clear" w:color="auto" w:fill="auto"/>
            <w:noWrap/>
            <w:vAlign w:val="bottom"/>
            <w:hideMark/>
          </w:tcPr>
          <w:p w14:paraId="0995186A"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98.3%</w:t>
            </w:r>
          </w:p>
        </w:tc>
        <w:tc>
          <w:tcPr>
            <w:tcW w:w="1520" w:type="dxa"/>
            <w:tcBorders>
              <w:top w:val="nil"/>
              <w:left w:val="nil"/>
              <w:bottom w:val="single" w:sz="4" w:space="0" w:color="auto"/>
              <w:right w:val="single" w:sz="8" w:space="0" w:color="auto"/>
            </w:tcBorders>
            <w:shd w:val="clear" w:color="auto" w:fill="auto"/>
            <w:noWrap/>
            <w:vAlign w:val="bottom"/>
            <w:hideMark/>
          </w:tcPr>
          <w:p w14:paraId="37D66390"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1.7%</w:t>
            </w:r>
          </w:p>
        </w:tc>
      </w:tr>
      <w:tr w:rsidR="009535B7" w:rsidRPr="009535B7" w14:paraId="605A7C5B"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0EE5F43F"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Colchester</w:t>
            </w:r>
          </w:p>
        </w:tc>
        <w:tc>
          <w:tcPr>
            <w:tcW w:w="1440" w:type="dxa"/>
            <w:tcBorders>
              <w:top w:val="nil"/>
              <w:left w:val="nil"/>
              <w:bottom w:val="single" w:sz="4" w:space="0" w:color="auto"/>
              <w:right w:val="single" w:sz="4" w:space="0" w:color="auto"/>
            </w:tcBorders>
            <w:shd w:val="clear" w:color="auto" w:fill="auto"/>
            <w:noWrap/>
            <w:vAlign w:val="bottom"/>
            <w:hideMark/>
          </w:tcPr>
          <w:p w14:paraId="26D7DBEC"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98.8%</w:t>
            </w:r>
          </w:p>
        </w:tc>
        <w:tc>
          <w:tcPr>
            <w:tcW w:w="1520" w:type="dxa"/>
            <w:tcBorders>
              <w:top w:val="nil"/>
              <w:left w:val="nil"/>
              <w:bottom w:val="single" w:sz="4" w:space="0" w:color="auto"/>
              <w:right w:val="single" w:sz="8" w:space="0" w:color="auto"/>
            </w:tcBorders>
            <w:shd w:val="clear" w:color="auto" w:fill="auto"/>
            <w:noWrap/>
            <w:vAlign w:val="bottom"/>
            <w:hideMark/>
          </w:tcPr>
          <w:p w14:paraId="421CA7B4"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1.2%</w:t>
            </w:r>
          </w:p>
        </w:tc>
      </w:tr>
      <w:tr w:rsidR="009535B7" w:rsidRPr="009535B7" w14:paraId="7A2A11A3"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0A619258"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Epping Forest</w:t>
            </w:r>
          </w:p>
        </w:tc>
        <w:tc>
          <w:tcPr>
            <w:tcW w:w="1440" w:type="dxa"/>
            <w:tcBorders>
              <w:top w:val="nil"/>
              <w:left w:val="nil"/>
              <w:bottom w:val="single" w:sz="4" w:space="0" w:color="auto"/>
              <w:right w:val="single" w:sz="4" w:space="0" w:color="auto"/>
            </w:tcBorders>
            <w:shd w:val="clear" w:color="auto" w:fill="auto"/>
            <w:noWrap/>
            <w:vAlign w:val="bottom"/>
            <w:hideMark/>
          </w:tcPr>
          <w:p w14:paraId="5C37E0EE"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97.6%</w:t>
            </w:r>
          </w:p>
        </w:tc>
        <w:tc>
          <w:tcPr>
            <w:tcW w:w="1520" w:type="dxa"/>
            <w:tcBorders>
              <w:top w:val="nil"/>
              <w:left w:val="nil"/>
              <w:bottom w:val="single" w:sz="4" w:space="0" w:color="auto"/>
              <w:right w:val="single" w:sz="8" w:space="0" w:color="auto"/>
            </w:tcBorders>
            <w:shd w:val="clear" w:color="auto" w:fill="auto"/>
            <w:noWrap/>
            <w:vAlign w:val="bottom"/>
            <w:hideMark/>
          </w:tcPr>
          <w:p w14:paraId="66BCF5AE"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2.4%</w:t>
            </w:r>
          </w:p>
        </w:tc>
      </w:tr>
      <w:tr w:rsidR="009535B7" w:rsidRPr="009535B7" w14:paraId="762CE879"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3AF39CF7"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Harlow</w:t>
            </w:r>
          </w:p>
        </w:tc>
        <w:tc>
          <w:tcPr>
            <w:tcW w:w="1440" w:type="dxa"/>
            <w:tcBorders>
              <w:top w:val="nil"/>
              <w:left w:val="nil"/>
              <w:bottom w:val="single" w:sz="4" w:space="0" w:color="auto"/>
              <w:right w:val="single" w:sz="4" w:space="0" w:color="auto"/>
            </w:tcBorders>
            <w:shd w:val="clear" w:color="auto" w:fill="auto"/>
            <w:noWrap/>
            <w:vAlign w:val="bottom"/>
            <w:hideMark/>
          </w:tcPr>
          <w:p w14:paraId="2ED98839"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98.8%</w:t>
            </w:r>
          </w:p>
        </w:tc>
        <w:tc>
          <w:tcPr>
            <w:tcW w:w="1520" w:type="dxa"/>
            <w:tcBorders>
              <w:top w:val="nil"/>
              <w:left w:val="nil"/>
              <w:bottom w:val="single" w:sz="4" w:space="0" w:color="auto"/>
              <w:right w:val="single" w:sz="8" w:space="0" w:color="auto"/>
            </w:tcBorders>
            <w:shd w:val="clear" w:color="auto" w:fill="auto"/>
            <w:noWrap/>
            <w:vAlign w:val="bottom"/>
            <w:hideMark/>
          </w:tcPr>
          <w:p w14:paraId="6A4BBA09"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1.2%</w:t>
            </w:r>
          </w:p>
        </w:tc>
      </w:tr>
      <w:tr w:rsidR="009535B7" w:rsidRPr="009535B7" w14:paraId="04C96882"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33DF57CE"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Maldon</w:t>
            </w:r>
          </w:p>
        </w:tc>
        <w:tc>
          <w:tcPr>
            <w:tcW w:w="1440" w:type="dxa"/>
            <w:tcBorders>
              <w:top w:val="nil"/>
              <w:left w:val="nil"/>
              <w:bottom w:val="single" w:sz="4" w:space="0" w:color="auto"/>
              <w:right w:val="single" w:sz="4" w:space="0" w:color="auto"/>
            </w:tcBorders>
            <w:shd w:val="clear" w:color="auto" w:fill="auto"/>
            <w:noWrap/>
            <w:vAlign w:val="bottom"/>
            <w:hideMark/>
          </w:tcPr>
          <w:p w14:paraId="1A383867"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97.6%</w:t>
            </w:r>
          </w:p>
        </w:tc>
        <w:tc>
          <w:tcPr>
            <w:tcW w:w="1520" w:type="dxa"/>
            <w:tcBorders>
              <w:top w:val="nil"/>
              <w:left w:val="nil"/>
              <w:bottom w:val="single" w:sz="4" w:space="0" w:color="auto"/>
              <w:right w:val="single" w:sz="8" w:space="0" w:color="auto"/>
            </w:tcBorders>
            <w:shd w:val="clear" w:color="auto" w:fill="auto"/>
            <w:noWrap/>
            <w:vAlign w:val="bottom"/>
            <w:hideMark/>
          </w:tcPr>
          <w:p w14:paraId="79D89497"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2.4%</w:t>
            </w:r>
          </w:p>
        </w:tc>
      </w:tr>
      <w:tr w:rsidR="009535B7" w:rsidRPr="009535B7" w14:paraId="55FBDC1F"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3DBAFC3F"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Rochford</w:t>
            </w:r>
          </w:p>
        </w:tc>
        <w:tc>
          <w:tcPr>
            <w:tcW w:w="1440" w:type="dxa"/>
            <w:tcBorders>
              <w:top w:val="nil"/>
              <w:left w:val="nil"/>
              <w:bottom w:val="single" w:sz="4" w:space="0" w:color="auto"/>
              <w:right w:val="single" w:sz="4" w:space="0" w:color="auto"/>
            </w:tcBorders>
            <w:shd w:val="clear" w:color="auto" w:fill="auto"/>
            <w:noWrap/>
            <w:vAlign w:val="bottom"/>
            <w:hideMark/>
          </w:tcPr>
          <w:p w14:paraId="496BDF7E"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99.2%</w:t>
            </w:r>
          </w:p>
        </w:tc>
        <w:tc>
          <w:tcPr>
            <w:tcW w:w="1520" w:type="dxa"/>
            <w:tcBorders>
              <w:top w:val="nil"/>
              <w:left w:val="nil"/>
              <w:bottom w:val="single" w:sz="4" w:space="0" w:color="auto"/>
              <w:right w:val="single" w:sz="8" w:space="0" w:color="auto"/>
            </w:tcBorders>
            <w:shd w:val="clear" w:color="auto" w:fill="auto"/>
            <w:noWrap/>
            <w:vAlign w:val="bottom"/>
            <w:hideMark/>
          </w:tcPr>
          <w:p w14:paraId="4A69C01C"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0.8%</w:t>
            </w:r>
          </w:p>
        </w:tc>
      </w:tr>
      <w:tr w:rsidR="001D42D3" w:rsidRPr="009535B7" w14:paraId="66A5B2EF"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tcPr>
          <w:p w14:paraId="5F179681" w14:textId="4617A687" w:rsidR="001D42D3" w:rsidRPr="009535B7" w:rsidRDefault="001D42D3" w:rsidP="009535B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Southend</w:t>
            </w:r>
          </w:p>
        </w:tc>
        <w:tc>
          <w:tcPr>
            <w:tcW w:w="1440" w:type="dxa"/>
            <w:tcBorders>
              <w:top w:val="nil"/>
              <w:left w:val="nil"/>
              <w:bottom w:val="single" w:sz="4" w:space="0" w:color="auto"/>
              <w:right w:val="single" w:sz="4" w:space="0" w:color="auto"/>
            </w:tcBorders>
            <w:shd w:val="clear" w:color="auto" w:fill="auto"/>
            <w:noWrap/>
            <w:vAlign w:val="bottom"/>
          </w:tcPr>
          <w:p w14:paraId="26F5AAD5" w14:textId="64A7B2A1" w:rsidR="001D42D3" w:rsidRPr="009535B7" w:rsidRDefault="001D42D3" w:rsidP="009535B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97.6%</w:t>
            </w:r>
          </w:p>
        </w:tc>
        <w:tc>
          <w:tcPr>
            <w:tcW w:w="1520" w:type="dxa"/>
            <w:tcBorders>
              <w:top w:val="nil"/>
              <w:left w:val="nil"/>
              <w:bottom w:val="single" w:sz="4" w:space="0" w:color="auto"/>
              <w:right w:val="single" w:sz="8" w:space="0" w:color="auto"/>
            </w:tcBorders>
            <w:shd w:val="clear" w:color="auto" w:fill="auto"/>
            <w:noWrap/>
            <w:vAlign w:val="bottom"/>
          </w:tcPr>
          <w:p w14:paraId="39A76A4C" w14:textId="08FE1A39" w:rsidR="001D42D3" w:rsidRPr="009535B7" w:rsidRDefault="001D42D3" w:rsidP="009535B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2.4%</w:t>
            </w:r>
          </w:p>
        </w:tc>
      </w:tr>
      <w:tr w:rsidR="009535B7" w:rsidRPr="009535B7" w14:paraId="7CEFF27A"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14:paraId="3A3864F5"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Tendring</w:t>
            </w:r>
          </w:p>
        </w:tc>
        <w:tc>
          <w:tcPr>
            <w:tcW w:w="1440" w:type="dxa"/>
            <w:tcBorders>
              <w:top w:val="nil"/>
              <w:left w:val="nil"/>
              <w:bottom w:val="single" w:sz="4" w:space="0" w:color="auto"/>
              <w:right w:val="single" w:sz="4" w:space="0" w:color="auto"/>
            </w:tcBorders>
            <w:shd w:val="clear" w:color="auto" w:fill="auto"/>
            <w:noWrap/>
            <w:vAlign w:val="bottom"/>
            <w:hideMark/>
          </w:tcPr>
          <w:p w14:paraId="2085E0B9"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98.0%</w:t>
            </w:r>
          </w:p>
        </w:tc>
        <w:tc>
          <w:tcPr>
            <w:tcW w:w="1520" w:type="dxa"/>
            <w:tcBorders>
              <w:top w:val="nil"/>
              <w:left w:val="nil"/>
              <w:bottom w:val="single" w:sz="4" w:space="0" w:color="auto"/>
              <w:right w:val="single" w:sz="8" w:space="0" w:color="auto"/>
            </w:tcBorders>
            <w:shd w:val="clear" w:color="auto" w:fill="auto"/>
            <w:noWrap/>
            <w:vAlign w:val="bottom"/>
            <w:hideMark/>
          </w:tcPr>
          <w:p w14:paraId="4B0AEB41"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2.0%</w:t>
            </w:r>
          </w:p>
        </w:tc>
      </w:tr>
      <w:tr w:rsidR="001D42D3" w:rsidRPr="009535B7" w14:paraId="034189EA" w14:textId="77777777" w:rsidTr="00664A36">
        <w:trPr>
          <w:trHeight w:val="285"/>
          <w:jc w:val="center"/>
        </w:trPr>
        <w:tc>
          <w:tcPr>
            <w:tcW w:w="1720" w:type="dxa"/>
            <w:tcBorders>
              <w:top w:val="nil"/>
              <w:left w:val="single" w:sz="8" w:space="0" w:color="auto"/>
              <w:bottom w:val="single" w:sz="4" w:space="0" w:color="auto"/>
              <w:right w:val="single" w:sz="4" w:space="0" w:color="auto"/>
            </w:tcBorders>
            <w:shd w:val="clear" w:color="auto" w:fill="auto"/>
            <w:noWrap/>
            <w:vAlign w:val="bottom"/>
          </w:tcPr>
          <w:p w14:paraId="2D1463B1" w14:textId="54CDE6CC" w:rsidR="001D42D3" w:rsidRPr="009535B7" w:rsidRDefault="001D42D3" w:rsidP="009535B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Thurrock</w:t>
            </w:r>
          </w:p>
        </w:tc>
        <w:tc>
          <w:tcPr>
            <w:tcW w:w="1440" w:type="dxa"/>
            <w:tcBorders>
              <w:top w:val="nil"/>
              <w:left w:val="nil"/>
              <w:bottom w:val="single" w:sz="4" w:space="0" w:color="auto"/>
              <w:right w:val="single" w:sz="4" w:space="0" w:color="auto"/>
            </w:tcBorders>
            <w:shd w:val="clear" w:color="auto" w:fill="auto"/>
            <w:noWrap/>
            <w:vAlign w:val="bottom"/>
          </w:tcPr>
          <w:p w14:paraId="02413A85" w14:textId="05975561" w:rsidR="001D42D3" w:rsidRPr="009535B7" w:rsidRDefault="001D42D3" w:rsidP="009535B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99.0%</w:t>
            </w:r>
          </w:p>
        </w:tc>
        <w:tc>
          <w:tcPr>
            <w:tcW w:w="1520" w:type="dxa"/>
            <w:tcBorders>
              <w:top w:val="nil"/>
              <w:left w:val="nil"/>
              <w:bottom w:val="single" w:sz="4" w:space="0" w:color="auto"/>
              <w:right w:val="single" w:sz="8" w:space="0" w:color="auto"/>
            </w:tcBorders>
            <w:shd w:val="clear" w:color="auto" w:fill="auto"/>
            <w:noWrap/>
            <w:vAlign w:val="bottom"/>
          </w:tcPr>
          <w:p w14:paraId="1B6EC328" w14:textId="717B11E3" w:rsidR="001D42D3" w:rsidRPr="009535B7" w:rsidRDefault="001D42D3" w:rsidP="009535B7">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w:t>
            </w:r>
          </w:p>
        </w:tc>
      </w:tr>
      <w:tr w:rsidR="009535B7" w:rsidRPr="009535B7" w14:paraId="23DF02BD" w14:textId="77777777" w:rsidTr="00664A36">
        <w:trPr>
          <w:trHeight w:val="300"/>
          <w:jc w:val="center"/>
        </w:trPr>
        <w:tc>
          <w:tcPr>
            <w:tcW w:w="1720" w:type="dxa"/>
            <w:tcBorders>
              <w:top w:val="nil"/>
              <w:left w:val="single" w:sz="8" w:space="0" w:color="auto"/>
              <w:bottom w:val="single" w:sz="8" w:space="0" w:color="auto"/>
              <w:right w:val="single" w:sz="4" w:space="0" w:color="auto"/>
            </w:tcBorders>
            <w:shd w:val="clear" w:color="auto" w:fill="auto"/>
            <w:noWrap/>
            <w:vAlign w:val="bottom"/>
            <w:hideMark/>
          </w:tcPr>
          <w:p w14:paraId="1C3638AB"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Uttlesford</w:t>
            </w:r>
          </w:p>
        </w:tc>
        <w:tc>
          <w:tcPr>
            <w:tcW w:w="1440" w:type="dxa"/>
            <w:tcBorders>
              <w:top w:val="nil"/>
              <w:left w:val="nil"/>
              <w:bottom w:val="single" w:sz="8" w:space="0" w:color="auto"/>
              <w:right w:val="single" w:sz="4" w:space="0" w:color="auto"/>
            </w:tcBorders>
            <w:shd w:val="clear" w:color="auto" w:fill="auto"/>
            <w:noWrap/>
            <w:vAlign w:val="bottom"/>
            <w:hideMark/>
          </w:tcPr>
          <w:p w14:paraId="6728C5D2"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97.1%</w:t>
            </w:r>
          </w:p>
        </w:tc>
        <w:tc>
          <w:tcPr>
            <w:tcW w:w="1520" w:type="dxa"/>
            <w:tcBorders>
              <w:top w:val="nil"/>
              <w:left w:val="nil"/>
              <w:bottom w:val="single" w:sz="8" w:space="0" w:color="auto"/>
              <w:right w:val="single" w:sz="8" w:space="0" w:color="auto"/>
            </w:tcBorders>
            <w:shd w:val="clear" w:color="auto" w:fill="auto"/>
            <w:noWrap/>
            <w:vAlign w:val="bottom"/>
            <w:hideMark/>
          </w:tcPr>
          <w:p w14:paraId="2239F0FE"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2.9%</w:t>
            </w:r>
          </w:p>
        </w:tc>
      </w:tr>
      <w:tr w:rsidR="009535B7" w:rsidRPr="009535B7" w14:paraId="2313D040" w14:textId="77777777" w:rsidTr="00664A36">
        <w:trPr>
          <w:trHeight w:val="300"/>
          <w:jc w:val="center"/>
        </w:trPr>
        <w:tc>
          <w:tcPr>
            <w:tcW w:w="1720" w:type="dxa"/>
            <w:tcBorders>
              <w:top w:val="nil"/>
              <w:left w:val="single" w:sz="8" w:space="0" w:color="auto"/>
              <w:bottom w:val="single" w:sz="8" w:space="0" w:color="auto"/>
              <w:right w:val="single" w:sz="4" w:space="0" w:color="auto"/>
            </w:tcBorders>
            <w:shd w:val="clear" w:color="auto" w:fill="auto"/>
            <w:noWrap/>
            <w:vAlign w:val="bottom"/>
            <w:hideMark/>
          </w:tcPr>
          <w:p w14:paraId="3D78C48F"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 xml:space="preserve">East of England </w:t>
            </w:r>
          </w:p>
        </w:tc>
        <w:tc>
          <w:tcPr>
            <w:tcW w:w="1440" w:type="dxa"/>
            <w:tcBorders>
              <w:top w:val="single" w:sz="4" w:space="0" w:color="auto"/>
              <w:left w:val="nil"/>
              <w:bottom w:val="single" w:sz="8" w:space="0" w:color="auto"/>
              <w:right w:val="single" w:sz="4" w:space="0" w:color="auto"/>
            </w:tcBorders>
            <w:shd w:val="clear" w:color="auto" w:fill="auto"/>
            <w:noWrap/>
            <w:vAlign w:val="bottom"/>
            <w:hideMark/>
          </w:tcPr>
          <w:p w14:paraId="5D1968C1"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98.0%</w:t>
            </w:r>
          </w:p>
        </w:tc>
        <w:tc>
          <w:tcPr>
            <w:tcW w:w="1520" w:type="dxa"/>
            <w:tcBorders>
              <w:top w:val="single" w:sz="4" w:space="0" w:color="auto"/>
              <w:left w:val="nil"/>
              <w:bottom w:val="single" w:sz="8" w:space="0" w:color="auto"/>
              <w:right w:val="single" w:sz="8" w:space="0" w:color="auto"/>
            </w:tcBorders>
            <w:shd w:val="clear" w:color="auto" w:fill="auto"/>
            <w:noWrap/>
            <w:vAlign w:val="bottom"/>
            <w:hideMark/>
          </w:tcPr>
          <w:p w14:paraId="32D4A6E8" w14:textId="77777777" w:rsidR="009535B7" w:rsidRPr="009535B7" w:rsidRDefault="009535B7" w:rsidP="009535B7">
            <w:pPr>
              <w:spacing w:after="0" w:line="240" w:lineRule="auto"/>
              <w:jc w:val="center"/>
              <w:rPr>
                <w:rFonts w:ascii="Calibri" w:eastAsia="Times New Roman" w:hAnsi="Calibri" w:cs="Calibri"/>
                <w:color w:val="000000"/>
                <w:lang w:eastAsia="en-GB"/>
              </w:rPr>
            </w:pPr>
            <w:r w:rsidRPr="009535B7">
              <w:rPr>
                <w:rFonts w:ascii="Calibri" w:eastAsia="Times New Roman" w:hAnsi="Calibri" w:cs="Calibri"/>
                <w:color w:val="000000"/>
                <w:lang w:eastAsia="en-GB"/>
              </w:rPr>
              <w:t>2.0%</w:t>
            </w:r>
          </w:p>
        </w:tc>
      </w:tr>
    </w:tbl>
    <w:p w14:paraId="0119DEF7" w14:textId="77777777" w:rsidR="00DF0346" w:rsidRDefault="00DF0346" w:rsidP="007E33A4">
      <w:pPr>
        <w:rPr>
          <w:sz w:val="18"/>
          <w:szCs w:val="18"/>
        </w:rPr>
      </w:pPr>
    </w:p>
    <w:p w14:paraId="42DA7FBD" w14:textId="5A5DED98" w:rsidR="009E6082" w:rsidRPr="00294785" w:rsidRDefault="008854B9" w:rsidP="00294785">
      <w:pPr>
        <w:rPr>
          <w:sz w:val="18"/>
          <w:szCs w:val="18"/>
        </w:rPr>
      </w:pPr>
      <w:r>
        <w:rPr>
          <w:sz w:val="18"/>
          <w:szCs w:val="18"/>
        </w:rPr>
        <w:t>S</w:t>
      </w:r>
      <w:r w:rsidR="0078226E" w:rsidRPr="008854B9">
        <w:rPr>
          <w:sz w:val="18"/>
          <w:szCs w:val="18"/>
        </w:rPr>
        <w:t>ource: ONS 2021 – UK Armed forces veterans. </w:t>
      </w:r>
      <w:hyperlink r:id="rId49" w:tgtFrame="_blank" w:tooltip="https://www.ons.gov.uk/peoplepopulationandcommunity/armedforcescommunity/bulletins/ukarmedforcesveteransenglandandwales/census2021" w:history="1">
        <w:r w:rsidR="0078226E" w:rsidRPr="008854B9">
          <w:rPr>
            <w:sz w:val="18"/>
            <w:szCs w:val="18"/>
          </w:rPr>
          <w:t xml:space="preserve">UK armed forces veterans, </w:t>
        </w:r>
        <w:proofErr w:type="gramStart"/>
        <w:r w:rsidR="0078226E" w:rsidRPr="008854B9">
          <w:rPr>
            <w:sz w:val="18"/>
            <w:szCs w:val="18"/>
          </w:rPr>
          <w:t>England</w:t>
        </w:r>
        <w:proofErr w:type="gramEnd"/>
        <w:r w:rsidR="0078226E" w:rsidRPr="008854B9">
          <w:rPr>
            <w:sz w:val="18"/>
            <w:szCs w:val="18"/>
          </w:rPr>
          <w:t xml:space="preserve"> and Wales - Office for National Statistics (ons.gov.uk)</w:t>
        </w:r>
      </w:hyperlink>
      <w:r w:rsidR="00294785">
        <w:rPr>
          <w:sz w:val="18"/>
          <w:szCs w:val="18"/>
        </w:rPr>
        <w:t>.</w:t>
      </w:r>
    </w:p>
    <w:p w14:paraId="204404B3" w14:textId="77777777" w:rsidR="00AB7278" w:rsidRPr="00294785" w:rsidRDefault="00AB7278" w:rsidP="00294785">
      <w:pPr>
        <w:rPr>
          <w:sz w:val="18"/>
          <w:szCs w:val="18"/>
        </w:rPr>
      </w:pPr>
    </w:p>
    <w:p w14:paraId="416A5993" w14:textId="59EEEBF7" w:rsidR="00161E13" w:rsidRPr="003B7728" w:rsidRDefault="006824C4" w:rsidP="004E0D76">
      <w:pPr>
        <w:pStyle w:val="Heading3"/>
        <w:numPr>
          <w:ilvl w:val="1"/>
          <w:numId w:val="36"/>
        </w:numPr>
        <w:ind w:left="0" w:firstLine="0"/>
        <w:rPr>
          <w:b/>
          <w:bCs/>
          <w:color w:val="E40037"/>
          <w:sz w:val="32"/>
          <w:szCs w:val="32"/>
        </w:rPr>
      </w:pPr>
      <w:bookmarkStart w:id="63" w:name="_Toc132289783"/>
      <w:r w:rsidRPr="003B7728">
        <w:rPr>
          <w:b/>
          <w:bCs/>
          <w:color w:val="E40037"/>
          <w:sz w:val="32"/>
          <w:szCs w:val="32"/>
        </w:rPr>
        <w:t>Homelessness</w:t>
      </w:r>
      <w:bookmarkEnd w:id="63"/>
      <w:r w:rsidRPr="003B7728">
        <w:rPr>
          <w:b/>
          <w:bCs/>
          <w:color w:val="E40037"/>
          <w:sz w:val="32"/>
          <w:szCs w:val="32"/>
        </w:rPr>
        <w:t xml:space="preserve"> </w:t>
      </w:r>
    </w:p>
    <w:p w14:paraId="78517C2B" w14:textId="77777777" w:rsidR="00002ED7" w:rsidRPr="00002ED7" w:rsidRDefault="00002ED7" w:rsidP="00002ED7"/>
    <w:p w14:paraId="1720F76D" w14:textId="29B27FD8" w:rsidR="009E22C6" w:rsidRDefault="002D1B2E" w:rsidP="00D74C78">
      <w:pPr>
        <w:jc w:val="both"/>
        <w:rPr>
          <w:sz w:val="24"/>
          <w:szCs w:val="24"/>
        </w:rPr>
      </w:pPr>
      <w:r w:rsidRPr="003B7728">
        <w:rPr>
          <w:sz w:val="24"/>
          <w:szCs w:val="24"/>
        </w:rPr>
        <w:t xml:space="preserve">Being homeless means </w:t>
      </w:r>
      <w:r w:rsidR="007F7EE7" w:rsidRPr="003B7728">
        <w:rPr>
          <w:sz w:val="24"/>
          <w:szCs w:val="24"/>
        </w:rPr>
        <w:t>having no home or permanent place of residence</w:t>
      </w:r>
      <w:r w:rsidR="00FE730C" w:rsidRPr="003B7728">
        <w:rPr>
          <w:sz w:val="24"/>
          <w:szCs w:val="24"/>
        </w:rPr>
        <w:t xml:space="preserve">, </w:t>
      </w:r>
      <w:r w:rsidR="00B73C3B" w:rsidRPr="003B7728">
        <w:rPr>
          <w:sz w:val="24"/>
          <w:szCs w:val="24"/>
        </w:rPr>
        <w:t>p</w:t>
      </w:r>
      <w:r w:rsidR="009E22C6" w:rsidRPr="003B7728">
        <w:rPr>
          <w:sz w:val="24"/>
          <w:szCs w:val="24"/>
        </w:rPr>
        <w:t xml:space="preserve">eople who are homeless are </w:t>
      </w:r>
      <w:r w:rsidR="00DF6FE4" w:rsidRPr="003B7728">
        <w:rPr>
          <w:sz w:val="24"/>
          <w:szCs w:val="24"/>
        </w:rPr>
        <w:t xml:space="preserve">more likely to </w:t>
      </w:r>
      <w:r w:rsidR="001A4EE2" w:rsidRPr="003B7728">
        <w:rPr>
          <w:sz w:val="24"/>
          <w:szCs w:val="24"/>
        </w:rPr>
        <w:t xml:space="preserve">experience </w:t>
      </w:r>
      <w:r w:rsidR="00555D9B" w:rsidRPr="003B7728">
        <w:rPr>
          <w:sz w:val="24"/>
          <w:szCs w:val="24"/>
        </w:rPr>
        <w:t>health issues</w:t>
      </w:r>
      <w:r w:rsidR="005D6320" w:rsidRPr="003B7728">
        <w:rPr>
          <w:sz w:val="24"/>
          <w:szCs w:val="24"/>
        </w:rPr>
        <w:t xml:space="preserve"> compared to general population</w:t>
      </w:r>
      <w:r w:rsidR="00BF5B07" w:rsidRPr="003B7728">
        <w:rPr>
          <w:sz w:val="24"/>
          <w:szCs w:val="24"/>
        </w:rPr>
        <w:t xml:space="preserve">, for </w:t>
      </w:r>
      <w:r w:rsidR="00E86FFB" w:rsidRPr="003B7728">
        <w:rPr>
          <w:sz w:val="24"/>
          <w:szCs w:val="24"/>
        </w:rPr>
        <w:t>example tuberculosis</w:t>
      </w:r>
      <w:r w:rsidR="00AE7401" w:rsidRPr="003B7728">
        <w:rPr>
          <w:sz w:val="24"/>
          <w:szCs w:val="24"/>
        </w:rPr>
        <w:t xml:space="preserve"> (34 times)</w:t>
      </w:r>
      <w:r w:rsidR="00FC7C37" w:rsidRPr="003B7728">
        <w:rPr>
          <w:sz w:val="24"/>
          <w:szCs w:val="24"/>
        </w:rPr>
        <w:t xml:space="preserve">, </w:t>
      </w:r>
      <w:r w:rsidR="004C2DBE" w:rsidRPr="003B7728">
        <w:rPr>
          <w:sz w:val="24"/>
          <w:szCs w:val="24"/>
        </w:rPr>
        <w:t xml:space="preserve">Hepatitis C (50 times), </w:t>
      </w:r>
      <w:r w:rsidR="00C3689B" w:rsidRPr="003B7728">
        <w:rPr>
          <w:sz w:val="24"/>
          <w:szCs w:val="24"/>
        </w:rPr>
        <w:t>epilepsy (</w:t>
      </w:r>
      <w:r w:rsidR="00D72ABA" w:rsidRPr="003B7728">
        <w:rPr>
          <w:sz w:val="24"/>
          <w:szCs w:val="24"/>
        </w:rPr>
        <w:t>12 times)</w:t>
      </w:r>
      <w:r w:rsidR="00CB6F1C" w:rsidRPr="003B7728">
        <w:rPr>
          <w:sz w:val="24"/>
          <w:szCs w:val="24"/>
        </w:rPr>
        <w:t>, heart disease (</w:t>
      </w:r>
      <w:r w:rsidR="00187DE5" w:rsidRPr="003B7728">
        <w:rPr>
          <w:sz w:val="24"/>
          <w:szCs w:val="24"/>
        </w:rPr>
        <w:t xml:space="preserve">6times), </w:t>
      </w:r>
      <w:r w:rsidR="00435647" w:rsidRPr="003B7728">
        <w:rPr>
          <w:sz w:val="24"/>
          <w:szCs w:val="24"/>
        </w:rPr>
        <w:t>stroke (</w:t>
      </w:r>
      <w:r w:rsidR="00346C90" w:rsidRPr="003B7728">
        <w:rPr>
          <w:sz w:val="24"/>
          <w:szCs w:val="24"/>
        </w:rPr>
        <w:t xml:space="preserve">5 times) and </w:t>
      </w:r>
      <w:r w:rsidR="00AE6823" w:rsidRPr="003B7728">
        <w:rPr>
          <w:sz w:val="24"/>
          <w:szCs w:val="24"/>
        </w:rPr>
        <w:t>asthma (2</w:t>
      </w:r>
      <w:r w:rsidR="00554C23" w:rsidRPr="003B7728">
        <w:rPr>
          <w:sz w:val="24"/>
          <w:szCs w:val="24"/>
        </w:rPr>
        <w:t>.5 times)</w:t>
      </w:r>
      <w:r w:rsidR="00BB2726" w:rsidRPr="003B7728">
        <w:rPr>
          <w:rStyle w:val="FootnoteReference"/>
          <w:sz w:val="24"/>
          <w:szCs w:val="24"/>
        </w:rPr>
        <w:footnoteReference w:id="64"/>
      </w:r>
      <w:r w:rsidR="005F0EC0" w:rsidRPr="003B7728">
        <w:rPr>
          <w:sz w:val="24"/>
          <w:szCs w:val="24"/>
        </w:rPr>
        <w:t>.</w:t>
      </w:r>
      <w:r w:rsidR="00A35732" w:rsidRPr="003B7728">
        <w:rPr>
          <w:sz w:val="24"/>
          <w:szCs w:val="24"/>
        </w:rPr>
        <w:t xml:space="preserve"> The mortality rate</w:t>
      </w:r>
      <w:r w:rsidR="00D54305">
        <w:rPr>
          <w:sz w:val="24"/>
          <w:szCs w:val="24"/>
        </w:rPr>
        <w:t xml:space="preserve"> </w:t>
      </w:r>
      <w:r w:rsidR="00524787">
        <w:rPr>
          <w:sz w:val="24"/>
          <w:szCs w:val="24"/>
        </w:rPr>
        <w:t>amongst homeless people</w:t>
      </w:r>
      <w:r w:rsidR="00A35732" w:rsidRPr="003B7728">
        <w:rPr>
          <w:sz w:val="24"/>
          <w:szCs w:val="24"/>
        </w:rPr>
        <w:t xml:space="preserve"> is </w:t>
      </w:r>
      <w:r w:rsidR="00B401A4">
        <w:rPr>
          <w:sz w:val="24"/>
          <w:szCs w:val="24"/>
        </w:rPr>
        <w:t>four</w:t>
      </w:r>
      <w:r w:rsidR="00A35732" w:rsidRPr="003B7728">
        <w:rPr>
          <w:sz w:val="24"/>
          <w:szCs w:val="24"/>
        </w:rPr>
        <w:t xml:space="preserve"> times higher </w:t>
      </w:r>
      <w:r w:rsidR="0008148E" w:rsidRPr="003B7728">
        <w:rPr>
          <w:sz w:val="24"/>
          <w:szCs w:val="24"/>
        </w:rPr>
        <w:t>than in the general population</w:t>
      </w:r>
      <w:r w:rsidR="00566525" w:rsidRPr="003B7728">
        <w:rPr>
          <w:sz w:val="24"/>
          <w:szCs w:val="24"/>
        </w:rPr>
        <w:t xml:space="preserve"> (ibid)</w:t>
      </w:r>
      <w:r w:rsidR="0008148E" w:rsidRPr="003B7728">
        <w:rPr>
          <w:sz w:val="24"/>
          <w:szCs w:val="24"/>
        </w:rPr>
        <w:t xml:space="preserve">. </w:t>
      </w:r>
    </w:p>
    <w:p w14:paraId="35367256" w14:textId="06C3B562" w:rsidR="00414DC6" w:rsidRDefault="00414DC6" w:rsidP="00D74C78">
      <w:pPr>
        <w:jc w:val="both"/>
        <w:rPr>
          <w:sz w:val="24"/>
          <w:szCs w:val="24"/>
        </w:rPr>
      </w:pPr>
      <w:r>
        <w:rPr>
          <w:sz w:val="24"/>
          <w:szCs w:val="24"/>
        </w:rPr>
        <w:t xml:space="preserve">The </w:t>
      </w:r>
      <w:r w:rsidR="00962DBC">
        <w:rPr>
          <w:sz w:val="24"/>
          <w:szCs w:val="24"/>
        </w:rPr>
        <w:t>Homelessness</w:t>
      </w:r>
      <w:r>
        <w:rPr>
          <w:sz w:val="24"/>
          <w:szCs w:val="24"/>
        </w:rPr>
        <w:t xml:space="preserve"> Reduction Act </w:t>
      </w:r>
      <w:r w:rsidR="001D2C20">
        <w:rPr>
          <w:sz w:val="24"/>
          <w:szCs w:val="24"/>
        </w:rPr>
        <w:t>2017</w:t>
      </w:r>
      <w:r w:rsidR="005D4657">
        <w:rPr>
          <w:sz w:val="24"/>
          <w:szCs w:val="24"/>
        </w:rPr>
        <w:t xml:space="preserve"> </w:t>
      </w:r>
      <w:r w:rsidR="00D77FEE">
        <w:rPr>
          <w:sz w:val="24"/>
          <w:szCs w:val="24"/>
        </w:rPr>
        <w:t xml:space="preserve">significantly </w:t>
      </w:r>
      <w:r w:rsidR="006D063A">
        <w:rPr>
          <w:sz w:val="24"/>
          <w:szCs w:val="24"/>
        </w:rPr>
        <w:t>reformed England’s</w:t>
      </w:r>
      <w:r w:rsidR="00127062">
        <w:rPr>
          <w:sz w:val="24"/>
          <w:szCs w:val="24"/>
        </w:rPr>
        <w:t xml:space="preserve"> homelessness legislation by </w:t>
      </w:r>
      <w:r w:rsidR="00092A13">
        <w:rPr>
          <w:sz w:val="24"/>
          <w:szCs w:val="24"/>
        </w:rPr>
        <w:t>plac</w:t>
      </w:r>
      <w:r w:rsidR="00127062">
        <w:rPr>
          <w:sz w:val="24"/>
          <w:szCs w:val="24"/>
        </w:rPr>
        <w:t>ing</w:t>
      </w:r>
      <w:r w:rsidR="006D063A">
        <w:rPr>
          <w:sz w:val="24"/>
          <w:szCs w:val="24"/>
        </w:rPr>
        <w:t xml:space="preserve"> duties</w:t>
      </w:r>
      <w:r w:rsidR="003773F8">
        <w:rPr>
          <w:sz w:val="24"/>
          <w:szCs w:val="24"/>
        </w:rPr>
        <w:t xml:space="preserve"> for</w:t>
      </w:r>
      <w:r w:rsidR="00702954">
        <w:rPr>
          <w:sz w:val="24"/>
          <w:szCs w:val="24"/>
        </w:rPr>
        <w:t xml:space="preserve"> local authorities to intervene at </w:t>
      </w:r>
      <w:r w:rsidR="003773F8">
        <w:rPr>
          <w:sz w:val="24"/>
          <w:szCs w:val="24"/>
        </w:rPr>
        <w:t>earlier stages to prevent homelessness in their areas</w:t>
      </w:r>
      <w:r w:rsidR="006D063A">
        <w:rPr>
          <w:rStyle w:val="FootnoteReference"/>
          <w:sz w:val="24"/>
          <w:szCs w:val="24"/>
        </w:rPr>
        <w:footnoteReference w:id="65"/>
      </w:r>
      <w:r w:rsidR="003773F8">
        <w:rPr>
          <w:sz w:val="24"/>
          <w:szCs w:val="24"/>
        </w:rPr>
        <w:t xml:space="preserve">. </w:t>
      </w:r>
      <w:r w:rsidR="00EF4BE0">
        <w:rPr>
          <w:sz w:val="24"/>
          <w:szCs w:val="24"/>
        </w:rPr>
        <w:t xml:space="preserve">Local authorities </w:t>
      </w:r>
      <w:r w:rsidR="0064164C">
        <w:rPr>
          <w:sz w:val="24"/>
          <w:szCs w:val="24"/>
        </w:rPr>
        <w:t xml:space="preserve">now, </w:t>
      </w:r>
      <w:r w:rsidR="006A2602">
        <w:rPr>
          <w:sz w:val="24"/>
          <w:szCs w:val="24"/>
        </w:rPr>
        <w:t>must</w:t>
      </w:r>
      <w:r w:rsidR="0064164C">
        <w:rPr>
          <w:sz w:val="24"/>
          <w:szCs w:val="24"/>
        </w:rPr>
        <w:t xml:space="preserve"> work with </w:t>
      </w:r>
      <w:r w:rsidR="00151B61">
        <w:rPr>
          <w:sz w:val="24"/>
          <w:szCs w:val="24"/>
        </w:rPr>
        <w:t xml:space="preserve">the applicants to develop </w:t>
      </w:r>
      <w:r w:rsidR="008B28EB">
        <w:rPr>
          <w:sz w:val="24"/>
          <w:szCs w:val="24"/>
        </w:rPr>
        <w:t>personalised plans</w:t>
      </w:r>
      <w:r w:rsidR="001523D0">
        <w:rPr>
          <w:sz w:val="24"/>
          <w:szCs w:val="24"/>
        </w:rPr>
        <w:t xml:space="preserve"> to ensure that they have </w:t>
      </w:r>
      <w:r w:rsidR="00001353">
        <w:rPr>
          <w:sz w:val="24"/>
          <w:szCs w:val="24"/>
        </w:rPr>
        <w:t>some</w:t>
      </w:r>
      <w:r w:rsidR="001523D0">
        <w:rPr>
          <w:sz w:val="24"/>
          <w:szCs w:val="24"/>
        </w:rPr>
        <w:t>where to live</w:t>
      </w:r>
      <w:r w:rsidR="00E17496">
        <w:rPr>
          <w:sz w:val="24"/>
          <w:szCs w:val="24"/>
        </w:rPr>
        <w:t xml:space="preserve"> for at least</w:t>
      </w:r>
      <w:r w:rsidR="00CF2197">
        <w:rPr>
          <w:sz w:val="24"/>
          <w:szCs w:val="24"/>
        </w:rPr>
        <w:t xml:space="preserve"> the next</w:t>
      </w:r>
      <w:r w:rsidR="00E17496">
        <w:rPr>
          <w:sz w:val="24"/>
          <w:szCs w:val="24"/>
        </w:rPr>
        <w:t xml:space="preserve"> 6 months. </w:t>
      </w:r>
    </w:p>
    <w:p w14:paraId="50A16B6B" w14:textId="570D4655" w:rsidR="002E6B57" w:rsidRDefault="00556A5F" w:rsidP="00D74D35">
      <w:pPr>
        <w:jc w:val="both"/>
        <w:rPr>
          <w:sz w:val="24"/>
          <w:szCs w:val="24"/>
        </w:rPr>
      </w:pPr>
      <w:r>
        <w:rPr>
          <w:sz w:val="24"/>
          <w:szCs w:val="24"/>
        </w:rPr>
        <w:lastRenderedPageBreak/>
        <w:t>A</w:t>
      </w:r>
      <w:r w:rsidR="00CF2197">
        <w:rPr>
          <w:sz w:val="24"/>
          <w:szCs w:val="24"/>
        </w:rPr>
        <w:t xml:space="preserve">ccording to </w:t>
      </w:r>
      <w:r w:rsidR="00AD0D52">
        <w:rPr>
          <w:sz w:val="24"/>
          <w:szCs w:val="24"/>
        </w:rPr>
        <w:t>the</w:t>
      </w:r>
      <w:r w:rsidR="00AD0D52" w:rsidRPr="00AD0D52">
        <w:rPr>
          <w:sz w:val="24"/>
          <w:szCs w:val="24"/>
        </w:rPr>
        <w:t xml:space="preserve"> </w:t>
      </w:r>
      <w:r w:rsidR="00AD0D52">
        <w:rPr>
          <w:sz w:val="24"/>
          <w:szCs w:val="24"/>
        </w:rPr>
        <w:t>s</w:t>
      </w:r>
      <w:r w:rsidR="00AD0D52" w:rsidRPr="003B7728">
        <w:rPr>
          <w:sz w:val="24"/>
          <w:szCs w:val="24"/>
        </w:rPr>
        <w:t>tatutory homelessness report</w:t>
      </w:r>
      <w:r w:rsidR="003475DB">
        <w:rPr>
          <w:sz w:val="24"/>
          <w:szCs w:val="24"/>
        </w:rPr>
        <w:t>, in</w:t>
      </w:r>
      <w:r w:rsidR="00AD0D52">
        <w:rPr>
          <w:sz w:val="24"/>
          <w:szCs w:val="24"/>
        </w:rPr>
        <w:t xml:space="preserve"> </w:t>
      </w:r>
      <w:r w:rsidR="00063572">
        <w:rPr>
          <w:sz w:val="24"/>
          <w:szCs w:val="24"/>
        </w:rPr>
        <w:t>2021/22</w:t>
      </w:r>
      <w:r w:rsidR="0009274C">
        <w:rPr>
          <w:sz w:val="24"/>
          <w:szCs w:val="24"/>
        </w:rPr>
        <w:t>,</w:t>
      </w:r>
      <w:r w:rsidR="00063572">
        <w:rPr>
          <w:sz w:val="24"/>
          <w:szCs w:val="24"/>
        </w:rPr>
        <w:t xml:space="preserve"> </w:t>
      </w:r>
      <w:r w:rsidR="00DB5350">
        <w:rPr>
          <w:sz w:val="24"/>
          <w:szCs w:val="24"/>
        </w:rPr>
        <w:t>1850</w:t>
      </w:r>
      <w:r w:rsidR="00D31487">
        <w:rPr>
          <w:rStyle w:val="FootnoteReference"/>
          <w:sz w:val="24"/>
          <w:szCs w:val="24"/>
        </w:rPr>
        <w:footnoteReference w:id="66"/>
      </w:r>
      <w:r w:rsidR="00D31487" w:rsidRPr="003B7728">
        <w:rPr>
          <w:sz w:val="24"/>
          <w:szCs w:val="24"/>
        </w:rPr>
        <w:t xml:space="preserve"> </w:t>
      </w:r>
      <w:r w:rsidR="003475DB">
        <w:rPr>
          <w:sz w:val="24"/>
          <w:szCs w:val="24"/>
        </w:rPr>
        <w:t>households within the UK</w:t>
      </w:r>
      <w:r w:rsidR="00D243BE">
        <w:rPr>
          <w:sz w:val="24"/>
          <w:szCs w:val="24"/>
        </w:rPr>
        <w:t xml:space="preserve"> were assessed as</w:t>
      </w:r>
      <w:r w:rsidR="009E002A">
        <w:rPr>
          <w:sz w:val="24"/>
          <w:szCs w:val="24"/>
        </w:rPr>
        <w:t xml:space="preserve"> having </w:t>
      </w:r>
      <w:r w:rsidR="0009274C">
        <w:rPr>
          <w:sz w:val="24"/>
          <w:szCs w:val="24"/>
        </w:rPr>
        <w:t>support needs resulting from having served in the Armed Forces.</w:t>
      </w:r>
      <w:r w:rsidR="004F1D4D">
        <w:rPr>
          <w:sz w:val="24"/>
          <w:szCs w:val="24"/>
        </w:rPr>
        <w:t xml:space="preserve"> </w:t>
      </w:r>
    </w:p>
    <w:p w14:paraId="45EFE740" w14:textId="2726BB18" w:rsidR="008A6A8F" w:rsidRPr="002E0397" w:rsidRDefault="42F1F578" w:rsidP="002E0397">
      <w:pPr>
        <w:jc w:val="both"/>
        <w:rPr>
          <w:sz w:val="24"/>
          <w:szCs w:val="24"/>
        </w:rPr>
      </w:pPr>
      <w:r w:rsidRPr="003B7728">
        <w:rPr>
          <w:b/>
          <w:sz w:val="24"/>
          <w:szCs w:val="24"/>
        </w:rPr>
        <w:t>In Essex</w:t>
      </w:r>
      <w:r w:rsidRPr="003B7728">
        <w:rPr>
          <w:sz w:val="24"/>
          <w:szCs w:val="24"/>
        </w:rPr>
        <w:t xml:space="preserve">, there were </w:t>
      </w:r>
      <w:r w:rsidR="00162023" w:rsidRPr="003B7728">
        <w:rPr>
          <w:sz w:val="24"/>
          <w:szCs w:val="24"/>
        </w:rPr>
        <w:t>35</w:t>
      </w:r>
      <w:r w:rsidRPr="003B7728">
        <w:rPr>
          <w:sz w:val="24"/>
          <w:szCs w:val="24"/>
        </w:rPr>
        <w:t xml:space="preserve"> </w:t>
      </w:r>
      <w:r w:rsidR="001F1AF2">
        <w:rPr>
          <w:sz w:val="24"/>
          <w:szCs w:val="24"/>
        </w:rPr>
        <w:t xml:space="preserve">such </w:t>
      </w:r>
      <w:r w:rsidR="00632D00">
        <w:rPr>
          <w:sz w:val="24"/>
          <w:szCs w:val="24"/>
        </w:rPr>
        <w:t>households</w:t>
      </w:r>
      <w:r w:rsidRPr="003B7728">
        <w:rPr>
          <w:sz w:val="24"/>
          <w:szCs w:val="24"/>
        </w:rPr>
        <w:t xml:space="preserve"> requesting homelessness support in 202</w:t>
      </w:r>
      <w:r w:rsidR="00162023" w:rsidRPr="003B7728">
        <w:rPr>
          <w:sz w:val="24"/>
          <w:szCs w:val="24"/>
        </w:rPr>
        <w:t>1</w:t>
      </w:r>
      <w:r w:rsidRPr="003B7728">
        <w:rPr>
          <w:sz w:val="24"/>
          <w:szCs w:val="24"/>
        </w:rPr>
        <w:t>/2</w:t>
      </w:r>
      <w:r w:rsidR="00162023" w:rsidRPr="003B7728">
        <w:rPr>
          <w:sz w:val="24"/>
          <w:szCs w:val="24"/>
        </w:rPr>
        <w:t>2</w:t>
      </w:r>
      <w:r w:rsidRPr="003B7728">
        <w:rPr>
          <w:sz w:val="24"/>
          <w:szCs w:val="24"/>
        </w:rPr>
        <w:t>. The highest number was in Chelmsford (</w:t>
      </w:r>
      <w:r w:rsidR="00162023" w:rsidRPr="003B7728">
        <w:rPr>
          <w:sz w:val="24"/>
          <w:szCs w:val="24"/>
        </w:rPr>
        <w:t>11</w:t>
      </w:r>
      <w:r w:rsidRPr="003B7728">
        <w:rPr>
          <w:sz w:val="24"/>
          <w:szCs w:val="24"/>
        </w:rPr>
        <w:t>)</w:t>
      </w:r>
      <w:r w:rsidR="00B9068F" w:rsidRPr="003B7728">
        <w:rPr>
          <w:sz w:val="24"/>
          <w:szCs w:val="24"/>
        </w:rPr>
        <w:t>.</w:t>
      </w:r>
      <w:r w:rsidRPr="003B7728">
        <w:rPr>
          <w:sz w:val="24"/>
          <w:szCs w:val="24"/>
        </w:rPr>
        <w:t xml:space="preserve"> </w:t>
      </w:r>
      <w:r w:rsidR="00E23F26">
        <w:rPr>
          <w:sz w:val="24"/>
          <w:szCs w:val="24"/>
        </w:rPr>
        <w:t>Table 5.2</w:t>
      </w:r>
      <w:r w:rsidR="0085120E" w:rsidRPr="003B7728">
        <w:rPr>
          <w:sz w:val="24"/>
          <w:szCs w:val="24"/>
        </w:rPr>
        <w:t xml:space="preserve"> shows </w:t>
      </w:r>
      <w:r w:rsidR="002E45E7" w:rsidRPr="003B7728">
        <w:rPr>
          <w:sz w:val="24"/>
          <w:szCs w:val="24"/>
        </w:rPr>
        <w:t xml:space="preserve">the change </w:t>
      </w:r>
      <w:r w:rsidR="00016093" w:rsidRPr="003B7728">
        <w:rPr>
          <w:sz w:val="24"/>
          <w:szCs w:val="24"/>
        </w:rPr>
        <w:t>over time fr</w:t>
      </w:r>
      <w:r w:rsidR="00C65CF6">
        <w:rPr>
          <w:sz w:val="24"/>
          <w:szCs w:val="24"/>
        </w:rPr>
        <w:t>om</w:t>
      </w:r>
      <w:r w:rsidR="00016093" w:rsidRPr="003B7728">
        <w:rPr>
          <w:sz w:val="24"/>
          <w:szCs w:val="24"/>
        </w:rPr>
        <w:t xml:space="preserve"> 2019 to 2022</w:t>
      </w:r>
      <w:r w:rsidR="000C6F7F" w:rsidRPr="003B7728">
        <w:rPr>
          <w:sz w:val="24"/>
          <w:szCs w:val="24"/>
        </w:rPr>
        <w:t xml:space="preserve"> in Essex districts</w:t>
      </w:r>
      <w:r w:rsidR="00016093" w:rsidRPr="003B7728">
        <w:rPr>
          <w:sz w:val="24"/>
          <w:szCs w:val="24"/>
        </w:rPr>
        <w:t xml:space="preserve">. </w:t>
      </w:r>
      <w:r w:rsidR="000C6F7F" w:rsidRPr="003B7728">
        <w:rPr>
          <w:sz w:val="24"/>
          <w:szCs w:val="24"/>
        </w:rPr>
        <w:t>For example, i</w:t>
      </w:r>
      <w:r w:rsidR="0088646D" w:rsidRPr="003B7728">
        <w:rPr>
          <w:sz w:val="24"/>
          <w:szCs w:val="24"/>
        </w:rPr>
        <w:t xml:space="preserve">n 2016 there were 16 </w:t>
      </w:r>
      <w:r w:rsidR="00BD6362" w:rsidRPr="003B7728">
        <w:rPr>
          <w:sz w:val="24"/>
          <w:szCs w:val="24"/>
        </w:rPr>
        <w:t xml:space="preserve">homeless </w:t>
      </w:r>
      <w:r w:rsidR="00767D26">
        <w:rPr>
          <w:sz w:val="24"/>
          <w:szCs w:val="24"/>
        </w:rPr>
        <w:t>support requests</w:t>
      </w:r>
      <w:r w:rsidR="00BD6362" w:rsidRPr="003B7728">
        <w:rPr>
          <w:sz w:val="24"/>
          <w:szCs w:val="24"/>
        </w:rPr>
        <w:t xml:space="preserve"> in Colchester, however in the </w:t>
      </w:r>
      <w:r w:rsidR="00642666" w:rsidRPr="003B7728">
        <w:rPr>
          <w:sz w:val="24"/>
          <w:szCs w:val="24"/>
        </w:rPr>
        <w:t>following</w:t>
      </w:r>
      <w:r w:rsidR="00BD6362" w:rsidRPr="003B7728">
        <w:rPr>
          <w:sz w:val="24"/>
          <w:szCs w:val="24"/>
        </w:rPr>
        <w:t xml:space="preserve"> years this number has d</w:t>
      </w:r>
      <w:r w:rsidR="00AC6133" w:rsidRPr="003B7728">
        <w:rPr>
          <w:sz w:val="24"/>
          <w:szCs w:val="24"/>
        </w:rPr>
        <w:t>ecreased</w:t>
      </w:r>
      <w:r w:rsidR="00BD6362" w:rsidRPr="003B7728">
        <w:rPr>
          <w:sz w:val="24"/>
          <w:szCs w:val="24"/>
        </w:rPr>
        <w:t xml:space="preserve"> significantly</w:t>
      </w:r>
      <w:r w:rsidR="00AC6133" w:rsidRPr="003B7728">
        <w:rPr>
          <w:sz w:val="24"/>
          <w:szCs w:val="24"/>
        </w:rPr>
        <w:t>.</w:t>
      </w:r>
      <w:r w:rsidR="009A18E1" w:rsidRPr="003B7728">
        <w:rPr>
          <w:sz w:val="24"/>
          <w:szCs w:val="24"/>
        </w:rPr>
        <w:t xml:space="preserve"> </w:t>
      </w:r>
      <w:r w:rsidR="22819981" w:rsidRPr="003B7728">
        <w:rPr>
          <w:sz w:val="24"/>
          <w:szCs w:val="24"/>
        </w:rPr>
        <w:t>I</w:t>
      </w:r>
      <w:r w:rsidR="00CB7135" w:rsidRPr="003B7728">
        <w:rPr>
          <w:sz w:val="24"/>
          <w:szCs w:val="24"/>
        </w:rPr>
        <w:t xml:space="preserve">n </w:t>
      </w:r>
      <w:r w:rsidR="00AC7017" w:rsidRPr="003B7728">
        <w:rPr>
          <w:sz w:val="24"/>
          <w:szCs w:val="24"/>
        </w:rPr>
        <w:t>Chelmsford</w:t>
      </w:r>
      <w:r w:rsidR="00493F02" w:rsidRPr="003B7728">
        <w:rPr>
          <w:sz w:val="24"/>
          <w:szCs w:val="24"/>
        </w:rPr>
        <w:t xml:space="preserve">, there </w:t>
      </w:r>
      <w:r w:rsidR="00613118" w:rsidRPr="003B7728">
        <w:rPr>
          <w:sz w:val="24"/>
          <w:szCs w:val="24"/>
        </w:rPr>
        <w:t>were</w:t>
      </w:r>
      <w:r w:rsidR="00493F02" w:rsidRPr="003B7728">
        <w:rPr>
          <w:sz w:val="24"/>
          <w:szCs w:val="24"/>
        </w:rPr>
        <w:t xml:space="preserve"> consistently high</w:t>
      </w:r>
      <w:r w:rsidR="005A11DD" w:rsidRPr="003B7728">
        <w:rPr>
          <w:sz w:val="24"/>
          <w:szCs w:val="24"/>
        </w:rPr>
        <w:t>er</w:t>
      </w:r>
      <w:r w:rsidR="00971921" w:rsidRPr="003B7728">
        <w:rPr>
          <w:sz w:val="24"/>
          <w:szCs w:val="24"/>
        </w:rPr>
        <w:t xml:space="preserve"> numbers of </w:t>
      </w:r>
      <w:r w:rsidR="00767D26">
        <w:rPr>
          <w:sz w:val="24"/>
          <w:szCs w:val="24"/>
        </w:rPr>
        <w:t>support requests</w:t>
      </w:r>
      <w:r w:rsidR="00971921" w:rsidRPr="003B7728">
        <w:rPr>
          <w:sz w:val="24"/>
          <w:szCs w:val="24"/>
        </w:rPr>
        <w:t xml:space="preserve"> </w:t>
      </w:r>
      <w:r w:rsidR="00E9276E" w:rsidRPr="003B7728">
        <w:rPr>
          <w:sz w:val="24"/>
          <w:szCs w:val="24"/>
        </w:rPr>
        <w:t xml:space="preserve">in </w:t>
      </w:r>
      <w:r w:rsidR="00613118" w:rsidRPr="003B7728">
        <w:rPr>
          <w:sz w:val="24"/>
          <w:szCs w:val="24"/>
        </w:rPr>
        <w:t>2020</w:t>
      </w:r>
      <w:r w:rsidR="007D12B1" w:rsidRPr="003B7728">
        <w:rPr>
          <w:sz w:val="24"/>
          <w:szCs w:val="24"/>
        </w:rPr>
        <w:t>/</w:t>
      </w:r>
      <w:r w:rsidR="00E9276E" w:rsidRPr="003B7728">
        <w:rPr>
          <w:sz w:val="24"/>
          <w:szCs w:val="24"/>
        </w:rPr>
        <w:t xml:space="preserve">21 </w:t>
      </w:r>
      <w:r w:rsidR="00B401A4">
        <w:rPr>
          <w:sz w:val="24"/>
          <w:szCs w:val="24"/>
        </w:rPr>
        <w:t>and</w:t>
      </w:r>
      <w:r w:rsidR="00E9276E" w:rsidRPr="003B7728">
        <w:rPr>
          <w:sz w:val="24"/>
          <w:szCs w:val="24"/>
        </w:rPr>
        <w:t xml:space="preserve"> </w:t>
      </w:r>
      <w:r w:rsidR="007D12B1" w:rsidRPr="003B7728">
        <w:rPr>
          <w:sz w:val="24"/>
          <w:szCs w:val="24"/>
        </w:rPr>
        <w:t>2021</w:t>
      </w:r>
      <w:r w:rsidR="00E9276E" w:rsidRPr="003B7728">
        <w:rPr>
          <w:sz w:val="24"/>
          <w:szCs w:val="24"/>
        </w:rPr>
        <w:t>/22, when</w:t>
      </w:r>
      <w:r w:rsidR="00971921" w:rsidRPr="003B7728">
        <w:rPr>
          <w:sz w:val="24"/>
          <w:szCs w:val="24"/>
        </w:rPr>
        <w:t xml:space="preserve"> compared with other </w:t>
      </w:r>
      <w:r w:rsidR="00E9276E" w:rsidRPr="003B7728">
        <w:rPr>
          <w:sz w:val="24"/>
          <w:szCs w:val="24"/>
        </w:rPr>
        <w:t>Essex</w:t>
      </w:r>
      <w:r w:rsidR="00971921" w:rsidRPr="003B7728">
        <w:rPr>
          <w:sz w:val="24"/>
          <w:szCs w:val="24"/>
        </w:rPr>
        <w:t xml:space="preserve"> districts.</w:t>
      </w:r>
    </w:p>
    <w:p w14:paraId="2D743C36" w14:textId="751B7B66" w:rsidR="00DE1090" w:rsidRPr="00155D01" w:rsidRDefault="00DE1090" w:rsidP="00A15D36">
      <w:pPr>
        <w:jc w:val="center"/>
        <w:rPr>
          <w:b/>
          <w:bCs/>
          <w:sz w:val="24"/>
          <w:szCs w:val="24"/>
        </w:rPr>
      </w:pPr>
      <w:r w:rsidRPr="009629B9">
        <w:rPr>
          <w:b/>
          <w:bCs/>
          <w:sz w:val="24"/>
          <w:szCs w:val="24"/>
        </w:rPr>
        <w:t xml:space="preserve">Table </w:t>
      </w:r>
      <w:r w:rsidR="00EB6390" w:rsidRPr="009629B9">
        <w:rPr>
          <w:b/>
          <w:bCs/>
          <w:sz w:val="24"/>
          <w:szCs w:val="24"/>
        </w:rPr>
        <w:t>5.2:</w:t>
      </w:r>
      <w:r w:rsidR="009629B9" w:rsidRPr="009629B9">
        <w:rPr>
          <w:b/>
          <w:bCs/>
          <w:sz w:val="24"/>
          <w:szCs w:val="24"/>
        </w:rPr>
        <w:t xml:space="preserve"> </w:t>
      </w:r>
      <w:r w:rsidR="00155D01" w:rsidRPr="00155D01">
        <w:rPr>
          <w:b/>
          <w:bCs/>
          <w:sz w:val="24"/>
          <w:szCs w:val="24"/>
        </w:rPr>
        <w:t>Homeless</w:t>
      </w:r>
      <w:r w:rsidR="00960B0E">
        <w:rPr>
          <w:b/>
          <w:bCs/>
          <w:sz w:val="24"/>
          <w:szCs w:val="24"/>
        </w:rPr>
        <w:t>ness</w:t>
      </w:r>
      <w:r w:rsidR="00155D01" w:rsidRPr="00155D01">
        <w:rPr>
          <w:b/>
          <w:bCs/>
          <w:sz w:val="24"/>
          <w:szCs w:val="24"/>
        </w:rPr>
        <w:t xml:space="preserve"> support requests by people who served in the armed forces, </w:t>
      </w:r>
      <w:r w:rsidR="003E02E6">
        <w:rPr>
          <w:b/>
          <w:bCs/>
          <w:sz w:val="24"/>
          <w:szCs w:val="24"/>
        </w:rPr>
        <w:t xml:space="preserve">by local authority </w:t>
      </w:r>
      <w:r w:rsidR="00703ECA">
        <w:rPr>
          <w:b/>
          <w:bCs/>
          <w:sz w:val="24"/>
          <w:szCs w:val="24"/>
        </w:rPr>
        <w:t xml:space="preserve">in Essex, </w:t>
      </w:r>
      <w:r w:rsidR="003E02E6">
        <w:rPr>
          <w:b/>
          <w:bCs/>
          <w:sz w:val="24"/>
          <w:szCs w:val="24"/>
        </w:rPr>
        <w:t>2019</w:t>
      </w:r>
      <w:r w:rsidR="00373EFB">
        <w:rPr>
          <w:b/>
          <w:bCs/>
          <w:sz w:val="24"/>
          <w:szCs w:val="24"/>
        </w:rPr>
        <w:t>/</w:t>
      </w:r>
      <w:r w:rsidR="00155D01" w:rsidRPr="00155D01">
        <w:rPr>
          <w:b/>
          <w:bCs/>
          <w:sz w:val="24"/>
          <w:szCs w:val="24"/>
        </w:rPr>
        <w:t>2022</w:t>
      </w:r>
      <w:r w:rsidR="00594D08">
        <w:rPr>
          <w:rStyle w:val="FootnoteReference"/>
          <w:rFonts w:ascii="Arial" w:eastAsia="Times New Roman" w:hAnsi="Arial" w:cs="Arial"/>
          <w:b/>
          <w:bCs/>
          <w:color w:val="000000"/>
          <w:sz w:val="20"/>
          <w:szCs w:val="20"/>
          <w:lang w:eastAsia="en-GB"/>
        </w:rPr>
        <w:footnoteReference w:id="67"/>
      </w:r>
    </w:p>
    <w:tbl>
      <w:tblPr>
        <w:tblW w:w="4560" w:type="dxa"/>
        <w:tblInd w:w="2228" w:type="dxa"/>
        <w:tblLook w:val="04A0" w:firstRow="1" w:lastRow="0" w:firstColumn="1" w:lastColumn="0" w:noHBand="0" w:noVBand="1"/>
      </w:tblPr>
      <w:tblGrid>
        <w:gridCol w:w="1878"/>
        <w:gridCol w:w="980"/>
        <w:gridCol w:w="980"/>
        <w:gridCol w:w="980"/>
      </w:tblGrid>
      <w:tr w:rsidR="00594D08" w:rsidRPr="00594D08" w14:paraId="4D951226" w14:textId="77777777" w:rsidTr="00ED549B">
        <w:trPr>
          <w:trHeight w:val="520"/>
        </w:trPr>
        <w:tc>
          <w:tcPr>
            <w:tcW w:w="18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6AC6C" w14:textId="77777777" w:rsidR="00594D08" w:rsidRPr="00594D08" w:rsidRDefault="00594D08" w:rsidP="00594D08">
            <w:pPr>
              <w:spacing w:after="0" w:line="240" w:lineRule="auto"/>
              <w:rPr>
                <w:rFonts w:ascii="Arial" w:eastAsia="Times New Roman" w:hAnsi="Arial" w:cs="Arial"/>
                <w:b/>
                <w:bCs/>
                <w:color w:val="000000"/>
                <w:sz w:val="20"/>
                <w:szCs w:val="20"/>
                <w:lang w:eastAsia="en-GB"/>
              </w:rPr>
            </w:pPr>
            <w:r w:rsidRPr="00594D08">
              <w:rPr>
                <w:rFonts w:ascii="Arial" w:eastAsia="Times New Roman" w:hAnsi="Arial" w:cs="Arial"/>
                <w:b/>
                <w:bCs/>
                <w:color w:val="000000"/>
                <w:sz w:val="20"/>
                <w:szCs w:val="20"/>
                <w:lang w:eastAsia="en-GB"/>
              </w:rPr>
              <w:t>Served in HM Forces</w:t>
            </w:r>
          </w:p>
        </w:tc>
        <w:tc>
          <w:tcPr>
            <w:tcW w:w="722" w:type="dxa"/>
            <w:tcBorders>
              <w:top w:val="single" w:sz="4" w:space="0" w:color="auto"/>
              <w:left w:val="nil"/>
              <w:bottom w:val="single" w:sz="4" w:space="0" w:color="auto"/>
              <w:right w:val="single" w:sz="4" w:space="0" w:color="auto"/>
            </w:tcBorders>
            <w:shd w:val="clear" w:color="auto" w:fill="auto"/>
            <w:noWrap/>
            <w:vAlign w:val="bottom"/>
            <w:hideMark/>
          </w:tcPr>
          <w:p w14:paraId="4AC1696D" w14:textId="77777777" w:rsidR="00594D08" w:rsidRPr="00594D08" w:rsidRDefault="00594D08" w:rsidP="00594D08">
            <w:pPr>
              <w:spacing w:after="0" w:line="240" w:lineRule="auto"/>
              <w:jc w:val="center"/>
              <w:rPr>
                <w:rFonts w:ascii="Calibri" w:eastAsia="Times New Roman" w:hAnsi="Calibri" w:cs="Calibri"/>
                <w:b/>
                <w:bCs/>
                <w:color w:val="000000"/>
                <w:lang w:eastAsia="en-GB"/>
              </w:rPr>
            </w:pPr>
            <w:r w:rsidRPr="00594D08">
              <w:rPr>
                <w:rFonts w:ascii="Calibri" w:eastAsia="Times New Roman" w:hAnsi="Calibri" w:cs="Calibri"/>
                <w:b/>
                <w:bCs/>
                <w:color w:val="000000"/>
                <w:lang w:eastAsia="en-GB"/>
              </w:rPr>
              <w:t>2019/20</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78F64B4B" w14:textId="77777777" w:rsidR="00594D08" w:rsidRPr="00594D08" w:rsidRDefault="00594D08" w:rsidP="00594D08">
            <w:pPr>
              <w:spacing w:after="0" w:line="240" w:lineRule="auto"/>
              <w:jc w:val="center"/>
              <w:rPr>
                <w:rFonts w:ascii="Calibri" w:eastAsia="Times New Roman" w:hAnsi="Calibri" w:cs="Calibri"/>
                <w:b/>
                <w:bCs/>
                <w:color w:val="000000"/>
                <w:lang w:eastAsia="en-GB"/>
              </w:rPr>
            </w:pPr>
            <w:r w:rsidRPr="00594D08">
              <w:rPr>
                <w:rFonts w:ascii="Calibri" w:eastAsia="Times New Roman" w:hAnsi="Calibri" w:cs="Calibri"/>
                <w:b/>
                <w:bCs/>
                <w:color w:val="000000"/>
                <w:lang w:eastAsia="en-GB"/>
              </w:rPr>
              <w:t>2020/21</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1BB36E24" w14:textId="77777777" w:rsidR="00594D08" w:rsidRPr="00594D08" w:rsidRDefault="00594D08" w:rsidP="00594D08">
            <w:pPr>
              <w:spacing w:after="0" w:line="240" w:lineRule="auto"/>
              <w:jc w:val="center"/>
              <w:rPr>
                <w:rFonts w:ascii="Calibri" w:eastAsia="Times New Roman" w:hAnsi="Calibri" w:cs="Calibri"/>
                <w:b/>
                <w:bCs/>
                <w:color w:val="000000"/>
                <w:lang w:eastAsia="en-GB"/>
              </w:rPr>
            </w:pPr>
            <w:r w:rsidRPr="00594D08">
              <w:rPr>
                <w:rFonts w:ascii="Calibri" w:eastAsia="Times New Roman" w:hAnsi="Calibri" w:cs="Calibri"/>
                <w:b/>
                <w:bCs/>
                <w:color w:val="000000"/>
                <w:lang w:eastAsia="en-GB"/>
              </w:rPr>
              <w:t>2021/22</w:t>
            </w:r>
          </w:p>
        </w:tc>
      </w:tr>
      <w:tr w:rsidR="00594D08" w:rsidRPr="00594D08" w14:paraId="1B01ABDE"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6AE6290C"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Basildon</w:t>
            </w:r>
          </w:p>
        </w:tc>
        <w:tc>
          <w:tcPr>
            <w:tcW w:w="722" w:type="dxa"/>
            <w:tcBorders>
              <w:top w:val="single" w:sz="4" w:space="0" w:color="auto"/>
              <w:left w:val="single" w:sz="4" w:space="0" w:color="auto"/>
              <w:bottom w:val="single" w:sz="4" w:space="0" w:color="auto"/>
              <w:right w:val="single" w:sz="4" w:space="0" w:color="auto"/>
            </w:tcBorders>
            <w:shd w:val="clear" w:color="000000" w:fill="FECD7F"/>
            <w:vAlign w:val="center"/>
            <w:hideMark/>
          </w:tcPr>
          <w:p w14:paraId="1AC1AB1F"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6 </w:t>
            </w:r>
          </w:p>
        </w:tc>
        <w:tc>
          <w:tcPr>
            <w:tcW w:w="980" w:type="dxa"/>
            <w:tcBorders>
              <w:top w:val="single" w:sz="4" w:space="0" w:color="auto"/>
              <w:left w:val="single" w:sz="4" w:space="0" w:color="auto"/>
              <w:bottom w:val="single" w:sz="4" w:space="0" w:color="auto"/>
              <w:right w:val="single" w:sz="4" w:space="0" w:color="auto"/>
            </w:tcBorders>
            <w:shd w:val="clear" w:color="000000" w:fill="FCAA78"/>
            <w:vAlign w:val="center"/>
            <w:hideMark/>
          </w:tcPr>
          <w:p w14:paraId="12CE7E2F"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4 </w:t>
            </w:r>
          </w:p>
        </w:tc>
        <w:tc>
          <w:tcPr>
            <w:tcW w:w="980"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16CB9436"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2 </w:t>
            </w:r>
          </w:p>
        </w:tc>
      </w:tr>
      <w:tr w:rsidR="00594D08" w:rsidRPr="00594D08" w14:paraId="76976A4B"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A2B2BBB"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Braintree</w:t>
            </w:r>
          </w:p>
        </w:tc>
        <w:tc>
          <w:tcPr>
            <w:tcW w:w="722"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553974BB"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3 </w:t>
            </w:r>
          </w:p>
        </w:tc>
        <w:tc>
          <w:tcPr>
            <w:tcW w:w="980" w:type="dxa"/>
            <w:tcBorders>
              <w:top w:val="single" w:sz="4" w:space="0" w:color="auto"/>
              <w:left w:val="single" w:sz="4" w:space="0" w:color="auto"/>
              <w:bottom w:val="single" w:sz="4" w:space="0" w:color="auto"/>
              <w:right w:val="single" w:sz="4" w:space="0" w:color="auto"/>
            </w:tcBorders>
            <w:shd w:val="clear" w:color="000000" w:fill="FCAA78"/>
            <w:vAlign w:val="center"/>
            <w:hideMark/>
          </w:tcPr>
          <w:p w14:paraId="184014EF"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4 </w:t>
            </w:r>
          </w:p>
        </w:tc>
        <w:tc>
          <w:tcPr>
            <w:tcW w:w="980" w:type="dxa"/>
            <w:tcBorders>
              <w:top w:val="single" w:sz="4" w:space="0" w:color="auto"/>
              <w:left w:val="single" w:sz="4" w:space="0" w:color="auto"/>
              <w:bottom w:val="single" w:sz="4" w:space="0" w:color="auto"/>
              <w:right w:val="single" w:sz="4" w:space="0" w:color="auto"/>
            </w:tcBorders>
            <w:shd w:val="clear" w:color="000000" w:fill="FECF7F"/>
            <w:vAlign w:val="center"/>
            <w:hideMark/>
          </w:tcPr>
          <w:p w14:paraId="6D6FD6FC"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4 </w:t>
            </w:r>
          </w:p>
        </w:tc>
      </w:tr>
      <w:tr w:rsidR="00594D08" w:rsidRPr="00594D08" w14:paraId="66EE44FA"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9D5BD0D"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Brentwood</w:t>
            </w:r>
          </w:p>
        </w:tc>
        <w:tc>
          <w:tcPr>
            <w:tcW w:w="722"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07C274AB"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0 </w:t>
            </w:r>
          </w:p>
        </w:tc>
        <w:tc>
          <w:tcPr>
            <w:tcW w:w="980"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4A026889"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0 </w:t>
            </w:r>
          </w:p>
        </w:tc>
        <w:tc>
          <w:tcPr>
            <w:tcW w:w="980"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5971343F"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0 </w:t>
            </w:r>
          </w:p>
        </w:tc>
      </w:tr>
      <w:tr w:rsidR="00594D08" w:rsidRPr="00594D08" w14:paraId="0D404E5D"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DD920D5"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Castle Point</w:t>
            </w:r>
          </w:p>
        </w:tc>
        <w:tc>
          <w:tcPr>
            <w:tcW w:w="722" w:type="dxa"/>
            <w:tcBorders>
              <w:top w:val="single" w:sz="4" w:space="0" w:color="auto"/>
              <w:left w:val="single" w:sz="4" w:space="0" w:color="auto"/>
              <w:bottom w:val="single" w:sz="4" w:space="0" w:color="auto"/>
              <w:right w:val="single" w:sz="4" w:space="0" w:color="auto"/>
            </w:tcBorders>
            <w:shd w:val="clear" w:color="000000" w:fill="CBDC81"/>
            <w:vAlign w:val="center"/>
            <w:hideMark/>
          </w:tcPr>
          <w:p w14:paraId="6DCD6870"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2 </w:t>
            </w:r>
          </w:p>
        </w:tc>
        <w:tc>
          <w:tcPr>
            <w:tcW w:w="980"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7C2C8174"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0 </w:t>
            </w:r>
          </w:p>
        </w:tc>
        <w:tc>
          <w:tcPr>
            <w:tcW w:w="980" w:type="dxa"/>
            <w:tcBorders>
              <w:top w:val="single" w:sz="4" w:space="0" w:color="auto"/>
              <w:left w:val="single" w:sz="4" w:space="0" w:color="auto"/>
              <w:bottom w:val="single" w:sz="4" w:space="0" w:color="auto"/>
              <w:right w:val="single" w:sz="4" w:space="0" w:color="auto"/>
            </w:tcBorders>
            <w:shd w:val="clear" w:color="000000" w:fill="B1D47F"/>
            <w:vAlign w:val="center"/>
            <w:hideMark/>
          </w:tcPr>
          <w:p w14:paraId="526F2737"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1 </w:t>
            </w:r>
          </w:p>
        </w:tc>
      </w:tr>
      <w:tr w:rsidR="00594D08" w:rsidRPr="00594D08" w14:paraId="0B7592C7"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770AF00B"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Chelmsford</w:t>
            </w:r>
          </w:p>
        </w:tc>
        <w:tc>
          <w:tcPr>
            <w:tcW w:w="722" w:type="dxa"/>
            <w:tcBorders>
              <w:top w:val="single" w:sz="4" w:space="0" w:color="auto"/>
              <w:left w:val="single" w:sz="4" w:space="0" w:color="auto"/>
              <w:bottom w:val="single" w:sz="4" w:space="0" w:color="auto"/>
              <w:right w:val="single" w:sz="4" w:space="0" w:color="auto"/>
            </w:tcBorders>
            <w:shd w:val="clear" w:color="000000" w:fill="FECD7F"/>
            <w:vAlign w:val="center"/>
            <w:hideMark/>
          </w:tcPr>
          <w:p w14:paraId="79A7C0EA"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6 </w:t>
            </w:r>
          </w:p>
        </w:tc>
        <w:tc>
          <w:tcPr>
            <w:tcW w:w="980"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33A0D901"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6 </w:t>
            </w:r>
          </w:p>
        </w:tc>
        <w:tc>
          <w:tcPr>
            <w:tcW w:w="980"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3CB1C8EA"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11 </w:t>
            </w:r>
          </w:p>
        </w:tc>
      </w:tr>
      <w:tr w:rsidR="00594D08" w:rsidRPr="00594D08" w14:paraId="71240C7E"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388C80A2"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Colchester</w:t>
            </w:r>
          </w:p>
        </w:tc>
        <w:tc>
          <w:tcPr>
            <w:tcW w:w="722" w:type="dxa"/>
            <w:tcBorders>
              <w:top w:val="single" w:sz="4" w:space="0" w:color="auto"/>
              <w:left w:val="single" w:sz="4" w:space="0" w:color="auto"/>
              <w:bottom w:val="single" w:sz="4" w:space="0" w:color="auto"/>
              <w:right w:val="single" w:sz="4" w:space="0" w:color="auto"/>
            </w:tcBorders>
            <w:shd w:val="clear" w:color="000000" w:fill="F8696B"/>
            <w:vAlign w:val="center"/>
            <w:hideMark/>
          </w:tcPr>
          <w:p w14:paraId="012FA45E"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16 </w:t>
            </w:r>
          </w:p>
        </w:tc>
        <w:tc>
          <w:tcPr>
            <w:tcW w:w="980" w:type="dxa"/>
            <w:tcBorders>
              <w:top w:val="single" w:sz="4" w:space="0" w:color="auto"/>
              <w:left w:val="single" w:sz="4" w:space="0" w:color="auto"/>
              <w:bottom w:val="single" w:sz="4" w:space="0" w:color="auto"/>
              <w:right w:val="single" w:sz="4" w:space="0" w:color="auto"/>
            </w:tcBorders>
            <w:shd w:val="clear" w:color="000000" w:fill="FECB7E"/>
            <w:vAlign w:val="center"/>
            <w:hideMark/>
          </w:tcPr>
          <w:p w14:paraId="1BC151A3"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3 </w:t>
            </w:r>
          </w:p>
        </w:tc>
        <w:tc>
          <w:tcPr>
            <w:tcW w:w="980" w:type="dxa"/>
            <w:tcBorders>
              <w:top w:val="single" w:sz="4" w:space="0" w:color="auto"/>
              <w:left w:val="single" w:sz="4" w:space="0" w:color="auto"/>
              <w:bottom w:val="single" w:sz="4" w:space="0" w:color="auto"/>
              <w:right w:val="single" w:sz="4" w:space="0" w:color="auto"/>
            </w:tcBorders>
            <w:shd w:val="clear" w:color="000000" w:fill="FFDD82"/>
            <w:vAlign w:val="center"/>
            <w:hideMark/>
          </w:tcPr>
          <w:p w14:paraId="6265A97D"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3 </w:t>
            </w:r>
          </w:p>
        </w:tc>
      </w:tr>
      <w:tr w:rsidR="00594D08" w:rsidRPr="00594D08" w14:paraId="3F86B1A8"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0F002B79"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Epping Forest</w:t>
            </w:r>
          </w:p>
        </w:tc>
        <w:tc>
          <w:tcPr>
            <w:tcW w:w="722"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14907170"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3 </w:t>
            </w:r>
          </w:p>
        </w:tc>
        <w:tc>
          <w:tcPr>
            <w:tcW w:w="980"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045C9D2C"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2 </w:t>
            </w:r>
          </w:p>
        </w:tc>
        <w:tc>
          <w:tcPr>
            <w:tcW w:w="980" w:type="dxa"/>
            <w:tcBorders>
              <w:top w:val="single" w:sz="4" w:space="0" w:color="auto"/>
              <w:left w:val="single" w:sz="4" w:space="0" w:color="auto"/>
              <w:bottom w:val="single" w:sz="4" w:space="0" w:color="auto"/>
              <w:right w:val="single" w:sz="4" w:space="0" w:color="auto"/>
            </w:tcBorders>
            <w:shd w:val="clear" w:color="000000" w:fill="FDC07C"/>
            <w:vAlign w:val="center"/>
            <w:hideMark/>
          </w:tcPr>
          <w:p w14:paraId="70065F66"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5 </w:t>
            </w:r>
          </w:p>
        </w:tc>
      </w:tr>
      <w:tr w:rsidR="00594D08" w:rsidRPr="00594D08" w14:paraId="5C379E30"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D5A5F90"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Harlow</w:t>
            </w:r>
          </w:p>
        </w:tc>
        <w:tc>
          <w:tcPr>
            <w:tcW w:w="722"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7F10CF81"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3 </w:t>
            </w:r>
          </w:p>
        </w:tc>
        <w:tc>
          <w:tcPr>
            <w:tcW w:w="980"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42F590E8"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0 </w:t>
            </w:r>
          </w:p>
        </w:tc>
        <w:tc>
          <w:tcPr>
            <w:tcW w:w="980"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61C4F6A9"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0 </w:t>
            </w:r>
          </w:p>
        </w:tc>
      </w:tr>
      <w:tr w:rsidR="00594D08" w:rsidRPr="00594D08" w14:paraId="72E00AE1"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CBC8DBF"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Maldon</w:t>
            </w:r>
          </w:p>
        </w:tc>
        <w:tc>
          <w:tcPr>
            <w:tcW w:w="722"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4896D152"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0 </w:t>
            </w:r>
          </w:p>
        </w:tc>
        <w:tc>
          <w:tcPr>
            <w:tcW w:w="980" w:type="dxa"/>
            <w:tcBorders>
              <w:top w:val="single" w:sz="4" w:space="0" w:color="auto"/>
              <w:left w:val="single" w:sz="4" w:space="0" w:color="auto"/>
              <w:bottom w:val="single" w:sz="4" w:space="0" w:color="auto"/>
              <w:right w:val="single" w:sz="4" w:space="0" w:color="auto"/>
            </w:tcBorders>
            <w:shd w:val="clear" w:color="000000" w:fill="FECB7E"/>
            <w:vAlign w:val="center"/>
            <w:hideMark/>
          </w:tcPr>
          <w:p w14:paraId="5CE91712"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3 </w:t>
            </w:r>
          </w:p>
        </w:tc>
        <w:tc>
          <w:tcPr>
            <w:tcW w:w="980" w:type="dxa"/>
            <w:tcBorders>
              <w:top w:val="single" w:sz="4" w:space="0" w:color="auto"/>
              <w:left w:val="single" w:sz="4" w:space="0" w:color="auto"/>
              <w:bottom w:val="single" w:sz="4" w:space="0" w:color="auto"/>
              <w:right w:val="single" w:sz="4" w:space="0" w:color="auto"/>
            </w:tcBorders>
            <w:shd w:val="clear" w:color="000000" w:fill="B1D47F"/>
            <w:vAlign w:val="center"/>
            <w:hideMark/>
          </w:tcPr>
          <w:p w14:paraId="7526F709"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1 </w:t>
            </w:r>
          </w:p>
        </w:tc>
      </w:tr>
      <w:tr w:rsidR="00594D08" w:rsidRPr="00594D08" w14:paraId="3FE73863"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80E4843"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Rochford</w:t>
            </w:r>
          </w:p>
        </w:tc>
        <w:tc>
          <w:tcPr>
            <w:tcW w:w="722" w:type="dxa"/>
            <w:tcBorders>
              <w:top w:val="single" w:sz="4" w:space="0" w:color="auto"/>
              <w:left w:val="single" w:sz="4" w:space="0" w:color="auto"/>
              <w:bottom w:val="single" w:sz="4" w:space="0" w:color="auto"/>
              <w:right w:val="single" w:sz="4" w:space="0" w:color="auto"/>
            </w:tcBorders>
            <w:shd w:val="clear" w:color="000000" w:fill="97CD7E"/>
            <w:vAlign w:val="center"/>
            <w:hideMark/>
          </w:tcPr>
          <w:p w14:paraId="76F6E2D1"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1 </w:t>
            </w:r>
          </w:p>
        </w:tc>
        <w:tc>
          <w:tcPr>
            <w:tcW w:w="980" w:type="dxa"/>
            <w:tcBorders>
              <w:top w:val="single" w:sz="4" w:space="0" w:color="auto"/>
              <w:left w:val="single" w:sz="4" w:space="0" w:color="auto"/>
              <w:bottom w:val="single" w:sz="4" w:space="0" w:color="auto"/>
              <w:right w:val="single" w:sz="4" w:space="0" w:color="auto"/>
            </w:tcBorders>
            <w:shd w:val="clear" w:color="000000" w:fill="B1D47F"/>
            <w:vAlign w:val="center"/>
            <w:hideMark/>
          </w:tcPr>
          <w:p w14:paraId="786859C4"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1 </w:t>
            </w:r>
          </w:p>
        </w:tc>
        <w:tc>
          <w:tcPr>
            <w:tcW w:w="980" w:type="dxa"/>
            <w:tcBorders>
              <w:top w:val="single" w:sz="4" w:space="0" w:color="auto"/>
              <w:left w:val="single" w:sz="4" w:space="0" w:color="auto"/>
              <w:bottom w:val="single" w:sz="4" w:space="0" w:color="auto"/>
              <w:right w:val="single" w:sz="4" w:space="0" w:color="auto"/>
            </w:tcBorders>
            <w:shd w:val="clear" w:color="000000" w:fill="B1D47F"/>
            <w:vAlign w:val="center"/>
            <w:hideMark/>
          </w:tcPr>
          <w:p w14:paraId="5648BF7E"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1 </w:t>
            </w:r>
          </w:p>
        </w:tc>
      </w:tr>
      <w:tr w:rsidR="00594D08" w:rsidRPr="00594D08" w14:paraId="35EE802B"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246B1239"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Southend-on-Sea</w:t>
            </w:r>
          </w:p>
        </w:tc>
        <w:tc>
          <w:tcPr>
            <w:tcW w:w="722"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3AA6C988"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0 </w:t>
            </w:r>
          </w:p>
        </w:tc>
        <w:tc>
          <w:tcPr>
            <w:tcW w:w="980" w:type="dxa"/>
            <w:tcBorders>
              <w:top w:val="single" w:sz="4" w:space="0" w:color="auto"/>
              <w:left w:val="single" w:sz="4" w:space="0" w:color="auto"/>
              <w:bottom w:val="single" w:sz="4" w:space="0" w:color="auto"/>
              <w:right w:val="single" w:sz="4" w:space="0" w:color="auto"/>
            </w:tcBorders>
            <w:shd w:val="clear" w:color="000000" w:fill="63BE7B"/>
            <w:vAlign w:val="center"/>
            <w:hideMark/>
          </w:tcPr>
          <w:p w14:paraId="2B8E426B"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0 </w:t>
            </w:r>
          </w:p>
        </w:tc>
        <w:tc>
          <w:tcPr>
            <w:tcW w:w="980"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0B96DED0"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2 </w:t>
            </w:r>
          </w:p>
        </w:tc>
      </w:tr>
      <w:tr w:rsidR="00594D08" w:rsidRPr="00594D08" w14:paraId="09B57A59"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9B7CAB7"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Tendring</w:t>
            </w:r>
          </w:p>
        </w:tc>
        <w:tc>
          <w:tcPr>
            <w:tcW w:w="722"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3AE880D5"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3 </w:t>
            </w:r>
          </w:p>
        </w:tc>
        <w:tc>
          <w:tcPr>
            <w:tcW w:w="980" w:type="dxa"/>
            <w:tcBorders>
              <w:top w:val="single" w:sz="4" w:space="0" w:color="auto"/>
              <w:left w:val="single" w:sz="4" w:space="0" w:color="auto"/>
              <w:bottom w:val="single" w:sz="4" w:space="0" w:color="auto"/>
              <w:right w:val="single" w:sz="4" w:space="0" w:color="auto"/>
            </w:tcBorders>
            <w:shd w:val="clear" w:color="000000" w:fill="FECB7E"/>
            <w:vAlign w:val="center"/>
            <w:hideMark/>
          </w:tcPr>
          <w:p w14:paraId="04A3479F"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3 </w:t>
            </w:r>
          </w:p>
        </w:tc>
        <w:tc>
          <w:tcPr>
            <w:tcW w:w="980" w:type="dxa"/>
            <w:tcBorders>
              <w:top w:val="single" w:sz="4" w:space="0" w:color="auto"/>
              <w:left w:val="single" w:sz="4" w:space="0" w:color="auto"/>
              <w:bottom w:val="single" w:sz="4" w:space="0" w:color="auto"/>
              <w:right w:val="single" w:sz="4" w:space="0" w:color="auto"/>
            </w:tcBorders>
            <w:shd w:val="clear" w:color="000000" w:fill="FDC07C"/>
            <w:vAlign w:val="center"/>
            <w:hideMark/>
          </w:tcPr>
          <w:p w14:paraId="06FF42E2"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5 </w:t>
            </w:r>
          </w:p>
        </w:tc>
      </w:tr>
      <w:tr w:rsidR="00594D08" w:rsidRPr="00594D08" w14:paraId="13AC8049"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12235C2F"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Thurrock</w:t>
            </w:r>
          </w:p>
        </w:tc>
        <w:tc>
          <w:tcPr>
            <w:tcW w:w="722" w:type="dxa"/>
            <w:tcBorders>
              <w:top w:val="single" w:sz="4" w:space="0" w:color="auto"/>
              <w:left w:val="single" w:sz="4" w:space="0" w:color="auto"/>
              <w:bottom w:val="single" w:sz="4" w:space="0" w:color="auto"/>
              <w:right w:val="single" w:sz="4" w:space="0" w:color="auto"/>
            </w:tcBorders>
            <w:shd w:val="clear" w:color="000000" w:fill="FFE283"/>
            <w:vAlign w:val="center"/>
            <w:hideMark/>
          </w:tcPr>
          <w:p w14:paraId="71944539"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4 </w:t>
            </w:r>
          </w:p>
        </w:tc>
        <w:tc>
          <w:tcPr>
            <w:tcW w:w="980"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603086DA"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2 </w:t>
            </w:r>
          </w:p>
        </w:tc>
        <w:tc>
          <w:tcPr>
            <w:tcW w:w="980" w:type="dxa"/>
            <w:tcBorders>
              <w:top w:val="single" w:sz="4" w:space="0" w:color="auto"/>
              <w:left w:val="single" w:sz="4" w:space="0" w:color="auto"/>
              <w:bottom w:val="single" w:sz="4" w:space="0" w:color="auto"/>
              <w:right w:val="single" w:sz="4" w:space="0" w:color="auto"/>
            </w:tcBorders>
            <w:shd w:val="clear" w:color="000000" w:fill="B1D47F"/>
            <w:vAlign w:val="center"/>
            <w:hideMark/>
          </w:tcPr>
          <w:p w14:paraId="40B24FCF"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1 </w:t>
            </w:r>
          </w:p>
        </w:tc>
      </w:tr>
      <w:tr w:rsidR="00594D08" w:rsidRPr="00594D08" w14:paraId="157E8F70"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5BC219F4" w14:textId="77777777" w:rsidR="00594D08" w:rsidRPr="00594D08" w:rsidRDefault="00594D08" w:rsidP="00594D08">
            <w:pPr>
              <w:spacing w:after="0" w:line="240" w:lineRule="auto"/>
              <w:jc w:val="right"/>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Uttlesford</w:t>
            </w:r>
          </w:p>
        </w:tc>
        <w:tc>
          <w:tcPr>
            <w:tcW w:w="722" w:type="dxa"/>
            <w:tcBorders>
              <w:top w:val="single" w:sz="4" w:space="0" w:color="auto"/>
              <w:left w:val="single" w:sz="4" w:space="0" w:color="auto"/>
              <w:bottom w:val="single" w:sz="4" w:space="0" w:color="auto"/>
              <w:right w:val="single" w:sz="4" w:space="0" w:color="auto"/>
            </w:tcBorders>
            <w:shd w:val="clear" w:color="000000" w:fill="97CD7E"/>
            <w:vAlign w:val="center"/>
            <w:hideMark/>
          </w:tcPr>
          <w:p w14:paraId="406A90A3"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1 </w:t>
            </w:r>
          </w:p>
        </w:tc>
        <w:tc>
          <w:tcPr>
            <w:tcW w:w="980" w:type="dxa"/>
            <w:tcBorders>
              <w:top w:val="single" w:sz="4" w:space="0" w:color="auto"/>
              <w:left w:val="single" w:sz="4" w:space="0" w:color="auto"/>
              <w:bottom w:val="single" w:sz="4" w:space="0" w:color="auto"/>
              <w:right w:val="single" w:sz="4" w:space="0" w:color="auto"/>
            </w:tcBorders>
            <w:shd w:val="clear" w:color="000000" w:fill="FFEB84"/>
            <w:noWrap/>
            <w:vAlign w:val="center"/>
            <w:hideMark/>
          </w:tcPr>
          <w:p w14:paraId="533BA5BD"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2</w:t>
            </w:r>
          </w:p>
        </w:tc>
        <w:tc>
          <w:tcPr>
            <w:tcW w:w="980" w:type="dxa"/>
            <w:tcBorders>
              <w:top w:val="single" w:sz="4" w:space="0" w:color="auto"/>
              <w:left w:val="single" w:sz="4" w:space="0" w:color="auto"/>
              <w:bottom w:val="single" w:sz="4" w:space="0" w:color="auto"/>
              <w:right w:val="single" w:sz="4" w:space="0" w:color="auto"/>
            </w:tcBorders>
            <w:shd w:val="clear" w:color="000000" w:fill="FFEB84"/>
            <w:vAlign w:val="center"/>
            <w:hideMark/>
          </w:tcPr>
          <w:p w14:paraId="32522C69" w14:textId="77777777" w:rsidR="00594D08" w:rsidRPr="00594D08" w:rsidRDefault="00594D08" w:rsidP="00594D08">
            <w:pPr>
              <w:spacing w:after="0" w:line="240" w:lineRule="auto"/>
              <w:jc w:val="center"/>
              <w:rPr>
                <w:rFonts w:ascii="Arial" w:eastAsia="Times New Roman" w:hAnsi="Arial" w:cs="Arial"/>
                <w:color w:val="000000"/>
                <w:sz w:val="20"/>
                <w:szCs w:val="20"/>
                <w:lang w:eastAsia="en-GB"/>
              </w:rPr>
            </w:pPr>
            <w:r w:rsidRPr="00594D08">
              <w:rPr>
                <w:rFonts w:ascii="Arial" w:eastAsia="Times New Roman" w:hAnsi="Arial" w:cs="Arial"/>
                <w:color w:val="000000"/>
                <w:sz w:val="20"/>
                <w:szCs w:val="20"/>
                <w:lang w:eastAsia="en-GB"/>
              </w:rPr>
              <w:t xml:space="preserve">2 </w:t>
            </w:r>
          </w:p>
        </w:tc>
      </w:tr>
      <w:tr w:rsidR="00594D08" w:rsidRPr="00594D08" w14:paraId="4E71487B" w14:textId="77777777" w:rsidTr="00ED549B">
        <w:trPr>
          <w:trHeight w:val="290"/>
        </w:trPr>
        <w:tc>
          <w:tcPr>
            <w:tcW w:w="1878" w:type="dxa"/>
            <w:tcBorders>
              <w:top w:val="nil"/>
              <w:left w:val="single" w:sz="4" w:space="0" w:color="auto"/>
              <w:bottom w:val="single" w:sz="4" w:space="0" w:color="auto"/>
              <w:right w:val="single" w:sz="4" w:space="0" w:color="auto"/>
            </w:tcBorders>
            <w:shd w:val="clear" w:color="auto" w:fill="auto"/>
            <w:noWrap/>
            <w:vAlign w:val="center"/>
            <w:hideMark/>
          </w:tcPr>
          <w:p w14:paraId="3351869E" w14:textId="77777777" w:rsidR="00594D08" w:rsidRPr="00594D08" w:rsidRDefault="00594D08" w:rsidP="00594D08">
            <w:pPr>
              <w:spacing w:after="0" w:line="240" w:lineRule="auto"/>
              <w:jc w:val="right"/>
              <w:rPr>
                <w:rFonts w:ascii="Arial" w:eastAsia="Times New Roman" w:hAnsi="Arial" w:cs="Arial"/>
                <w:b/>
                <w:bCs/>
                <w:color w:val="000000"/>
                <w:sz w:val="20"/>
                <w:szCs w:val="20"/>
                <w:lang w:eastAsia="en-GB"/>
              </w:rPr>
            </w:pPr>
            <w:r w:rsidRPr="00594D08">
              <w:rPr>
                <w:rFonts w:ascii="Arial" w:eastAsia="Times New Roman" w:hAnsi="Arial" w:cs="Arial"/>
                <w:b/>
                <w:bCs/>
                <w:color w:val="000000"/>
                <w:sz w:val="20"/>
                <w:szCs w:val="20"/>
                <w:lang w:eastAsia="en-GB"/>
              </w:rPr>
              <w:t>Total</w:t>
            </w:r>
          </w:p>
        </w:tc>
        <w:tc>
          <w:tcPr>
            <w:tcW w:w="722" w:type="dxa"/>
            <w:tcBorders>
              <w:top w:val="nil"/>
              <w:left w:val="nil"/>
              <w:bottom w:val="single" w:sz="4" w:space="0" w:color="auto"/>
              <w:right w:val="single" w:sz="4" w:space="0" w:color="auto"/>
            </w:tcBorders>
            <w:shd w:val="clear" w:color="auto" w:fill="auto"/>
            <w:vAlign w:val="center"/>
            <w:hideMark/>
          </w:tcPr>
          <w:p w14:paraId="59A62773" w14:textId="77777777" w:rsidR="00594D08" w:rsidRPr="00594D08" w:rsidRDefault="00594D08" w:rsidP="00594D08">
            <w:pPr>
              <w:spacing w:after="0" w:line="240" w:lineRule="auto"/>
              <w:jc w:val="center"/>
              <w:rPr>
                <w:rFonts w:ascii="Arial" w:eastAsia="Times New Roman" w:hAnsi="Arial" w:cs="Arial"/>
                <w:b/>
                <w:bCs/>
                <w:color w:val="000000"/>
                <w:sz w:val="20"/>
                <w:szCs w:val="20"/>
                <w:lang w:eastAsia="en-GB"/>
              </w:rPr>
            </w:pPr>
            <w:r w:rsidRPr="00594D08">
              <w:rPr>
                <w:rFonts w:ascii="Arial" w:eastAsia="Times New Roman" w:hAnsi="Arial" w:cs="Arial"/>
                <w:b/>
                <w:bCs/>
                <w:color w:val="000000"/>
                <w:sz w:val="20"/>
                <w:szCs w:val="20"/>
                <w:lang w:eastAsia="en-GB"/>
              </w:rPr>
              <w:t xml:space="preserve">48 </w:t>
            </w:r>
          </w:p>
        </w:tc>
        <w:tc>
          <w:tcPr>
            <w:tcW w:w="980" w:type="dxa"/>
            <w:tcBorders>
              <w:top w:val="nil"/>
              <w:left w:val="nil"/>
              <w:bottom w:val="single" w:sz="4" w:space="0" w:color="auto"/>
              <w:right w:val="single" w:sz="4" w:space="0" w:color="auto"/>
            </w:tcBorders>
            <w:shd w:val="clear" w:color="auto" w:fill="auto"/>
            <w:vAlign w:val="center"/>
            <w:hideMark/>
          </w:tcPr>
          <w:p w14:paraId="56444EA0" w14:textId="77777777" w:rsidR="00594D08" w:rsidRPr="00594D08" w:rsidRDefault="00594D08" w:rsidP="00594D08">
            <w:pPr>
              <w:spacing w:after="0" w:line="240" w:lineRule="auto"/>
              <w:jc w:val="center"/>
              <w:rPr>
                <w:rFonts w:ascii="Arial" w:eastAsia="Times New Roman" w:hAnsi="Arial" w:cs="Arial"/>
                <w:b/>
                <w:bCs/>
                <w:color w:val="000000"/>
                <w:sz w:val="20"/>
                <w:szCs w:val="20"/>
                <w:lang w:eastAsia="en-GB"/>
              </w:rPr>
            </w:pPr>
            <w:r w:rsidRPr="00594D08">
              <w:rPr>
                <w:rFonts w:ascii="Arial" w:eastAsia="Times New Roman" w:hAnsi="Arial" w:cs="Arial"/>
                <w:b/>
                <w:bCs/>
                <w:color w:val="000000"/>
                <w:sz w:val="20"/>
                <w:szCs w:val="20"/>
                <w:lang w:eastAsia="en-GB"/>
              </w:rPr>
              <w:t xml:space="preserve">30 </w:t>
            </w:r>
          </w:p>
        </w:tc>
        <w:tc>
          <w:tcPr>
            <w:tcW w:w="980" w:type="dxa"/>
            <w:tcBorders>
              <w:top w:val="nil"/>
              <w:left w:val="nil"/>
              <w:bottom w:val="single" w:sz="4" w:space="0" w:color="auto"/>
              <w:right w:val="single" w:sz="4" w:space="0" w:color="auto"/>
            </w:tcBorders>
            <w:shd w:val="clear" w:color="auto" w:fill="auto"/>
            <w:vAlign w:val="center"/>
            <w:hideMark/>
          </w:tcPr>
          <w:p w14:paraId="158946E4" w14:textId="77777777" w:rsidR="00594D08" w:rsidRPr="00594D08" w:rsidRDefault="00594D08" w:rsidP="00594D08">
            <w:pPr>
              <w:spacing w:after="0" w:line="240" w:lineRule="auto"/>
              <w:jc w:val="center"/>
              <w:rPr>
                <w:rFonts w:ascii="Arial" w:eastAsia="Times New Roman" w:hAnsi="Arial" w:cs="Arial"/>
                <w:b/>
                <w:bCs/>
                <w:color w:val="000000"/>
                <w:sz w:val="20"/>
                <w:szCs w:val="20"/>
                <w:lang w:eastAsia="en-GB"/>
              </w:rPr>
            </w:pPr>
            <w:r w:rsidRPr="00594D08">
              <w:rPr>
                <w:rFonts w:ascii="Arial" w:eastAsia="Times New Roman" w:hAnsi="Arial" w:cs="Arial"/>
                <w:b/>
                <w:bCs/>
                <w:color w:val="000000"/>
                <w:sz w:val="20"/>
                <w:szCs w:val="20"/>
                <w:lang w:eastAsia="en-GB"/>
              </w:rPr>
              <w:t xml:space="preserve">38 </w:t>
            </w:r>
          </w:p>
        </w:tc>
      </w:tr>
    </w:tbl>
    <w:p w14:paraId="7E9C0AD9" w14:textId="77777777" w:rsidR="00C10379" w:rsidRPr="005C4B09" w:rsidRDefault="00C10379" w:rsidP="00D74C78">
      <w:pPr>
        <w:jc w:val="both"/>
        <w:rPr>
          <w:rFonts w:eastAsia="Calibri" w:cstheme="minorHAnsi"/>
          <w:sz w:val="24"/>
          <w:szCs w:val="24"/>
        </w:rPr>
      </w:pPr>
    </w:p>
    <w:p w14:paraId="1C06BFDD" w14:textId="3C1D1E69" w:rsidR="00D23589" w:rsidRPr="005C4B09" w:rsidRDefault="765CF1D0" w:rsidP="00D74C78">
      <w:pPr>
        <w:jc w:val="both"/>
        <w:rPr>
          <w:rFonts w:eastAsia="Calibri" w:cstheme="minorHAnsi"/>
          <w:i/>
          <w:sz w:val="24"/>
          <w:szCs w:val="24"/>
        </w:rPr>
      </w:pPr>
      <w:r w:rsidRPr="005C4B09">
        <w:rPr>
          <w:rFonts w:eastAsia="Calibri" w:cstheme="minorHAnsi"/>
          <w:sz w:val="24"/>
          <w:szCs w:val="24"/>
        </w:rPr>
        <w:t xml:space="preserve">The Government is aiming to end rough sleeping by 2024 and </w:t>
      </w:r>
      <w:r w:rsidR="00B401A4" w:rsidRPr="005C4B09">
        <w:rPr>
          <w:rFonts w:eastAsia="Calibri" w:cstheme="minorHAnsi"/>
          <w:sz w:val="24"/>
          <w:szCs w:val="24"/>
        </w:rPr>
        <w:t xml:space="preserve">has </w:t>
      </w:r>
      <w:r w:rsidRPr="005C4B09">
        <w:rPr>
          <w:rFonts w:eastAsia="Calibri" w:cstheme="minorHAnsi"/>
          <w:sz w:val="24"/>
          <w:szCs w:val="24"/>
        </w:rPr>
        <w:t>substantially increased investment. The progress has been accelerated due to pandemic</w:t>
      </w:r>
      <w:r w:rsidR="00FD126C" w:rsidRPr="005C4B09">
        <w:rPr>
          <w:rFonts w:eastAsia="Calibri" w:cstheme="minorHAnsi"/>
          <w:sz w:val="24"/>
          <w:szCs w:val="24"/>
        </w:rPr>
        <w:t xml:space="preserve"> </w:t>
      </w:r>
      <w:r w:rsidR="00A647A4" w:rsidRPr="005C4B09">
        <w:rPr>
          <w:rFonts w:eastAsia="Calibri" w:cstheme="minorHAnsi"/>
          <w:sz w:val="24"/>
          <w:szCs w:val="24"/>
        </w:rPr>
        <w:t xml:space="preserve">with </w:t>
      </w:r>
      <w:r w:rsidR="00B401A4" w:rsidRPr="005C4B09">
        <w:rPr>
          <w:rFonts w:eastAsia="Calibri" w:cstheme="minorHAnsi"/>
          <w:sz w:val="24"/>
          <w:szCs w:val="24"/>
        </w:rPr>
        <w:t xml:space="preserve">the </w:t>
      </w:r>
      <w:r w:rsidR="00A8465A" w:rsidRPr="005C4B09">
        <w:rPr>
          <w:rFonts w:eastAsia="Calibri" w:cstheme="minorHAnsi"/>
          <w:sz w:val="24"/>
          <w:szCs w:val="24"/>
        </w:rPr>
        <w:t>“</w:t>
      </w:r>
      <w:r w:rsidR="00A647A4" w:rsidRPr="005C4B09">
        <w:rPr>
          <w:rFonts w:eastAsia="Calibri" w:cstheme="minorHAnsi"/>
          <w:sz w:val="24"/>
          <w:szCs w:val="24"/>
        </w:rPr>
        <w:t>Everyone In</w:t>
      </w:r>
      <w:r w:rsidR="00A8465A" w:rsidRPr="005C4B09">
        <w:rPr>
          <w:rFonts w:eastAsia="Calibri" w:cstheme="minorHAnsi"/>
          <w:sz w:val="24"/>
          <w:szCs w:val="24"/>
        </w:rPr>
        <w:t>”</w:t>
      </w:r>
      <w:r w:rsidR="00A647A4" w:rsidRPr="005C4B09">
        <w:rPr>
          <w:rFonts w:eastAsia="Calibri" w:cstheme="minorHAnsi"/>
          <w:sz w:val="24"/>
          <w:szCs w:val="24"/>
        </w:rPr>
        <w:t xml:space="preserve"> </w:t>
      </w:r>
      <w:r w:rsidR="00BD1E14" w:rsidRPr="005C4B09">
        <w:rPr>
          <w:rFonts w:eastAsia="Calibri" w:cstheme="minorHAnsi"/>
          <w:sz w:val="24"/>
          <w:szCs w:val="24"/>
        </w:rPr>
        <w:t>initiative</w:t>
      </w:r>
      <w:r w:rsidR="00951476" w:rsidRPr="005C4B09">
        <w:rPr>
          <w:rFonts w:eastAsia="Calibri" w:cstheme="minorHAnsi"/>
          <w:sz w:val="24"/>
          <w:szCs w:val="24"/>
        </w:rPr>
        <w:t>,</w:t>
      </w:r>
      <w:r w:rsidR="00A647A4" w:rsidRPr="005C4B09">
        <w:rPr>
          <w:rFonts w:eastAsia="Calibri" w:cstheme="minorHAnsi"/>
          <w:sz w:val="24"/>
          <w:szCs w:val="24"/>
        </w:rPr>
        <w:t xml:space="preserve"> w</w:t>
      </w:r>
      <w:r w:rsidR="00BD1E14" w:rsidRPr="005C4B09">
        <w:rPr>
          <w:rFonts w:eastAsia="Calibri" w:cstheme="minorHAnsi"/>
          <w:sz w:val="24"/>
          <w:szCs w:val="24"/>
        </w:rPr>
        <w:t>h</w:t>
      </w:r>
      <w:r w:rsidR="00A647A4" w:rsidRPr="005C4B09">
        <w:rPr>
          <w:rFonts w:eastAsia="Calibri" w:cstheme="minorHAnsi"/>
          <w:sz w:val="24"/>
          <w:szCs w:val="24"/>
        </w:rPr>
        <w:t xml:space="preserve">ich was aimed at </w:t>
      </w:r>
      <w:r w:rsidR="00D27B93" w:rsidRPr="005C4B09">
        <w:rPr>
          <w:rFonts w:eastAsia="Calibri" w:cstheme="minorHAnsi"/>
          <w:sz w:val="24"/>
          <w:szCs w:val="24"/>
        </w:rPr>
        <w:t xml:space="preserve">protecting </w:t>
      </w:r>
      <w:r w:rsidR="00BD1E14" w:rsidRPr="005C4B09">
        <w:rPr>
          <w:rFonts w:eastAsia="Calibri" w:cstheme="minorHAnsi"/>
          <w:sz w:val="24"/>
          <w:szCs w:val="24"/>
        </w:rPr>
        <w:t>vulnerable populations</w:t>
      </w:r>
      <w:r w:rsidR="00F74927" w:rsidRPr="005C4B09">
        <w:rPr>
          <w:rFonts w:eastAsia="Calibri" w:cstheme="minorHAnsi"/>
          <w:sz w:val="24"/>
          <w:szCs w:val="24"/>
        </w:rPr>
        <w:t xml:space="preserve">, however </w:t>
      </w:r>
      <w:r w:rsidR="00951476" w:rsidRPr="005C4B09">
        <w:rPr>
          <w:rFonts w:eastAsia="Calibri" w:cstheme="minorHAnsi"/>
          <w:sz w:val="24"/>
          <w:szCs w:val="24"/>
        </w:rPr>
        <w:t>there is a concern that after the end of this initiative</w:t>
      </w:r>
      <w:r w:rsidR="00B401A4" w:rsidRPr="005C4B09">
        <w:rPr>
          <w:rFonts w:eastAsia="Calibri" w:cstheme="minorHAnsi"/>
          <w:sz w:val="24"/>
          <w:szCs w:val="24"/>
        </w:rPr>
        <w:t xml:space="preserve"> </w:t>
      </w:r>
      <w:r w:rsidR="00951476" w:rsidRPr="005C4B09">
        <w:rPr>
          <w:rFonts w:eastAsia="Calibri" w:cstheme="minorHAnsi"/>
          <w:sz w:val="24"/>
          <w:szCs w:val="24"/>
        </w:rPr>
        <w:t>the number of rough sleepers could increase again</w:t>
      </w:r>
      <w:r w:rsidR="00D334D4" w:rsidRPr="005C4B09">
        <w:rPr>
          <w:rStyle w:val="FootnoteReference"/>
          <w:rFonts w:eastAsia="Calibri" w:cstheme="minorHAnsi"/>
          <w:sz w:val="24"/>
          <w:szCs w:val="24"/>
        </w:rPr>
        <w:footnoteReference w:id="68"/>
      </w:r>
      <w:r w:rsidR="00951476" w:rsidRPr="005C4B09">
        <w:rPr>
          <w:rFonts w:eastAsia="Calibri" w:cstheme="minorHAnsi"/>
          <w:sz w:val="24"/>
          <w:szCs w:val="24"/>
        </w:rPr>
        <w:t>.</w:t>
      </w:r>
      <w:r w:rsidRPr="005C4B09">
        <w:rPr>
          <w:rFonts w:eastAsia="Calibri" w:cstheme="minorHAnsi"/>
          <w:sz w:val="24"/>
          <w:szCs w:val="24"/>
        </w:rPr>
        <w:t xml:space="preserve"> </w:t>
      </w:r>
    </w:p>
    <w:p w14:paraId="5A8E3407" w14:textId="23D0F97F" w:rsidR="00A90E44" w:rsidRPr="005C4B09" w:rsidRDefault="007177FB" w:rsidP="004641F6">
      <w:pPr>
        <w:jc w:val="both"/>
        <w:rPr>
          <w:rFonts w:eastAsia="Calibri" w:cstheme="minorHAnsi"/>
          <w:sz w:val="24"/>
          <w:szCs w:val="24"/>
        </w:rPr>
      </w:pPr>
      <w:r w:rsidRPr="005C4B09">
        <w:rPr>
          <w:rFonts w:eastAsia="Calibri" w:cstheme="minorHAnsi"/>
          <w:sz w:val="24"/>
          <w:szCs w:val="24"/>
        </w:rPr>
        <w:t xml:space="preserve">One of the most </w:t>
      </w:r>
      <w:r w:rsidR="0099498E" w:rsidRPr="005C4B09">
        <w:rPr>
          <w:rFonts w:eastAsia="Calibri" w:cstheme="minorHAnsi"/>
          <w:sz w:val="24"/>
          <w:szCs w:val="24"/>
        </w:rPr>
        <w:t xml:space="preserve">crucial </w:t>
      </w:r>
      <w:r w:rsidR="00D23589" w:rsidRPr="005C4B09">
        <w:rPr>
          <w:rFonts w:eastAsia="Calibri" w:cstheme="minorHAnsi"/>
          <w:sz w:val="24"/>
          <w:szCs w:val="24"/>
        </w:rPr>
        <w:t>steps in the process</w:t>
      </w:r>
      <w:r w:rsidR="000162A9" w:rsidRPr="005C4B09">
        <w:rPr>
          <w:rFonts w:eastAsia="Calibri" w:cstheme="minorHAnsi"/>
          <w:sz w:val="24"/>
          <w:szCs w:val="24"/>
        </w:rPr>
        <w:t xml:space="preserve"> is </w:t>
      </w:r>
      <w:r w:rsidR="00080B37" w:rsidRPr="005C4B09">
        <w:rPr>
          <w:rFonts w:eastAsia="Calibri" w:cstheme="minorHAnsi"/>
          <w:sz w:val="24"/>
          <w:szCs w:val="24"/>
        </w:rPr>
        <w:t>knowing</w:t>
      </w:r>
      <w:r w:rsidR="00BE0CA0" w:rsidRPr="005C4B09">
        <w:rPr>
          <w:rFonts w:eastAsia="Calibri" w:cstheme="minorHAnsi"/>
          <w:sz w:val="24"/>
          <w:szCs w:val="24"/>
        </w:rPr>
        <w:t xml:space="preserve"> </w:t>
      </w:r>
      <w:r w:rsidR="009B374B" w:rsidRPr="005C4B09">
        <w:rPr>
          <w:rFonts w:eastAsia="Calibri" w:cstheme="minorHAnsi"/>
          <w:sz w:val="24"/>
          <w:szCs w:val="24"/>
        </w:rPr>
        <w:t>what help is available for</w:t>
      </w:r>
      <w:r w:rsidR="00BE0CA0" w:rsidRPr="005C4B09">
        <w:rPr>
          <w:rFonts w:eastAsia="Calibri" w:cstheme="minorHAnsi"/>
          <w:sz w:val="24"/>
          <w:szCs w:val="24"/>
        </w:rPr>
        <w:t xml:space="preserve"> homeless veterans </w:t>
      </w:r>
      <w:r w:rsidR="002B6E60" w:rsidRPr="005C4B09">
        <w:rPr>
          <w:rFonts w:eastAsia="Calibri" w:cstheme="minorHAnsi"/>
          <w:sz w:val="24"/>
          <w:szCs w:val="24"/>
        </w:rPr>
        <w:t xml:space="preserve">and signposting them to the relevant </w:t>
      </w:r>
      <w:r w:rsidR="009B3886" w:rsidRPr="005C4B09">
        <w:rPr>
          <w:rFonts w:eastAsia="Calibri" w:cstheme="minorHAnsi"/>
          <w:sz w:val="24"/>
          <w:szCs w:val="24"/>
        </w:rPr>
        <w:t>organisations</w:t>
      </w:r>
      <w:r w:rsidR="00080B37" w:rsidRPr="005C4B09">
        <w:rPr>
          <w:rFonts w:eastAsia="Calibri" w:cstheme="minorHAnsi"/>
          <w:sz w:val="24"/>
          <w:szCs w:val="24"/>
        </w:rPr>
        <w:t>.</w:t>
      </w:r>
      <w:r w:rsidR="009B3886" w:rsidRPr="005C4B09">
        <w:rPr>
          <w:rFonts w:eastAsia="Calibri" w:cstheme="minorHAnsi"/>
          <w:sz w:val="24"/>
          <w:szCs w:val="24"/>
        </w:rPr>
        <w:t xml:space="preserve"> </w:t>
      </w:r>
      <w:r w:rsidR="00080B37" w:rsidRPr="005C4B09">
        <w:rPr>
          <w:rFonts w:eastAsia="Calibri" w:cstheme="minorHAnsi"/>
          <w:sz w:val="24"/>
          <w:szCs w:val="24"/>
        </w:rPr>
        <w:t>O</w:t>
      </w:r>
      <w:r w:rsidR="00D22B84" w:rsidRPr="005C4B09">
        <w:rPr>
          <w:rFonts w:eastAsia="Calibri" w:cstheme="minorHAnsi"/>
          <w:sz w:val="24"/>
          <w:szCs w:val="24"/>
        </w:rPr>
        <w:t xml:space="preserve">ne of such campaign is </w:t>
      </w:r>
      <w:r w:rsidR="004C1ACF" w:rsidRPr="005C4B09">
        <w:rPr>
          <w:rFonts w:eastAsia="Calibri" w:cstheme="minorHAnsi"/>
          <w:sz w:val="24"/>
          <w:szCs w:val="24"/>
        </w:rPr>
        <w:t>“No Homeless Veterans”</w:t>
      </w:r>
      <w:r w:rsidR="001C3B2C" w:rsidRPr="005C4B09">
        <w:rPr>
          <w:rFonts w:eastAsia="Calibri" w:cstheme="minorHAnsi"/>
          <w:sz w:val="24"/>
          <w:szCs w:val="24"/>
        </w:rPr>
        <w:t xml:space="preserve"> which provides</w:t>
      </w:r>
      <w:r w:rsidR="009B374B" w:rsidRPr="005C4B09">
        <w:rPr>
          <w:rFonts w:eastAsia="Calibri" w:cstheme="minorHAnsi"/>
          <w:sz w:val="24"/>
          <w:szCs w:val="24"/>
        </w:rPr>
        <w:t xml:space="preserve"> </w:t>
      </w:r>
      <w:r w:rsidR="00CE7033" w:rsidRPr="005C4B09">
        <w:rPr>
          <w:rFonts w:eastAsia="Calibri" w:cstheme="minorHAnsi"/>
          <w:sz w:val="24"/>
          <w:szCs w:val="24"/>
        </w:rPr>
        <w:t xml:space="preserve">information and resources for </w:t>
      </w:r>
      <w:r w:rsidR="00D64CEC" w:rsidRPr="005C4B09">
        <w:rPr>
          <w:rFonts w:eastAsia="Calibri" w:cstheme="minorHAnsi"/>
          <w:sz w:val="24"/>
          <w:szCs w:val="24"/>
        </w:rPr>
        <w:t>Local Authorities</w:t>
      </w:r>
      <w:r w:rsidR="00646A82" w:rsidRPr="005C4B09">
        <w:rPr>
          <w:rFonts w:eastAsia="Calibri" w:cstheme="minorHAnsi"/>
          <w:sz w:val="24"/>
          <w:szCs w:val="24"/>
        </w:rPr>
        <w:t>, Housing Associations and Supported Housing Providers</w:t>
      </w:r>
      <w:r w:rsidR="00512013" w:rsidRPr="005C4B09">
        <w:rPr>
          <w:rStyle w:val="FootnoteReference"/>
          <w:rFonts w:eastAsia="Calibri" w:cstheme="minorHAnsi"/>
          <w:sz w:val="24"/>
          <w:szCs w:val="24"/>
        </w:rPr>
        <w:footnoteReference w:id="69"/>
      </w:r>
      <w:r w:rsidR="004A5713" w:rsidRPr="005C4B09">
        <w:rPr>
          <w:rFonts w:eastAsia="Calibri" w:cstheme="minorHAnsi"/>
          <w:sz w:val="24"/>
          <w:szCs w:val="24"/>
        </w:rPr>
        <w:t>.</w:t>
      </w:r>
      <w:r w:rsidR="008D101A" w:rsidRPr="005C4B09">
        <w:rPr>
          <w:rFonts w:eastAsia="Calibri" w:cstheme="minorHAnsi"/>
          <w:sz w:val="24"/>
          <w:szCs w:val="24"/>
        </w:rPr>
        <w:t xml:space="preserve"> </w:t>
      </w:r>
    </w:p>
    <w:p w14:paraId="2764E280" w14:textId="77777777" w:rsidR="00EF2828" w:rsidRPr="004641F6" w:rsidRDefault="00EF2828" w:rsidP="004641F6">
      <w:pPr>
        <w:jc w:val="both"/>
        <w:rPr>
          <w:rFonts w:ascii="Calibri" w:eastAsia="Calibri" w:hAnsi="Calibri" w:cs="Calibri"/>
          <w:sz w:val="24"/>
          <w:szCs w:val="24"/>
        </w:rPr>
      </w:pPr>
    </w:p>
    <w:p w14:paraId="6FD985B6" w14:textId="4931FDBD" w:rsidR="003279DD" w:rsidRPr="003B7728" w:rsidRDefault="00B441C7" w:rsidP="00B441C7">
      <w:pPr>
        <w:pStyle w:val="Heading2"/>
        <w:rPr>
          <w:b/>
          <w:bCs/>
          <w:color w:val="E40037"/>
          <w:sz w:val="48"/>
          <w:szCs w:val="48"/>
        </w:rPr>
      </w:pPr>
      <w:bookmarkStart w:id="64" w:name="_Toc132289784"/>
      <w:r>
        <w:rPr>
          <w:b/>
          <w:bCs/>
          <w:color w:val="E40037"/>
          <w:sz w:val="48"/>
          <w:szCs w:val="48"/>
        </w:rPr>
        <w:lastRenderedPageBreak/>
        <w:t xml:space="preserve">6. </w:t>
      </w:r>
      <w:r w:rsidR="00A90E44" w:rsidRPr="003B7728">
        <w:rPr>
          <w:b/>
          <w:bCs/>
          <w:color w:val="E40037"/>
          <w:sz w:val="48"/>
          <w:szCs w:val="48"/>
        </w:rPr>
        <w:t>Employment</w:t>
      </w:r>
      <w:bookmarkEnd w:id="64"/>
      <w:r w:rsidR="00A90E44" w:rsidRPr="003B7728">
        <w:rPr>
          <w:b/>
          <w:bCs/>
          <w:color w:val="E40037"/>
          <w:sz w:val="48"/>
          <w:szCs w:val="48"/>
        </w:rPr>
        <w:t xml:space="preserve"> </w:t>
      </w:r>
    </w:p>
    <w:p w14:paraId="1ADFDAD0" w14:textId="77777777" w:rsidR="009F5625" w:rsidRPr="009F5625" w:rsidRDefault="009F5625" w:rsidP="009F5625"/>
    <w:p w14:paraId="4B29EB59" w14:textId="68617B28" w:rsidR="00A90E44" w:rsidRPr="003B7728" w:rsidRDefault="00A90E44" w:rsidP="004E0D76">
      <w:pPr>
        <w:pStyle w:val="Heading3"/>
        <w:numPr>
          <w:ilvl w:val="1"/>
          <w:numId w:val="19"/>
        </w:numPr>
        <w:ind w:left="0" w:firstLine="0"/>
        <w:rPr>
          <w:b/>
          <w:bCs/>
          <w:color w:val="E40037"/>
          <w:sz w:val="32"/>
          <w:szCs w:val="32"/>
        </w:rPr>
      </w:pPr>
      <w:bookmarkStart w:id="65" w:name="_Toc132289785"/>
      <w:r w:rsidRPr="003B7728">
        <w:rPr>
          <w:b/>
          <w:bCs/>
          <w:color w:val="E40037"/>
          <w:sz w:val="32"/>
          <w:szCs w:val="32"/>
        </w:rPr>
        <w:t>Overview</w:t>
      </w:r>
      <w:bookmarkEnd w:id="65"/>
      <w:r w:rsidRPr="003B7728">
        <w:rPr>
          <w:b/>
          <w:bCs/>
          <w:color w:val="E40037"/>
          <w:sz w:val="32"/>
          <w:szCs w:val="32"/>
        </w:rPr>
        <w:t xml:space="preserve"> </w:t>
      </w:r>
    </w:p>
    <w:p w14:paraId="77668688" w14:textId="77777777" w:rsidR="00002ED7" w:rsidRPr="00002ED7" w:rsidRDefault="00002ED7" w:rsidP="00002ED7"/>
    <w:p w14:paraId="16EE676F" w14:textId="12EBEF15" w:rsidR="00135C61" w:rsidRPr="003B7728" w:rsidRDefault="00481DBD" w:rsidP="009B3B96">
      <w:pPr>
        <w:jc w:val="both"/>
        <w:rPr>
          <w:sz w:val="24"/>
          <w:szCs w:val="24"/>
        </w:rPr>
      </w:pPr>
      <w:r w:rsidRPr="003B7728">
        <w:rPr>
          <w:sz w:val="24"/>
          <w:szCs w:val="24"/>
        </w:rPr>
        <w:t xml:space="preserve">Working age </w:t>
      </w:r>
      <w:r w:rsidR="00BE62D1" w:rsidRPr="003B7728">
        <w:rPr>
          <w:sz w:val="24"/>
          <w:szCs w:val="24"/>
        </w:rPr>
        <w:t>veterans in the UK are twice as likely to be unemployed as their civilian counterparts</w:t>
      </w:r>
      <w:r w:rsidR="003F65CB" w:rsidRPr="003B7728">
        <w:rPr>
          <w:sz w:val="24"/>
          <w:szCs w:val="24"/>
        </w:rPr>
        <w:t>.</w:t>
      </w:r>
      <w:r w:rsidR="0062704B" w:rsidRPr="003B7728">
        <w:rPr>
          <w:sz w:val="24"/>
          <w:szCs w:val="24"/>
        </w:rPr>
        <w:t xml:space="preserve"> </w:t>
      </w:r>
      <w:r w:rsidR="00AE1F85" w:rsidRPr="003B7728">
        <w:rPr>
          <w:sz w:val="24"/>
          <w:szCs w:val="24"/>
        </w:rPr>
        <w:t xml:space="preserve">The differences between the </w:t>
      </w:r>
      <w:r w:rsidR="006307E9" w:rsidRPr="003B7728">
        <w:rPr>
          <w:sz w:val="24"/>
          <w:szCs w:val="24"/>
        </w:rPr>
        <w:t xml:space="preserve">working age ex-service community </w:t>
      </w:r>
      <w:proofErr w:type="gramStart"/>
      <w:r w:rsidR="000A699A" w:rsidRPr="003B7728">
        <w:rPr>
          <w:sz w:val="24"/>
          <w:szCs w:val="24"/>
        </w:rPr>
        <w:t>is</w:t>
      </w:r>
      <w:proofErr w:type="gramEnd"/>
      <w:r w:rsidR="000A699A" w:rsidRPr="003B7728">
        <w:rPr>
          <w:sz w:val="24"/>
          <w:szCs w:val="24"/>
        </w:rPr>
        <w:t xml:space="preserve"> greatest for those aged 16-24 and those aged 55-64. </w:t>
      </w:r>
      <w:r w:rsidR="00FF44FC" w:rsidRPr="003B7728">
        <w:rPr>
          <w:sz w:val="24"/>
          <w:szCs w:val="24"/>
        </w:rPr>
        <w:t>Two</w:t>
      </w:r>
      <w:r w:rsidR="000A699A" w:rsidRPr="003B7728">
        <w:rPr>
          <w:sz w:val="24"/>
          <w:szCs w:val="24"/>
        </w:rPr>
        <w:t xml:space="preserve"> out of </w:t>
      </w:r>
      <w:r w:rsidR="00FF44FC" w:rsidRPr="003B7728">
        <w:rPr>
          <w:sz w:val="24"/>
          <w:szCs w:val="24"/>
        </w:rPr>
        <w:t>three</w:t>
      </w:r>
      <w:r w:rsidR="000A699A" w:rsidRPr="003B7728">
        <w:rPr>
          <w:sz w:val="24"/>
          <w:szCs w:val="24"/>
        </w:rPr>
        <w:t xml:space="preserve"> ex</w:t>
      </w:r>
      <w:r w:rsidR="00770D06" w:rsidRPr="003B7728">
        <w:rPr>
          <w:sz w:val="24"/>
          <w:szCs w:val="24"/>
        </w:rPr>
        <w:t>-</w:t>
      </w:r>
      <w:r w:rsidR="000A699A" w:rsidRPr="003B7728">
        <w:rPr>
          <w:sz w:val="24"/>
          <w:szCs w:val="24"/>
        </w:rPr>
        <w:t xml:space="preserve">service community </w:t>
      </w:r>
      <w:r w:rsidR="00FF44FC" w:rsidRPr="003B7728">
        <w:rPr>
          <w:sz w:val="24"/>
          <w:szCs w:val="24"/>
        </w:rPr>
        <w:t>members</w:t>
      </w:r>
      <w:r w:rsidR="000A699A" w:rsidRPr="003B7728">
        <w:rPr>
          <w:sz w:val="24"/>
          <w:szCs w:val="24"/>
        </w:rPr>
        <w:t xml:space="preserve"> </w:t>
      </w:r>
      <w:r w:rsidR="002D07AD" w:rsidRPr="003B7728">
        <w:rPr>
          <w:sz w:val="24"/>
          <w:szCs w:val="24"/>
        </w:rPr>
        <w:t>age</w:t>
      </w:r>
      <w:r w:rsidR="00FF44FC" w:rsidRPr="003B7728">
        <w:rPr>
          <w:sz w:val="24"/>
          <w:szCs w:val="24"/>
        </w:rPr>
        <w:t>d</w:t>
      </w:r>
      <w:r w:rsidR="002D07AD" w:rsidRPr="003B7728">
        <w:rPr>
          <w:sz w:val="24"/>
          <w:szCs w:val="24"/>
        </w:rPr>
        <w:t xml:space="preserve"> 16-24 </w:t>
      </w:r>
      <w:r w:rsidR="00C71EA5" w:rsidRPr="003B7728">
        <w:rPr>
          <w:sz w:val="24"/>
          <w:szCs w:val="24"/>
        </w:rPr>
        <w:t>are e</w:t>
      </w:r>
      <w:r w:rsidR="00770D06" w:rsidRPr="003B7728">
        <w:rPr>
          <w:sz w:val="24"/>
          <w:szCs w:val="24"/>
        </w:rPr>
        <w:t>conomically inactive</w:t>
      </w:r>
      <w:r w:rsidR="00FC2F89">
        <w:rPr>
          <w:rStyle w:val="FootnoteReference"/>
          <w:sz w:val="24"/>
          <w:szCs w:val="24"/>
        </w:rPr>
        <w:footnoteReference w:id="70"/>
      </w:r>
      <w:r w:rsidR="00770D06" w:rsidRPr="003B7728">
        <w:rPr>
          <w:sz w:val="24"/>
          <w:szCs w:val="24"/>
        </w:rPr>
        <w:t>.</w:t>
      </w:r>
      <w:r w:rsidR="00C71EA5" w:rsidRPr="003B7728">
        <w:rPr>
          <w:sz w:val="24"/>
          <w:szCs w:val="24"/>
        </w:rPr>
        <w:t xml:space="preserve"> </w:t>
      </w:r>
    </w:p>
    <w:p w14:paraId="024CC520" w14:textId="57DDFF57" w:rsidR="00470967" w:rsidRPr="003B7728" w:rsidRDefault="00FF44FC" w:rsidP="009B3B96">
      <w:pPr>
        <w:jc w:val="both"/>
        <w:rPr>
          <w:sz w:val="24"/>
          <w:szCs w:val="24"/>
        </w:rPr>
      </w:pPr>
      <w:r w:rsidRPr="003B7728">
        <w:rPr>
          <w:sz w:val="24"/>
          <w:szCs w:val="24"/>
        </w:rPr>
        <w:t xml:space="preserve">There are </w:t>
      </w:r>
      <w:r w:rsidR="003D4D4F" w:rsidRPr="003B7728">
        <w:rPr>
          <w:sz w:val="24"/>
          <w:szCs w:val="24"/>
        </w:rPr>
        <w:t xml:space="preserve">700,000 members of the working age ex-service community </w:t>
      </w:r>
      <w:r w:rsidRPr="003B7728">
        <w:rPr>
          <w:sz w:val="24"/>
          <w:szCs w:val="24"/>
        </w:rPr>
        <w:t xml:space="preserve">who </w:t>
      </w:r>
      <w:r w:rsidR="003D4D4F" w:rsidRPr="003B7728">
        <w:rPr>
          <w:sz w:val="24"/>
          <w:szCs w:val="24"/>
        </w:rPr>
        <w:t>are not in work</w:t>
      </w:r>
      <w:r w:rsidR="007E0D0E" w:rsidRPr="003B7728">
        <w:rPr>
          <w:sz w:val="24"/>
          <w:szCs w:val="24"/>
        </w:rPr>
        <w:t xml:space="preserve">: 120,000 veterans </w:t>
      </w:r>
      <w:r w:rsidR="00B401A4">
        <w:rPr>
          <w:sz w:val="24"/>
          <w:szCs w:val="24"/>
        </w:rPr>
        <w:t>and</w:t>
      </w:r>
      <w:r w:rsidR="005F2AA2" w:rsidRPr="003B7728">
        <w:rPr>
          <w:sz w:val="24"/>
          <w:szCs w:val="24"/>
        </w:rPr>
        <w:t xml:space="preserve"> </w:t>
      </w:r>
      <w:r w:rsidR="007E0D0E" w:rsidRPr="003B7728">
        <w:rPr>
          <w:sz w:val="24"/>
          <w:szCs w:val="24"/>
        </w:rPr>
        <w:t>20,000 dependents</w:t>
      </w:r>
      <w:r w:rsidR="00382CD6" w:rsidRPr="003B7728">
        <w:rPr>
          <w:sz w:val="24"/>
          <w:szCs w:val="24"/>
        </w:rPr>
        <w:t xml:space="preserve"> are unemployed</w:t>
      </w:r>
      <w:r w:rsidR="00B401A4">
        <w:rPr>
          <w:sz w:val="24"/>
          <w:szCs w:val="24"/>
        </w:rPr>
        <w:t>;</w:t>
      </w:r>
      <w:r w:rsidR="00382CD6" w:rsidRPr="003B7728">
        <w:rPr>
          <w:sz w:val="24"/>
          <w:szCs w:val="24"/>
        </w:rPr>
        <w:t xml:space="preserve"> 130,000 vet</w:t>
      </w:r>
      <w:r w:rsidR="00B401A4">
        <w:rPr>
          <w:sz w:val="24"/>
          <w:szCs w:val="24"/>
        </w:rPr>
        <w:t>eran</w:t>
      </w:r>
      <w:r w:rsidR="00382CD6" w:rsidRPr="003B7728">
        <w:rPr>
          <w:sz w:val="24"/>
          <w:szCs w:val="24"/>
        </w:rPr>
        <w:t>s and 110,000 dependents are not looking for work</w:t>
      </w:r>
      <w:r w:rsidR="00B401A4">
        <w:rPr>
          <w:sz w:val="24"/>
          <w:szCs w:val="24"/>
        </w:rPr>
        <w:t>;</w:t>
      </w:r>
      <w:r w:rsidR="00382CD6" w:rsidRPr="003B7728">
        <w:rPr>
          <w:sz w:val="24"/>
          <w:szCs w:val="24"/>
        </w:rPr>
        <w:t xml:space="preserve"> </w:t>
      </w:r>
      <w:r w:rsidR="00BA242B" w:rsidRPr="003B7728">
        <w:rPr>
          <w:sz w:val="24"/>
          <w:szCs w:val="24"/>
        </w:rPr>
        <w:t>160,000 vet</w:t>
      </w:r>
      <w:r w:rsidR="00A42862" w:rsidRPr="003B7728">
        <w:rPr>
          <w:sz w:val="24"/>
          <w:szCs w:val="24"/>
        </w:rPr>
        <w:t>eran</w:t>
      </w:r>
      <w:r w:rsidR="00BA242B" w:rsidRPr="003B7728">
        <w:rPr>
          <w:sz w:val="24"/>
          <w:szCs w:val="24"/>
        </w:rPr>
        <w:t>s and 160,000 dep</w:t>
      </w:r>
      <w:r w:rsidR="00990ACF" w:rsidRPr="003B7728">
        <w:rPr>
          <w:sz w:val="24"/>
          <w:szCs w:val="24"/>
        </w:rPr>
        <w:t>endent</w:t>
      </w:r>
      <w:r w:rsidR="00BA242B" w:rsidRPr="003B7728">
        <w:rPr>
          <w:sz w:val="24"/>
          <w:szCs w:val="24"/>
        </w:rPr>
        <w:t>s are retired or in educ</w:t>
      </w:r>
      <w:r w:rsidR="003C0E98" w:rsidRPr="003B7728">
        <w:rPr>
          <w:sz w:val="24"/>
          <w:szCs w:val="24"/>
        </w:rPr>
        <w:t>ation</w:t>
      </w:r>
      <w:r w:rsidR="00B401A4">
        <w:rPr>
          <w:sz w:val="24"/>
          <w:szCs w:val="24"/>
        </w:rPr>
        <w:t xml:space="preserve">. </w:t>
      </w:r>
      <w:r w:rsidR="00A63DCA" w:rsidRPr="003B7728">
        <w:rPr>
          <w:rStyle w:val="FootnoteReference"/>
          <w:sz w:val="24"/>
          <w:szCs w:val="24"/>
        </w:rPr>
        <w:footnoteReference w:id="71"/>
      </w:r>
    </w:p>
    <w:p w14:paraId="2025D334" w14:textId="00128396" w:rsidR="00E07EA2" w:rsidRPr="003B7728" w:rsidRDefault="00CC6425" w:rsidP="009B3B96">
      <w:pPr>
        <w:jc w:val="both"/>
        <w:rPr>
          <w:sz w:val="24"/>
          <w:szCs w:val="24"/>
        </w:rPr>
      </w:pPr>
      <w:r w:rsidRPr="003B7728">
        <w:rPr>
          <w:sz w:val="24"/>
          <w:szCs w:val="24"/>
        </w:rPr>
        <w:t>The Ministry of Defen</w:t>
      </w:r>
      <w:r w:rsidR="00042725" w:rsidRPr="003B7728">
        <w:rPr>
          <w:sz w:val="24"/>
          <w:szCs w:val="24"/>
        </w:rPr>
        <w:t>c</w:t>
      </w:r>
      <w:r w:rsidRPr="003B7728">
        <w:rPr>
          <w:sz w:val="24"/>
          <w:szCs w:val="24"/>
        </w:rPr>
        <w:t>e established the Career Transition Partnership (</w:t>
      </w:r>
      <w:r w:rsidR="003F65CB" w:rsidRPr="003B7728">
        <w:rPr>
          <w:sz w:val="24"/>
          <w:szCs w:val="24"/>
        </w:rPr>
        <w:t>CTP</w:t>
      </w:r>
      <w:r w:rsidRPr="003B7728">
        <w:rPr>
          <w:sz w:val="24"/>
          <w:szCs w:val="24"/>
        </w:rPr>
        <w:t>)</w:t>
      </w:r>
      <w:r w:rsidR="003F65CB" w:rsidRPr="003B7728">
        <w:rPr>
          <w:sz w:val="24"/>
          <w:szCs w:val="24"/>
        </w:rPr>
        <w:t xml:space="preserve"> </w:t>
      </w:r>
      <w:r w:rsidR="009E7648" w:rsidRPr="003B7728">
        <w:rPr>
          <w:sz w:val="24"/>
          <w:szCs w:val="24"/>
        </w:rPr>
        <w:t>in 1998</w:t>
      </w:r>
      <w:r w:rsidR="005F550B" w:rsidRPr="003B7728">
        <w:rPr>
          <w:sz w:val="24"/>
          <w:szCs w:val="24"/>
        </w:rPr>
        <w:t xml:space="preserve"> to </w:t>
      </w:r>
      <w:r w:rsidR="00E977C6" w:rsidRPr="003B7728">
        <w:rPr>
          <w:sz w:val="24"/>
          <w:szCs w:val="24"/>
        </w:rPr>
        <w:t xml:space="preserve">support </w:t>
      </w:r>
      <w:r w:rsidR="004C466A" w:rsidRPr="003B7728">
        <w:rPr>
          <w:sz w:val="24"/>
          <w:szCs w:val="24"/>
        </w:rPr>
        <w:t xml:space="preserve">the </w:t>
      </w:r>
      <w:r w:rsidR="00E977C6" w:rsidRPr="003B7728">
        <w:rPr>
          <w:sz w:val="24"/>
          <w:szCs w:val="24"/>
        </w:rPr>
        <w:t>transition to civilian jobs</w:t>
      </w:r>
      <w:r w:rsidR="004C466A" w:rsidRPr="003B7728">
        <w:rPr>
          <w:sz w:val="24"/>
          <w:szCs w:val="24"/>
        </w:rPr>
        <w:t xml:space="preserve"> </w:t>
      </w:r>
      <w:r w:rsidR="00E977C6" w:rsidRPr="003B7728">
        <w:rPr>
          <w:sz w:val="24"/>
          <w:szCs w:val="24"/>
        </w:rPr>
        <w:t>for</w:t>
      </w:r>
      <w:r w:rsidR="004C466A" w:rsidRPr="003B7728">
        <w:rPr>
          <w:sz w:val="24"/>
          <w:szCs w:val="24"/>
        </w:rPr>
        <w:t xml:space="preserve"> </w:t>
      </w:r>
      <w:r w:rsidR="00042725" w:rsidRPr="003B7728">
        <w:rPr>
          <w:sz w:val="24"/>
          <w:szCs w:val="24"/>
        </w:rPr>
        <w:t>personnel leaving the service. CTP helps</w:t>
      </w:r>
      <w:r w:rsidR="001B02FB" w:rsidRPr="003B7728">
        <w:rPr>
          <w:sz w:val="24"/>
          <w:szCs w:val="24"/>
        </w:rPr>
        <w:t xml:space="preserve"> </w:t>
      </w:r>
      <w:r w:rsidR="007F30DA" w:rsidRPr="003B7728">
        <w:rPr>
          <w:sz w:val="24"/>
          <w:szCs w:val="24"/>
        </w:rPr>
        <w:t xml:space="preserve">with </w:t>
      </w:r>
      <w:r w:rsidR="001B02FB" w:rsidRPr="003B7728">
        <w:rPr>
          <w:sz w:val="24"/>
          <w:szCs w:val="24"/>
        </w:rPr>
        <w:t>resettlement one or two years before the person is due to leave and continues one year post discharge</w:t>
      </w:r>
      <w:r w:rsidR="007F30DA" w:rsidRPr="003B7728">
        <w:rPr>
          <w:sz w:val="24"/>
          <w:szCs w:val="24"/>
        </w:rPr>
        <w:t>. O</w:t>
      </w:r>
      <w:r w:rsidR="009E7648" w:rsidRPr="003B7728">
        <w:rPr>
          <w:sz w:val="24"/>
          <w:szCs w:val="24"/>
        </w:rPr>
        <w:t xml:space="preserve">f those who used CTP services, 83% </w:t>
      </w:r>
      <w:r w:rsidR="00D34C54" w:rsidRPr="003B7728">
        <w:rPr>
          <w:sz w:val="24"/>
          <w:szCs w:val="24"/>
        </w:rPr>
        <w:t xml:space="preserve">found employment withing </w:t>
      </w:r>
      <w:r w:rsidR="00B401A4">
        <w:rPr>
          <w:sz w:val="24"/>
          <w:szCs w:val="24"/>
        </w:rPr>
        <w:t>six</w:t>
      </w:r>
      <w:r w:rsidR="00D34C54" w:rsidRPr="003B7728">
        <w:rPr>
          <w:sz w:val="24"/>
          <w:szCs w:val="24"/>
        </w:rPr>
        <w:t xml:space="preserve"> months</w:t>
      </w:r>
      <w:r w:rsidR="007F30DA" w:rsidRPr="003B7728">
        <w:rPr>
          <w:sz w:val="24"/>
          <w:szCs w:val="24"/>
        </w:rPr>
        <w:t>.</w:t>
      </w:r>
      <w:r w:rsidR="00BC7A63" w:rsidRPr="003B7728">
        <w:rPr>
          <w:sz w:val="24"/>
          <w:szCs w:val="24"/>
        </w:rPr>
        <w:t xml:space="preserve"> </w:t>
      </w:r>
      <w:r w:rsidR="00E07EA2" w:rsidRPr="003B7728">
        <w:rPr>
          <w:sz w:val="24"/>
          <w:szCs w:val="24"/>
        </w:rPr>
        <w:t>Of al</w:t>
      </w:r>
      <w:r w:rsidR="002A65EC" w:rsidRPr="003B7728">
        <w:rPr>
          <w:sz w:val="24"/>
          <w:szCs w:val="24"/>
        </w:rPr>
        <w:t>l</w:t>
      </w:r>
      <w:r w:rsidR="00E07EA2" w:rsidRPr="003B7728">
        <w:rPr>
          <w:sz w:val="24"/>
          <w:szCs w:val="24"/>
        </w:rPr>
        <w:t xml:space="preserve"> the demographic groups, </w:t>
      </w:r>
      <w:r w:rsidR="002409AE" w:rsidRPr="003B7728">
        <w:rPr>
          <w:sz w:val="24"/>
          <w:szCs w:val="24"/>
        </w:rPr>
        <w:t>non</w:t>
      </w:r>
      <w:r w:rsidR="00E07EA2" w:rsidRPr="003B7728">
        <w:rPr>
          <w:sz w:val="24"/>
          <w:szCs w:val="24"/>
        </w:rPr>
        <w:t>-UK BAME service leavers were notably more likely to be unemployed than white service leavers (18% vs 6%).</w:t>
      </w:r>
      <w:r w:rsidR="00E04831" w:rsidRPr="003B7728">
        <w:rPr>
          <w:sz w:val="24"/>
          <w:szCs w:val="24"/>
        </w:rPr>
        <w:t xml:space="preserve"> Of those who used CTP services, </w:t>
      </w:r>
      <w:r w:rsidR="00604565" w:rsidRPr="003B7728">
        <w:rPr>
          <w:sz w:val="24"/>
          <w:szCs w:val="24"/>
        </w:rPr>
        <w:t xml:space="preserve">nearly seven in </w:t>
      </w:r>
      <w:r w:rsidR="00B401A4">
        <w:rPr>
          <w:sz w:val="24"/>
          <w:szCs w:val="24"/>
        </w:rPr>
        <w:t>10</w:t>
      </w:r>
      <w:r w:rsidR="00604565" w:rsidRPr="003B7728">
        <w:rPr>
          <w:sz w:val="24"/>
          <w:szCs w:val="24"/>
        </w:rPr>
        <w:t xml:space="preserve"> reported being employed in one of the following occupations</w:t>
      </w:r>
      <w:r w:rsidR="00962ED2" w:rsidRPr="003B7728">
        <w:rPr>
          <w:sz w:val="24"/>
          <w:szCs w:val="24"/>
        </w:rPr>
        <w:t xml:space="preserve">: </w:t>
      </w:r>
      <w:r w:rsidR="00B401A4">
        <w:rPr>
          <w:sz w:val="24"/>
          <w:szCs w:val="24"/>
        </w:rPr>
        <w:t>s</w:t>
      </w:r>
      <w:r w:rsidR="00962ED2" w:rsidRPr="003B7728">
        <w:rPr>
          <w:sz w:val="24"/>
          <w:szCs w:val="24"/>
        </w:rPr>
        <w:t>killed trade occupations, associate professional and technical occupations, elementary occupations, and professional occupations</w:t>
      </w:r>
      <w:r w:rsidR="00B401A4">
        <w:rPr>
          <w:sz w:val="24"/>
          <w:szCs w:val="24"/>
        </w:rPr>
        <w:t xml:space="preserve">. </w:t>
      </w:r>
      <w:r w:rsidR="00AB03DC" w:rsidRPr="003B7728">
        <w:rPr>
          <w:rStyle w:val="FootnoteReference"/>
          <w:sz w:val="24"/>
          <w:szCs w:val="24"/>
        </w:rPr>
        <w:footnoteReference w:id="72"/>
      </w:r>
    </w:p>
    <w:p w14:paraId="3BF06013" w14:textId="77777777" w:rsidR="009170DD" w:rsidRDefault="0038591E" w:rsidP="009B3B96">
      <w:pPr>
        <w:jc w:val="both"/>
        <w:rPr>
          <w:sz w:val="24"/>
          <w:szCs w:val="24"/>
        </w:rPr>
      </w:pPr>
      <w:r w:rsidRPr="003B7728">
        <w:rPr>
          <w:sz w:val="24"/>
          <w:szCs w:val="24"/>
        </w:rPr>
        <w:t xml:space="preserve">One in </w:t>
      </w:r>
      <w:r w:rsidR="00B401A4">
        <w:rPr>
          <w:sz w:val="24"/>
          <w:szCs w:val="24"/>
        </w:rPr>
        <w:t>10</w:t>
      </w:r>
      <w:r w:rsidR="00AB4059">
        <w:rPr>
          <w:sz w:val="24"/>
          <w:szCs w:val="24"/>
        </w:rPr>
        <w:t xml:space="preserve"> people</w:t>
      </w:r>
      <w:r w:rsidRPr="003B7728">
        <w:rPr>
          <w:sz w:val="24"/>
          <w:szCs w:val="24"/>
        </w:rPr>
        <w:t xml:space="preserve"> in </w:t>
      </w:r>
      <w:r w:rsidR="00AB4059">
        <w:rPr>
          <w:sz w:val="24"/>
          <w:szCs w:val="24"/>
        </w:rPr>
        <w:t xml:space="preserve">the </w:t>
      </w:r>
      <w:r w:rsidRPr="003B7728">
        <w:rPr>
          <w:sz w:val="24"/>
          <w:szCs w:val="24"/>
        </w:rPr>
        <w:t>ex</w:t>
      </w:r>
      <w:r w:rsidR="00F66017" w:rsidRPr="003B7728">
        <w:rPr>
          <w:sz w:val="24"/>
          <w:szCs w:val="24"/>
        </w:rPr>
        <w:t>-</w:t>
      </w:r>
      <w:r w:rsidRPr="003B7728">
        <w:rPr>
          <w:sz w:val="24"/>
          <w:szCs w:val="24"/>
        </w:rPr>
        <w:t xml:space="preserve">service community </w:t>
      </w:r>
      <w:r w:rsidR="003D0B96" w:rsidRPr="003B7728">
        <w:rPr>
          <w:sz w:val="24"/>
          <w:szCs w:val="24"/>
        </w:rPr>
        <w:t>have</w:t>
      </w:r>
      <w:r w:rsidRPr="003B7728">
        <w:rPr>
          <w:sz w:val="24"/>
          <w:szCs w:val="24"/>
        </w:rPr>
        <w:t xml:space="preserve"> </w:t>
      </w:r>
      <w:r w:rsidR="00750560" w:rsidRPr="003B7728">
        <w:rPr>
          <w:sz w:val="24"/>
          <w:szCs w:val="24"/>
        </w:rPr>
        <w:t>no formal qual</w:t>
      </w:r>
      <w:r w:rsidR="003D0B96" w:rsidRPr="003B7728">
        <w:rPr>
          <w:sz w:val="24"/>
          <w:szCs w:val="24"/>
        </w:rPr>
        <w:t>ifications. This rises to</w:t>
      </w:r>
      <w:r w:rsidR="00750560" w:rsidRPr="003B7728">
        <w:rPr>
          <w:sz w:val="24"/>
          <w:szCs w:val="24"/>
        </w:rPr>
        <w:t xml:space="preserve"> </w:t>
      </w:r>
      <w:r w:rsidR="003D0B96" w:rsidRPr="003B7728">
        <w:rPr>
          <w:sz w:val="24"/>
          <w:szCs w:val="24"/>
        </w:rPr>
        <w:t>two</w:t>
      </w:r>
      <w:r w:rsidR="00C272AC" w:rsidRPr="003B7728">
        <w:rPr>
          <w:sz w:val="24"/>
          <w:szCs w:val="24"/>
        </w:rPr>
        <w:t xml:space="preserve"> in </w:t>
      </w:r>
      <w:r w:rsidR="00B401A4">
        <w:rPr>
          <w:sz w:val="24"/>
          <w:szCs w:val="24"/>
        </w:rPr>
        <w:t>10</w:t>
      </w:r>
      <w:r w:rsidR="00C272AC" w:rsidRPr="003B7728">
        <w:rPr>
          <w:sz w:val="24"/>
          <w:szCs w:val="24"/>
        </w:rPr>
        <w:t xml:space="preserve"> among those aged 55-64</w:t>
      </w:r>
      <w:r w:rsidR="00AE1C51" w:rsidRPr="003B7728">
        <w:rPr>
          <w:sz w:val="24"/>
          <w:szCs w:val="24"/>
        </w:rPr>
        <w:t>.</w:t>
      </w:r>
      <w:r w:rsidR="00BC1BC0" w:rsidRPr="003B7728">
        <w:rPr>
          <w:sz w:val="24"/>
          <w:szCs w:val="24"/>
        </w:rPr>
        <w:t xml:space="preserve"> </w:t>
      </w:r>
      <w:r w:rsidR="00886D42" w:rsidRPr="003B7728">
        <w:rPr>
          <w:sz w:val="24"/>
          <w:szCs w:val="24"/>
        </w:rPr>
        <w:t xml:space="preserve">Groups </w:t>
      </w:r>
      <w:r w:rsidR="00237D4E" w:rsidRPr="003B7728">
        <w:rPr>
          <w:sz w:val="24"/>
          <w:szCs w:val="24"/>
        </w:rPr>
        <w:t xml:space="preserve">which </w:t>
      </w:r>
      <w:r w:rsidR="00886D42" w:rsidRPr="003B7728">
        <w:rPr>
          <w:sz w:val="24"/>
          <w:szCs w:val="24"/>
        </w:rPr>
        <w:t>need support</w:t>
      </w:r>
      <w:r w:rsidR="00237D4E" w:rsidRPr="003B7728">
        <w:rPr>
          <w:sz w:val="24"/>
          <w:szCs w:val="24"/>
        </w:rPr>
        <w:t xml:space="preserve"> are</w:t>
      </w:r>
      <w:r w:rsidR="00886D42" w:rsidRPr="003B7728">
        <w:rPr>
          <w:sz w:val="24"/>
          <w:szCs w:val="24"/>
        </w:rPr>
        <w:t xml:space="preserve"> </w:t>
      </w:r>
      <w:r w:rsidR="00E55C79" w:rsidRPr="003B7728">
        <w:rPr>
          <w:sz w:val="24"/>
          <w:szCs w:val="24"/>
        </w:rPr>
        <w:t>those</w:t>
      </w:r>
      <w:r w:rsidR="00886D42" w:rsidRPr="003B7728">
        <w:rPr>
          <w:sz w:val="24"/>
          <w:szCs w:val="24"/>
        </w:rPr>
        <w:t xml:space="preserve"> </w:t>
      </w:r>
      <w:r w:rsidR="004D45B4" w:rsidRPr="003B7728">
        <w:rPr>
          <w:sz w:val="24"/>
          <w:szCs w:val="24"/>
        </w:rPr>
        <w:t>aged</w:t>
      </w:r>
      <w:r w:rsidR="00886D42" w:rsidRPr="003B7728">
        <w:rPr>
          <w:sz w:val="24"/>
          <w:szCs w:val="24"/>
        </w:rPr>
        <w:t xml:space="preserve"> 45-64</w:t>
      </w:r>
      <w:r w:rsidR="004D45B4" w:rsidRPr="003B7728">
        <w:rPr>
          <w:sz w:val="24"/>
          <w:szCs w:val="24"/>
        </w:rPr>
        <w:t>,</w:t>
      </w:r>
      <w:r w:rsidR="00886D42" w:rsidRPr="003B7728">
        <w:rPr>
          <w:sz w:val="24"/>
          <w:szCs w:val="24"/>
        </w:rPr>
        <w:t xml:space="preserve"> less qualified and less confident in computer skills</w:t>
      </w:r>
      <w:r w:rsidR="00162DC7" w:rsidRPr="003B7728">
        <w:rPr>
          <w:sz w:val="24"/>
          <w:szCs w:val="24"/>
        </w:rPr>
        <w:t xml:space="preserve">, </w:t>
      </w:r>
      <w:r w:rsidR="002E062F" w:rsidRPr="003B7728">
        <w:rPr>
          <w:sz w:val="24"/>
          <w:szCs w:val="24"/>
        </w:rPr>
        <w:t xml:space="preserve">those aged </w:t>
      </w:r>
      <w:r w:rsidR="00162DC7" w:rsidRPr="003B7728">
        <w:rPr>
          <w:sz w:val="24"/>
          <w:szCs w:val="24"/>
        </w:rPr>
        <w:t xml:space="preserve">16-34 </w:t>
      </w:r>
      <w:r w:rsidR="002E062F" w:rsidRPr="003B7728">
        <w:rPr>
          <w:sz w:val="24"/>
          <w:szCs w:val="24"/>
        </w:rPr>
        <w:t>and</w:t>
      </w:r>
      <w:r w:rsidR="00162DC7" w:rsidRPr="003B7728">
        <w:rPr>
          <w:sz w:val="24"/>
          <w:szCs w:val="24"/>
        </w:rPr>
        <w:t xml:space="preserve"> recently discharged, </w:t>
      </w:r>
      <w:r w:rsidR="002E062F" w:rsidRPr="003B7728">
        <w:rPr>
          <w:sz w:val="24"/>
          <w:szCs w:val="24"/>
        </w:rPr>
        <w:t>and</w:t>
      </w:r>
      <w:r w:rsidR="00162DC7" w:rsidRPr="003B7728">
        <w:rPr>
          <w:sz w:val="24"/>
          <w:szCs w:val="24"/>
        </w:rPr>
        <w:t xml:space="preserve"> female veterans</w:t>
      </w:r>
      <w:r w:rsidR="00000AA7" w:rsidRPr="003B7728">
        <w:rPr>
          <w:rStyle w:val="FootnoteReference"/>
          <w:sz w:val="24"/>
          <w:szCs w:val="24"/>
        </w:rPr>
        <w:footnoteReference w:id="73"/>
      </w:r>
      <w:r w:rsidR="00BC1BC0" w:rsidRPr="003B7728">
        <w:rPr>
          <w:sz w:val="24"/>
          <w:szCs w:val="24"/>
        </w:rPr>
        <w:t>.</w:t>
      </w:r>
      <w:r w:rsidR="00162DC7" w:rsidRPr="003B7728">
        <w:rPr>
          <w:sz w:val="24"/>
          <w:szCs w:val="24"/>
        </w:rPr>
        <w:t xml:space="preserve"> </w:t>
      </w:r>
    </w:p>
    <w:p w14:paraId="07E44450" w14:textId="58FE38D6" w:rsidR="00886D42" w:rsidRPr="003B7728" w:rsidRDefault="00975755" w:rsidP="009B3B96">
      <w:pPr>
        <w:jc w:val="both"/>
        <w:rPr>
          <w:sz w:val="24"/>
          <w:szCs w:val="24"/>
        </w:rPr>
      </w:pPr>
      <w:r w:rsidRPr="00995133">
        <w:rPr>
          <w:sz w:val="24"/>
          <w:szCs w:val="24"/>
        </w:rPr>
        <w:t>In addition to the offer</w:t>
      </w:r>
      <w:r w:rsidR="00211DA1" w:rsidRPr="00995133">
        <w:rPr>
          <w:sz w:val="24"/>
          <w:szCs w:val="24"/>
        </w:rPr>
        <w:t>s</w:t>
      </w:r>
      <w:r w:rsidRPr="00995133">
        <w:rPr>
          <w:sz w:val="24"/>
          <w:szCs w:val="24"/>
        </w:rPr>
        <w:t xml:space="preserve"> provided by </w:t>
      </w:r>
      <w:r w:rsidR="00AB0AED" w:rsidRPr="00995133">
        <w:rPr>
          <w:sz w:val="24"/>
          <w:szCs w:val="24"/>
        </w:rPr>
        <w:t xml:space="preserve">the </w:t>
      </w:r>
      <w:r w:rsidRPr="00995133">
        <w:rPr>
          <w:sz w:val="24"/>
          <w:szCs w:val="24"/>
        </w:rPr>
        <w:t>C</w:t>
      </w:r>
      <w:r w:rsidR="00211DA1" w:rsidRPr="00995133">
        <w:rPr>
          <w:sz w:val="24"/>
          <w:szCs w:val="24"/>
        </w:rPr>
        <w:t>TP</w:t>
      </w:r>
      <w:r w:rsidRPr="00995133">
        <w:rPr>
          <w:sz w:val="24"/>
          <w:szCs w:val="24"/>
        </w:rPr>
        <w:t xml:space="preserve">, there are </w:t>
      </w:r>
      <w:r w:rsidR="00AB0AED" w:rsidRPr="00995133">
        <w:rPr>
          <w:sz w:val="24"/>
          <w:szCs w:val="24"/>
        </w:rPr>
        <w:t xml:space="preserve">also other </w:t>
      </w:r>
      <w:r w:rsidRPr="00995133">
        <w:rPr>
          <w:sz w:val="24"/>
          <w:szCs w:val="24"/>
        </w:rPr>
        <w:t xml:space="preserve">initiatives such as </w:t>
      </w:r>
      <w:r w:rsidRPr="00995133">
        <w:rPr>
          <w:b/>
          <w:sz w:val="24"/>
          <w:szCs w:val="24"/>
        </w:rPr>
        <w:t>Troops to Teachers</w:t>
      </w:r>
      <w:r w:rsidR="004632D5" w:rsidRPr="00995133">
        <w:rPr>
          <w:rStyle w:val="FootnoteReference"/>
          <w:b/>
          <w:bCs/>
          <w:sz w:val="24"/>
          <w:szCs w:val="24"/>
        </w:rPr>
        <w:footnoteReference w:id="74"/>
      </w:r>
      <w:r w:rsidRPr="00995133">
        <w:rPr>
          <w:sz w:val="24"/>
          <w:szCs w:val="24"/>
        </w:rPr>
        <w:t xml:space="preserve">, </w:t>
      </w:r>
      <w:r w:rsidRPr="00995133">
        <w:rPr>
          <w:b/>
          <w:sz w:val="24"/>
          <w:szCs w:val="24"/>
        </w:rPr>
        <w:t>Step into Health</w:t>
      </w:r>
      <w:r w:rsidR="004F00BA" w:rsidRPr="00995133">
        <w:rPr>
          <w:rStyle w:val="FootnoteReference"/>
          <w:b/>
          <w:bCs/>
          <w:sz w:val="24"/>
          <w:szCs w:val="24"/>
        </w:rPr>
        <w:footnoteReference w:id="75"/>
      </w:r>
      <w:r w:rsidRPr="00995133">
        <w:rPr>
          <w:sz w:val="24"/>
          <w:szCs w:val="24"/>
        </w:rPr>
        <w:t xml:space="preserve">, the </w:t>
      </w:r>
      <w:r w:rsidRPr="00995133">
        <w:rPr>
          <w:b/>
          <w:sz w:val="24"/>
          <w:szCs w:val="24"/>
        </w:rPr>
        <w:t>Defence Employer Recognition Scheme</w:t>
      </w:r>
      <w:r w:rsidR="00F506A5" w:rsidRPr="00995133">
        <w:rPr>
          <w:rStyle w:val="FootnoteReference"/>
          <w:sz w:val="24"/>
          <w:szCs w:val="24"/>
        </w:rPr>
        <w:footnoteReference w:id="76"/>
      </w:r>
      <w:r w:rsidRPr="00995133">
        <w:rPr>
          <w:sz w:val="24"/>
          <w:szCs w:val="24"/>
        </w:rPr>
        <w:t xml:space="preserve">, and the </w:t>
      </w:r>
      <w:r w:rsidRPr="00995133">
        <w:rPr>
          <w:b/>
          <w:sz w:val="24"/>
          <w:szCs w:val="24"/>
        </w:rPr>
        <w:t>National Insurance Contributions Holiday</w:t>
      </w:r>
      <w:r w:rsidR="00374821" w:rsidRPr="00995133">
        <w:rPr>
          <w:rStyle w:val="FootnoteReference"/>
          <w:sz w:val="24"/>
          <w:szCs w:val="24"/>
        </w:rPr>
        <w:footnoteReference w:id="77"/>
      </w:r>
      <w:r w:rsidRPr="00995133">
        <w:rPr>
          <w:sz w:val="24"/>
          <w:szCs w:val="24"/>
        </w:rPr>
        <w:t>.</w:t>
      </w:r>
      <w:r w:rsidR="00E85A32" w:rsidRPr="00995133">
        <w:rPr>
          <w:sz w:val="24"/>
          <w:szCs w:val="24"/>
        </w:rPr>
        <w:t xml:space="preserve"> </w:t>
      </w:r>
      <w:r w:rsidR="003F6473" w:rsidRPr="00995133">
        <w:rPr>
          <w:sz w:val="24"/>
          <w:szCs w:val="24"/>
        </w:rPr>
        <w:t xml:space="preserve">These initiatives </w:t>
      </w:r>
      <w:r w:rsidR="00946F52" w:rsidRPr="00995133">
        <w:rPr>
          <w:sz w:val="24"/>
          <w:szCs w:val="24"/>
        </w:rPr>
        <w:t xml:space="preserve">recognise </w:t>
      </w:r>
      <w:proofErr w:type="gramStart"/>
      <w:r w:rsidR="007D2E1D" w:rsidRPr="00995133">
        <w:rPr>
          <w:sz w:val="24"/>
          <w:szCs w:val="24"/>
        </w:rPr>
        <w:t>veterans</w:t>
      </w:r>
      <w:proofErr w:type="gramEnd"/>
      <w:r w:rsidR="00453DB7" w:rsidRPr="00995133">
        <w:rPr>
          <w:sz w:val="24"/>
          <w:szCs w:val="24"/>
        </w:rPr>
        <w:t xml:space="preserve"> skills </w:t>
      </w:r>
      <w:r w:rsidR="00A5325F" w:rsidRPr="00995133">
        <w:rPr>
          <w:sz w:val="24"/>
          <w:szCs w:val="24"/>
        </w:rPr>
        <w:t xml:space="preserve">and what value </w:t>
      </w:r>
      <w:r w:rsidR="00A37BC8" w:rsidRPr="00995133">
        <w:rPr>
          <w:sz w:val="24"/>
          <w:szCs w:val="24"/>
        </w:rPr>
        <w:t xml:space="preserve">they add </w:t>
      </w:r>
      <w:r w:rsidR="00666A5C" w:rsidRPr="00995133">
        <w:rPr>
          <w:sz w:val="24"/>
          <w:szCs w:val="24"/>
        </w:rPr>
        <w:t>to civilian professionals.</w:t>
      </w:r>
      <w:r w:rsidR="00666A5C">
        <w:rPr>
          <w:sz w:val="24"/>
          <w:szCs w:val="24"/>
        </w:rPr>
        <w:t xml:space="preserve"> </w:t>
      </w:r>
      <w:r w:rsidR="00F02C85">
        <w:rPr>
          <w:sz w:val="24"/>
          <w:szCs w:val="24"/>
        </w:rPr>
        <w:t xml:space="preserve"> </w:t>
      </w:r>
    </w:p>
    <w:p w14:paraId="2278D362" w14:textId="77777777" w:rsidR="003A1C12" w:rsidRDefault="003A1C12" w:rsidP="009B3B96">
      <w:pPr>
        <w:jc w:val="both"/>
      </w:pPr>
    </w:p>
    <w:p w14:paraId="24ABDF4D" w14:textId="07B527EC" w:rsidR="00A90E44" w:rsidRPr="003B7728" w:rsidRDefault="00A90E44" w:rsidP="004E0D76">
      <w:pPr>
        <w:pStyle w:val="Heading3"/>
        <w:numPr>
          <w:ilvl w:val="1"/>
          <w:numId w:val="19"/>
        </w:numPr>
        <w:ind w:left="0" w:firstLine="0"/>
        <w:rPr>
          <w:b/>
          <w:bCs/>
          <w:color w:val="E40037"/>
          <w:sz w:val="32"/>
          <w:szCs w:val="32"/>
        </w:rPr>
      </w:pPr>
      <w:bookmarkStart w:id="66" w:name="_Toc132289786"/>
      <w:r w:rsidRPr="003B7728">
        <w:rPr>
          <w:b/>
          <w:bCs/>
          <w:color w:val="E40037"/>
          <w:sz w:val="32"/>
          <w:szCs w:val="32"/>
        </w:rPr>
        <w:lastRenderedPageBreak/>
        <w:t xml:space="preserve">Spouses and Civil </w:t>
      </w:r>
      <w:r w:rsidR="00B401A4">
        <w:rPr>
          <w:b/>
          <w:bCs/>
          <w:color w:val="E40037"/>
          <w:sz w:val="32"/>
          <w:szCs w:val="32"/>
        </w:rPr>
        <w:t>P</w:t>
      </w:r>
      <w:r w:rsidRPr="003B7728">
        <w:rPr>
          <w:b/>
          <w:bCs/>
          <w:color w:val="E40037"/>
          <w:sz w:val="32"/>
          <w:szCs w:val="32"/>
        </w:rPr>
        <w:t>artners</w:t>
      </w:r>
      <w:bookmarkEnd w:id="66"/>
    </w:p>
    <w:p w14:paraId="2C59F4DE" w14:textId="77777777" w:rsidR="00224412" w:rsidRPr="00224412" w:rsidRDefault="00224412" w:rsidP="00224412"/>
    <w:p w14:paraId="26173ABD" w14:textId="69D16CD1" w:rsidR="009E6082" w:rsidRPr="004641F6" w:rsidRDefault="00A14AAE" w:rsidP="004641F6">
      <w:pPr>
        <w:jc w:val="both"/>
        <w:rPr>
          <w:sz w:val="24"/>
          <w:szCs w:val="24"/>
        </w:rPr>
      </w:pPr>
      <w:r w:rsidRPr="003B7728">
        <w:rPr>
          <w:sz w:val="24"/>
          <w:szCs w:val="24"/>
        </w:rPr>
        <w:t xml:space="preserve">According to the Families </w:t>
      </w:r>
      <w:r w:rsidR="00B401A4">
        <w:rPr>
          <w:sz w:val="24"/>
          <w:szCs w:val="24"/>
        </w:rPr>
        <w:t>C</w:t>
      </w:r>
      <w:r w:rsidRPr="003B7728">
        <w:rPr>
          <w:sz w:val="24"/>
          <w:szCs w:val="24"/>
        </w:rPr>
        <w:t xml:space="preserve">ontinuous </w:t>
      </w:r>
      <w:r w:rsidR="00B401A4">
        <w:rPr>
          <w:sz w:val="24"/>
          <w:szCs w:val="24"/>
        </w:rPr>
        <w:t>A</w:t>
      </w:r>
      <w:r w:rsidRPr="003B7728">
        <w:rPr>
          <w:sz w:val="24"/>
          <w:szCs w:val="24"/>
        </w:rPr>
        <w:t xml:space="preserve">ttitude </w:t>
      </w:r>
      <w:r w:rsidR="00B157E8">
        <w:rPr>
          <w:sz w:val="24"/>
          <w:szCs w:val="24"/>
        </w:rPr>
        <w:t>S</w:t>
      </w:r>
      <w:r w:rsidRPr="003B7728">
        <w:rPr>
          <w:sz w:val="24"/>
          <w:szCs w:val="24"/>
        </w:rPr>
        <w:t xml:space="preserve">urvey </w:t>
      </w:r>
      <w:r w:rsidR="00EC4E19" w:rsidRPr="003B7728">
        <w:rPr>
          <w:sz w:val="24"/>
          <w:szCs w:val="24"/>
        </w:rPr>
        <w:t>(</w:t>
      </w:r>
      <w:proofErr w:type="spellStart"/>
      <w:r w:rsidR="00EC4E19" w:rsidRPr="003B7728">
        <w:rPr>
          <w:sz w:val="24"/>
          <w:szCs w:val="24"/>
        </w:rPr>
        <w:t>FamCAS</w:t>
      </w:r>
      <w:proofErr w:type="spellEnd"/>
      <w:r w:rsidR="00EC4E19" w:rsidRPr="003B7728">
        <w:rPr>
          <w:sz w:val="24"/>
          <w:szCs w:val="24"/>
        </w:rPr>
        <w:t>)</w:t>
      </w:r>
      <w:r w:rsidR="00290469" w:rsidRPr="003B7728">
        <w:rPr>
          <w:sz w:val="24"/>
          <w:szCs w:val="24"/>
        </w:rPr>
        <w:t xml:space="preserve"> 2021</w:t>
      </w:r>
      <w:r w:rsidR="00EC4E19" w:rsidRPr="003B7728">
        <w:rPr>
          <w:sz w:val="24"/>
          <w:szCs w:val="24"/>
        </w:rPr>
        <w:t xml:space="preserve">, </w:t>
      </w:r>
      <w:r w:rsidR="00D95ADF" w:rsidRPr="003B7728">
        <w:rPr>
          <w:sz w:val="24"/>
          <w:szCs w:val="24"/>
        </w:rPr>
        <w:t xml:space="preserve">78% of </w:t>
      </w:r>
      <w:r w:rsidR="006C142B" w:rsidRPr="003B7728">
        <w:rPr>
          <w:sz w:val="24"/>
          <w:szCs w:val="24"/>
        </w:rPr>
        <w:t xml:space="preserve">the </w:t>
      </w:r>
      <w:r w:rsidR="00417EA7" w:rsidRPr="003B7728">
        <w:rPr>
          <w:sz w:val="24"/>
          <w:szCs w:val="24"/>
        </w:rPr>
        <w:t>spouses are employed, which is 14.7% increase since 2014</w:t>
      </w:r>
      <w:r w:rsidR="006C142B" w:rsidRPr="003B7728">
        <w:rPr>
          <w:sz w:val="24"/>
          <w:szCs w:val="24"/>
        </w:rPr>
        <w:t>.</w:t>
      </w:r>
      <w:r w:rsidR="00F316D9" w:rsidRPr="003B7728">
        <w:rPr>
          <w:sz w:val="24"/>
          <w:szCs w:val="24"/>
        </w:rPr>
        <w:t xml:space="preserve"> The employment rate for </w:t>
      </w:r>
      <w:r w:rsidR="00C075B2" w:rsidRPr="003B7728">
        <w:rPr>
          <w:sz w:val="24"/>
          <w:szCs w:val="24"/>
        </w:rPr>
        <w:t xml:space="preserve">male spouses is </w:t>
      </w:r>
      <w:r w:rsidR="00F3452A" w:rsidRPr="003B7728">
        <w:rPr>
          <w:sz w:val="24"/>
          <w:szCs w:val="24"/>
        </w:rPr>
        <w:t>22.3% higher compared to female</w:t>
      </w:r>
      <w:r w:rsidR="001B6438" w:rsidRPr="003B7728">
        <w:rPr>
          <w:sz w:val="24"/>
          <w:szCs w:val="24"/>
        </w:rPr>
        <w:t xml:space="preserve"> spouses (76</w:t>
      </w:r>
      <w:r w:rsidR="00D01B30" w:rsidRPr="003B7728">
        <w:rPr>
          <w:sz w:val="24"/>
          <w:szCs w:val="24"/>
        </w:rPr>
        <w:t>% vs</w:t>
      </w:r>
      <w:r w:rsidR="00E10239" w:rsidRPr="003B7728">
        <w:rPr>
          <w:sz w:val="24"/>
          <w:szCs w:val="24"/>
        </w:rPr>
        <w:t xml:space="preserve"> 93%).</w:t>
      </w:r>
      <w:r w:rsidR="00F316D9" w:rsidRPr="003B7728">
        <w:rPr>
          <w:sz w:val="24"/>
          <w:szCs w:val="24"/>
        </w:rPr>
        <w:t xml:space="preserve"> </w:t>
      </w:r>
      <w:r w:rsidR="006C142B" w:rsidRPr="003B7728">
        <w:rPr>
          <w:sz w:val="24"/>
          <w:szCs w:val="24"/>
        </w:rPr>
        <w:t xml:space="preserve"> </w:t>
      </w:r>
      <w:r w:rsidR="00587434" w:rsidRPr="003B7728">
        <w:rPr>
          <w:sz w:val="24"/>
          <w:szCs w:val="24"/>
        </w:rPr>
        <w:t>Nearly a third of the spouses (32%) have been looking for employment</w:t>
      </w:r>
      <w:r w:rsidR="00780BC0" w:rsidRPr="003B7728">
        <w:rPr>
          <w:sz w:val="24"/>
          <w:szCs w:val="24"/>
        </w:rPr>
        <w:t xml:space="preserve"> in the last 12 months,</w:t>
      </w:r>
      <w:r w:rsidR="00747682" w:rsidRPr="003B7728">
        <w:rPr>
          <w:sz w:val="24"/>
          <w:szCs w:val="24"/>
        </w:rPr>
        <w:t xml:space="preserve"> of </w:t>
      </w:r>
      <w:r w:rsidR="008D2845" w:rsidRPr="003B7728">
        <w:rPr>
          <w:sz w:val="24"/>
          <w:szCs w:val="24"/>
        </w:rPr>
        <w:t xml:space="preserve">which 64% have been </w:t>
      </w:r>
      <w:proofErr w:type="gramStart"/>
      <w:r w:rsidR="003F6718" w:rsidRPr="003B7728">
        <w:rPr>
          <w:sz w:val="24"/>
          <w:szCs w:val="24"/>
        </w:rPr>
        <w:t>experiencing</w:t>
      </w:r>
      <w:r w:rsidR="008D2845" w:rsidRPr="003B7728">
        <w:rPr>
          <w:sz w:val="24"/>
          <w:szCs w:val="24"/>
        </w:rPr>
        <w:t xml:space="preserve"> difficulty</w:t>
      </w:r>
      <w:proofErr w:type="gramEnd"/>
      <w:r w:rsidR="00B44E45" w:rsidRPr="003B7728">
        <w:rPr>
          <w:sz w:val="24"/>
          <w:szCs w:val="24"/>
        </w:rPr>
        <w:t xml:space="preserve"> in</w:t>
      </w:r>
      <w:r w:rsidR="00DD3441" w:rsidRPr="003B7728">
        <w:rPr>
          <w:sz w:val="24"/>
          <w:szCs w:val="24"/>
        </w:rPr>
        <w:t xml:space="preserve"> </w:t>
      </w:r>
      <w:r w:rsidR="00652003" w:rsidRPr="003B7728">
        <w:rPr>
          <w:sz w:val="24"/>
          <w:szCs w:val="24"/>
        </w:rPr>
        <w:t>looking for a job</w:t>
      </w:r>
      <w:r w:rsidR="008F0653" w:rsidRPr="003B7728">
        <w:rPr>
          <w:sz w:val="24"/>
          <w:szCs w:val="24"/>
        </w:rPr>
        <w:t xml:space="preserve">. </w:t>
      </w:r>
      <w:r w:rsidR="00C14C3D" w:rsidRPr="003B7728">
        <w:rPr>
          <w:sz w:val="24"/>
          <w:szCs w:val="24"/>
        </w:rPr>
        <w:t xml:space="preserve"> </w:t>
      </w:r>
      <w:r w:rsidR="0024005A" w:rsidRPr="003B7728">
        <w:rPr>
          <w:sz w:val="24"/>
          <w:szCs w:val="24"/>
        </w:rPr>
        <w:t>P</w:t>
      </w:r>
      <w:r w:rsidR="005869BD" w:rsidRPr="003B7728">
        <w:rPr>
          <w:sz w:val="24"/>
          <w:szCs w:val="24"/>
        </w:rPr>
        <w:t>artner being unable to assist in childcare (45%), and extended family living too far away and being unable to assist with childcare (44%)</w:t>
      </w:r>
      <w:r w:rsidR="00654E49" w:rsidRPr="003B7728">
        <w:rPr>
          <w:sz w:val="24"/>
          <w:szCs w:val="24"/>
        </w:rPr>
        <w:t xml:space="preserve"> </w:t>
      </w:r>
      <w:r w:rsidR="00761899" w:rsidRPr="003B7728">
        <w:rPr>
          <w:sz w:val="24"/>
          <w:szCs w:val="24"/>
        </w:rPr>
        <w:t xml:space="preserve">are listed as the top reasons for </w:t>
      </w:r>
      <w:r w:rsidR="00B60606" w:rsidRPr="003B7728">
        <w:rPr>
          <w:sz w:val="24"/>
          <w:szCs w:val="24"/>
        </w:rPr>
        <w:t xml:space="preserve">difficulty in getting </w:t>
      </w:r>
      <w:r w:rsidR="00FD02C7" w:rsidRPr="003B7728">
        <w:rPr>
          <w:sz w:val="24"/>
          <w:szCs w:val="24"/>
        </w:rPr>
        <w:t>employment</w:t>
      </w:r>
      <w:r w:rsidR="006F401F">
        <w:rPr>
          <w:sz w:val="24"/>
          <w:szCs w:val="24"/>
        </w:rPr>
        <w:t xml:space="preserve"> (Figure 6.1)</w:t>
      </w:r>
      <w:r w:rsidR="00B401A4">
        <w:rPr>
          <w:sz w:val="24"/>
          <w:szCs w:val="24"/>
        </w:rPr>
        <w:t xml:space="preserve">. </w:t>
      </w:r>
      <w:r w:rsidR="006E2FD2" w:rsidRPr="003B7728">
        <w:rPr>
          <w:rStyle w:val="FootnoteReference"/>
          <w:sz w:val="24"/>
          <w:szCs w:val="24"/>
        </w:rPr>
        <w:footnoteReference w:id="78"/>
      </w:r>
    </w:p>
    <w:p w14:paraId="678C3E9D" w14:textId="77777777" w:rsidR="009E6082" w:rsidRDefault="009E6082" w:rsidP="005B1C23">
      <w:pPr>
        <w:jc w:val="center"/>
        <w:rPr>
          <w:b/>
          <w:bCs/>
        </w:rPr>
      </w:pPr>
    </w:p>
    <w:p w14:paraId="4F3AEDB8" w14:textId="77777777" w:rsidR="00AB7278" w:rsidRDefault="00AB7278" w:rsidP="005B1C23">
      <w:pPr>
        <w:jc w:val="center"/>
        <w:rPr>
          <w:b/>
          <w:bCs/>
        </w:rPr>
      </w:pPr>
    </w:p>
    <w:p w14:paraId="0CD48677" w14:textId="3D966F5C" w:rsidR="00046AAD" w:rsidRPr="005B1C23" w:rsidRDefault="005B1C23" w:rsidP="00A15D36">
      <w:pPr>
        <w:jc w:val="center"/>
        <w:rPr>
          <w:b/>
        </w:rPr>
      </w:pPr>
      <w:r w:rsidRPr="005B1C23">
        <w:rPr>
          <w:b/>
          <w:bCs/>
        </w:rPr>
        <w:t>Figure 6.1 – Reasons for difficulty in getting employment (%) by spouses and civil partners</w:t>
      </w:r>
    </w:p>
    <w:p w14:paraId="14585B14" w14:textId="65F4ECEA" w:rsidR="00046AAD" w:rsidRDefault="00046AAD" w:rsidP="00A15D36">
      <w:pPr>
        <w:jc w:val="center"/>
      </w:pPr>
      <w:r>
        <w:rPr>
          <w:noProof/>
        </w:rPr>
        <w:drawing>
          <wp:inline distT="0" distB="0" distL="0" distR="0" wp14:anchorId="0031BE74" wp14:editId="053638AD">
            <wp:extent cx="4876800" cy="3000375"/>
            <wp:effectExtent l="0" t="0" r="9525" b="9525"/>
            <wp:docPr id="3" name="Chart 3">
              <a:extLst xmlns:a="http://schemas.openxmlformats.org/drawingml/2006/main">
                <a:ext uri="{FF2B5EF4-FFF2-40B4-BE49-F238E27FC236}">
                  <a16:creationId xmlns:a16="http://schemas.microsoft.com/office/drawing/2014/main" id="{B1B89191-E386-40FC-A900-1BC6480A73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75028F4" w14:textId="77777777" w:rsidR="00202118" w:rsidRDefault="00202118" w:rsidP="009B3B96">
      <w:pPr>
        <w:jc w:val="both"/>
      </w:pPr>
    </w:p>
    <w:p w14:paraId="1714B1D0" w14:textId="6501FAAC" w:rsidR="00B60478" w:rsidRPr="003B7728" w:rsidRDefault="00512830" w:rsidP="009B3B96">
      <w:pPr>
        <w:jc w:val="both"/>
        <w:rPr>
          <w:sz w:val="24"/>
          <w:szCs w:val="24"/>
        </w:rPr>
      </w:pPr>
      <w:r w:rsidRPr="003B7728">
        <w:rPr>
          <w:sz w:val="24"/>
          <w:szCs w:val="24"/>
        </w:rPr>
        <w:t xml:space="preserve">Three in five spouses would </w:t>
      </w:r>
      <w:r w:rsidR="00266495" w:rsidRPr="003B7728">
        <w:rPr>
          <w:sz w:val="24"/>
          <w:szCs w:val="24"/>
        </w:rPr>
        <w:t>use</w:t>
      </w:r>
      <w:r w:rsidRPr="003B7728">
        <w:rPr>
          <w:sz w:val="24"/>
          <w:szCs w:val="24"/>
        </w:rPr>
        <w:t xml:space="preserve"> courses </w:t>
      </w:r>
      <w:r w:rsidR="00266495" w:rsidRPr="003B7728">
        <w:rPr>
          <w:sz w:val="24"/>
          <w:szCs w:val="24"/>
        </w:rPr>
        <w:t xml:space="preserve">to help them find or change employment if MoD offered it to them. </w:t>
      </w:r>
      <w:r w:rsidR="002F220A" w:rsidRPr="003B7728">
        <w:rPr>
          <w:sz w:val="24"/>
          <w:szCs w:val="24"/>
        </w:rPr>
        <w:t>Access to a jobs database (</w:t>
      </w:r>
      <w:r w:rsidR="002B3E02" w:rsidRPr="003B7728">
        <w:rPr>
          <w:sz w:val="24"/>
          <w:szCs w:val="24"/>
        </w:rPr>
        <w:t xml:space="preserve">55%), </w:t>
      </w:r>
      <w:r w:rsidR="00B401A4">
        <w:rPr>
          <w:sz w:val="24"/>
          <w:szCs w:val="24"/>
        </w:rPr>
        <w:t>c</w:t>
      </w:r>
      <w:r w:rsidR="002B3E02" w:rsidRPr="003B7728">
        <w:rPr>
          <w:sz w:val="24"/>
          <w:szCs w:val="24"/>
        </w:rPr>
        <w:t>areer consultancy (</w:t>
      </w:r>
      <w:r w:rsidR="002D22E3" w:rsidRPr="003B7728">
        <w:rPr>
          <w:sz w:val="24"/>
          <w:szCs w:val="24"/>
        </w:rPr>
        <w:t>52%)</w:t>
      </w:r>
      <w:r w:rsidR="006B5E32" w:rsidRPr="003B7728">
        <w:rPr>
          <w:sz w:val="24"/>
          <w:szCs w:val="24"/>
        </w:rPr>
        <w:t xml:space="preserve"> CV writing course (</w:t>
      </w:r>
      <w:r w:rsidR="003B5F47" w:rsidRPr="003B7728">
        <w:rPr>
          <w:sz w:val="24"/>
          <w:szCs w:val="24"/>
        </w:rPr>
        <w:t xml:space="preserve">44%) are </w:t>
      </w:r>
      <w:r w:rsidR="006F305E" w:rsidRPr="003B7728">
        <w:rPr>
          <w:sz w:val="24"/>
          <w:szCs w:val="24"/>
        </w:rPr>
        <w:t xml:space="preserve">also </w:t>
      </w:r>
      <w:r w:rsidR="0031549C" w:rsidRPr="003B7728">
        <w:rPr>
          <w:sz w:val="24"/>
          <w:szCs w:val="24"/>
        </w:rPr>
        <w:t>cit</w:t>
      </w:r>
      <w:r w:rsidR="00B81F4C" w:rsidRPr="003B7728">
        <w:rPr>
          <w:sz w:val="24"/>
          <w:szCs w:val="24"/>
        </w:rPr>
        <w:t>ed as something that would help them find/change employment.</w:t>
      </w:r>
    </w:p>
    <w:p w14:paraId="246B93AE" w14:textId="7BC002CF" w:rsidR="00695105" w:rsidRPr="00AB7278" w:rsidRDefault="00B748E6" w:rsidP="009B3B96">
      <w:pPr>
        <w:jc w:val="both"/>
        <w:rPr>
          <w:sz w:val="24"/>
          <w:szCs w:val="24"/>
        </w:rPr>
      </w:pPr>
      <w:r w:rsidRPr="003B7728">
        <w:rPr>
          <w:sz w:val="24"/>
          <w:szCs w:val="24"/>
        </w:rPr>
        <w:t xml:space="preserve">In 2020, the Ministry of Defence launched a </w:t>
      </w:r>
      <w:r w:rsidR="002D0352" w:rsidRPr="003B7728">
        <w:rPr>
          <w:sz w:val="24"/>
          <w:szCs w:val="24"/>
        </w:rPr>
        <w:t xml:space="preserve">pilot </w:t>
      </w:r>
      <w:r w:rsidRPr="003B7728">
        <w:rPr>
          <w:sz w:val="24"/>
          <w:szCs w:val="24"/>
        </w:rPr>
        <w:t>personalised career</w:t>
      </w:r>
      <w:r w:rsidR="001945AC" w:rsidRPr="003B7728">
        <w:rPr>
          <w:sz w:val="24"/>
          <w:szCs w:val="24"/>
        </w:rPr>
        <w:t xml:space="preserve"> support training scheme</w:t>
      </w:r>
      <w:r w:rsidR="002D0352" w:rsidRPr="003B7728">
        <w:rPr>
          <w:sz w:val="24"/>
          <w:szCs w:val="24"/>
        </w:rPr>
        <w:t xml:space="preserve"> called the </w:t>
      </w:r>
      <w:r w:rsidR="002D0352" w:rsidRPr="00536F64">
        <w:rPr>
          <w:i/>
          <w:iCs/>
          <w:sz w:val="24"/>
          <w:szCs w:val="24"/>
        </w:rPr>
        <w:t>Partner Career Support</w:t>
      </w:r>
      <w:r w:rsidR="002D0352" w:rsidRPr="003B7728">
        <w:rPr>
          <w:sz w:val="24"/>
          <w:szCs w:val="24"/>
        </w:rPr>
        <w:t xml:space="preserve"> programme. This pilot </w:t>
      </w:r>
      <w:r w:rsidR="00FE2AD2" w:rsidRPr="003B7728">
        <w:rPr>
          <w:sz w:val="24"/>
          <w:szCs w:val="24"/>
        </w:rPr>
        <w:t xml:space="preserve">programme </w:t>
      </w:r>
      <w:r w:rsidR="00183306" w:rsidRPr="003B7728">
        <w:rPr>
          <w:sz w:val="24"/>
          <w:szCs w:val="24"/>
        </w:rPr>
        <w:t>ran</w:t>
      </w:r>
      <w:r w:rsidR="00FE2AD2" w:rsidRPr="003B7728">
        <w:rPr>
          <w:sz w:val="24"/>
          <w:szCs w:val="24"/>
        </w:rPr>
        <w:t xml:space="preserve"> for </w:t>
      </w:r>
      <w:r w:rsidR="00B401A4">
        <w:rPr>
          <w:sz w:val="24"/>
          <w:szCs w:val="24"/>
        </w:rPr>
        <w:t>six</w:t>
      </w:r>
      <w:r w:rsidR="00FE2AD2" w:rsidRPr="003B7728">
        <w:rPr>
          <w:sz w:val="24"/>
          <w:szCs w:val="24"/>
        </w:rPr>
        <w:t xml:space="preserve"> months and </w:t>
      </w:r>
      <w:r w:rsidR="002D0352" w:rsidRPr="003B7728">
        <w:rPr>
          <w:sz w:val="24"/>
          <w:szCs w:val="24"/>
        </w:rPr>
        <w:t>offer</w:t>
      </w:r>
      <w:r w:rsidR="00183306" w:rsidRPr="003B7728">
        <w:rPr>
          <w:sz w:val="24"/>
          <w:szCs w:val="24"/>
        </w:rPr>
        <w:t>ed</w:t>
      </w:r>
      <w:r w:rsidR="00FE2AD2" w:rsidRPr="003B7728">
        <w:rPr>
          <w:sz w:val="24"/>
          <w:szCs w:val="24"/>
        </w:rPr>
        <w:t xml:space="preserve"> 750 military </w:t>
      </w:r>
      <w:r w:rsidR="00A15AC1" w:rsidRPr="003B7728">
        <w:rPr>
          <w:sz w:val="24"/>
          <w:szCs w:val="24"/>
        </w:rPr>
        <w:t>partners</w:t>
      </w:r>
      <w:r w:rsidR="00131DD7" w:rsidRPr="003B7728">
        <w:rPr>
          <w:sz w:val="24"/>
          <w:szCs w:val="24"/>
        </w:rPr>
        <w:t xml:space="preserve"> bespoke advice from career coaches and</w:t>
      </w:r>
      <w:r w:rsidR="00A15AC1" w:rsidRPr="003B7728">
        <w:rPr>
          <w:sz w:val="24"/>
          <w:szCs w:val="24"/>
        </w:rPr>
        <w:t xml:space="preserve"> online </w:t>
      </w:r>
      <w:r w:rsidR="00604F3A" w:rsidRPr="003B7728">
        <w:rPr>
          <w:sz w:val="24"/>
          <w:szCs w:val="24"/>
        </w:rPr>
        <w:t>self-assessment tests</w:t>
      </w:r>
      <w:r w:rsidR="00131DD7" w:rsidRPr="003B7728">
        <w:rPr>
          <w:sz w:val="24"/>
          <w:szCs w:val="24"/>
        </w:rPr>
        <w:t xml:space="preserve"> to identify their </w:t>
      </w:r>
      <w:r w:rsidR="00F42078" w:rsidRPr="003B7728">
        <w:rPr>
          <w:sz w:val="24"/>
          <w:szCs w:val="24"/>
        </w:rPr>
        <w:t>key strengths and skills</w:t>
      </w:r>
      <w:r w:rsidR="00450A2D" w:rsidRPr="003B7728">
        <w:rPr>
          <w:sz w:val="24"/>
          <w:szCs w:val="24"/>
        </w:rPr>
        <w:t xml:space="preserve">. This programme </w:t>
      </w:r>
      <w:r w:rsidR="00183306" w:rsidRPr="003B7728">
        <w:rPr>
          <w:sz w:val="24"/>
          <w:szCs w:val="24"/>
        </w:rPr>
        <w:t>was</w:t>
      </w:r>
      <w:r w:rsidR="00450A2D" w:rsidRPr="003B7728">
        <w:rPr>
          <w:sz w:val="24"/>
          <w:szCs w:val="24"/>
        </w:rPr>
        <w:t xml:space="preserve"> </w:t>
      </w:r>
      <w:r w:rsidR="00E333C9" w:rsidRPr="003B7728">
        <w:rPr>
          <w:sz w:val="24"/>
          <w:szCs w:val="24"/>
        </w:rPr>
        <w:t xml:space="preserve">extended </w:t>
      </w:r>
      <w:r w:rsidR="00F32B6D">
        <w:rPr>
          <w:sz w:val="24"/>
          <w:szCs w:val="24"/>
        </w:rPr>
        <w:t>t</w:t>
      </w:r>
      <w:r w:rsidR="0049480F">
        <w:rPr>
          <w:sz w:val="24"/>
          <w:szCs w:val="24"/>
        </w:rPr>
        <w:t>o</w:t>
      </w:r>
      <w:r w:rsidR="00E333C9" w:rsidRPr="003B7728">
        <w:rPr>
          <w:sz w:val="24"/>
          <w:szCs w:val="24"/>
        </w:rPr>
        <w:t xml:space="preserve"> </w:t>
      </w:r>
      <w:r w:rsidR="008532E1" w:rsidRPr="003B7728">
        <w:rPr>
          <w:sz w:val="24"/>
          <w:szCs w:val="24"/>
        </w:rPr>
        <w:t xml:space="preserve">March </w:t>
      </w:r>
      <w:r w:rsidR="00E333C9" w:rsidRPr="003B7728">
        <w:rPr>
          <w:sz w:val="24"/>
          <w:szCs w:val="24"/>
        </w:rPr>
        <w:t>2021,</w:t>
      </w:r>
      <w:r w:rsidR="008532E1" w:rsidRPr="003B7728">
        <w:rPr>
          <w:sz w:val="24"/>
          <w:szCs w:val="24"/>
        </w:rPr>
        <w:t xml:space="preserve"> </w:t>
      </w:r>
      <w:r w:rsidR="00E44670" w:rsidRPr="003B7728">
        <w:rPr>
          <w:sz w:val="24"/>
          <w:szCs w:val="24"/>
        </w:rPr>
        <w:t xml:space="preserve">however there is no </w:t>
      </w:r>
      <w:r w:rsidR="00A413EE" w:rsidRPr="003B7728">
        <w:rPr>
          <w:sz w:val="24"/>
          <w:szCs w:val="24"/>
        </w:rPr>
        <w:t>local</w:t>
      </w:r>
      <w:r w:rsidR="00E44670" w:rsidRPr="003B7728">
        <w:rPr>
          <w:sz w:val="24"/>
          <w:szCs w:val="24"/>
        </w:rPr>
        <w:t xml:space="preserve"> data </w:t>
      </w:r>
      <w:r w:rsidR="0049480F">
        <w:rPr>
          <w:sz w:val="24"/>
          <w:szCs w:val="24"/>
        </w:rPr>
        <w:t xml:space="preserve">on </w:t>
      </w:r>
      <w:r w:rsidR="00C76BDA" w:rsidRPr="003B7728">
        <w:rPr>
          <w:sz w:val="24"/>
          <w:szCs w:val="24"/>
        </w:rPr>
        <w:t>service uses</w:t>
      </w:r>
      <w:r w:rsidR="00A413EE" w:rsidRPr="003B7728">
        <w:rPr>
          <w:sz w:val="24"/>
          <w:szCs w:val="24"/>
        </w:rPr>
        <w:t xml:space="preserve"> </w:t>
      </w:r>
      <w:r w:rsidR="0049480F">
        <w:rPr>
          <w:sz w:val="24"/>
          <w:szCs w:val="24"/>
        </w:rPr>
        <w:t>outcomes</w:t>
      </w:r>
      <w:r w:rsidR="00490870" w:rsidRPr="003B7728">
        <w:rPr>
          <w:sz w:val="24"/>
          <w:szCs w:val="24"/>
        </w:rPr>
        <w:t xml:space="preserve"> of the programme</w:t>
      </w:r>
      <w:r w:rsidR="00B401A4">
        <w:rPr>
          <w:sz w:val="24"/>
          <w:szCs w:val="24"/>
        </w:rPr>
        <w:t xml:space="preserve">. </w:t>
      </w:r>
      <w:r w:rsidR="009D17C4" w:rsidRPr="003B7728">
        <w:rPr>
          <w:rStyle w:val="FootnoteReference"/>
          <w:sz w:val="24"/>
          <w:szCs w:val="24"/>
        </w:rPr>
        <w:footnoteReference w:id="79"/>
      </w:r>
    </w:p>
    <w:p w14:paraId="28E7966B" w14:textId="77777777" w:rsidR="004641F6" w:rsidRDefault="004641F6" w:rsidP="009B3B96">
      <w:pPr>
        <w:jc w:val="both"/>
      </w:pPr>
    </w:p>
    <w:p w14:paraId="3F9C762D" w14:textId="6AC869F8" w:rsidR="00062D28" w:rsidRPr="003B7728" w:rsidRDefault="00A90E44" w:rsidP="004E0D76">
      <w:pPr>
        <w:pStyle w:val="Heading3"/>
        <w:numPr>
          <w:ilvl w:val="1"/>
          <w:numId w:val="19"/>
        </w:numPr>
        <w:ind w:left="0" w:firstLine="0"/>
        <w:rPr>
          <w:b/>
          <w:bCs/>
          <w:color w:val="E40037"/>
          <w:sz w:val="32"/>
          <w:szCs w:val="32"/>
        </w:rPr>
      </w:pPr>
      <w:bookmarkStart w:id="67" w:name="_Toc132289787"/>
      <w:r w:rsidRPr="003B7728">
        <w:rPr>
          <w:b/>
          <w:bCs/>
          <w:color w:val="E40037"/>
          <w:sz w:val="32"/>
          <w:szCs w:val="32"/>
        </w:rPr>
        <w:lastRenderedPageBreak/>
        <w:t xml:space="preserve">Transition to </w:t>
      </w:r>
      <w:r w:rsidR="00B401A4">
        <w:rPr>
          <w:b/>
          <w:bCs/>
          <w:color w:val="E40037"/>
          <w:sz w:val="32"/>
          <w:szCs w:val="32"/>
        </w:rPr>
        <w:t>C</w:t>
      </w:r>
      <w:r w:rsidRPr="003B7728">
        <w:rPr>
          <w:b/>
          <w:bCs/>
          <w:color w:val="E40037"/>
          <w:sz w:val="32"/>
          <w:szCs w:val="32"/>
        </w:rPr>
        <w:t xml:space="preserve">ivilian </w:t>
      </w:r>
      <w:r w:rsidR="00B401A4">
        <w:rPr>
          <w:b/>
          <w:bCs/>
          <w:color w:val="E40037"/>
          <w:sz w:val="32"/>
          <w:szCs w:val="32"/>
        </w:rPr>
        <w:t>E</w:t>
      </w:r>
      <w:r w:rsidRPr="003B7728">
        <w:rPr>
          <w:b/>
          <w:bCs/>
          <w:color w:val="E40037"/>
          <w:sz w:val="32"/>
          <w:szCs w:val="32"/>
        </w:rPr>
        <w:t>mployment</w:t>
      </w:r>
      <w:bookmarkEnd w:id="67"/>
    </w:p>
    <w:p w14:paraId="1B190716" w14:textId="77777777" w:rsidR="00224412" w:rsidRPr="00224412" w:rsidRDefault="00224412" w:rsidP="00224412"/>
    <w:p w14:paraId="1C173712" w14:textId="4042A0AD" w:rsidR="002A1EA6" w:rsidRDefault="00F60363" w:rsidP="009B3B96">
      <w:pPr>
        <w:jc w:val="both"/>
        <w:rPr>
          <w:sz w:val="24"/>
          <w:szCs w:val="24"/>
        </w:rPr>
      </w:pPr>
      <w:r w:rsidRPr="003B7728">
        <w:rPr>
          <w:sz w:val="24"/>
          <w:szCs w:val="24"/>
        </w:rPr>
        <w:t xml:space="preserve">The Forces in </w:t>
      </w:r>
      <w:r w:rsidR="005043AA" w:rsidRPr="003B7728">
        <w:rPr>
          <w:sz w:val="24"/>
          <w:szCs w:val="24"/>
        </w:rPr>
        <w:t>M</w:t>
      </w:r>
      <w:r w:rsidRPr="003B7728">
        <w:rPr>
          <w:sz w:val="24"/>
          <w:szCs w:val="24"/>
        </w:rPr>
        <w:t>ind Trust</w:t>
      </w:r>
      <w:r w:rsidR="006F5AEC" w:rsidRPr="003B7728">
        <w:rPr>
          <w:sz w:val="24"/>
          <w:szCs w:val="24"/>
        </w:rPr>
        <w:t xml:space="preserve"> </w:t>
      </w:r>
      <w:r w:rsidR="005043AA" w:rsidRPr="003B7728">
        <w:rPr>
          <w:sz w:val="24"/>
          <w:szCs w:val="24"/>
        </w:rPr>
        <w:t>(</w:t>
      </w:r>
      <w:proofErr w:type="spellStart"/>
      <w:r w:rsidR="005043AA" w:rsidRPr="003B7728">
        <w:rPr>
          <w:sz w:val="24"/>
          <w:szCs w:val="24"/>
        </w:rPr>
        <w:t>FiMT</w:t>
      </w:r>
      <w:proofErr w:type="spellEnd"/>
      <w:r w:rsidR="005043AA" w:rsidRPr="003B7728">
        <w:rPr>
          <w:sz w:val="24"/>
          <w:szCs w:val="24"/>
        </w:rPr>
        <w:t>)</w:t>
      </w:r>
      <w:r w:rsidR="00BF42BB" w:rsidRPr="003B7728">
        <w:rPr>
          <w:sz w:val="24"/>
          <w:szCs w:val="24"/>
        </w:rPr>
        <w:t xml:space="preserve"> </w:t>
      </w:r>
      <w:r w:rsidR="00853095" w:rsidRPr="003B7728">
        <w:rPr>
          <w:sz w:val="24"/>
          <w:szCs w:val="24"/>
        </w:rPr>
        <w:t xml:space="preserve">projected the cost of poor transition </w:t>
      </w:r>
      <w:r w:rsidR="00D52F4D" w:rsidRPr="003B7728">
        <w:rPr>
          <w:sz w:val="24"/>
          <w:szCs w:val="24"/>
        </w:rPr>
        <w:t xml:space="preserve">to civilian life as </w:t>
      </w:r>
      <w:r w:rsidR="00DE300B" w:rsidRPr="003B7728">
        <w:rPr>
          <w:sz w:val="24"/>
          <w:szCs w:val="24"/>
        </w:rPr>
        <w:t>£105 million</w:t>
      </w:r>
      <w:r w:rsidR="00BC4DD5" w:rsidRPr="003B7728">
        <w:rPr>
          <w:sz w:val="24"/>
          <w:szCs w:val="24"/>
        </w:rPr>
        <w:t xml:space="preserve"> in 2017, rising to</w:t>
      </w:r>
      <w:r w:rsidR="00A172F1" w:rsidRPr="003B7728">
        <w:rPr>
          <w:sz w:val="24"/>
          <w:szCs w:val="24"/>
        </w:rPr>
        <w:t xml:space="preserve"> £110 million in </w:t>
      </w:r>
      <w:r w:rsidR="00F11304" w:rsidRPr="003B7728">
        <w:rPr>
          <w:sz w:val="24"/>
          <w:szCs w:val="24"/>
        </w:rPr>
        <w:t>2020</w:t>
      </w:r>
      <w:r w:rsidR="00B401A4">
        <w:rPr>
          <w:sz w:val="24"/>
          <w:szCs w:val="24"/>
        </w:rPr>
        <w:t>.</w:t>
      </w:r>
      <w:r w:rsidR="005C788D" w:rsidRPr="003B7728">
        <w:rPr>
          <w:sz w:val="24"/>
          <w:szCs w:val="24"/>
        </w:rPr>
        <w:t xml:space="preserve"> </w:t>
      </w:r>
      <w:r w:rsidR="006F5AEC" w:rsidRPr="003B7728">
        <w:rPr>
          <w:rStyle w:val="FootnoteReference"/>
          <w:sz w:val="24"/>
          <w:szCs w:val="24"/>
        </w:rPr>
        <w:footnoteReference w:id="80"/>
      </w:r>
      <w:r w:rsidR="006F5AEC" w:rsidRPr="003B7728">
        <w:rPr>
          <w:sz w:val="24"/>
          <w:szCs w:val="24"/>
        </w:rPr>
        <w:t xml:space="preserve"> </w:t>
      </w:r>
      <w:r w:rsidR="0037518A" w:rsidRPr="003B7728">
        <w:rPr>
          <w:sz w:val="24"/>
          <w:szCs w:val="24"/>
        </w:rPr>
        <w:t>Many</w:t>
      </w:r>
      <w:r w:rsidR="00282BBD" w:rsidRPr="003B7728">
        <w:rPr>
          <w:sz w:val="24"/>
          <w:szCs w:val="24"/>
        </w:rPr>
        <w:t xml:space="preserve"> veterans</w:t>
      </w:r>
      <w:r w:rsidR="00B401A4">
        <w:rPr>
          <w:sz w:val="24"/>
          <w:szCs w:val="24"/>
        </w:rPr>
        <w:t>,</w:t>
      </w:r>
      <w:r w:rsidR="00BC03E0" w:rsidRPr="003B7728">
        <w:rPr>
          <w:sz w:val="24"/>
          <w:szCs w:val="24"/>
        </w:rPr>
        <w:t xml:space="preserve"> despite having </w:t>
      </w:r>
      <w:r w:rsidR="007D7F71" w:rsidRPr="003B7728">
        <w:rPr>
          <w:sz w:val="24"/>
          <w:szCs w:val="24"/>
        </w:rPr>
        <w:t>service-related</w:t>
      </w:r>
      <w:r w:rsidR="00BC03E0" w:rsidRPr="003B7728">
        <w:rPr>
          <w:sz w:val="24"/>
          <w:szCs w:val="24"/>
        </w:rPr>
        <w:t xml:space="preserve"> qualifications, find their skills </w:t>
      </w:r>
      <w:r w:rsidR="00A9668D" w:rsidRPr="003B7728">
        <w:rPr>
          <w:sz w:val="24"/>
          <w:szCs w:val="24"/>
        </w:rPr>
        <w:t xml:space="preserve">not </w:t>
      </w:r>
      <w:r w:rsidR="007D7F71" w:rsidRPr="003B7728">
        <w:rPr>
          <w:sz w:val="24"/>
          <w:szCs w:val="24"/>
        </w:rPr>
        <w:t xml:space="preserve">necessarily </w:t>
      </w:r>
      <w:r w:rsidR="00A9668D" w:rsidRPr="003B7728">
        <w:rPr>
          <w:sz w:val="24"/>
          <w:szCs w:val="24"/>
        </w:rPr>
        <w:t>translating</w:t>
      </w:r>
      <w:r w:rsidR="007D7F71" w:rsidRPr="003B7728">
        <w:rPr>
          <w:sz w:val="24"/>
          <w:szCs w:val="24"/>
        </w:rPr>
        <w:t xml:space="preserve"> in</w:t>
      </w:r>
      <w:r w:rsidR="0055720E" w:rsidRPr="003B7728">
        <w:rPr>
          <w:sz w:val="24"/>
          <w:szCs w:val="24"/>
        </w:rPr>
        <w:t xml:space="preserve"> the</w:t>
      </w:r>
      <w:r w:rsidR="007D7F71" w:rsidRPr="003B7728">
        <w:rPr>
          <w:sz w:val="24"/>
          <w:szCs w:val="24"/>
        </w:rPr>
        <w:t xml:space="preserve"> civilian </w:t>
      </w:r>
      <w:r w:rsidR="0055720E" w:rsidRPr="003B7728">
        <w:rPr>
          <w:sz w:val="24"/>
          <w:szCs w:val="24"/>
        </w:rPr>
        <w:t>job market</w:t>
      </w:r>
      <w:r w:rsidR="004C6A83" w:rsidRPr="003B7728">
        <w:rPr>
          <w:sz w:val="24"/>
          <w:szCs w:val="24"/>
        </w:rPr>
        <w:t xml:space="preserve"> and not recognised outside the service</w:t>
      </w:r>
      <w:r w:rsidR="00FB4AAF" w:rsidRPr="003B7728">
        <w:rPr>
          <w:sz w:val="24"/>
          <w:szCs w:val="24"/>
        </w:rPr>
        <w:t xml:space="preserve">. </w:t>
      </w:r>
      <w:r w:rsidR="00002803" w:rsidRPr="003B7728">
        <w:rPr>
          <w:sz w:val="24"/>
          <w:szCs w:val="24"/>
        </w:rPr>
        <w:t>According to the AFCAS</w:t>
      </w:r>
      <w:r w:rsidR="007C017F" w:rsidRPr="003B7728">
        <w:rPr>
          <w:sz w:val="24"/>
          <w:szCs w:val="24"/>
        </w:rPr>
        <w:t>, n</w:t>
      </w:r>
      <w:r w:rsidR="004528AE" w:rsidRPr="003B7728">
        <w:rPr>
          <w:sz w:val="24"/>
          <w:szCs w:val="24"/>
        </w:rPr>
        <w:t>early a third of respon</w:t>
      </w:r>
      <w:r w:rsidR="00002803" w:rsidRPr="003B7728">
        <w:rPr>
          <w:sz w:val="24"/>
          <w:szCs w:val="24"/>
        </w:rPr>
        <w:t>dents</w:t>
      </w:r>
      <w:r w:rsidR="007C017F" w:rsidRPr="003B7728">
        <w:rPr>
          <w:sz w:val="24"/>
          <w:szCs w:val="24"/>
        </w:rPr>
        <w:t xml:space="preserve"> in the </w:t>
      </w:r>
      <w:r w:rsidR="008831AC" w:rsidRPr="003B7728">
        <w:rPr>
          <w:sz w:val="24"/>
          <w:szCs w:val="24"/>
        </w:rPr>
        <w:t>R</w:t>
      </w:r>
      <w:r w:rsidR="007C017F" w:rsidRPr="003B7728">
        <w:rPr>
          <w:sz w:val="24"/>
          <w:szCs w:val="24"/>
        </w:rPr>
        <w:t xml:space="preserve">oyal </w:t>
      </w:r>
      <w:r w:rsidR="008831AC" w:rsidRPr="003B7728">
        <w:rPr>
          <w:sz w:val="24"/>
          <w:szCs w:val="24"/>
        </w:rPr>
        <w:t>M</w:t>
      </w:r>
      <w:r w:rsidR="007C017F" w:rsidRPr="003B7728">
        <w:rPr>
          <w:sz w:val="24"/>
          <w:szCs w:val="24"/>
        </w:rPr>
        <w:t xml:space="preserve">arines </w:t>
      </w:r>
      <w:r w:rsidR="008831AC" w:rsidRPr="003B7728">
        <w:rPr>
          <w:sz w:val="24"/>
          <w:szCs w:val="24"/>
        </w:rPr>
        <w:t>(</w:t>
      </w:r>
      <w:r w:rsidR="00B54BAD" w:rsidRPr="003B7728">
        <w:rPr>
          <w:sz w:val="24"/>
          <w:szCs w:val="24"/>
        </w:rPr>
        <w:t>36%)</w:t>
      </w:r>
      <w:r w:rsidR="005415B5">
        <w:rPr>
          <w:sz w:val="24"/>
          <w:szCs w:val="24"/>
        </w:rPr>
        <w:t xml:space="preserve"> </w:t>
      </w:r>
      <w:r w:rsidR="007B1D38">
        <w:rPr>
          <w:sz w:val="24"/>
          <w:szCs w:val="24"/>
        </w:rPr>
        <w:t>(Figure 6.2).</w:t>
      </w:r>
      <w:r w:rsidR="00B54BAD" w:rsidRPr="003B7728">
        <w:rPr>
          <w:sz w:val="24"/>
          <w:szCs w:val="24"/>
        </w:rPr>
        <w:t xml:space="preserve"> </w:t>
      </w:r>
      <w:r w:rsidR="00C93993" w:rsidRPr="003B7728">
        <w:rPr>
          <w:sz w:val="24"/>
          <w:szCs w:val="24"/>
        </w:rPr>
        <w:t>reported</w:t>
      </w:r>
      <w:r w:rsidR="00002803" w:rsidRPr="003B7728">
        <w:rPr>
          <w:sz w:val="24"/>
          <w:szCs w:val="24"/>
        </w:rPr>
        <w:t xml:space="preserve"> </w:t>
      </w:r>
      <w:r w:rsidR="008831AC" w:rsidRPr="003B7728">
        <w:rPr>
          <w:sz w:val="24"/>
          <w:szCs w:val="24"/>
        </w:rPr>
        <w:t>dissatisf</w:t>
      </w:r>
      <w:r w:rsidR="00C93993" w:rsidRPr="003B7728">
        <w:rPr>
          <w:sz w:val="24"/>
          <w:szCs w:val="24"/>
        </w:rPr>
        <w:t>action</w:t>
      </w:r>
      <w:r w:rsidR="008831AC" w:rsidRPr="003B7728">
        <w:rPr>
          <w:sz w:val="24"/>
          <w:szCs w:val="24"/>
        </w:rPr>
        <w:t xml:space="preserve"> with the opportunities to gain civilian accreditation</w:t>
      </w:r>
      <w:r w:rsidR="00FF1ECC" w:rsidRPr="003B7728">
        <w:rPr>
          <w:sz w:val="24"/>
          <w:szCs w:val="24"/>
        </w:rPr>
        <w:t>. The army had the highest</w:t>
      </w:r>
      <w:r w:rsidR="008A0E38" w:rsidRPr="003B7728">
        <w:rPr>
          <w:sz w:val="24"/>
          <w:szCs w:val="24"/>
        </w:rPr>
        <w:t xml:space="preserve"> satisfaction</w:t>
      </w:r>
      <w:r w:rsidR="00451C26" w:rsidRPr="003B7728">
        <w:rPr>
          <w:sz w:val="24"/>
          <w:szCs w:val="24"/>
        </w:rPr>
        <w:t xml:space="preserve"> </w:t>
      </w:r>
      <w:r w:rsidR="008A0E38" w:rsidRPr="003B7728">
        <w:rPr>
          <w:sz w:val="24"/>
          <w:szCs w:val="24"/>
        </w:rPr>
        <w:t>with</w:t>
      </w:r>
      <w:r w:rsidR="00451C26" w:rsidRPr="003B7728">
        <w:rPr>
          <w:sz w:val="24"/>
          <w:szCs w:val="24"/>
        </w:rPr>
        <w:t xml:space="preserve"> </w:t>
      </w:r>
      <w:r w:rsidR="00ED4D63">
        <w:rPr>
          <w:sz w:val="24"/>
          <w:szCs w:val="24"/>
        </w:rPr>
        <w:t>six</w:t>
      </w:r>
      <w:r w:rsidR="00451C26" w:rsidRPr="003B7728">
        <w:rPr>
          <w:sz w:val="24"/>
          <w:szCs w:val="24"/>
        </w:rPr>
        <w:t xml:space="preserve"> out of 10 respondents </w:t>
      </w:r>
      <w:r w:rsidR="008A0E38" w:rsidRPr="003B7728">
        <w:rPr>
          <w:sz w:val="24"/>
          <w:szCs w:val="24"/>
        </w:rPr>
        <w:t>reported being</w:t>
      </w:r>
      <w:r w:rsidR="00451C26" w:rsidRPr="003B7728">
        <w:rPr>
          <w:sz w:val="24"/>
          <w:szCs w:val="24"/>
        </w:rPr>
        <w:t xml:space="preserve"> satisfied with the opportunities to gain civilian </w:t>
      </w:r>
      <w:r w:rsidR="001A7BA0" w:rsidRPr="003B7728">
        <w:rPr>
          <w:sz w:val="24"/>
          <w:szCs w:val="24"/>
        </w:rPr>
        <w:t>accreditation</w:t>
      </w:r>
      <w:r w:rsidR="004641F6">
        <w:rPr>
          <w:sz w:val="24"/>
          <w:szCs w:val="24"/>
        </w:rPr>
        <w:t>.</w:t>
      </w:r>
    </w:p>
    <w:p w14:paraId="7B305E6A" w14:textId="77777777" w:rsidR="00CD2484" w:rsidRDefault="00CD2484" w:rsidP="009B3B96">
      <w:pPr>
        <w:jc w:val="both"/>
        <w:rPr>
          <w:sz w:val="24"/>
          <w:szCs w:val="24"/>
        </w:rPr>
      </w:pPr>
    </w:p>
    <w:p w14:paraId="64F034C5" w14:textId="3E8F15C5" w:rsidR="005B1C23" w:rsidRPr="00C61AD4" w:rsidRDefault="005B1C23" w:rsidP="00A15D36">
      <w:pPr>
        <w:jc w:val="center"/>
        <w:rPr>
          <w:b/>
          <w:sz w:val="24"/>
          <w:szCs w:val="24"/>
        </w:rPr>
      </w:pPr>
      <w:r w:rsidRPr="00C61AD4">
        <w:rPr>
          <w:b/>
          <w:sz w:val="24"/>
          <w:szCs w:val="24"/>
        </w:rPr>
        <w:t xml:space="preserve">Figure 6.2 </w:t>
      </w:r>
      <w:r w:rsidR="00A655A7" w:rsidRPr="00C61AD4">
        <w:rPr>
          <w:b/>
          <w:sz w:val="24"/>
          <w:szCs w:val="24"/>
        </w:rPr>
        <w:t>–</w:t>
      </w:r>
      <w:r w:rsidRPr="00C61AD4">
        <w:rPr>
          <w:b/>
          <w:sz w:val="24"/>
          <w:szCs w:val="24"/>
        </w:rPr>
        <w:t xml:space="preserve"> </w:t>
      </w:r>
      <w:r w:rsidR="00A655A7" w:rsidRPr="00C61AD4">
        <w:rPr>
          <w:b/>
          <w:sz w:val="24"/>
          <w:szCs w:val="24"/>
        </w:rPr>
        <w:t xml:space="preserve">Satisfaction in the opportunity to gain civilian accreditation </w:t>
      </w:r>
      <w:r w:rsidR="00C61AD4" w:rsidRPr="00C61AD4">
        <w:rPr>
          <w:b/>
          <w:bCs/>
          <w:sz w:val="24"/>
          <w:szCs w:val="24"/>
        </w:rPr>
        <w:t>in different branches</w:t>
      </w:r>
    </w:p>
    <w:p w14:paraId="4ACBB6A9" w14:textId="56B6FD7A" w:rsidR="00C252DD" w:rsidRDefault="003866FB" w:rsidP="00A15D36">
      <w:pPr>
        <w:jc w:val="center"/>
      </w:pPr>
      <w:r>
        <w:rPr>
          <w:noProof/>
        </w:rPr>
        <w:drawing>
          <wp:inline distT="0" distB="0" distL="0" distR="0" wp14:anchorId="3C000267" wp14:editId="45E01E65">
            <wp:extent cx="4543425" cy="2533015"/>
            <wp:effectExtent l="0" t="0" r="9525" b="635"/>
            <wp:docPr id="11" name="Chart 11">
              <a:extLst xmlns:a="http://schemas.openxmlformats.org/drawingml/2006/main">
                <a:ext uri="{FF2B5EF4-FFF2-40B4-BE49-F238E27FC236}">
                  <a16:creationId xmlns:a16="http://schemas.microsoft.com/office/drawing/2014/main" id="{B0D08F6F-B89F-4903-934B-61DC1B0328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1F1D9F4" w14:textId="3EE74BA5" w:rsidR="00CC1BBF" w:rsidRDefault="00CC1BBF" w:rsidP="009B3B96">
      <w:pPr>
        <w:jc w:val="both"/>
      </w:pPr>
      <w:r>
        <w:rPr>
          <w:noProof/>
        </w:rPr>
        <mc:AlternateContent>
          <mc:Choice Requires="wps">
            <w:drawing>
              <wp:anchor distT="0" distB="0" distL="114300" distR="114300" simplePos="0" relativeHeight="251658242" behindDoc="0" locked="0" layoutInCell="1" allowOverlap="1" wp14:anchorId="2A47740C" wp14:editId="41FAD6D8">
                <wp:simplePos x="0" y="0"/>
                <wp:positionH relativeFrom="margin">
                  <wp:align>left</wp:align>
                </wp:positionH>
                <wp:positionV relativeFrom="paragraph">
                  <wp:posOffset>6315</wp:posOffset>
                </wp:positionV>
                <wp:extent cx="5778500" cy="1107347"/>
                <wp:effectExtent l="0" t="0" r="12700" b="17145"/>
                <wp:wrapNone/>
                <wp:docPr id="23" name="Rectangle: Rounded Corners 23"/>
                <wp:cNvGraphicFramePr/>
                <a:graphic xmlns:a="http://schemas.openxmlformats.org/drawingml/2006/main">
                  <a:graphicData uri="http://schemas.microsoft.com/office/word/2010/wordprocessingShape">
                    <wps:wsp>
                      <wps:cNvSpPr/>
                      <wps:spPr>
                        <a:xfrm>
                          <a:off x="0" y="0"/>
                          <a:ext cx="5778500" cy="1107347"/>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344D88" w14:textId="7CB78B6D" w:rsidR="00305E44" w:rsidRDefault="00CC1BBF" w:rsidP="00CC1BBF">
                            <w:pPr>
                              <w:jc w:val="both"/>
                              <w:rPr>
                                <w:sz w:val="24"/>
                                <w:szCs w:val="24"/>
                              </w:rPr>
                            </w:pPr>
                            <w:r w:rsidRPr="00BC522F">
                              <w:rPr>
                                <w:i/>
                                <w:color w:val="000000" w:themeColor="text1"/>
                                <w:sz w:val="20"/>
                                <w:szCs w:val="20"/>
                              </w:rPr>
                              <w:t>“</w:t>
                            </w:r>
                            <w:r w:rsidR="003B0B7C" w:rsidRPr="00BC522F">
                              <w:rPr>
                                <w:i/>
                                <w:color w:val="000000" w:themeColor="text1"/>
                                <w:sz w:val="20"/>
                                <w:szCs w:val="20"/>
                              </w:rPr>
                              <w:t>There are</w:t>
                            </w:r>
                            <w:r w:rsidRPr="00BC522F">
                              <w:rPr>
                                <w:i/>
                                <w:color w:val="000000" w:themeColor="text1"/>
                                <w:sz w:val="20"/>
                                <w:szCs w:val="20"/>
                              </w:rPr>
                              <w:t xml:space="preserve"> certain things you don’t have a qualification for. For </w:t>
                            </w:r>
                            <w:r w:rsidR="003B0B7C" w:rsidRPr="00BC522F">
                              <w:rPr>
                                <w:i/>
                                <w:color w:val="000000" w:themeColor="text1"/>
                                <w:sz w:val="20"/>
                                <w:szCs w:val="20"/>
                              </w:rPr>
                              <w:t>instance,</w:t>
                            </w:r>
                            <w:r w:rsidRPr="00BC522F">
                              <w:rPr>
                                <w:i/>
                                <w:color w:val="000000" w:themeColor="text1"/>
                                <w:sz w:val="20"/>
                                <w:szCs w:val="20"/>
                              </w:rPr>
                              <w:t xml:space="preserve"> being in charge of between 200 and 600 men as an HR office manager. I don’t have a qualification, so I’d go to a company and say, ‘well I’ve just been in charge of 600 men, I’ve been in charge of pay documentation, passports, deployments, bombs, bullets, you name it’…It didn’t mean a thing because I don’t have qualifications”</w:t>
                            </w:r>
                            <w:r w:rsidR="00305E44" w:rsidRPr="00305E44">
                              <w:rPr>
                                <w:rStyle w:val="FootnoteReference"/>
                                <w:sz w:val="24"/>
                                <w:szCs w:val="24"/>
                              </w:rPr>
                              <w:t xml:space="preserve"> </w:t>
                            </w:r>
                          </w:p>
                          <w:p w14:paraId="184657B8" w14:textId="57567F0F" w:rsidR="00305E44" w:rsidRPr="00305E44" w:rsidRDefault="00305E44" w:rsidP="00305E44">
                            <w:pPr>
                              <w:rPr>
                                <w:i/>
                                <w:color w:val="000000" w:themeColor="text1"/>
                                <w:sz w:val="16"/>
                                <w:szCs w:val="16"/>
                              </w:rPr>
                            </w:pPr>
                            <w:r w:rsidRPr="00305E44">
                              <w:rPr>
                                <w:i/>
                                <w:color w:val="000000" w:themeColor="text1"/>
                                <w:sz w:val="16"/>
                                <w:szCs w:val="16"/>
                              </w:rPr>
                              <w:t>Quote from: https://www.britishlegion.org.uk/docs/default-source/campaigns-policy-and-research/deployment-to-employment.pdf</w:t>
                            </w:r>
                          </w:p>
                          <w:p w14:paraId="134975EA" w14:textId="5D9FDE65" w:rsidR="00CC1BBF" w:rsidRPr="00305E44" w:rsidRDefault="00CC1BBF" w:rsidP="00CC1BBF">
                            <w:pPr>
                              <w:jc w:val="both"/>
                              <w:rPr>
                                <w:i/>
                                <w:color w:val="000000" w:themeColor="text1"/>
                                <w:sz w:val="16"/>
                                <w:szCs w:val="16"/>
                              </w:rPr>
                            </w:pPr>
                          </w:p>
                          <w:p w14:paraId="09478556" w14:textId="77777777" w:rsidR="00CC1BBF" w:rsidRPr="00305E44" w:rsidRDefault="00CC1BBF" w:rsidP="00CC1BB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oundrect w14:anchorId="2A47740C" id="Rectangle: Rounded Corners 23" o:spid="_x0000_s1035" style="position:absolute;left:0;text-align:left;margin-left:0;margin-top:.5pt;width:455pt;height:87.2pt;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" fillcolor="#e7e6e6 [3214]" strokecolor="#1f3763 [1604]" strokeweight="1pt">
                <v:stroke joinstyle="miter"/>
                <v:textbox>
                  <w:txbxContent>
                    <w:p w14:paraId="6A344D88" w14:textId="7CB78B6D" w:rsidR="00305E44" w:rsidRDefault="00CC1BBF" w:rsidP="00CC1BBF">
                      <w:pPr>
                        <w:jc w:val="both"/>
                        <w:rPr>
                          <w:sz w:val="24"/>
                          <w:szCs w:val="24"/>
                        </w:rPr>
                      </w:pPr>
                      <w:r w:rsidRPr="00BC522F">
                        <w:rPr>
                          <w:i/>
                          <w:color w:val="000000" w:themeColor="text1"/>
                          <w:sz w:val="20"/>
                          <w:szCs w:val="20"/>
                        </w:rPr>
                        <w:t>“</w:t>
                      </w:r>
                      <w:r w:rsidR="003B0B7C" w:rsidRPr="00BC522F">
                        <w:rPr>
                          <w:i/>
                          <w:color w:val="000000" w:themeColor="text1"/>
                          <w:sz w:val="20"/>
                          <w:szCs w:val="20"/>
                        </w:rPr>
                        <w:t>There are</w:t>
                      </w:r>
                      <w:r w:rsidRPr="00BC522F">
                        <w:rPr>
                          <w:i/>
                          <w:color w:val="000000" w:themeColor="text1"/>
                          <w:sz w:val="20"/>
                          <w:szCs w:val="20"/>
                        </w:rPr>
                        <w:t xml:space="preserve"> certain things you don’t have a qualification for. For </w:t>
                      </w:r>
                      <w:r w:rsidR="003B0B7C" w:rsidRPr="00BC522F">
                        <w:rPr>
                          <w:i/>
                          <w:color w:val="000000" w:themeColor="text1"/>
                          <w:sz w:val="20"/>
                          <w:szCs w:val="20"/>
                        </w:rPr>
                        <w:t>instance,</w:t>
                      </w:r>
                      <w:r w:rsidRPr="00BC522F">
                        <w:rPr>
                          <w:i/>
                          <w:color w:val="000000" w:themeColor="text1"/>
                          <w:sz w:val="20"/>
                          <w:szCs w:val="20"/>
                        </w:rPr>
                        <w:t xml:space="preserve"> </w:t>
                      </w:r>
                      <w:proofErr w:type="gramStart"/>
                      <w:r w:rsidRPr="00BC522F">
                        <w:rPr>
                          <w:i/>
                          <w:color w:val="000000" w:themeColor="text1"/>
                          <w:sz w:val="20"/>
                          <w:szCs w:val="20"/>
                        </w:rPr>
                        <w:t>being in charge of</w:t>
                      </w:r>
                      <w:proofErr w:type="gramEnd"/>
                      <w:r w:rsidRPr="00BC522F">
                        <w:rPr>
                          <w:i/>
                          <w:color w:val="000000" w:themeColor="text1"/>
                          <w:sz w:val="20"/>
                          <w:szCs w:val="20"/>
                        </w:rPr>
                        <w:t xml:space="preserve"> between 200 and 600 men as an HR office manager. I don’t have a qualification, so I’d go to a company and say, ‘well I’ve just been in charge of 600 men, I’ve been in charge of pay documentation, passports, deployments, bombs, bullets, you name it’…It didn’t mean a thing because I don’t have qualifications”</w:t>
                      </w:r>
                      <w:r w:rsidR="00305E44" w:rsidRPr="00305E44">
                        <w:rPr>
                          <w:rStyle w:val="FootnoteReference"/>
                          <w:sz w:val="24"/>
                          <w:szCs w:val="24"/>
                        </w:rPr>
                        <w:t xml:space="preserve"> </w:t>
                      </w:r>
                    </w:p>
                    <w:p w14:paraId="184657B8" w14:textId="57567F0F" w:rsidR="00305E44" w:rsidRPr="00305E44" w:rsidRDefault="00305E44" w:rsidP="00305E44">
                      <w:pPr>
                        <w:rPr>
                          <w:i/>
                          <w:color w:val="000000" w:themeColor="text1"/>
                          <w:sz w:val="16"/>
                          <w:szCs w:val="16"/>
                        </w:rPr>
                      </w:pPr>
                      <w:r w:rsidRPr="00305E44">
                        <w:rPr>
                          <w:i/>
                          <w:color w:val="000000" w:themeColor="text1"/>
                          <w:sz w:val="16"/>
                          <w:szCs w:val="16"/>
                        </w:rPr>
                        <w:t>Quote from: https://www.britishlegion.org.uk/docs/default-source/campaigns-policy-and-research/deployment-to-employment.pdf</w:t>
                      </w:r>
                    </w:p>
                    <w:p w14:paraId="134975EA" w14:textId="5D9FDE65" w:rsidR="00CC1BBF" w:rsidRPr="00305E44" w:rsidRDefault="00CC1BBF" w:rsidP="00CC1BBF">
                      <w:pPr>
                        <w:jc w:val="both"/>
                        <w:rPr>
                          <w:i/>
                          <w:color w:val="000000" w:themeColor="text1"/>
                          <w:sz w:val="16"/>
                          <w:szCs w:val="16"/>
                        </w:rPr>
                      </w:pPr>
                    </w:p>
                    <w:p w14:paraId="09478556" w14:textId="77777777" w:rsidR="00CC1BBF" w:rsidRPr="00305E44" w:rsidRDefault="00CC1BBF" w:rsidP="00CC1BBF">
                      <w:pPr>
                        <w:jc w:val="center"/>
                        <w:rPr>
                          <w:sz w:val="16"/>
                          <w:szCs w:val="16"/>
                        </w:rPr>
                      </w:pPr>
                    </w:p>
                  </w:txbxContent>
                </v:textbox>
                <w10:wrap anchorx="margin"/>
              </v:roundrect>
            </w:pict>
          </mc:Fallback>
        </mc:AlternateContent>
      </w:r>
    </w:p>
    <w:p w14:paraId="0E52DD53" w14:textId="77777777" w:rsidR="00EF161A" w:rsidRDefault="00EF161A" w:rsidP="009B3B96">
      <w:pPr>
        <w:jc w:val="both"/>
      </w:pPr>
    </w:p>
    <w:p w14:paraId="6C5D2990" w14:textId="77777777" w:rsidR="00CC1BBF" w:rsidRDefault="00CC1BBF" w:rsidP="009B3B96">
      <w:pPr>
        <w:jc w:val="both"/>
      </w:pPr>
    </w:p>
    <w:p w14:paraId="2FDA5989" w14:textId="77777777" w:rsidR="004F14A1" w:rsidRDefault="004F14A1" w:rsidP="009B3B96">
      <w:pPr>
        <w:jc w:val="both"/>
      </w:pPr>
    </w:p>
    <w:p w14:paraId="638F0E14" w14:textId="77777777" w:rsidR="00C61AD4" w:rsidRDefault="00C61AD4" w:rsidP="009B3B96">
      <w:pPr>
        <w:jc w:val="both"/>
        <w:rPr>
          <w:sz w:val="24"/>
          <w:szCs w:val="24"/>
        </w:rPr>
      </w:pPr>
    </w:p>
    <w:p w14:paraId="1622E4B0" w14:textId="621AAC50" w:rsidR="0084272D" w:rsidRPr="00305E44" w:rsidRDefault="00824577" w:rsidP="009B3B96">
      <w:pPr>
        <w:jc w:val="both"/>
        <w:rPr>
          <w:sz w:val="24"/>
          <w:szCs w:val="24"/>
        </w:rPr>
      </w:pPr>
      <w:r w:rsidRPr="00305E44">
        <w:rPr>
          <w:sz w:val="24"/>
          <w:szCs w:val="24"/>
        </w:rPr>
        <w:t xml:space="preserve">People who join the </w:t>
      </w:r>
      <w:r w:rsidR="00ED4D63">
        <w:rPr>
          <w:sz w:val="24"/>
          <w:szCs w:val="24"/>
        </w:rPr>
        <w:t>A</w:t>
      </w:r>
      <w:r w:rsidRPr="00305E44">
        <w:rPr>
          <w:sz w:val="24"/>
          <w:szCs w:val="24"/>
        </w:rPr>
        <w:t xml:space="preserve">rmed </w:t>
      </w:r>
      <w:r w:rsidR="00ED4D63">
        <w:rPr>
          <w:sz w:val="24"/>
          <w:szCs w:val="24"/>
        </w:rPr>
        <w:t>F</w:t>
      </w:r>
      <w:r w:rsidRPr="00305E44">
        <w:rPr>
          <w:sz w:val="24"/>
          <w:szCs w:val="24"/>
        </w:rPr>
        <w:t xml:space="preserve">orces at a young age </w:t>
      </w:r>
      <w:r w:rsidR="0084272D" w:rsidRPr="00305E44">
        <w:rPr>
          <w:sz w:val="24"/>
          <w:szCs w:val="24"/>
        </w:rPr>
        <w:t>hav</w:t>
      </w:r>
      <w:r w:rsidRPr="00305E44">
        <w:rPr>
          <w:sz w:val="24"/>
          <w:szCs w:val="24"/>
        </w:rPr>
        <w:t xml:space="preserve">e </w:t>
      </w:r>
      <w:r w:rsidR="0084272D" w:rsidRPr="00305E44">
        <w:rPr>
          <w:sz w:val="24"/>
          <w:szCs w:val="24"/>
        </w:rPr>
        <w:t>lower formal educational qualifications and vocational training that does not systematically extend relevant accreditation beyond the military</w:t>
      </w:r>
      <w:r w:rsidR="008D33C2" w:rsidRPr="00305E44">
        <w:rPr>
          <w:sz w:val="24"/>
          <w:szCs w:val="24"/>
        </w:rPr>
        <w:t>. This is</w:t>
      </w:r>
      <w:r w:rsidR="0084272D" w:rsidRPr="00305E44">
        <w:rPr>
          <w:sz w:val="24"/>
          <w:szCs w:val="24"/>
        </w:rPr>
        <w:t xml:space="preserve"> likely to contribute to veterans failing to find fulfilling vocations where they can utilise their knowledge and skills</w:t>
      </w:r>
      <w:r w:rsidR="00ED4D63">
        <w:rPr>
          <w:sz w:val="24"/>
          <w:szCs w:val="24"/>
        </w:rPr>
        <w:t>.</w:t>
      </w:r>
    </w:p>
    <w:p w14:paraId="579C4DE9" w14:textId="0171805E" w:rsidR="00062D28" w:rsidRPr="00305E44" w:rsidRDefault="003159D9" w:rsidP="009B3B96">
      <w:pPr>
        <w:jc w:val="both"/>
        <w:rPr>
          <w:sz w:val="24"/>
          <w:szCs w:val="24"/>
        </w:rPr>
      </w:pPr>
      <w:r w:rsidRPr="00305E44">
        <w:rPr>
          <w:sz w:val="24"/>
          <w:szCs w:val="24"/>
        </w:rPr>
        <w:t>F</w:t>
      </w:r>
      <w:r w:rsidR="00CA3EAD" w:rsidRPr="00305E44">
        <w:rPr>
          <w:sz w:val="24"/>
          <w:szCs w:val="24"/>
        </w:rPr>
        <w:t>emale veterans are</w:t>
      </w:r>
      <w:r w:rsidR="00A46169" w:rsidRPr="00305E44">
        <w:rPr>
          <w:sz w:val="24"/>
          <w:szCs w:val="24"/>
        </w:rPr>
        <w:t xml:space="preserve"> at more disadvantage,</w:t>
      </w:r>
      <w:r w:rsidR="00CA3EAD" w:rsidRPr="00305E44">
        <w:rPr>
          <w:sz w:val="24"/>
          <w:szCs w:val="24"/>
        </w:rPr>
        <w:t xml:space="preserve"> </w:t>
      </w:r>
      <w:r w:rsidR="00985D84" w:rsidRPr="00305E44">
        <w:rPr>
          <w:sz w:val="24"/>
          <w:szCs w:val="24"/>
        </w:rPr>
        <w:t xml:space="preserve">notably </w:t>
      </w:r>
      <w:r w:rsidR="00A46169" w:rsidRPr="00305E44">
        <w:rPr>
          <w:sz w:val="24"/>
          <w:szCs w:val="24"/>
        </w:rPr>
        <w:t xml:space="preserve">being </w:t>
      </w:r>
      <w:r w:rsidR="00CA3EAD" w:rsidRPr="00305E44">
        <w:rPr>
          <w:sz w:val="24"/>
          <w:szCs w:val="24"/>
        </w:rPr>
        <w:t xml:space="preserve">more likely to be </w:t>
      </w:r>
      <w:r w:rsidR="009F51D0" w:rsidRPr="00305E44">
        <w:rPr>
          <w:sz w:val="24"/>
          <w:szCs w:val="24"/>
        </w:rPr>
        <w:t>unemployed</w:t>
      </w:r>
      <w:r w:rsidR="00CB6D08" w:rsidRPr="00305E44">
        <w:rPr>
          <w:sz w:val="24"/>
          <w:szCs w:val="24"/>
        </w:rPr>
        <w:t xml:space="preserve"> and economically inactive</w:t>
      </w:r>
      <w:r w:rsidR="009F51D0" w:rsidRPr="00305E44">
        <w:rPr>
          <w:sz w:val="24"/>
          <w:szCs w:val="24"/>
        </w:rPr>
        <w:t xml:space="preserve">, </w:t>
      </w:r>
      <w:r w:rsidR="00ED4D63">
        <w:rPr>
          <w:sz w:val="24"/>
          <w:szCs w:val="24"/>
        </w:rPr>
        <w:t>as well as</w:t>
      </w:r>
      <w:r w:rsidR="009F51D0" w:rsidRPr="00305E44">
        <w:rPr>
          <w:sz w:val="24"/>
          <w:szCs w:val="24"/>
        </w:rPr>
        <w:t xml:space="preserve"> less likely to claim unemployment benefits compared to their male counterparts.</w:t>
      </w:r>
      <w:r w:rsidR="0074484C" w:rsidRPr="00305E44">
        <w:rPr>
          <w:sz w:val="24"/>
          <w:szCs w:val="24"/>
        </w:rPr>
        <w:t xml:space="preserve"> There is limited research</w:t>
      </w:r>
      <w:r w:rsidR="00167111" w:rsidRPr="00305E44">
        <w:rPr>
          <w:sz w:val="24"/>
          <w:szCs w:val="24"/>
        </w:rPr>
        <w:t xml:space="preserve"> on economic inactivity </w:t>
      </w:r>
      <w:r w:rsidR="001F2B17" w:rsidRPr="00305E44">
        <w:rPr>
          <w:sz w:val="24"/>
          <w:szCs w:val="24"/>
        </w:rPr>
        <w:t xml:space="preserve">in female </w:t>
      </w:r>
      <w:proofErr w:type="gramStart"/>
      <w:r w:rsidR="001F2B17" w:rsidRPr="00305E44">
        <w:rPr>
          <w:sz w:val="24"/>
          <w:szCs w:val="24"/>
        </w:rPr>
        <w:t>veterans</w:t>
      </w:r>
      <w:proofErr w:type="gramEnd"/>
      <w:r w:rsidR="001F2B17" w:rsidRPr="00305E44">
        <w:rPr>
          <w:sz w:val="24"/>
          <w:szCs w:val="24"/>
        </w:rPr>
        <w:t xml:space="preserve"> but </w:t>
      </w:r>
      <w:r w:rsidR="001F2B17" w:rsidRPr="00305E44">
        <w:rPr>
          <w:sz w:val="24"/>
          <w:szCs w:val="24"/>
        </w:rPr>
        <w:lastRenderedPageBreak/>
        <w:t xml:space="preserve">the </w:t>
      </w:r>
      <w:r w:rsidR="008E3E76" w:rsidRPr="00305E44">
        <w:rPr>
          <w:sz w:val="24"/>
          <w:szCs w:val="24"/>
        </w:rPr>
        <w:t>findings suggest</w:t>
      </w:r>
      <w:r w:rsidR="00B31274" w:rsidRPr="00305E44">
        <w:rPr>
          <w:sz w:val="24"/>
          <w:szCs w:val="24"/>
        </w:rPr>
        <w:t xml:space="preserve"> difficulties in finding suitable and flexible employment, </w:t>
      </w:r>
      <w:r w:rsidR="00975E5B" w:rsidRPr="00305E44">
        <w:rPr>
          <w:sz w:val="24"/>
          <w:szCs w:val="24"/>
        </w:rPr>
        <w:t>recognising</w:t>
      </w:r>
      <w:r w:rsidR="0045207E" w:rsidRPr="00305E44">
        <w:rPr>
          <w:sz w:val="24"/>
          <w:szCs w:val="24"/>
        </w:rPr>
        <w:t>,</w:t>
      </w:r>
      <w:r w:rsidR="00095CB9" w:rsidRPr="00305E44">
        <w:rPr>
          <w:sz w:val="24"/>
          <w:szCs w:val="24"/>
        </w:rPr>
        <w:t xml:space="preserve"> and articulating transferable skills and lack of confidence in </w:t>
      </w:r>
      <w:r w:rsidR="00C94AD5" w:rsidRPr="00305E44">
        <w:rPr>
          <w:sz w:val="24"/>
          <w:szCs w:val="24"/>
        </w:rPr>
        <w:t>showing them to civilian employers</w:t>
      </w:r>
      <w:r w:rsidR="0023772A" w:rsidRPr="00305E44">
        <w:rPr>
          <w:sz w:val="24"/>
          <w:szCs w:val="24"/>
        </w:rPr>
        <w:t>.</w:t>
      </w:r>
      <w:r w:rsidR="006373E8" w:rsidRPr="00305E44">
        <w:rPr>
          <w:sz w:val="24"/>
          <w:szCs w:val="24"/>
        </w:rPr>
        <w:t xml:space="preserve"> Female veterans are also more likely to report </w:t>
      </w:r>
      <w:r w:rsidR="00ED4D63">
        <w:rPr>
          <w:sz w:val="24"/>
          <w:szCs w:val="24"/>
        </w:rPr>
        <w:t xml:space="preserve">challenges due to </w:t>
      </w:r>
      <w:r w:rsidR="006373E8" w:rsidRPr="00305E44">
        <w:rPr>
          <w:sz w:val="24"/>
          <w:szCs w:val="24"/>
        </w:rPr>
        <w:t xml:space="preserve">looking after </w:t>
      </w:r>
      <w:r w:rsidR="00967580" w:rsidRPr="00305E44">
        <w:rPr>
          <w:sz w:val="24"/>
          <w:szCs w:val="24"/>
        </w:rPr>
        <w:t xml:space="preserve">family than males (20% </w:t>
      </w:r>
      <w:r w:rsidR="007451B0" w:rsidRPr="00305E44">
        <w:rPr>
          <w:sz w:val="24"/>
          <w:szCs w:val="24"/>
        </w:rPr>
        <w:t>vs 4% respectively)</w:t>
      </w:r>
      <w:r w:rsidR="00967580" w:rsidRPr="00305E44">
        <w:rPr>
          <w:sz w:val="24"/>
          <w:szCs w:val="24"/>
        </w:rPr>
        <w:t xml:space="preserve">. </w:t>
      </w:r>
      <w:r w:rsidR="00BD5837" w:rsidRPr="00305E44">
        <w:rPr>
          <w:rStyle w:val="FootnoteReference"/>
          <w:sz w:val="24"/>
          <w:szCs w:val="24"/>
        </w:rPr>
        <w:footnoteReference w:id="81"/>
      </w:r>
    </w:p>
    <w:p w14:paraId="30DB0CCA" w14:textId="3773A105" w:rsidR="00A21D17" w:rsidRPr="00305E44" w:rsidRDefault="0023772A" w:rsidP="00EB2705">
      <w:pPr>
        <w:jc w:val="both"/>
        <w:rPr>
          <w:sz w:val="24"/>
          <w:szCs w:val="24"/>
        </w:rPr>
      </w:pPr>
      <w:r w:rsidRPr="00305E44">
        <w:rPr>
          <w:sz w:val="24"/>
          <w:szCs w:val="24"/>
        </w:rPr>
        <w:t>Another</w:t>
      </w:r>
      <w:r w:rsidR="00577292" w:rsidRPr="00305E44">
        <w:rPr>
          <w:sz w:val="24"/>
          <w:szCs w:val="24"/>
        </w:rPr>
        <w:t xml:space="preserve"> </w:t>
      </w:r>
      <w:r w:rsidR="00374321" w:rsidRPr="00305E44">
        <w:rPr>
          <w:sz w:val="24"/>
          <w:szCs w:val="24"/>
        </w:rPr>
        <w:t xml:space="preserve">frequently quoted barrier is </w:t>
      </w:r>
      <w:r w:rsidRPr="00305E44">
        <w:rPr>
          <w:sz w:val="24"/>
          <w:szCs w:val="24"/>
        </w:rPr>
        <w:t>n</w:t>
      </w:r>
      <w:r w:rsidR="00BC3F13" w:rsidRPr="00305E44">
        <w:rPr>
          <w:sz w:val="24"/>
          <w:szCs w:val="24"/>
        </w:rPr>
        <w:t xml:space="preserve">egative </w:t>
      </w:r>
      <w:r w:rsidR="000E6135" w:rsidRPr="00305E44">
        <w:rPr>
          <w:sz w:val="24"/>
          <w:szCs w:val="24"/>
        </w:rPr>
        <w:t>stereotypes by employers</w:t>
      </w:r>
      <w:r w:rsidRPr="00305E44">
        <w:rPr>
          <w:sz w:val="24"/>
          <w:szCs w:val="24"/>
        </w:rPr>
        <w:t xml:space="preserve">, many business owners </w:t>
      </w:r>
      <w:r w:rsidR="00ED4D63">
        <w:rPr>
          <w:sz w:val="24"/>
          <w:szCs w:val="24"/>
        </w:rPr>
        <w:t xml:space="preserve">are </w:t>
      </w:r>
      <w:r w:rsidRPr="00305E44">
        <w:rPr>
          <w:sz w:val="24"/>
          <w:szCs w:val="24"/>
        </w:rPr>
        <w:t>still hesitant to em</w:t>
      </w:r>
      <w:r w:rsidR="00862BC6" w:rsidRPr="00305E44">
        <w:rPr>
          <w:sz w:val="24"/>
          <w:szCs w:val="24"/>
        </w:rPr>
        <w:t>ploy veterans, some</w:t>
      </w:r>
      <w:r w:rsidR="000E6135" w:rsidRPr="00305E44">
        <w:rPr>
          <w:sz w:val="24"/>
          <w:szCs w:val="24"/>
        </w:rPr>
        <w:t xml:space="preserve"> asking invasive questions during interviews</w:t>
      </w:r>
      <w:r w:rsidR="00FF06BD" w:rsidRPr="00305E44">
        <w:rPr>
          <w:sz w:val="24"/>
          <w:szCs w:val="24"/>
        </w:rPr>
        <w:t>.</w:t>
      </w:r>
      <w:r w:rsidR="00E34DBA" w:rsidRPr="00305E44">
        <w:rPr>
          <w:rStyle w:val="FootnoteReference"/>
          <w:sz w:val="24"/>
          <w:szCs w:val="24"/>
        </w:rPr>
        <w:footnoteReference w:id="82"/>
      </w:r>
      <w:r w:rsidR="00C04196" w:rsidRPr="00305E44">
        <w:rPr>
          <w:sz w:val="24"/>
          <w:szCs w:val="24"/>
        </w:rPr>
        <w:t xml:space="preserve"> </w:t>
      </w:r>
    </w:p>
    <w:p w14:paraId="14F9EBD8" w14:textId="153293EC" w:rsidR="002B60D5" w:rsidRPr="00995133" w:rsidRDefault="00207388" w:rsidP="00EB2705">
      <w:pPr>
        <w:shd w:val="clear" w:color="auto" w:fill="FFFFFF"/>
        <w:spacing w:after="75" w:line="240" w:lineRule="auto"/>
        <w:jc w:val="both"/>
        <w:rPr>
          <w:rFonts w:cstheme="minorHAnsi"/>
          <w:color w:val="0B0C0C"/>
          <w:sz w:val="24"/>
          <w:szCs w:val="24"/>
          <w:shd w:val="clear" w:color="auto" w:fill="FFFFFF"/>
        </w:rPr>
      </w:pPr>
      <w:r w:rsidRPr="00305E44">
        <w:rPr>
          <w:sz w:val="24"/>
          <w:szCs w:val="24"/>
        </w:rPr>
        <w:t xml:space="preserve">The </w:t>
      </w:r>
      <w:r w:rsidR="00ED4D63">
        <w:rPr>
          <w:sz w:val="24"/>
          <w:szCs w:val="24"/>
        </w:rPr>
        <w:t>D</w:t>
      </w:r>
      <w:r w:rsidRPr="00305E44">
        <w:rPr>
          <w:sz w:val="24"/>
          <w:szCs w:val="24"/>
        </w:rPr>
        <w:t xml:space="preserve">epartment </w:t>
      </w:r>
      <w:r w:rsidR="00E87C19" w:rsidRPr="00305E44">
        <w:rPr>
          <w:sz w:val="24"/>
          <w:szCs w:val="24"/>
        </w:rPr>
        <w:t>for Work and Pensions (DWP)</w:t>
      </w:r>
      <w:r w:rsidR="00F67512" w:rsidRPr="00305E44">
        <w:rPr>
          <w:sz w:val="24"/>
          <w:szCs w:val="24"/>
        </w:rPr>
        <w:t xml:space="preserve"> have initiatives </w:t>
      </w:r>
      <w:r w:rsidR="005513FD" w:rsidRPr="00305E44">
        <w:rPr>
          <w:sz w:val="24"/>
          <w:szCs w:val="24"/>
        </w:rPr>
        <w:t>that help current and former personnel</w:t>
      </w:r>
      <w:r w:rsidR="00E17098" w:rsidRPr="00305E44">
        <w:rPr>
          <w:sz w:val="24"/>
          <w:szCs w:val="24"/>
        </w:rPr>
        <w:t xml:space="preserve"> and families access Jobcentre Plus services. </w:t>
      </w:r>
      <w:r w:rsidR="00881534" w:rsidRPr="00305E44">
        <w:rPr>
          <w:rFonts w:cstheme="minorHAnsi"/>
          <w:color w:val="0B0C0C"/>
          <w:sz w:val="24"/>
          <w:szCs w:val="24"/>
          <w:shd w:val="clear" w:color="auto" w:fill="FFFFFF"/>
        </w:rPr>
        <w:t xml:space="preserve">This includes having an </w:t>
      </w:r>
      <w:r w:rsidR="00ED4D63">
        <w:rPr>
          <w:rFonts w:cstheme="minorHAnsi"/>
          <w:color w:val="0B0C0C"/>
          <w:sz w:val="24"/>
          <w:szCs w:val="24"/>
          <w:shd w:val="clear" w:color="auto" w:fill="FFFFFF"/>
        </w:rPr>
        <w:t>A</w:t>
      </w:r>
      <w:r w:rsidR="00881534" w:rsidRPr="00305E44">
        <w:rPr>
          <w:rFonts w:cstheme="minorHAnsi"/>
          <w:color w:val="0B0C0C"/>
          <w:sz w:val="24"/>
          <w:szCs w:val="24"/>
          <w:shd w:val="clear" w:color="auto" w:fill="FFFFFF"/>
        </w:rPr>
        <w:t xml:space="preserve">rmed </w:t>
      </w:r>
      <w:r w:rsidR="00ED4D63">
        <w:rPr>
          <w:rFonts w:cstheme="minorHAnsi"/>
          <w:color w:val="0B0C0C"/>
          <w:sz w:val="24"/>
          <w:szCs w:val="24"/>
          <w:shd w:val="clear" w:color="auto" w:fill="FFFFFF"/>
        </w:rPr>
        <w:t>F</w:t>
      </w:r>
      <w:r w:rsidR="00881534" w:rsidRPr="00305E44">
        <w:rPr>
          <w:rFonts w:cstheme="minorHAnsi"/>
          <w:color w:val="0B0C0C"/>
          <w:sz w:val="24"/>
          <w:szCs w:val="24"/>
          <w:shd w:val="clear" w:color="auto" w:fill="FFFFFF"/>
        </w:rPr>
        <w:t xml:space="preserve">orces </w:t>
      </w:r>
      <w:r w:rsidR="00ED4D63">
        <w:rPr>
          <w:rFonts w:cstheme="minorHAnsi"/>
          <w:color w:val="0B0C0C"/>
          <w:sz w:val="24"/>
          <w:szCs w:val="24"/>
          <w:shd w:val="clear" w:color="auto" w:fill="FFFFFF"/>
        </w:rPr>
        <w:t>C</w:t>
      </w:r>
      <w:r w:rsidR="00881534" w:rsidRPr="00305E44">
        <w:rPr>
          <w:rFonts w:cstheme="minorHAnsi"/>
          <w:color w:val="0B0C0C"/>
          <w:sz w:val="24"/>
          <w:szCs w:val="24"/>
          <w:shd w:val="clear" w:color="auto" w:fill="FFFFFF"/>
        </w:rPr>
        <w:t xml:space="preserve">hampion in every Jobcentre Plus district who ensures that </w:t>
      </w:r>
      <w:r w:rsidR="00A475DB" w:rsidRPr="00305E44">
        <w:rPr>
          <w:rFonts w:cstheme="minorHAnsi"/>
          <w:color w:val="0B0C0C"/>
          <w:sz w:val="24"/>
          <w:szCs w:val="24"/>
          <w:shd w:val="clear" w:color="auto" w:fill="FFFFFF"/>
        </w:rPr>
        <w:t xml:space="preserve">the veterans or members </w:t>
      </w:r>
      <w:r w:rsidR="00A224D1" w:rsidRPr="00305E44">
        <w:rPr>
          <w:rFonts w:cstheme="minorHAnsi"/>
          <w:color w:val="0B0C0C"/>
          <w:sz w:val="24"/>
          <w:szCs w:val="24"/>
          <w:shd w:val="clear" w:color="auto" w:fill="FFFFFF"/>
        </w:rPr>
        <w:t xml:space="preserve">of the </w:t>
      </w:r>
      <w:r w:rsidR="00ED4D63">
        <w:rPr>
          <w:rFonts w:cstheme="minorHAnsi"/>
          <w:color w:val="0B0C0C"/>
          <w:sz w:val="24"/>
          <w:szCs w:val="24"/>
          <w:shd w:val="clear" w:color="auto" w:fill="FFFFFF"/>
        </w:rPr>
        <w:t>A</w:t>
      </w:r>
      <w:r w:rsidR="00A224D1" w:rsidRPr="00305E44">
        <w:rPr>
          <w:rFonts w:cstheme="minorHAnsi"/>
          <w:color w:val="0B0C0C"/>
          <w:sz w:val="24"/>
          <w:szCs w:val="24"/>
          <w:shd w:val="clear" w:color="auto" w:fill="FFFFFF"/>
        </w:rPr>
        <w:t xml:space="preserve">rmed </w:t>
      </w:r>
      <w:r w:rsidR="00ED4D63">
        <w:rPr>
          <w:rFonts w:cstheme="minorHAnsi"/>
          <w:color w:val="0B0C0C"/>
          <w:sz w:val="24"/>
          <w:szCs w:val="24"/>
          <w:shd w:val="clear" w:color="auto" w:fill="FFFFFF"/>
        </w:rPr>
        <w:t>F</w:t>
      </w:r>
      <w:r w:rsidR="00A224D1" w:rsidRPr="00305E44">
        <w:rPr>
          <w:rFonts w:cstheme="minorHAnsi"/>
          <w:color w:val="0B0C0C"/>
          <w:sz w:val="24"/>
          <w:szCs w:val="24"/>
          <w:shd w:val="clear" w:color="auto" w:fill="FFFFFF"/>
        </w:rPr>
        <w:t>orce</w:t>
      </w:r>
      <w:r w:rsidR="00065C1F">
        <w:rPr>
          <w:rFonts w:cstheme="minorHAnsi"/>
          <w:color w:val="0B0C0C"/>
          <w:sz w:val="24"/>
          <w:szCs w:val="24"/>
          <w:shd w:val="clear" w:color="auto" w:fill="FFFFFF"/>
        </w:rPr>
        <w:t>s</w:t>
      </w:r>
      <w:r w:rsidR="00A224D1" w:rsidRPr="00305E44">
        <w:rPr>
          <w:rFonts w:cstheme="minorHAnsi"/>
          <w:color w:val="0B0C0C"/>
          <w:sz w:val="24"/>
          <w:szCs w:val="24"/>
          <w:shd w:val="clear" w:color="auto" w:fill="FFFFFF"/>
        </w:rPr>
        <w:t xml:space="preserve"> community are adequately</w:t>
      </w:r>
      <w:r w:rsidR="00881534" w:rsidRPr="00305E44">
        <w:rPr>
          <w:rFonts w:cstheme="minorHAnsi"/>
          <w:color w:val="0B0C0C"/>
          <w:sz w:val="24"/>
          <w:szCs w:val="24"/>
          <w:shd w:val="clear" w:color="auto" w:fill="FFFFFF"/>
        </w:rPr>
        <w:t xml:space="preserve"> support</w:t>
      </w:r>
      <w:r w:rsidR="00A224D1" w:rsidRPr="00305E44">
        <w:rPr>
          <w:rFonts w:cstheme="minorHAnsi"/>
          <w:color w:val="0B0C0C"/>
          <w:sz w:val="24"/>
          <w:szCs w:val="24"/>
          <w:shd w:val="clear" w:color="auto" w:fill="FFFFFF"/>
        </w:rPr>
        <w:t>ed</w:t>
      </w:r>
      <w:r w:rsidR="00677F3B" w:rsidRPr="00305E44">
        <w:rPr>
          <w:rFonts w:cstheme="minorHAnsi"/>
          <w:color w:val="0B0C0C"/>
          <w:sz w:val="24"/>
          <w:szCs w:val="24"/>
          <w:shd w:val="clear" w:color="auto" w:fill="FFFFFF"/>
        </w:rPr>
        <w:t>.</w:t>
      </w:r>
      <w:r w:rsidR="006E53FC" w:rsidRPr="00305E44">
        <w:rPr>
          <w:rFonts w:cstheme="minorHAnsi"/>
          <w:color w:val="0B0C0C"/>
          <w:sz w:val="24"/>
          <w:szCs w:val="24"/>
          <w:shd w:val="clear" w:color="auto" w:fill="FFFFFF"/>
        </w:rPr>
        <w:t xml:space="preserve"> The role of the </w:t>
      </w:r>
      <w:r w:rsidR="00ED4D63">
        <w:rPr>
          <w:rFonts w:cstheme="minorHAnsi"/>
          <w:color w:val="0B0C0C"/>
          <w:sz w:val="24"/>
          <w:szCs w:val="24"/>
          <w:shd w:val="clear" w:color="auto" w:fill="FFFFFF"/>
        </w:rPr>
        <w:t>A</w:t>
      </w:r>
      <w:r w:rsidR="006E53FC" w:rsidRPr="00305E44">
        <w:rPr>
          <w:rFonts w:cstheme="minorHAnsi"/>
          <w:color w:val="0B0C0C"/>
          <w:sz w:val="24"/>
          <w:szCs w:val="24"/>
          <w:shd w:val="clear" w:color="auto" w:fill="FFFFFF"/>
        </w:rPr>
        <w:t xml:space="preserve">rmed </w:t>
      </w:r>
      <w:r w:rsidR="00ED4D63">
        <w:rPr>
          <w:rFonts w:cstheme="minorHAnsi"/>
          <w:color w:val="0B0C0C"/>
          <w:sz w:val="24"/>
          <w:szCs w:val="24"/>
          <w:shd w:val="clear" w:color="auto" w:fill="FFFFFF"/>
        </w:rPr>
        <w:t>F</w:t>
      </w:r>
      <w:r w:rsidR="006E53FC" w:rsidRPr="00305E44">
        <w:rPr>
          <w:rFonts w:cstheme="minorHAnsi"/>
          <w:color w:val="0B0C0C"/>
          <w:sz w:val="24"/>
          <w:szCs w:val="24"/>
          <w:shd w:val="clear" w:color="auto" w:fill="FFFFFF"/>
        </w:rPr>
        <w:t xml:space="preserve">orces </w:t>
      </w:r>
      <w:r w:rsidR="00ED4D63">
        <w:rPr>
          <w:rFonts w:cstheme="minorHAnsi"/>
          <w:color w:val="0B0C0C"/>
          <w:sz w:val="24"/>
          <w:szCs w:val="24"/>
          <w:shd w:val="clear" w:color="auto" w:fill="FFFFFF"/>
        </w:rPr>
        <w:t>C</w:t>
      </w:r>
      <w:r w:rsidR="006E53FC" w:rsidRPr="00305E44">
        <w:rPr>
          <w:rFonts w:cstheme="minorHAnsi"/>
          <w:color w:val="0B0C0C"/>
          <w:sz w:val="24"/>
          <w:szCs w:val="24"/>
          <w:shd w:val="clear" w:color="auto" w:fill="FFFFFF"/>
        </w:rPr>
        <w:t xml:space="preserve">hampion is to build staff capability, </w:t>
      </w:r>
      <w:r w:rsidR="00D53CAA" w:rsidRPr="00305E44">
        <w:rPr>
          <w:rFonts w:cstheme="minorHAnsi"/>
          <w:color w:val="0B0C0C"/>
          <w:sz w:val="24"/>
          <w:szCs w:val="24"/>
          <w:shd w:val="clear" w:color="auto" w:fill="FFFFFF"/>
        </w:rPr>
        <w:t>provide Armed Forces support within their Jobcentre Plus district,</w:t>
      </w:r>
      <w:r w:rsidR="00103BE9" w:rsidRPr="00305E44">
        <w:rPr>
          <w:rFonts w:cstheme="minorHAnsi"/>
          <w:color w:val="0B0C0C"/>
          <w:sz w:val="24"/>
          <w:szCs w:val="24"/>
          <w:shd w:val="clear" w:color="auto" w:fill="FFFFFF"/>
        </w:rPr>
        <w:t xml:space="preserve"> develop and maintain joint working arrangements</w:t>
      </w:r>
      <w:r w:rsidR="002B60D5" w:rsidRPr="00305E44">
        <w:rPr>
          <w:rFonts w:cstheme="minorHAnsi"/>
          <w:color w:val="0B0C0C"/>
          <w:sz w:val="24"/>
          <w:szCs w:val="24"/>
          <w:shd w:val="clear" w:color="auto" w:fill="FFFFFF"/>
        </w:rPr>
        <w:t>,</w:t>
      </w:r>
      <w:r w:rsidR="002B60D5" w:rsidRPr="00305E44">
        <w:rPr>
          <w:rFonts w:cstheme="minorHAnsi"/>
          <w:color w:val="0B0C0C"/>
          <w:sz w:val="24"/>
          <w:szCs w:val="24"/>
        </w:rPr>
        <w:t xml:space="preserve"> </w:t>
      </w:r>
      <w:r w:rsidR="002B60D5" w:rsidRPr="00305E44">
        <w:rPr>
          <w:rFonts w:eastAsia="Times New Roman" w:cstheme="minorHAnsi"/>
          <w:color w:val="0B0C0C"/>
          <w:sz w:val="24"/>
          <w:szCs w:val="24"/>
          <w:lang w:eastAsia="en-GB"/>
        </w:rPr>
        <w:t>provide an understanding of the issues the forces community face that can be a barrier to employment</w:t>
      </w:r>
      <w:r w:rsidR="00EB2705" w:rsidRPr="00305E44">
        <w:rPr>
          <w:rFonts w:eastAsia="Times New Roman" w:cstheme="minorHAnsi"/>
          <w:color w:val="0B0C0C"/>
          <w:sz w:val="24"/>
          <w:szCs w:val="24"/>
          <w:lang w:eastAsia="en-GB"/>
        </w:rPr>
        <w:t>,</w:t>
      </w:r>
      <w:r w:rsidR="00EB2705" w:rsidRPr="00305E44">
        <w:rPr>
          <w:rFonts w:cstheme="minorHAnsi"/>
          <w:color w:val="0B0C0C"/>
          <w:sz w:val="24"/>
          <w:szCs w:val="24"/>
          <w:shd w:val="clear" w:color="auto" w:fill="FFFFFF"/>
        </w:rPr>
        <w:t xml:space="preserve"> be the first point of contact for Jobcentre Plus staff </w:t>
      </w:r>
      <w:r w:rsidR="00ED4D63">
        <w:rPr>
          <w:rFonts w:cstheme="minorHAnsi"/>
          <w:color w:val="0B0C0C"/>
          <w:sz w:val="24"/>
          <w:szCs w:val="24"/>
          <w:shd w:val="clear" w:color="auto" w:fill="FFFFFF"/>
        </w:rPr>
        <w:t xml:space="preserve">at </w:t>
      </w:r>
      <w:r w:rsidR="00EB2705" w:rsidRPr="00305E44">
        <w:rPr>
          <w:rFonts w:cstheme="minorHAnsi"/>
          <w:color w:val="0B0C0C"/>
          <w:sz w:val="24"/>
          <w:szCs w:val="24"/>
          <w:shd w:val="clear" w:color="auto" w:fill="FFFFFF"/>
        </w:rPr>
        <w:t>the Service Charities and Single Ser</w:t>
      </w:r>
      <w:r w:rsidR="00EB2705" w:rsidRPr="00995133">
        <w:rPr>
          <w:rFonts w:cstheme="minorHAnsi"/>
          <w:color w:val="0B0C0C"/>
          <w:sz w:val="24"/>
          <w:szCs w:val="24"/>
          <w:shd w:val="clear" w:color="auto" w:fill="FFFFFF"/>
        </w:rPr>
        <w:t>vice organisations</w:t>
      </w:r>
      <w:r w:rsidR="006162AD" w:rsidRPr="00995133">
        <w:rPr>
          <w:rStyle w:val="FootnoteReference"/>
          <w:rFonts w:cstheme="minorHAnsi"/>
          <w:color w:val="0B0C0C"/>
          <w:sz w:val="24"/>
          <w:szCs w:val="24"/>
          <w:shd w:val="clear" w:color="auto" w:fill="FFFFFF"/>
        </w:rPr>
        <w:footnoteReference w:id="83"/>
      </w:r>
      <w:r w:rsidR="002303E3" w:rsidRPr="00995133">
        <w:rPr>
          <w:rFonts w:cstheme="minorHAnsi"/>
          <w:color w:val="0B0C0C"/>
          <w:sz w:val="24"/>
          <w:szCs w:val="24"/>
          <w:shd w:val="clear" w:color="auto" w:fill="FFFFFF"/>
        </w:rPr>
        <w:t xml:space="preserve">. There are a network of 50 Armed Forces Champions and </w:t>
      </w:r>
      <w:r w:rsidR="00F8466A" w:rsidRPr="00995133">
        <w:rPr>
          <w:rFonts w:cstheme="minorHAnsi"/>
          <w:color w:val="0B0C0C"/>
          <w:sz w:val="24"/>
          <w:szCs w:val="24"/>
          <w:shd w:val="clear" w:color="auto" w:fill="FFFFFF"/>
        </w:rPr>
        <w:t>11-Armed</w:t>
      </w:r>
      <w:r w:rsidR="002303E3" w:rsidRPr="00995133">
        <w:rPr>
          <w:rFonts w:cstheme="minorHAnsi"/>
          <w:color w:val="0B0C0C"/>
          <w:sz w:val="24"/>
          <w:szCs w:val="24"/>
          <w:shd w:val="clear" w:color="auto" w:fill="FFFFFF"/>
        </w:rPr>
        <w:t xml:space="preserve"> Forces Champions Group Leads within Jobcentre Plus.</w:t>
      </w:r>
      <w:r w:rsidR="00B62362">
        <w:rPr>
          <w:rFonts w:cstheme="minorHAnsi"/>
          <w:color w:val="0B0C0C"/>
          <w:sz w:val="24"/>
          <w:szCs w:val="24"/>
          <w:shd w:val="clear" w:color="auto" w:fill="FFFFFF"/>
        </w:rPr>
        <w:t xml:space="preserve"> </w:t>
      </w:r>
      <w:r w:rsidR="00A745C9">
        <w:rPr>
          <w:rFonts w:cstheme="minorHAnsi"/>
          <w:color w:val="0B0C0C"/>
          <w:sz w:val="24"/>
          <w:szCs w:val="24"/>
          <w:shd w:val="clear" w:color="auto" w:fill="FFFFFF"/>
        </w:rPr>
        <w:t xml:space="preserve">In Essex there are two fulltime </w:t>
      </w:r>
      <w:r w:rsidR="00C018FE">
        <w:rPr>
          <w:rFonts w:cstheme="minorHAnsi"/>
          <w:color w:val="0B0C0C"/>
          <w:sz w:val="24"/>
          <w:szCs w:val="24"/>
          <w:shd w:val="clear" w:color="auto" w:fill="FFFFFF"/>
        </w:rPr>
        <w:t xml:space="preserve">Armed Forces champions who are part of the London &amp; Essex </w:t>
      </w:r>
      <w:r w:rsidR="00EF7BF7">
        <w:rPr>
          <w:rFonts w:cstheme="minorHAnsi"/>
          <w:color w:val="0B0C0C"/>
          <w:sz w:val="24"/>
          <w:szCs w:val="24"/>
          <w:shd w:val="clear" w:color="auto" w:fill="FFFFFF"/>
        </w:rPr>
        <w:t>Armed Forces Champion Team</w:t>
      </w:r>
      <w:r w:rsidR="00D27881">
        <w:rPr>
          <w:rFonts w:cstheme="minorHAnsi"/>
          <w:color w:val="0B0C0C"/>
          <w:sz w:val="24"/>
          <w:szCs w:val="24"/>
          <w:shd w:val="clear" w:color="auto" w:fill="FFFFFF"/>
        </w:rPr>
        <w:t xml:space="preserve"> (made up </w:t>
      </w:r>
      <w:r w:rsidR="00725132">
        <w:rPr>
          <w:rFonts w:cstheme="minorHAnsi"/>
          <w:color w:val="0B0C0C"/>
          <w:sz w:val="24"/>
          <w:szCs w:val="24"/>
          <w:shd w:val="clear" w:color="auto" w:fill="FFFFFF"/>
        </w:rPr>
        <w:t xml:space="preserve">of seven including </w:t>
      </w:r>
      <w:r w:rsidR="00136BD5">
        <w:rPr>
          <w:rFonts w:cstheme="minorHAnsi"/>
          <w:color w:val="0B0C0C"/>
          <w:sz w:val="24"/>
          <w:szCs w:val="24"/>
          <w:shd w:val="clear" w:color="auto" w:fill="FFFFFF"/>
        </w:rPr>
        <w:t xml:space="preserve">the lead). There are </w:t>
      </w:r>
      <w:r w:rsidR="00FE09AA">
        <w:rPr>
          <w:rFonts w:cstheme="minorHAnsi"/>
          <w:color w:val="0B0C0C"/>
          <w:sz w:val="24"/>
          <w:szCs w:val="24"/>
          <w:shd w:val="clear" w:color="auto" w:fill="FFFFFF"/>
        </w:rPr>
        <w:t>Single Points of Contact</w:t>
      </w:r>
      <w:r w:rsidR="00AF4A0D">
        <w:rPr>
          <w:rFonts w:cstheme="minorHAnsi"/>
          <w:color w:val="0B0C0C"/>
          <w:sz w:val="24"/>
          <w:szCs w:val="24"/>
          <w:shd w:val="clear" w:color="auto" w:fill="FFFFFF"/>
        </w:rPr>
        <w:t>’s in each J</w:t>
      </w:r>
      <w:r w:rsidR="00AC66BC">
        <w:rPr>
          <w:rFonts w:cstheme="minorHAnsi"/>
          <w:color w:val="0B0C0C"/>
          <w:sz w:val="24"/>
          <w:szCs w:val="24"/>
          <w:shd w:val="clear" w:color="auto" w:fill="FFFFFF"/>
        </w:rPr>
        <w:t>obcentre</w:t>
      </w:r>
      <w:r w:rsidR="008A4AD8">
        <w:rPr>
          <w:rFonts w:cstheme="minorHAnsi"/>
          <w:color w:val="0B0C0C"/>
          <w:sz w:val="24"/>
          <w:szCs w:val="24"/>
          <w:shd w:val="clear" w:color="auto" w:fill="FFFFFF"/>
        </w:rPr>
        <w:t xml:space="preserve">, including Southend and </w:t>
      </w:r>
      <w:proofErr w:type="spellStart"/>
      <w:r w:rsidR="008A4AD8">
        <w:rPr>
          <w:rFonts w:cstheme="minorHAnsi"/>
          <w:color w:val="0B0C0C"/>
          <w:sz w:val="24"/>
          <w:szCs w:val="24"/>
          <w:shd w:val="clear" w:color="auto" w:fill="FFFFFF"/>
        </w:rPr>
        <w:t>Grays</w:t>
      </w:r>
      <w:proofErr w:type="spellEnd"/>
      <w:r w:rsidR="00F92D7B">
        <w:rPr>
          <w:rFonts w:cstheme="minorHAnsi"/>
          <w:color w:val="0B0C0C"/>
          <w:sz w:val="24"/>
          <w:szCs w:val="24"/>
          <w:shd w:val="clear" w:color="auto" w:fill="FFFFFF"/>
        </w:rPr>
        <w:t xml:space="preserve"> who link </w:t>
      </w:r>
      <w:r w:rsidR="001C7997">
        <w:rPr>
          <w:rFonts w:cstheme="minorHAnsi"/>
          <w:color w:val="0B0C0C"/>
          <w:sz w:val="24"/>
          <w:szCs w:val="24"/>
          <w:shd w:val="clear" w:color="auto" w:fill="FFFFFF"/>
        </w:rPr>
        <w:t xml:space="preserve">in the </w:t>
      </w:r>
      <w:r w:rsidR="003E4747">
        <w:rPr>
          <w:rFonts w:cstheme="minorHAnsi"/>
          <w:color w:val="0B0C0C"/>
          <w:sz w:val="24"/>
          <w:szCs w:val="24"/>
          <w:shd w:val="clear" w:color="auto" w:fill="FFFFFF"/>
        </w:rPr>
        <w:t xml:space="preserve">Armed Forces Champions who are full time resourced. </w:t>
      </w:r>
    </w:p>
    <w:p w14:paraId="303551ED" w14:textId="275595AF" w:rsidR="001E1F79" w:rsidRPr="00995133" w:rsidRDefault="00111D10" w:rsidP="00EB2705">
      <w:pPr>
        <w:shd w:val="clear" w:color="auto" w:fill="FFFFFF"/>
        <w:spacing w:after="75" w:line="240" w:lineRule="auto"/>
        <w:jc w:val="both"/>
        <w:rPr>
          <w:rFonts w:cstheme="minorHAnsi"/>
          <w:b/>
          <w:bCs/>
          <w:color w:val="0B0C0C"/>
          <w:sz w:val="24"/>
          <w:szCs w:val="24"/>
          <w:shd w:val="clear" w:color="auto" w:fill="FFFFFF"/>
        </w:rPr>
      </w:pPr>
      <w:bookmarkStart w:id="68" w:name="_Hlk132122625"/>
      <w:r w:rsidRPr="00995133">
        <w:rPr>
          <w:rFonts w:cstheme="minorHAnsi"/>
          <w:b/>
          <w:bCs/>
          <w:color w:val="0B0C0C"/>
          <w:sz w:val="24"/>
          <w:szCs w:val="24"/>
          <w:shd w:val="clear" w:color="auto" w:fill="FFFFFF"/>
        </w:rPr>
        <w:t>Updates</w:t>
      </w:r>
      <w:r w:rsidR="00BA5BDC" w:rsidRPr="00995133">
        <w:rPr>
          <w:rFonts w:cstheme="minorHAnsi"/>
          <w:b/>
          <w:bCs/>
          <w:color w:val="0B0C0C"/>
          <w:sz w:val="24"/>
          <w:szCs w:val="24"/>
          <w:shd w:val="clear" w:color="auto" w:fill="FFFFFF"/>
        </w:rPr>
        <w:t>:</w:t>
      </w:r>
      <w:r w:rsidR="00AB04E9" w:rsidRPr="00995133">
        <w:rPr>
          <w:rFonts w:cstheme="minorHAnsi"/>
          <w:b/>
          <w:bCs/>
          <w:color w:val="0B0C0C"/>
          <w:sz w:val="24"/>
          <w:szCs w:val="24"/>
          <w:shd w:val="clear" w:color="auto" w:fill="FFFFFF"/>
        </w:rPr>
        <w:t xml:space="preserve"> </w:t>
      </w:r>
      <w:r w:rsidR="001E1F79" w:rsidRPr="00995133">
        <w:rPr>
          <w:rFonts w:cstheme="minorHAnsi"/>
          <w:b/>
          <w:bCs/>
          <w:color w:val="0B0C0C"/>
          <w:sz w:val="24"/>
          <w:szCs w:val="24"/>
          <w:shd w:val="clear" w:color="auto" w:fill="FFFFFF"/>
        </w:rPr>
        <w:t>According</w:t>
      </w:r>
      <w:r w:rsidR="00AB04E9" w:rsidRPr="00995133">
        <w:rPr>
          <w:rFonts w:cstheme="minorHAnsi"/>
          <w:b/>
          <w:bCs/>
          <w:color w:val="0B0C0C"/>
          <w:sz w:val="24"/>
          <w:szCs w:val="24"/>
          <w:shd w:val="clear" w:color="auto" w:fill="FFFFFF"/>
        </w:rPr>
        <w:t xml:space="preserve"> to the</w:t>
      </w:r>
      <w:r w:rsidR="001E1F79" w:rsidRPr="00995133">
        <w:rPr>
          <w:rFonts w:cstheme="minorHAnsi"/>
          <w:b/>
          <w:bCs/>
          <w:color w:val="0B0C0C"/>
          <w:sz w:val="24"/>
          <w:szCs w:val="24"/>
          <w:shd w:val="clear" w:color="auto" w:fill="FFFFFF"/>
        </w:rPr>
        <w:t xml:space="preserve"> Strategy for our Veterans 6 monthly update:</w:t>
      </w:r>
    </w:p>
    <w:bookmarkEnd w:id="68"/>
    <w:p w14:paraId="0A36D4D2" w14:textId="12C92C64" w:rsidR="00BA5BDC" w:rsidRPr="00995133" w:rsidRDefault="00AB04E9" w:rsidP="00EB2705">
      <w:pPr>
        <w:shd w:val="clear" w:color="auto" w:fill="FFFFFF"/>
        <w:spacing w:after="75" w:line="240" w:lineRule="auto"/>
        <w:jc w:val="both"/>
        <w:rPr>
          <w:rFonts w:cstheme="minorHAnsi"/>
          <w:color w:val="0B0C0C"/>
          <w:sz w:val="24"/>
          <w:szCs w:val="24"/>
          <w:shd w:val="clear" w:color="auto" w:fill="FFFFFF"/>
        </w:rPr>
      </w:pPr>
      <w:r w:rsidRPr="00995133">
        <w:rPr>
          <w:rFonts w:cstheme="minorHAnsi"/>
          <w:b/>
          <w:bCs/>
          <w:color w:val="0B0C0C"/>
          <w:sz w:val="24"/>
          <w:szCs w:val="24"/>
          <w:shd w:val="clear" w:color="auto" w:fill="FFFFFF"/>
        </w:rPr>
        <w:t xml:space="preserve"> </w:t>
      </w:r>
      <w:r w:rsidR="00BA5BDC" w:rsidRPr="00995133">
        <w:rPr>
          <w:rFonts w:cstheme="minorHAnsi"/>
          <w:color w:val="0B0C0C"/>
          <w:sz w:val="24"/>
          <w:szCs w:val="24"/>
          <w:shd w:val="clear" w:color="auto" w:fill="FFFFFF"/>
        </w:rPr>
        <w:t xml:space="preserve"> </w:t>
      </w:r>
      <w:r w:rsidR="00111D10" w:rsidRPr="00995133">
        <w:rPr>
          <w:rFonts w:cstheme="minorHAnsi"/>
          <w:color w:val="0B0C0C"/>
          <w:sz w:val="24"/>
          <w:szCs w:val="24"/>
          <w:shd w:val="clear" w:color="auto" w:fill="FFFFFF"/>
        </w:rPr>
        <w:t xml:space="preserve">Since </w:t>
      </w:r>
      <w:r w:rsidR="00503439" w:rsidRPr="00995133">
        <w:rPr>
          <w:rFonts w:cstheme="minorHAnsi"/>
          <w:color w:val="0B0C0C"/>
          <w:sz w:val="24"/>
          <w:szCs w:val="24"/>
          <w:shd w:val="clear" w:color="auto" w:fill="FFFFFF"/>
        </w:rPr>
        <w:t>January 2022</w:t>
      </w:r>
      <w:r w:rsidR="002D2A99">
        <w:rPr>
          <w:rFonts w:cstheme="minorHAnsi"/>
          <w:color w:val="0B0C0C"/>
          <w:sz w:val="24"/>
          <w:szCs w:val="24"/>
          <w:shd w:val="clear" w:color="auto" w:fill="FFFFFF"/>
        </w:rPr>
        <w:t>:</w:t>
      </w:r>
    </w:p>
    <w:p w14:paraId="4D579791" w14:textId="6C4C018D" w:rsidR="00806719" w:rsidRPr="00995133" w:rsidRDefault="00015AF2" w:rsidP="004E0D76">
      <w:pPr>
        <w:pStyle w:val="ListParagraph"/>
        <w:numPr>
          <w:ilvl w:val="0"/>
          <w:numId w:val="24"/>
        </w:numPr>
        <w:shd w:val="clear" w:color="auto" w:fill="FFFFFF"/>
        <w:spacing w:after="75" w:line="240" w:lineRule="auto"/>
        <w:jc w:val="both"/>
        <w:rPr>
          <w:rFonts w:cstheme="minorHAnsi"/>
          <w:color w:val="0B0C0C"/>
          <w:sz w:val="24"/>
          <w:szCs w:val="24"/>
          <w:shd w:val="clear" w:color="auto" w:fill="FFFFFF"/>
        </w:rPr>
      </w:pPr>
      <w:r w:rsidRPr="00995133">
        <w:rPr>
          <w:rFonts w:cstheme="minorHAnsi"/>
          <w:color w:val="0B0C0C"/>
          <w:sz w:val="24"/>
          <w:szCs w:val="24"/>
          <w:shd w:val="clear" w:color="auto" w:fill="FFFFFF"/>
        </w:rPr>
        <w:t xml:space="preserve">The Civil Service developed the Great Place to Work for Veterans scheme which guarantees progression to the next stage of recruitment for veterans </w:t>
      </w:r>
      <w:r w:rsidR="008F40F9" w:rsidRPr="00995133">
        <w:rPr>
          <w:rFonts w:cstheme="minorHAnsi"/>
          <w:color w:val="0B0C0C"/>
          <w:sz w:val="24"/>
          <w:szCs w:val="24"/>
          <w:shd w:val="clear" w:color="auto" w:fill="FFFFFF"/>
        </w:rPr>
        <w:t>if</w:t>
      </w:r>
      <w:r w:rsidRPr="00995133">
        <w:rPr>
          <w:rFonts w:cstheme="minorHAnsi"/>
          <w:color w:val="0B0C0C"/>
          <w:sz w:val="24"/>
          <w:szCs w:val="24"/>
          <w:shd w:val="clear" w:color="auto" w:fill="FFFFFF"/>
        </w:rPr>
        <w:t xml:space="preserve"> they meet the minimum standard for a role. </w:t>
      </w:r>
      <w:r w:rsidR="00953AAB" w:rsidRPr="00995133">
        <w:rPr>
          <w:rFonts w:cstheme="minorHAnsi"/>
          <w:color w:val="0B0C0C"/>
          <w:sz w:val="24"/>
          <w:szCs w:val="24"/>
          <w:shd w:val="clear" w:color="auto" w:fill="FFFFFF"/>
        </w:rPr>
        <w:t>In</w:t>
      </w:r>
      <w:r w:rsidR="007E7972" w:rsidRPr="00995133">
        <w:rPr>
          <w:rFonts w:cstheme="minorHAnsi"/>
          <w:color w:val="0B0C0C"/>
          <w:sz w:val="24"/>
          <w:szCs w:val="24"/>
          <w:shd w:val="clear" w:color="auto" w:fill="FFFFFF"/>
        </w:rPr>
        <w:t xml:space="preserve"> 2022</w:t>
      </w:r>
      <w:r w:rsidRPr="00995133">
        <w:rPr>
          <w:rFonts w:cstheme="minorHAnsi"/>
          <w:color w:val="0B0C0C"/>
          <w:sz w:val="24"/>
          <w:szCs w:val="24"/>
          <w:shd w:val="clear" w:color="auto" w:fill="FFFFFF"/>
        </w:rPr>
        <w:t xml:space="preserve"> it was rolled out across 23 departments, leading to over 800 offers made to veterans</w:t>
      </w:r>
    </w:p>
    <w:p w14:paraId="0F44D429" w14:textId="1D41DBC1" w:rsidR="00806719" w:rsidRPr="00995133" w:rsidRDefault="00015AF2" w:rsidP="004E0D76">
      <w:pPr>
        <w:pStyle w:val="ListParagraph"/>
        <w:numPr>
          <w:ilvl w:val="0"/>
          <w:numId w:val="24"/>
        </w:numPr>
        <w:shd w:val="clear" w:color="auto" w:fill="FFFFFF"/>
        <w:spacing w:after="75" w:line="240" w:lineRule="auto"/>
        <w:jc w:val="both"/>
        <w:rPr>
          <w:rFonts w:cstheme="minorHAnsi"/>
          <w:color w:val="0B0C0C"/>
          <w:sz w:val="24"/>
          <w:szCs w:val="24"/>
          <w:shd w:val="clear" w:color="auto" w:fill="FFFFFF"/>
        </w:rPr>
      </w:pPr>
      <w:r w:rsidRPr="00995133">
        <w:rPr>
          <w:rFonts w:cstheme="minorHAnsi"/>
          <w:color w:val="0B0C0C"/>
          <w:sz w:val="24"/>
          <w:szCs w:val="24"/>
          <w:shd w:val="clear" w:color="auto" w:fill="FFFFFF"/>
        </w:rPr>
        <w:t xml:space="preserve"> Advance into Justice</w:t>
      </w:r>
      <w:r w:rsidR="00510F09" w:rsidRPr="00995133">
        <w:rPr>
          <w:rFonts w:cstheme="minorHAnsi"/>
          <w:color w:val="0B0C0C"/>
          <w:sz w:val="24"/>
          <w:szCs w:val="24"/>
          <w:shd w:val="clear" w:color="auto" w:fill="FFFFFF"/>
        </w:rPr>
        <w:t xml:space="preserve"> - is</w:t>
      </w:r>
      <w:r w:rsidRPr="00995133">
        <w:rPr>
          <w:rFonts w:cstheme="minorHAnsi"/>
          <w:color w:val="0B0C0C"/>
          <w:sz w:val="24"/>
          <w:szCs w:val="24"/>
          <w:shd w:val="clear" w:color="auto" w:fill="FFFFFF"/>
        </w:rPr>
        <w:t xml:space="preserve"> a fast-track scheme to support service leavers and veterans who want to become prison officers </w:t>
      </w:r>
      <w:proofErr w:type="gramStart"/>
      <w:r w:rsidRPr="00995133">
        <w:rPr>
          <w:rFonts w:cstheme="minorHAnsi"/>
          <w:color w:val="0B0C0C"/>
          <w:sz w:val="24"/>
          <w:szCs w:val="24"/>
          <w:shd w:val="clear" w:color="auto" w:fill="FFFFFF"/>
        </w:rPr>
        <w:t>was</w:t>
      </w:r>
      <w:proofErr w:type="gramEnd"/>
      <w:r w:rsidRPr="00995133">
        <w:rPr>
          <w:rFonts w:cstheme="minorHAnsi"/>
          <w:color w:val="0B0C0C"/>
          <w:sz w:val="24"/>
          <w:szCs w:val="24"/>
          <w:shd w:val="clear" w:color="auto" w:fill="FFFFFF"/>
        </w:rPr>
        <w:t xml:space="preserve"> launched</w:t>
      </w:r>
      <w:r w:rsidR="007032B9" w:rsidRPr="00995133">
        <w:rPr>
          <w:rFonts w:cstheme="minorHAnsi"/>
          <w:color w:val="0B0C0C"/>
          <w:sz w:val="24"/>
          <w:szCs w:val="24"/>
          <w:shd w:val="clear" w:color="auto" w:fill="FFFFFF"/>
        </w:rPr>
        <w:t xml:space="preserve"> (2022)</w:t>
      </w:r>
    </w:p>
    <w:p w14:paraId="309CBCAA" w14:textId="6EA08A30" w:rsidR="00503439" w:rsidRPr="00995133" w:rsidRDefault="00015AF2" w:rsidP="004E0D76">
      <w:pPr>
        <w:pStyle w:val="ListParagraph"/>
        <w:numPr>
          <w:ilvl w:val="0"/>
          <w:numId w:val="24"/>
        </w:numPr>
        <w:shd w:val="clear" w:color="auto" w:fill="FFFFFF"/>
        <w:spacing w:after="75" w:line="240" w:lineRule="auto"/>
        <w:jc w:val="both"/>
        <w:rPr>
          <w:rFonts w:cstheme="minorHAnsi"/>
          <w:color w:val="0B0C0C"/>
          <w:sz w:val="24"/>
          <w:szCs w:val="24"/>
          <w:shd w:val="clear" w:color="auto" w:fill="FFFFFF"/>
        </w:rPr>
      </w:pPr>
      <w:r w:rsidRPr="00995133">
        <w:rPr>
          <w:rFonts w:cstheme="minorHAnsi"/>
          <w:color w:val="0B0C0C"/>
          <w:sz w:val="24"/>
          <w:szCs w:val="24"/>
          <w:shd w:val="clear" w:color="auto" w:fill="FFFFFF"/>
        </w:rPr>
        <w:t>The NHS career booklet for service leavers and veterans was published, encouraging even more service leavers and veterans to apply for roles in the NHS</w:t>
      </w:r>
    </w:p>
    <w:p w14:paraId="4511F5F8" w14:textId="77BECB39" w:rsidR="007E5AC3" w:rsidRPr="00995133" w:rsidRDefault="007E5AC3" w:rsidP="007E5AC3">
      <w:pPr>
        <w:shd w:val="clear" w:color="auto" w:fill="FFFFFF"/>
        <w:spacing w:after="75" w:line="240" w:lineRule="auto"/>
        <w:ind w:left="360"/>
        <w:jc w:val="both"/>
        <w:rPr>
          <w:rFonts w:cstheme="minorHAnsi"/>
          <w:b/>
          <w:bCs/>
          <w:color w:val="0B0C0C"/>
          <w:sz w:val="24"/>
          <w:szCs w:val="24"/>
          <w:shd w:val="clear" w:color="auto" w:fill="FFFFFF"/>
        </w:rPr>
      </w:pPr>
      <w:r w:rsidRPr="00995133">
        <w:rPr>
          <w:rFonts w:cstheme="minorHAnsi"/>
          <w:b/>
          <w:bCs/>
          <w:color w:val="0B0C0C"/>
          <w:sz w:val="24"/>
          <w:szCs w:val="24"/>
          <w:shd w:val="clear" w:color="auto" w:fill="FFFFFF"/>
        </w:rPr>
        <w:t>Further plans</w:t>
      </w:r>
      <w:r w:rsidR="00960AAF">
        <w:rPr>
          <w:rFonts w:cstheme="minorHAnsi"/>
          <w:b/>
          <w:bCs/>
          <w:color w:val="0B0C0C"/>
          <w:sz w:val="24"/>
          <w:szCs w:val="24"/>
          <w:shd w:val="clear" w:color="auto" w:fill="FFFFFF"/>
        </w:rPr>
        <w:t xml:space="preserve"> for veterans</w:t>
      </w:r>
      <w:r w:rsidRPr="00995133">
        <w:rPr>
          <w:rFonts w:cstheme="minorHAnsi"/>
          <w:b/>
          <w:bCs/>
          <w:color w:val="0B0C0C"/>
          <w:sz w:val="24"/>
          <w:szCs w:val="24"/>
          <w:shd w:val="clear" w:color="auto" w:fill="FFFFFF"/>
        </w:rPr>
        <w:t>:</w:t>
      </w:r>
    </w:p>
    <w:p w14:paraId="48C50440" w14:textId="77777777" w:rsidR="007E5AC3" w:rsidRPr="00995133" w:rsidRDefault="00884B05"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sidRPr="00995133">
        <w:rPr>
          <w:rFonts w:cstheme="minorHAnsi"/>
          <w:color w:val="0B0C0C"/>
          <w:sz w:val="24"/>
          <w:szCs w:val="24"/>
          <w:shd w:val="clear" w:color="auto" w:fill="FFFFFF"/>
        </w:rPr>
        <w:t>The first meeting of the OVA Veteran Employers Group will be held in autumn</w:t>
      </w:r>
      <w:r w:rsidR="00FA435D" w:rsidRPr="00995133">
        <w:rPr>
          <w:rFonts w:cstheme="minorHAnsi"/>
          <w:color w:val="0B0C0C"/>
          <w:sz w:val="24"/>
          <w:szCs w:val="24"/>
          <w:shd w:val="clear" w:color="auto" w:fill="FFFFFF"/>
        </w:rPr>
        <w:t xml:space="preserve"> (2022)</w:t>
      </w:r>
      <w:r w:rsidRPr="00995133">
        <w:rPr>
          <w:rFonts w:cstheme="minorHAnsi"/>
          <w:color w:val="0B0C0C"/>
          <w:sz w:val="24"/>
          <w:szCs w:val="24"/>
          <w:shd w:val="clear" w:color="auto" w:fill="FFFFFF"/>
        </w:rPr>
        <w:t>. This group will help identify best practice and opportunities that could inform future veterans’ employment policy</w:t>
      </w:r>
    </w:p>
    <w:p w14:paraId="3D0E8781" w14:textId="77777777" w:rsidR="00FA435D" w:rsidRPr="00995133" w:rsidRDefault="00FA435D"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sidRPr="00995133">
        <w:rPr>
          <w:rFonts w:cstheme="minorHAnsi"/>
          <w:color w:val="0B0C0C"/>
          <w:sz w:val="24"/>
          <w:szCs w:val="24"/>
          <w:shd w:val="clear" w:color="auto" w:fill="FFFFFF"/>
        </w:rPr>
        <w:t>Further rollout of the Great Place to Work initiative will take place</w:t>
      </w:r>
    </w:p>
    <w:p w14:paraId="6E6C5FE5" w14:textId="494145FA" w:rsidR="007E5AC3" w:rsidRPr="00995133" w:rsidRDefault="001C0624"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Pr>
          <w:rFonts w:cstheme="minorHAnsi"/>
          <w:color w:val="0B0C0C"/>
          <w:sz w:val="24"/>
          <w:szCs w:val="24"/>
          <w:shd w:val="clear" w:color="auto" w:fill="FFFFFF"/>
        </w:rPr>
        <w:t>T</w:t>
      </w:r>
      <w:r w:rsidR="002D2A99" w:rsidRPr="00995133">
        <w:rPr>
          <w:rFonts w:cstheme="minorHAnsi"/>
          <w:color w:val="0B0C0C"/>
          <w:sz w:val="24"/>
          <w:szCs w:val="24"/>
          <w:shd w:val="clear" w:color="auto" w:fill="FFFFFF"/>
        </w:rPr>
        <w:t xml:space="preserve">he first meeting of the OVA Veteran Employers Group will be held in autumn (2022). </w:t>
      </w:r>
      <w:r w:rsidR="00884B05" w:rsidRPr="00995133">
        <w:rPr>
          <w:rFonts w:cstheme="minorHAnsi"/>
          <w:color w:val="0B0C0C"/>
          <w:sz w:val="24"/>
          <w:szCs w:val="24"/>
          <w:shd w:val="clear" w:color="auto" w:fill="FFFFFF"/>
        </w:rPr>
        <w:t>This group will help identify best practice and opportunities that could inform future veterans’ employment policy</w:t>
      </w:r>
    </w:p>
    <w:p w14:paraId="7F774C5A" w14:textId="77777777" w:rsidR="00FA435D" w:rsidRPr="00995133" w:rsidRDefault="00FA435D"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sidRPr="00995133">
        <w:rPr>
          <w:rFonts w:cstheme="minorHAnsi"/>
          <w:color w:val="0B0C0C"/>
          <w:sz w:val="24"/>
          <w:szCs w:val="24"/>
          <w:shd w:val="clear" w:color="auto" w:fill="FFFFFF"/>
        </w:rPr>
        <w:t>Further rollout of the Great Place to Work initiative will take place</w:t>
      </w:r>
    </w:p>
    <w:p w14:paraId="11F5A00D" w14:textId="209FACC7" w:rsidR="007E5AC3" w:rsidRPr="00995133" w:rsidRDefault="002809EB"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Pr>
          <w:rFonts w:cstheme="minorHAnsi"/>
          <w:color w:val="0B0C0C"/>
          <w:sz w:val="24"/>
          <w:szCs w:val="24"/>
          <w:shd w:val="clear" w:color="auto" w:fill="FFFFFF"/>
        </w:rPr>
        <w:lastRenderedPageBreak/>
        <w:t>T</w:t>
      </w:r>
      <w:r w:rsidR="002D2A99" w:rsidRPr="00995133">
        <w:rPr>
          <w:rFonts w:cstheme="minorHAnsi"/>
          <w:color w:val="0B0C0C"/>
          <w:sz w:val="24"/>
          <w:szCs w:val="24"/>
          <w:shd w:val="clear" w:color="auto" w:fill="FFFFFF"/>
        </w:rPr>
        <w:t xml:space="preserve">he first meeting of the OVA Veteran Employers Group will be held in autumn (2022). </w:t>
      </w:r>
      <w:r w:rsidR="00884B05" w:rsidRPr="00995133">
        <w:rPr>
          <w:rFonts w:cstheme="minorHAnsi"/>
          <w:color w:val="0B0C0C"/>
          <w:sz w:val="24"/>
          <w:szCs w:val="24"/>
          <w:shd w:val="clear" w:color="auto" w:fill="FFFFFF"/>
        </w:rPr>
        <w:t>This group will help identify best practice and opportunities that could inform future veterans’ employment policy</w:t>
      </w:r>
    </w:p>
    <w:p w14:paraId="0A0F47DA" w14:textId="77777777" w:rsidR="00FA435D" w:rsidRPr="00995133" w:rsidRDefault="00FA435D"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sidRPr="00995133">
        <w:rPr>
          <w:rFonts w:cstheme="minorHAnsi"/>
          <w:color w:val="0B0C0C"/>
          <w:sz w:val="24"/>
          <w:szCs w:val="24"/>
          <w:shd w:val="clear" w:color="auto" w:fill="FFFFFF"/>
        </w:rPr>
        <w:t>Further rollout of the Great Place to Work initiative will take place</w:t>
      </w:r>
    </w:p>
    <w:p w14:paraId="7D176E97" w14:textId="5889459A" w:rsidR="007E5AC3" w:rsidRDefault="00356C4D"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Pr>
          <w:rFonts w:cstheme="minorHAnsi"/>
          <w:color w:val="0B0C0C"/>
          <w:sz w:val="24"/>
          <w:szCs w:val="24"/>
          <w:shd w:val="clear" w:color="auto" w:fill="FFFFFF"/>
        </w:rPr>
        <w:t>T</w:t>
      </w:r>
      <w:r w:rsidR="002D2A99" w:rsidRPr="00356C4D">
        <w:rPr>
          <w:rFonts w:cstheme="minorHAnsi"/>
          <w:color w:val="0B0C0C"/>
          <w:sz w:val="24"/>
          <w:szCs w:val="24"/>
          <w:shd w:val="clear" w:color="auto" w:fill="FFFFFF"/>
        </w:rPr>
        <w:t>he</w:t>
      </w:r>
      <w:r w:rsidR="002D2A99" w:rsidRPr="00995133">
        <w:rPr>
          <w:rFonts w:cstheme="minorHAnsi"/>
          <w:color w:val="0B0C0C"/>
          <w:sz w:val="24"/>
          <w:szCs w:val="24"/>
          <w:shd w:val="clear" w:color="auto" w:fill="FFFFFF"/>
        </w:rPr>
        <w:t xml:space="preserve"> first meeting of the OVA Veteran Employers Group will be held in autumn (2022). </w:t>
      </w:r>
      <w:r w:rsidR="00884B05" w:rsidRPr="00995133">
        <w:rPr>
          <w:rFonts w:cstheme="minorHAnsi"/>
          <w:color w:val="0B0C0C"/>
          <w:sz w:val="24"/>
          <w:szCs w:val="24"/>
          <w:shd w:val="clear" w:color="auto" w:fill="FFFFFF"/>
        </w:rPr>
        <w:t>This group will help identify best practice and opportunities that could inform future veterans’ employment policy</w:t>
      </w:r>
    </w:p>
    <w:p w14:paraId="1508A177" w14:textId="77777777" w:rsidR="00FA435D" w:rsidRPr="00995133" w:rsidRDefault="00FA435D"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sidRPr="00995133">
        <w:rPr>
          <w:rFonts w:cstheme="minorHAnsi"/>
          <w:color w:val="0B0C0C"/>
          <w:sz w:val="24"/>
          <w:szCs w:val="24"/>
          <w:shd w:val="clear" w:color="auto" w:fill="FFFFFF"/>
        </w:rPr>
        <w:t>Further rollout of the Great Place to Work initiative will take place</w:t>
      </w:r>
    </w:p>
    <w:p w14:paraId="5DC60A54" w14:textId="7446268B" w:rsidR="00FA435D" w:rsidRPr="00995133" w:rsidRDefault="00FA435D"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sidRPr="00995133">
        <w:rPr>
          <w:rFonts w:cstheme="minorHAnsi"/>
          <w:color w:val="0B0C0C"/>
          <w:sz w:val="24"/>
          <w:szCs w:val="24"/>
          <w:shd w:val="clear" w:color="auto" w:fill="FFFFFF"/>
        </w:rPr>
        <w:t>Further rollout of the Great Place to Work initiative will take place</w:t>
      </w:r>
    </w:p>
    <w:p w14:paraId="115F9409" w14:textId="28B41AA6" w:rsidR="002D2A99" w:rsidRDefault="002809EB"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Pr>
          <w:rFonts w:cstheme="minorHAnsi"/>
          <w:color w:val="0B0C0C"/>
          <w:sz w:val="24"/>
          <w:szCs w:val="24"/>
          <w:shd w:val="clear" w:color="auto" w:fill="FFFFFF"/>
        </w:rPr>
        <w:t>T</w:t>
      </w:r>
      <w:r w:rsidR="002D2A99" w:rsidRPr="00995133">
        <w:rPr>
          <w:rFonts w:cstheme="minorHAnsi"/>
          <w:color w:val="0B0C0C"/>
          <w:sz w:val="24"/>
          <w:szCs w:val="24"/>
          <w:shd w:val="clear" w:color="auto" w:fill="FFFFFF"/>
        </w:rPr>
        <w:t>he first meeting of the OVA Veteran Employers Group will be held in autumn (2022). This group will help identify best practice and opportunities that could inform future veterans’ employment policy</w:t>
      </w:r>
    </w:p>
    <w:p w14:paraId="18572FFF" w14:textId="77777777" w:rsidR="00FA435D" w:rsidRPr="00995133" w:rsidRDefault="00FA435D"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sidRPr="00995133">
        <w:rPr>
          <w:rFonts w:cstheme="minorHAnsi"/>
          <w:color w:val="0B0C0C"/>
          <w:sz w:val="24"/>
          <w:szCs w:val="24"/>
          <w:shd w:val="clear" w:color="auto" w:fill="FFFFFF"/>
        </w:rPr>
        <w:t>Further rollout of the Great Place to Work initiative will take place</w:t>
      </w:r>
    </w:p>
    <w:p w14:paraId="6BDA7576" w14:textId="7EE4A185" w:rsidR="00FA435D" w:rsidRPr="00995133" w:rsidRDefault="00775E38" w:rsidP="004E0D76">
      <w:pPr>
        <w:pStyle w:val="ListParagraph"/>
        <w:numPr>
          <w:ilvl w:val="0"/>
          <w:numId w:val="25"/>
        </w:numPr>
        <w:shd w:val="clear" w:color="auto" w:fill="FFFFFF"/>
        <w:spacing w:after="75" w:line="240" w:lineRule="auto"/>
        <w:jc w:val="both"/>
        <w:rPr>
          <w:rFonts w:cstheme="minorHAnsi"/>
          <w:color w:val="0B0C0C"/>
          <w:sz w:val="24"/>
          <w:szCs w:val="24"/>
          <w:shd w:val="clear" w:color="auto" w:fill="FFFFFF"/>
        </w:rPr>
      </w:pPr>
      <w:r w:rsidRPr="00995133">
        <w:rPr>
          <w:rFonts w:cstheme="minorHAnsi"/>
          <w:color w:val="0B0C0C"/>
          <w:sz w:val="24"/>
          <w:szCs w:val="24"/>
          <w:shd w:val="clear" w:color="auto" w:fill="FFFFFF"/>
        </w:rPr>
        <w:t>Opportunities for veterans and service leavers to join the police will continue to be promoted, including through support to Nottinghamshire Police, which will be piloting a Military Service Leavers Pathway into Policing scheme. Codesigned with the University of Derby, this bespoke 12-week course will see the first cohort starting in September 2022</w:t>
      </w:r>
    </w:p>
    <w:p w14:paraId="24071C7F" w14:textId="77777777" w:rsidR="00BA5BDC" w:rsidRPr="00305E44" w:rsidRDefault="00BA5BDC" w:rsidP="00EB2705">
      <w:pPr>
        <w:shd w:val="clear" w:color="auto" w:fill="FFFFFF"/>
        <w:spacing w:after="75" w:line="240" w:lineRule="auto"/>
        <w:jc w:val="both"/>
        <w:rPr>
          <w:rFonts w:eastAsia="Times New Roman" w:cstheme="minorHAnsi"/>
          <w:color w:val="0B0C0C"/>
          <w:sz w:val="24"/>
          <w:szCs w:val="24"/>
          <w:lang w:eastAsia="en-GB"/>
        </w:rPr>
      </w:pPr>
    </w:p>
    <w:p w14:paraId="4988B00B" w14:textId="74780264" w:rsidR="00224412" w:rsidRDefault="00A90E44" w:rsidP="004E0D76">
      <w:pPr>
        <w:pStyle w:val="Heading3"/>
        <w:numPr>
          <w:ilvl w:val="1"/>
          <w:numId w:val="19"/>
        </w:numPr>
        <w:ind w:left="0" w:firstLine="0"/>
        <w:rPr>
          <w:b/>
          <w:color w:val="E40037"/>
          <w:sz w:val="32"/>
          <w:szCs w:val="32"/>
        </w:rPr>
      </w:pPr>
      <w:bookmarkStart w:id="69" w:name="_Toc132289788"/>
      <w:r w:rsidRPr="00305E44">
        <w:rPr>
          <w:b/>
          <w:bCs/>
          <w:color w:val="E40037"/>
          <w:sz w:val="32"/>
          <w:szCs w:val="32"/>
        </w:rPr>
        <w:t xml:space="preserve">Out of </w:t>
      </w:r>
      <w:r w:rsidR="00ED4D63">
        <w:rPr>
          <w:b/>
          <w:bCs/>
          <w:color w:val="E40037"/>
          <w:sz w:val="32"/>
          <w:szCs w:val="32"/>
        </w:rPr>
        <w:t>W</w:t>
      </w:r>
      <w:r w:rsidRPr="00305E44">
        <w:rPr>
          <w:b/>
          <w:bCs/>
          <w:color w:val="E40037"/>
          <w:sz w:val="32"/>
          <w:szCs w:val="32"/>
        </w:rPr>
        <w:t xml:space="preserve">ork </w:t>
      </w:r>
      <w:r w:rsidR="00ED4D63">
        <w:rPr>
          <w:b/>
          <w:bCs/>
          <w:color w:val="E40037"/>
          <w:sz w:val="32"/>
          <w:szCs w:val="32"/>
        </w:rPr>
        <w:t>B</w:t>
      </w:r>
      <w:r w:rsidRPr="00305E44">
        <w:rPr>
          <w:b/>
          <w:bCs/>
          <w:color w:val="E40037"/>
          <w:sz w:val="32"/>
          <w:szCs w:val="32"/>
        </w:rPr>
        <w:t>enefits</w:t>
      </w:r>
      <w:bookmarkEnd w:id="69"/>
      <w:r w:rsidRPr="00305E44">
        <w:rPr>
          <w:b/>
          <w:bCs/>
          <w:color w:val="E40037"/>
          <w:sz w:val="32"/>
          <w:szCs w:val="32"/>
        </w:rPr>
        <w:t xml:space="preserve"> </w:t>
      </w:r>
    </w:p>
    <w:p w14:paraId="563FB82C" w14:textId="77777777" w:rsidR="00002ED7" w:rsidRPr="00002ED7" w:rsidRDefault="00002ED7" w:rsidP="00002ED7"/>
    <w:p w14:paraId="13FF05F9" w14:textId="6E278267" w:rsidR="007A5CA3" w:rsidRPr="00305E44" w:rsidRDefault="00FF74A4" w:rsidP="009B3B96">
      <w:pPr>
        <w:jc w:val="both"/>
        <w:rPr>
          <w:sz w:val="24"/>
          <w:szCs w:val="24"/>
        </w:rPr>
      </w:pPr>
      <w:r w:rsidRPr="00305E44">
        <w:rPr>
          <w:sz w:val="24"/>
          <w:szCs w:val="24"/>
        </w:rPr>
        <w:t xml:space="preserve">There is </w:t>
      </w:r>
      <w:r w:rsidR="00871B7B" w:rsidRPr="00305E44">
        <w:rPr>
          <w:sz w:val="24"/>
          <w:szCs w:val="24"/>
        </w:rPr>
        <w:t>limited</w:t>
      </w:r>
      <w:r w:rsidRPr="00305E44">
        <w:rPr>
          <w:sz w:val="24"/>
          <w:szCs w:val="24"/>
        </w:rPr>
        <w:t xml:space="preserve"> research on veterans’ use of unemployment benefits (UB). </w:t>
      </w:r>
      <w:r w:rsidR="007A5CA3" w:rsidRPr="00305E44">
        <w:rPr>
          <w:sz w:val="24"/>
          <w:szCs w:val="24"/>
        </w:rPr>
        <w:t>Majority of UB</w:t>
      </w:r>
      <w:r w:rsidR="00ED4D63">
        <w:rPr>
          <w:sz w:val="24"/>
          <w:szCs w:val="24"/>
        </w:rPr>
        <w:t>s</w:t>
      </w:r>
      <w:r w:rsidR="007A5CA3" w:rsidRPr="00305E44">
        <w:rPr>
          <w:sz w:val="24"/>
          <w:szCs w:val="24"/>
        </w:rPr>
        <w:t xml:space="preserve"> are claimed within</w:t>
      </w:r>
      <w:r w:rsidR="003B74B7" w:rsidRPr="00305E44">
        <w:rPr>
          <w:sz w:val="24"/>
          <w:szCs w:val="24"/>
        </w:rPr>
        <w:t xml:space="preserve"> </w:t>
      </w:r>
      <w:r w:rsidR="00ED4D63">
        <w:rPr>
          <w:sz w:val="24"/>
          <w:szCs w:val="24"/>
        </w:rPr>
        <w:t>two</w:t>
      </w:r>
      <w:r w:rsidR="007A5CA3" w:rsidRPr="00305E44">
        <w:rPr>
          <w:sz w:val="24"/>
          <w:szCs w:val="24"/>
        </w:rPr>
        <w:t xml:space="preserve"> years</w:t>
      </w:r>
      <w:r w:rsidR="00477E37" w:rsidRPr="00305E44">
        <w:rPr>
          <w:sz w:val="24"/>
          <w:szCs w:val="24"/>
        </w:rPr>
        <w:t xml:space="preserve"> </w:t>
      </w:r>
      <w:r w:rsidR="00ED4D63">
        <w:rPr>
          <w:sz w:val="24"/>
          <w:szCs w:val="24"/>
        </w:rPr>
        <w:t>of</w:t>
      </w:r>
      <w:r w:rsidR="00ED4D63" w:rsidRPr="00305E44">
        <w:rPr>
          <w:sz w:val="24"/>
          <w:szCs w:val="24"/>
        </w:rPr>
        <w:t xml:space="preserve"> </w:t>
      </w:r>
      <w:r w:rsidR="00477E37" w:rsidRPr="00305E44">
        <w:rPr>
          <w:sz w:val="24"/>
          <w:szCs w:val="24"/>
        </w:rPr>
        <w:t>leaving service</w:t>
      </w:r>
      <w:r w:rsidR="00EB6C35" w:rsidRPr="00305E44">
        <w:rPr>
          <w:sz w:val="24"/>
          <w:szCs w:val="24"/>
        </w:rPr>
        <w:t>,</w:t>
      </w:r>
      <w:r w:rsidR="00477E37" w:rsidRPr="00305E44">
        <w:rPr>
          <w:sz w:val="24"/>
          <w:szCs w:val="24"/>
        </w:rPr>
        <w:t xml:space="preserve"> </w:t>
      </w:r>
      <w:r w:rsidR="00EB6C35" w:rsidRPr="00305E44">
        <w:rPr>
          <w:sz w:val="24"/>
          <w:szCs w:val="24"/>
        </w:rPr>
        <w:t>o</w:t>
      </w:r>
      <w:r w:rsidR="00477E37" w:rsidRPr="00305E44">
        <w:rPr>
          <w:sz w:val="24"/>
          <w:szCs w:val="24"/>
        </w:rPr>
        <w:t xml:space="preserve">nly a small minority </w:t>
      </w:r>
      <w:r w:rsidR="007C04C4" w:rsidRPr="00305E44">
        <w:rPr>
          <w:sz w:val="24"/>
          <w:szCs w:val="24"/>
        </w:rPr>
        <w:t xml:space="preserve">claim </w:t>
      </w:r>
      <w:r w:rsidR="003B74B7" w:rsidRPr="00305E44">
        <w:rPr>
          <w:sz w:val="24"/>
          <w:szCs w:val="24"/>
        </w:rPr>
        <w:t>disability benefits</w:t>
      </w:r>
      <w:r w:rsidR="007C04C4" w:rsidRPr="00305E44">
        <w:rPr>
          <w:sz w:val="24"/>
          <w:szCs w:val="24"/>
        </w:rPr>
        <w:t xml:space="preserve">, but they </w:t>
      </w:r>
      <w:r w:rsidR="003B74B7" w:rsidRPr="00305E44">
        <w:rPr>
          <w:sz w:val="24"/>
          <w:szCs w:val="24"/>
        </w:rPr>
        <w:t>are</w:t>
      </w:r>
      <w:r w:rsidR="00EB6C35" w:rsidRPr="00305E44">
        <w:rPr>
          <w:sz w:val="24"/>
          <w:szCs w:val="24"/>
        </w:rPr>
        <w:t xml:space="preserve"> </w:t>
      </w:r>
      <w:r w:rsidR="005B3C63" w:rsidRPr="00305E44">
        <w:rPr>
          <w:sz w:val="24"/>
          <w:szCs w:val="24"/>
        </w:rPr>
        <w:t xml:space="preserve">claimed </w:t>
      </w:r>
      <w:r w:rsidR="003B74B7" w:rsidRPr="00305E44">
        <w:rPr>
          <w:sz w:val="24"/>
          <w:szCs w:val="24"/>
        </w:rPr>
        <w:t>long term</w:t>
      </w:r>
      <w:r w:rsidR="00E26E00" w:rsidRPr="00305E44">
        <w:rPr>
          <w:sz w:val="24"/>
          <w:szCs w:val="24"/>
        </w:rPr>
        <w:t xml:space="preserve">. </w:t>
      </w:r>
      <w:r w:rsidR="00033481" w:rsidRPr="00305E44">
        <w:rPr>
          <w:sz w:val="24"/>
          <w:szCs w:val="24"/>
        </w:rPr>
        <w:t xml:space="preserve">Socioeconomic </w:t>
      </w:r>
      <w:r w:rsidR="00594054" w:rsidRPr="00305E44">
        <w:rPr>
          <w:sz w:val="24"/>
          <w:szCs w:val="24"/>
        </w:rPr>
        <w:t>factors</w:t>
      </w:r>
      <w:r w:rsidR="00033481" w:rsidRPr="00305E44">
        <w:rPr>
          <w:sz w:val="24"/>
          <w:szCs w:val="24"/>
        </w:rPr>
        <w:t xml:space="preserve"> </w:t>
      </w:r>
      <w:r w:rsidR="00594054" w:rsidRPr="00305E44">
        <w:rPr>
          <w:sz w:val="24"/>
          <w:szCs w:val="24"/>
        </w:rPr>
        <w:t>drive the use of benefits</w:t>
      </w:r>
      <w:r w:rsidR="00EB6C35" w:rsidRPr="00305E44">
        <w:rPr>
          <w:sz w:val="24"/>
          <w:szCs w:val="24"/>
        </w:rPr>
        <w:t xml:space="preserve"> </w:t>
      </w:r>
      <w:r w:rsidR="0084280A" w:rsidRPr="00305E44">
        <w:rPr>
          <w:sz w:val="24"/>
          <w:szCs w:val="24"/>
        </w:rPr>
        <w:t>po</w:t>
      </w:r>
      <w:r w:rsidR="00E26E00" w:rsidRPr="00305E44">
        <w:rPr>
          <w:sz w:val="24"/>
          <w:szCs w:val="24"/>
        </w:rPr>
        <w:t>st service</w:t>
      </w:r>
      <w:r w:rsidR="0084280A" w:rsidRPr="00305E44">
        <w:rPr>
          <w:sz w:val="24"/>
          <w:szCs w:val="24"/>
        </w:rPr>
        <w:t xml:space="preserve"> </w:t>
      </w:r>
      <w:r w:rsidR="00033481" w:rsidRPr="00305E44">
        <w:rPr>
          <w:sz w:val="24"/>
          <w:szCs w:val="24"/>
        </w:rPr>
        <w:t>rather than factor</w:t>
      </w:r>
      <w:r w:rsidR="003533F1" w:rsidRPr="00305E44">
        <w:rPr>
          <w:sz w:val="24"/>
          <w:szCs w:val="24"/>
        </w:rPr>
        <w:t>s</w:t>
      </w:r>
      <w:r w:rsidR="00033481" w:rsidRPr="00305E44">
        <w:rPr>
          <w:sz w:val="24"/>
          <w:szCs w:val="24"/>
        </w:rPr>
        <w:t xml:space="preserve"> related to the military.</w:t>
      </w:r>
      <w:r w:rsidR="00D14EB2" w:rsidRPr="00305E44">
        <w:rPr>
          <w:sz w:val="24"/>
          <w:szCs w:val="24"/>
        </w:rPr>
        <w:t xml:space="preserve"> </w:t>
      </w:r>
      <w:r w:rsidR="00CD683C" w:rsidRPr="00305E44">
        <w:rPr>
          <w:sz w:val="24"/>
          <w:szCs w:val="24"/>
        </w:rPr>
        <w:t xml:space="preserve">People in </w:t>
      </w:r>
      <w:r w:rsidR="00E26E00" w:rsidRPr="00305E44">
        <w:rPr>
          <w:sz w:val="24"/>
          <w:szCs w:val="24"/>
        </w:rPr>
        <w:t>low</w:t>
      </w:r>
      <w:r w:rsidR="00CD683C" w:rsidRPr="00305E44">
        <w:rPr>
          <w:sz w:val="24"/>
          <w:szCs w:val="24"/>
        </w:rPr>
        <w:t>er</w:t>
      </w:r>
      <w:r w:rsidR="00E26E00" w:rsidRPr="00305E44">
        <w:rPr>
          <w:sz w:val="24"/>
          <w:szCs w:val="24"/>
        </w:rPr>
        <w:t xml:space="preserve"> rank,</w:t>
      </w:r>
      <w:r w:rsidR="00CD683C" w:rsidRPr="00305E44">
        <w:rPr>
          <w:sz w:val="24"/>
          <w:szCs w:val="24"/>
        </w:rPr>
        <w:t xml:space="preserve"> those with a history of</w:t>
      </w:r>
      <w:r w:rsidR="006D7324" w:rsidRPr="00305E44">
        <w:rPr>
          <w:sz w:val="24"/>
          <w:szCs w:val="24"/>
        </w:rPr>
        <w:t xml:space="preserve"> antisocial childhood behaviour</w:t>
      </w:r>
      <w:r w:rsidR="00BA311B" w:rsidRPr="00305E44">
        <w:rPr>
          <w:sz w:val="24"/>
          <w:szCs w:val="24"/>
        </w:rPr>
        <w:t>,</w:t>
      </w:r>
      <w:r w:rsidR="000A58B1" w:rsidRPr="00305E44">
        <w:rPr>
          <w:sz w:val="24"/>
          <w:szCs w:val="24"/>
        </w:rPr>
        <w:t xml:space="preserve"> </w:t>
      </w:r>
      <w:r w:rsidR="00CD683C" w:rsidRPr="00305E44">
        <w:rPr>
          <w:sz w:val="24"/>
          <w:szCs w:val="24"/>
        </w:rPr>
        <w:t xml:space="preserve">poor </w:t>
      </w:r>
      <w:r w:rsidR="00C47B0E" w:rsidRPr="00305E44">
        <w:rPr>
          <w:sz w:val="24"/>
          <w:szCs w:val="24"/>
        </w:rPr>
        <w:t>education</w:t>
      </w:r>
      <w:r w:rsidR="005D1972" w:rsidRPr="00305E44">
        <w:rPr>
          <w:sz w:val="24"/>
          <w:szCs w:val="24"/>
        </w:rPr>
        <w:t>,</w:t>
      </w:r>
      <w:r w:rsidR="00CD683C" w:rsidRPr="00305E44">
        <w:rPr>
          <w:sz w:val="24"/>
          <w:szCs w:val="24"/>
        </w:rPr>
        <w:t xml:space="preserve"> and unplanned leavers</w:t>
      </w:r>
      <w:r w:rsidR="009B063A">
        <w:rPr>
          <w:sz w:val="24"/>
          <w:szCs w:val="24"/>
        </w:rPr>
        <w:t xml:space="preserve"> are</w:t>
      </w:r>
      <w:r w:rsidR="00CD683C" w:rsidRPr="00305E44">
        <w:rPr>
          <w:sz w:val="24"/>
          <w:szCs w:val="24"/>
        </w:rPr>
        <w:t xml:space="preserve"> more likely to claim benefits, whereas</w:t>
      </w:r>
      <w:r w:rsidR="00C47B0E" w:rsidRPr="00305E44">
        <w:rPr>
          <w:sz w:val="24"/>
          <w:szCs w:val="24"/>
        </w:rPr>
        <w:t xml:space="preserve"> </w:t>
      </w:r>
      <w:r w:rsidR="000A58B1" w:rsidRPr="00305E44">
        <w:rPr>
          <w:sz w:val="24"/>
          <w:szCs w:val="24"/>
        </w:rPr>
        <w:t>commissioned officers less likely to clai</w:t>
      </w:r>
      <w:r w:rsidR="00310261" w:rsidRPr="00305E44">
        <w:rPr>
          <w:sz w:val="24"/>
          <w:szCs w:val="24"/>
        </w:rPr>
        <w:t>m</w:t>
      </w:r>
      <w:r w:rsidR="003C368B" w:rsidRPr="00305E44">
        <w:rPr>
          <w:sz w:val="24"/>
          <w:szCs w:val="24"/>
        </w:rPr>
        <w:t xml:space="preserve"> benefits.</w:t>
      </w:r>
    </w:p>
    <w:p w14:paraId="30A693B2" w14:textId="5D62F616" w:rsidR="009E4929" w:rsidRPr="00305E44" w:rsidRDefault="004A0AA7" w:rsidP="009B3B96">
      <w:pPr>
        <w:jc w:val="both"/>
        <w:rPr>
          <w:sz w:val="24"/>
          <w:szCs w:val="24"/>
        </w:rPr>
      </w:pPr>
      <w:r w:rsidRPr="00305E44">
        <w:rPr>
          <w:sz w:val="24"/>
          <w:szCs w:val="24"/>
        </w:rPr>
        <w:t>Only a small proportion of veterans claim UB,</w:t>
      </w:r>
      <w:r w:rsidR="00490CDD" w:rsidRPr="00305E44">
        <w:rPr>
          <w:sz w:val="24"/>
          <w:szCs w:val="24"/>
        </w:rPr>
        <w:t xml:space="preserve"> </w:t>
      </w:r>
      <w:r w:rsidR="004D7EFB" w:rsidRPr="00305E44">
        <w:rPr>
          <w:sz w:val="24"/>
          <w:szCs w:val="24"/>
        </w:rPr>
        <w:t>therefore providing</w:t>
      </w:r>
      <w:r w:rsidR="00490CDD" w:rsidRPr="00305E44">
        <w:rPr>
          <w:sz w:val="24"/>
          <w:szCs w:val="24"/>
        </w:rPr>
        <w:t xml:space="preserve"> employment focussed support to service leavers </w:t>
      </w:r>
      <w:r w:rsidR="00D94EC7" w:rsidRPr="00305E44">
        <w:rPr>
          <w:sz w:val="24"/>
          <w:szCs w:val="24"/>
        </w:rPr>
        <w:t xml:space="preserve">and </w:t>
      </w:r>
      <w:r w:rsidR="00897007" w:rsidRPr="00305E44">
        <w:rPr>
          <w:sz w:val="24"/>
          <w:szCs w:val="24"/>
        </w:rPr>
        <w:t>ensuring</w:t>
      </w:r>
      <w:r w:rsidR="00490CDD" w:rsidRPr="00305E44">
        <w:rPr>
          <w:sz w:val="24"/>
          <w:szCs w:val="24"/>
        </w:rPr>
        <w:t xml:space="preserve"> </w:t>
      </w:r>
      <w:r w:rsidR="004D33F9" w:rsidRPr="00305E44">
        <w:rPr>
          <w:sz w:val="24"/>
          <w:szCs w:val="24"/>
        </w:rPr>
        <w:t xml:space="preserve">continuity of care and </w:t>
      </w:r>
      <w:r w:rsidR="00E240C1" w:rsidRPr="00305E44">
        <w:rPr>
          <w:sz w:val="24"/>
          <w:szCs w:val="24"/>
        </w:rPr>
        <w:t>surveillance for mental ill health among those medically discharged</w:t>
      </w:r>
      <w:r w:rsidR="00FA70BE" w:rsidRPr="00305E44">
        <w:rPr>
          <w:sz w:val="24"/>
          <w:szCs w:val="24"/>
        </w:rPr>
        <w:t xml:space="preserve"> would</w:t>
      </w:r>
      <w:r w:rsidR="005925BC" w:rsidRPr="00305E44">
        <w:rPr>
          <w:sz w:val="24"/>
          <w:szCs w:val="24"/>
        </w:rPr>
        <w:t xml:space="preserve"> really support </w:t>
      </w:r>
      <w:r w:rsidR="00F02C3F" w:rsidRPr="00305E44">
        <w:rPr>
          <w:sz w:val="24"/>
          <w:szCs w:val="24"/>
        </w:rPr>
        <w:t>those</w:t>
      </w:r>
      <w:r w:rsidR="005925BC" w:rsidRPr="00305E44">
        <w:rPr>
          <w:sz w:val="24"/>
          <w:szCs w:val="24"/>
        </w:rPr>
        <w:t xml:space="preserve"> transitioning to civilian life</w:t>
      </w:r>
      <w:r w:rsidR="00A10FB2">
        <w:rPr>
          <w:sz w:val="24"/>
          <w:szCs w:val="24"/>
        </w:rPr>
        <w:t xml:space="preserve"> </w:t>
      </w:r>
      <w:r w:rsidR="00E34DBA" w:rsidRPr="00305E44">
        <w:rPr>
          <w:rStyle w:val="FootnoteReference"/>
          <w:sz w:val="24"/>
          <w:szCs w:val="24"/>
        </w:rPr>
        <w:footnoteReference w:id="84"/>
      </w:r>
      <w:r w:rsidR="00F3123A">
        <w:rPr>
          <w:sz w:val="24"/>
          <w:szCs w:val="24"/>
        </w:rPr>
        <w:t>.</w:t>
      </w:r>
    </w:p>
    <w:p w14:paraId="6764F384" w14:textId="77777777" w:rsidR="007E09E2" w:rsidRDefault="007E09E2" w:rsidP="00A90E44"/>
    <w:p w14:paraId="6373877A" w14:textId="77777777" w:rsidR="000675CC" w:rsidRDefault="000675CC" w:rsidP="00A90E44"/>
    <w:p w14:paraId="3185C4C3" w14:textId="77777777" w:rsidR="000675CC" w:rsidRDefault="000675CC" w:rsidP="00A90E44"/>
    <w:p w14:paraId="4A5641DD" w14:textId="77777777" w:rsidR="000675CC" w:rsidRDefault="000675CC" w:rsidP="00A90E44"/>
    <w:p w14:paraId="613C5DF6" w14:textId="77777777" w:rsidR="000675CC" w:rsidRDefault="000675CC" w:rsidP="00A90E44"/>
    <w:p w14:paraId="59D6B1A6" w14:textId="77777777" w:rsidR="000675CC" w:rsidRDefault="000675CC" w:rsidP="00A90E44"/>
    <w:p w14:paraId="70DC3893" w14:textId="77777777" w:rsidR="000675CC" w:rsidRDefault="000675CC" w:rsidP="00A90E44"/>
    <w:p w14:paraId="3B93D878" w14:textId="77777777" w:rsidR="0033026F" w:rsidRDefault="0033026F" w:rsidP="004E0D76">
      <w:pPr>
        <w:pStyle w:val="Heading2"/>
        <w:numPr>
          <w:ilvl w:val="0"/>
          <w:numId w:val="19"/>
        </w:numPr>
        <w:ind w:left="0" w:firstLine="0"/>
        <w:rPr>
          <w:b/>
          <w:bCs/>
          <w:color w:val="E40037"/>
          <w:sz w:val="48"/>
          <w:szCs w:val="48"/>
        </w:rPr>
      </w:pPr>
      <w:bookmarkStart w:id="70" w:name="_Toc132289789"/>
      <w:r>
        <w:rPr>
          <w:b/>
          <w:bCs/>
          <w:color w:val="E40037"/>
          <w:sz w:val="48"/>
          <w:szCs w:val="48"/>
        </w:rPr>
        <w:lastRenderedPageBreak/>
        <w:t>Criminal Justice System</w:t>
      </w:r>
      <w:bookmarkEnd w:id="70"/>
    </w:p>
    <w:p w14:paraId="31E452FB" w14:textId="77777777" w:rsidR="0033026F" w:rsidRDefault="0033026F" w:rsidP="0033026F">
      <w:pPr>
        <w:pStyle w:val="Default"/>
        <w:rPr>
          <w:rFonts w:asciiTheme="minorHAnsi" w:hAnsiTheme="minorHAnsi" w:cstheme="minorHAnsi"/>
          <w:b/>
          <w:bCs/>
        </w:rPr>
      </w:pPr>
    </w:p>
    <w:p w14:paraId="70EDD791" w14:textId="29945048" w:rsidR="00750BDD" w:rsidRDefault="00750BDD" w:rsidP="004E0D76">
      <w:pPr>
        <w:pStyle w:val="Heading3"/>
        <w:numPr>
          <w:ilvl w:val="1"/>
          <w:numId w:val="19"/>
        </w:numPr>
        <w:ind w:left="0" w:firstLine="0"/>
        <w:rPr>
          <w:b/>
          <w:bCs/>
          <w:color w:val="E40037"/>
          <w:sz w:val="32"/>
          <w:szCs w:val="32"/>
        </w:rPr>
      </w:pPr>
      <w:bookmarkStart w:id="71" w:name="_Toc132289790"/>
      <w:r w:rsidRPr="00750BDD">
        <w:rPr>
          <w:b/>
          <w:bCs/>
          <w:color w:val="E40037"/>
          <w:sz w:val="32"/>
          <w:szCs w:val="32"/>
        </w:rPr>
        <w:t>Overview</w:t>
      </w:r>
      <w:bookmarkEnd w:id="71"/>
      <w:r w:rsidRPr="00750BDD">
        <w:rPr>
          <w:b/>
          <w:bCs/>
          <w:color w:val="E40037"/>
          <w:sz w:val="32"/>
          <w:szCs w:val="32"/>
        </w:rPr>
        <w:t xml:space="preserve"> </w:t>
      </w:r>
    </w:p>
    <w:p w14:paraId="60888250" w14:textId="77777777" w:rsidR="00002ED7" w:rsidRPr="00002ED7" w:rsidRDefault="00002ED7" w:rsidP="00002ED7"/>
    <w:p w14:paraId="606BE7EF" w14:textId="77777777" w:rsidR="0033026F" w:rsidRPr="00FB28E3" w:rsidRDefault="0033026F" w:rsidP="00F80C11">
      <w:pPr>
        <w:pStyle w:val="Default"/>
        <w:jc w:val="both"/>
        <w:rPr>
          <w:rFonts w:asciiTheme="minorHAnsi" w:hAnsiTheme="minorHAnsi" w:cstheme="minorHAnsi"/>
        </w:rPr>
      </w:pPr>
      <w:r w:rsidRPr="00FB28E3">
        <w:rPr>
          <w:rFonts w:asciiTheme="minorHAnsi" w:hAnsiTheme="minorHAnsi" w:cstheme="minorHAnsi"/>
        </w:rPr>
        <w:t xml:space="preserve">Whilst many veterans in the UK lead successful life in the civilian world after leaving the army, for some veterans this transition proves to be more difficult, sometimes resulting in Criminal Justice System involvement. </w:t>
      </w:r>
    </w:p>
    <w:p w14:paraId="26ADA5C6" w14:textId="48911C4E" w:rsidR="0033026F" w:rsidRDefault="0033026F" w:rsidP="00F80C11">
      <w:pPr>
        <w:pStyle w:val="Default"/>
        <w:jc w:val="both"/>
        <w:rPr>
          <w:rFonts w:asciiTheme="minorHAnsi" w:hAnsiTheme="minorHAnsi" w:cstheme="minorHAnsi"/>
        </w:rPr>
      </w:pPr>
      <w:r>
        <w:rPr>
          <w:rFonts w:asciiTheme="minorHAnsi" w:hAnsiTheme="minorHAnsi" w:cstheme="minorHAnsi"/>
        </w:rPr>
        <w:t>It is estimated that the figure for veterans in prison range between 3% to 16.75% according to various sources, for example The Butler Trust estimated the figure to be at approximately 6.5% of the prison population</w:t>
      </w:r>
      <w:r>
        <w:rPr>
          <w:rStyle w:val="FootnoteReference"/>
          <w:rFonts w:asciiTheme="minorHAnsi" w:hAnsiTheme="minorHAnsi" w:cstheme="minorHAnsi"/>
        </w:rPr>
        <w:footnoteReference w:id="85"/>
      </w:r>
      <w:r>
        <w:rPr>
          <w:rFonts w:asciiTheme="minorHAnsi" w:hAnsiTheme="minorHAnsi" w:cstheme="minorHAnsi"/>
        </w:rPr>
        <w:t>, a findings paper published by HM Inspectorate of Prisons (2014)</w:t>
      </w:r>
      <w:r>
        <w:rPr>
          <w:rStyle w:val="FootnoteReference"/>
          <w:rFonts w:asciiTheme="minorHAnsi" w:hAnsiTheme="minorHAnsi" w:cstheme="minorHAnsi"/>
        </w:rPr>
        <w:footnoteReference w:id="86"/>
      </w:r>
      <w:r>
        <w:rPr>
          <w:rFonts w:asciiTheme="minorHAnsi" w:hAnsiTheme="minorHAnsi" w:cstheme="minorHAnsi"/>
        </w:rPr>
        <w:t xml:space="preserve"> cited 4% to 16.75% of the total prison population. Because of such inconsistencies, in 2015 an effort was made to identify veterans entering the system and became a part of the Basic Custody Screening (BCS) interview. Individuals entering custody have been asked if they served in the armed forces</w:t>
      </w:r>
      <w:r w:rsidR="00CD386E">
        <w:rPr>
          <w:rFonts w:asciiTheme="minorHAnsi" w:hAnsiTheme="minorHAnsi" w:cstheme="minorHAnsi"/>
        </w:rPr>
        <w:t>:</w:t>
      </w:r>
    </w:p>
    <w:p w14:paraId="6EBD709F" w14:textId="2E5A57D8" w:rsidR="0033026F" w:rsidRDefault="0033026F" w:rsidP="00F80C11">
      <w:pPr>
        <w:pStyle w:val="Default"/>
        <w:jc w:val="both"/>
        <w:rPr>
          <w:rFonts w:asciiTheme="minorHAnsi" w:hAnsiTheme="minorHAnsi" w:cstheme="minorHAnsi"/>
        </w:rPr>
      </w:pPr>
      <w:r>
        <w:rPr>
          <w:rFonts w:asciiTheme="minorHAnsi" w:hAnsiTheme="minorHAnsi" w:cstheme="minorHAnsi"/>
        </w:rPr>
        <w:t xml:space="preserve"> </w:t>
      </w:r>
      <w:r w:rsidRPr="00894268">
        <w:rPr>
          <w:rFonts w:asciiTheme="minorHAnsi" w:hAnsiTheme="minorHAnsi" w:cstheme="minorHAnsi"/>
          <w:i/>
          <w:iCs/>
        </w:rPr>
        <w:t>“Have [you] been a member of the armed services?” – the wording of the question captures those who reported serving in any armed service organisation around the world, not just those serving in the UK Armed Forces. It also captures those who had served as either a regular or reserve member. As such the estimates presented here are expected to be higher than previous estimation exercises that have just focused on those having served in the UK regular Armed Forces</w:t>
      </w:r>
      <w:r>
        <w:rPr>
          <w:rFonts w:asciiTheme="minorHAnsi" w:hAnsiTheme="minorHAnsi" w:cstheme="minorHAnsi"/>
          <w:i/>
          <w:iCs/>
        </w:rPr>
        <w:t>”.</w:t>
      </w:r>
      <w:r w:rsidR="008573B9" w:rsidRPr="008573B9">
        <w:rPr>
          <w:rStyle w:val="FootnoteReference"/>
          <w:rFonts w:asciiTheme="minorHAnsi" w:hAnsiTheme="minorHAnsi" w:cstheme="minorHAnsi"/>
        </w:rPr>
        <w:t xml:space="preserve"> </w:t>
      </w:r>
      <w:r w:rsidR="008573B9">
        <w:rPr>
          <w:rStyle w:val="FootnoteReference"/>
          <w:rFonts w:asciiTheme="minorHAnsi" w:hAnsiTheme="minorHAnsi" w:cstheme="minorHAnsi"/>
        </w:rPr>
        <w:footnoteReference w:id="87"/>
      </w:r>
    </w:p>
    <w:p w14:paraId="74967FD7" w14:textId="5089C910" w:rsidR="0033026F" w:rsidRDefault="0033026F" w:rsidP="00F80C11">
      <w:pPr>
        <w:pStyle w:val="Default"/>
        <w:jc w:val="both"/>
        <w:rPr>
          <w:rFonts w:asciiTheme="minorHAnsi" w:hAnsiTheme="minorHAnsi" w:cstheme="minorHAnsi"/>
        </w:rPr>
      </w:pPr>
      <w:r>
        <w:rPr>
          <w:rFonts w:asciiTheme="minorHAnsi" w:hAnsiTheme="minorHAnsi" w:cstheme="minorHAnsi"/>
        </w:rPr>
        <w:t xml:space="preserve"> The latest report published by the Ministry of Justice (2021) suggests that of the total prisons’ population in the UK, 3% (1,411) of the prisoners are ex-Service personnel</w:t>
      </w:r>
      <w:r w:rsidR="008C1150">
        <w:rPr>
          <w:rFonts w:asciiTheme="minorHAnsi" w:hAnsiTheme="minorHAnsi" w:cstheme="minorHAnsi"/>
        </w:rPr>
        <w:t xml:space="preserve"> (ibid)</w:t>
      </w:r>
      <w:r>
        <w:rPr>
          <w:rFonts w:asciiTheme="minorHAnsi" w:hAnsiTheme="minorHAnsi" w:cstheme="minorHAnsi"/>
        </w:rPr>
        <w:t xml:space="preserve">, however, it is important to note that only 63% (49,230) of the prisoners responded, so this figure could be higher, as some veterans feel ashamed and keep their service private. </w:t>
      </w:r>
    </w:p>
    <w:p w14:paraId="03FBDE8C" w14:textId="77777777" w:rsidR="0066646B" w:rsidRDefault="0066646B" w:rsidP="00F80C11">
      <w:pPr>
        <w:pStyle w:val="Default"/>
        <w:jc w:val="both"/>
        <w:rPr>
          <w:rFonts w:asciiTheme="minorHAnsi" w:hAnsiTheme="minorHAnsi" w:cstheme="minorHAnsi"/>
          <w:b/>
          <w:bCs/>
        </w:rPr>
      </w:pPr>
    </w:p>
    <w:p w14:paraId="1697C4E6" w14:textId="78CA4D14" w:rsidR="0033026F" w:rsidRPr="00837577" w:rsidRDefault="0033026F" w:rsidP="00F80C11">
      <w:pPr>
        <w:pStyle w:val="Default"/>
        <w:jc w:val="both"/>
        <w:rPr>
          <w:rFonts w:asciiTheme="minorHAnsi" w:hAnsiTheme="minorHAnsi" w:cstheme="minorHAnsi"/>
          <w:b/>
          <w:bCs/>
        </w:rPr>
      </w:pPr>
      <w:r w:rsidRPr="00767D3D">
        <w:rPr>
          <w:rFonts w:asciiTheme="minorHAnsi" w:hAnsiTheme="minorHAnsi" w:cstheme="minorHAnsi"/>
          <w:b/>
          <w:bCs/>
        </w:rPr>
        <w:t>Prison region</w:t>
      </w:r>
    </w:p>
    <w:p w14:paraId="57696C24" w14:textId="01118267" w:rsidR="0033026F" w:rsidRDefault="0033026F" w:rsidP="00F80C11">
      <w:pPr>
        <w:pStyle w:val="Default"/>
        <w:jc w:val="both"/>
        <w:rPr>
          <w:rFonts w:asciiTheme="minorHAnsi" w:hAnsiTheme="minorHAnsi" w:cstheme="minorHAnsi"/>
        </w:rPr>
      </w:pPr>
      <w:r>
        <w:rPr>
          <w:rFonts w:asciiTheme="minorHAnsi" w:hAnsiTheme="minorHAnsi" w:cstheme="minorHAnsi"/>
        </w:rPr>
        <w:t>There is a difference in the distribution of ex-service personnel in prisons across the regions</w:t>
      </w:r>
      <w:r w:rsidR="007E0D50">
        <w:rPr>
          <w:rFonts w:asciiTheme="minorHAnsi" w:hAnsiTheme="minorHAnsi" w:cstheme="minorHAnsi"/>
        </w:rPr>
        <w:t xml:space="preserve"> as shown in </w:t>
      </w:r>
      <w:r w:rsidR="00080B8E">
        <w:rPr>
          <w:rFonts w:asciiTheme="minorHAnsi" w:hAnsiTheme="minorHAnsi" w:cstheme="minorHAnsi"/>
        </w:rPr>
        <w:t>Figure 7.1</w:t>
      </w:r>
      <w:r>
        <w:rPr>
          <w:rFonts w:asciiTheme="minorHAnsi" w:hAnsiTheme="minorHAnsi" w:cstheme="minorHAnsi"/>
        </w:rPr>
        <w:t xml:space="preserve">, </w:t>
      </w:r>
      <w:r w:rsidR="00080B8E">
        <w:rPr>
          <w:rFonts w:asciiTheme="minorHAnsi" w:hAnsiTheme="minorHAnsi" w:cstheme="minorHAnsi"/>
        </w:rPr>
        <w:t>which</w:t>
      </w:r>
      <w:r>
        <w:rPr>
          <w:rFonts w:asciiTheme="minorHAnsi" w:hAnsiTheme="minorHAnsi" w:cstheme="minorHAnsi"/>
        </w:rPr>
        <w:t xml:space="preserve"> shows the matched prison population by the percentage in each region, however the larger proportion of Ex-service personnel may reflect veterans living closer to military locations, as well as specific functions of these prisons (ibid). </w:t>
      </w:r>
    </w:p>
    <w:p w14:paraId="026690F3" w14:textId="77777777" w:rsidR="0033026F" w:rsidRDefault="0033026F" w:rsidP="0033026F">
      <w:pPr>
        <w:pStyle w:val="Default"/>
        <w:rPr>
          <w:rFonts w:asciiTheme="minorHAnsi" w:hAnsiTheme="minorHAnsi" w:cstheme="minorHAnsi"/>
        </w:rPr>
      </w:pPr>
    </w:p>
    <w:p w14:paraId="33D37506" w14:textId="2B389ED7" w:rsidR="0033026F" w:rsidRDefault="0033026F" w:rsidP="004721CF">
      <w:pPr>
        <w:pStyle w:val="Default"/>
        <w:jc w:val="center"/>
        <w:rPr>
          <w:rFonts w:asciiTheme="minorHAnsi" w:hAnsiTheme="minorHAnsi" w:cstheme="minorHAnsi"/>
        </w:rPr>
      </w:pPr>
      <w:r w:rsidRPr="00D63E2C">
        <w:rPr>
          <w:rFonts w:asciiTheme="minorHAnsi" w:hAnsiTheme="minorHAnsi" w:cstheme="minorHAnsi"/>
          <w:b/>
          <w:bCs/>
          <w:noProof/>
        </w:rPr>
        <w:lastRenderedPageBreak/>
        <w:drawing>
          <wp:anchor distT="0" distB="0" distL="114300" distR="114300" simplePos="0" relativeHeight="251658253" behindDoc="0" locked="0" layoutInCell="1" allowOverlap="1" wp14:anchorId="2057C157" wp14:editId="61A0E373">
            <wp:simplePos x="0" y="0"/>
            <wp:positionH relativeFrom="margin">
              <wp:align>center</wp:align>
            </wp:positionH>
            <wp:positionV relativeFrom="paragraph">
              <wp:posOffset>462915</wp:posOffset>
            </wp:positionV>
            <wp:extent cx="5415280" cy="316484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a:extLst>
                        <a:ext uri="{28A0092B-C50C-407E-A947-70E740481C1C}">
                          <a14:useLocalDpi xmlns:a14="http://schemas.microsoft.com/office/drawing/2010/main" val="0"/>
                        </a:ext>
                      </a:extLst>
                    </a:blip>
                    <a:srcRect l="2699" t="13811" r="2846" b="2200"/>
                    <a:stretch/>
                  </pic:blipFill>
                  <pic:spPr bwMode="auto">
                    <a:xfrm>
                      <a:off x="0" y="0"/>
                      <a:ext cx="5415280" cy="3164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E2C">
        <w:rPr>
          <w:rFonts w:asciiTheme="minorHAnsi" w:hAnsiTheme="minorHAnsi" w:cstheme="minorHAnsi"/>
          <w:b/>
          <w:bCs/>
        </w:rPr>
        <w:t>Figure</w:t>
      </w:r>
      <w:r w:rsidR="005D0360">
        <w:rPr>
          <w:rFonts w:asciiTheme="minorHAnsi" w:hAnsiTheme="minorHAnsi" w:cstheme="minorHAnsi"/>
          <w:b/>
          <w:bCs/>
        </w:rPr>
        <w:t xml:space="preserve"> 7</w:t>
      </w:r>
      <w:r w:rsidRPr="00D63E2C">
        <w:rPr>
          <w:rFonts w:asciiTheme="minorHAnsi" w:hAnsiTheme="minorHAnsi" w:cstheme="minorHAnsi"/>
          <w:b/>
          <w:bCs/>
        </w:rPr>
        <w:t>.</w:t>
      </w:r>
      <w:r w:rsidR="005D0360">
        <w:rPr>
          <w:rFonts w:asciiTheme="minorHAnsi" w:hAnsiTheme="minorHAnsi" w:cstheme="minorHAnsi"/>
          <w:b/>
          <w:bCs/>
        </w:rPr>
        <w:t>1</w:t>
      </w:r>
      <w:r w:rsidR="001061B5">
        <w:rPr>
          <w:rFonts w:asciiTheme="minorHAnsi" w:hAnsiTheme="minorHAnsi" w:cstheme="minorHAnsi"/>
          <w:b/>
          <w:bCs/>
        </w:rPr>
        <w:t>:</w:t>
      </w:r>
      <w:r w:rsidRPr="00D63E2C">
        <w:rPr>
          <w:rFonts w:asciiTheme="minorHAnsi" w:hAnsiTheme="minorHAnsi" w:cstheme="minorHAnsi"/>
          <w:b/>
          <w:bCs/>
        </w:rPr>
        <w:t xml:space="preserve"> Matched prison population, by the percentage of ex-service personnel in each prison region</w:t>
      </w:r>
    </w:p>
    <w:p w14:paraId="0F8A6CCF" w14:textId="77777777" w:rsidR="0033026F" w:rsidRDefault="0033026F" w:rsidP="0033026F">
      <w:pPr>
        <w:pStyle w:val="Default"/>
        <w:rPr>
          <w:rFonts w:asciiTheme="minorHAnsi" w:hAnsiTheme="minorHAnsi" w:cstheme="minorHAnsi"/>
        </w:rPr>
      </w:pPr>
    </w:p>
    <w:p w14:paraId="4C7D0456" w14:textId="77777777" w:rsidR="0033026F" w:rsidRDefault="0033026F" w:rsidP="0033026F">
      <w:pPr>
        <w:pStyle w:val="Default"/>
        <w:rPr>
          <w:rFonts w:asciiTheme="minorHAnsi" w:hAnsiTheme="minorHAnsi" w:cstheme="minorHAnsi"/>
        </w:rPr>
      </w:pPr>
    </w:p>
    <w:p w14:paraId="731C277D" w14:textId="77777777" w:rsidR="0033026F" w:rsidRPr="002A341C" w:rsidRDefault="0033026F" w:rsidP="00F80C11">
      <w:pPr>
        <w:pStyle w:val="Default"/>
        <w:jc w:val="both"/>
        <w:rPr>
          <w:rFonts w:asciiTheme="minorHAnsi" w:hAnsiTheme="minorHAnsi" w:cstheme="minorHAnsi"/>
          <w:b/>
          <w:bCs/>
        </w:rPr>
      </w:pPr>
      <w:r>
        <w:rPr>
          <w:rFonts w:asciiTheme="minorHAnsi" w:hAnsiTheme="minorHAnsi" w:cstheme="minorHAnsi"/>
          <w:b/>
          <w:bCs/>
        </w:rPr>
        <w:t>Ex-service personnel in Criminal Justice System characteristics</w:t>
      </w:r>
    </w:p>
    <w:p w14:paraId="1A23D4DB" w14:textId="77777777" w:rsidR="0033026F" w:rsidRDefault="0033026F" w:rsidP="00F80C11">
      <w:pPr>
        <w:pStyle w:val="Default"/>
        <w:jc w:val="both"/>
        <w:rPr>
          <w:rFonts w:asciiTheme="minorHAnsi" w:hAnsiTheme="minorHAnsi" w:cstheme="minorHAnsi"/>
        </w:rPr>
      </w:pPr>
      <w:r>
        <w:rPr>
          <w:rFonts w:asciiTheme="minorHAnsi" w:hAnsiTheme="minorHAnsi" w:cstheme="minorHAnsi"/>
        </w:rPr>
        <w:t xml:space="preserve">According to the research paper published by MacManus and colleagues (2013), where researchers looked at 14,000 serving and ex-Service UK Armed Forces personnel, most of whom had been deployed to Iraq and Afghanistan - </w:t>
      </w:r>
      <w:r w:rsidRPr="00DC46A0">
        <w:rPr>
          <w:rFonts w:asciiTheme="minorHAnsi" w:hAnsiTheme="minorHAnsi" w:cstheme="minorHAnsi"/>
          <w:b/>
          <w:bCs/>
        </w:rPr>
        <w:t>younger members (under 30 years) returning from duty were more likely to commit violent offences</w:t>
      </w:r>
      <w:r>
        <w:rPr>
          <w:rFonts w:asciiTheme="minorHAnsi" w:hAnsiTheme="minorHAnsi" w:cstheme="minorHAnsi"/>
        </w:rPr>
        <w:t xml:space="preserve"> than the rest of the population (20% vs 6.7% respectively)</w:t>
      </w:r>
      <w:r>
        <w:rPr>
          <w:rStyle w:val="FootnoteReference"/>
          <w:rFonts w:asciiTheme="minorHAnsi" w:hAnsiTheme="minorHAnsi" w:cstheme="minorHAnsi"/>
        </w:rPr>
        <w:footnoteReference w:id="88"/>
      </w:r>
      <w:r>
        <w:rPr>
          <w:rFonts w:asciiTheme="minorHAnsi" w:hAnsiTheme="minorHAnsi" w:cstheme="minorHAnsi"/>
        </w:rPr>
        <w:t>. In addition to that</w:t>
      </w:r>
      <w:r w:rsidRPr="00DC46A0">
        <w:rPr>
          <w:rFonts w:asciiTheme="minorHAnsi" w:hAnsiTheme="minorHAnsi" w:cstheme="minorHAnsi"/>
          <w:b/>
          <w:bCs/>
        </w:rPr>
        <w:t>, those who were serving in combat role</w:t>
      </w:r>
      <w:r>
        <w:rPr>
          <w:rFonts w:asciiTheme="minorHAnsi" w:hAnsiTheme="minorHAnsi" w:cstheme="minorHAnsi"/>
        </w:rPr>
        <w:t xml:space="preserve"> conferred an additional risk for violent offending when compared with those deployed in non-combat role (6.3% vs 2.4% respectively), as well as those, who </w:t>
      </w:r>
      <w:r w:rsidRPr="00DC46A0">
        <w:rPr>
          <w:rFonts w:asciiTheme="minorHAnsi" w:hAnsiTheme="minorHAnsi" w:cstheme="minorHAnsi"/>
          <w:b/>
          <w:bCs/>
        </w:rPr>
        <w:t xml:space="preserve">experienced increased exposure to traumatic events </w:t>
      </w:r>
      <w:r>
        <w:rPr>
          <w:rFonts w:asciiTheme="minorHAnsi" w:hAnsiTheme="minorHAnsi" w:cstheme="minorHAnsi"/>
        </w:rPr>
        <w:t xml:space="preserve">during the deployment. </w:t>
      </w:r>
    </w:p>
    <w:p w14:paraId="6BA9A581" w14:textId="77777777" w:rsidR="0033026F" w:rsidRDefault="0033026F" w:rsidP="00F80C11">
      <w:pPr>
        <w:pStyle w:val="Default"/>
        <w:jc w:val="both"/>
        <w:rPr>
          <w:rFonts w:asciiTheme="minorHAnsi" w:hAnsiTheme="minorHAnsi" w:cstheme="minorHAnsi"/>
        </w:rPr>
      </w:pPr>
    </w:p>
    <w:p w14:paraId="663F3ECC" w14:textId="77777777" w:rsidR="0033026F" w:rsidRDefault="0033026F" w:rsidP="00F80C11">
      <w:pPr>
        <w:pStyle w:val="Default"/>
        <w:jc w:val="both"/>
        <w:rPr>
          <w:rFonts w:asciiTheme="minorHAnsi" w:hAnsiTheme="minorHAnsi" w:cstheme="minorHAnsi"/>
        </w:rPr>
      </w:pPr>
      <w:r>
        <w:rPr>
          <w:rFonts w:asciiTheme="minorHAnsi" w:hAnsiTheme="minorHAnsi" w:cstheme="minorHAnsi"/>
        </w:rPr>
        <w:t>“A findings paper” published by Her Majesty Inspectorate of Prisons (2014), showed that ex-Service personnel in prisons were:</w:t>
      </w:r>
    </w:p>
    <w:p w14:paraId="2358F88B" w14:textId="77777777" w:rsidR="0033026F" w:rsidRDefault="0033026F" w:rsidP="004E0D76">
      <w:pPr>
        <w:pStyle w:val="Default"/>
        <w:numPr>
          <w:ilvl w:val="0"/>
          <w:numId w:val="13"/>
        </w:numPr>
        <w:jc w:val="both"/>
        <w:rPr>
          <w:rFonts w:asciiTheme="minorHAnsi" w:hAnsiTheme="minorHAnsi" w:cstheme="minorHAnsi"/>
        </w:rPr>
      </w:pPr>
      <w:r>
        <w:rPr>
          <w:rFonts w:asciiTheme="minorHAnsi" w:hAnsiTheme="minorHAnsi" w:cstheme="minorHAnsi"/>
        </w:rPr>
        <w:t>More likely to be in the prison for the first time (</w:t>
      </w:r>
      <w:r w:rsidRPr="00AA64B3">
        <w:rPr>
          <w:rFonts w:asciiTheme="minorHAnsi" w:hAnsiTheme="minorHAnsi" w:cstheme="minorHAnsi"/>
        </w:rPr>
        <w:t xml:space="preserve">54% </w:t>
      </w:r>
      <w:r>
        <w:rPr>
          <w:rFonts w:asciiTheme="minorHAnsi" w:hAnsiTheme="minorHAnsi" w:cstheme="minorHAnsi"/>
        </w:rPr>
        <w:t>vs</w:t>
      </w:r>
      <w:r w:rsidRPr="00AA64B3">
        <w:rPr>
          <w:rFonts w:asciiTheme="minorHAnsi" w:hAnsiTheme="minorHAnsi" w:cstheme="minorHAnsi"/>
        </w:rPr>
        <w:t xml:space="preserve"> 34% of the general prisoner population)</w:t>
      </w:r>
    </w:p>
    <w:p w14:paraId="2743BD92" w14:textId="77777777" w:rsidR="0033026F" w:rsidRDefault="0033026F" w:rsidP="004E0D76">
      <w:pPr>
        <w:pStyle w:val="Default"/>
        <w:numPr>
          <w:ilvl w:val="0"/>
          <w:numId w:val="13"/>
        </w:numPr>
        <w:jc w:val="both"/>
        <w:rPr>
          <w:rFonts w:asciiTheme="minorHAnsi" w:hAnsiTheme="minorHAnsi" w:cstheme="minorHAnsi"/>
        </w:rPr>
      </w:pPr>
      <w:r>
        <w:rPr>
          <w:rFonts w:asciiTheme="minorHAnsi" w:hAnsiTheme="minorHAnsi" w:cstheme="minorHAnsi"/>
        </w:rPr>
        <w:t>More likely to be serving longer sentences over 10 years (39% vs 26% of the general population)</w:t>
      </w:r>
    </w:p>
    <w:p w14:paraId="6CCC520B" w14:textId="77777777" w:rsidR="0033026F" w:rsidRDefault="0033026F" w:rsidP="004E0D76">
      <w:pPr>
        <w:pStyle w:val="Default"/>
        <w:numPr>
          <w:ilvl w:val="0"/>
          <w:numId w:val="13"/>
        </w:numPr>
        <w:jc w:val="both"/>
        <w:rPr>
          <w:rFonts w:asciiTheme="minorHAnsi" w:hAnsiTheme="minorHAnsi" w:cstheme="minorHAnsi"/>
        </w:rPr>
      </w:pPr>
      <w:r>
        <w:rPr>
          <w:rFonts w:asciiTheme="minorHAnsi" w:hAnsiTheme="minorHAnsi" w:cstheme="minorHAnsi"/>
        </w:rPr>
        <w:t>Higher proportion of ex-Service personnel located in high security prisons</w:t>
      </w:r>
    </w:p>
    <w:p w14:paraId="75745F30" w14:textId="77777777" w:rsidR="0033026F" w:rsidRDefault="0033026F" w:rsidP="00F80C11">
      <w:pPr>
        <w:pStyle w:val="Default"/>
        <w:ind w:left="770"/>
        <w:jc w:val="both"/>
        <w:rPr>
          <w:rFonts w:asciiTheme="minorHAnsi" w:hAnsiTheme="minorHAnsi" w:cstheme="minorHAnsi"/>
        </w:rPr>
      </w:pPr>
    </w:p>
    <w:p w14:paraId="0C74A38F" w14:textId="77777777" w:rsidR="0033026F" w:rsidRDefault="0033026F" w:rsidP="00F80C11">
      <w:pPr>
        <w:pStyle w:val="Default"/>
        <w:ind w:left="410"/>
        <w:jc w:val="both"/>
        <w:rPr>
          <w:rFonts w:asciiTheme="minorHAnsi" w:hAnsiTheme="minorHAnsi" w:cstheme="minorHAnsi"/>
        </w:rPr>
      </w:pPr>
      <w:r>
        <w:rPr>
          <w:rFonts w:asciiTheme="minorHAnsi" w:hAnsiTheme="minorHAnsi" w:cstheme="minorHAnsi"/>
        </w:rPr>
        <w:t>The report produced by Defence Analytical Services and Advice (DASA) (2010)</w:t>
      </w:r>
      <w:r>
        <w:rPr>
          <w:rStyle w:val="FootnoteReference"/>
          <w:rFonts w:asciiTheme="minorHAnsi" w:hAnsiTheme="minorHAnsi" w:cstheme="minorHAnsi"/>
        </w:rPr>
        <w:footnoteReference w:id="89"/>
      </w:r>
      <w:r>
        <w:rPr>
          <w:rFonts w:asciiTheme="minorHAnsi" w:hAnsiTheme="minorHAnsi" w:cstheme="minorHAnsi"/>
        </w:rPr>
        <w:t xml:space="preserve"> shows that veterans in prisons were more likely to commit crimes such as:</w:t>
      </w:r>
    </w:p>
    <w:p w14:paraId="71B366CF" w14:textId="77777777" w:rsidR="0033026F" w:rsidRDefault="0033026F" w:rsidP="004E0D76">
      <w:pPr>
        <w:pStyle w:val="Default"/>
        <w:numPr>
          <w:ilvl w:val="0"/>
          <w:numId w:val="22"/>
        </w:numPr>
        <w:jc w:val="both"/>
        <w:rPr>
          <w:rFonts w:asciiTheme="minorHAnsi" w:hAnsiTheme="minorHAnsi" w:cstheme="minorHAnsi"/>
        </w:rPr>
      </w:pPr>
      <w:r>
        <w:rPr>
          <w:rFonts w:asciiTheme="minorHAnsi" w:hAnsiTheme="minorHAnsi" w:cstheme="minorHAnsi"/>
        </w:rPr>
        <w:t>Violence against the person (32.9%)</w:t>
      </w:r>
    </w:p>
    <w:p w14:paraId="0A7C0671" w14:textId="77777777" w:rsidR="0033026F" w:rsidRPr="00846E25" w:rsidRDefault="0033026F" w:rsidP="004E0D76">
      <w:pPr>
        <w:pStyle w:val="Default"/>
        <w:numPr>
          <w:ilvl w:val="0"/>
          <w:numId w:val="22"/>
        </w:numPr>
        <w:rPr>
          <w:rFonts w:asciiTheme="minorHAnsi" w:hAnsiTheme="minorHAnsi" w:cstheme="minorHAnsi"/>
        </w:rPr>
      </w:pPr>
      <w:r>
        <w:rPr>
          <w:rFonts w:asciiTheme="minorHAnsi" w:hAnsiTheme="minorHAnsi" w:cstheme="minorHAnsi"/>
        </w:rPr>
        <w:t>Sexual offences (24.7%)</w:t>
      </w:r>
    </w:p>
    <w:p w14:paraId="530FDE9D" w14:textId="77777777" w:rsidR="0033026F" w:rsidRDefault="0033026F" w:rsidP="004E0D76">
      <w:pPr>
        <w:pStyle w:val="Default"/>
        <w:numPr>
          <w:ilvl w:val="0"/>
          <w:numId w:val="22"/>
        </w:numPr>
        <w:rPr>
          <w:rFonts w:asciiTheme="minorHAnsi" w:hAnsiTheme="minorHAnsi" w:cstheme="minorHAnsi"/>
        </w:rPr>
      </w:pPr>
      <w:r>
        <w:rPr>
          <w:rFonts w:asciiTheme="minorHAnsi" w:hAnsiTheme="minorHAnsi" w:cstheme="minorHAnsi"/>
        </w:rPr>
        <w:lastRenderedPageBreak/>
        <w:t>Drug offences (10.7%)</w:t>
      </w:r>
    </w:p>
    <w:p w14:paraId="22DC0467" w14:textId="77777777" w:rsidR="0033026F" w:rsidRDefault="0033026F" w:rsidP="004E0D76">
      <w:pPr>
        <w:pStyle w:val="Default"/>
        <w:numPr>
          <w:ilvl w:val="0"/>
          <w:numId w:val="22"/>
        </w:numPr>
        <w:rPr>
          <w:rFonts w:asciiTheme="minorHAnsi" w:hAnsiTheme="minorHAnsi" w:cstheme="minorHAnsi"/>
        </w:rPr>
      </w:pPr>
      <w:r>
        <w:rPr>
          <w:rFonts w:asciiTheme="minorHAnsi" w:hAnsiTheme="minorHAnsi" w:cstheme="minorHAnsi"/>
        </w:rPr>
        <w:t>Robbery (7.2%)</w:t>
      </w:r>
    </w:p>
    <w:p w14:paraId="64BD8B5C" w14:textId="15A7BD4B" w:rsidR="0094116D" w:rsidRDefault="0033026F" w:rsidP="00F80C11">
      <w:pPr>
        <w:pStyle w:val="Default"/>
        <w:jc w:val="both"/>
        <w:rPr>
          <w:rFonts w:asciiTheme="minorHAnsi" w:hAnsiTheme="minorHAnsi" w:cstheme="minorHAnsi"/>
        </w:rPr>
      </w:pPr>
      <w:r>
        <w:rPr>
          <w:rFonts w:asciiTheme="minorHAnsi" w:hAnsiTheme="minorHAnsi" w:cstheme="minorHAnsi"/>
        </w:rPr>
        <w:t>Findings in the Howard League for Penal Reform</w:t>
      </w:r>
      <w:r>
        <w:rPr>
          <w:rStyle w:val="FootnoteReference"/>
          <w:rFonts w:asciiTheme="minorHAnsi" w:hAnsiTheme="minorHAnsi" w:cstheme="minorHAnsi"/>
        </w:rPr>
        <w:footnoteReference w:id="90"/>
      </w:r>
      <w:r>
        <w:rPr>
          <w:rFonts w:asciiTheme="minorHAnsi" w:hAnsiTheme="minorHAnsi" w:cstheme="minorHAnsi"/>
        </w:rPr>
        <w:t xml:space="preserve"> suggest that veterans background could be a factor for those who end up in prison, however it is the same as non-veterans who end up in prison, for example those who are drawn from poorest communities, where educational standards and attainment are low, however despite a poor start for some, military service can divert individuals from offending (ibid). </w:t>
      </w:r>
    </w:p>
    <w:p w14:paraId="68B37C15" w14:textId="77777777" w:rsidR="0094116D" w:rsidRDefault="0094116D" w:rsidP="00F80C11">
      <w:pPr>
        <w:pStyle w:val="Default"/>
        <w:jc w:val="both"/>
        <w:rPr>
          <w:rFonts w:asciiTheme="minorHAnsi" w:hAnsiTheme="minorHAnsi" w:cstheme="minorHAnsi"/>
        </w:rPr>
      </w:pPr>
    </w:p>
    <w:p w14:paraId="0E76E748" w14:textId="1006477D" w:rsidR="0094116D" w:rsidRPr="006126DF" w:rsidRDefault="0094116D" w:rsidP="00F80C11">
      <w:pPr>
        <w:pStyle w:val="Default"/>
        <w:jc w:val="both"/>
        <w:rPr>
          <w:rFonts w:asciiTheme="minorHAnsi" w:hAnsiTheme="minorHAnsi" w:cstheme="minorHAnsi"/>
          <w:b/>
          <w:bCs/>
        </w:rPr>
      </w:pPr>
      <w:r w:rsidRPr="00995133">
        <w:rPr>
          <w:rFonts w:asciiTheme="minorHAnsi" w:hAnsiTheme="minorHAnsi" w:cstheme="minorHAnsi"/>
          <w:b/>
          <w:bCs/>
        </w:rPr>
        <w:t xml:space="preserve">Local Arrest </w:t>
      </w:r>
      <w:r w:rsidR="006126DF" w:rsidRPr="00995133">
        <w:rPr>
          <w:rFonts w:asciiTheme="minorHAnsi" w:hAnsiTheme="minorHAnsi" w:cstheme="minorHAnsi"/>
          <w:b/>
          <w:bCs/>
        </w:rPr>
        <w:t>D</w:t>
      </w:r>
      <w:r w:rsidRPr="00995133">
        <w:rPr>
          <w:rFonts w:asciiTheme="minorHAnsi" w:hAnsiTheme="minorHAnsi" w:cstheme="minorHAnsi"/>
          <w:b/>
          <w:bCs/>
        </w:rPr>
        <w:t>ata</w:t>
      </w:r>
    </w:p>
    <w:p w14:paraId="6FB5AC5B" w14:textId="19415DD1" w:rsidR="0033026F" w:rsidRDefault="00656828" w:rsidP="00603572">
      <w:pPr>
        <w:pStyle w:val="Default"/>
        <w:jc w:val="both"/>
        <w:rPr>
          <w:rFonts w:asciiTheme="minorHAnsi" w:hAnsiTheme="minorHAnsi" w:cstheme="minorHAnsi"/>
        </w:rPr>
      </w:pPr>
      <w:r>
        <w:rPr>
          <w:rFonts w:asciiTheme="minorHAnsi" w:hAnsiTheme="minorHAnsi" w:cstheme="minorHAnsi"/>
        </w:rPr>
        <w:t>The Freedom of Information request to the Essex Police</w:t>
      </w:r>
      <w:r w:rsidR="0044607D">
        <w:rPr>
          <w:rFonts w:asciiTheme="minorHAnsi" w:hAnsiTheme="minorHAnsi" w:cstheme="minorHAnsi"/>
        </w:rPr>
        <w:t xml:space="preserve"> (02/2023) for </w:t>
      </w:r>
      <w:r w:rsidR="00B60EDF">
        <w:rPr>
          <w:rFonts w:asciiTheme="minorHAnsi" w:hAnsiTheme="minorHAnsi" w:cstheme="minorHAnsi"/>
        </w:rPr>
        <w:t xml:space="preserve">crime </w:t>
      </w:r>
      <w:r w:rsidR="0044607D">
        <w:rPr>
          <w:rFonts w:asciiTheme="minorHAnsi" w:hAnsiTheme="minorHAnsi" w:cstheme="minorHAnsi"/>
        </w:rPr>
        <w:t xml:space="preserve">data </w:t>
      </w:r>
      <w:r w:rsidR="00602698">
        <w:rPr>
          <w:rFonts w:asciiTheme="minorHAnsi" w:hAnsiTheme="minorHAnsi" w:cstheme="minorHAnsi"/>
        </w:rPr>
        <w:t>related to ex-service personnel</w:t>
      </w:r>
      <w:r w:rsidR="00906E56">
        <w:rPr>
          <w:rFonts w:asciiTheme="minorHAnsi" w:hAnsiTheme="minorHAnsi" w:cstheme="minorHAnsi"/>
        </w:rPr>
        <w:t xml:space="preserve"> (Table 7.1)</w:t>
      </w:r>
      <w:r w:rsidR="00906E56">
        <w:rPr>
          <w:rStyle w:val="FootnoteReference"/>
          <w:rFonts w:asciiTheme="minorHAnsi" w:hAnsiTheme="minorHAnsi" w:cstheme="minorHAnsi"/>
        </w:rPr>
        <w:footnoteReference w:id="91"/>
      </w:r>
      <w:r>
        <w:rPr>
          <w:rFonts w:asciiTheme="minorHAnsi" w:hAnsiTheme="minorHAnsi" w:cstheme="minorHAnsi"/>
        </w:rPr>
        <w:t xml:space="preserve"> </w:t>
      </w:r>
      <w:r w:rsidR="000C7613">
        <w:rPr>
          <w:rFonts w:asciiTheme="minorHAnsi" w:hAnsiTheme="minorHAnsi" w:cstheme="minorHAnsi"/>
        </w:rPr>
        <w:t xml:space="preserve">indicated that </w:t>
      </w:r>
      <w:r w:rsidR="001263AA">
        <w:rPr>
          <w:rFonts w:asciiTheme="minorHAnsi" w:hAnsiTheme="minorHAnsi" w:cstheme="minorHAnsi"/>
        </w:rPr>
        <w:t xml:space="preserve">the highest </w:t>
      </w:r>
      <w:r w:rsidR="00855E0D">
        <w:rPr>
          <w:rFonts w:asciiTheme="minorHAnsi" w:hAnsiTheme="minorHAnsi" w:cstheme="minorHAnsi"/>
        </w:rPr>
        <w:t xml:space="preserve">crime </w:t>
      </w:r>
      <w:r w:rsidR="001263AA">
        <w:rPr>
          <w:rFonts w:asciiTheme="minorHAnsi" w:hAnsiTheme="minorHAnsi" w:cstheme="minorHAnsi"/>
        </w:rPr>
        <w:t>rate</w:t>
      </w:r>
      <w:r w:rsidR="0073284B">
        <w:rPr>
          <w:rFonts w:asciiTheme="minorHAnsi" w:hAnsiTheme="minorHAnsi" w:cstheme="minorHAnsi"/>
        </w:rPr>
        <w:t xml:space="preserve"> where </w:t>
      </w:r>
      <w:r w:rsidR="00371624">
        <w:rPr>
          <w:rFonts w:asciiTheme="minorHAnsi" w:hAnsiTheme="minorHAnsi" w:cstheme="minorHAnsi"/>
        </w:rPr>
        <w:t>occupation was listed as “Armed Forces”</w:t>
      </w:r>
      <w:r w:rsidR="001263AA">
        <w:rPr>
          <w:rFonts w:asciiTheme="minorHAnsi" w:hAnsiTheme="minorHAnsi" w:cstheme="minorHAnsi"/>
        </w:rPr>
        <w:t xml:space="preserve"> </w:t>
      </w:r>
      <w:r w:rsidR="002E6172">
        <w:rPr>
          <w:rFonts w:asciiTheme="minorHAnsi" w:hAnsiTheme="minorHAnsi" w:cstheme="minorHAnsi"/>
        </w:rPr>
        <w:t>was -</w:t>
      </w:r>
      <w:r w:rsidR="00855E0D">
        <w:rPr>
          <w:rFonts w:asciiTheme="minorHAnsi" w:hAnsiTheme="minorHAnsi" w:cstheme="minorHAnsi"/>
        </w:rPr>
        <w:t xml:space="preserve"> Violence against the Person</w:t>
      </w:r>
      <w:r w:rsidR="009647B9">
        <w:rPr>
          <w:rFonts w:asciiTheme="minorHAnsi" w:hAnsiTheme="minorHAnsi" w:cstheme="minorHAnsi"/>
        </w:rPr>
        <w:t>, followed by Public Order and Sexual offences</w:t>
      </w:r>
      <w:r w:rsidR="002E6172">
        <w:rPr>
          <w:rFonts w:asciiTheme="minorHAnsi" w:hAnsiTheme="minorHAnsi" w:cstheme="minorHAnsi"/>
        </w:rPr>
        <w:t>.</w:t>
      </w:r>
    </w:p>
    <w:p w14:paraId="2B7AFCCC" w14:textId="77777777" w:rsidR="0066646B" w:rsidRDefault="0066646B" w:rsidP="00603572">
      <w:pPr>
        <w:pStyle w:val="Default"/>
        <w:jc w:val="both"/>
        <w:rPr>
          <w:rFonts w:asciiTheme="minorHAnsi" w:hAnsiTheme="minorHAnsi" w:cstheme="minorHAnsi"/>
        </w:rPr>
      </w:pPr>
    </w:p>
    <w:p w14:paraId="266F8419" w14:textId="76B77C12" w:rsidR="00750F59" w:rsidRPr="00162CC9" w:rsidRDefault="00082D25" w:rsidP="003A2119">
      <w:pPr>
        <w:pStyle w:val="Default"/>
        <w:jc w:val="both"/>
        <w:rPr>
          <w:rFonts w:asciiTheme="minorHAnsi" w:hAnsiTheme="minorHAnsi" w:cstheme="minorHAnsi"/>
          <w:b/>
          <w:bCs/>
        </w:rPr>
      </w:pPr>
      <w:r w:rsidRPr="00162CC9">
        <w:rPr>
          <w:rFonts w:asciiTheme="minorHAnsi" w:hAnsiTheme="minorHAnsi" w:cstheme="minorHAnsi"/>
          <w:b/>
          <w:bCs/>
        </w:rPr>
        <w:t>Table 7.1</w:t>
      </w:r>
      <w:r w:rsidR="001061B5">
        <w:rPr>
          <w:rFonts w:asciiTheme="minorHAnsi" w:hAnsiTheme="minorHAnsi" w:cstheme="minorHAnsi"/>
          <w:b/>
          <w:bCs/>
        </w:rPr>
        <w:t>:</w:t>
      </w:r>
      <w:r w:rsidRPr="00162CC9">
        <w:rPr>
          <w:rFonts w:asciiTheme="minorHAnsi" w:hAnsiTheme="minorHAnsi" w:cstheme="minorHAnsi"/>
          <w:b/>
          <w:bCs/>
        </w:rPr>
        <w:t xml:space="preserve"> Service</w:t>
      </w:r>
      <w:r w:rsidR="00FB0ED9" w:rsidRPr="00162CC9">
        <w:rPr>
          <w:rFonts w:asciiTheme="minorHAnsi" w:hAnsiTheme="minorHAnsi" w:cstheme="minorHAnsi"/>
          <w:b/>
          <w:bCs/>
        </w:rPr>
        <w:t>/Ex-service personnel Arrest data</w:t>
      </w:r>
      <w:r w:rsidR="00906E56">
        <w:rPr>
          <w:rFonts w:asciiTheme="minorHAnsi" w:hAnsiTheme="minorHAnsi" w:cstheme="minorHAnsi"/>
          <w:b/>
          <w:bCs/>
        </w:rPr>
        <w:t xml:space="preserve"> by crime type</w:t>
      </w:r>
      <w:r w:rsidR="00FB0ED9" w:rsidRPr="00162CC9">
        <w:rPr>
          <w:rFonts w:asciiTheme="minorHAnsi" w:hAnsiTheme="minorHAnsi" w:cstheme="minorHAnsi"/>
          <w:b/>
          <w:bCs/>
        </w:rPr>
        <w:t>, Essex, 2021-2022</w:t>
      </w:r>
    </w:p>
    <w:tbl>
      <w:tblPr>
        <w:tblW w:w="8450" w:type="dxa"/>
        <w:tblLook w:val="04A0" w:firstRow="1" w:lastRow="0" w:firstColumn="1" w:lastColumn="0" w:noHBand="0" w:noVBand="1"/>
      </w:tblPr>
      <w:tblGrid>
        <w:gridCol w:w="2825"/>
        <w:gridCol w:w="4253"/>
        <w:gridCol w:w="709"/>
        <w:gridCol w:w="663"/>
      </w:tblGrid>
      <w:tr w:rsidR="00E03027" w:rsidRPr="00C75F92" w14:paraId="6C8BBB73" w14:textId="77777777" w:rsidTr="00DD0502">
        <w:trPr>
          <w:trHeight w:val="300"/>
        </w:trPr>
        <w:tc>
          <w:tcPr>
            <w:tcW w:w="2825" w:type="dxa"/>
            <w:tcBorders>
              <w:top w:val="single" w:sz="8" w:space="0" w:color="auto"/>
              <w:left w:val="single" w:sz="8" w:space="0" w:color="auto"/>
              <w:bottom w:val="single" w:sz="4" w:space="0" w:color="auto"/>
              <w:right w:val="nil"/>
            </w:tcBorders>
            <w:shd w:val="clear" w:color="auto" w:fill="auto"/>
            <w:noWrap/>
            <w:vAlign w:val="bottom"/>
            <w:hideMark/>
          </w:tcPr>
          <w:p w14:paraId="5B3FA093" w14:textId="77777777" w:rsidR="00E03027" w:rsidRPr="00C75F92" w:rsidRDefault="00E03027" w:rsidP="00C75F92">
            <w:pPr>
              <w:spacing w:after="0" w:line="240" w:lineRule="auto"/>
              <w:jc w:val="center"/>
              <w:rPr>
                <w:rFonts w:ascii="Calibri" w:eastAsia="Times New Roman" w:hAnsi="Calibri" w:cs="Calibri"/>
                <w:b/>
                <w:bCs/>
                <w:color w:val="000000"/>
                <w:lang w:eastAsia="en-GB"/>
              </w:rPr>
            </w:pPr>
            <w:r w:rsidRPr="00C75F92">
              <w:rPr>
                <w:rFonts w:ascii="Calibri" w:eastAsia="Times New Roman" w:hAnsi="Calibri" w:cs="Calibri"/>
                <w:b/>
                <w:bCs/>
                <w:color w:val="000000"/>
                <w:lang w:eastAsia="en-GB"/>
              </w:rPr>
              <w:t>Types of offending</w:t>
            </w:r>
          </w:p>
        </w:tc>
        <w:tc>
          <w:tcPr>
            <w:tcW w:w="4253" w:type="dxa"/>
            <w:tcBorders>
              <w:top w:val="single" w:sz="8" w:space="0" w:color="auto"/>
              <w:left w:val="nil"/>
              <w:bottom w:val="single" w:sz="4" w:space="0" w:color="auto"/>
              <w:right w:val="nil"/>
            </w:tcBorders>
            <w:shd w:val="clear" w:color="auto" w:fill="auto"/>
            <w:noWrap/>
            <w:vAlign w:val="bottom"/>
            <w:hideMark/>
          </w:tcPr>
          <w:p w14:paraId="33001A0B"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 </w:t>
            </w:r>
          </w:p>
        </w:tc>
        <w:tc>
          <w:tcPr>
            <w:tcW w:w="709" w:type="dxa"/>
            <w:tcBorders>
              <w:top w:val="single" w:sz="8" w:space="0" w:color="auto"/>
              <w:left w:val="nil"/>
              <w:bottom w:val="single" w:sz="4" w:space="0" w:color="auto"/>
              <w:right w:val="nil"/>
            </w:tcBorders>
            <w:shd w:val="clear" w:color="auto" w:fill="auto"/>
            <w:noWrap/>
            <w:vAlign w:val="bottom"/>
            <w:hideMark/>
          </w:tcPr>
          <w:p w14:paraId="25F3EE64" w14:textId="77777777" w:rsidR="00E03027" w:rsidRPr="00C75F92" w:rsidRDefault="00E03027" w:rsidP="00C75F92">
            <w:pPr>
              <w:spacing w:after="0" w:line="240" w:lineRule="auto"/>
              <w:jc w:val="center"/>
              <w:rPr>
                <w:rFonts w:ascii="Calibri" w:eastAsia="Times New Roman" w:hAnsi="Calibri" w:cs="Calibri"/>
                <w:b/>
                <w:bCs/>
                <w:color w:val="000000"/>
                <w:lang w:eastAsia="en-GB"/>
              </w:rPr>
            </w:pPr>
            <w:r w:rsidRPr="00C75F92">
              <w:rPr>
                <w:rFonts w:ascii="Calibri" w:eastAsia="Times New Roman" w:hAnsi="Calibri" w:cs="Calibri"/>
                <w:b/>
                <w:bCs/>
                <w:color w:val="000000"/>
                <w:lang w:eastAsia="en-GB"/>
              </w:rPr>
              <w:t>2021</w:t>
            </w:r>
          </w:p>
        </w:tc>
        <w:tc>
          <w:tcPr>
            <w:tcW w:w="663" w:type="dxa"/>
            <w:tcBorders>
              <w:top w:val="single" w:sz="8" w:space="0" w:color="auto"/>
              <w:left w:val="nil"/>
              <w:bottom w:val="single" w:sz="4" w:space="0" w:color="auto"/>
              <w:right w:val="single" w:sz="8" w:space="0" w:color="auto"/>
            </w:tcBorders>
            <w:shd w:val="clear" w:color="auto" w:fill="auto"/>
            <w:noWrap/>
            <w:vAlign w:val="bottom"/>
            <w:hideMark/>
          </w:tcPr>
          <w:p w14:paraId="1A0D365E" w14:textId="77777777" w:rsidR="00E03027" w:rsidRPr="00C75F92" w:rsidRDefault="00E03027" w:rsidP="00C75F92">
            <w:pPr>
              <w:spacing w:after="0" w:line="240" w:lineRule="auto"/>
              <w:jc w:val="center"/>
              <w:rPr>
                <w:rFonts w:ascii="Calibri" w:eastAsia="Times New Roman" w:hAnsi="Calibri" w:cs="Calibri"/>
                <w:b/>
                <w:bCs/>
                <w:color w:val="000000"/>
                <w:lang w:eastAsia="en-GB"/>
              </w:rPr>
            </w:pPr>
            <w:r w:rsidRPr="00C75F92">
              <w:rPr>
                <w:rFonts w:ascii="Calibri" w:eastAsia="Times New Roman" w:hAnsi="Calibri" w:cs="Calibri"/>
                <w:b/>
                <w:bCs/>
                <w:color w:val="000000"/>
                <w:lang w:eastAsia="en-GB"/>
              </w:rPr>
              <w:t>2022</w:t>
            </w:r>
          </w:p>
        </w:tc>
      </w:tr>
      <w:tr w:rsidR="00E03027" w:rsidRPr="00C75F92" w14:paraId="0DA693AC" w14:textId="77777777" w:rsidTr="00DD0502">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3256F"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Violence Against the Person</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FFA80"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Includes: Violence with and without injury</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9DEE9"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219</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96563"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182</w:t>
            </w:r>
          </w:p>
        </w:tc>
      </w:tr>
      <w:tr w:rsidR="00E03027" w:rsidRPr="00C75F92" w14:paraId="773E5227" w14:textId="77777777" w:rsidTr="00DD0502">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BE23C"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Public Order Offences</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2ECD8" w14:textId="32B7DDCC" w:rsidR="00E03027" w:rsidRPr="00C75F92" w:rsidRDefault="00E03027" w:rsidP="00C75F9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4D42A"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29</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C23DA"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28</w:t>
            </w:r>
          </w:p>
        </w:tc>
      </w:tr>
      <w:tr w:rsidR="00E03027" w:rsidRPr="00C75F92" w14:paraId="5E098E09" w14:textId="77777777" w:rsidTr="00DD0502">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E2A2E5"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Sexual Offences</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0076E"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Includes: Rape and other sexual offences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9D170"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20</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4A4A9"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25</w:t>
            </w:r>
          </w:p>
        </w:tc>
      </w:tr>
      <w:tr w:rsidR="00E03027" w:rsidRPr="00C75F92" w14:paraId="22A7C5C5" w14:textId="77777777" w:rsidTr="00DD0502">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AE5EB"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Theft Act Offences</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734714"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Includes: Burglary, Shoplifting, Theft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ABAE2"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23</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04A2A"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17</w:t>
            </w:r>
          </w:p>
        </w:tc>
      </w:tr>
      <w:tr w:rsidR="00E03027" w:rsidRPr="00C75F92" w14:paraId="55DC4E62" w14:textId="77777777" w:rsidTr="00DD0502">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AE5EB"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Criminal Damage</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3298F"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Includes: Criminal damage, Arson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E2DD6"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28</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1513F"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17</w:t>
            </w:r>
          </w:p>
        </w:tc>
      </w:tr>
      <w:tr w:rsidR="00E03027" w:rsidRPr="00C75F92" w14:paraId="099B11B6" w14:textId="77777777" w:rsidTr="00DD0502">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7ECC6"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Drug Offences</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036CB4" w14:textId="3F4EBAD9"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Includes: Possession and Trafficking of drugs</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E0A22"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11</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87A4E6"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15</w:t>
            </w:r>
          </w:p>
        </w:tc>
      </w:tr>
      <w:tr w:rsidR="00E03027" w:rsidRPr="00C75F92" w14:paraId="276CD601" w14:textId="77777777" w:rsidTr="00DD0502">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3198F"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Misc. Crimes Against Society</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83D65" w14:textId="52C4A7C3" w:rsidR="00E03027" w:rsidRPr="00C75F92" w:rsidRDefault="00E03027" w:rsidP="00C75F92">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8193E"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6</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CD394A"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9</w:t>
            </w:r>
          </w:p>
        </w:tc>
      </w:tr>
      <w:tr w:rsidR="00E03027" w:rsidRPr="00C75F92" w14:paraId="017A6A1E" w14:textId="77777777" w:rsidTr="00DD0502">
        <w:trPr>
          <w:trHeight w:val="29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AB237"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Serious Crime Act</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3B741" w14:textId="52C88B85"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Includes: Possession of offensive weapon</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A1933"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7</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5722C"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5</w:t>
            </w:r>
          </w:p>
        </w:tc>
      </w:tr>
      <w:tr w:rsidR="00E03027" w:rsidRPr="00C75F92" w14:paraId="0C1C0948" w14:textId="77777777" w:rsidTr="00DD0502">
        <w:trPr>
          <w:trHeight w:val="300"/>
        </w:trPr>
        <w:tc>
          <w:tcPr>
            <w:tcW w:w="2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5C29C"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Vehicle Offences</w:t>
            </w:r>
          </w:p>
        </w:tc>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7BFFA" w14:textId="5D64B6B6"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 </w:t>
            </w:r>
            <w:r>
              <w:rPr>
                <w:rFonts w:ascii="Calibri" w:eastAsia="Times New Roman" w:hAnsi="Calibri" w:cs="Calibri"/>
                <w:color w:val="000000"/>
                <w:lang w:eastAsia="en-GB"/>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CAEF1"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8</w:t>
            </w:r>
          </w:p>
        </w:tc>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01436" w14:textId="77777777" w:rsidR="00E03027" w:rsidRPr="00C75F92" w:rsidRDefault="00E03027" w:rsidP="00C75F92">
            <w:pPr>
              <w:spacing w:after="0" w:line="240" w:lineRule="auto"/>
              <w:jc w:val="center"/>
              <w:rPr>
                <w:rFonts w:ascii="Calibri" w:eastAsia="Times New Roman" w:hAnsi="Calibri" w:cs="Calibri"/>
                <w:color w:val="000000"/>
                <w:lang w:eastAsia="en-GB"/>
              </w:rPr>
            </w:pPr>
            <w:r w:rsidRPr="00C75F92">
              <w:rPr>
                <w:rFonts w:ascii="Calibri" w:eastAsia="Times New Roman" w:hAnsi="Calibri" w:cs="Calibri"/>
                <w:color w:val="000000"/>
                <w:lang w:eastAsia="en-GB"/>
              </w:rPr>
              <w:t>4</w:t>
            </w:r>
          </w:p>
        </w:tc>
      </w:tr>
    </w:tbl>
    <w:p w14:paraId="5432F963" w14:textId="72A8ECEC" w:rsidR="00530083" w:rsidRDefault="00530083" w:rsidP="00603572">
      <w:pPr>
        <w:pStyle w:val="Default"/>
        <w:jc w:val="both"/>
        <w:rPr>
          <w:rFonts w:asciiTheme="minorHAnsi" w:hAnsiTheme="minorHAnsi" w:cstheme="minorHAnsi"/>
        </w:rPr>
      </w:pPr>
    </w:p>
    <w:p w14:paraId="1325971E" w14:textId="7DA0000B" w:rsidR="00910FA1" w:rsidRDefault="004B7B1B" w:rsidP="00B353D1">
      <w:pPr>
        <w:pStyle w:val="Default"/>
        <w:jc w:val="both"/>
        <w:rPr>
          <w:rFonts w:asciiTheme="minorHAnsi" w:hAnsiTheme="minorHAnsi" w:cstheme="minorHAnsi"/>
        </w:rPr>
      </w:pPr>
      <w:r>
        <w:rPr>
          <w:rFonts w:asciiTheme="minorHAnsi" w:hAnsiTheme="minorHAnsi" w:cstheme="minorHAnsi"/>
        </w:rPr>
        <w:t xml:space="preserve">The arrest data for Essex, shows similar findings to other counties and that Violence </w:t>
      </w:r>
      <w:r w:rsidR="00B353D1">
        <w:rPr>
          <w:rFonts w:asciiTheme="minorHAnsi" w:hAnsiTheme="minorHAnsi" w:cstheme="minorHAnsi"/>
        </w:rPr>
        <w:t xml:space="preserve">against the person is the highest re-occurring offence. </w:t>
      </w:r>
    </w:p>
    <w:p w14:paraId="6FAB0EB5" w14:textId="77777777" w:rsidR="00910FA1" w:rsidRPr="00E74608" w:rsidRDefault="00910FA1" w:rsidP="00B353D1">
      <w:pPr>
        <w:pStyle w:val="Default"/>
        <w:jc w:val="both"/>
        <w:rPr>
          <w:rFonts w:asciiTheme="minorHAnsi" w:hAnsiTheme="minorHAnsi" w:cstheme="minorHAnsi"/>
        </w:rPr>
      </w:pPr>
    </w:p>
    <w:p w14:paraId="27A20749" w14:textId="77777777" w:rsidR="0033026F" w:rsidRPr="002A341C" w:rsidRDefault="0033026F" w:rsidP="00F80C11">
      <w:pPr>
        <w:pStyle w:val="Default"/>
        <w:jc w:val="both"/>
        <w:rPr>
          <w:rFonts w:asciiTheme="minorHAnsi" w:hAnsiTheme="minorHAnsi" w:cstheme="minorHAnsi"/>
          <w:b/>
          <w:bCs/>
        </w:rPr>
      </w:pPr>
      <w:r w:rsidRPr="00F2291A">
        <w:rPr>
          <w:rFonts w:asciiTheme="minorHAnsi" w:hAnsiTheme="minorHAnsi" w:cstheme="minorHAnsi"/>
          <w:b/>
          <w:bCs/>
        </w:rPr>
        <w:t>The needs of ex-</w:t>
      </w:r>
      <w:r>
        <w:rPr>
          <w:rFonts w:asciiTheme="minorHAnsi" w:hAnsiTheme="minorHAnsi" w:cstheme="minorHAnsi"/>
          <w:b/>
          <w:bCs/>
        </w:rPr>
        <w:t>s</w:t>
      </w:r>
      <w:r w:rsidRPr="00F2291A">
        <w:rPr>
          <w:rFonts w:asciiTheme="minorHAnsi" w:hAnsiTheme="minorHAnsi" w:cstheme="minorHAnsi"/>
          <w:b/>
          <w:bCs/>
        </w:rPr>
        <w:t xml:space="preserve">ervice personnel in </w:t>
      </w:r>
      <w:r>
        <w:rPr>
          <w:rFonts w:asciiTheme="minorHAnsi" w:hAnsiTheme="minorHAnsi" w:cstheme="minorHAnsi"/>
          <w:b/>
          <w:bCs/>
        </w:rPr>
        <w:t>p</w:t>
      </w:r>
      <w:r w:rsidRPr="00F2291A">
        <w:rPr>
          <w:rFonts w:asciiTheme="minorHAnsi" w:hAnsiTheme="minorHAnsi" w:cstheme="minorHAnsi"/>
          <w:b/>
          <w:bCs/>
        </w:rPr>
        <w:t>rison</w:t>
      </w:r>
    </w:p>
    <w:p w14:paraId="0DFE4879" w14:textId="77777777" w:rsidR="0033026F" w:rsidRDefault="0033026F" w:rsidP="00F80C11">
      <w:pPr>
        <w:pStyle w:val="Default"/>
        <w:jc w:val="both"/>
        <w:rPr>
          <w:rFonts w:asciiTheme="minorHAnsi" w:hAnsiTheme="minorHAnsi" w:cstheme="minorHAnsi"/>
        </w:rPr>
      </w:pPr>
      <w:r>
        <w:rPr>
          <w:rFonts w:asciiTheme="minorHAnsi" w:hAnsiTheme="minorHAnsi" w:cstheme="minorHAnsi"/>
        </w:rPr>
        <w:t>When it comes to the needs of the ex-Service personnel, research by the Inspectorate of Prisons (2014) showed that the needs of ex-Service personnel are very similar to the wider prison population. For example, when arriving to a prison, ex-Service personnel are as likely as the general population to report similar problems, such as around alcohol (17%) and mental health issues (15%). However, in some areas ex-Service personnel were more likely to report some of the issues, such as:</w:t>
      </w:r>
    </w:p>
    <w:p w14:paraId="6F2F1256" w14:textId="77777777" w:rsidR="0033026F" w:rsidRDefault="0033026F" w:rsidP="004E0D76">
      <w:pPr>
        <w:pStyle w:val="Default"/>
        <w:numPr>
          <w:ilvl w:val="0"/>
          <w:numId w:val="15"/>
        </w:numPr>
        <w:jc w:val="both"/>
        <w:rPr>
          <w:rFonts w:asciiTheme="minorHAnsi" w:hAnsiTheme="minorHAnsi" w:cstheme="minorHAnsi"/>
        </w:rPr>
      </w:pPr>
      <w:r>
        <w:rPr>
          <w:rFonts w:asciiTheme="minorHAnsi" w:hAnsiTheme="minorHAnsi" w:cstheme="minorHAnsi"/>
        </w:rPr>
        <w:t>Feeling depressed or suicidal on arrival to prison (18% vs 14% of the general prison population)</w:t>
      </w:r>
    </w:p>
    <w:p w14:paraId="7BDF58E9" w14:textId="77777777" w:rsidR="0033026F" w:rsidRDefault="0033026F" w:rsidP="004E0D76">
      <w:pPr>
        <w:pStyle w:val="Default"/>
        <w:numPr>
          <w:ilvl w:val="0"/>
          <w:numId w:val="14"/>
        </w:numPr>
        <w:jc w:val="both"/>
        <w:rPr>
          <w:rFonts w:asciiTheme="minorHAnsi" w:hAnsiTheme="minorHAnsi" w:cstheme="minorHAnsi"/>
        </w:rPr>
      </w:pPr>
      <w:r>
        <w:rPr>
          <w:rFonts w:asciiTheme="minorHAnsi" w:hAnsiTheme="minorHAnsi" w:cstheme="minorHAnsi"/>
        </w:rPr>
        <w:t>Higher incidence of physical health problems on arrival to prison (24% vs 13% of the general prison population)</w:t>
      </w:r>
    </w:p>
    <w:p w14:paraId="4262E399" w14:textId="77777777" w:rsidR="0033026F" w:rsidRDefault="0033026F" w:rsidP="004E0D76">
      <w:pPr>
        <w:pStyle w:val="Default"/>
        <w:numPr>
          <w:ilvl w:val="0"/>
          <w:numId w:val="14"/>
        </w:numPr>
        <w:jc w:val="both"/>
        <w:rPr>
          <w:rFonts w:asciiTheme="minorHAnsi" w:hAnsiTheme="minorHAnsi" w:cstheme="minorHAnsi"/>
        </w:rPr>
      </w:pPr>
      <w:r>
        <w:rPr>
          <w:rFonts w:asciiTheme="minorHAnsi" w:hAnsiTheme="minorHAnsi" w:cstheme="minorHAnsi"/>
        </w:rPr>
        <w:t>Stating that they have a disability (34% vs 19% of the general prison population)</w:t>
      </w:r>
    </w:p>
    <w:p w14:paraId="66C22F49" w14:textId="51D82984" w:rsidR="0033026F" w:rsidRDefault="0033026F" w:rsidP="004E0D76">
      <w:pPr>
        <w:pStyle w:val="Default"/>
        <w:numPr>
          <w:ilvl w:val="0"/>
          <w:numId w:val="14"/>
        </w:numPr>
        <w:jc w:val="both"/>
        <w:rPr>
          <w:rFonts w:asciiTheme="minorHAnsi" w:hAnsiTheme="minorHAnsi" w:cstheme="minorHAnsi"/>
        </w:rPr>
      </w:pPr>
      <w:r>
        <w:rPr>
          <w:rFonts w:asciiTheme="minorHAnsi" w:hAnsiTheme="minorHAnsi" w:cstheme="minorHAnsi"/>
        </w:rPr>
        <w:t xml:space="preserve">Less likely to know who to contact for help on release </w:t>
      </w:r>
      <w:proofErr w:type="gramStart"/>
      <w:r>
        <w:rPr>
          <w:rFonts w:asciiTheme="minorHAnsi" w:hAnsiTheme="minorHAnsi" w:cstheme="minorHAnsi"/>
        </w:rPr>
        <w:t>in regard to</w:t>
      </w:r>
      <w:proofErr w:type="gramEnd"/>
      <w:r>
        <w:rPr>
          <w:rFonts w:asciiTheme="minorHAnsi" w:hAnsiTheme="minorHAnsi" w:cstheme="minorHAnsi"/>
        </w:rPr>
        <w:t xml:space="preserve"> employment, accommodation, benefits, drugs and alcohol (ibid)</w:t>
      </w:r>
    </w:p>
    <w:p w14:paraId="429CE108" w14:textId="77777777" w:rsidR="0033026F" w:rsidRDefault="0033026F" w:rsidP="00F80C11">
      <w:pPr>
        <w:pStyle w:val="Default"/>
        <w:ind w:left="720"/>
        <w:jc w:val="both"/>
        <w:rPr>
          <w:rFonts w:asciiTheme="minorHAnsi" w:hAnsiTheme="minorHAnsi" w:cstheme="minorHAnsi"/>
        </w:rPr>
      </w:pPr>
    </w:p>
    <w:p w14:paraId="1771BDC2" w14:textId="77777777" w:rsidR="0033026F" w:rsidRPr="002A341C" w:rsidRDefault="0033026F" w:rsidP="00F80C11">
      <w:pPr>
        <w:pStyle w:val="Default"/>
        <w:jc w:val="both"/>
        <w:rPr>
          <w:rFonts w:asciiTheme="minorHAnsi" w:hAnsiTheme="minorHAnsi" w:cstheme="minorHAnsi"/>
          <w:b/>
          <w:bCs/>
        </w:rPr>
      </w:pPr>
      <w:r w:rsidRPr="00F1156F">
        <w:rPr>
          <w:rFonts w:asciiTheme="minorHAnsi" w:hAnsiTheme="minorHAnsi" w:cstheme="minorHAnsi"/>
          <w:b/>
          <w:bCs/>
        </w:rPr>
        <w:lastRenderedPageBreak/>
        <w:t>Available support</w:t>
      </w:r>
      <w:r>
        <w:rPr>
          <w:rFonts w:asciiTheme="minorHAnsi" w:hAnsiTheme="minorHAnsi" w:cstheme="minorHAnsi"/>
          <w:b/>
          <w:bCs/>
        </w:rPr>
        <w:t xml:space="preserve"> for veterans in criminal justice system</w:t>
      </w:r>
    </w:p>
    <w:p w14:paraId="4A9D309E" w14:textId="77777777" w:rsidR="000F0D2D" w:rsidRDefault="0033026F" w:rsidP="00F80C11">
      <w:pPr>
        <w:pStyle w:val="Default"/>
        <w:jc w:val="both"/>
        <w:rPr>
          <w:rFonts w:asciiTheme="minorHAnsi" w:hAnsiTheme="minorHAnsi" w:cstheme="minorHAnsi"/>
        </w:rPr>
      </w:pPr>
      <w:r>
        <w:rPr>
          <w:rFonts w:asciiTheme="minorHAnsi" w:hAnsiTheme="minorHAnsi" w:cstheme="minorHAnsi"/>
        </w:rPr>
        <w:t xml:space="preserve">In the UK there are approximately 1,888 armed forces registered charities, and only 31 (1.6%) offer support to those in need with the criminal justice system. The support includes various stages, from during police custody (15 charities offer support) to release from prison (25 charities offer support), although relatively few charities (13) provide direct support to those in prison </w:t>
      </w:r>
      <w:r>
        <w:rPr>
          <w:rStyle w:val="FootnoteReference"/>
          <w:rFonts w:asciiTheme="minorHAnsi" w:hAnsiTheme="minorHAnsi" w:cstheme="minorHAnsi"/>
        </w:rPr>
        <w:footnoteReference w:id="92"/>
      </w:r>
      <w:r>
        <w:rPr>
          <w:rFonts w:asciiTheme="minorHAnsi" w:hAnsiTheme="minorHAnsi" w:cstheme="minorHAnsi"/>
        </w:rPr>
        <w:t xml:space="preserve">. </w:t>
      </w:r>
    </w:p>
    <w:p w14:paraId="01898AC1" w14:textId="37042E7B" w:rsidR="0033026F" w:rsidRDefault="001C57B4" w:rsidP="00F80C11">
      <w:pPr>
        <w:pStyle w:val="Default"/>
        <w:jc w:val="both"/>
        <w:rPr>
          <w:rFonts w:asciiTheme="minorHAnsi" w:hAnsiTheme="minorHAnsi" w:cstheme="minorHAnsi"/>
        </w:rPr>
      </w:pPr>
      <w:r>
        <w:rPr>
          <w:rFonts w:asciiTheme="minorHAnsi" w:hAnsiTheme="minorHAnsi" w:cstheme="minorHAnsi"/>
        </w:rPr>
        <w:t xml:space="preserve">One such project is </w:t>
      </w:r>
      <w:r w:rsidR="000E30BB">
        <w:rPr>
          <w:rFonts w:asciiTheme="minorHAnsi" w:hAnsiTheme="minorHAnsi" w:cstheme="minorHAnsi"/>
        </w:rPr>
        <w:t>Op NOVA</w:t>
      </w:r>
      <w:r w:rsidR="00203573">
        <w:rPr>
          <w:rFonts w:asciiTheme="minorHAnsi" w:hAnsiTheme="minorHAnsi" w:cstheme="minorHAnsi"/>
        </w:rPr>
        <w:t>,</w:t>
      </w:r>
      <w:r w:rsidR="00486780">
        <w:rPr>
          <w:rFonts w:asciiTheme="minorHAnsi" w:hAnsiTheme="minorHAnsi" w:cstheme="minorHAnsi"/>
        </w:rPr>
        <w:t xml:space="preserve"> </w:t>
      </w:r>
      <w:r>
        <w:rPr>
          <w:rFonts w:asciiTheme="minorHAnsi" w:hAnsiTheme="minorHAnsi" w:cstheme="minorHAnsi"/>
        </w:rPr>
        <w:t xml:space="preserve">which </w:t>
      </w:r>
      <w:r w:rsidR="00486780">
        <w:rPr>
          <w:rFonts w:asciiTheme="minorHAnsi" w:hAnsiTheme="minorHAnsi" w:cstheme="minorHAnsi"/>
        </w:rPr>
        <w:t>is delivered by the Forces Employment Charity and is commissioned by the NHS England</w:t>
      </w:r>
      <w:r>
        <w:rPr>
          <w:rFonts w:asciiTheme="minorHAnsi" w:hAnsiTheme="minorHAnsi" w:cstheme="minorHAnsi"/>
        </w:rPr>
        <w:t>.</w:t>
      </w:r>
      <w:r w:rsidR="003E2675">
        <w:rPr>
          <w:rFonts w:asciiTheme="minorHAnsi" w:hAnsiTheme="minorHAnsi" w:cstheme="minorHAnsi"/>
        </w:rPr>
        <w:t xml:space="preserve"> </w:t>
      </w:r>
      <w:r>
        <w:rPr>
          <w:rFonts w:asciiTheme="minorHAnsi" w:hAnsiTheme="minorHAnsi" w:cstheme="minorHAnsi"/>
        </w:rPr>
        <w:t>T</w:t>
      </w:r>
      <w:r w:rsidR="003E2675">
        <w:rPr>
          <w:rFonts w:asciiTheme="minorHAnsi" w:hAnsiTheme="minorHAnsi" w:cstheme="minorHAnsi"/>
        </w:rPr>
        <w:t>his service provides support for veterans who are in contact with the justice system</w:t>
      </w:r>
      <w:r w:rsidR="002676C4">
        <w:rPr>
          <w:rStyle w:val="FootnoteReference"/>
          <w:rFonts w:asciiTheme="minorHAnsi" w:hAnsiTheme="minorHAnsi" w:cstheme="minorHAnsi"/>
        </w:rPr>
        <w:footnoteReference w:id="93"/>
      </w:r>
      <w:r w:rsidR="002676C4">
        <w:rPr>
          <w:rFonts w:asciiTheme="minorHAnsi" w:hAnsiTheme="minorHAnsi" w:cstheme="minorHAnsi"/>
        </w:rPr>
        <w:t xml:space="preserve">. </w:t>
      </w:r>
      <w:r w:rsidR="00064900">
        <w:rPr>
          <w:rFonts w:asciiTheme="minorHAnsi" w:hAnsiTheme="minorHAnsi" w:cstheme="minorHAnsi"/>
        </w:rPr>
        <w:t xml:space="preserve">Op NOVA works across all needs </w:t>
      </w:r>
      <w:r w:rsidR="00CF7571">
        <w:rPr>
          <w:rFonts w:asciiTheme="minorHAnsi" w:hAnsiTheme="minorHAnsi" w:cstheme="minorHAnsi"/>
        </w:rPr>
        <w:t xml:space="preserve">and provide practical and emotional support. </w:t>
      </w:r>
      <w:r w:rsidR="00653FA2">
        <w:rPr>
          <w:rFonts w:asciiTheme="minorHAnsi" w:hAnsiTheme="minorHAnsi" w:cstheme="minorHAnsi"/>
        </w:rPr>
        <w:t xml:space="preserve">The team is made up of </w:t>
      </w:r>
      <w:r w:rsidR="00CB5A33">
        <w:rPr>
          <w:rFonts w:asciiTheme="minorHAnsi" w:hAnsiTheme="minorHAnsi" w:cstheme="minorHAnsi"/>
        </w:rPr>
        <w:t>veterans</w:t>
      </w:r>
      <w:r w:rsidR="005465F5">
        <w:rPr>
          <w:rFonts w:asciiTheme="minorHAnsi" w:hAnsiTheme="minorHAnsi" w:cstheme="minorHAnsi"/>
        </w:rPr>
        <w:t>,</w:t>
      </w:r>
      <w:r w:rsidR="00CB5A33">
        <w:rPr>
          <w:rFonts w:asciiTheme="minorHAnsi" w:hAnsiTheme="minorHAnsi" w:cstheme="minorHAnsi"/>
        </w:rPr>
        <w:t xml:space="preserve"> as well as </w:t>
      </w:r>
      <w:r w:rsidR="00CD4E6B">
        <w:rPr>
          <w:rFonts w:asciiTheme="minorHAnsi" w:hAnsiTheme="minorHAnsi" w:cstheme="minorHAnsi"/>
        </w:rPr>
        <w:t>those who worked in the police, probation, prisons, and charity sector</w:t>
      </w:r>
      <w:r w:rsidR="00D92507">
        <w:rPr>
          <w:rFonts w:asciiTheme="minorHAnsi" w:hAnsiTheme="minorHAnsi" w:cstheme="minorHAnsi"/>
        </w:rPr>
        <w:t xml:space="preserve"> who aims to enable veterans to live stable lives</w:t>
      </w:r>
      <w:r w:rsidR="0033026F">
        <w:rPr>
          <w:rFonts w:asciiTheme="minorHAnsi" w:hAnsiTheme="minorHAnsi" w:cstheme="minorHAnsi"/>
        </w:rPr>
        <w:t xml:space="preserve">. </w:t>
      </w:r>
    </w:p>
    <w:p w14:paraId="31896D97" w14:textId="77777777" w:rsidR="008F7F6C" w:rsidRDefault="008F7F6C" w:rsidP="00F80C11">
      <w:pPr>
        <w:pStyle w:val="Default"/>
        <w:jc w:val="both"/>
        <w:rPr>
          <w:rFonts w:asciiTheme="minorHAnsi" w:hAnsiTheme="minorHAnsi" w:cstheme="minorHAnsi"/>
        </w:rPr>
      </w:pPr>
    </w:p>
    <w:p w14:paraId="149CC856" w14:textId="77777777" w:rsidR="0033026F" w:rsidRDefault="0033026F" w:rsidP="00F80C11">
      <w:pPr>
        <w:pStyle w:val="Default"/>
        <w:jc w:val="both"/>
        <w:rPr>
          <w:rFonts w:asciiTheme="minorHAnsi" w:hAnsiTheme="minorHAnsi" w:cstheme="minorHAnsi"/>
        </w:rPr>
      </w:pPr>
      <w:r>
        <w:rPr>
          <w:rFonts w:asciiTheme="minorHAnsi" w:hAnsiTheme="minorHAnsi" w:cstheme="minorHAnsi"/>
        </w:rPr>
        <w:t xml:space="preserve">Certain veterans’ groups, such as women, those serving short or long sentences are disadvantaged when attempting to access Criminal Justice support </w:t>
      </w:r>
      <w:r>
        <w:rPr>
          <w:rStyle w:val="FootnoteReference"/>
          <w:rFonts w:asciiTheme="minorHAnsi" w:hAnsiTheme="minorHAnsi" w:cstheme="minorHAnsi"/>
        </w:rPr>
        <w:footnoteReference w:id="94"/>
      </w:r>
      <w:r>
        <w:rPr>
          <w:rFonts w:asciiTheme="minorHAnsi" w:hAnsiTheme="minorHAnsi" w:cstheme="minorHAnsi"/>
        </w:rPr>
        <w:t xml:space="preserve">, suggesting further work is needed to address their needs. </w:t>
      </w:r>
    </w:p>
    <w:p w14:paraId="59C4F4F1" w14:textId="77777777" w:rsidR="007E22F4" w:rsidRDefault="007E22F4" w:rsidP="00F80C11">
      <w:pPr>
        <w:pStyle w:val="Default"/>
        <w:jc w:val="both"/>
        <w:rPr>
          <w:rFonts w:asciiTheme="minorHAnsi" w:hAnsiTheme="minorHAnsi" w:cstheme="minorHAnsi"/>
        </w:rPr>
      </w:pPr>
    </w:p>
    <w:p w14:paraId="5DBE43E3" w14:textId="7C2A6C23" w:rsidR="0033026F" w:rsidRPr="003E7B4C" w:rsidRDefault="0033026F" w:rsidP="00F80C11">
      <w:pPr>
        <w:pStyle w:val="Default"/>
        <w:jc w:val="both"/>
        <w:rPr>
          <w:rFonts w:asciiTheme="minorHAnsi" w:hAnsiTheme="minorHAnsi" w:cstheme="minorHAnsi"/>
          <w:b/>
          <w:bCs/>
        </w:rPr>
      </w:pPr>
      <w:r w:rsidRPr="00995133">
        <w:rPr>
          <w:rFonts w:asciiTheme="minorHAnsi" w:hAnsiTheme="minorHAnsi" w:cstheme="minorHAnsi"/>
          <w:b/>
          <w:bCs/>
        </w:rPr>
        <w:t>Further plans</w:t>
      </w:r>
      <w:r w:rsidR="005E6BF5">
        <w:rPr>
          <w:rFonts w:asciiTheme="minorHAnsi" w:hAnsiTheme="minorHAnsi" w:cstheme="minorHAnsi"/>
          <w:b/>
          <w:bCs/>
        </w:rPr>
        <w:t xml:space="preserve"> for veterans</w:t>
      </w:r>
      <w:r w:rsidRPr="00995133">
        <w:rPr>
          <w:rFonts w:asciiTheme="minorHAnsi" w:hAnsiTheme="minorHAnsi" w:cstheme="minorHAnsi"/>
          <w:b/>
          <w:bCs/>
        </w:rPr>
        <w:t>:</w:t>
      </w:r>
      <w:r w:rsidRPr="003E7B4C">
        <w:rPr>
          <w:rFonts w:asciiTheme="minorHAnsi" w:hAnsiTheme="minorHAnsi" w:cstheme="minorHAnsi"/>
          <w:b/>
          <w:bCs/>
        </w:rPr>
        <w:t xml:space="preserve"> </w:t>
      </w:r>
    </w:p>
    <w:p w14:paraId="673F4D17" w14:textId="5628D87E" w:rsidR="0033026F" w:rsidRDefault="0033026F" w:rsidP="004E0D76">
      <w:pPr>
        <w:pStyle w:val="Default"/>
        <w:numPr>
          <w:ilvl w:val="0"/>
          <w:numId w:val="26"/>
        </w:numPr>
        <w:jc w:val="both"/>
        <w:rPr>
          <w:rFonts w:asciiTheme="minorHAnsi" w:hAnsiTheme="minorHAnsi" w:cstheme="minorHAnsi"/>
        </w:rPr>
      </w:pPr>
      <w:r w:rsidRPr="00C50E4D">
        <w:rPr>
          <w:rFonts w:asciiTheme="minorHAnsi" w:hAnsiTheme="minorHAnsi" w:cstheme="minorHAnsi"/>
        </w:rPr>
        <w:t>From April 2023, NHS England will have a single veteran support pathway in place across the criminal justice system in England, offering pre and post custodial support</w:t>
      </w:r>
      <w:r>
        <w:rPr>
          <w:rFonts w:asciiTheme="minorHAnsi" w:hAnsiTheme="minorHAnsi" w:cstheme="minorHAnsi"/>
        </w:rPr>
        <w:t xml:space="preserve"> according to the Strategy for our Veterans, 6 monthly </w:t>
      </w:r>
      <w:proofErr w:type="gramStart"/>
      <w:r>
        <w:rPr>
          <w:rFonts w:asciiTheme="minorHAnsi" w:hAnsiTheme="minorHAnsi" w:cstheme="minorHAnsi"/>
        </w:rPr>
        <w:t>report</w:t>
      </w:r>
      <w:proofErr w:type="gramEnd"/>
    </w:p>
    <w:p w14:paraId="0743918F" w14:textId="391F9716" w:rsidR="00B009E9" w:rsidRPr="003F59A5" w:rsidRDefault="0033026F" w:rsidP="00F80C11">
      <w:pPr>
        <w:pStyle w:val="Default"/>
        <w:numPr>
          <w:ilvl w:val="0"/>
          <w:numId w:val="26"/>
        </w:numPr>
        <w:jc w:val="both"/>
        <w:rPr>
          <w:rFonts w:asciiTheme="minorHAnsi" w:hAnsiTheme="minorHAnsi" w:cstheme="minorHAnsi"/>
        </w:rPr>
      </w:pPr>
      <w:r w:rsidRPr="005A2756">
        <w:rPr>
          <w:rFonts w:asciiTheme="minorHAnsi" w:hAnsiTheme="minorHAnsi" w:cstheme="minorHAnsi"/>
        </w:rPr>
        <w:t>Research into the experiences of veterans in the criminal justice system has been commissioned, to explore what preventative interventions can be put in place</w:t>
      </w:r>
    </w:p>
    <w:p w14:paraId="2A8E28B3" w14:textId="77777777" w:rsidR="00383E31" w:rsidRPr="003B6602" w:rsidRDefault="00383E31" w:rsidP="00F80C11">
      <w:pPr>
        <w:jc w:val="both"/>
      </w:pPr>
    </w:p>
    <w:p w14:paraId="234BAE2D" w14:textId="437E3D7E" w:rsidR="0033026F" w:rsidRDefault="00724023" w:rsidP="004E0D76">
      <w:pPr>
        <w:pStyle w:val="Heading2"/>
        <w:numPr>
          <w:ilvl w:val="0"/>
          <w:numId w:val="19"/>
        </w:numPr>
        <w:ind w:left="0" w:firstLine="0"/>
        <w:rPr>
          <w:b/>
          <w:bCs/>
          <w:color w:val="E40037"/>
          <w:sz w:val="48"/>
          <w:szCs w:val="48"/>
        </w:rPr>
      </w:pPr>
      <w:bookmarkStart w:id="72" w:name="_Toc132289791"/>
      <w:r>
        <w:rPr>
          <w:b/>
          <w:bCs/>
          <w:color w:val="E40037"/>
          <w:sz w:val="48"/>
          <w:szCs w:val="48"/>
        </w:rPr>
        <w:t>The Needs Map</w:t>
      </w:r>
      <w:bookmarkEnd w:id="72"/>
    </w:p>
    <w:p w14:paraId="193D8EAE" w14:textId="77777777" w:rsidR="00724023" w:rsidRPr="001E411F" w:rsidRDefault="00724023" w:rsidP="00724023">
      <w:pPr>
        <w:rPr>
          <w:rFonts w:asciiTheme="majorHAnsi" w:eastAsiaTheme="majorEastAsia" w:hAnsiTheme="majorHAnsi" w:cstheme="majorBidi"/>
          <w:b/>
          <w:bCs/>
          <w:color w:val="E40037"/>
          <w:sz w:val="32"/>
          <w:szCs w:val="32"/>
        </w:rPr>
      </w:pPr>
    </w:p>
    <w:p w14:paraId="438F01AC" w14:textId="266F7F1C" w:rsidR="001E411F" w:rsidRDefault="00B943AB" w:rsidP="004E0D76">
      <w:pPr>
        <w:pStyle w:val="Heading3"/>
        <w:numPr>
          <w:ilvl w:val="1"/>
          <w:numId w:val="19"/>
        </w:numPr>
        <w:ind w:left="0" w:firstLine="0"/>
        <w:rPr>
          <w:b/>
          <w:color w:val="E40037"/>
          <w:sz w:val="32"/>
          <w:szCs w:val="32"/>
        </w:rPr>
      </w:pPr>
      <w:bookmarkStart w:id="73" w:name="_Toc132289792"/>
      <w:r w:rsidRPr="001E411F">
        <w:rPr>
          <w:b/>
          <w:bCs/>
          <w:color w:val="E40037"/>
          <w:sz w:val="32"/>
          <w:szCs w:val="32"/>
        </w:rPr>
        <w:t>O</w:t>
      </w:r>
      <w:r w:rsidR="00CA3805" w:rsidRPr="001E411F">
        <w:rPr>
          <w:b/>
          <w:bCs/>
          <w:color w:val="E40037"/>
          <w:sz w:val="32"/>
          <w:szCs w:val="32"/>
        </w:rPr>
        <w:t>verview</w:t>
      </w:r>
      <w:bookmarkEnd w:id="73"/>
    </w:p>
    <w:p w14:paraId="5A589B53" w14:textId="77777777" w:rsidR="00724023" w:rsidRDefault="00724023" w:rsidP="00F80C11">
      <w:pPr>
        <w:pStyle w:val="Default"/>
        <w:jc w:val="both"/>
        <w:rPr>
          <w:rFonts w:asciiTheme="minorHAnsi" w:hAnsiTheme="minorHAnsi" w:cstheme="minorHAnsi"/>
        </w:rPr>
      </w:pPr>
      <w:r>
        <w:rPr>
          <w:rFonts w:asciiTheme="minorHAnsi" w:hAnsiTheme="minorHAnsi" w:cstheme="minorHAnsi"/>
        </w:rPr>
        <w:t xml:space="preserve">The Northern Hub for Veterans and Families research at Northumbria University developed a map of veterans’ and their families’ welfare needs across the whole of the UK using data from public sources and Armed Forces charities </w:t>
      </w:r>
      <w:r>
        <w:rPr>
          <w:rStyle w:val="FootnoteReference"/>
          <w:rFonts w:asciiTheme="minorHAnsi" w:hAnsiTheme="minorHAnsi" w:cstheme="minorHAnsi"/>
        </w:rPr>
        <w:footnoteReference w:id="95"/>
      </w:r>
      <w:r>
        <w:rPr>
          <w:rFonts w:asciiTheme="minorHAnsi" w:hAnsiTheme="minorHAnsi" w:cstheme="minorHAnsi"/>
        </w:rPr>
        <w:t xml:space="preserve">. The Map of Need provides an insight into where veterans are within the UK and what their current needs are. It enables the comparison of multiple data sources and research findings. </w:t>
      </w:r>
    </w:p>
    <w:p w14:paraId="144BA8E1" w14:textId="77777777" w:rsidR="00724023" w:rsidRDefault="00724023" w:rsidP="00F80C11">
      <w:pPr>
        <w:pStyle w:val="Default"/>
        <w:jc w:val="both"/>
        <w:rPr>
          <w:rFonts w:asciiTheme="minorHAnsi" w:hAnsiTheme="minorHAnsi" w:cstheme="minorHAnsi"/>
        </w:rPr>
      </w:pPr>
      <w:r>
        <w:rPr>
          <w:rFonts w:asciiTheme="minorHAnsi" w:hAnsiTheme="minorHAnsi" w:cstheme="minorHAnsi"/>
        </w:rPr>
        <w:t>The findings suggest that financial hardship and housing issues are the most prevalent among veterans that seek help from the main charities in the sector</w:t>
      </w:r>
      <w:r>
        <w:rPr>
          <w:rStyle w:val="FootnoteReference"/>
          <w:rFonts w:asciiTheme="minorHAnsi" w:hAnsiTheme="minorHAnsi" w:cstheme="minorHAnsi"/>
        </w:rPr>
        <w:footnoteReference w:id="96"/>
      </w:r>
      <w:r>
        <w:rPr>
          <w:rFonts w:asciiTheme="minorHAnsi" w:hAnsiTheme="minorHAnsi" w:cstheme="minorHAnsi"/>
        </w:rPr>
        <w:t xml:space="preserve">. In the sections bellow, the summaries of the hotspots for support using “The Needs Map” will be presented. </w:t>
      </w:r>
    </w:p>
    <w:p w14:paraId="359A7E87" w14:textId="77777777" w:rsidR="00724023" w:rsidRDefault="00724023" w:rsidP="00F80C11">
      <w:pPr>
        <w:pStyle w:val="Default"/>
        <w:jc w:val="both"/>
        <w:rPr>
          <w:rFonts w:asciiTheme="minorHAnsi" w:hAnsiTheme="minorHAnsi" w:cstheme="minorHAnsi"/>
        </w:rPr>
      </w:pPr>
      <w:r>
        <w:rPr>
          <w:rFonts w:asciiTheme="minorHAnsi" w:hAnsiTheme="minorHAnsi" w:cstheme="minorHAnsi"/>
        </w:rPr>
        <w:t>It is important to note that i</w:t>
      </w:r>
      <w:r w:rsidRPr="000D1962">
        <w:rPr>
          <w:rFonts w:asciiTheme="minorHAnsi" w:hAnsiTheme="minorHAnsi" w:cstheme="minorHAnsi"/>
        </w:rPr>
        <w:t xml:space="preserve">n April 2022, NHS England commenced a pilot across three sites (Humber and North Yorkshire; Hertfordshire and West Essex; and Kent, Medway and Sussex) to help veterans and armed forces </w:t>
      </w:r>
      <w:proofErr w:type="gramStart"/>
      <w:r w:rsidRPr="000D1962">
        <w:rPr>
          <w:rFonts w:asciiTheme="minorHAnsi" w:hAnsiTheme="minorHAnsi" w:cstheme="minorHAnsi"/>
        </w:rPr>
        <w:t>families</w:t>
      </w:r>
      <w:proofErr w:type="gramEnd"/>
      <w:r w:rsidRPr="000D1962">
        <w:rPr>
          <w:rFonts w:asciiTheme="minorHAnsi" w:hAnsiTheme="minorHAnsi" w:cstheme="minorHAnsi"/>
        </w:rPr>
        <w:t xml:space="preserve"> access and navigate services more easily by creating a single point of contact. Its impact will </w:t>
      </w:r>
      <w:r>
        <w:rPr>
          <w:rFonts w:asciiTheme="minorHAnsi" w:hAnsiTheme="minorHAnsi" w:cstheme="minorHAnsi"/>
        </w:rPr>
        <w:t xml:space="preserve">also </w:t>
      </w:r>
      <w:r w:rsidRPr="000D1962">
        <w:rPr>
          <w:rFonts w:asciiTheme="minorHAnsi" w:hAnsiTheme="minorHAnsi" w:cstheme="minorHAnsi"/>
        </w:rPr>
        <w:t>be evaluated by Northumbria University.</w:t>
      </w:r>
    </w:p>
    <w:p w14:paraId="2E124954" w14:textId="77777777" w:rsidR="00EF610A" w:rsidRDefault="00EF610A" w:rsidP="00724023">
      <w:pPr>
        <w:pStyle w:val="Default"/>
        <w:rPr>
          <w:rFonts w:asciiTheme="minorHAnsi" w:hAnsiTheme="minorHAnsi" w:cstheme="minorHAnsi"/>
        </w:rPr>
      </w:pPr>
    </w:p>
    <w:p w14:paraId="07BA138D" w14:textId="33FD0001" w:rsidR="00724023" w:rsidRPr="003F5888" w:rsidRDefault="00724023" w:rsidP="00724023">
      <w:pPr>
        <w:pStyle w:val="Default"/>
        <w:rPr>
          <w:rFonts w:asciiTheme="minorHAnsi" w:hAnsiTheme="minorHAnsi" w:cstheme="minorHAnsi"/>
        </w:rPr>
      </w:pPr>
      <w:r w:rsidRPr="008C22A6">
        <w:rPr>
          <w:rFonts w:asciiTheme="minorHAnsi" w:hAnsiTheme="minorHAnsi" w:cstheme="minorHAnsi"/>
          <w:b/>
          <w:bCs/>
        </w:rPr>
        <w:lastRenderedPageBreak/>
        <w:t xml:space="preserve">Military pension and compensation recipients </w:t>
      </w:r>
      <w:r>
        <w:rPr>
          <w:rStyle w:val="FootnoteReference"/>
          <w:rFonts w:asciiTheme="minorHAnsi" w:hAnsiTheme="minorHAnsi" w:cstheme="minorHAnsi"/>
          <w:b/>
          <w:bCs/>
        </w:rPr>
        <w:footnoteReference w:id="97"/>
      </w:r>
    </w:p>
    <w:p w14:paraId="088CC24C" w14:textId="77777777" w:rsidR="00724023" w:rsidRDefault="00724023" w:rsidP="00724023">
      <w:pPr>
        <w:pStyle w:val="Default"/>
        <w:rPr>
          <w:rFonts w:asciiTheme="minorHAnsi" w:hAnsiTheme="minorHAnsi" w:cstheme="minorHAnsi"/>
        </w:rPr>
      </w:pPr>
    </w:p>
    <w:p w14:paraId="1B069F51" w14:textId="6D24DE2A" w:rsidR="00724023" w:rsidRDefault="00724023" w:rsidP="00724023">
      <w:pPr>
        <w:pStyle w:val="Default"/>
        <w:rPr>
          <w:rFonts w:asciiTheme="minorHAnsi" w:hAnsiTheme="minorHAnsi" w:cstheme="minorHAnsi"/>
        </w:rPr>
      </w:pPr>
      <w:r>
        <w:rPr>
          <w:rFonts w:asciiTheme="minorHAnsi" w:hAnsiTheme="minorHAnsi" w:cstheme="minorHAnsi"/>
        </w:rPr>
        <w:t>Figure</w:t>
      </w:r>
      <w:r w:rsidR="00AD3AB3">
        <w:rPr>
          <w:rFonts w:asciiTheme="minorHAnsi" w:hAnsiTheme="minorHAnsi" w:cstheme="minorHAnsi"/>
        </w:rPr>
        <w:t xml:space="preserve"> 8.1</w:t>
      </w:r>
      <w:r w:rsidR="0077672F">
        <w:rPr>
          <w:rFonts w:asciiTheme="minorHAnsi" w:hAnsiTheme="minorHAnsi" w:cstheme="minorHAnsi"/>
        </w:rPr>
        <w:t>:</w:t>
      </w:r>
      <w:r>
        <w:rPr>
          <w:rFonts w:asciiTheme="minorHAnsi" w:hAnsiTheme="minorHAnsi" w:cstheme="minorHAnsi"/>
        </w:rPr>
        <w:t xml:space="preserve"> Military pensions &amp; compensations hotspots in the East of England</w:t>
      </w:r>
      <w:r w:rsidR="00975B3C">
        <w:rPr>
          <w:rFonts w:asciiTheme="minorHAnsi" w:hAnsiTheme="minorHAnsi" w:cstheme="minorHAnsi"/>
        </w:rPr>
        <w:t>,</w:t>
      </w:r>
      <w:r>
        <w:rPr>
          <w:rFonts w:asciiTheme="minorHAnsi" w:hAnsiTheme="minorHAnsi" w:cstheme="minorHAnsi"/>
        </w:rPr>
        <w:t xml:space="preserve"> 2017</w:t>
      </w:r>
    </w:p>
    <w:p w14:paraId="681A961B" w14:textId="77777777" w:rsidR="00724023" w:rsidRDefault="00724023" w:rsidP="00724023">
      <w:pPr>
        <w:pStyle w:val="Default"/>
        <w:rPr>
          <w:rFonts w:asciiTheme="minorHAnsi" w:hAnsiTheme="minorHAnsi" w:cstheme="minorHAnsi"/>
        </w:rPr>
      </w:pPr>
      <w:r>
        <w:rPr>
          <w:noProof/>
        </w:rPr>
        <w:drawing>
          <wp:inline distT="0" distB="0" distL="0" distR="0" wp14:anchorId="5AE00F35" wp14:editId="0E1EAFBC">
            <wp:extent cx="2512612" cy="3137477"/>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36075" cy="3166775"/>
                    </a:xfrm>
                    <a:prstGeom prst="rect">
                      <a:avLst/>
                    </a:prstGeom>
                  </pic:spPr>
                </pic:pic>
              </a:graphicData>
            </a:graphic>
          </wp:inline>
        </w:drawing>
      </w:r>
      <w:r w:rsidRPr="006A7171">
        <w:rPr>
          <w:noProof/>
        </w:rPr>
        <w:t xml:space="preserve"> </w:t>
      </w:r>
    </w:p>
    <w:p w14:paraId="5EFD7F25" w14:textId="77777777" w:rsidR="00724023" w:rsidRDefault="00724023" w:rsidP="00724023">
      <w:pPr>
        <w:pStyle w:val="Default"/>
        <w:rPr>
          <w:rFonts w:asciiTheme="minorHAnsi" w:hAnsiTheme="minorHAnsi" w:cstheme="minorHAnsi"/>
        </w:rPr>
      </w:pPr>
    </w:p>
    <w:p w14:paraId="62358665" w14:textId="039A624E" w:rsidR="005A2756" w:rsidRPr="00457D16" w:rsidRDefault="00724023" w:rsidP="00457D16">
      <w:pPr>
        <w:pStyle w:val="Default"/>
        <w:jc w:val="both"/>
        <w:rPr>
          <w:rFonts w:asciiTheme="minorHAnsi" w:hAnsiTheme="minorHAnsi" w:cstheme="minorHAnsi"/>
        </w:rPr>
      </w:pPr>
      <w:r>
        <w:rPr>
          <w:rFonts w:asciiTheme="minorHAnsi" w:hAnsiTheme="minorHAnsi" w:cstheme="minorHAnsi"/>
        </w:rPr>
        <w:t xml:space="preserve">The figure above </w:t>
      </w:r>
      <w:r w:rsidR="00E3539F">
        <w:rPr>
          <w:rFonts w:asciiTheme="minorHAnsi" w:hAnsiTheme="minorHAnsi" w:cstheme="minorHAnsi"/>
        </w:rPr>
        <w:t xml:space="preserve">(Figure </w:t>
      </w:r>
      <w:r w:rsidR="003455AC">
        <w:rPr>
          <w:rFonts w:asciiTheme="minorHAnsi" w:hAnsiTheme="minorHAnsi" w:cstheme="minorHAnsi"/>
        </w:rPr>
        <w:t>8.1)</w:t>
      </w:r>
      <w:r>
        <w:rPr>
          <w:rFonts w:asciiTheme="minorHAnsi" w:hAnsiTheme="minorHAnsi" w:cstheme="minorHAnsi"/>
        </w:rPr>
        <w:t xml:space="preserve"> shows the analysis of location hotspots of Armed Forces Pension and compensation recipients, conducted by Northumbria University, by post code area for 2017. In terms of Essex level data, the figure shows significantly higher concentration of pension recipients in Colchester area, followed by Basildon.</w:t>
      </w:r>
    </w:p>
    <w:p w14:paraId="0004C0E3" w14:textId="77777777" w:rsidR="00AB7278" w:rsidRDefault="00AB7278" w:rsidP="00724023">
      <w:pPr>
        <w:pStyle w:val="Default"/>
        <w:rPr>
          <w:rFonts w:asciiTheme="minorHAnsi" w:hAnsiTheme="minorHAnsi" w:cstheme="minorHAnsi"/>
          <w:b/>
          <w:bCs/>
        </w:rPr>
      </w:pPr>
    </w:p>
    <w:p w14:paraId="51599225" w14:textId="77777777" w:rsidR="003D2EB1" w:rsidRDefault="003D2EB1" w:rsidP="00724023">
      <w:pPr>
        <w:pStyle w:val="Default"/>
        <w:rPr>
          <w:rFonts w:asciiTheme="minorHAnsi" w:hAnsiTheme="minorHAnsi" w:cstheme="minorHAnsi"/>
          <w:b/>
          <w:bCs/>
        </w:rPr>
      </w:pPr>
    </w:p>
    <w:p w14:paraId="2A8666EB" w14:textId="77777777" w:rsidR="003D2EB1" w:rsidRDefault="003D2EB1" w:rsidP="00724023">
      <w:pPr>
        <w:pStyle w:val="Default"/>
        <w:rPr>
          <w:rFonts w:asciiTheme="minorHAnsi" w:hAnsiTheme="minorHAnsi" w:cstheme="minorHAnsi"/>
          <w:b/>
          <w:bCs/>
        </w:rPr>
      </w:pPr>
    </w:p>
    <w:p w14:paraId="5122379D" w14:textId="77777777" w:rsidR="003D2EB1" w:rsidRDefault="003D2EB1" w:rsidP="00724023">
      <w:pPr>
        <w:pStyle w:val="Default"/>
        <w:rPr>
          <w:rFonts w:asciiTheme="minorHAnsi" w:hAnsiTheme="minorHAnsi" w:cstheme="minorHAnsi"/>
          <w:b/>
          <w:bCs/>
        </w:rPr>
      </w:pPr>
    </w:p>
    <w:p w14:paraId="5CF81F31" w14:textId="77777777" w:rsidR="003D2EB1" w:rsidRDefault="003D2EB1" w:rsidP="00724023">
      <w:pPr>
        <w:pStyle w:val="Default"/>
        <w:rPr>
          <w:rFonts w:asciiTheme="minorHAnsi" w:hAnsiTheme="minorHAnsi" w:cstheme="minorHAnsi"/>
          <w:b/>
          <w:bCs/>
        </w:rPr>
      </w:pPr>
    </w:p>
    <w:p w14:paraId="40773D9C" w14:textId="77777777" w:rsidR="003D2EB1" w:rsidRDefault="003D2EB1" w:rsidP="00724023">
      <w:pPr>
        <w:pStyle w:val="Default"/>
        <w:rPr>
          <w:rFonts w:asciiTheme="minorHAnsi" w:hAnsiTheme="minorHAnsi" w:cstheme="minorHAnsi"/>
          <w:b/>
          <w:bCs/>
        </w:rPr>
      </w:pPr>
    </w:p>
    <w:p w14:paraId="0264D50E" w14:textId="77777777" w:rsidR="003D2EB1" w:rsidRDefault="003D2EB1" w:rsidP="00724023">
      <w:pPr>
        <w:pStyle w:val="Default"/>
        <w:rPr>
          <w:rFonts w:asciiTheme="minorHAnsi" w:hAnsiTheme="minorHAnsi" w:cstheme="minorHAnsi"/>
          <w:b/>
          <w:bCs/>
        </w:rPr>
      </w:pPr>
    </w:p>
    <w:p w14:paraId="6158E66A" w14:textId="77777777" w:rsidR="003D2EB1" w:rsidRDefault="003D2EB1" w:rsidP="00724023">
      <w:pPr>
        <w:pStyle w:val="Default"/>
        <w:rPr>
          <w:rFonts w:asciiTheme="minorHAnsi" w:hAnsiTheme="minorHAnsi" w:cstheme="minorHAnsi"/>
          <w:b/>
          <w:bCs/>
        </w:rPr>
      </w:pPr>
    </w:p>
    <w:p w14:paraId="64157E1B" w14:textId="77777777" w:rsidR="003D2EB1" w:rsidRDefault="003D2EB1" w:rsidP="00724023">
      <w:pPr>
        <w:pStyle w:val="Default"/>
        <w:rPr>
          <w:rFonts w:asciiTheme="minorHAnsi" w:hAnsiTheme="minorHAnsi" w:cstheme="minorHAnsi"/>
          <w:b/>
          <w:bCs/>
        </w:rPr>
      </w:pPr>
    </w:p>
    <w:p w14:paraId="67C809FE" w14:textId="77777777" w:rsidR="003D2EB1" w:rsidRDefault="003D2EB1" w:rsidP="00724023">
      <w:pPr>
        <w:pStyle w:val="Default"/>
        <w:rPr>
          <w:rFonts w:asciiTheme="minorHAnsi" w:hAnsiTheme="minorHAnsi" w:cstheme="minorHAnsi"/>
          <w:b/>
          <w:bCs/>
        </w:rPr>
      </w:pPr>
    </w:p>
    <w:p w14:paraId="6E1430CA" w14:textId="77777777" w:rsidR="003D2EB1" w:rsidRDefault="003D2EB1" w:rsidP="00724023">
      <w:pPr>
        <w:pStyle w:val="Default"/>
        <w:rPr>
          <w:rFonts w:asciiTheme="minorHAnsi" w:hAnsiTheme="minorHAnsi" w:cstheme="minorHAnsi"/>
          <w:b/>
          <w:bCs/>
        </w:rPr>
      </w:pPr>
    </w:p>
    <w:p w14:paraId="0985F119" w14:textId="77777777" w:rsidR="003D2EB1" w:rsidRDefault="003D2EB1" w:rsidP="00724023">
      <w:pPr>
        <w:pStyle w:val="Default"/>
        <w:rPr>
          <w:rFonts w:asciiTheme="minorHAnsi" w:hAnsiTheme="minorHAnsi" w:cstheme="minorHAnsi"/>
          <w:b/>
          <w:bCs/>
        </w:rPr>
      </w:pPr>
    </w:p>
    <w:p w14:paraId="0C69CAC6" w14:textId="77777777" w:rsidR="003D2EB1" w:rsidRDefault="003D2EB1" w:rsidP="00724023">
      <w:pPr>
        <w:pStyle w:val="Default"/>
        <w:rPr>
          <w:rFonts w:asciiTheme="minorHAnsi" w:hAnsiTheme="minorHAnsi" w:cstheme="minorHAnsi"/>
          <w:b/>
          <w:bCs/>
        </w:rPr>
      </w:pPr>
    </w:p>
    <w:p w14:paraId="5168147D" w14:textId="77777777" w:rsidR="003D2EB1" w:rsidRDefault="003D2EB1" w:rsidP="00724023">
      <w:pPr>
        <w:pStyle w:val="Default"/>
        <w:rPr>
          <w:rFonts w:asciiTheme="minorHAnsi" w:hAnsiTheme="minorHAnsi" w:cstheme="minorHAnsi"/>
          <w:b/>
          <w:bCs/>
        </w:rPr>
      </w:pPr>
    </w:p>
    <w:p w14:paraId="54EF697D" w14:textId="77777777" w:rsidR="003D2EB1" w:rsidRDefault="003D2EB1" w:rsidP="00724023">
      <w:pPr>
        <w:pStyle w:val="Default"/>
        <w:rPr>
          <w:rFonts w:asciiTheme="minorHAnsi" w:hAnsiTheme="minorHAnsi" w:cstheme="minorHAnsi"/>
          <w:b/>
          <w:bCs/>
        </w:rPr>
      </w:pPr>
    </w:p>
    <w:p w14:paraId="3F99530E" w14:textId="77777777" w:rsidR="00C869B3" w:rsidRDefault="00C869B3" w:rsidP="00724023">
      <w:pPr>
        <w:pStyle w:val="Default"/>
        <w:rPr>
          <w:rFonts w:asciiTheme="minorHAnsi" w:hAnsiTheme="minorHAnsi" w:cstheme="minorHAnsi"/>
          <w:b/>
          <w:bCs/>
        </w:rPr>
      </w:pPr>
    </w:p>
    <w:p w14:paraId="3CDCAA6D" w14:textId="77777777" w:rsidR="00B775DF" w:rsidRDefault="00B775DF" w:rsidP="00724023">
      <w:pPr>
        <w:pStyle w:val="Default"/>
        <w:rPr>
          <w:rFonts w:asciiTheme="minorHAnsi" w:hAnsiTheme="minorHAnsi" w:cstheme="minorHAnsi"/>
          <w:b/>
          <w:bCs/>
        </w:rPr>
      </w:pPr>
    </w:p>
    <w:p w14:paraId="542CF392" w14:textId="77777777" w:rsidR="00B775DF" w:rsidRDefault="00B775DF" w:rsidP="00724023">
      <w:pPr>
        <w:pStyle w:val="Default"/>
        <w:rPr>
          <w:rFonts w:asciiTheme="minorHAnsi" w:hAnsiTheme="minorHAnsi" w:cstheme="minorHAnsi"/>
          <w:b/>
          <w:bCs/>
        </w:rPr>
      </w:pPr>
    </w:p>
    <w:p w14:paraId="6D42F9E3" w14:textId="77777777" w:rsidR="003D2EB1" w:rsidRDefault="003D2EB1" w:rsidP="00724023">
      <w:pPr>
        <w:pStyle w:val="Default"/>
        <w:rPr>
          <w:rFonts w:asciiTheme="minorHAnsi" w:hAnsiTheme="minorHAnsi" w:cstheme="minorHAnsi"/>
          <w:b/>
          <w:bCs/>
        </w:rPr>
      </w:pPr>
    </w:p>
    <w:p w14:paraId="73412049" w14:textId="77777777" w:rsidR="003D2EB1" w:rsidRDefault="003D2EB1" w:rsidP="00724023">
      <w:pPr>
        <w:pStyle w:val="Default"/>
        <w:rPr>
          <w:rFonts w:asciiTheme="minorHAnsi" w:hAnsiTheme="minorHAnsi" w:cstheme="minorHAnsi"/>
          <w:b/>
          <w:bCs/>
        </w:rPr>
      </w:pPr>
    </w:p>
    <w:p w14:paraId="4B32D842" w14:textId="30A0DC74" w:rsidR="00724023" w:rsidRDefault="00724023" w:rsidP="00724023">
      <w:pPr>
        <w:pStyle w:val="Default"/>
        <w:rPr>
          <w:rFonts w:asciiTheme="minorHAnsi" w:hAnsiTheme="minorHAnsi" w:cstheme="minorHAnsi"/>
          <w:b/>
          <w:bCs/>
        </w:rPr>
      </w:pPr>
      <w:r w:rsidRPr="00EB03F6">
        <w:rPr>
          <w:rFonts w:asciiTheme="minorHAnsi" w:hAnsiTheme="minorHAnsi" w:cstheme="minorHAnsi"/>
          <w:b/>
          <w:bCs/>
        </w:rPr>
        <w:lastRenderedPageBreak/>
        <w:t xml:space="preserve">Financial Hardship </w:t>
      </w:r>
      <w:r>
        <w:rPr>
          <w:rStyle w:val="FootnoteReference"/>
          <w:rFonts w:asciiTheme="minorHAnsi" w:hAnsiTheme="minorHAnsi" w:cstheme="minorHAnsi"/>
          <w:b/>
          <w:bCs/>
        </w:rPr>
        <w:footnoteReference w:id="98"/>
      </w:r>
    </w:p>
    <w:p w14:paraId="789F33A4" w14:textId="77777777" w:rsidR="00724023" w:rsidRPr="003F5888" w:rsidRDefault="00724023" w:rsidP="00724023">
      <w:pPr>
        <w:pStyle w:val="Default"/>
        <w:rPr>
          <w:rFonts w:asciiTheme="minorHAnsi" w:hAnsiTheme="minorHAnsi" w:cstheme="minorHAnsi"/>
          <w:b/>
          <w:bCs/>
        </w:rPr>
      </w:pPr>
    </w:p>
    <w:p w14:paraId="0E8D085A" w14:textId="12D06167" w:rsidR="00724023" w:rsidRDefault="00724023" w:rsidP="00724023">
      <w:pPr>
        <w:pStyle w:val="Default"/>
        <w:rPr>
          <w:rFonts w:asciiTheme="minorHAnsi" w:hAnsiTheme="minorHAnsi" w:cstheme="minorHAnsi"/>
        </w:rPr>
      </w:pPr>
      <w:r>
        <w:rPr>
          <w:rFonts w:asciiTheme="minorHAnsi" w:hAnsiTheme="minorHAnsi" w:cstheme="minorHAnsi"/>
        </w:rPr>
        <w:t>Figure</w:t>
      </w:r>
      <w:r w:rsidR="007D18D6">
        <w:rPr>
          <w:rFonts w:asciiTheme="minorHAnsi" w:hAnsiTheme="minorHAnsi" w:cstheme="minorHAnsi"/>
        </w:rPr>
        <w:t xml:space="preserve"> 8</w:t>
      </w:r>
      <w:r>
        <w:rPr>
          <w:rFonts w:asciiTheme="minorHAnsi" w:hAnsiTheme="minorHAnsi" w:cstheme="minorHAnsi"/>
        </w:rPr>
        <w:t>.</w:t>
      </w:r>
      <w:r w:rsidR="00226FC3">
        <w:rPr>
          <w:rFonts w:asciiTheme="minorHAnsi" w:hAnsiTheme="minorHAnsi" w:cstheme="minorHAnsi"/>
        </w:rPr>
        <w:t>2:</w:t>
      </w:r>
      <w:r>
        <w:rPr>
          <w:rFonts w:asciiTheme="minorHAnsi" w:hAnsiTheme="minorHAnsi" w:cstheme="minorHAnsi"/>
        </w:rPr>
        <w:t xml:space="preserve"> Financial hardship </w:t>
      </w:r>
      <w:proofErr w:type="gramStart"/>
      <w:r w:rsidR="00745232">
        <w:rPr>
          <w:rFonts w:asciiTheme="minorHAnsi" w:hAnsiTheme="minorHAnsi" w:cstheme="minorHAnsi"/>
        </w:rPr>
        <w:t>recipients</w:t>
      </w:r>
      <w:proofErr w:type="gramEnd"/>
      <w:r w:rsidR="00745232">
        <w:rPr>
          <w:rFonts w:asciiTheme="minorHAnsi" w:hAnsiTheme="minorHAnsi" w:cstheme="minorHAnsi"/>
        </w:rPr>
        <w:t xml:space="preserve"> </w:t>
      </w:r>
      <w:r>
        <w:rPr>
          <w:rFonts w:asciiTheme="minorHAnsi" w:hAnsiTheme="minorHAnsi" w:cstheme="minorHAnsi"/>
        </w:rPr>
        <w:t>hotspots</w:t>
      </w:r>
      <w:r w:rsidR="001C134D">
        <w:rPr>
          <w:rFonts w:asciiTheme="minorHAnsi" w:hAnsiTheme="minorHAnsi" w:cstheme="minorHAnsi"/>
        </w:rPr>
        <w:t xml:space="preserve"> of Navy, </w:t>
      </w:r>
      <w:r w:rsidR="000745D9">
        <w:rPr>
          <w:rFonts w:asciiTheme="minorHAnsi" w:hAnsiTheme="minorHAnsi" w:cstheme="minorHAnsi"/>
        </w:rPr>
        <w:t xml:space="preserve">Army, and </w:t>
      </w:r>
      <w:r w:rsidR="00C234AE">
        <w:rPr>
          <w:rFonts w:asciiTheme="minorHAnsi" w:hAnsiTheme="minorHAnsi" w:cstheme="minorHAnsi"/>
        </w:rPr>
        <w:t>RAF veterans</w:t>
      </w:r>
      <w:r>
        <w:rPr>
          <w:rFonts w:asciiTheme="minorHAnsi" w:hAnsiTheme="minorHAnsi" w:cstheme="minorHAnsi"/>
        </w:rPr>
        <w:t>, East of England (2015/17)</w:t>
      </w:r>
    </w:p>
    <w:p w14:paraId="53861C37" w14:textId="77777777" w:rsidR="00724023" w:rsidRDefault="00724023" w:rsidP="00724023">
      <w:pPr>
        <w:pStyle w:val="Default"/>
        <w:rPr>
          <w:rFonts w:asciiTheme="minorHAnsi" w:hAnsiTheme="minorHAnsi" w:cstheme="minorHAnsi"/>
        </w:rPr>
      </w:pPr>
      <w:r w:rsidRPr="00CF2C62">
        <w:rPr>
          <w:noProof/>
        </w:rPr>
        <w:drawing>
          <wp:inline distT="0" distB="0" distL="0" distR="0" wp14:anchorId="011A69BA" wp14:editId="6D56B306">
            <wp:extent cx="6457071" cy="3030374"/>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451" cy="3040877"/>
                    </a:xfrm>
                    <a:prstGeom prst="rect">
                      <a:avLst/>
                    </a:prstGeom>
                  </pic:spPr>
                </pic:pic>
              </a:graphicData>
            </a:graphic>
          </wp:inline>
        </w:drawing>
      </w:r>
    </w:p>
    <w:p w14:paraId="5AF55AAC" w14:textId="77777777" w:rsidR="00724023" w:rsidRDefault="00724023" w:rsidP="00724023">
      <w:pPr>
        <w:pStyle w:val="Default"/>
        <w:rPr>
          <w:rFonts w:asciiTheme="minorHAnsi" w:hAnsiTheme="minorHAnsi" w:cstheme="minorHAnsi"/>
        </w:rPr>
      </w:pPr>
    </w:p>
    <w:p w14:paraId="11A45985" w14:textId="46C155F4" w:rsidR="00724023" w:rsidRDefault="00724023" w:rsidP="00F80C11">
      <w:pPr>
        <w:pStyle w:val="Default"/>
        <w:jc w:val="both"/>
        <w:rPr>
          <w:rFonts w:asciiTheme="minorHAnsi" w:hAnsiTheme="minorHAnsi" w:cstheme="minorHAnsi"/>
        </w:rPr>
      </w:pPr>
      <w:r>
        <w:rPr>
          <w:rFonts w:asciiTheme="minorHAnsi" w:hAnsiTheme="minorHAnsi" w:cstheme="minorHAnsi"/>
        </w:rPr>
        <w:t xml:space="preserve">The figure above </w:t>
      </w:r>
      <w:r w:rsidR="003455AC">
        <w:rPr>
          <w:rFonts w:asciiTheme="minorHAnsi" w:hAnsiTheme="minorHAnsi" w:cstheme="minorHAnsi"/>
        </w:rPr>
        <w:t xml:space="preserve">(Figure 8.2) </w:t>
      </w:r>
      <w:r>
        <w:rPr>
          <w:rFonts w:asciiTheme="minorHAnsi" w:hAnsiTheme="minorHAnsi" w:cstheme="minorHAnsi"/>
        </w:rPr>
        <w:t>shows the main areas where Navy, Army, and RAF veterans</w:t>
      </w:r>
      <w:r w:rsidR="00F20D50">
        <w:rPr>
          <w:rFonts w:asciiTheme="minorHAnsi" w:hAnsiTheme="minorHAnsi" w:cstheme="minorHAnsi"/>
        </w:rPr>
        <w:t>,</w:t>
      </w:r>
      <w:r>
        <w:rPr>
          <w:rFonts w:asciiTheme="minorHAnsi" w:hAnsiTheme="minorHAnsi" w:cstheme="minorHAnsi"/>
        </w:rPr>
        <w:t xml:space="preserve"> recipients of financial hardship assistance </w:t>
      </w:r>
      <w:r w:rsidR="00EC4DB2">
        <w:rPr>
          <w:rFonts w:asciiTheme="minorHAnsi" w:hAnsiTheme="minorHAnsi" w:cstheme="minorHAnsi"/>
        </w:rPr>
        <w:t>were in</w:t>
      </w:r>
      <w:r>
        <w:rPr>
          <w:rFonts w:asciiTheme="minorHAnsi" w:hAnsiTheme="minorHAnsi" w:cstheme="minorHAnsi"/>
        </w:rPr>
        <w:t xml:space="preserve"> the East of England (2015/17).</w:t>
      </w:r>
      <w:r w:rsidR="00D67228">
        <w:rPr>
          <w:rFonts w:asciiTheme="minorHAnsi" w:hAnsiTheme="minorHAnsi" w:cstheme="minorHAnsi"/>
        </w:rPr>
        <w:t xml:space="preserve"> </w:t>
      </w:r>
    </w:p>
    <w:p w14:paraId="47849E48" w14:textId="54A0FC44" w:rsidR="00EC4DB2" w:rsidRPr="00383E31" w:rsidRDefault="00724023" w:rsidP="00383E31">
      <w:pPr>
        <w:pStyle w:val="Default"/>
        <w:jc w:val="both"/>
        <w:rPr>
          <w:rFonts w:asciiTheme="minorHAnsi" w:hAnsiTheme="minorHAnsi" w:cstheme="minorHAnsi"/>
        </w:rPr>
      </w:pPr>
      <w:r>
        <w:rPr>
          <w:rFonts w:asciiTheme="minorHAnsi" w:hAnsiTheme="minorHAnsi" w:cstheme="minorHAnsi"/>
        </w:rPr>
        <w:t xml:space="preserve">In Essex, the main hotspot for hardship support </w:t>
      </w:r>
      <w:r w:rsidR="00EC4DB2">
        <w:rPr>
          <w:rFonts w:asciiTheme="minorHAnsi" w:hAnsiTheme="minorHAnsi" w:cstheme="minorHAnsi"/>
        </w:rPr>
        <w:t>was in</w:t>
      </w:r>
      <w:r>
        <w:rPr>
          <w:rFonts w:asciiTheme="minorHAnsi" w:hAnsiTheme="minorHAnsi" w:cstheme="minorHAnsi"/>
        </w:rPr>
        <w:t xml:space="preserve"> Basildon area for Navy, </w:t>
      </w:r>
      <w:r w:rsidR="00EC4DB2">
        <w:rPr>
          <w:rFonts w:asciiTheme="minorHAnsi" w:hAnsiTheme="minorHAnsi" w:cstheme="minorHAnsi"/>
        </w:rPr>
        <w:t>Army,</w:t>
      </w:r>
      <w:r>
        <w:rPr>
          <w:rFonts w:asciiTheme="minorHAnsi" w:hAnsiTheme="minorHAnsi" w:cstheme="minorHAnsi"/>
        </w:rPr>
        <w:t xml:space="preserve"> and RAF veterans, whilst Colchester showed up as </w:t>
      </w:r>
      <w:r w:rsidR="000B3E52">
        <w:rPr>
          <w:rFonts w:asciiTheme="minorHAnsi" w:hAnsiTheme="minorHAnsi" w:cstheme="minorHAnsi"/>
        </w:rPr>
        <w:t xml:space="preserve">the </w:t>
      </w:r>
      <w:r>
        <w:rPr>
          <w:rFonts w:asciiTheme="minorHAnsi" w:hAnsiTheme="minorHAnsi" w:cstheme="minorHAnsi"/>
        </w:rPr>
        <w:t>financial hardship hotspot for Army veterans.</w:t>
      </w:r>
    </w:p>
    <w:p w14:paraId="0F2DC011" w14:textId="77777777" w:rsidR="00383E31" w:rsidRDefault="00383E31" w:rsidP="00724023">
      <w:pPr>
        <w:pStyle w:val="Default"/>
        <w:rPr>
          <w:rFonts w:asciiTheme="minorHAnsi" w:hAnsiTheme="minorHAnsi" w:cstheme="minorHAnsi"/>
          <w:b/>
          <w:bCs/>
        </w:rPr>
      </w:pPr>
    </w:p>
    <w:p w14:paraId="264DA8FA" w14:textId="77777777" w:rsidR="00383E31" w:rsidRDefault="00383E31" w:rsidP="00724023">
      <w:pPr>
        <w:pStyle w:val="Default"/>
        <w:rPr>
          <w:rFonts w:asciiTheme="minorHAnsi" w:hAnsiTheme="minorHAnsi" w:cstheme="minorHAnsi"/>
          <w:b/>
          <w:bCs/>
        </w:rPr>
      </w:pPr>
    </w:p>
    <w:p w14:paraId="32C72EA8" w14:textId="77777777" w:rsidR="00383E31" w:rsidRDefault="00383E31" w:rsidP="00724023">
      <w:pPr>
        <w:pStyle w:val="Default"/>
        <w:rPr>
          <w:rFonts w:asciiTheme="minorHAnsi" w:hAnsiTheme="minorHAnsi" w:cstheme="minorHAnsi"/>
          <w:b/>
          <w:bCs/>
        </w:rPr>
      </w:pPr>
    </w:p>
    <w:p w14:paraId="57EB6353" w14:textId="77777777" w:rsidR="00383E31" w:rsidRDefault="00383E31" w:rsidP="00724023">
      <w:pPr>
        <w:pStyle w:val="Default"/>
        <w:rPr>
          <w:rFonts w:asciiTheme="minorHAnsi" w:hAnsiTheme="minorHAnsi" w:cstheme="minorHAnsi"/>
          <w:b/>
          <w:bCs/>
        </w:rPr>
      </w:pPr>
    </w:p>
    <w:p w14:paraId="61CC9A2F" w14:textId="77777777" w:rsidR="00383E31" w:rsidRDefault="00383E31" w:rsidP="00724023">
      <w:pPr>
        <w:pStyle w:val="Default"/>
        <w:rPr>
          <w:rFonts w:asciiTheme="minorHAnsi" w:hAnsiTheme="minorHAnsi" w:cstheme="minorHAnsi"/>
          <w:b/>
          <w:bCs/>
        </w:rPr>
      </w:pPr>
    </w:p>
    <w:p w14:paraId="25BD7C78" w14:textId="77777777" w:rsidR="00383E31" w:rsidRDefault="00383E31" w:rsidP="00724023">
      <w:pPr>
        <w:pStyle w:val="Default"/>
        <w:rPr>
          <w:rFonts w:asciiTheme="minorHAnsi" w:hAnsiTheme="minorHAnsi" w:cstheme="minorHAnsi"/>
          <w:b/>
          <w:bCs/>
        </w:rPr>
      </w:pPr>
    </w:p>
    <w:p w14:paraId="12BD0273" w14:textId="77777777" w:rsidR="00383E31" w:rsidRDefault="00383E31" w:rsidP="00724023">
      <w:pPr>
        <w:pStyle w:val="Default"/>
        <w:rPr>
          <w:rFonts w:asciiTheme="minorHAnsi" w:hAnsiTheme="minorHAnsi" w:cstheme="minorHAnsi"/>
          <w:b/>
          <w:bCs/>
        </w:rPr>
      </w:pPr>
    </w:p>
    <w:p w14:paraId="271CDF98" w14:textId="77777777" w:rsidR="00383E31" w:rsidRDefault="00383E31" w:rsidP="00724023">
      <w:pPr>
        <w:pStyle w:val="Default"/>
        <w:rPr>
          <w:rFonts w:asciiTheme="minorHAnsi" w:hAnsiTheme="minorHAnsi" w:cstheme="minorHAnsi"/>
          <w:b/>
          <w:bCs/>
        </w:rPr>
      </w:pPr>
    </w:p>
    <w:p w14:paraId="2715320E" w14:textId="77777777" w:rsidR="00383E31" w:rsidRDefault="00383E31" w:rsidP="00724023">
      <w:pPr>
        <w:pStyle w:val="Default"/>
        <w:rPr>
          <w:rFonts w:asciiTheme="minorHAnsi" w:hAnsiTheme="minorHAnsi" w:cstheme="minorHAnsi"/>
          <w:b/>
          <w:bCs/>
        </w:rPr>
      </w:pPr>
    </w:p>
    <w:p w14:paraId="498BD39E" w14:textId="77777777" w:rsidR="00383E31" w:rsidRDefault="00383E31" w:rsidP="00724023">
      <w:pPr>
        <w:pStyle w:val="Default"/>
        <w:rPr>
          <w:rFonts w:asciiTheme="minorHAnsi" w:hAnsiTheme="minorHAnsi" w:cstheme="minorHAnsi"/>
          <w:b/>
          <w:bCs/>
        </w:rPr>
      </w:pPr>
    </w:p>
    <w:p w14:paraId="48E0B83F" w14:textId="77777777" w:rsidR="00383E31" w:rsidRDefault="00383E31" w:rsidP="00724023">
      <w:pPr>
        <w:pStyle w:val="Default"/>
        <w:rPr>
          <w:rFonts w:asciiTheme="minorHAnsi" w:hAnsiTheme="minorHAnsi" w:cstheme="minorHAnsi"/>
          <w:b/>
          <w:bCs/>
        </w:rPr>
      </w:pPr>
    </w:p>
    <w:p w14:paraId="2B40B754" w14:textId="77777777" w:rsidR="00383E31" w:rsidRDefault="00383E31" w:rsidP="00724023">
      <w:pPr>
        <w:pStyle w:val="Default"/>
        <w:rPr>
          <w:rFonts w:asciiTheme="minorHAnsi" w:hAnsiTheme="minorHAnsi" w:cstheme="minorHAnsi"/>
          <w:b/>
          <w:bCs/>
        </w:rPr>
      </w:pPr>
    </w:p>
    <w:p w14:paraId="7CB27875" w14:textId="77777777" w:rsidR="00383E31" w:rsidRDefault="00383E31" w:rsidP="00724023">
      <w:pPr>
        <w:pStyle w:val="Default"/>
        <w:rPr>
          <w:rFonts w:asciiTheme="minorHAnsi" w:hAnsiTheme="minorHAnsi" w:cstheme="minorHAnsi"/>
          <w:b/>
          <w:bCs/>
        </w:rPr>
      </w:pPr>
    </w:p>
    <w:p w14:paraId="2D47B29C" w14:textId="77777777" w:rsidR="00383E31" w:rsidRDefault="00383E31" w:rsidP="00724023">
      <w:pPr>
        <w:pStyle w:val="Default"/>
        <w:rPr>
          <w:rFonts w:asciiTheme="minorHAnsi" w:hAnsiTheme="minorHAnsi" w:cstheme="minorHAnsi"/>
          <w:b/>
          <w:bCs/>
        </w:rPr>
      </w:pPr>
    </w:p>
    <w:p w14:paraId="1FB47D1F" w14:textId="77777777" w:rsidR="00383E31" w:rsidRDefault="00383E31" w:rsidP="00724023">
      <w:pPr>
        <w:pStyle w:val="Default"/>
        <w:rPr>
          <w:rFonts w:asciiTheme="minorHAnsi" w:hAnsiTheme="minorHAnsi" w:cstheme="minorHAnsi"/>
          <w:b/>
          <w:bCs/>
        </w:rPr>
      </w:pPr>
    </w:p>
    <w:p w14:paraId="0CB984E7" w14:textId="77777777" w:rsidR="00C869B3" w:rsidRDefault="00C869B3" w:rsidP="00724023">
      <w:pPr>
        <w:pStyle w:val="Default"/>
        <w:rPr>
          <w:rFonts w:asciiTheme="minorHAnsi" w:hAnsiTheme="minorHAnsi" w:cstheme="minorHAnsi"/>
          <w:b/>
          <w:bCs/>
        </w:rPr>
      </w:pPr>
    </w:p>
    <w:p w14:paraId="6FBCF8E4" w14:textId="77777777" w:rsidR="00C869B3" w:rsidRDefault="00C869B3" w:rsidP="00724023">
      <w:pPr>
        <w:pStyle w:val="Default"/>
        <w:rPr>
          <w:rFonts w:asciiTheme="minorHAnsi" w:hAnsiTheme="minorHAnsi" w:cstheme="minorHAnsi"/>
          <w:b/>
          <w:bCs/>
        </w:rPr>
      </w:pPr>
    </w:p>
    <w:p w14:paraId="3D7D301B" w14:textId="77777777" w:rsidR="00C869B3" w:rsidRDefault="00C869B3" w:rsidP="00724023">
      <w:pPr>
        <w:pStyle w:val="Default"/>
        <w:rPr>
          <w:rFonts w:asciiTheme="minorHAnsi" w:hAnsiTheme="minorHAnsi" w:cstheme="minorHAnsi"/>
          <w:b/>
          <w:bCs/>
        </w:rPr>
      </w:pPr>
    </w:p>
    <w:p w14:paraId="752FBC6A" w14:textId="77777777" w:rsidR="00C869B3" w:rsidRDefault="00C869B3" w:rsidP="00724023">
      <w:pPr>
        <w:pStyle w:val="Default"/>
        <w:rPr>
          <w:rFonts w:asciiTheme="minorHAnsi" w:hAnsiTheme="minorHAnsi" w:cstheme="minorHAnsi"/>
          <w:b/>
          <w:bCs/>
        </w:rPr>
      </w:pPr>
    </w:p>
    <w:p w14:paraId="6C5717E4" w14:textId="77777777" w:rsidR="00383E31" w:rsidRDefault="00383E31" w:rsidP="00724023">
      <w:pPr>
        <w:pStyle w:val="Default"/>
        <w:rPr>
          <w:rFonts w:asciiTheme="minorHAnsi" w:hAnsiTheme="minorHAnsi" w:cstheme="minorHAnsi"/>
          <w:b/>
          <w:bCs/>
        </w:rPr>
      </w:pPr>
    </w:p>
    <w:p w14:paraId="5BCEE06A" w14:textId="77777777" w:rsidR="003E2CC9" w:rsidRDefault="003E2CC9" w:rsidP="00724023">
      <w:pPr>
        <w:pStyle w:val="Default"/>
        <w:rPr>
          <w:rFonts w:asciiTheme="minorHAnsi" w:hAnsiTheme="minorHAnsi" w:cstheme="minorHAnsi"/>
          <w:b/>
          <w:bCs/>
        </w:rPr>
      </w:pPr>
    </w:p>
    <w:p w14:paraId="3312B896" w14:textId="643C6549" w:rsidR="00724023" w:rsidRPr="005108C8" w:rsidRDefault="00724023" w:rsidP="00724023">
      <w:pPr>
        <w:pStyle w:val="Default"/>
        <w:rPr>
          <w:rFonts w:asciiTheme="minorHAnsi" w:hAnsiTheme="minorHAnsi" w:cstheme="minorHAnsi"/>
          <w:b/>
          <w:bCs/>
        </w:rPr>
      </w:pPr>
      <w:r w:rsidRPr="005108C8">
        <w:rPr>
          <w:rFonts w:asciiTheme="minorHAnsi" w:hAnsiTheme="minorHAnsi" w:cstheme="minorHAnsi"/>
          <w:b/>
          <w:bCs/>
        </w:rPr>
        <w:t xml:space="preserve">Mental health </w:t>
      </w:r>
    </w:p>
    <w:p w14:paraId="70402A28" w14:textId="77777777" w:rsidR="00724023" w:rsidRDefault="00724023" w:rsidP="00724023">
      <w:pPr>
        <w:pStyle w:val="Default"/>
        <w:rPr>
          <w:rFonts w:asciiTheme="minorHAnsi" w:hAnsiTheme="minorHAnsi" w:cstheme="minorHAnsi"/>
        </w:rPr>
      </w:pPr>
    </w:p>
    <w:p w14:paraId="689E2E4D" w14:textId="23B0E83E" w:rsidR="00724023" w:rsidRDefault="00724023" w:rsidP="00724023">
      <w:pPr>
        <w:pStyle w:val="Default"/>
        <w:rPr>
          <w:rFonts w:asciiTheme="minorHAnsi" w:hAnsiTheme="minorHAnsi" w:cstheme="minorHAnsi"/>
        </w:rPr>
      </w:pPr>
      <w:r>
        <w:rPr>
          <w:rFonts w:asciiTheme="minorHAnsi" w:hAnsiTheme="minorHAnsi" w:cstheme="minorHAnsi"/>
        </w:rPr>
        <w:t>Figure</w:t>
      </w:r>
      <w:r w:rsidR="00226FC3">
        <w:rPr>
          <w:rFonts w:asciiTheme="minorHAnsi" w:hAnsiTheme="minorHAnsi" w:cstheme="minorHAnsi"/>
        </w:rPr>
        <w:t xml:space="preserve"> 8</w:t>
      </w:r>
      <w:r>
        <w:rPr>
          <w:rFonts w:asciiTheme="minorHAnsi" w:hAnsiTheme="minorHAnsi" w:cstheme="minorHAnsi"/>
        </w:rPr>
        <w:t>.</w:t>
      </w:r>
      <w:r w:rsidR="00226FC3">
        <w:rPr>
          <w:rFonts w:asciiTheme="minorHAnsi" w:hAnsiTheme="minorHAnsi" w:cstheme="minorHAnsi"/>
        </w:rPr>
        <w:t>3:</w:t>
      </w:r>
      <w:r>
        <w:rPr>
          <w:rFonts w:asciiTheme="minorHAnsi" w:hAnsiTheme="minorHAnsi" w:cstheme="minorHAnsi"/>
        </w:rPr>
        <w:t xml:space="preserve"> Mental health referrals in England and East of England</w:t>
      </w:r>
      <w:r w:rsidR="003B0D57">
        <w:rPr>
          <w:rFonts w:asciiTheme="minorHAnsi" w:hAnsiTheme="minorHAnsi" w:cstheme="minorHAnsi"/>
        </w:rPr>
        <w:t>, 2017/18</w:t>
      </w:r>
    </w:p>
    <w:p w14:paraId="17631DDC" w14:textId="77777777" w:rsidR="00724023" w:rsidRDefault="00724023" w:rsidP="00724023">
      <w:pPr>
        <w:pStyle w:val="Default"/>
        <w:rPr>
          <w:rFonts w:asciiTheme="minorHAnsi" w:hAnsiTheme="minorHAnsi" w:cstheme="minorHAnsi"/>
        </w:rPr>
      </w:pPr>
      <w:r w:rsidRPr="00B94B45">
        <w:rPr>
          <w:noProof/>
        </w:rPr>
        <w:drawing>
          <wp:inline distT="0" distB="0" distL="0" distR="0" wp14:anchorId="321EDEB3" wp14:editId="76C73977">
            <wp:extent cx="6610350" cy="4680844"/>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8051"/>
                    <a:stretch/>
                  </pic:blipFill>
                  <pic:spPr bwMode="auto">
                    <a:xfrm>
                      <a:off x="0" y="0"/>
                      <a:ext cx="6650992" cy="4709623"/>
                    </a:xfrm>
                    <a:prstGeom prst="rect">
                      <a:avLst/>
                    </a:prstGeom>
                    <a:ln>
                      <a:noFill/>
                    </a:ln>
                    <a:extLst>
                      <a:ext uri="{53640926-AAD7-44D8-BBD7-CCE9431645EC}">
                        <a14:shadowObscured xmlns:a14="http://schemas.microsoft.com/office/drawing/2010/main"/>
                      </a:ext>
                    </a:extLst>
                  </pic:spPr>
                </pic:pic>
              </a:graphicData>
            </a:graphic>
          </wp:inline>
        </w:drawing>
      </w:r>
    </w:p>
    <w:p w14:paraId="507D4B40" w14:textId="77777777" w:rsidR="00724023" w:rsidRDefault="00724023" w:rsidP="00724023">
      <w:pPr>
        <w:pStyle w:val="Default"/>
        <w:rPr>
          <w:rFonts w:asciiTheme="minorHAnsi" w:hAnsiTheme="minorHAnsi" w:cstheme="minorHAnsi"/>
        </w:rPr>
      </w:pPr>
    </w:p>
    <w:p w14:paraId="5587104B" w14:textId="6737BA69" w:rsidR="00F73B1A" w:rsidRDefault="005216F1" w:rsidP="000B3E9C">
      <w:pPr>
        <w:pStyle w:val="Default"/>
        <w:jc w:val="both"/>
        <w:rPr>
          <w:rFonts w:asciiTheme="minorHAnsi" w:hAnsiTheme="minorHAnsi" w:cstheme="minorHAnsi"/>
        </w:rPr>
      </w:pPr>
      <w:r>
        <w:rPr>
          <w:rFonts w:asciiTheme="minorHAnsi" w:hAnsiTheme="minorHAnsi" w:cstheme="minorHAnsi"/>
        </w:rPr>
        <w:t xml:space="preserve">The NHS </w:t>
      </w:r>
      <w:r w:rsidR="00A0119F">
        <w:rPr>
          <w:rFonts w:asciiTheme="minorHAnsi" w:hAnsiTheme="minorHAnsi" w:cstheme="minorHAnsi"/>
        </w:rPr>
        <w:t>Talking Therapies (previously known as</w:t>
      </w:r>
      <w:r w:rsidR="00F73B1A">
        <w:rPr>
          <w:rFonts w:asciiTheme="minorHAnsi" w:hAnsiTheme="minorHAnsi" w:cstheme="minorHAnsi"/>
        </w:rPr>
        <w:t xml:space="preserve"> Improving Access to Psychological Therapies -</w:t>
      </w:r>
      <w:r w:rsidR="00A0119F">
        <w:rPr>
          <w:rFonts w:asciiTheme="minorHAnsi" w:hAnsiTheme="minorHAnsi" w:cstheme="minorHAnsi"/>
        </w:rPr>
        <w:t xml:space="preserve"> IAPT)</w:t>
      </w:r>
      <w:r w:rsidR="000860CD">
        <w:rPr>
          <w:rFonts w:asciiTheme="minorHAnsi" w:hAnsiTheme="minorHAnsi" w:cstheme="minorHAnsi"/>
        </w:rPr>
        <w:t xml:space="preserve"> program began in 2008</w:t>
      </w:r>
      <w:r w:rsidR="00A753A8">
        <w:rPr>
          <w:rFonts w:asciiTheme="minorHAnsi" w:hAnsiTheme="minorHAnsi" w:cstheme="minorHAnsi"/>
        </w:rPr>
        <w:t xml:space="preserve"> and transformed the treatment of adult anxiety disorders and depression in England.</w:t>
      </w:r>
      <w:r w:rsidR="00AD570F">
        <w:rPr>
          <w:rFonts w:asciiTheme="minorHAnsi" w:hAnsiTheme="minorHAnsi" w:cstheme="minorHAnsi"/>
        </w:rPr>
        <w:t xml:space="preserve"> The program is</w:t>
      </w:r>
      <w:r w:rsidR="00761CED">
        <w:rPr>
          <w:rFonts w:asciiTheme="minorHAnsi" w:hAnsiTheme="minorHAnsi" w:cstheme="minorHAnsi"/>
        </w:rPr>
        <w:t xml:space="preserve"> widely recognised</w:t>
      </w:r>
      <w:r w:rsidR="00FC6DE2">
        <w:rPr>
          <w:rFonts w:asciiTheme="minorHAnsi" w:hAnsiTheme="minorHAnsi" w:cstheme="minorHAnsi"/>
        </w:rPr>
        <w:t xml:space="preserve"> for its ambition</w:t>
      </w:r>
      <w:r w:rsidR="00A922DD">
        <w:rPr>
          <w:rFonts w:asciiTheme="minorHAnsi" w:hAnsiTheme="minorHAnsi" w:cstheme="minorHAnsi"/>
        </w:rPr>
        <w:t xml:space="preserve"> to treat people </w:t>
      </w:r>
      <w:r w:rsidR="004244D8">
        <w:rPr>
          <w:rFonts w:asciiTheme="minorHAnsi" w:hAnsiTheme="minorHAnsi" w:cstheme="minorHAnsi"/>
        </w:rPr>
        <w:t>and to help them to</w:t>
      </w:r>
      <w:r w:rsidR="00D859BF">
        <w:rPr>
          <w:rFonts w:asciiTheme="minorHAnsi" w:hAnsiTheme="minorHAnsi" w:cstheme="minorHAnsi"/>
        </w:rPr>
        <w:t xml:space="preserve"> better</w:t>
      </w:r>
      <w:r w:rsidR="004244D8">
        <w:rPr>
          <w:rFonts w:asciiTheme="minorHAnsi" w:hAnsiTheme="minorHAnsi" w:cstheme="minorHAnsi"/>
        </w:rPr>
        <w:t xml:space="preserve"> mana</w:t>
      </w:r>
      <w:r w:rsidR="00D859BF">
        <w:rPr>
          <w:rFonts w:asciiTheme="minorHAnsi" w:hAnsiTheme="minorHAnsi" w:cstheme="minorHAnsi"/>
        </w:rPr>
        <w:t xml:space="preserve">ge their mental health </w:t>
      </w:r>
      <w:r w:rsidR="00D859BF">
        <w:rPr>
          <w:rStyle w:val="FootnoteReference"/>
          <w:rFonts w:asciiTheme="minorHAnsi" w:hAnsiTheme="minorHAnsi" w:cstheme="minorHAnsi"/>
        </w:rPr>
        <w:footnoteReference w:id="99"/>
      </w:r>
      <w:r w:rsidR="00D859BF">
        <w:rPr>
          <w:rFonts w:asciiTheme="minorHAnsi" w:hAnsiTheme="minorHAnsi" w:cstheme="minorHAnsi"/>
        </w:rPr>
        <w:t>.</w:t>
      </w:r>
    </w:p>
    <w:p w14:paraId="7AE27B53" w14:textId="021472BD" w:rsidR="003154B6" w:rsidRDefault="00724023" w:rsidP="000B3E9C">
      <w:pPr>
        <w:pStyle w:val="Default"/>
        <w:jc w:val="both"/>
        <w:rPr>
          <w:rFonts w:asciiTheme="minorHAnsi" w:hAnsiTheme="minorHAnsi" w:cstheme="minorHAnsi"/>
        </w:rPr>
      </w:pPr>
      <w:r w:rsidRPr="0042501A">
        <w:rPr>
          <w:rFonts w:asciiTheme="minorHAnsi" w:hAnsiTheme="minorHAnsi" w:cstheme="minorHAnsi"/>
        </w:rPr>
        <w:t xml:space="preserve">The figure above </w:t>
      </w:r>
      <w:r w:rsidR="003455AC">
        <w:rPr>
          <w:rFonts w:asciiTheme="minorHAnsi" w:hAnsiTheme="minorHAnsi" w:cstheme="minorHAnsi"/>
        </w:rPr>
        <w:t>(Figure 8.3)</w:t>
      </w:r>
      <w:r w:rsidRPr="0042501A">
        <w:rPr>
          <w:rFonts w:asciiTheme="minorHAnsi" w:hAnsiTheme="minorHAnsi" w:cstheme="minorHAnsi"/>
        </w:rPr>
        <w:t xml:space="preserve"> shows the veterans’ rates of access to mental health treatment for the NHS IAPT </w:t>
      </w:r>
      <w:r>
        <w:rPr>
          <w:rFonts w:asciiTheme="minorHAnsi" w:hAnsiTheme="minorHAnsi" w:cstheme="minorHAnsi"/>
        </w:rPr>
        <w:t xml:space="preserve">(Psychological Therapies) </w:t>
      </w:r>
      <w:r w:rsidRPr="0042501A">
        <w:rPr>
          <w:rFonts w:asciiTheme="minorHAnsi" w:hAnsiTheme="minorHAnsi" w:cstheme="minorHAnsi"/>
        </w:rPr>
        <w:t>service</w:t>
      </w:r>
      <w:r>
        <w:rPr>
          <w:rFonts w:asciiTheme="minorHAnsi" w:hAnsiTheme="minorHAnsi" w:cstheme="minorHAnsi"/>
        </w:rPr>
        <w:t xml:space="preserve"> nationally and for East of England for 2017/18 </w:t>
      </w:r>
      <w:r>
        <w:rPr>
          <w:rStyle w:val="FootnoteReference"/>
          <w:rFonts w:asciiTheme="minorHAnsi" w:hAnsiTheme="minorHAnsi" w:cstheme="minorHAnsi"/>
        </w:rPr>
        <w:footnoteReference w:id="100"/>
      </w:r>
      <w:r w:rsidRPr="0042501A">
        <w:rPr>
          <w:rFonts w:asciiTheme="minorHAnsi" w:hAnsiTheme="minorHAnsi" w:cstheme="minorHAnsi"/>
        </w:rPr>
        <w:t>.</w:t>
      </w:r>
      <w:r>
        <w:rPr>
          <w:rFonts w:asciiTheme="minorHAnsi" w:hAnsiTheme="minorHAnsi" w:cstheme="minorHAnsi"/>
        </w:rPr>
        <w:t xml:space="preserve"> When compared to England referrals average (25/1000), East of England average is very similar (26/1000). At Essex level, there is a higher referrals rate to mental health treatment services in Colchester, </w:t>
      </w:r>
      <w:proofErr w:type="gramStart"/>
      <w:r>
        <w:rPr>
          <w:rFonts w:asciiTheme="minorHAnsi" w:hAnsiTheme="minorHAnsi" w:cstheme="minorHAnsi"/>
        </w:rPr>
        <w:t>Brentwood</w:t>
      </w:r>
      <w:proofErr w:type="gramEnd"/>
      <w:r>
        <w:rPr>
          <w:rFonts w:asciiTheme="minorHAnsi" w:hAnsiTheme="minorHAnsi" w:cstheme="minorHAnsi"/>
        </w:rPr>
        <w:t xml:space="preserve"> and Basildon areas (</w:t>
      </w:r>
      <w:r w:rsidR="00F609EB">
        <w:rPr>
          <w:rFonts w:asciiTheme="minorHAnsi" w:hAnsiTheme="minorHAnsi" w:cstheme="minorHAnsi"/>
        </w:rPr>
        <w:t>≤</w:t>
      </w:r>
      <w:r>
        <w:rPr>
          <w:rFonts w:asciiTheme="minorHAnsi" w:hAnsiTheme="minorHAnsi" w:cstheme="minorHAnsi"/>
        </w:rPr>
        <w:t>40/1000)</w:t>
      </w:r>
      <w:r w:rsidR="003D0FC8">
        <w:rPr>
          <w:rFonts w:asciiTheme="minorHAnsi" w:hAnsiTheme="minorHAnsi" w:cstheme="minorHAnsi"/>
        </w:rPr>
        <w:t xml:space="preserve"> when compared with other </w:t>
      </w:r>
      <w:r w:rsidR="003F4606">
        <w:rPr>
          <w:rFonts w:asciiTheme="minorHAnsi" w:hAnsiTheme="minorHAnsi" w:cstheme="minorHAnsi"/>
        </w:rPr>
        <w:t xml:space="preserve">areas in </w:t>
      </w:r>
      <w:r w:rsidR="00AC1B70">
        <w:rPr>
          <w:rFonts w:asciiTheme="minorHAnsi" w:hAnsiTheme="minorHAnsi" w:cstheme="minorHAnsi"/>
        </w:rPr>
        <w:t>E</w:t>
      </w:r>
      <w:r w:rsidR="003F4606">
        <w:rPr>
          <w:rFonts w:asciiTheme="minorHAnsi" w:hAnsiTheme="minorHAnsi" w:cstheme="minorHAnsi"/>
        </w:rPr>
        <w:t>ssex</w:t>
      </w:r>
      <w:r w:rsidR="00AC1B70">
        <w:rPr>
          <w:rFonts w:asciiTheme="minorHAnsi" w:hAnsiTheme="minorHAnsi" w:cstheme="minorHAnsi"/>
        </w:rPr>
        <w:t>.</w:t>
      </w:r>
    </w:p>
    <w:p w14:paraId="2D2FB389" w14:textId="77777777" w:rsidR="003154B6" w:rsidRDefault="003154B6" w:rsidP="00724023">
      <w:pPr>
        <w:pStyle w:val="Default"/>
        <w:rPr>
          <w:rFonts w:asciiTheme="minorHAnsi" w:hAnsiTheme="minorHAnsi" w:cstheme="minorHAnsi"/>
        </w:rPr>
      </w:pPr>
    </w:p>
    <w:p w14:paraId="4CF91A95" w14:textId="77777777" w:rsidR="003154B6" w:rsidRDefault="003154B6" w:rsidP="00724023">
      <w:pPr>
        <w:pStyle w:val="Default"/>
        <w:rPr>
          <w:rFonts w:asciiTheme="minorHAnsi" w:hAnsiTheme="minorHAnsi" w:cstheme="minorHAnsi"/>
        </w:rPr>
      </w:pPr>
    </w:p>
    <w:p w14:paraId="49197011" w14:textId="77777777" w:rsidR="00AA5231" w:rsidRDefault="00AA5231" w:rsidP="00724023">
      <w:pPr>
        <w:pStyle w:val="Default"/>
        <w:rPr>
          <w:rFonts w:asciiTheme="minorHAnsi" w:hAnsiTheme="minorHAnsi" w:cstheme="minorHAnsi"/>
        </w:rPr>
      </w:pPr>
    </w:p>
    <w:p w14:paraId="77AE6F63" w14:textId="77777777" w:rsidR="00AA5231" w:rsidRDefault="00AA5231" w:rsidP="00724023">
      <w:pPr>
        <w:pStyle w:val="Default"/>
        <w:rPr>
          <w:rFonts w:asciiTheme="minorHAnsi" w:hAnsiTheme="minorHAnsi" w:cstheme="minorHAnsi"/>
        </w:rPr>
      </w:pPr>
    </w:p>
    <w:p w14:paraId="24A301FA" w14:textId="77777777" w:rsidR="00AA5231" w:rsidRDefault="00AA5231" w:rsidP="00724023">
      <w:pPr>
        <w:pStyle w:val="Default"/>
        <w:rPr>
          <w:rFonts w:asciiTheme="minorHAnsi" w:hAnsiTheme="minorHAnsi" w:cstheme="minorHAnsi"/>
        </w:rPr>
      </w:pPr>
    </w:p>
    <w:p w14:paraId="07E5F6FA" w14:textId="77777777" w:rsidR="00AA5231" w:rsidRDefault="00AA5231" w:rsidP="00724023">
      <w:pPr>
        <w:pStyle w:val="Default"/>
        <w:rPr>
          <w:rFonts w:asciiTheme="minorHAnsi" w:hAnsiTheme="minorHAnsi" w:cstheme="minorHAnsi"/>
        </w:rPr>
      </w:pPr>
    </w:p>
    <w:p w14:paraId="1F8C7F97" w14:textId="77777777" w:rsidR="00724023" w:rsidRDefault="00724023" w:rsidP="00724023">
      <w:pPr>
        <w:pStyle w:val="Default"/>
        <w:rPr>
          <w:rFonts w:asciiTheme="minorHAnsi" w:hAnsiTheme="minorHAnsi" w:cstheme="minorHAnsi"/>
          <w:b/>
          <w:bCs/>
        </w:rPr>
      </w:pPr>
      <w:r w:rsidRPr="00A93147">
        <w:rPr>
          <w:rFonts w:asciiTheme="minorHAnsi" w:hAnsiTheme="minorHAnsi" w:cstheme="minorHAnsi"/>
          <w:b/>
          <w:bCs/>
        </w:rPr>
        <w:t xml:space="preserve">RBL’s call centre contacts </w:t>
      </w:r>
      <w:r>
        <w:rPr>
          <w:rStyle w:val="FootnoteReference"/>
          <w:rFonts w:asciiTheme="minorHAnsi" w:hAnsiTheme="minorHAnsi" w:cstheme="minorHAnsi"/>
          <w:b/>
          <w:bCs/>
        </w:rPr>
        <w:footnoteReference w:id="101"/>
      </w:r>
    </w:p>
    <w:p w14:paraId="6C077754" w14:textId="77777777" w:rsidR="00724023" w:rsidRDefault="00724023" w:rsidP="00724023">
      <w:pPr>
        <w:pStyle w:val="Default"/>
        <w:rPr>
          <w:rFonts w:asciiTheme="minorHAnsi" w:hAnsiTheme="minorHAnsi" w:cstheme="minorHAnsi"/>
          <w:b/>
          <w:bCs/>
        </w:rPr>
      </w:pPr>
    </w:p>
    <w:p w14:paraId="7579C98C" w14:textId="60745A3B" w:rsidR="00724023" w:rsidRPr="003F4C08" w:rsidRDefault="00724023" w:rsidP="00724023">
      <w:pPr>
        <w:pStyle w:val="Default"/>
        <w:rPr>
          <w:rFonts w:asciiTheme="minorHAnsi" w:hAnsiTheme="minorHAnsi" w:cstheme="minorHAnsi"/>
        </w:rPr>
      </w:pPr>
      <w:r w:rsidRPr="003F4C08">
        <w:rPr>
          <w:rFonts w:asciiTheme="minorHAnsi" w:hAnsiTheme="minorHAnsi" w:cstheme="minorHAnsi"/>
        </w:rPr>
        <w:t>Figure</w:t>
      </w:r>
      <w:r w:rsidR="00226FC3">
        <w:rPr>
          <w:rFonts w:asciiTheme="minorHAnsi" w:hAnsiTheme="minorHAnsi" w:cstheme="minorHAnsi"/>
        </w:rPr>
        <w:t xml:space="preserve"> 8</w:t>
      </w:r>
      <w:r w:rsidRPr="003F4C08">
        <w:rPr>
          <w:rFonts w:asciiTheme="minorHAnsi" w:hAnsiTheme="minorHAnsi" w:cstheme="minorHAnsi"/>
        </w:rPr>
        <w:t>.</w:t>
      </w:r>
      <w:r w:rsidR="00226FC3">
        <w:rPr>
          <w:rFonts w:asciiTheme="minorHAnsi" w:hAnsiTheme="minorHAnsi" w:cstheme="minorHAnsi"/>
        </w:rPr>
        <w:t>4:</w:t>
      </w:r>
      <w:r w:rsidRPr="003F4C08">
        <w:rPr>
          <w:rFonts w:asciiTheme="minorHAnsi" w:hAnsiTheme="minorHAnsi" w:cstheme="minorHAnsi"/>
        </w:rPr>
        <w:t xml:space="preserve"> RBL’s call centre contacts hotspots in the UK and East of England, 2014/17</w:t>
      </w:r>
    </w:p>
    <w:p w14:paraId="5C35FFC3" w14:textId="77777777" w:rsidR="00724023" w:rsidRDefault="00724023" w:rsidP="00724023">
      <w:pPr>
        <w:pStyle w:val="Default"/>
        <w:rPr>
          <w:rFonts w:asciiTheme="minorHAnsi" w:hAnsiTheme="minorHAnsi" w:cstheme="minorHAnsi"/>
          <w:b/>
          <w:bCs/>
        </w:rPr>
      </w:pPr>
      <w:r>
        <w:rPr>
          <w:noProof/>
        </w:rPr>
        <w:drawing>
          <wp:inline distT="0" distB="0" distL="0" distR="0" wp14:anchorId="1F50C235" wp14:editId="783723D2">
            <wp:extent cx="2820572" cy="3540224"/>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25612" cy="3546550"/>
                    </a:xfrm>
                    <a:prstGeom prst="rect">
                      <a:avLst/>
                    </a:prstGeom>
                  </pic:spPr>
                </pic:pic>
              </a:graphicData>
            </a:graphic>
          </wp:inline>
        </w:drawing>
      </w:r>
      <w:r>
        <w:rPr>
          <w:noProof/>
        </w:rPr>
        <w:t xml:space="preserve"> </w:t>
      </w:r>
      <w:r>
        <w:rPr>
          <w:noProof/>
        </w:rPr>
        <w:drawing>
          <wp:inline distT="0" distB="0" distL="0" distR="0" wp14:anchorId="766634CF" wp14:editId="2C14F3AF">
            <wp:extent cx="2835909" cy="352933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45103" cy="3540772"/>
                    </a:xfrm>
                    <a:prstGeom prst="rect">
                      <a:avLst/>
                    </a:prstGeom>
                  </pic:spPr>
                </pic:pic>
              </a:graphicData>
            </a:graphic>
          </wp:inline>
        </w:drawing>
      </w:r>
    </w:p>
    <w:p w14:paraId="1EA1B814" w14:textId="77777777" w:rsidR="00724023" w:rsidRDefault="00724023" w:rsidP="00724023">
      <w:pPr>
        <w:pStyle w:val="Default"/>
        <w:rPr>
          <w:rFonts w:asciiTheme="minorHAnsi" w:hAnsiTheme="minorHAnsi" w:cstheme="minorHAnsi"/>
          <w:b/>
          <w:bCs/>
        </w:rPr>
      </w:pPr>
    </w:p>
    <w:p w14:paraId="647E1AD6" w14:textId="58E8D73B" w:rsidR="00996B61" w:rsidRDefault="00AF7BF6" w:rsidP="00F0454E">
      <w:pPr>
        <w:pStyle w:val="Default"/>
        <w:jc w:val="both"/>
        <w:rPr>
          <w:rFonts w:asciiTheme="minorHAnsi" w:hAnsiTheme="minorHAnsi" w:cstheme="minorHAnsi"/>
        </w:rPr>
      </w:pPr>
      <w:r>
        <w:rPr>
          <w:rFonts w:asciiTheme="minorHAnsi" w:hAnsiTheme="minorHAnsi" w:cstheme="minorHAnsi"/>
        </w:rPr>
        <w:t xml:space="preserve">The Royal British Legion </w:t>
      </w:r>
      <w:r w:rsidR="008C58A0">
        <w:rPr>
          <w:rFonts w:asciiTheme="minorHAnsi" w:hAnsiTheme="minorHAnsi" w:cstheme="minorHAnsi"/>
        </w:rPr>
        <w:t xml:space="preserve">(RBL) </w:t>
      </w:r>
      <w:r w:rsidR="007F4A76">
        <w:rPr>
          <w:rFonts w:asciiTheme="minorHAnsi" w:hAnsiTheme="minorHAnsi" w:cstheme="minorHAnsi"/>
        </w:rPr>
        <w:t xml:space="preserve">is a </w:t>
      </w:r>
      <w:r w:rsidR="000B6802">
        <w:rPr>
          <w:rFonts w:asciiTheme="minorHAnsi" w:hAnsiTheme="minorHAnsi" w:cstheme="minorHAnsi"/>
        </w:rPr>
        <w:t xml:space="preserve">charity </w:t>
      </w:r>
      <w:r w:rsidR="0026173F">
        <w:rPr>
          <w:rFonts w:asciiTheme="minorHAnsi" w:hAnsiTheme="minorHAnsi" w:cstheme="minorHAnsi"/>
        </w:rPr>
        <w:t xml:space="preserve">providing financial, </w:t>
      </w:r>
      <w:proofErr w:type="gramStart"/>
      <w:r w:rsidR="0026173F">
        <w:rPr>
          <w:rFonts w:asciiTheme="minorHAnsi" w:hAnsiTheme="minorHAnsi" w:cstheme="minorHAnsi"/>
        </w:rPr>
        <w:t>social</w:t>
      </w:r>
      <w:proofErr w:type="gramEnd"/>
      <w:r w:rsidR="0026173F">
        <w:rPr>
          <w:rFonts w:asciiTheme="minorHAnsi" w:hAnsiTheme="minorHAnsi" w:cstheme="minorHAnsi"/>
        </w:rPr>
        <w:t xml:space="preserve"> and emotional </w:t>
      </w:r>
      <w:r w:rsidR="000503E4">
        <w:rPr>
          <w:rFonts w:asciiTheme="minorHAnsi" w:hAnsiTheme="minorHAnsi" w:cstheme="minorHAnsi"/>
        </w:rPr>
        <w:t xml:space="preserve">support </w:t>
      </w:r>
      <w:r w:rsidR="008B66D6">
        <w:rPr>
          <w:rFonts w:asciiTheme="minorHAnsi" w:hAnsiTheme="minorHAnsi" w:cstheme="minorHAnsi"/>
        </w:rPr>
        <w:t>to members and veterans of the British Armed Forces, their families</w:t>
      </w:r>
      <w:r w:rsidR="00A47AF3">
        <w:rPr>
          <w:rFonts w:asciiTheme="minorHAnsi" w:hAnsiTheme="minorHAnsi" w:cstheme="minorHAnsi"/>
        </w:rPr>
        <w:t xml:space="preserve"> and dependants</w:t>
      </w:r>
      <w:r w:rsidR="005E5890">
        <w:rPr>
          <w:rStyle w:val="FootnoteReference"/>
          <w:rFonts w:asciiTheme="minorHAnsi" w:hAnsiTheme="minorHAnsi" w:cstheme="minorHAnsi"/>
        </w:rPr>
        <w:footnoteReference w:id="102"/>
      </w:r>
      <w:r w:rsidR="00FD1F14">
        <w:rPr>
          <w:rFonts w:asciiTheme="minorHAnsi" w:hAnsiTheme="minorHAnsi" w:cstheme="minorHAnsi"/>
        </w:rPr>
        <w:t xml:space="preserve">. </w:t>
      </w:r>
    </w:p>
    <w:p w14:paraId="00BC71D7" w14:textId="77777777" w:rsidR="00FD1F14" w:rsidRDefault="00FD1F14" w:rsidP="00F0454E">
      <w:pPr>
        <w:pStyle w:val="Default"/>
        <w:jc w:val="both"/>
        <w:rPr>
          <w:rFonts w:asciiTheme="minorHAnsi" w:hAnsiTheme="minorHAnsi" w:cstheme="minorHAnsi"/>
        </w:rPr>
      </w:pPr>
    </w:p>
    <w:p w14:paraId="1F03A7EB" w14:textId="0421148A" w:rsidR="00E45889" w:rsidRDefault="00724023" w:rsidP="00F0454E">
      <w:pPr>
        <w:pStyle w:val="Default"/>
        <w:jc w:val="both"/>
        <w:rPr>
          <w:rFonts w:asciiTheme="minorHAnsi" w:hAnsiTheme="minorHAnsi" w:cstheme="minorHAnsi"/>
        </w:rPr>
      </w:pPr>
      <w:r w:rsidRPr="00EA3C2D">
        <w:rPr>
          <w:rFonts w:asciiTheme="minorHAnsi" w:hAnsiTheme="minorHAnsi" w:cstheme="minorHAnsi"/>
        </w:rPr>
        <w:t xml:space="preserve">The total of 187,270 contacts were made between 2014 to 2017 with the </w:t>
      </w:r>
      <w:r>
        <w:rPr>
          <w:rFonts w:asciiTheme="minorHAnsi" w:hAnsiTheme="minorHAnsi" w:cstheme="minorHAnsi"/>
        </w:rPr>
        <w:t>RBL</w:t>
      </w:r>
      <w:r w:rsidRPr="00EA3C2D">
        <w:rPr>
          <w:rFonts w:asciiTheme="minorHAnsi" w:hAnsiTheme="minorHAnsi" w:cstheme="minorHAnsi"/>
        </w:rPr>
        <w:t xml:space="preserve">. </w:t>
      </w:r>
      <w:r>
        <w:rPr>
          <w:rFonts w:asciiTheme="minorHAnsi" w:hAnsiTheme="minorHAnsi" w:cstheme="minorHAnsi"/>
        </w:rPr>
        <w:t xml:space="preserve">The most recipients were over 85 years old, and approximately 34% of contacts requested financial support, followed by “Welfare Breaks” (17%). </w:t>
      </w:r>
    </w:p>
    <w:p w14:paraId="3D1FA1BF" w14:textId="1394C286" w:rsidR="00724023" w:rsidRDefault="00724023" w:rsidP="00F0454E">
      <w:pPr>
        <w:pStyle w:val="Default"/>
        <w:jc w:val="both"/>
        <w:rPr>
          <w:rFonts w:asciiTheme="minorHAnsi" w:hAnsiTheme="minorHAnsi" w:cstheme="minorHAnsi"/>
        </w:rPr>
      </w:pPr>
      <w:r>
        <w:rPr>
          <w:rFonts w:asciiTheme="minorHAnsi" w:hAnsiTheme="minorHAnsi" w:cstheme="minorHAnsi"/>
        </w:rPr>
        <w:t xml:space="preserve">The figure above </w:t>
      </w:r>
      <w:r w:rsidR="003455AC">
        <w:rPr>
          <w:rFonts w:asciiTheme="minorHAnsi" w:hAnsiTheme="minorHAnsi" w:cstheme="minorHAnsi"/>
        </w:rPr>
        <w:t xml:space="preserve">(Figure </w:t>
      </w:r>
      <w:r w:rsidR="009F5E42">
        <w:rPr>
          <w:rFonts w:asciiTheme="minorHAnsi" w:hAnsiTheme="minorHAnsi" w:cstheme="minorHAnsi"/>
        </w:rPr>
        <w:t>8.4)</w:t>
      </w:r>
      <w:r>
        <w:rPr>
          <w:rFonts w:asciiTheme="minorHAnsi" w:hAnsiTheme="minorHAnsi" w:cstheme="minorHAnsi"/>
        </w:rPr>
        <w:t xml:space="preserve"> shows the hotspots for veterans who contacted RBL in the UK as well as in the East of England. At Essex level, the main hotspots </w:t>
      </w:r>
      <w:r w:rsidR="00EC4DB2">
        <w:rPr>
          <w:rFonts w:asciiTheme="minorHAnsi" w:hAnsiTheme="minorHAnsi" w:cstheme="minorHAnsi"/>
        </w:rPr>
        <w:t>were in</w:t>
      </w:r>
      <w:r>
        <w:rPr>
          <w:rFonts w:asciiTheme="minorHAnsi" w:hAnsiTheme="minorHAnsi" w:cstheme="minorHAnsi"/>
        </w:rPr>
        <w:t xml:space="preserve"> Colchester and Basildon areas.</w:t>
      </w:r>
    </w:p>
    <w:p w14:paraId="018CE4FF" w14:textId="77777777" w:rsidR="00724023" w:rsidRDefault="00724023" w:rsidP="00724023">
      <w:pPr>
        <w:pStyle w:val="Default"/>
        <w:rPr>
          <w:rFonts w:asciiTheme="minorHAnsi" w:hAnsiTheme="minorHAnsi" w:cstheme="minorHAnsi"/>
        </w:rPr>
      </w:pPr>
    </w:p>
    <w:p w14:paraId="1539BE7D" w14:textId="77777777" w:rsidR="00724023" w:rsidRDefault="00724023" w:rsidP="00724023">
      <w:pPr>
        <w:pStyle w:val="Default"/>
        <w:rPr>
          <w:rFonts w:asciiTheme="minorHAnsi" w:hAnsiTheme="minorHAnsi" w:cstheme="minorHAnsi"/>
        </w:rPr>
      </w:pPr>
    </w:p>
    <w:p w14:paraId="634D8F8F" w14:textId="77777777" w:rsidR="00724023" w:rsidRDefault="00724023" w:rsidP="00724023">
      <w:pPr>
        <w:pStyle w:val="Default"/>
        <w:rPr>
          <w:rFonts w:asciiTheme="minorHAnsi" w:hAnsiTheme="minorHAnsi" w:cstheme="minorHAnsi"/>
          <w:b/>
          <w:bCs/>
        </w:rPr>
      </w:pPr>
    </w:p>
    <w:p w14:paraId="31895799" w14:textId="77777777" w:rsidR="00724023" w:rsidRDefault="00724023" w:rsidP="00724023">
      <w:pPr>
        <w:pStyle w:val="Default"/>
        <w:rPr>
          <w:rFonts w:asciiTheme="minorHAnsi" w:hAnsiTheme="minorHAnsi" w:cstheme="minorHAnsi"/>
          <w:b/>
          <w:bCs/>
        </w:rPr>
      </w:pPr>
    </w:p>
    <w:p w14:paraId="7CF2674A" w14:textId="77777777" w:rsidR="00724023" w:rsidRDefault="00724023" w:rsidP="00724023">
      <w:pPr>
        <w:pStyle w:val="Default"/>
        <w:rPr>
          <w:rFonts w:asciiTheme="minorHAnsi" w:hAnsiTheme="minorHAnsi" w:cstheme="minorHAnsi"/>
          <w:b/>
          <w:bCs/>
        </w:rPr>
      </w:pPr>
    </w:p>
    <w:p w14:paraId="6B5AF6B0" w14:textId="77777777" w:rsidR="003154B6" w:rsidRDefault="003154B6" w:rsidP="00724023">
      <w:pPr>
        <w:pStyle w:val="Default"/>
        <w:rPr>
          <w:rFonts w:asciiTheme="minorHAnsi" w:hAnsiTheme="minorHAnsi" w:cstheme="minorHAnsi"/>
          <w:b/>
          <w:bCs/>
        </w:rPr>
      </w:pPr>
    </w:p>
    <w:p w14:paraId="4BDD25EF" w14:textId="77777777" w:rsidR="003154B6" w:rsidRDefault="003154B6" w:rsidP="00724023">
      <w:pPr>
        <w:pStyle w:val="Default"/>
        <w:rPr>
          <w:rFonts w:asciiTheme="minorHAnsi" w:hAnsiTheme="minorHAnsi" w:cstheme="minorHAnsi"/>
          <w:b/>
          <w:bCs/>
        </w:rPr>
      </w:pPr>
    </w:p>
    <w:p w14:paraId="22CCD3E9" w14:textId="77777777" w:rsidR="003154B6" w:rsidRDefault="003154B6" w:rsidP="00724023">
      <w:pPr>
        <w:pStyle w:val="Default"/>
        <w:rPr>
          <w:rFonts w:asciiTheme="minorHAnsi" w:hAnsiTheme="minorHAnsi" w:cstheme="minorHAnsi"/>
          <w:b/>
          <w:bCs/>
        </w:rPr>
      </w:pPr>
    </w:p>
    <w:p w14:paraId="054ABDDA" w14:textId="77777777" w:rsidR="003154B6" w:rsidRDefault="003154B6" w:rsidP="00724023">
      <w:pPr>
        <w:pStyle w:val="Default"/>
        <w:rPr>
          <w:rFonts w:asciiTheme="minorHAnsi" w:hAnsiTheme="minorHAnsi" w:cstheme="minorHAnsi"/>
          <w:b/>
          <w:bCs/>
        </w:rPr>
      </w:pPr>
    </w:p>
    <w:p w14:paraId="2FCE2A3A" w14:textId="77777777" w:rsidR="003F4747" w:rsidRDefault="003F4747" w:rsidP="00724023">
      <w:pPr>
        <w:pStyle w:val="Default"/>
        <w:rPr>
          <w:rFonts w:asciiTheme="minorHAnsi" w:hAnsiTheme="minorHAnsi" w:cstheme="minorHAnsi"/>
          <w:b/>
          <w:bCs/>
        </w:rPr>
      </w:pPr>
    </w:p>
    <w:p w14:paraId="34A2A362" w14:textId="77777777" w:rsidR="003F4747" w:rsidRDefault="003F4747" w:rsidP="00724023">
      <w:pPr>
        <w:pStyle w:val="Default"/>
        <w:rPr>
          <w:rFonts w:asciiTheme="minorHAnsi" w:hAnsiTheme="minorHAnsi" w:cstheme="minorHAnsi"/>
          <w:b/>
          <w:bCs/>
        </w:rPr>
      </w:pPr>
    </w:p>
    <w:p w14:paraId="0C1BF0A2" w14:textId="77777777" w:rsidR="003F4747" w:rsidRDefault="003F4747" w:rsidP="00724023">
      <w:pPr>
        <w:pStyle w:val="Default"/>
        <w:rPr>
          <w:rFonts w:asciiTheme="minorHAnsi" w:hAnsiTheme="minorHAnsi" w:cstheme="minorHAnsi"/>
          <w:b/>
          <w:bCs/>
        </w:rPr>
      </w:pPr>
    </w:p>
    <w:p w14:paraId="2EC8DC28" w14:textId="77777777" w:rsidR="00AB7278" w:rsidRDefault="00AB7278" w:rsidP="00724023">
      <w:pPr>
        <w:pStyle w:val="Default"/>
        <w:rPr>
          <w:rFonts w:asciiTheme="minorHAnsi" w:hAnsiTheme="minorHAnsi" w:cstheme="minorHAnsi"/>
          <w:b/>
          <w:bCs/>
        </w:rPr>
      </w:pPr>
    </w:p>
    <w:p w14:paraId="687015B0" w14:textId="208F269B" w:rsidR="00724023" w:rsidRPr="00FF28CB" w:rsidRDefault="00724023" w:rsidP="00724023">
      <w:pPr>
        <w:pStyle w:val="Default"/>
        <w:rPr>
          <w:rFonts w:asciiTheme="minorHAnsi" w:hAnsiTheme="minorHAnsi" w:cstheme="minorHAnsi"/>
          <w:b/>
          <w:bCs/>
        </w:rPr>
      </w:pPr>
      <w:r w:rsidRPr="00FF28CB">
        <w:rPr>
          <w:rFonts w:asciiTheme="minorHAnsi" w:hAnsiTheme="minorHAnsi" w:cstheme="minorHAnsi"/>
          <w:b/>
          <w:bCs/>
        </w:rPr>
        <w:t>ABF The soldiers’ Charity grants</w:t>
      </w:r>
      <w:r w:rsidR="00E713EE">
        <w:rPr>
          <w:rFonts w:asciiTheme="minorHAnsi" w:hAnsiTheme="minorHAnsi" w:cstheme="minorHAnsi"/>
          <w:b/>
          <w:bCs/>
        </w:rPr>
        <w:t xml:space="preserve"> </w:t>
      </w:r>
      <w:r>
        <w:rPr>
          <w:rStyle w:val="FootnoteReference"/>
          <w:rFonts w:asciiTheme="minorHAnsi" w:hAnsiTheme="minorHAnsi" w:cstheme="minorHAnsi"/>
          <w:b/>
          <w:bCs/>
        </w:rPr>
        <w:footnoteReference w:id="103"/>
      </w:r>
    </w:p>
    <w:p w14:paraId="2EFCF9E0" w14:textId="77777777" w:rsidR="00724023" w:rsidRDefault="00724023" w:rsidP="00724023">
      <w:pPr>
        <w:pStyle w:val="Default"/>
        <w:rPr>
          <w:rFonts w:asciiTheme="minorHAnsi" w:hAnsiTheme="minorHAnsi" w:cstheme="minorHAnsi"/>
        </w:rPr>
      </w:pPr>
    </w:p>
    <w:p w14:paraId="3A0AC04C" w14:textId="5DAA4D21" w:rsidR="00724023" w:rsidRDefault="00724023" w:rsidP="00724023">
      <w:pPr>
        <w:pStyle w:val="Default"/>
        <w:rPr>
          <w:rFonts w:asciiTheme="minorHAnsi" w:hAnsiTheme="minorHAnsi" w:cstheme="minorHAnsi"/>
        </w:rPr>
      </w:pPr>
      <w:r>
        <w:rPr>
          <w:rFonts w:asciiTheme="minorHAnsi" w:hAnsiTheme="minorHAnsi" w:cstheme="minorHAnsi"/>
        </w:rPr>
        <w:t>Figure</w:t>
      </w:r>
      <w:r w:rsidR="00226FC3">
        <w:rPr>
          <w:rFonts w:asciiTheme="minorHAnsi" w:hAnsiTheme="minorHAnsi" w:cstheme="minorHAnsi"/>
        </w:rPr>
        <w:t xml:space="preserve"> 8</w:t>
      </w:r>
      <w:r>
        <w:rPr>
          <w:rFonts w:asciiTheme="minorHAnsi" w:hAnsiTheme="minorHAnsi" w:cstheme="minorHAnsi"/>
        </w:rPr>
        <w:t>.</w:t>
      </w:r>
      <w:r w:rsidR="00700D6B">
        <w:rPr>
          <w:rFonts w:asciiTheme="minorHAnsi" w:hAnsiTheme="minorHAnsi" w:cstheme="minorHAnsi"/>
        </w:rPr>
        <w:t>5:</w:t>
      </w:r>
      <w:r>
        <w:rPr>
          <w:rFonts w:asciiTheme="minorHAnsi" w:hAnsiTheme="minorHAnsi" w:cstheme="minorHAnsi"/>
        </w:rPr>
        <w:t xml:space="preserve"> ABF recipients’ hotspots </w:t>
      </w:r>
      <w:r w:rsidR="000E51BF">
        <w:rPr>
          <w:rFonts w:asciiTheme="minorHAnsi" w:hAnsiTheme="minorHAnsi" w:cstheme="minorHAnsi"/>
        </w:rPr>
        <w:t>in the UK</w:t>
      </w:r>
      <w:r>
        <w:rPr>
          <w:rFonts w:asciiTheme="minorHAnsi" w:hAnsiTheme="minorHAnsi" w:cstheme="minorHAnsi"/>
        </w:rPr>
        <w:t xml:space="preserve"> and in the East of England, 2015/17</w:t>
      </w:r>
    </w:p>
    <w:p w14:paraId="497FE6BF" w14:textId="77777777" w:rsidR="00724023" w:rsidRDefault="00724023" w:rsidP="00724023">
      <w:pPr>
        <w:pStyle w:val="Default"/>
        <w:rPr>
          <w:rFonts w:asciiTheme="minorHAnsi" w:hAnsiTheme="minorHAnsi" w:cstheme="minorHAnsi"/>
        </w:rPr>
      </w:pPr>
      <w:r w:rsidRPr="006C40B1">
        <w:rPr>
          <w:noProof/>
        </w:rPr>
        <w:drawing>
          <wp:inline distT="0" distB="0" distL="0" distR="0" wp14:anchorId="37AEFADC" wp14:editId="4EDA8B1C">
            <wp:extent cx="2778369" cy="3488903"/>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85643" cy="3498037"/>
                    </a:xfrm>
                    <a:prstGeom prst="rect">
                      <a:avLst/>
                    </a:prstGeom>
                  </pic:spPr>
                </pic:pic>
              </a:graphicData>
            </a:graphic>
          </wp:inline>
        </w:drawing>
      </w:r>
      <w:r w:rsidRPr="008967B6">
        <w:rPr>
          <w:noProof/>
        </w:rPr>
        <w:drawing>
          <wp:inline distT="0" distB="0" distL="0" distR="0" wp14:anchorId="31178C10" wp14:editId="6F6501F3">
            <wp:extent cx="2796072" cy="3471350"/>
            <wp:effectExtent l="0" t="0" r="444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96072" cy="3471350"/>
                    </a:xfrm>
                    <a:prstGeom prst="rect">
                      <a:avLst/>
                    </a:prstGeom>
                  </pic:spPr>
                </pic:pic>
              </a:graphicData>
            </a:graphic>
          </wp:inline>
        </w:drawing>
      </w:r>
    </w:p>
    <w:p w14:paraId="4AC3FDA2" w14:textId="77777777" w:rsidR="00724023" w:rsidRDefault="00724023" w:rsidP="00724023">
      <w:pPr>
        <w:pStyle w:val="Default"/>
        <w:rPr>
          <w:rFonts w:asciiTheme="minorHAnsi" w:hAnsiTheme="minorHAnsi" w:cstheme="minorHAnsi"/>
        </w:rPr>
      </w:pPr>
    </w:p>
    <w:p w14:paraId="5BE61E4B" w14:textId="0D09A363" w:rsidR="00724023" w:rsidRDefault="00724023" w:rsidP="00F0454E">
      <w:pPr>
        <w:pStyle w:val="Default"/>
        <w:jc w:val="both"/>
        <w:rPr>
          <w:rFonts w:asciiTheme="minorHAnsi" w:hAnsiTheme="minorHAnsi" w:cstheme="minorHAnsi"/>
        </w:rPr>
      </w:pPr>
      <w:r>
        <w:rPr>
          <w:rFonts w:asciiTheme="minorHAnsi" w:hAnsiTheme="minorHAnsi" w:cstheme="minorHAnsi"/>
        </w:rPr>
        <w:t xml:space="preserve">The Army Benevolent Fund (ABF) The Soldiers’ Charity is the national charity of the British Army, providing a lifetime support to soldiers, </w:t>
      </w:r>
      <w:proofErr w:type="gramStart"/>
      <w:r>
        <w:rPr>
          <w:rFonts w:asciiTheme="minorHAnsi" w:hAnsiTheme="minorHAnsi" w:cstheme="minorHAnsi"/>
        </w:rPr>
        <w:t>veterans</w:t>
      </w:r>
      <w:proofErr w:type="gramEnd"/>
      <w:r>
        <w:rPr>
          <w:rFonts w:asciiTheme="minorHAnsi" w:hAnsiTheme="minorHAnsi" w:cstheme="minorHAnsi"/>
        </w:rPr>
        <w:t xml:space="preserve"> and their immediate families by issuing grants. Based on 9,546 cases, the figure above </w:t>
      </w:r>
      <w:r w:rsidR="009F5E42">
        <w:rPr>
          <w:rFonts w:asciiTheme="minorHAnsi" w:hAnsiTheme="minorHAnsi" w:cstheme="minorHAnsi"/>
        </w:rPr>
        <w:t>(Figure 8.5)</w:t>
      </w:r>
      <w:r>
        <w:rPr>
          <w:rFonts w:asciiTheme="minorHAnsi" w:hAnsiTheme="minorHAnsi" w:cstheme="minorHAnsi"/>
        </w:rPr>
        <w:t xml:space="preserve"> shows the hotspots of the veterans receiving these grants at national and regional level. The main hotspots for Essex </w:t>
      </w:r>
      <w:r w:rsidR="00EC4DB2">
        <w:rPr>
          <w:rFonts w:asciiTheme="minorHAnsi" w:hAnsiTheme="minorHAnsi" w:cstheme="minorHAnsi"/>
        </w:rPr>
        <w:t>were in</w:t>
      </w:r>
      <w:r>
        <w:rPr>
          <w:rFonts w:asciiTheme="minorHAnsi" w:hAnsiTheme="minorHAnsi" w:cstheme="minorHAnsi"/>
        </w:rPr>
        <w:t xml:space="preserve"> Colchester and Basildon areas.</w:t>
      </w:r>
    </w:p>
    <w:p w14:paraId="26251969" w14:textId="77777777" w:rsidR="00724023" w:rsidRDefault="00724023" w:rsidP="00F0454E">
      <w:pPr>
        <w:pStyle w:val="Default"/>
        <w:jc w:val="both"/>
        <w:rPr>
          <w:rFonts w:asciiTheme="minorHAnsi" w:hAnsiTheme="minorHAnsi" w:cstheme="minorHAnsi"/>
        </w:rPr>
      </w:pPr>
    </w:p>
    <w:p w14:paraId="784C95C7" w14:textId="77777777" w:rsidR="00724023" w:rsidRDefault="00724023" w:rsidP="00F0454E">
      <w:pPr>
        <w:pStyle w:val="Default"/>
        <w:jc w:val="both"/>
        <w:rPr>
          <w:rFonts w:asciiTheme="minorHAnsi" w:hAnsiTheme="minorHAnsi" w:cstheme="minorHAnsi"/>
          <w:b/>
          <w:bCs/>
        </w:rPr>
      </w:pPr>
    </w:p>
    <w:p w14:paraId="2D1ADBD2" w14:textId="77777777" w:rsidR="00724023" w:rsidRDefault="00724023" w:rsidP="00724023">
      <w:pPr>
        <w:pStyle w:val="Default"/>
        <w:rPr>
          <w:rFonts w:asciiTheme="minorHAnsi" w:hAnsiTheme="minorHAnsi" w:cstheme="minorHAnsi"/>
          <w:b/>
          <w:bCs/>
        </w:rPr>
      </w:pPr>
    </w:p>
    <w:p w14:paraId="7E4E5B75" w14:textId="77777777" w:rsidR="003154B6" w:rsidRDefault="003154B6" w:rsidP="00724023">
      <w:pPr>
        <w:pStyle w:val="Default"/>
        <w:rPr>
          <w:rFonts w:asciiTheme="minorHAnsi" w:hAnsiTheme="minorHAnsi" w:cstheme="minorHAnsi"/>
          <w:b/>
          <w:bCs/>
        </w:rPr>
      </w:pPr>
    </w:p>
    <w:p w14:paraId="65A57DC6" w14:textId="77777777" w:rsidR="003154B6" w:rsidRDefault="003154B6" w:rsidP="00724023">
      <w:pPr>
        <w:pStyle w:val="Default"/>
        <w:rPr>
          <w:rFonts w:asciiTheme="minorHAnsi" w:hAnsiTheme="minorHAnsi" w:cstheme="minorHAnsi"/>
          <w:b/>
          <w:bCs/>
        </w:rPr>
      </w:pPr>
    </w:p>
    <w:p w14:paraId="0C3EC2F4" w14:textId="77777777" w:rsidR="003154B6" w:rsidRDefault="003154B6" w:rsidP="00724023">
      <w:pPr>
        <w:pStyle w:val="Default"/>
        <w:rPr>
          <w:rFonts w:asciiTheme="minorHAnsi" w:hAnsiTheme="minorHAnsi" w:cstheme="minorHAnsi"/>
          <w:b/>
          <w:bCs/>
        </w:rPr>
      </w:pPr>
    </w:p>
    <w:p w14:paraId="7BC33FC0" w14:textId="77777777" w:rsidR="003154B6" w:rsidRDefault="003154B6" w:rsidP="00724023">
      <w:pPr>
        <w:pStyle w:val="Default"/>
        <w:rPr>
          <w:rFonts w:asciiTheme="minorHAnsi" w:hAnsiTheme="minorHAnsi" w:cstheme="minorHAnsi"/>
          <w:b/>
          <w:bCs/>
        </w:rPr>
      </w:pPr>
    </w:p>
    <w:p w14:paraId="7D3523F0" w14:textId="77777777" w:rsidR="003154B6" w:rsidRDefault="003154B6" w:rsidP="00724023">
      <w:pPr>
        <w:pStyle w:val="Default"/>
        <w:rPr>
          <w:rFonts w:asciiTheme="minorHAnsi" w:hAnsiTheme="minorHAnsi" w:cstheme="minorHAnsi"/>
          <w:b/>
          <w:bCs/>
        </w:rPr>
      </w:pPr>
    </w:p>
    <w:p w14:paraId="6453445A" w14:textId="77777777" w:rsidR="003154B6" w:rsidRDefault="003154B6" w:rsidP="00724023">
      <w:pPr>
        <w:pStyle w:val="Default"/>
        <w:rPr>
          <w:rFonts w:asciiTheme="minorHAnsi" w:hAnsiTheme="minorHAnsi" w:cstheme="minorHAnsi"/>
          <w:b/>
          <w:bCs/>
        </w:rPr>
      </w:pPr>
    </w:p>
    <w:p w14:paraId="57A074B7" w14:textId="77777777" w:rsidR="003154B6" w:rsidRDefault="003154B6" w:rsidP="00724023">
      <w:pPr>
        <w:pStyle w:val="Default"/>
        <w:rPr>
          <w:rFonts w:asciiTheme="minorHAnsi" w:hAnsiTheme="minorHAnsi" w:cstheme="minorHAnsi"/>
          <w:b/>
          <w:bCs/>
        </w:rPr>
      </w:pPr>
    </w:p>
    <w:p w14:paraId="440DC2D2" w14:textId="77777777" w:rsidR="003154B6" w:rsidRDefault="003154B6" w:rsidP="00724023">
      <w:pPr>
        <w:pStyle w:val="Default"/>
        <w:rPr>
          <w:rFonts w:asciiTheme="minorHAnsi" w:hAnsiTheme="minorHAnsi" w:cstheme="minorHAnsi"/>
          <w:b/>
          <w:bCs/>
        </w:rPr>
      </w:pPr>
    </w:p>
    <w:p w14:paraId="628FE8F8" w14:textId="77777777" w:rsidR="003154B6" w:rsidRDefault="003154B6" w:rsidP="00724023">
      <w:pPr>
        <w:pStyle w:val="Default"/>
        <w:rPr>
          <w:rFonts w:asciiTheme="minorHAnsi" w:hAnsiTheme="minorHAnsi" w:cstheme="minorHAnsi"/>
          <w:b/>
          <w:bCs/>
        </w:rPr>
      </w:pPr>
    </w:p>
    <w:p w14:paraId="263A71A6" w14:textId="77777777" w:rsidR="003154B6" w:rsidRDefault="003154B6" w:rsidP="00724023">
      <w:pPr>
        <w:pStyle w:val="Default"/>
        <w:rPr>
          <w:rFonts w:asciiTheme="minorHAnsi" w:hAnsiTheme="minorHAnsi" w:cstheme="minorHAnsi"/>
          <w:b/>
          <w:bCs/>
        </w:rPr>
      </w:pPr>
    </w:p>
    <w:p w14:paraId="05575A4C" w14:textId="77777777" w:rsidR="003154B6" w:rsidRDefault="003154B6" w:rsidP="00724023">
      <w:pPr>
        <w:pStyle w:val="Default"/>
        <w:rPr>
          <w:rFonts w:asciiTheme="minorHAnsi" w:hAnsiTheme="minorHAnsi" w:cstheme="minorHAnsi"/>
          <w:b/>
          <w:bCs/>
        </w:rPr>
      </w:pPr>
    </w:p>
    <w:p w14:paraId="5A4434DA" w14:textId="77777777" w:rsidR="00BC6360" w:rsidRDefault="00BC6360" w:rsidP="00724023">
      <w:pPr>
        <w:pStyle w:val="Default"/>
        <w:rPr>
          <w:rFonts w:asciiTheme="minorHAnsi" w:hAnsiTheme="minorHAnsi" w:cstheme="minorHAnsi"/>
          <w:b/>
          <w:bCs/>
        </w:rPr>
      </w:pPr>
    </w:p>
    <w:p w14:paraId="450F2FDE" w14:textId="77777777" w:rsidR="00BC6360" w:rsidRDefault="00BC6360" w:rsidP="00724023">
      <w:pPr>
        <w:pStyle w:val="Default"/>
        <w:rPr>
          <w:rFonts w:asciiTheme="minorHAnsi" w:hAnsiTheme="minorHAnsi" w:cstheme="minorHAnsi"/>
          <w:b/>
          <w:bCs/>
        </w:rPr>
      </w:pPr>
    </w:p>
    <w:p w14:paraId="55C1D4B6" w14:textId="77777777" w:rsidR="003154B6" w:rsidRDefault="003154B6" w:rsidP="00724023">
      <w:pPr>
        <w:pStyle w:val="Default"/>
        <w:rPr>
          <w:rFonts w:asciiTheme="minorHAnsi" w:hAnsiTheme="minorHAnsi" w:cstheme="minorHAnsi"/>
          <w:b/>
          <w:bCs/>
        </w:rPr>
      </w:pPr>
    </w:p>
    <w:p w14:paraId="7A6FC9BF" w14:textId="4EA2C73A" w:rsidR="00724023" w:rsidRDefault="00724023" w:rsidP="00724023">
      <w:pPr>
        <w:pStyle w:val="Default"/>
        <w:rPr>
          <w:rFonts w:asciiTheme="minorHAnsi" w:hAnsiTheme="minorHAnsi" w:cstheme="minorHAnsi"/>
          <w:b/>
          <w:bCs/>
        </w:rPr>
      </w:pPr>
      <w:r w:rsidRPr="0012104F">
        <w:rPr>
          <w:rFonts w:asciiTheme="minorHAnsi" w:hAnsiTheme="minorHAnsi" w:cstheme="minorHAnsi"/>
          <w:b/>
          <w:bCs/>
        </w:rPr>
        <w:lastRenderedPageBreak/>
        <w:t>Combat Stress referrals</w:t>
      </w:r>
      <w:r>
        <w:rPr>
          <w:rFonts w:asciiTheme="minorHAnsi" w:hAnsiTheme="minorHAnsi" w:cstheme="minorHAnsi"/>
          <w:b/>
          <w:bCs/>
        </w:rPr>
        <w:t xml:space="preserve"> </w:t>
      </w:r>
      <w:r>
        <w:rPr>
          <w:rStyle w:val="FootnoteReference"/>
          <w:rFonts w:asciiTheme="minorHAnsi" w:hAnsiTheme="minorHAnsi" w:cstheme="minorHAnsi"/>
          <w:b/>
          <w:bCs/>
        </w:rPr>
        <w:footnoteReference w:id="104"/>
      </w:r>
    </w:p>
    <w:p w14:paraId="2D9BA903" w14:textId="77777777" w:rsidR="00724023" w:rsidRPr="0012104F" w:rsidRDefault="00724023" w:rsidP="00724023">
      <w:pPr>
        <w:pStyle w:val="Default"/>
        <w:rPr>
          <w:rFonts w:asciiTheme="minorHAnsi" w:hAnsiTheme="minorHAnsi" w:cstheme="minorHAnsi"/>
          <w:b/>
          <w:bCs/>
        </w:rPr>
      </w:pPr>
    </w:p>
    <w:p w14:paraId="47AF9F0C" w14:textId="6FD2BD79" w:rsidR="00724023" w:rsidRDefault="00724023" w:rsidP="00724023">
      <w:pPr>
        <w:pStyle w:val="Default"/>
        <w:rPr>
          <w:rFonts w:asciiTheme="minorHAnsi" w:hAnsiTheme="minorHAnsi" w:cstheme="minorHAnsi"/>
        </w:rPr>
      </w:pPr>
      <w:r>
        <w:rPr>
          <w:rFonts w:asciiTheme="minorHAnsi" w:hAnsiTheme="minorHAnsi" w:cstheme="minorHAnsi"/>
        </w:rPr>
        <w:t>Figure</w:t>
      </w:r>
      <w:r w:rsidR="00700D6B">
        <w:rPr>
          <w:rFonts w:asciiTheme="minorHAnsi" w:hAnsiTheme="minorHAnsi" w:cstheme="minorHAnsi"/>
        </w:rPr>
        <w:t xml:space="preserve"> 8</w:t>
      </w:r>
      <w:r>
        <w:rPr>
          <w:rFonts w:asciiTheme="minorHAnsi" w:hAnsiTheme="minorHAnsi" w:cstheme="minorHAnsi"/>
        </w:rPr>
        <w:t>.</w:t>
      </w:r>
      <w:r w:rsidR="00700D6B">
        <w:rPr>
          <w:rFonts w:asciiTheme="minorHAnsi" w:hAnsiTheme="minorHAnsi" w:cstheme="minorHAnsi"/>
        </w:rPr>
        <w:t>6:</w:t>
      </w:r>
      <w:r>
        <w:rPr>
          <w:rFonts w:asciiTheme="minorHAnsi" w:hAnsiTheme="minorHAnsi" w:cstheme="minorHAnsi"/>
        </w:rPr>
        <w:t xml:space="preserve"> Combat stress referrals </w:t>
      </w:r>
      <w:r w:rsidR="00E713EE">
        <w:rPr>
          <w:rFonts w:asciiTheme="minorHAnsi" w:hAnsiTheme="minorHAnsi" w:cstheme="minorHAnsi"/>
        </w:rPr>
        <w:t xml:space="preserve">hotspots </w:t>
      </w:r>
      <w:r>
        <w:rPr>
          <w:rFonts w:asciiTheme="minorHAnsi" w:hAnsiTheme="minorHAnsi" w:cstheme="minorHAnsi"/>
        </w:rPr>
        <w:t>in the UK and East of England, 2017/18</w:t>
      </w:r>
    </w:p>
    <w:p w14:paraId="377569B9" w14:textId="77777777" w:rsidR="00724023" w:rsidRDefault="00724023" w:rsidP="00724023">
      <w:pPr>
        <w:pStyle w:val="Default"/>
        <w:rPr>
          <w:rFonts w:asciiTheme="minorHAnsi" w:hAnsiTheme="minorHAnsi" w:cstheme="minorHAnsi"/>
        </w:rPr>
      </w:pPr>
      <w:r>
        <w:rPr>
          <w:noProof/>
        </w:rPr>
        <w:drawing>
          <wp:inline distT="0" distB="0" distL="0" distR="0" wp14:anchorId="1108B3B4" wp14:editId="15E2AD93">
            <wp:extent cx="2799471" cy="3497421"/>
            <wp:effectExtent l="0" t="0" r="127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32660" cy="3538884"/>
                    </a:xfrm>
                    <a:prstGeom prst="rect">
                      <a:avLst/>
                    </a:prstGeom>
                  </pic:spPr>
                </pic:pic>
              </a:graphicData>
            </a:graphic>
          </wp:inline>
        </w:drawing>
      </w:r>
      <w:r w:rsidRPr="00A927C5">
        <w:rPr>
          <w:noProof/>
        </w:rPr>
        <w:drawing>
          <wp:inline distT="0" distB="0" distL="0" distR="0" wp14:anchorId="3429A82F" wp14:editId="3D25ED5D">
            <wp:extent cx="2848707" cy="3510172"/>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70948" cy="3537577"/>
                    </a:xfrm>
                    <a:prstGeom prst="rect">
                      <a:avLst/>
                    </a:prstGeom>
                  </pic:spPr>
                </pic:pic>
              </a:graphicData>
            </a:graphic>
          </wp:inline>
        </w:drawing>
      </w:r>
    </w:p>
    <w:p w14:paraId="2E65BA4C" w14:textId="77777777" w:rsidR="00724023" w:rsidRDefault="00724023" w:rsidP="00724023">
      <w:pPr>
        <w:pStyle w:val="Default"/>
        <w:rPr>
          <w:rFonts w:asciiTheme="minorHAnsi" w:hAnsiTheme="minorHAnsi" w:cstheme="minorHAnsi"/>
        </w:rPr>
      </w:pPr>
    </w:p>
    <w:p w14:paraId="0FA8B228" w14:textId="70DEFBDF" w:rsidR="00724023" w:rsidRDefault="00724023" w:rsidP="00F0454E">
      <w:pPr>
        <w:pStyle w:val="Default"/>
        <w:jc w:val="both"/>
        <w:rPr>
          <w:rFonts w:asciiTheme="minorHAnsi" w:hAnsiTheme="minorHAnsi" w:cstheme="minorHAnsi"/>
        </w:rPr>
      </w:pPr>
      <w:r>
        <w:rPr>
          <w:rFonts w:asciiTheme="minorHAnsi" w:hAnsiTheme="minorHAnsi" w:cstheme="minorHAnsi"/>
        </w:rPr>
        <w:t xml:space="preserve">Combat Stress (CS) is the charity for veterans’ mental health and help with issues such as PTSD, </w:t>
      </w:r>
      <w:proofErr w:type="gramStart"/>
      <w:r>
        <w:rPr>
          <w:rFonts w:asciiTheme="minorHAnsi" w:hAnsiTheme="minorHAnsi" w:cstheme="minorHAnsi"/>
        </w:rPr>
        <w:t>anxiety</w:t>
      </w:r>
      <w:proofErr w:type="gramEnd"/>
      <w:r>
        <w:rPr>
          <w:rFonts w:asciiTheme="minorHAnsi" w:hAnsiTheme="minorHAnsi" w:cstheme="minorHAnsi"/>
        </w:rPr>
        <w:t xml:space="preserve"> and depression. The figure above </w:t>
      </w:r>
      <w:r w:rsidR="009F5E42">
        <w:rPr>
          <w:rFonts w:asciiTheme="minorHAnsi" w:hAnsiTheme="minorHAnsi" w:cstheme="minorHAnsi"/>
        </w:rPr>
        <w:t xml:space="preserve">(Figure </w:t>
      </w:r>
      <w:r w:rsidR="001833F2">
        <w:rPr>
          <w:rFonts w:asciiTheme="minorHAnsi" w:hAnsiTheme="minorHAnsi" w:cstheme="minorHAnsi"/>
        </w:rPr>
        <w:t>8.6)</w:t>
      </w:r>
      <w:r>
        <w:rPr>
          <w:rFonts w:asciiTheme="minorHAnsi" w:hAnsiTheme="minorHAnsi" w:cstheme="minorHAnsi"/>
        </w:rPr>
        <w:t xml:space="preserve"> shows hotspots at the national level as well as regional. At Essex level, Colchester and Basildon showed up as two main areas in with significant prevalence of CS service users. According to the research authors, the average service user age in the UK was 47 years, and that the service </w:t>
      </w:r>
      <w:proofErr w:type="gramStart"/>
      <w:r>
        <w:rPr>
          <w:rFonts w:asciiTheme="minorHAnsi" w:hAnsiTheme="minorHAnsi" w:cstheme="minorHAnsi"/>
        </w:rPr>
        <w:t>users</w:t>
      </w:r>
      <w:proofErr w:type="gramEnd"/>
      <w:r>
        <w:rPr>
          <w:rFonts w:asciiTheme="minorHAnsi" w:hAnsiTheme="minorHAnsi" w:cstheme="minorHAnsi"/>
        </w:rPr>
        <w:t xml:space="preserve"> distribution is highly correlated with that of military pensions and compensations recipients, which could be useful when seeking to locate areas with veterans populations who are experiencing mental ill health (ibid).</w:t>
      </w:r>
    </w:p>
    <w:p w14:paraId="55C75304" w14:textId="77777777" w:rsidR="00724023" w:rsidRDefault="00724023" w:rsidP="00724023">
      <w:pPr>
        <w:pStyle w:val="Default"/>
        <w:rPr>
          <w:rFonts w:asciiTheme="minorHAnsi" w:hAnsiTheme="minorHAnsi" w:cstheme="minorHAnsi"/>
        </w:rPr>
      </w:pPr>
    </w:p>
    <w:p w14:paraId="5AC899EB" w14:textId="77777777" w:rsidR="00724023" w:rsidRDefault="00724023" w:rsidP="00724023">
      <w:pPr>
        <w:pStyle w:val="Default"/>
        <w:rPr>
          <w:rFonts w:asciiTheme="minorHAnsi" w:hAnsiTheme="minorHAnsi" w:cstheme="minorHAnsi"/>
          <w:b/>
          <w:bCs/>
        </w:rPr>
      </w:pPr>
    </w:p>
    <w:p w14:paraId="5CC5A190" w14:textId="77777777" w:rsidR="00724023" w:rsidRDefault="00724023" w:rsidP="00724023">
      <w:pPr>
        <w:pStyle w:val="Default"/>
        <w:rPr>
          <w:rFonts w:asciiTheme="minorHAnsi" w:hAnsiTheme="minorHAnsi" w:cstheme="minorHAnsi"/>
          <w:b/>
          <w:bCs/>
        </w:rPr>
      </w:pPr>
    </w:p>
    <w:p w14:paraId="24D3FF4F" w14:textId="77777777" w:rsidR="00724023" w:rsidRDefault="00724023" w:rsidP="00724023">
      <w:pPr>
        <w:pStyle w:val="Default"/>
        <w:rPr>
          <w:rFonts w:asciiTheme="minorHAnsi" w:hAnsiTheme="minorHAnsi" w:cstheme="minorHAnsi"/>
          <w:b/>
          <w:bCs/>
        </w:rPr>
      </w:pPr>
    </w:p>
    <w:p w14:paraId="73F6460C" w14:textId="77777777" w:rsidR="00724023" w:rsidRDefault="00724023" w:rsidP="00724023">
      <w:pPr>
        <w:pStyle w:val="Default"/>
        <w:rPr>
          <w:rFonts w:asciiTheme="minorHAnsi" w:hAnsiTheme="minorHAnsi" w:cstheme="minorHAnsi"/>
          <w:b/>
          <w:bCs/>
        </w:rPr>
      </w:pPr>
    </w:p>
    <w:p w14:paraId="49EA3E15" w14:textId="77777777" w:rsidR="00724023" w:rsidRDefault="00724023" w:rsidP="00724023">
      <w:pPr>
        <w:pStyle w:val="Default"/>
        <w:rPr>
          <w:rFonts w:asciiTheme="minorHAnsi" w:hAnsiTheme="minorHAnsi" w:cstheme="minorHAnsi"/>
          <w:b/>
          <w:bCs/>
        </w:rPr>
      </w:pPr>
    </w:p>
    <w:p w14:paraId="3A5C920E" w14:textId="77777777" w:rsidR="00724023" w:rsidRDefault="00724023" w:rsidP="00724023">
      <w:pPr>
        <w:pStyle w:val="Default"/>
        <w:rPr>
          <w:rFonts w:asciiTheme="minorHAnsi" w:hAnsiTheme="minorHAnsi" w:cstheme="minorHAnsi"/>
          <w:b/>
          <w:bCs/>
        </w:rPr>
      </w:pPr>
    </w:p>
    <w:p w14:paraId="0C5C088B" w14:textId="77777777" w:rsidR="00724023" w:rsidRDefault="00724023" w:rsidP="00724023">
      <w:pPr>
        <w:pStyle w:val="Default"/>
        <w:rPr>
          <w:rFonts w:asciiTheme="minorHAnsi" w:hAnsiTheme="minorHAnsi" w:cstheme="minorHAnsi"/>
          <w:b/>
          <w:bCs/>
        </w:rPr>
      </w:pPr>
    </w:p>
    <w:p w14:paraId="41C06DB9" w14:textId="77777777" w:rsidR="00724023" w:rsidRDefault="00724023" w:rsidP="00724023">
      <w:pPr>
        <w:pStyle w:val="Default"/>
        <w:rPr>
          <w:rFonts w:asciiTheme="minorHAnsi" w:hAnsiTheme="minorHAnsi" w:cstheme="minorHAnsi"/>
          <w:b/>
          <w:bCs/>
        </w:rPr>
      </w:pPr>
    </w:p>
    <w:p w14:paraId="0E3E3903" w14:textId="77777777" w:rsidR="00724023" w:rsidRDefault="00724023" w:rsidP="00724023">
      <w:pPr>
        <w:pStyle w:val="Default"/>
        <w:rPr>
          <w:rFonts w:asciiTheme="minorHAnsi" w:hAnsiTheme="minorHAnsi" w:cstheme="minorHAnsi"/>
          <w:b/>
          <w:bCs/>
        </w:rPr>
      </w:pPr>
    </w:p>
    <w:p w14:paraId="041DE3A9" w14:textId="77777777" w:rsidR="00724023" w:rsidRDefault="00724023" w:rsidP="00724023">
      <w:pPr>
        <w:pStyle w:val="Default"/>
        <w:rPr>
          <w:rFonts w:asciiTheme="minorHAnsi" w:hAnsiTheme="minorHAnsi" w:cstheme="minorHAnsi"/>
          <w:b/>
          <w:bCs/>
        </w:rPr>
      </w:pPr>
    </w:p>
    <w:p w14:paraId="09B38D62" w14:textId="77777777" w:rsidR="00724023" w:rsidRDefault="00724023" w:rsidP="00724023">
      <w:pPr>
        <w:pStyle w:val="Default"/>
        <w:rPr>
          <w:rFonts w:asciiTheme="minorHAnsi" w:hAnsiTheme="minorHAnsi" w:cstheme="minorHAnsi"/>
          <w:b/>
          <w:bCs/>
        </w:rPr>
      </w:pPr>
    </w:p>
    <w:p w14:paraId="4843AAEA" w14:textId="77777777" w:rsidR="00724023" w:rsidRDefault="00724023" w:rsidP="00724023">
      <w:pPr>
        <w:pStyle w:val="Default"/>
        <w:rPr>
          <w:rFonts w:asciiTheme="minorHAnsi" w:hAnsiTheme="minorHAnsi" w:cstheme="minorHAnsi"/>
          <w:b/>
          <w:bCs/>
        </w:rPr>
      </w:pPr>
    </w:p>
    <w:p w14:paraId="6700A354" w14:textId="77777777" w:rsidR="00724023" w:rsidRDefault="00724023" w:rsidP="00724023">
      <w:pPr>
        <w:pStyle w:val="Default"/>
        <w:rPr>
          <w:rFonts w:asciiTheme="minorHAnsi" w:hAnsiTheme="minorHAnsi" w:cstheme="minorHAnsi"/>
          <w:b/>
          <w:bCs/>
        </w:rPr>
      </w:pPr>
    </w:p>
    <w:p w14:paraId="1E86C2EE" w14:textId="4893E69A" w:rsidR="00724023" w:rsidRDefault="00724023" w:rsidP="00724023">
      <w:pPr>
        <w:pStyle w:val="Default"/>
        <w:rPr>
          <w:rFonts w:asciiTheme="minorHAnsi" w:hAnsiTheme="minorHAnsi" w:cstheme="minorHAnsi"/>
          <w:b/>
          <w:bCs/>
        </w:rPr>
      </w:pPr>
      <w:r w:rsidRPr="006421BA">
        <w:rPr>
          <w:rFonts w:asciiTheme="minorHAnsi" w:hAnsiTheme="minorHAnsi" w:cstheme="minorHAnsi"/>
          <w:b/>
          <w:bCs/>
        </w:rPr>
        <w:lastRenderedPageBreak/>
        <w:t xml:space="preserve">The RAF Benevolent Fund </w:t>
      </w:r>
      <w:r>
        <w:rPr>
          <w:rStyle w:val="FootnoteReference"/>
          <w:rFonts w:asciiTheme="minorHAnsi" w:hAnsiTheme="minorHAnsi" w:cstheme="minorHAnsi"/>
          <w:b/>
          <w:bCs/>
        </w:rPr>
        <w:footnoteReference w:id="105"/>
      </w:r>
    </w:p>
    <w:p w14:paraId="32F0F024" w14:textId="77777777" w:rsidR="00724023" w:rsidRDefault="00724023" w:rsidP="00724023">
      <w:pPr>
        <w:pStyle w:val="Default"/>
        <w:rPr>
          <w:rFonts w:asciiTheme="minorHAnsi" w:hAnsiTheme="minorHAnsi" w:cstheme="minorHAnsi"/>
          <w:b/>
          <w:bCs/>
        </w:rPr>
      </w:pPr>
    </w:p>
    <w:p w14:paraId="60395A16" w14:textId="4D95AC13" w:rsidR="00724023" w:rsidRPr="00CE04F1" w:rsidRDefault="00724023" w:rsidP="00724023">
      <w:pPr>
        <w:pStyle w:val="Default"/>
        <w:rPr>
          <w:rFonts w:asciiTheme="minorHAnsi" w:hAnsiTheme="minorHAnsi" w:cstheme="minorHAnsi"/>
        </w:rPr>
      </w:pPr>
      <w:r w:rsidRPr="00CE04F1">
        <w:rPr>
          <w:rFonts w:asciiTheme="minorHAnsi" w:hAnsiTheme="minorHAnsi" w:cstheme="minorHAnsi"/>
        </w:rPr>
        <w:t>Figure</w:t>
      </w:r>
      <w:r w:rsidR="00700D6B">
        <w:rPr>
          <w:rFonts w:asciiTheme="minorHAnsi" w:hAnsiTheme="minorHAnsi" w:cstheme="minorHAnsi"/>
        </w:rPr>
        <w:t xml:space="preserve"> 8</w:t>
      </w:r>
      <w:r w:rsidRPr="00CE04F1">
        <w:rPr>
          <w:rFonts w:asciiTheme="minorHAnsi" w:hAnsiTheme="minorHAnsi" w:cstheme="minorHAnsi"/>
        </w:rPr>
        <w:t>.</w:t>
      </w:r>
      <w:r w:rsidR="00700D6B">
        <w:rPr>
          <w:rFonts w:asciiTheme="minorHAnsi" w:hAnsiTheme="minorHAnsi" w:cstheme="minorHAnsi"/>
        </w:rPr>
        <w:t>7:</w:t>
      </w:r>
      <w:r w:rsidRPr="00CE04F1">
        <w:rPr>
          <w:rFonts w:asciiTheme="minorHAnsi" w:hAnsiTheme="minorHAnsi" w:cstheme="minorHAnsi"/>
        </w:rPr>
        <w:t xml:space="preserve"> </w:t>
      </w:r>
      <w:r w:rsidR="003154B6">
        <w:rPr>
          <w:rFonts w:asciiTheme="minorHAnsi" w:hAnsiTheme="minorHAnsi" w:cstheme="minorHAnsi"/>
        </w:rPr>
        <w:t xml:space="preserve">Royal Air Force </w:t>
      </w:r>
      <w:r w:rsidR="0020267C">
        <w:rPr>
          <w:rFonts w:asciiTheme="minorHAnsi" w:hAnsiTheme="minorHAnsi" w:cstheme="minorHAnsi"/>
        </w:rPr>
        <w:t>Benevo</w:t>
      </w:r>
      <w:r w:rsidR="00945696">
        <w:rPr>
          <w:rFonts w:asciiTheme="minorHAnsi" w:hAnsiTheme="minorHAnsi" w:cstheme="minorHAnsi"/>
        </w:rPr>
        <w:t xml:space="preserve">lent </w:t>
      </w:r>
      <w:r w:rsidR="005D3316">
        <w:rPr>
          <w:rFonts w:asciiTheme="minorHAnsi" w:hAnsiTheme="minorHAnsi" w:cstheme="minorHAnsi"/>
        </w:rPr>
        <w:t xml:space="preserve">fund </w:t>
      </w:r>
      <w:r w:rsidR="00035787">
        <w:rPr>
          <w:rFonts w:asciiTheme="minorHAnsi" w:hAnsiTheme="minorHAnsi" w:cstheme="minorHAnsi"/>
        </w:rPr>
        <w:t>recipients’</w:t>
      </w:r>
      <w:r w:rsidR="005D3316">
        <w:rPr>
          <w:rFonts w:asciiTheme="minorHAnsi" w:hAnsiTheme="minorHAnsi" w:cstheme="minorHAnsi"/>
        </w:rPr>
        <w:t xml:space="preserve"> hotspots</w:t>
      </w:r>
      <w:r w:rsidR="008B661D">
        <w:rPr>
          <w:rFonts w:asciiTheme="minorHAnsi" w:hAnsiTheme="minorHAnsi" w:cstheme="minorHAnsi"/>
        </w:rPr>
        <w:t xml:space="preserve"> in the UK and East of England</w:t>
      </w:r>
      <w:r w:rsidR="00035787">
        <w:rPr>
          <w:rFonts w:asciiTheme="minorHAnsi" w:hAnsiTheme="minorHAnsi" w:cstheme="minorHAnsi"/>
        </w:rPr>
        <w:t>, 2014-17</w:t>
      </w:r>
    </w:p>
    <w:p w14:paraId="1341E300" w14:textId="77777777" w:rsidR="00724023" w:rsidRDefault="00724023" w:rsidP="00724023">
      <w:pPr>
        <w:pStyle w:val="Default"/>
        <w:rPr>
          <w:rFonts w:asciiTheme="minorHAnsi" w:hAnsiTheme="minorHAnsi" w:cstheme="minorHAnsi"/>
          <w:b/>
          <w:bCs/>
        </w:rPr>
      </w:pPr>
      <w:r>
        <w:rPr>
          <w:noProof/>
        </w:rPr>
        <w:drawing>
          <wp:inline distT="0" distB="0" distL="0" distR="0" wp14:anchorId="730FDDE7" wp14:editId="42C0CDF2">
            <wp:extent cx="2778369" cy="3475817"/>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95762" cy="3497576"/>
                    </a:xfrm>
                    <a:prstGeom prst="rect">
                      <a:avLst/>
                    </a:prstGeom>
                  </pic:spPr>
                </pic:pic>
              </a:graphicData>
            </a:graphic>
          </wp:inline>
        </w:drawing>
      </w:r>
      <w:r w:rsidRPr="0044645C">
        <w:rPr>
          <w:noProof/>
        </w:rPr>
        <w:drawing>
          <wp:inline distT="0" distB="0" distL="0" distR="0" wp14:anchorId="79A98D75" wp14:editId="78A4CBD2">
            <wp:extent cx="2799471" cy="3489390"/>
            <wp:effectExtent l="0" t="0" r="127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33774" cy="3532147"/>
                    </a:xfrm>
                    <a:prstGeom prst="rect">
                      <a:avLst/>
                    </a:prstGeom>
                  </pic:spPr>
                </pic:pic>
              </a:graphicData>
            </a:graphic>
          </wp:inline>
        </w:drawing>
      </w:r>
    </w:p>
    <w:p w14:paraId="61AE24C8" w14:textId="77777777" w:rsidR="00724023" w:rsidRDefault="00724023" w:rsidP="00724023">
      <w:pPr>
        <w:pStyle w:val="Default"/>
        <w:rPr>
          <w:rFonts w:asciiTheme="minorHAnsi" w:hAnsiTheme="minorHAnsi" w:cstheme="minorHAnsi"/>
          <w:b/>
          <w:bCs/>
        </w:rPr>
      </w:pPr>
    </w:p>
    <w:p w14:paraId="218072D9" w14:textId="042DAE61" w:rsidR="00DD0160" w:rsidRDefault="00724023" w:rsidP="00F0454E">
      <w:pPr>
        <w:pStyle w:val="Default"/>
        <w:jc w:val="both"/>
        <w:rPr>
          <w:rFonts w:asciiTheme="minorHAnsi" w:hAnsiTheme="minorHAnsi" w:cstheme="minorHAnsi"/>
        </w:rPr>
      </w:pPr>
      <w:r w:rsidRPr="00293F68">
        <w:rPr>
          <w:rFonts w:asciiTheme="minorHAnsi" w:hAnsiTheme="minorHAnsi" w:cstheme="minorHAnsi"/>
        </w:rPr>
        <w:t xml:space="preserve">The </w:t>
      </w:r>
      <w:r>
        <w:rPr>
          <w:rFonts w:asciiTheme="minorHAnsi" w:hAnsiTheme="minorHAnsi" w:cstheme="minorHAnsi"/>
        </w:rPr>
        <w:t>Royal Air Force (</w:t>
      </w:r>
      <w:r w:rsidRPr="00293F68">
        <w:rPr>
          <w:rFonts w:asciiTheme="minorHAnsi" w:hAnsiTheme="minorHAnsi" w:cstheme="minorHAnsi"/>
        </w:rPr>
        <w:t>RAF</w:t>
      </w:r>
      <w:r>
        <w:rPr>
          <w:rFonts w:asciiTheme="minorHAnsi" w:hAnsiTheme="minorHAnsi" w:cstheme="minorHAnsi"/>
        </w:rPr>
        <w:t>)</w:t>
      </w:r>
      <w:r w:rsidRPr="00293F68">
        <w:rPr>
          <w:rFonts w:asciiTheme="minorHAnsi" w:hAnsiTheme="minorHAnsi" w:cstheme="minorHAnsi"/>
        </w:rPr>
        <w:t xml:space="preserve"> </w:t>
      </w:r>
      <w:r>
        <w:rPr>
          <w:rFonts w:asciiTheme="minorHAnsi" w:hAnsiTheme="minorHAnsi" w:cstheme="minorHAnsi"/>
        </w:rPr>
        <w:t>B</w:t>
      </w:r>
      <w:r w:rsidRPr="00293F68">
        <w:rPr>
          <w:rFonts w:asciiTheme="minorHAnsi" w:hAnsiTheme="minorHAnsi" w:cstheme="minorHAnsi"/>
        </w:rPr>
        <w:t xml:space="preserve">enevolent </w:t>
      </w:r>
      <w:r>
        <w:rPr>
          <w:rFonts w:asciiTheme="minorHAnsi" w:hAnsiTheme="minorHAnsi" w:cstheme="minorHAnsi"/>
        </w:rPr>
        <w:t>F</w:t>
      </w:r>
      <w:r w:rsidRPr="00293F68">
        <w:rPr>
          <w:rFonts w:asciiTheme="minorHAnsi" w:hAnsiTheme="minorHAnsi" w:cstheme="minorHAnsi"/>
        </w:rPr>
        <w:t>und is a charity that support</w:t>
      </w:r>
      <w:r w:rsidR="002B2F30">
        <w:rPr>
          <w:rFonts w:asciiTheme="minorHAnsi" w:hAnsiTheme="minorHAnsi" w:cstheme="minorHAnsi"/>
        </w:rPr>
        <w:t>s</w:t>
      </w:r>
      <w:r w:rsidRPr="00293F68">
        <w:rPr>
          <w:rFonts w:asciiTheme="minorHAnsi" w:hAnsiTheme="minorHAnsi" w:cstheme="minorHAnsi"/>
        </w:rPr>
        <w:t xml:space="preserve"> RAF veterans by providing practical, </w:t>
      </w:r>
      <w:proofErr w:type="gramStart"/>
      <w:r w:rsidRPr="00293F68">
        <w:rPr>
          <w:rFonts w:asciiTheme="minorHAnsi" w:hAnsiTheme="minorHAnsi" w:cstheme="minorHAnsi"/>
        </w:rPr>
        <w:t>emotional</w:t>
      </w:r>
      <w:proofErr w:type="gramEnd"/>
      <w:r w:rsidRPr="00293F68">
        <w:rPr>
          <w:rFonts w:asciiTheme="minorHAnsi" w:hAnsiTheme="minorHAnsi" w:cstheme="minorHAnsi"/>
        </w:rPr>
        <w:t xml:space="preserve"> and financial support. </w:t>
      </w:r>
    </w:p>
    <w:p w14:paraId="70C5E5D1" w14:textId="0BAE431C" w:rsidR="00724023" w:rsidRPr="00293F68" w:rsidRDefault="00724023" w:rsidP="00F0454E">
      <w:pPr>
        <w:pStyle w:val="Default"/>
        <w:jc w:val="both"/>
        <w:rPr>
          <w:rFonts w:asciiTheme="minorHAnsi" w:hAnsiTheme="minorHAnsi" w:cstheme="minorHAnsi"/>
        </w:rPr>
      </w:pPr>
      <w:r>
        <w:rPr>
          <w:rFonts w:asciiTheme="minorHAnsi" w:hAnsiTheme="minorHAnsi" w:cstheme="minorHAnsi"/>
        </w:rPr>
        <w:t>Between 2014 to 2017, 13,743 contacts were made with 13% (1,802)</w:t>
      </w:r>
      <w:r w:rsidR="005B0EE5">
        <w:rPr>
          <w:rFonts w:asciiTheme="minorHAnsi" w:hAnsiTheme="minorHAnsi" w:cstheme="minorHAnsi"/>
        </w:rPr>
        <w:t xml:space="preserve"> veterans</w:t>
      </w:r>
      <w:r>
        <w:rPr>
          <w:rFonts w:asciiTheme="minorHAnsi" w:hAnsiTheme="minorHAnsi" w:cstheme="minorHAnsi"/>
        </w:rPr>
        <w:t xml:space="preserve"> requiring regular financial assistance. The figure above </w:t>
      </w:r>
      <w:r w:rsidR="002B5C77">
        <w:rPr>
          <w:rFonts w:asciiTheme="minorHAnsi" w:hAnsiTheme="minorHAnsi" w:cstheme="minorHAnsi"/>
        </w:rPr>
        <w:t xml:space="preserve">(Figure </w:t>
      </w:r>
      <w:r w:rsidR="00FC3545">
        <w:rPr>
          <w:rFonts w:asciiTheme="minorHAnsi" w:hAnsiTheme="minorHAnsi" w:cstheme="minorHAnsi"/>
        </w:rPr>
        <w:t xml:space="preserve">8.7) </w:t>
      </w:r>
      <w:r>
        <w:rPr>
          <w:rFonts w:asciiTheme="minorHAnsi" w:hAnsiTheme="minorHAnsi" w:cstheme="minorHAnsi"/>
        </w:rPr>
        <w:t xml:space="preserve">shows the hotspots at the national and regional level. As for Essex, the only significant hotspot area was in Basildon. </w:t>
      </w:r>
    </w:p>
    <w:p w14:paraId="730E88F8" w14:textId="77777777" w:rsidR="00724023" w:rsidRDefault="00724023" w:rsidP="00724023">
      <w:pPr>
        <w:pStyle w:val="Default"/>
        <w:rPr>
          <w:rFonts w:asciiTheme="minorHAnsi" w:hAnsiTheme="minorHAnsi" w:cstheme="minorHAnsi"/>
          <w:b/>
          <w:bCs/>
        </w:rPr>
      </w:pPr>
    </w:p>
    <w:p w14:paraId="0FA990A7" w14:textId="77777777" w:rsidR="00724023" w:rsidRDefault="00724023" w:rsidP="00724023">
      <w:pPr>
        <w:pStyle w:val="Default"/>
        <w:rPr>
          <w:rFonts w:asciiTheme="minorHAnsi" w:hAnsiTheme="minorHAnsi" w:cstheme="minorHAnsi"/>
          <w:b/>
          <w:bCs/>
        </w:rPr>
      </w:pPr>
    </w:p>
    <w:p w14:paraId="771F0233" w14:textId="77777777" w:rsidR="00724023" w:rsidRDefault="00724023" w:rsidP="00724023">
      <w:pPr>
        <w:pStyle w:val="Default"/>
        <w:rPr>
          <w:rFonts w:asciiTheme="minorHAnsi" w:hAnsiTheme="minorHAnsi" w:cstheme="minorHAnsi"/>
          <w:b/>
          <w:bCs/>
        </w:rPr>
      </w:pPr>
    </w:p>
    <w:p w14:paraId="7BA44CD2" w14:textId="77777777" w:rsidR="00724023" w:rsidRDefault="00724023" w:rsidP="00724023">
      <w:pPr>
        <w:pStyle w:val="Default"/>
        <w:rPr>
          <w:rFonts w:asciiTheme="minorHAnsi" w:hAnsiTheme="minorHAnsi" w:cstheme="minorHAnsi"/>
          <w:b/>
          <w:bCs/>
        </w:rPr>
      </w:pPr>
    </w:p>
    <w:p w14:paraId="6923FC83" w14:textId="77777777" w:rsidR="00724023" w:rsidRDefault="00724023" w:rsidP="00724023">
      <w:pPr>
        <w:pStyle w:val="Default"/>
        <w:rPr>
          <w:rFonts w:asciiTheme="minorHAnsi" w:hAnsiTheme="minorHAnsi" w:cstheme="minorHAnsi"/>
          <w:b/>
          <w:bCs/>
        </w:rPr>
      </w:pPr>
    </w:p>
    <w:p w14:paraId="249B20E8" w14:textId="77777777" w:rsidR="00724023" w:rsidRDefault="00724023" w:rsidP="00724023">
      <w:pPr>
        <w:pStyle w:val="Default"/>
        <w:rPr>
          <w:rFonts w:asciiTheme="minorHAnsi" w:hAnsiTheme="minorHAnsi" w:cstheme="minorHAnsi"/>
          <w:b/>
          <w:bCs/>
        </w:rPr>
      </w:pPr>
    </w:p>
    <w:p w14:paraId="6E4A2CA9" w14:textId="77777777" w:rsidR="00724023" w:rsidRDefault="00724023" w:rsidP="00724023">
      <w:pPr>
        <w:pStyle w:val="Default"/>
        <w:rPr>
          <w:rFonts w:asciiTheme="minorHAnsi" w:hAnsiTheme="minorHAnsi" w:cstheme="minorHAnsi"/>
          <w:b/>
          <w:bCs/>
        </w:rPr>
      </w:pPr>
    </w:p>
    <w:p w14:paraId="2EA03B11" w14:textId="77777777" w:rsidR="00724023" w:rsidRDefault="00724023" w:rsidP="00724023">
      <w:pPr>
        <w:pStyle w:val="Default"/>
        <w:rPr>
          <w:rFonts w:asciiTheme="minorHAnsi" w:hAnsiTheme="minorHAnsi" w:cstheme="minorHAnsi"/>
          <w:b/>
          <w:bCs/>
        </w:rPr>
      </w:pPr>
    </w:p>
    <w:p w14:paraId="5406D5C3" w14:textId="77777777" w:rsidR="00724023" w:rsidRDefault="00724023" w:rsidP="00724023">
      <w:pPr>
        <w:pStyle w:val="Default"/>
        <w:rPr>
          <w:rFonts w:asciiTheme="minorHAnsi" w:hAnsiTheme="minorHAnsi" w:cstheme="minorHAnsi"/>
          <w:b/>
          <w:bCs/>
        </w:rPr>
      </w:pPr>
    </w:p>
    <w:p w14:paraId="25438AD5" w14:textId="77777777" w:rsidR="00724023" w:rsidRDefault="00724023" w:rsidP="00724023">
      <w:pPr>
        <w:pStyle w:val="Default"/>
        <w:rPr>
          <w:rFonts w:asciiTheme="minorHAnsi" w:hAnsiTheme="minorHAnsi" w:cstheme="minorHAnsi"/>
          <w:b/>
          <w:bCs/>
        </w:rPr>
      </w:pPr>
    </w:p>
    <w:p w14:paraId="2B31E3EC" w14:textId="77777777" w:rsidR="00724023" w:rsidRDefault="00724023" w:rsidP="00724023">
      <w:pPr>
        <w:pStyle w:val="Default"/>
        <w:rPr>
          <w:rFonts w:asciiTheme="minorHAnsi" w:hAnsiTheme="minorHAnsi" w:cstheme="minorHAnsi"/>
          <w:b/>
          <w:bCs/>
        </w:rPr>
      </w:pPr>
    </w:p>
    <w:p w14:paraId="3401A6B5" w14:textId="77777777" w:rsidR="00724023" w:rsidRDefault="00724023" w:rsidP="00724023">
      <w:pPr>
        <w:pStyle w:val="Default"/>
        <w:rPr>
          <w:rFonts w:asciiTheme="minorHAnsi" w:hAnsiTheme="minorHAnsi" w:cstheme="minorHAnsi"/>
          <w:b/>
          <w:bCs/>
        </w:rPr>
      </w:pPr>
    </w:p>
    <w:p w14:paraId="3E653CA7" w14:textId="77777777" w:rsidR="00724023" w:rsidRDefault="00724023" w:rsidP="00724023">
      <w:pPr>
        <w:pStyle w:val="Default"/>
        <w:rPr>
          <w:rFonts w:asciiTheme="minorHAnsi" w:hAnsiTheme="minorHAnsi" w:cstheme="minorHAnsi"/>
          <w:b/>
          <w:bCs/>
        </w:rPr>
      </w:pPr>
    </w:p>
    <w:p w14:paraId="4CD4B6C6" w14:textId="77777777" w:rsidR="00724023" w:rsidRDefault="00724023" w:rsidP="00724023">
      <w:pPr>
        <w:pStyle w:val="Default"/>
        <w:rPr>
          <w:rFonts w:asciiTheme="minorHAnsi" w:hAnsiTheme="minorHAnsi" w:cstheme="minorHAnsi"/>
          <w:b/>
          <w:bCs/>
        </w:rPr>
      </w:pPr>
    </w:p>
    <w:p w14:paraId="1774972F" w14:textId="77777777" w:rsidR="00724023" w:rsidRDefault="00724023" w:rsidP="00724023">
      <w:pPr>
        <w:pStyle w:val="Default"/>
        <w:rPr>
          <w:rFonts w:asciiTheme="minorHAnsi" w:hAnsiTheme="minorHAnsi" w:cstheme="minorHAnsi"/>
          <w:b/>
          <w:bCs/>
        </w:rPr>
      </w:pPr>
    </w:p>
    <w:p w14:paraId="6ED8A3F6" w14:textId="77777777" w:rsidR="00724023" w:rsidRDefault="00724023" w:rsidP="00724023">
      <w:pPr>
        <w:pStyle w:val="Default"/>
        <w:rPr>
          <w:rFonts w:asciiTheme="minorHAnsi" w:hAnsiTheme="minorHAnsi" w:cstheme="minorHAnsi"/>
          <w:b/>
          <w:bCs/>
        </w:rPr>
      </w:pPr>
    </w:p>
    <w:p w14:paraId="081715EC" w14:textId="77777777" w:rsidR="00724023" w:rsidRDefault="00724023" w:rsidP="00724023">
      <w:pPr>
        <w:pStyle w:val="Default"/>
        <w:rPr>
          <w:rFonts w:asciiTheme="minorHAnsi" w:hAnsiTheme="minorHAnsi" w:cstheme="minorHAnsi"/>
          <w:b/>
          <w:bCs/>
        </w:rPr>
      </w:pPr>
    </w:p>
    <w:p w14:paraId="78B0B474" w14:textId="45C10992" w:rsidR="00724023" w:rsidRDefault="00724023" w:rsidP="00724023">
      <w:pPr>
        <w:pStyle w:val="Default"/>
        <w:rPr>
          <w:rFonts w:asciiTheme="minorHAnsi" w:hAnsiTheme="minorHAnsi" w:cstheme="minorHAnsi"/>
          <w:b/>
          <w:bCs/>
        </w:rPr>
      </w:pPr>
      <w:r w:rsidRPr="00520660">
        <w:rPr>
          <w:rFonts w:asciiTheme="minorHAnsi" w:hAnsiTheme="minorHAnsi" w:cstheme="minorHAnsi"/>
          <w:b/>
          <w:bCs/>
        </w:rPr>
        <w:lastRenderedPageBreak/>
        <w:t xml:space="preserve">The Royal Naval Benevolent Trust </w:t>
      </w:r>
      <w:r>
        <w:rPr>
          <w:rStyle w:val="FootnoteReference"/>
          <w:rFonts w:asciiTheme="minorHAnsi" w:hAnsiTheme="minorHAnsi" w:cstheme="minorHAnsi"/>
          <w:b/>
          <w:bCs/>
        </w:rPr>
        <w:footnoteReference w:id="106"/>
      </w:r>
    </w:p>
    <w:p w14:paraId="2E07CF69" w14:textId="77777777" w:rsidR="00724023" w:rsidRDefault="00724023" w:rsidP="00724023">
      <w:pPr>
        <w:pStyle w:val="Default"/>
        <w:rPr>
          <w:rFonts w:asciiTheme="minorHAnsi" w:hAnsiTheme="minorHAnsi" w:cstheme="minorHAnsi"/>
          <w:b/>
          <w:bCs/>
        </w:rPr>
      </w:pPr>
    </w:p>
    <w:p w14:paraId="7CACBFFD" w14:textId="082E463B" w:rsidR="00724023" w:rsidRPr="0056036A" w:rsidRDefault="00724023" w:rsidP="00724023">
      <w:pPr>
        <w:pStyle w:val="Default"/>
        <w:rPr>
          <w:rFonts w:asciiTheme="minorHAnsi" w:hAnsiTheme="minorHAnsi" w:cstheme="minorHAnsi"/>
        </w:rPr>
      </w:pPr>
      <w:r w:rsidRPr="0056036A">
        <w:rPr>
          <w:rFonts w:asciiTheme="minorHAnsi" w:hAnsiTheme="minorHAnsi" w:cstheme="minorHAnsi"/>
        </w:rPr>
        <w:t>Figure</w:t>
      </w:r>
      <w:r w:rsidR="00700D6B">
        <w:rPr>
          <w:rFonts w:asciiTheme="minorHAnsi" w:hAnsiTheme="minorHAnsi" w:cstheme="minorHAnsi"/>
        </w:rPr>
        <w:t xml:space="preserve"> 8</w:t>
      </w:r>
      <w:r w:rsidRPr="0056036A">
        <w:rPr>
          <w:rFonts w:asciiTheme="minorHAnsi" w:hAnsiTheme="minorHAnsi" w:cstheme="minorHAnsi"/>
        </w:rPr>
        <w:t>.</w:t>
      </w:r>
      <w:r w:rsidR="00700D6B">
        <w:rPr>
          <w:rFonts w:asciiTheme="minorHAnsi" w:hAnsiTheme="minorHAnsi" w:cstheme="minorHAnsi"/>
        </w:rPr>
        <w:t>8:</w:t>
      </w:r>
      <w:r w:rsidRPr="0056036A">
        <w:rPr>
          <w:rFonts w:asciiTheme="minorHAnsi" w:hAnsiTheme="minorHAnsi" w:cstheme="minorHAnsi"/>
        </w:rPr>
        <w:t xml:space="preserve"> Royal Navy Benevolent Trust Fund recipients in the UK and the East of England</w:t>
      </w:r>
      <w:r w:rsidR="0000110E">
        <w:rPr>
          <w:rFonts w:asciiTheme="minorHAnsi" w:hAnsiTheme="minorHAnsi" w:cstheme="minorHAnsi"/>
        </w:rPr>
        <w:t>, 2015/17</w:t>
      </w:r>
    </w:p>
    <w:p w14:paraId="0A4E4CBE" w14:textId="77777777" w:rsidR="00724023" w:rsidRDefault="00724023" w:rsidP="00724023">
      <w:pPr>
        <w:pStyle w:val="Default"/>
        <w:rPr>
          <w:rFonts w:asciiTheme="minorHAnsi" w:hAnsiTheme="minorHAnsi" w:cstheme="minorHAnsi"/>
          <w:b/>
          <w:bCs/>
        </w:rPr>
      </w:pPr>
      <w:r>
        <w:rPr>
          <w:noProof/>
        </w:rPr>
        <w:drawing>
          <wp:inline distT="0" distB="0" distL="0" distR="0" wp14:anchorId="652C1D1D" wp14:editId="6865DC0A">
            <wp:extent cx="2866913" cy="35661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79689" cy="3582053"/>
                    </a:xfrm>
                    <a:prstGeom prst="rect">
                      <a:avLst/>
                    </a:prstGeom>
                  </pic:spPr>
                </pic:pic>
              </a:graphicData>
            </a:graphic>
          </wp:inline>
        </w:drawing>
      </w:r>
      <w:r w:rsidRPr="00E37277">
        <w:rPr>
          <w:noProof/>
        </w:rPr>
        <w:drawing>
          <wp:inline distT="0" distB="0" distL="0" distR="0" wp14:anchorId="26B76B2A" wp14:editId="6596E393">
            <wp:extent cx="2848708" cy="3554102"/>
            <wp:effectExtent l="0" t="0" r="889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868397" cy="3578666"/>
                    </a:xfrm>
                    <a:prstGeom prst="rect">
                      <a:avLst/>
                    </a:prstGeom>
                  </pic:spPr>
                </pic:pic>
              </a:graphicData>
            </a:graphic>
          </wp:inline>
        </w:drawing>
      </w:r>
    </w:p>
    <w:p w14:paraId="78E2C400" w14:textId="77777777" w:rsidR="00724023" w:rsidRDefault="00724023" w:rsidP="00724023">
      <w:pPr>
        <w:pStyle w:val="Default"/>
        <w:rPr>
          <w:rFonts w:asciiTheme="minorHAnsi" w:hAnsiTheme="minorHAnsi" w:cstheme="minorHAnsi"/>
          <w:b/>
          <w:bCs/>
        </w:rPr>
      </w:pPr>
    </w:p>
    <w:p w14:paraId="2E862FEF" w14:textId="02C3F77F" w:rsidR="00724023" w:rsidRPr="0056036A" w:rsidRDefault="00724023" w:rsidP="00F0454E">
      <w:pPr>
        <w:pStyle w:val="Default"/>
        <w:jc w:val="both"/>
        <w:rPr>
          <w:rFonts w:asciiTheme="minorHAnsi" w:hAnsiTheme="minorHAnsi" w:cstheme="minorHAnsi"/>
        </w:rPr>
      </w:pPr>
      <w:r>
        <w:rPr>
          <w:rFonts w:asciiTheme="minorHAnsi" w:hAnsiTheme="minorHAnsi" w:cstheme="minorHAnsi"/>
        </w:rPr>
        <w:t xml:space="preserve">The Royal Navy Benevolent Fund provides financial assistance and support to Royal Navy and Royal Marines personnel and their families. </w:t>
      </w:r>
      <w:r w:rsidRPr="0056036A">
        <w:rPr>
          <w:rFonts w:asciiTheme="minorHAnsi" w:hAnsiTheme="minorHAnsi" w:cstheme="minorHAnsi"/>
        </w:rPr>
        <w:t>For the 2015 to 2017 there were 4,290 assistance recipients</w:t>
      </w:r>
      <w:r>
        <w:rPr>
          <w:rFonts w:asciiTheme="minorHAnsi" w:hAnsiTheme="minorHAnsi" w:cstheme="minorHAnsi"/>
        </w:rPr>
        <w:t xml:space="preserve">, averaging approximately 2,100 recipients per year. The figure above </w:t>
      </w:r>
      <w:r w:rsidR="00FC3545">
        <w:rPr>
          <w:rFonts w:asciiTheme="minorHAnsi" w:hAnsiTheme="minorHAnsi" w:cstheme="minorHAnsi"/>
        </w:rPr>
        <w:t>(Figure 8.8)</w:t>
      </w:r>
      <w:r>
        <w:rPr>
          <w:rFonts w:asciiTheme="minorHAnsi" w:hAnsiTheme="minorHAnsi" w:cstheme="minorHAnsi"/>
        </w:rPr>
        <w:t xml:space="preserve"> shows hotspots at the national level as well as for the East of England region. At Essex level there is a significant number of recipients in Basildon area. </w:t>
      </w:r>
    </w:p>
    <w:p w14:paraId="6CE9A815" w14:textId="77777777" w:rsidR="00724023" w:rsidRDefault="00724023" w:rsidP="00724023">
      <w:pPr>
        <w:pStyle w:val="Default"/>
        <w:rPr>
          <w:rFonts w:asciiTheme="minorHAnsi" w:hAnsiTheme="minorHAnsi" w:cstheme="minorHAnsi"/>
          <w:b/>
          <w:bCs/>
        </w:rPr>
      </w:pPr>
    </w:p>
    <w:p w14:paraId="5AE219AD" w14:textId="77777777" w:rsidR="00724023" w:rsidRDefault="00724023" w:rsidP="00724023">
      <w:pPr>
        <w:pStyle w:val="Default"/>
        <w:rPr>
          <w:rFonts w:asciiTheme="minorHAnsi" w:hAnsiTheme="minorHAnsi" w:cstheme="minorHAnsi"/>
          <w:b/>
          <w:bCs/>
        </w:rPr>
      </w:pPr>
    </w:p>
    <w:p w14:paraId="2EFFD8FE" w14:textId="77777777" w:rsidR="00724023" w:rsidRDefault="00724023" w:rsidP="00724023">
      <w:pPr>
        <w:pStyle w:val="Default"/>
        <w:rPr>
          <w:rFonts w:asciiTheme="minorHAnsi" w:hAnsiTheme="minorHAnsi" w:cstheme="minorHAnsi"/>
          <w:b/>
          <w:bCs/>
        </w:rPr>
      </w:pPr>
    </w:p>
    <w:p w14:paraId="28344544" w14:textId="77777777" w:rsidR="00724023" w:rsidRDefault="00724023" w:rsidP="00724023">
      <w:pPr>
        <w:pStyle w:val="Default"/>
        <w:rPr>
          <w:rFonts w:asciiTheme="minorHAnsi" w:hAnsiTheme="minorHAnsi" w:cstheme="minorHAnsi"/>
          <w:b/>
          <w:bCs/>
        </w:rPr>
      </w:pPr>
    </w:p>
    <w:p w14:paraId="785215FF" w14:textId="77777777" w:rsidR="00724023" w:rsidRDefault="00724023" w:rsidP="00724023">
      <w:pPr>
        <w:pStyle w:val="Default"/>
        <w:rPr>
          <w:rFonts w:asciiTheme="minorHAnsi" w:hAnsiTheme="minorHAnsi" w:cstheme="minorHAnsi"/>
          <w:b/>
          <w:bCs/>
        </w:rPr>
      </w:pPr>
    </w:p>
    <w:p w14:paraId="0022BEBE" w14:textId="77777777" w:rsidR="00724023" w:rsidRDefault="00724023" w:rsidP="00724023">
      <w:pPr>
        <w:pStyle w:val="Default"/>
        <w:rPr>
          <w:rFonts w:asciiTheme="minorHAnsi" w:hAnsiTheme="minorHAnsi" w:cstheme="minorHAnsi"/>
          <w:b/>
          <w:bCs/>
        </w:rPr>
      </w:pPr>
    </w:p>
    <w:p w14:paraId="4FFC301A" w14:textId="77777777" w:rsidR="00724023" w:rsidRDefault="00724023" w:rsidP="00724023">
      <w:pPr>
        <w:pStyle w:val="Default"/>
        <w:rPr>
          <w:rFonts w:asciiTheme="minorHAnsi" w:hAnsiTheme="minorHAnsi" w:cstheme="minorHAnsi"/>
          <w:b/>
          <w:bCs/>
        </w:rPr>
      </w:pPr>
    </w:p>
    <w:p w14:paraId="18CE2E50" w14:textId="77777777" w:rsidR="00724023" w:rsidRDefault="00724023" w:rsidP="00724023">
      <w:pPr>
        <w:pStyle w:val="Default"/>
        <w:rPr>
          <w:rFonts w:asciiTheme="minorHAnsi" w:hAnsiTheme="minorHAnsi" w:cstheme="minorHAnsi"/>
          <w:b/>
          <w:bCs/>
        </w:rPr>
      </w:pPr>
    </w:p>
    <w:p w14:paraId="38D38542" w14:textId="77777777" w:rsidR="00724023" w:rsidRDefault="00724023" w:rsidP="00724023">
      <w:pPr>
        <w:pStyle w:val="Default"/>
        <w:rPr>
          <w:rFonts w:asciiTheme="minorHAnsi" w:hAnsiTheme="minorHAnsi" w:cstheme="minorHAnsi"/>
          <w:b/>
          <w:bCs/>
        </w:rPr>
      </w:pPr>
    </w:p>
    <w:p w14:paraId="25AC18C8" w14:textId="77777777" w:rsidR="00724023" w:rsidRDefault="00724023" w:rsidP="00724023">
      <w:pPr>
        <w:pStyle w:val="Default"/>
        <w:rPr>
          <w:rFonts w:asciiTheme="minorHAnsi" w:hAnsiTheme="minorHAnsi" w:cstheme="minorHAnsi"/>
          <w:b/>
          <w:bCs/>
        </w:rPr>
      </w:pPr>
    </w:p>
    <w:p w14:paraId="563F8865" w14:textId="77777777" w:rsidR="00724023" w:rsidRDefault="00724023" w:rsidP="00724023">
      <w:pPr>
        <w:pStyle w:val="Default"/>
        <w:rPr>
          <w:rFonts w:asciiTheme="minorHAnsi" w:hAnsiTheme="minorHAnsi" w:cstheme="minorHAnsi"/>
          <w:b/>
          <w:bCs/>
        </w:rPr>
      </w:pPr>
    </w:p>
    <w:p w14:paraId="5E607F6E" w14:textId="77777777" w:rsidR="00724023" w:rsidRDefault="00724023" w:rsidP="00724023">
      <w:pPr>
        <w:pStyle w:val="Default"/>
        <w:rPr>
          <w:rFonts w:asciiTheme="minorHAnsi" w:hAnsiTheme="minorHAnsi" w:cstheme="minorHAnsi"/>
          <w:b/>
          <w:bCs/>
        </w:rPr>
      </w:pPr>
    </w:p>
    <w:p w14:paraId="370578A7" w14:textId="77777777" w:rsidR="00724023" w:rsidRDefault="00724023" w:rsidP="00724023">
      <w:pPr>
        <w:pStyle w:val="Default"/>
        <w:rPr>
          <w:rFonts w:asciiTheme="minorHAnsi" w:hAnsiTheme="minorHAnsi" w:cstheme="minorHAnsi"/>
          <w:b/>
          <w:bCs/>
        </w:rPr>
      </w:pPr>
    </w:p>
    <w:p w14:paraId="67F26267" w14:textId="77777777" w:rsidR="00724023" w:rsidRDefault="00724023" w:rsidP="00724023">
      <w:pPr>
        <w:pStyle w:val="Default"/>
        <w:rPr>
          <w:rFonts w:asciiTheme="minorHAnsi" w:hAnsiTheme="minorHAnsi" w:cstheme="minorHAnsi"/>
          <w:b/>
          <w:bCs/>
        </w:rPr>
      </w:pPr>
    </w:p>
    <w:p w14:paraId="6A44BA52" w14:textId="77777777" w:rsidR="00724023" w:rsidRDefault="00724023" w:rsidP="00724023">
      <w:pPr>
        <w:pStyle w:val="Default"/>
        <w:rPr>
          <w:rFonts w:asciiTheme="minorHAnsi" w:hAnsiTheme="minorHAnsi" w:cstheme="minorHAnsi"/>
          <w:b/>
          <w:bCs/>
        </w:rPr>
      </w:pPr>
    </w:p>
    <w:p w14:paraId="0EF3E0C0" w14:textId="77777777" w:rsidR="000B4E8B" w:rsidRDefault="000B4E8B" w:rsidP="00724023">
      <w:pPr>
        <w:pStyle w:val="Default"/>
        <w:rPr>
          <w:rFonts w:asciiTheme="minorHAnsi" w:hAnsiTheme="minorHAnsi" w:cstheme="minorHAnsi"/>
          <w:b/>
          <w:bCs/>
        </w:rPr>
      </w:pPr>
    </w:p>
    <w:p w14:paraId="69ACD0FA" w14:textId="7FE23E67" w:rsidR="00724023" w:rsidRDefault="00724023" w:rsidP="00724023">
      <w:pPr>
        <w:pStyle w:val="Default"/>
        <w:rPr>
          <w:rFonts w:asciiTheme="minorHAnsi" w:hAnsiTheme="minorHAnsi" w:cstheme="minorHAnsi"/>
          <w:b/>
          <w:bCs/>
        </w:rPr>
      </w:pPr>
      <w:r>
        <w:rPr>
          <w:rFonts w:asciiTheme="minorHAnsi" w:hAnsiTheme="minorHAnsi" w:cstheme="minorHAnsi"/>
          <w:b/>
          <w:bCs/>
        </w:rPr>
        <w:lastRenderedPageBreak/>
        <w:t>SSAFA</w:t>
      </w:r>
      <w:r w:rsidR="0052699A">
        <w:rPr>
          <w:rFonts w:asciiTheme="minorHAnsi" w:hAnsiTheme="minorHAnsi" w:cstheme="minorHAnsi"/>
          <w:b/>
          <w:bCs/>
        </w:rPr>
        <w:t xml:space="preserve"> The </w:t>
      </w:r>
      <w:r w:rsidR="00967EE7">
        <w:rPr>
          <w:rFonts w:asciiTheme="minorHAnsi" w:hAnsiTheme="minorHAnsi" w:cstheme="minorHAnsi"/>
          <w:b/>
          <w:bCs/>
        </w:rPr>
        <w:t>A</w:t>
      </w:r>
      <w:r w:rsidR="0052699A">
        <w:rPr>
          <w:rFonts w:asciiTheme="minorHAnsi" w:hAnsiTheme="minorHAnsi" w:cstheme="minorHAnsi"/>
          <w:b/>
          <w:bCs/>
        </w:rPr>
        <w:t xml:space="preserve">rmed </w:t>
      </w:r>
      <w:r w:rsidR="00967EE7">
        <w:rPr>
          <w:rFonts w:asciiTheme="minorHAnsi" w:hAnsiTheme="minorHAnsi" w:cstheme="minorHAnsi"/>
          <w:b/>
          <w:bCs/>
        </w:rPr>
        <w:t>F</w:t>
      </w:r>
      <w:r w:rsidR="0052699A">
        <w:rPr>
          <w:rFonts w:asciiTheme="minorHAnsi" w:hAnsiTheme="minorHAnsi" w:cstheme="minorHAnsi"/>
          <w:b/>
          <w:bCs/>
        </w:rPr>
        <w:t xml:space="preserve">orces </w:t>
      </w:r>
      <w:r w:rsidR="00967EE7">
        <w:rPr>
          <w:rFonts w:asciiTheme="minorHAnsi" w:hAnsiTheme="minorHAnsi" w:cstheme="minorHAnsi"/>
          <w:b/>
          <w:bCs/>
        </w:rPr>
        <w:t>C</w:t>
      </w:r>
      <w:r w:rsidR="0052699A">
        <w:rPr>
          <w:rFonts w:asciiTheme="minorHAnsi" w:hAnsiTheme="minorHAnsi" w:cstheme="minorHAnsi"/>
          <w:b/>
          <w:bCs/>
        </w:rPr>
        <w:t>harity</w:t>
      </w:r>
      <w:r>
        <w:rPr>
          <w:rFonts w:asciiTheme="minorHAnsi" w:hAnsiTheme="minorHAnsi" w:cstheme="minorHAnsi"/>
          <w:b/>
          <w:bCs/>
        </w:rPr>
        <w:t xml:space="preserve"> </w:t>
      </w:r>
      <w:r>
        <w:rPr>
          <w:rStyle w:val="FootnoteReference"/>
          <w:rFonts w:asciiTheme="minorHAnsi" w:hAnsiTheme="minorHAnsi" w:cstheme="minorHAnsi"/>
          <w:b/>
          <w:bCs/>
        </w:rPr>
        <w:footnoteReference w:id="107"/>
      </w:r>
    </w:p>
    <w:p w14:paraId="25D9E3F5" w14:textId="77777777" w:rsidR="00724023" w:rsidRDefault="00724023" w:rsidP="00724023">
      <w:pPr>
        <w:pStyle w:val="Default"/>
        <w:rPr>
          <w:rFonts w:asciiTheme="minorHAnsi" w:hAnsiTheme="minorHAnsi" w:cstheme="minorHAnsi"/>
          <w:b/>
          <w:bCs/>
        </w:rPr>
      </w:pPr>
    </w:p>
    <w:p w14:paraId="330AFF61" w14:textId="767C871B" w:rsidR="00724023" w:rsidRPr="0000110E" w:rsidRDefault="00724023" w:rsidP="00724023">
      <w:pPr>
        <w:pStyle w:val="Default"/>
        <w:rPr>
          <w:rFonts w:asciiTheme="minorHAnsi" w:hAnsiTheme="minorHAnsi" w:cstheme="minorHAnsi"/>
        </w:rPr>
      </w:pPr>
      <w:r w:rsidRPr="0000110E">
        <w:rPr>
          <w:rFonts w:asciiTheme="minorHAnsi" w:hAnsiTheme="minorHAnsi" w:cstheme="minorHAnsi"/>
        </w:rPr>
        <w:t>Figure</w:t>
      </w:r>
      <w:r w:rsidR="00700D6B">
        <w:rPr>
          <w:rFonts w:asciiTheme="minorHAnsi" w:hAnsiTheme="minorHAnsi" w:cstheme="minorHAnsi"/>
        </w:rPr>
        <w:t xml:space="preserve"> 8</w:t>
      </w:r>
      <w:r w:rsidRPr="0000110E">
        <w:rPr>
          <w:rFonts w:asciiTheme="minorHAnsi" w:hAnsiTheme="minorHAnsi" w:cstheme="minorHAnsi"/>
        </w:rPr>
        <w:t>.</w:t>
      </w:r>
      <w:r w:rsidR="00700D6B">
        <w:rPr>
          <w:rFonts w:asciiTheme="minorHAnsi" w:hAnsiTheme="minorHAnsi" w:cstheme="minorHAnsi"/>
        </w:rPr>
        <w:t>9:</w:t>
      </w:r>
      <w:r w:rsidRPr="0000110E">
        <w:rPr>
          <w:rFonts w:asciiTheme="minorHAnsi" w:hAnsiTheme="minorHAnsi" w:cstheme="minorHAnsi"/>
        </w:rPr>
        <w:t xml:space="preserve"> SSAFA Financial Assistance cases hotspots</w:t>
      </w:r>
      <w:r w:rsidR="006B781B">
        <w:rPr>
          <w:rFonts w:asciiTheme="minorHAnsi" w:hAnsiTheme="minorHAnsi" w:cstheme="minorHAnsi"/>
        </w:rPr>
        <w:t xml:space="preserve"> in the UK and east of England</w:t>
      </w:r>
      <w:r w:rsidR="00C123A5">
        <w:rPr>
          <w:rFonts w:asciiTheme="minorHAnsi" w:hAnsiTheme="minorHAnsi" w:cstheme="minorHAnsi"/>
        </w:rPr>
        <w:t>, 2019</w:t>
      </w:r>
    </w:p>
    <w:p w14:paraId="47F3E9C1" w14:textId="77777777" w:rsidR="00724023" w:rsidRDefault="00724023" w:rsidP="00724023">
      <w:pPr>
        <w:pStyle w:val="Default"/>
        <w:rPr>
          <w:rFonts w:asciiTheme="minorHAnsi" w:hAnsiTheme="minorHAnsi" w:cstheme="minorHAnsi"/>
          <w:b/>
        </w:rPr>
      </w:pPr>
      <w:r w:rsidRPr="000519E8">
        <w:rPr>
          <w:noProof/>
        </w:rPr>
        <w:drawing>
          <wp:inline distT="0" distB="0" distL="0" distR="0" wp14:anchorId="68A57CE1" wp14:editId="2FB4B4F5">
            <wp:extent cx="2780406" cy="3484160"/>
            <wp:effectExtent l="0" t="0" r="127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93110" cy="3500080"/>
                    </a:xfrm>
                    <a:prstGeom prst="rect">
                      <a:avLst/>
                    </a:prstGeom>
                  </pic:spPr>
                </pic:pic>
              </a:graphicData>
            </a:graphic>
          </wp:inline>
        </w:drawing>
      </w:r>
      <w:r w:rsidRPr="001D766F">
        <w:rPr>
          <w:noProof/>
        </w:rPr>
        <w:t xml:space="preserve"> </w:t>
      </w:r>
      <w:r>
        <w:rPr>
          <w:noProof/>
        </w:rPr>
        <w:drawing>
          <wp:inline distT="0" distB="0" distL="0" distR="0" wp14:anchorId="428EE017" wp14:editId="7E3797F6">
            <wp:extent cx="2783566" cy="3481754"/>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90639" cy="3490601"/>
                    </a:xfrm>
                    <a:prstGeom prst="rect">
                      <a:avLst/>
                    </a:prstGeom>
                  </pic:spPr>
                </pic:pic>
              </a:graphicData>
            </a:graphic>
          </wp:inline>
        </w:drawing>
      </w:r>
    </w:p>
    <w:p w14:paraId="735B6FD2" w14:textId="77777777" w:rsidR="00724023" w:rsidRDefault="00724023" w:rsidP="00724023">
      <w:pPr>
        <w:pStyle w:val="Default"/>
        <w:rPr>
          <w:rFonts w:asciiTheme="minorHAnsi" w:hAnsiTheme="minorHAnsi" w:cstheme="minorHAnsi"/>
          <w:b/>
        </w:rPr>
      </w:pPr>
    </w:p>
    <w:p w14:paraId="15DDBBE9" w14:textId="036EF5DC" w:rsidR="00724023" w:rsidRPr="0056036A" w:rsidRDefault="00724023" w:rsidP="00F0454E">
      <w:pPr>
        <w:pStyle w:val="Default"/>
        <w:jc w:val="both"/>
        <w:rPr>
          <w:rFonts w:asciiTheme="minorHAnsi" w:hAnsiTheme="minorHAnsi" w:cstheme="minorHAnsi"/>
          <w:bCs/>
        </w:rPr>
      </w:pPr>
      <w:r w:rsidRPr="0056036A">
        <w:rPr>
          <w:rFonts w:asciiTheme="minorHAnsi" w:hAnsiTheme="minorHAnsi" w:cstheme="minorHAnsi"/>
          <w:bCs/>
        </w:rPr>
        <w:t xml:space="preserve">The Soldiers’, Sailors’ &amp; Airmen’s Families Association (SSAFA) </w:t>
      </w:r>
      <w:r>
        <w:rPr>
          <w:rFonts w:asciiTheme="minorHAnsi" w:hAnsiTheme="minorHAnsi" w:cstheme="minorHAnsi"/>
          <w:bCs/>
        </w:rPr>
        <w:t xml:space="preserve">provides help in a few ways. For this analysis, the sample (32,659) was composed of financial assistance cases managed by SSAFA in 2019 (ibid). The figure above </w:t>
      </w:r>
      <w:r w:rsidR="00AA568E">
        <w:rPr>
          <w:rFonts w:asciiTheme="minorHAnsi" w:hAnsiTheme="minorHAnsi" w:cstheme="minorHAnsi"/>
          <w:bCs/>
        </w:rPr>
        <w:t>(Figure 8.9)</w:t>
      </w:r>
      <w:r>
        <w:rPr>
          <w:rFonts w:asciiTheme="minorHAnsi" w:hAnsiTheme="minorHAnsi" w:cstheme="minorHAnsi"/>
          <w:bCs/>
        </w:rPr>
        <w:t xml:space="preserve"> shows SSAFA cases and High Cluster hotspots at the national level. At Essex level, the High Cluster indicator hotspot is around Basildon area.</w:t>
      </w:r>
    </w:p>
    <w:p w14:paraId="767E8D6B" w14:textId="77777777" w:rsidR="00724023" w:rsidRDefault="00724023" w:rsidP="00724023">
      <w:pPr>
        <w:pStyle w:val="Default"/>
        <w:rPr>
          <w:rFonts w:asciiTheme="minorHAnsi" w:hAnsiTheme="minorHAnsi" w:cstheme="minorHAnsi"/>
          <w:b/>
        </w:rPr>
      </w:pPr>
    </w:p>
    <w:p w14:paraId="44080FB2" w14:textId="77777777" w:rsidR="00AB7278" w:rsidRDefault="00AB7278" w:rsidP="00724023">
      <w:pPr>
        <w:pStyle w:val="Default"/>
        <w:rPr>
          <w:rFonts w:asciiTheme="minorHAnsi" w:hAnsiTheme="minorHAnsi" w:cstheme="minorHAnsi"/>
          <w:b/>
        </w:rPr>
      </w:pPr>
    </w:p>
    <w:p w14:paraId="66F44272" w14:textId="77777777" w:rsidR="00AB7278" w:rsidRDefault="00AB7278" w:rsidP="00724023">
      <w:pPr>
        <w:pStyle w:val="Default"/>
        <w:rPr>
          <w:rFonts w:asciiTheme="minorHAnsi" w:hAnsiTheme="minorHAnsi" w:cstheme="minorHAnsi"/>
          <w:b/>
        </w:rPr>
      </w:pPr>
    </w:p>
    <w:p w14:paraId="4FCCAA75" w14:textId="77777777" w:rsidR="00AB7278" w:rsidRDefault="00AB7278" w:rsidP="00724023">
      <w:pPr>
        <w:pStyle w:val="Default"/>
        <w:rPr>
          <w:rFonts w:asciiTheme="minorHAnsi" w:hAnsiTheme="minorHAnsi" w:cstheme="minorHAnsi"/>
          <w:b/>
        </w:rPr>
      </w:pPr>
    </w:p>
    <w:p w14:paraId="0DE06149" w14:textId="77777777" w:rsidR="00AB7278" w:rsidRDefault="00AB7278" w:rsidP="00724023">
      <w:pPr>
        <w:pStyle w:val="Default"/>
        <w:rPr>
          <w:rFonts w:asciiTheme="minorHAnsi" w:hAnsiTheme="minorHAnsi" w:cstheme="minorHAnsi"/>
          <w:b/>
        </w:rPr>
      </w:pPr>
    </w:p>
    <w:p w14:paraId="5ECA7F12" w14:textId="77777777" w:rsidR="00AB7278" w:rsidRDefault="00AB7278" w:rsidP="00724023">
      <w:pPr>
        <w:pStyle w:val="Default"/>
        <w:rPr>
          <w:rFonts w:asciiTheme="minorHAnsi" w:hAnsiTheme="minorHAnsi" w:cstheme="minorHAnsi"/>
          <w:b/>
        </w:rPr>
      </w:pPr>
    </w:p>
    <w:p w14:paraId="6BB474A2" w14:textId="77777777" w:rsidR="00AB7278" w:rsidRDefault="00AB7278" w:rsidP="00724023">
      <w:pPr>
        <w:pStyle w:val="Default"/>
        <w:rPr>
          <w:rFonts w:asciiTheme="minorHAnsi" w:hAnsiTheme="minorHAnsi" w:cstheme="minorHAnsi"/>
          <w:b/>
        </w:rPr>
      </w:pPr>
    </w:p>
    <w:p w14:paraId="54042606" w14:textId="77777777" w:rsidR="00AB7278" w:rsidRDefault="00AB7278" w:rsidP="00724023">
      <w:pPr>
        <w:pStyle w:val="Default"/>
        <w:rPr>
          <w:rFonts w:asciiTheme="minorHAnsi" w:hAnsiTheme="minorHAnsi" w:cstheme="minorHAnsi"/>
          <w:b/>
        </w:rPr>
      </w:pPr>
    </w:p>
    <w:p w14:paraId="5E3D608F" w14:textId="77777777" w:rsidR="00AB7278" w:rsidRDefault="00AB7278" w:rsidP="00724023">
      <w:pPr>
        <w:pStyle w:val="Default"/>
        <w:rPr>
          <w:rFonts w:asciiTheme="minorHAnsi" w:hAnsiTheme="minorHAnsi" w:cstheme="minorHAnsi"/>
          <w:b/>
        </w:rPr>
      </w:pPr>
    </w:p>
    <w:p w14:paraId="7EFC36BA" w14:textId="77777777" w:rsidR="00AB7278" w:rsidRDefault="00AB7278" w:rsidP="00724023">
      <w:pPr>
        <w:pStyle w:val="Default"/>
        <w:rPr>
          <w:rFonts w:asciiTheme="minorHAnsi" w:hAnsiTheme="minorHAnsi" w:cstheme="minorHAnsi"/>
          <w:b/>
        </w:rPr>
      </w:pPr>
    </w:p>
    <w:p w14:paraId="3C07A66B" w14:textId="77777777" w:rsidR="00AB7278" w:rsidRDefault="00AB7278" w:rsidP="00724023">
      <w:pPr>
        <w:pStyle w:val="Default"/>
        <w:rPr>
          <w:rFonts w:asciiTheme="minorHAnsi" w:hAnsiTheme="minorHAnsi" w:cstheme="minorHAnsi"/>
          <w:b/>
        </w:rPr>
      </w:pPr>
    </w:p>
    <w:p w14:paraId="5F7F6AC3" w14:textId="77777777" w:rsidR="00AB7278" w:rsidRDefault="00AB7278" w:rsidP="00724023">
      <w:pPr>
        <w:pStyle w:val="Default"/>
        <w:rPr>
          <w:rFonts w:asciiTheme="minorHAnsi" w:hAnsiTheme="minorHAnsi" w:cstheme="minorHAnsi"/>
          <w:b/>
        </w:rPr>
      </w:pPr>
    </w:p>
    <w:p w14:paraId="5D0B2A7D" w14:textId="77777777" w:rsidR="00AB7278" w:rsidRDefault="00AB7278" w:rsidP="00724023">
      <w:pPr>
        <w:pStyle w:val="Default"/>
        <w:rPr>
          <w:rFonts w:asciiTheme="minorHAnsi" w:hAnsiTheme="minorHAnsi" w:cstheme="minorHAnsi"/>
          <w:b/>
        </w:rPr>
      </w:pPr>
    </w:p>
    <w:p w14:paraId="4BBAB2A6" w14:textId="77777777" w:rsidR="00AB7278" w:rsidRDefault="00AB7278" w:rsidP="00724023">
      <w:pPr>
        <w:pStyle w:val="Default"/>
        <w:rPr>
          <w:rFonts w:asciiTheme="minorHAnsi" w:hAnsiTheme="minorHAnsi" w:cstheme="minorHAnsi"/>
          <w:b/>
        </w:rPr>
      </w:pPr>
    </w:p>
    <w:p w14:paraId="2ABBCD1B" w14:textId="77777777" w:rsidR="00AB7278" w:rsidRDefault="00AB7278" w:rsidP="00724023">
      <w:pPr>
        <w:pStyle w:val="Default"/>
        <w:rPr>
          <w:rFonts w:asciiTheme="minorHAnsi" w:hAnsiTheme="minorHAnsi" w:cstheme="minorHAnsi"/>
          <w:b/>
        </w:rPr>
      </w:pPr>
    </w:p>
    <w:p w14:paraId="171CCE9D" w14:textId="77777777" w:rsidR="00AB7278" w:rsidRDefault="00AB7278" w:rsidP="00724023">
      <w:pPr>
        <w:pStyle w:val="Default"/>
        <w:rPr>
          <w:rFonts w:asciiTheme="minorHAnsi" w:hAnsiTheme="minorHAnsi" w:cstheme="minorHAnsi"/>
          <w:b/>
        </w:rPr>
      </w:pPr>
    </w:p>
    <w:p w14:paraId="7260085C" w14:textId="77777777" w:rsidR="00AB7278" w:rsidRDefault="00AB7278" w:rsidP="00724023">
      <w:pPr>
        <w:pStyle w:val="Default"/>
        <w:rPr>
          <w:rFonts w:asciiTheme="minorHAnsi" w:hAnsiTheme="minorHAnsi" w:cstheme="minorHAnsi"/>
          <w:b/>
        </w:rPr>
      </w:pPr>
    </w:p>
    <w:p w14:paraId="54F30310" w14:textId="77777777" w:rsidR="00BC6360" w:rsidRDefault="00BC6360" w:rsidP="00724023">
      <w:pPr>
        <w:pStyle w:val="Default"/>
        <w:rPr>
          <w:rFonts w:asciiTheme="minorHAnsi" w:hAnsiTheme="minorHAnsi" w:cstheme="minorHAnsi"/>
          <w:b/>
        </w:rPr>
      </w:pPr>
    </w:p>
    <w:p w14:paraId="142C6242" w14:textId="592EF697" w:rsidR="00AB7278" w:rsidRDefault="00724023" w:rsidP="00E31507">
      <w:pPr>
        <w:pStyle w:val="Default"/>
        <w:jc w:val="center"/>
        <w:rPr>
          <w:rFonts w:asciiTheme="minorHAnsi" w:hAnsiTheme="minorHAnsi" w:cstheme="minorHAnsi"/>
          <w:b/>
        </w:rPr>
      </w:pPr>
      <w:r>
        <w:rPr>
          <w:rFonts w:asciiTheme="minorHAnsi" w:hAnsiTheme="minorHAnsi" w:cstheme="minorHAnsi"/>
          <w:b/>
        </w:rPr>
        <w:lastRenderedPageBreak/>
        <w:t>Table</w:t>
      </w:r>
      <w:r w:rsidR="00D91DD8">
        <w:rPr>
          <w:rFonts w:asciiTheme="minorHAnsi" w:hAnsiTheme="minorHAnsi" w:cstheme="minorHAnsi"/>
          <w:b/>
        </w:rPr>
        <w:t xml:space="preserve"> 8</w:t>
      </w:r>
      <w:r>
        <w:rPr>
          <w:rFonts w:asciiTheme="minorHAnsi" w:hAnsiTheme="minorHAnsi" w:cstheme="minorHAnsi"/>
          <w:b/>
        </w:rPr>
        <w:t>.</w:t>
      </w:r>
      <w:r w:rsidR="00D91DD8">
        <w:rPr>
          <w:rFonts w:asciiTheme="minorHAnsi" w:hAnsiTheme="minorHAnsi" w:cstheme="minorHAnsi"/>
          <w:b/>
        </w:rPr>
        <w:t>1:</w:t>
      </w:r>
      <w:r>
        <w:rPr>
          <w:rFonts w:asciiTheme="minorHAnsi" w:hAnsiTheme="minorHAnsi" w:cstheme="minorHAnsi"/>
          <w:b/>
        </w:rPr>
        <w:t xml:space="preserve"> SSAFA financial assistance cases, 2014 to 2019</w:t>
      </w:r>
    </w:p>
    <w:p w14:paraId="6B9BE4ED" w14:textId="77777777" w:rsidR="00724023" w:rsidRDefault="00724023" w:rsidP="003D2EB1">
      <w:pPr>
        <w:pStyle w:val="Default"/>
        <w:jc w:val="center"/>
        <w:rPr>
          <w:rFonts w:asciiTheme="minorHAnsi" w:hAnsiTheme="minorHAnsi" w:cstheme="minorHAnsi"/>
          <w:b/>
        </w:rPr>
      </w:pPr>
      <w:r w:rsidRPr="000606A2">
        <w:rPr>
          <w:noProof/>
        </w:rPr>
        <w:drawing>
          <wp:inline distT="0" distB="0" distL="0" distR="0" wp14:anchorId="35CDAEC1" wp14:editId="5284AC26">
            <wp:extent cx="5227975" cy="3179299"/>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27975" cy="3179299"/>
                    </a:xfrm>
                    <a:prstGeom prst="rect">
                      <a:avLst/>
                    </a:prstGeom>
                  </pic:spPr>
                </pic:pic>
              </a:graphicData>
            </a:graphic>
          </wp:inline>
        </w:drawing>
      </w:r>
    </w:p>
    <w:p w14:paraId="0235287E" w14:textId="77777777" w:rsidR="00827A9D" w:rsidRDefault="00827A9D" w:rsidP="00F0454E">
      <w:pPr>
        <w:pStyle w:val="Default"/>
        <w:jc w:val="both"/>
        <w:rPr>
          <w:rFonts w:asciiTheme="minorHAnsi" w:hAnsiTheme="minorHAnsi" w:cstheme="minorHAnsi"/>
          <w:bCs/>
        </w:rPr>
      </w:pPr>
    </w:p>
    <w:p w14:paraId="56AA35D5" w14:textId="41AF658C" w:rsidR="00724023" w:rsidRPr="003F5888" w:rsidRDefault="00724023" w:rsidP="00F0454E">
      <w:pPr>
        <w:pStyle w:val="Default"/>
        <w:jc w:val="both"/>
        <w:rPr>
          <w:rFonts w:asciiTheme="minorHAnsi" w:hAnsiTheme="minorHAnsi" w:cstheme="minorHAnsi"/>
          <w:bCs/>
        </w:rPr>
      </w:pPr>
      <w:r w:rsidRPr="003F5888">
        <w:rPr>
          <w:rFonts w:asciiTheme="minorHAnsi" w:hAnsiTheme="minorHAnsi" w:cstheme="minorHAnsi"/>
          <w:bCs/>
        </w:rPr>
        <w:t>The table above</w:t>
      </w:r>
      <w:r w:rsidR="00AA568E">
        <w:rPr>
          <w:rFonts w:asciiTheme="minorHAnsi" w:hAnsiTheme="minorHAnsi" w:cstheme="minorHAnsi"/>
          <w:bCs/>
        </w:rPr>
        <w:t xml:space="preserve"> </w:t>
      </w:r>
      <w:r w:rsidR="00D91DD8">
        <w:rPr>
          <w:rFonts w:asciiTheme="minorHAnsi" w:hAnsiTheme="minorHAnsi" w:cstheme="minorHAnsi"/>
          <w:bCs/>
        </w:rPr>
        <w:t>(Table 8.1)</w:t>
      </w:r>
      <w:r w:rsidRPr="003F5888">
        <w:rPr>
          <w:rFonts w:asciiTheme="minorHAnsi" w:hAnsiTheme="minorHAnsi" w:cstheme="minorHAnsi"/>
          <w:bCs/>
        </w:rPr>
        <w:t xml:space="preserve"> shows the trends over time for financial assistance. The yearly average change between 2014 to 2019 was lowest in the East of England (9%), it ranged from 9% to 59% and the average for the UK was 15%. </w:t>
      </w:r>
    </w:p>
    <w:p w14:paraId="602C85DA" w14:textId="77777777" w:rsidR="00724023" w:rsidRPr="00724023" w:rsidRDefault="00724023" w:rsidP="00724023"/>
    <w:p w14:paraId="5DF71677" w14:textId="6F994C83" w:rsidR="00A90E44" w:rsidRPr="00305E44" w:rsidRDefault="00A90E44" w:rsidP="004E0D76">
      <w:pPr>
        <w:pStyle w:val="Heading2"/>
        <w:numPr>
          <w:ilvl w:val="0"/>
          <w:numId w:val="19"/>
        </w:numPr>
        <w:ind w:left="0" w:firstLine="0"/>
        <w:rPr>
          <w:b/>
          <w:bCs/>
          <w:color w:val="E40037"/>
          <w:sz w:val="48"/>
          <w:szCs w:val="48"/>
        </w:rPr>
      </w:pPr>
      <w:bookmarkStart w:id="74" w:name="_Toc132289793"/>
      <w:r w:rsidRPr="00305E44">
        <w:rPr>
          <w:b/>
          <w:bCs/>
          <w:color w:val="E40037"/>
          <w:sz w:val="48"/>
          <w:szCs w:val="48"/>
        </w:rPr>
        <w:t>Recommendations</w:t>
      </w:r>
      <w:bookmarkEnd w:id="74"/>
      <w:r w:rsidRPr="00305E44">
        <w:rPr>
          <w:b/>
          <w:bCs/>
          <w:color w:val="E40037"/>
          <w:sz w:val="48"/>
          <w:szCs w:val="48"/>
        </w:rPr>
        <w:t xml:space="preserve"> </w:t>
      </w:r>
    </w:p>
    <w:p w14:paraId="6FC2A181" w14:textId="77777777" w:rsidR="00125E3E" w:rsidRDefault="00125E3E" w:rsidP="00125E3E">
      <w:pPr>
        <w:pStyle w:val="Heading3"/>
        <w:ind w:left="1080"/>
      </w:pPr>
    </w:p>
    <w:p w14:paraId="63EB5641" w14:textId="71A0E1A8" w:rsidR="008468F1" w:rsidRPr="00305E44" w:rsidRDefault="00397EEF" w:rsidP="004E0D76">
      <w:pPr>
        <w:pStyle w:val="Heading3"/>
        <w:numPr>
          <w:ilvl w:val="1"/>
          <w:numId w:val="19"/>
        </w:numPr>
        <w:ind w:left="142" w:firstLine="0"/>
        <w:rPr>
          <w:b/>
          <w:bCs/>
          <w:color w:val="E40037"/>
          <w:sz w:val="32"/>
          <w:szCs w:val="32"/>
        </w:rPr>
      </w:pPr>
      <w:r>
        <w:rPr>
          <w:b/>
          <w:bCs/>
          <w:color w:val="E40037"/>
          <w:sz w:val="32"/>
          <w:szCs w:val="32"/>
        </w:rPr>
        <w:t xml:space="preserve"> </w:t>
      </w:r>
      <w:bookmarkStart w:id="75" w:name="_Toc132289794"/>
      <w:r w:rsidR="00A90E44" w:rsidRPr="00305E44">
        <w:rPr>
          <w:b/>
          <w:bCs/>
          <w:color w:val="E40037"/>
          <w:sz w:val="32"/>
          <w:szCs w:val="32"/>
        </w:rPr>
        <w:t>Overview</w:t>
      </w:r>
      <w:bookmarkEnd w:id="75"/>
      <w:r w:rsidR="00A90E44" w:rsidRPr="00305E44">
        <w:rPr>
          <w:b/>
          <w:bCs/>
          <w:color w:val="E40037"/>
          <w:sz w:val="32"/>
          <w:szCs w:val="32"/>
        </w:rPr>
        <w:t xml:space="preserve"> </w:t>
      </w:r>
    </w:p>
    <w:p w14:paraId="0A70CEBB" w14:textId="77777777" w:rsidR="00224412" w:rsidRPr="00224412" w:rsidRDefault="00224412" w:rsidP="00224412"/>
    <w:p w14:paraId="6BF57776" w14:textId="597A5A0A" w:rsidR="003C1732" w:rsidRPr="0038356B" w:rsidRDefault="00DE2D7A" w:rsidP="00E838D3">
      <w:pPr>
        <w:pStyle w:val="ListParagraph"/>
        <w:ind w:left="0"/>
        <w:jc w:val="both"/>
        <w:rPr>
          <w:sz w:val="24"/>
          <w:szCs w:val="24"/>
        </w:rPr>
      </w:pPr>
      <w:r w:rsidRPr="00305E44">
        <w:rPr>
          <w:sz w:val="24"/>
          <w:szCs w:val="24"/>
        </w:rPr>
        <w:t xml:space="preserve">Poor </w:t>
      </w:r>
      <w:r w:rsidR="0056366E" w:rsidRPr="00305E44">
        <w:rPr>
          <w:sz w:val="24"/>
          <w:szCs w:val="24"/>
        </w:rPr>
        <w:t xml:space="preserve">transition to civilian life comes at a </w:t>
      </w:r>
      <w:r w:rsidR="0045155E" w:rsidRPr="00305E44">
        <w:rPr>
          <w:sz w:val="24"/>
          <w:szCs w:val="24"/>
        </w:rPr>
        <w:t>high</w:t>
      </w:r>
      <w:r w:rsidR="00E47AA3" w:rsidRPr="00305E44">
        <w:rPr>
          <w:sz w:val="24"/>
          <w:szCs w:val="24"/>
        </w:rPr>
        <w:t xml:space="preserve"> economic and societal cost</w:t>
      </w:r>
      <w:r w:rsidR="0059723E" w:rsidRPr="00305E44">
        <w:rPr>
          <w:sz w:val="24"/>
          <w:szCs w:val="24"/>
        </w:rPr>
        <w:t xml:space="preserve">. </w:t>
      </w:r>
      <w:r w:rsidR="00DC7E7C" w:rsidRPr="00305E44">
        <w:rPr>
          <w:sz w:val="24"/>
          <w:szCs w:val="24"/>
        </w:rPr>
        <w:t xml:space="preserve">According to the projections by the Forces in Mind Trust, the </w:t>
      </w:r>
      <w:r w:rsidR="00930FC0" w:rsidRPr="00305E44">
        <w:rPr>
          <w:sz w:val="24"/>
          <w:szCs w:val="24"/>
        </w:rPr>
        <w:t xml:space="preserve">main </w:t>
      </w:r>
      <w:r w:rsidR="0050413E" w:rsidRPr="00305E44">
        <w:rPr>
          <w:sz w:val="24"/>
          <w:szCs w:val="24"/>
        </w:rPr>
        <w:t>areas of costs are family breakdown,</w:t>
      </w:r>
      <w:r w:rsidR="00930FC0" w:rsidRPr="00305E44">
        <w:rPr>
          <w:sz w:val="24"/>
          <w:szCs w:val="24"/>
        </w:rPr>
        <w:t xml:space="preserve"> </w:t>
      </w:r>
      <w:r w:rsidR="00824B3B" w:rsidRPr="00305E44">
        <w:rPr>
          <w:sz w:val="24"/>
          <w:szCs w:val="24"/>
        </w:rPr>
        <w:t xml:space="preserve">common mental health disorders, </w:t>
      </w:r>
      <w:r w:rsidR="00B020C5" w:rsidRPr="00305E44">
        <w:rPr>
          <w:sz w:val="24"/>
          <w:szCs w:val="24"/>
        </w:rPr>
        <w:t xml:space="preserve">harmful </w:t>
      </w:r>
      <w:proofErr w:type="gramStart"/>
      <w:r w:rsidR="00B020C5" w:rsidRPr="00305E44">
        <w:rPr>
          <w:sz w:val="24"/>
          <w:szCs w:val="24"/>
        </w:rPr>
        <w:t>drinking</w:t>
      </w:r>
      <w:proofErr w:type="gramEnd"/>
      <w:r w:rsidR="00B020C5" w:rsidRPr="00305E44">
        <w:rPr>
          <w:sz w:val="24"/>
          <w:szCs w:val="24"/>
        </w:rPr>
        <w:t xml:space="preserve"> and unemployment. These are all areas which </w:t>
      </w:r>
      <w:r w:rsidR="009C7E9C" w:rsidRPr="00305E44">
        <w:rPr>
          <w:sz w:val="24"/>
          <w:szCs w:val="24"/>
        </w:rPr>
        <w:t xml:space="preserve">require </w:t>
      </w:r>
      <w:r w:rsidR="00D94106" w:rsidRPr="00305E44">
        <w:rPr>
          <w:sz w:val="24"/>
          <w:szCs w:val="24"/>
        </w:rPr>
        <w:t>engagement</w:t>
      </w:r>
      <w:r w:rsidR="00965857" w:rsidRPr="00305E44">
        <w:rPr>
          <w:sz w:val="24"/>
          <w:szCs w:val="24"/>
        </w:rPr>
        <w:t xml:space="preserve"> </w:t>
      </w:r>
      <w:r w:rsidR="0020324A" w:rsidRPr="00305E44">
        <w:rPr>
          <w:sz w:val="24"/>
          <w:szCs w:val="24"/>
        </w:rPr>
        <w:t>from</w:t>
      </w:r>
      <w:r w:rsidR="00965857" w:rsidRPr="00305E44">
        <w:rPr>
          <w:sz w:val="24"/>
          <w:szCs w:val="24"/>
        </w:rPr>
        <w:t xml:space="preserve"> multiple </w:t>
      </w:r>
      <w:r w:rsidR="00442CAC" w:rsidRPr="00305E44">
        <w:rPr>
          <w:sz w:val="24"/>
          <w:szCs w:val="24"/>
        </w:rPr>
        <w:t>stakeholders</w:t>
      </w:r>
      <w:r w:rsidR="00693320" w:rsidRPr="00305E44">
        <w:rPr>
          <w:sz w:val="24"/>
          <w:szCs w:val="24"/>
        </w:rPr>
        <w:t xml:space="preserve"> like</w:t>
      </w:r>
      <w:r w:rsidR="009728E4" w:rsidRPr="00305E44">
        <w:rPr>
          <w:sz w:val="24"/>
          <w:szCs w:val="24"/>
        </w:rPr>
        <w:t xml:space="preserve"> local </w:t>
      </w:r>
      <w:r w:rsidR="00FE5A8F">
        <w:rPr>
          <w:sz w:val="24"/>
          <w:szCs w:val="24"/>
        </w:rPr>
        <w:t xml:space="preserve">authorities, local </w:t>
      </w:r>
      <w:r w:rsidR="009728E4" w:rsidRPr="00305E44">
        <w:rPr>
          <w:sz w:val="24"/>
          <w:szCs w:val="24"/>
        </w:rPr>
        <w:t xml:space="preserve">businesses, and </w:t>
      </w:r>
      <w:r w:rsidR="00FE5A8F">
        <w:rPr>
          <w:sz w:val="24"/>
          <w:szCs w:val="24"/>
        </w:rPr>
        <w:t xml:space="preserve">the </w:t>
      </w:r>
      <w:r w:rsidR="009728E4" w:rsidRPr="00305E44">
        <w:rPr>
          <w:sz w:val="24"/>
          <w:szCs w:val="24"/>
        </w:rPr>
        <w:t>voluntary sector.</w:t>
      </w:r>
      <w:r w:rsidR="009C7E9C" w:rsidRPr="00305E44">
        <w:rPr>
          <w:sz w:val="24"/>
          <w:szCs w:val="24"/>
        </w:rPr>
        <w:t xml:space="preserve"> </w:t>
      </w:r>
      <w:r w:rsidR="00442CAC" w:rsidRPr="00305E44">
        <w:rPr>
          <w:sz w:val="24"/>
          <w:szCs w:val="24"/>
        </w:rPr>
        <w:t xml:space="preserve">Ensuring a data-driven approach and collecting high quality </w:t>
      </w:r>
      <w:r w:rsidR="006D0AD4" w:rsidRPr="00305E44">
        <w:rPr>
          <w:sz w:val="24"/>
          <w:szCs w:val="24"/>
        </w:rPr>
        <w:t>Essex level data</w:t>
      </w:r>
      <w:r w:rsidR="00D31396" w:rsidRPr="00305E44">
        <w:rPr>
          <w:sz w:val="24"/>
          <w:szCs w:val="24"/>
        </w:rPr>
        <w:t xml:space="preserve"> can</w:t>
      </w:r>
      <w:r w:rsidR="00442CAC" w:rsidRPr="00305E44">
        <w:rPr>
          <w:sz w:val="24"/>
          <w:szCs w:val="24"/>
        </w:rPr>
        <w:t xml:space="preserve"> help</w:t>
      </w:r>
      <w:r w:rsidR="00696DCC">
        <w:rPr>
          <w:sz w:val="24"/>
          <w:szCs w:val="24"/>
        </w:rPr>
        <w:t xml:space="preserve"> </w:t>
      </w:r>
      <w:r w:rsidR="00442CAC" w:rsidRPr="00305E44">
        <w:rPr>
          <w:sz w:val="24"/>
          <w:szCs w:val="24"/>
        </w:rPr>
        <w:t xml:space="preserve">us </w:t>
      </w:r>
      <w:r w:rsidR="00693320" w:rsidRPr="00305E44">
        <w:rPr>
          <w:sz w:val="24"/>
          <w:szCs w:val="24"/>
        </w:rPr>
        <w:t>identify</w:t>
      </w:r>
      <w:r w:rsidR="00442CAC" w:rsidRPr="00305E44">
        <w:rPr>
          <w:sz w:val="24"/>
          <w:szCs w:val="24"/>
        </w:rPr>
        <w:t xml:space="preserve"> </w:t>
      </w:r>
      <w:r w:rsidR="00693320" w:rsidRPr="00305E44">
        <w:rPr>
          <w:sz w:val="24"/>
          <w:szCs w:val="24"/>
        </w:rPr>
        <w:t xml:space="preserve">high </w:t>
      </w:r>
      <w:r w:rsidR="00442CAC" w:rsidRPr="00305E44">
        <w:rPr>
          <w:sz w:val="24"/>
          <w:szCs w:val="24"/>
        </w:rPr>
        <w:t>risk</w:t>
      </w:r>
      <w:r w:rsidR="00693320" w:rsidRPr="00305E44">
        <w:rPr>
          <w:sz w:val="24"/>
          <w:szCs w:val="24"/>
        </w:rPr>
        <w:t xml:space="preserve"> groups and</w:t>
      </w:r>
      <w:r w:rsidR="00442CAC" w:rsidRPr="00305E44">
        <w:rPr>
          <w:sz w:val="24"/>
          <w:szCs w:val="24"/>
        </w:rPr>
        <w:t xml:space="preserve"> </w:t>
      </w:r>
      <w:r w:rsidR="00693320" w:rsidRPr="00305E44">
        <w:rPr>
          <w:sz w:val="24"/>
          <w:szCs w:val="24"/>
        </w:rPr>
        <w:t>ensure that timely support is given</w:t>
      </w:r>
      <w:r w:rsidR="003E017A" w:rsidRPr="00305E44">
        <w:rPr>
          <w:sz w:val="24"/>
          <w:szCs w:val="24"/>
        </w:rPr>
        <w:t>.</w:t>
      </w:r>
      <w:r w:rsidR="00693320" w:rsidRPr="00305E44">
        <w:rPr>
          <w:sz w:val="24"/>
          <w:szCs w:val="24"/>
        </w:rPr>
        <w:t xml:space="preserve"> </w:t>
      </w:r>
    </w:p>
    <w:p w14:paraId="6BCF1B55" w14:textId="77777777" w:rsidR="003C1732" w:rsidRDefault="003C1732" w:rsidP="00E838D3">
      <w:pPr>
        <w:pStyle w:val="ListParagraph"/>
        <w:ind w:left="0"/>
        <w:jc w:val="both"/>
      </w:pPr>
    </w:p>
    <w:p w14:paraId="405E9B52" w14:textId="6A1479C2" w:rsidR="00A90E44" w:rsidRPr="00305E44" w:rsidRDefault="00A90E44" w:rsidP="004E0D76">
      <w:pPr>
        <w:pStyle w:val="Heading3"/>
        <w:numPr>
          <w:ilvl w:val="1"/>
          <w:numId w:val="19"/>
        </w:numPr>
        <w:ind w:left="426" w:hanging="66"/>
        <w:rPr>
          <w:b/>
          <w:bCs/>
          <w:color w:val="E40037"/>
          <w:sz w:val="32"/>
          <w:szCs w:val="32"/>
        </w:rPr>
      </w:pPr>
      <w:bookmarkStart w:id="76" w:name="_Toc132289795"/>
      <w:r w:rsidRPr="00305E44">
        <w:rPr>
          <w:b/>
          <w:bCs/>
          <w:color w:val="E40037"/>
          <w:sz w:val="32"/>
          <w:szCs w:val="32"/>
        </w:rPr>
        <w:t>Health and Wellbeing</w:t>
      </w:r>
      <w:bookmarkEnd w:id="76"/>
      <w:r w:rsidRPr="00305E44">
        <w:rPr>
          <w:b/>
          <w:bCs/>
          <w:color w:val="E40037"/>
          <w:sz w:val="32"/>
          <w:szCs w:val="32"/>
        </w:rPr>
        <w:t xml:space="preserve"> </w:t>
      </w:r>
    </w:p>
    <w:p w14:paraId="5D92B71B" w14:textId="77777777" w:rsidR="00224412" w:rsidRPr="00224412" w:rsidRDefault="00224412" w:rsidP="00224412"/>
    <w:p w14:paraId="127D1592" w14:textId="25C936A8" w:rsidR="00324AB7" w:rsidRPr="00305E44" w:rsidRDefault="00FF1419" w:rsidP="004E0D76">
      <w:pPr>
        <w:pStyle w:val="ListParagraph"/>
        <w:numPr>
          <w:ilvl w:val="0"/>
          <w:numId w:val="4"/>
        </w:numPr>
        <w:jc w:val="both"/>
        <w:rPr>
          <w:sz w:val="24"/>
          <w:szCs w:val="24"/>
        </w:rPr>
      </w:pPr>
      <w:r w:rsidRPr="00305E44">
        <w:rPr>
          <w:sz w:val="24"/>
          <w:szCs w:val="24"/>
        </w:rPr>
        <w:t>Improve</w:t>
      </w:r>
      <w:r w:rsidR="00B018F7" w:rsidRPr="00305E44">
        <w:rPr>
          <w:sz w:val="24"/>
          <w:szCs w:val="24"/>
        </w:rPr>
        <w:t xml:space="preserve"> data collection</w:t>
      </w:r>
      <w:r w:rsidR="00D01C7E" w:rsidRPr="00305E44">
        <w:rPr>
          <w:sz w:val="24"/>
          <w:szCs w:val="24"/>
        </w:rPr>
        <w:t xml:space="preserve"> to better </w:t>
      </w:r>
      <w:r w:rsidR="00656C51" w:rsidRPr="00305E44">
        <w:rPr>
          <w:sz w:val="24"/>
          <w:szCs w:val="24"/>
        </w:rPr>
        <w:t>understand age, gender breakdown</w:t>
      </w:r>
      <w:r w:rsidR="009729BC" w:rsidRPr="00305E44">
        <w:rPr>
          <w:sz w:val="24"/>
          <w:szCs w:val="24"/>
        </w:rPr>
        <w:t>,</w:t>
      </w:r>
      <w:r w:rsidR="00C40D51" w:rsidRPr="00305E44">
        <w:rPr>
          <w:sz w:val="24"/>
          <w:szCs w:val="24"/>
        </w:rPr>
        <w:t xml:space="preserve"> </w:t>
      </w:r>
      <w:r w:rsidR="00324AB7" w:rsidRPr="00305E44">
        <w:rPr>
          <w:sz w:val="24"/>
          <w:szCs w:val="24"/>
        </w:rPr>
        <w:t>and</w:t>
      </w:r>
      <w:r w:rsidR="009729BC" w:rsidRPr="00305E44">
        <w:rPr>
          <w:sz w:val="24"/>
          <w:szCs w:val="24"/>
        </w:rPr>
        <w:t xml:space="preserve"> </w:t>
      </w:r>
      <w:r w:rsidR="002E44E8" w:rsidRPr="00305E44">
        <w:rPr>
          <w:sz w:val="24"/>
          <w:szCs w:val="24"/>
        </w:rPr>
        <w:t xml:space="preserve">demand </w:t>
      </w:r>
      <w:r w:rsidR="00324AB7" w:rsidRPr="00305E44">
        <w:rPr>
          <w:sz w:val="24"/>
          <w:szCs w:val="24"/>
        </w:rPr>
        <w:t>for services</w:t>
      </w:r>
    </w:p>
    <w:p w14:paraId="3D28D5D9" w14:textId="1DC49BCF" w:rsidR="002C6637" w:rsidRPr="00305E44" w:rsidRDefault="00036E5F" w:rsidP="004E0D76">
      <w:pPr>
        <w:pStyle w:val="ListParagraph"/>
        <w:numPr>
          <w:ilvl w:val="0"/>
          <w:numId w:val="4"/>
        </w:numPr>
        <w:jc w:val="both"/>
        <w:rPr>
          <w:sz w:val="24"/>
          <w:szCs w:val="24"/>
        </w:rPr>
      </w:pPr>
      <w:r w:rsidRPr="00305E44">
        <w:rPr>
          <w:sz w:val="24"/>
          <w:szCs w:val="24"/>
        </w:rPr>
        <w:t xml:space="preserve">Work with </w:t>
      </w:r>
      <w:r w:rsidR="0081081A" w:rsidRPr="00305E44">
        <w:rPr>
          <w:sz w:val="24"/>
          <w:szCs w:val="24"/>
        </w:rPr>
        <w:t xml:space="preserve">service members and veterans from commonwealth countries, </w:t>
      </w:r>
      <w:r w:rsidR="00847473" w:rsidRPr="00305E44">
        <w:rPr>
          <w:sz w:val="24"/>
          <w:szCs w:val="24"/>
        </w:rPr>
        <w:t xml:space="preserve">to understand their lived experiences and </w:t>
      </w:r>
      <w:r w:rsidR="002C6637" w:rsidRPr="00305E44">
        <w:rPr>
          <w:sz w:val="24"/>
          <w:szCs w:val="24"/>
        </w:rPr>
        <w:t>barriers in accessing mental health services in Essex</w:t>
      </w:r>
    </w:p>
    <w:p w14:paraId="65C0C856" w14:textId="1A9A105F" w:rsidR="00A90E44" w:rsidRPr="00305E44" w:rsidRDefault="00CE45BE" w:rsidP="004E0D76">
      <w:pPr>
        <w:pStyle w:val="ListParagraph"/>
        <w:numPr>
          <w:ilvl w:val="0"/>
          <w:numId w:val="4"/>
        </w:numPr>
        <w:jc w:val="both"/>
        <w:rPr>
          <w:sz w:val="24"/>
          <w:szCs w:val="24"/>
        </w:rPr>
      </w:pPr>
      <w:r w:rsidRPr="00305E44">
        <w:rPr>
          <w:sz w:val="24"/>
          <w:szCs w:val="24"/>
        </w:rPr>
        <w:t>E</w:t>
      </w:r>
      <w:r w:rsidR="00877806" w:rsidRPr="00305E44">
        <w:rPr>
          <w:sz w:val="24"/>
          <w:szCs w:val="24"/>
        </w:rPr>
        <w:t>nsure</w:t>
      </w:r>
      <w:r w:rsidR="00D068E5" w:rsidRPr="00305E44">
        <w:rPr>
          <w:sz w:val="24"/>
          <w:szCs w:val="24"/>
        </w:rPr>
        <w:t xml:space="preserve"> </w:t>
      </w:r>
      <w:r w:rsidR="009341FF" w:rsidRPr="00305E44">
        <w:rPr>
          <w:sz w:val="24"/>
          <w:szCs w:val="24"/>
        </w:rPr>
        <w:t xml:space="preserve">availability of </w:t>
      </w:r>
      <w:r w:rsidR="00D068E5" w:rsidRPr="00305E44">
        <w:rPr>
          <w:sz w:val="24"/>
          <w:szCs w:val="24"/>
        </w:rPr>
        <w:t xml:space="preserve">practical information </w:t>
      </w:r>
      <w:r w:rsidR="009341FF" w:rsidRPr="00305E44">
        <w:rPr>
          <w:sz w:val="24"/>
          <w:szCs w:val="24"/>
        </w:rPr>
        <w:t>on accessing NHS services in one place</w:t>
      </w:r>
    </w:p>
    <w:p w14:paraId="37557CF3" w14:textId="2372BA85" w:rsidR="00D540B1" w:rsidRPr="00995133" w:rsidRDefault="00F3374F" w:rsidP="004E0D76">
      <w:pPr>
        <w:pStyle w:val="ListParagraph"/>
        <w:numPr>
          <w:ilvl w:val="0"/>
          <w:numId w:val="4"/>
        </w:numPr>
        <w:jc w:val="both"/>
        <w:rPr>
          <w:sz w:val="24"/>
          <w:szCs w:val="24"/>
        </w:rPr>
      </w:pPr>
      <w:r w:rsidRPr="00995133">
        <w:rPr>
          <w:sz w:val="24"/>
          <w:szCs w:val="24"/>
        </w:rPr>
        <w:lastRenderedPageBreak/>
        <w:t>Keep military families at the heart of any long-term health plans for veterans</w:t>
      </w:r>
    </w:p>
    <w:p w14:paraId="5E9D95FD" w14:textId="26F7433F" w:rsidR="00F3374F" w:rsidRPr="00995133" w:rsidRDefault="00D540B1" w:rsidP="004E0D76">
      <w:pPr>
        <w:pStyle w:val="ListParagraph"/>
        <w:numPr>
          <w:ilvl w:val="0"/>
          <w:numId w:val="4"/>
        </w:numPr>
        <w:jc w:val="both"/>
        <w:rPr>
          <w:sz w:val="24"/>
          <w:szCs w:val="24"/>
        </w:rPr>
      </w:pPr>
      <w:r w:rsidRPr="00995133">
        <w:rPr>
          <w:sz w:val="24"/>
          <w:szCs w:val="24"/>
        </w:rPr>
        <w:t xml:space="preserve">Provide training to healthcare professionals on </w:t>
      </w:r>
      <w:r w:rsidR="00B61C05" w:rsidRPr="00995133">
        <w:rPr>
          <w:sz w:val="24"/>
          <w:szCs w:val="24"/>
        </w:rPr>
        <w:t>key</w:t>
      </w:r>
      <w:r w:rsidR="00836244" w:rsidRPr="00995133">
        <w:rPr>
          <w:sz w:val="24"/>
          <w:szCs w:val="24"/>
        </w:rPr>
        <w:t xml:space="preserve"> problems</w:t>
      </w:r>
      <w:r w:rsidR="00B61C05" w:rsidRPr="00995133">
        <w:rPr>
          <w:sz w:val="24"/>
          <w:szCs w:val="24"/>
        </w:rPr>
        <w:t xml:space="preserve"> prevalent among </w:t>
      </w:r>
      <w:r w:rsidR="00C87E12" w:rsidRPr="00995133">
        <w:rPr>
          <w:sz w:val="24"/>
          <w:szCs w:val="24"/>
        </w:rPr>
        <w:t xml:space="preserve">veterans like chronic pain and </w:t>
      </w:r>
      <w:r w:rsidR="00F43EB1" w:rsidRPr="00995133">
        <w:rPr>
          <w:sz w:val="24"/>
          <w:szCs w:val="24"/>
        </w:rPr>
        <w:t>musculoskeletal</w:t>
      </w:r>
      <w:r w:rsidR="00C87E12" w:rsidRPr="00995133">
        <w:rPr>
          <w:sz w:val="24"/>
          <w:szCs w:val="24"/>
        </w:rPr>
        <w:t xml:space="preserve"> disorders</w:t>
      </w:r>
      <w:r w:rsidR="00F3374F" w:rsidRPr="00995133">
        <w:rPr>
          <w:sz w:val="24"/>
          <w:szCs w:val="24"/>
        </w:rPr>
        <w:t xml:space="preserve"> </w:t>
      </w:r>
    </w:p>
    <w:p w14:paraId="45A7BEB2" w14:textId="562CC4BD" w:rsidR="009341FF" w:rsidRPr="00305E44" w:rsidRDefault="009341FF" w:rsidP="004E0D76">
      <w:pPr>
        <w:pStyle w:val="ListParagraph"/>
        <w:numPr>
          <w:ilvl w:val="0"/>
          <w:numId w:val="4"/>
        </w:numPr>
        <w:jc w:val="both"/>
        <w:rPr>
          <w:sz w:val="24"/>
          <w:szCs w:val="24"/>
        </w:rPr>
      </w:pPr>
      <w:r w:rsidRPr="00305E44">
        <w:rPr>
          <w:sz w:val="24"/>
          <w:szCs w:val="24"/>
        </w:rPr>
        <w:t>Encourage GP practices to</w:t>
      </w:r>
      <w:r w:rsidR="0060018F" w:rsidRPr="00305E44">
        <w:rPr>
          <w:sz w:val="24"/>
          <w:szCs w:val="24"/>
        </w:rPr>
        <w:t xml:space="preserve"> get </w:t>
      </w:r>
      <w:r w:rsidR="008E7C2D" w:rsidRPr="00305E44">
        <w:rPr>
          <w:sz w:val="24"/>
          <w:szCs w:val="24"/>
        </w:rPr>
        <w:t xml:space="preserve">a </w:t>
      </w:r>
      <w:r w:rsidR="00E0115A" w:rsidRPr="00305E44">
        <w:rPr>
          <w:sz w:val="24"/>
          <w:szCs w:val="24"/>
        </w:rPr>
        <w:t>V</w:t>
      </w:r>
      <w:r w:rsidR="0060018F" w:rsidRPr="00305E44">
        <w:rPr>
          <w:sz w:val="24"/>
          <w:szCs w:val="24"/>
        </w:rPr>
        <w:t xml:space="preserve">eteran </w:t>
      </w:r>
      <w:r w:rsidR="00FE5A8F">
        <w:rPr>
          <w:sz w:val="24"/>
          <w:szCs w:val="24"/>
        </w:rPr>
        <w:t>F</w:t>
      </w:r>
      <w:r w:rsidR="0060018F" w:rsidRPr="00305E44">
        <w:rPr>
          <w:sz w:val="24"/>
          <w:szCs w:val="24"/>
        </w:rPr>
        <w:t xml:space="preserve">riendly GP </w:t>
      </w:r>
      <w:r w:rsidR="00FE5A8F">
        <w:rPr>
          <w:sz w:val="24"/>
          <w:szCs w:val="24"/>
        </w:rPr>
        <w:t>P</w:t>
      </w:r>
      <w:r w:rsidR="0060018F" w:rsidRPr="00305E44">
        <w:rPr>
          <w:sz w:val="24"/>
          <w:szCs w:val="24"/>
        </w:rPr>
        <w:t>ractice accreditation.</w:t>
      </w:r>
      <w:r w:rsidR="008E7C2D" w:rsidRPr="00305E44">
        <w:rPr>
          <w:sz w:val="24"/>
          <w:szCs w:val="24"/>
        </w:rPr>
        <w:t xml:space="preserve"> Accreditat</w:t>
      </w:r>
      <w:r w:rsidR="00F16E85" w:rsidRPr="00305E44">
        <w:rPr>
          <w:sz w:val="24"/>
          <w:szCs w:val="24"/>
        </w:rPr>
        <w:t>ion is voluntary but included in NHS long term plan</w:t>
      </w:r>
      <w:r w:rsidR="003B0A1C" w:rsidRPr="00305E44">
        <w:rPr>
          <w:color w:val="000000" w:themeColor="text1"/>
          <w:sz w:val="24"/>
          <w:szCs w:val="24"/>
        </w:rPr>
        <w:t xml:space="preserve">, </w:t>
      </w:r>
      <w:r w:rsidR="003B0A1C" w:rsidRPr="00305E44">
        <w:rPr>
          <w:rFonts w:cstheme="minorHAnsi"/>
          <w:color w:val="000000" w:themeColor="text1"/>
          <w:sz w:val="24"/>
          <w:szCs w:val="24"/>
        </w:rPr>
        <w:t>which</w:t>
      </w:r>
      <w:r w:rsidR="002C682A" w:rsidRPr="00305E44">
        <w:rPr>
          <w:rFonts w:cstheme="minorHAnsi"/>
          <w:color w:val="000000" w:themeColor="text1"/>
          <w:sz w:val="24"/>
          <w:szCs w:val="24"/>
        </w:rPr>
        <w:t xml:space="preserve"> </w:t>
      </w:r>
      <w:r w:rsidR="002C682A" w:rsidRPr="00305E44">
        <w:rPr>
          <w:rFonts w:cstheme="minorHAnsi"/>
          <w:color w:val="000000" w:themeColor="text1"/>
          <w:sz w:val="24"/>
          <w:szCs w:val="24"/>
          <w:shd w:val="clear" w:color="auto" w:fill="FFFFFF"/>
        </w:rPr>
        <w:t>ensure</w:t>
      </w:r>
      <w:r w:rsidR="00696DCC">
        <w:rPr>
          <w:rFonts w:cstheme="minorHAnsi"/>
          <w:color w:val="000000" w:themeColor="text1"/>
          <w:sz w:val="24"/>
          <w:szCs w:val="24"/>
          <w:shd w:val="clear" w:color="auto" w:fill="FFFFFF"/>
        </w:rPr>
        <w:t>s</w:t>
      </w:r>
      <w:r w:rsidR="002C682A" w:rsidRPr="00305E44">
        <w:rPr>
          <w:rFonts w:cstheme="minorHAnsi"/>
          <w:color w:val="000000" w:themeColor="text1"/>
          <w:sz w:val="24"/>
          <w:szCs w:val="24"/>
          <w:shd w:val="clear" w:color="auto" w:fill="FFFFFF"/>
        </w:rPr>
        <w:t xml:space="preserve"> all GPs in England are equipped to best serve veterans and their families</w:t>
      </w:r>
    </w:p>
    <w:p w14:paraId="71AB687C" w14:textId="0E846D51" w:rsidR="00A43DEA" w:rsidRPr="00305E44" w:rsidRDefault="004C4C72" w:rsidP="004E0D76">
      <w:pPr>
        <w:pStyle w:val="ListParagraph"/>
        <w:numPr>
          <w:ilvl w:val="0"/>
          <w:numId w:val="4"/>
        </w:numPr>
        <w:jc w:val="both"/>
        <w:rPr>
          <w:sz w:val="24"/>
          <w:szCs w:val="24"/>
        </w:rPr>
      </w:pPr>
      <w:r w:rsidRPr="00305E44">
        <w:rPr>
          <w:sz w:val="24"/>
          <w:szCs w:val="24"/>
        </w:rPr>
        <w:t xml:space="preserve">Work with </w:t>
      </w:r>
      <w:r w:rsidR="0020634C" w:rsidRPr="00305E44">
        <w:rPr>
          <w:sz w:val="24"/>
          <w:szCs w:val="24"/>
        </w:rPr>
        <w:t xml:space="preserve">groups at </w:t>
      </w:r>
      <w:r w:rsidRPr="00305E44">
        <w:rPr>
          <w:sz w:val="24"/>
          <w:szCs w:val="24"/>
        </w:rPr>
        <w:t xml:space="preserve">high risk </w:t>
      </w:r>
      <w:r w:rsidR="0020634C" w:rsidRPr="00305E44">
        <w:rPr>
          <w:sz w:val="24"/>
          <w:szCs w:val="24"/>
        </w:rPr>
        <w:t>for PTSD</w:t>
      </w:r>
    </w:p>
    <w:p w14:paraId="2E190DE5" w14:textId="09626A10" w:rsidR="009341FF" w:rsidRPr="00305E44" w:rsidRDefault="00FE5A8F" w:rsidP="004E0D76">
      <w:pPr>
        <w:pStyle w:val="ListParagraph"/>
        <w:numPr>
          <w:ilvl w:val="0"/>
          <w:numId w:val="4"/>
        </w:numPr>
        <w:jc w:val="both"/>
        <w:rPr>
          <w:sz w:val="24"/>
          <w:szCs w:val="24"/>
        </w:rPr>
      </w:pPr>
      <w:r>
        <w:rPr>
          <w:sz w:val="24"/>
          <w:szCs w:val="24"/>
        </w:rPr>
        <w:t>Develop m</w:t>
      </w:r>
      <w:r w:rsidR="00F41143" w:rsidRPr="00305E44">
        <w:rPr>
          <w:sz w:val="24"/>
          <w:szCs w:val="24"/>
        </w:rPr>
        <w:t xml:space="preserve">ultidisciplinary </w:t>
      </w:r>
      <w:r w:rsidR="00102C12" w:rsidRPr="00305E44">
        <w:rPr>
          <w:sz w:val="24"/>
          <w:szCs w:val="24"/>
        </w:rPr>
        <w:t xml:space="preserve">and innovative </w:t>
      </w:r>
      <w:r w:rsidR="00F41143" w:rsidRPr="00305E44">
        <w:rPr>
          <w:sz w:val="24"/>
          <w:szCs w:val="24"/>
        </w:rPr>
        <w:t>approach</w:t>
      </w:r>
      <w:r w:rsidR="00102C12" w:rsidRPr="00305E44">
        <w:rPr>
          <w:sz w:val="24"/>
          <w:szCs w:val="24"/>
        </w:rPr>
        <w:t>es</w:t>
      </w:r>
      <w:r w:rsidR="00FA59BD" w:rsidRPr="00305E44">
        <w:rPr>
          <w:sz w:val="24"/>
          <w:szCs w:val="24"/>
        </w:rPr>
        <w:t xml:space="preserve"> for alcohol services</w:t>
      </w:r>
    </w:p>
    <w:p w14:paraId="0EFE0910" w14:textId="77777777" w:rsidR="009D4F1F" w:rsidRDefault="009D4F1F" w:rsidP="009D4F1F">
      <w:pPr>
        <w:pStyle w:val="ListParagraph"/>
        <w:jc w:val="both"/>
      </w:pPr>
    </w:p>
    <w:p w14:paraId="05078D63" w14:textId="2E69FCEA" w:rsidR="00A90E44" w:rsidRPr="00305E44" w:rsidRDefault="00A90E44" w:rsidP="004E0D76">
      <w:pPr>
        <w:pStyle w:val="Heading3"/>
        <w:numPr>
          <w:ilvl w:val="1"/>
          <w:numId w:val="19"/>
        </w:numPr>
        <w:rPr>
          <w:b/>
          <w:bCs/>
          <w:color w:val="E40037"/>
          <w:sz w:val="32"/>
          <w:szCs w:val="32"/>
        </w:rPr>
      </w:pPr>
      <w:bookmarkStart w:id="77" w:name="_Toc132289796"/>
      <w:r w:rsidRPr="00305E44">
        <w:rPr>
          <w:b/>
          <w:bCs/>
          <w:color w:val="E40037"/>
          <w:sz w:val="32"/>
          <w:szCs w:val="32"/>
        </w:rPr>
        <w:t>Education and Children’s Care</w:t>
      </w:r>
      <w:bookmarkEnd w:id="77"/>
    </w:p>
    <w:p w14:paraId="4570E805" w14:textId="77777777" w:rsidR="00224412" w:rsidRPr="00224412" w:rsidRDefault="00224412" w:rsidP="00224412"/>
    <w:p w14:paraId="5EC63A75" w14:textId="1F8B8CAE" w:rsidR="00A90E44" w:rsidRPr="00305E44" w:rsidRDefault="00E45BF9" w:rsidP="004E0D76">
      <w:pPr>
        <w:pStyle w:val="ListParagraph"/>
        <w:numPr>
          <w:ilvl w:val="0"/>
          <w:numId w:val="6"/>
        </w:numPr>
        <w:jc w:val="both"/>
        <w:rPr>
          <w:sz w:val="24"/>
          <w:szCs w:val="24"/>
        </w:rPr>
      </w:pPr>
      <w:r w:rsidRPr="00305E44">
        <w:rPr>
          <w:rFonts w:ascii="Segoe UI" w:hAnsi="Segoe UI" w:cs="Segoe UI"/>
          <w:color w:val="242424"/>
          <w:sz w:val="24"/>
          <w:szCs w:val="24"/>
          <w:shd w:val="clear" w:color="auto" w:fill="FFFFFF"/>
        </w:rPr>
        <w:t>I</w:t>
      </w:r>
      <w:r w:rsidR="00E61E40" w:rsidRPr="00305E44">
        <w:rPr>
          <w:sz w:val="24"/>
          <w:szCs w:val="24"/>
        </w:rPr>
        <w:t>t</w:t>
      </w:r>
      <w:r w:rsidR="00096B46" w:rsidRPr="00305E44">
        <w:rPr>
          <w:sz w:val="24"/>
          <w:szCs w:val="24"/>
        </w:rPr>
        <w:t xml:space="preserve"> i</w:t>
      </w:r>
      <w:r w:rsidR="00E61E40" w:rsidRPr="00305E44">
        <w:rPr>
          <w:sz w:val="24"/>
          <w:szCs w:val="24"/>
        </w:rPr>
        <w:t xml:space="preserve">s important </w:t>
      </w:r>
      <w:r w:rsidR="0024295A" w:rsidRPr="00305E44">
        <w:rPr>
          <w:sz w:val="24"/>
          <w:szCs w:val="24"/>
        </w:rPr>
        <w:t xml:space="preserve">to increase awareness of </w:t>
      </w:r>
      <w:r w:rsidR="0071316B" w:rsidRPr="00305E44">
        <w:rPr>
          <w:sz w:val="24"/>
          <w:szCs w:val="24"/>
        </w:rPr>
        <w:t>a range of policies to minimise disruption to family life</w:t>
      </w:r>
      <w:r w:rsidR="00085EB4" w:rsidRPr="00305E44">
        <w:rPr>
          <w:sz w:val="24"/>
          <w:szCs w:val="24"/>
        </w:rPr>
        <w:t xml:space="preserve">, </w:t>
      </w:r>
      <w:r w:rsidR="0024295A" w:rsidRPr="00305E44">
        <w:rPr>
          <w:sz w:val="24"/>
          <w:szCs w:val="24"/>
        </w:rPr>
        <w:t>particularly around the procedures in place to minimise educational disruption (such as avoiding moves in a GCSE year). This should include improved advice to parents about informing their children’s school when they are deployed</w:t>
      </w:r>
    </w:p>
    <w:p w14:paraId="3E03B7CC" w14:textId="47A0B0C6" w:rsidR="00391E29" w:rsidRPr="00305E44" w:rsidRDefault="00D12EB7" w:rsidP="004E0D76">
      <w:pPr>
        <w:pStyle w:val="ListParagraph"/>
        <w:numPr>
          <w:ilvl w:val="0"/>
          <w:numId w:val="6"/>
        </w:numPr>
        <w:jc w:val="both"/>
        <w:rPr>
          <w:sz w:val="24"/>
          <w:szCs w:val="24"/>
        </w:rPr>
      </w:pPr>
      <w:r w:rsidRPr="00305E44">
        <w:rPr>
          <w:sz w:val="24"/>
          <w:szCs w:val="24"/>
        </w:rPr>
        <w:t>To</w:t>
      </w:r>
      <w:r w:rsidR="00391E29" w:rsidRPr="00305E44">
        <w:rPr>
          <w:sz w:val="24"/>
          <w:szCs w:val="24"/>
        </w:rPr>
        <w:t xml:space="preserve"> reduce the impact of </w:t>
      </w:r>
      <w:r w:rsidR="00FF7225" w:rsidRPr="00305E44">
        <w:rPr>
          <w:sz w:val="24"/>
          <w:szCs w:val="24"/>
        </w:rPr>
        <w:t xml:space="preserve">education disruption due to family mobility, </w:t>
      </w:r>
      <w:r w:rsidR="00FE5D3B" w:rsidRPr="00305E44">
        <w:rPr>
          <w:sz w:val="24"/>
          <w:szCs w:val="24"/>
        </w:rPr>
        <w:t xml:space="preserve">local </w:t>
      </w:r>
      <w:r w:rsidR="00A11586" w:rsidRPr="00305E44">
        <w:rPr>
          <w:sz w:val="24"/>
          <w:szCs w:val="24"/>
        </w:rPr>
        <w:t>s</w:t>
      </w:r>
      <w:r w:rsidR="00391E29" w:rsidRPr="00305E44">
        <w:rPr>
          <w:sz w:val="24"/>
          <w:szCs w:val="24"/>
        </w:rPr>
        <w:t>chools should be supported to manage the timely transfer of children’s information through the new Common Transfer Framework</w:t>
      </w:r>
      <w:r w:rsidR="00C6236B" w:rsidRPr="00305E44">
        <w:rPr>
          <w:sz w:val="24"/>
          <w:szCs w:val="24"/>
        </w:rPr>
        <w:t xml:space="preserve"> or other methods</w:t>
      </w:r>
      <w:r w:rsidR="00391E29" w:rsidRPr="00305E44">
        <w:rPr>
          <w:sz w:val="24"/>
          <w:szCs w:val="24"/>
        </w:rPr>
        <w:t xml:space="preserve">. This is needed to improve the continuity of education, particularly when children move </w:t>
      </w:r>
      <w:r w:rsidR="00573E60" w:rsidRPr="00305E44">
        <w:rPr>
          <w:sz w:val="24"/>
          <w:szCs w:val="24"/>
        </w:rPr>
        <w:t>to</w:t>
      </w:r>
      <w:r w:rsidR="00780D6E" w:rsidRPr="00305E44">
        <w:rPr>
          <w:sz w:val="24"/>
          <w:szCs w:val="24"/>
        </w:rPr>
        <w:t xml:space="preserve"> another area </w:t>
      </w:r>
      <w:r w:rsidR="00391E29" w:rsidRPr="00305E44">
        <w:rPr>
          <w:sz w:val="24"/>
          <w:szCs w:val="24"/>
        </w:rPr>
        <w:t>or abroad</w:t>
      </w:r>
    </w:p>
    <w:p w14:paraId="018B245E" w14:textId="7AAA734B" w:rsidR="00F40C50" w:rsidRDefault="00BC369B" w:rsidP="004E0D76">
      <w:pPr>
        <w:pStyle w:val="ListParagraph"/>
        <w:numPr>
          <w:ilvl w:val="0"/>
          <w:numId w:val="6"/>
        </w:numPr>
        <w:jc w:val="both"/>
        <w:rPr>
          <w:sz w:val="24"/>
          <w:szCs w:val="24"/>
        </w:rPr>
      </w:pPr>
      <w:r w:rsidRPr="00305E44">
        <w:rPr>
          <w:sz w:val="24"/>
          <w:szCs w:val="24"/>
        </w:rPr>
        <w:t xml:space="preserve">Social, </w:t>
      </w:r>
      <w:r w:rsidR="00CF26AC" w:rsidRPr="00305E44">
        <w:rPr>
          <w:sz w:val="24"/>
          <w:szCs w:val="24"/>
        </w:rPr>
        <w:t>emotional,</w:t>
      </w:r>
      <w:r w:rsidRPr="00305E44">
        <w:rPr>
          <w:sz w:val="24"/>
          <w:szCs w:val="24"/>
        </w:rPr>
        <w:t xml:space="preserve"> </w:t>
      </w:r>
      <w:r w:rsidR="00FE5A8F">
        <w:rPr>
          <w:sz w:val="24"/>
          <w:szCs w:val="24"/>
        </w:rPr>
        <w:t>and</w:t>
      </w:r>
      <w:r w:rsidRPr="00305E44">
        <w:rPr>
          <w:sz w:val="24"/>
          <w:szCs w:val="24"/>
        </w:rPr>
        <w:t xml:space="preserve"> mental health difficulties</w:t>
      </w:r>
      <w:r w:rsidR="00B722EB" w:rsidRPr="00305E44">
        <w:rPr>
          <w:sz w:val="24"/>
          <w:szCs w:val="24"/>
        </w:rPr>
        <w:t xml:space="preserve"> (</w:t>
      </w:r>
      <w:r w:rsidR="007F5C13" w:rsidRPr="00305E44">
        <w:rPr>
          <w:sz w:val="24"/>
          <w:szCs w:val="24"/>
        </w:rPr>
        <w:t>SEMH)</w:t>
      </w:r>
      <w:r w:rsidR="003E0957" w:rsidRPr="00305E44">
        <w:rPr>
          <w:sz w:val="24"/>
          <w:szCs w:val="24"/>
        </w:rPr>
        <w:t xml:space="preserve"> </w:t>
      </w:r>
      <w:r w:rsidR="009714F1" w:rsidRPr="00305E44">
        <w:rPr>
          <w:sz w:val="24"/>
          <w:szCs w:val="24"/>
        </w:rPr>
        <w:t>seem</w:t>
      </w:r>
      <w:r w:rsidR="003E0957" w:rsidRPr="00305E44">
        <w:rPr>
          <w:sz w:val="24"/>
          <w:szCs w:val="24"/>
        </w:rPr>
        <w:t xml:space="preserve"> to be slightly higher in</w:t>
      </w:r>
      <w:r w:rsidR="004B7EE7" w:rsidRPr="00305E44">
        <w:rPr>
          <w:sz w:val="24"/>
          <w:szCs w:val="24"/>
        </w:rPr>
        <w:t xml:space="preserve"> Essex </w:t>
      </w:r>
      <w:r w:rsidR="00CA4145" w:rsidRPr="00305E44">
        <w:rPr>
          <w:sz w:val="24"/>
          <w:szCs w:val="24"/>
        </w:rPr>
        <w:t xml:space="preserve">in the </w:t>
      </w:r>
      <w:r w:rsidR="003E0957" w:rsidRPr="00305E44">
        <w:rPr>
          <w:sz w:val="24"/>
          <w:szCs w:val="24"/>
        </w:rPr>
        <w:t>service children</w:t>
      </w:r>
      <w:r w:rsidR="004B7EE7" w:rsidRPr="00305E44">
        <w:rPr>
          <w:sz w:val="24"/>
          <w:szCs w:val="24"/>
        </w:rPr>
        <w:t xml:space="preserve"> </w:t>
      </w:r>
      <w:r w:rsidR="00CA4145" w:rsidRPr="00305E44">
        <w:rPr>
          <w:sz w:val="24"/>
          <w:szCs w:val="24"/>
        </w:rPr>
        <w:t xml:space="preserve">group </w:t>
      </w:r>
      <w:r w:rsidR="004B7EE7" w:rsidRPr="00305E44">
        <w:rPr>
          <w:sz w:val="24"/>
          <w:szCs w:val="24"/>
        </w:rPr>
        <w:t>(secondary school)</w:t>
      </w:r>
      <w:r w:rsidR="003E0957" w:rsidRPr="00305E44">
        <w:rPr>
          <w:sz w:val="24"/>
          <w:szCs w:val="24"/>
        </w:rPr>
        <w:t xml:space="preserve"> </w:t>
      </w:r>
      <w:r w:rsidR="00014B88" w:rsidRPr="00305E44">
        <w:rPr>
          <w:sz w:val="24"/>
          <w:szCs w:val="24"/>
        </w:rPr>
        <w:t>compared</w:t>
      </w:r>
      <w:r w:rsidR="003E0957" w:rsidRPr="00305E44">
        <w:rPr>
          <w:sz w:val="24"/>
          <w:szCs w:val="24"/>
        </w:rPr>
        <w:t xml:space="preserve"> to </w:t>
      </w:r>
      <w:r w:rsidR="003435DB" w:rsidRPr="00305E44">
        <w:rPr>
          <w:sz w:val="24"/>
          <w:szCs w:val="24"/>
        </w:rPr>
        <w:t>non-service</w:t>
      </w:r>
      <w:r w:rsidR="003E0957" w:rsidRPr="00305E44">
        <w:rPr>
          <w:sz w:val="24"/>
          <w:szCs w:val="24"/>
        </w:rPr>
        <w:t xml:space="preserve"> children,</w:t>
      </w:r>
      <w:r w:rsidR="00FE5A8F">
        <w:rPr>
          <w:sz w:val="24"/>
          <w:szCs w:val="24"/>
        </w:rPr>
        <w:t xml:space="preserve"> and</w:t>
      </w:r>
      <w:r w:rsidR="003E0957" w:rsidRPr="00305E44">
        <w:rPr>
          <w:sz w:val="24"/>
          <w:szCs w:val="24"/>
        </w:rPr>
        <w:t xml:space="preserve"> this may be </w:t>
      </w:r>
      <w:r w:rsidR="00167060" w:rsidRPr="00305E44">
        <w:rPr>
          <w:sz w:val="24"/>
          <w:szCs w:val="24"/>
        </w:rPr>
        <w:t>attributed</w:t>
      </w:r>
      <w:r w:rsidR="003E0957" w:rsidRPr="00305E44">
        <w:rPr>
          <w:sz w:val="24"/>
          <w:szCs w:val="24"/>
        </w:rPr>
        <w:t xml:space="preserve"> to discontinuity in education</w:t>
      </w:r>
      <w:r w:rsidR="00FF7C4E" w:rsidRPr="00305E44">
        <w:rPr>
          <w:sz w:val="24"/>
          <w:szCs w:val="24"/>
        </w:rPr>
        <w:t xml:space="preserve">. </w:t>
      </w:r>
      <w:r w:rsidR="00B416F7">
        <w:rPr>
          <w:sz w:val="24"/>
          <w:szCs w:val="24"/>
        </w:rPr>
        <w:t>Additionally, s</w:t>
      </w:r>
      <w:r w:rsidR="00547C14" w:rsidRPr="00305E44">
        <w:rPr>
          <w:sz w:val="24"/>
          <w:szCs w:val="24"/>
        </w:rPr>
        <w:t>upport</w:t>
      </w:r>
      <w:r w:rsidR="0016760E" w:rsidRPr="00305E44">
        <w:rPr>
          <w:sz w:val="24"/>
          <w:szCs w:val="24"/>
        </w:rPr>
        <w:t xml:space="preserve"> for children in local schools could be beneficial</w:t>
      </w:r>
      <w:r w:rsidR="00AA764A">
        <w:rPr>
          <w:sz w:val="24"/>
          <w:szCs w:val="24"/>
        </w:rPr>
        <w:t xml:space="preserve"> </w:t>
      </w:r>
    </w:p>
    <w:p w14:paraId="69E4F8C9" w14:textId="77777777" w:rsidR="009D4F1F" w:rsidRDefault="009D4F1F" w:rsidP="00DC4355">
      <w:pPr>
        <w:jc w:val="both"/>
      </w:pPr>
    </w:p>
    <w:p w14:paraId="34EC8E06" w14:textId="2AD99D6A" w:rsidR="007D1E7B" w:rsidRPr="00305E44" w:rsidRDefault="00B91C93" w:rsidP="004E0D76">
      <w:pPr>
        <w:pStyle w:val="Heading3"/>
        <w:numPr>
          <w:ilvl w:val="1"/>
          <w:numId w:val="19"/>
        </w:numPr>
        <w:rPr>
          <w:b/>
          <w:bCs/>
          <w:color w:val="E40037"/>
          <w:sz w:val="32"/>
          <w:szCs w:val="32"/>
        </w:rPr>
      </w:pPr>
      <w:bookmarkStart w:id="78" w:name="_Toc132289797"/>
      <w:r w:rsidRPr="00305E44">
        <w:rPr>
          <w:b/>
          <w:bCs/>
          <w:color w:val="E40037"/>
          <w:sz w:val="32"/>
          <w:szCs w:val="32"/>
        </w:rPr>
        <w:t>Ho</w:t>
      </w:r>
      <w:r w:rsidR="006524C7" w:rsidRPr="00305E44">
        <w:rPr>
          <w:b/>
          <w:bCs/>
          <w:color w:val="E40037"/>
          <w:sz w:val="32"/>
          <w:szCs w:val="32"/>
        </w:rPr>
        <w:t>u</w:t>
      </w:r>
      <w:r w:rsidRPr="00305E44">
        <w:rPr>
          <w:b/>
          <w:bCs/>
          <w:color w:val="E40037"/>
          <w:sz w:val="32"/>
          <w:szCs w:val="32"/>
        </w:rPr>
        <w:t>sing</w:t>
      </w:r>
      <w:bookmarkEnd w:id="78"/>
      <w:r w:rsidRPr="00305E44">
        <w:rPr>
          <w:b/>
          <w:bCs/>
          <w:color w:val="E40037"/>
          <w:sz w:val="32"/>
          <w:szCs w:val="32"/>
        </w:rPr>
        <w:t xml:space="preserve"> </w:t>
      </w:r>
    </w:p>
    <w:p w14:paraId="6B19EE74" w14:textId="77777777" w:rsidR="00224412" w:rsidRPr="00224412" w:rsidRDefault="00224412" w:rsidP="00224412"/>
    <w:p w14:paraId="0A271CA8" w14:textId="7220CC06" w:rsidR="00EA5BF0" w:rsidRPr="00305E44" w:rsidRDefault="00EA5BF0" w:rsidP="004E0D76">
      <w:pPr>
        <w:pStyle w:val="ListParagraph"/>
        <w:numPr>
          <w:ilvl w:val="0"/>
          <w:numId w:val="7"/>
        </w:numPr>
        <w:jc w:val="both"/>
        <w:rPr>
          <w:sz w:val="24"/>
          <w:szCs w:val="24"/>
        </w:rPr>
      </w:pPr>
      <w:r w:rsidRPr="00305E44">
        <w:rPr>
          <w:sz w:val="24"/>
          <w:szCs w:val="24"/>
        </w:rPr>
        <w:t>Impr</w:t>
      </w:r>
      <w:r w:rsidR="006F05F4" w:rsidRPr="00305E44">
        <w:rPr>
          <w:sz w:val="24"/>
          <w:szCs w:val="24"/>
        </w:rPr>
        <w:t>o</w:t>
      </w:r>
      <w:r w:rsidR="00501C25" w:rsidRPr="00305E44">
        <w:rPr>
          <w:sz w:val="24"/>
          <w:szCs w:val="24"/>
        </w:rPr>
        <w:t xml:space="preserve">ve </w:t>
      </w:r>
      <w:r w:rsidR="006F05F4" w:rsidRPr="00305E44">
        <w:rPr>
          <w:sz w:val="24"/>
          <w:szCs w:val="24"/>
        </w:rPr>
        <w:t>access to</w:t>
      </w:r>
      <w:r w:rsidRPr="00305E44">
        <w:rPr>
          <w:sz w:val="24"/>
          <w:szCs w:val="24"/>
        </w:rPr>
        <w:t xml:space="preserve"> </w:t>
      </w:r>
      <w:r w:rsidR="00454C79" w:rsidRPr="00305E44">
        <w:rPr>
          <w:sz w:val="24"/>
          <w:szCs w:val="24"/>
        </w:rPr>
        <w:t xml:space="preserve">data </w:t>
      </w:r>
      <w:r w:rsidR="006F05F4" w:rsidRPr="00305E44">
        <w:rPr>
          <w:sz w:val="24"/>
          <w:szCs w:val="24"/>
        </w:rPr>
        <w:t xml:space="preserve">related </w:t>
      </w:r>
      <w:r w:rsidR="00AB3B59" w:rsidRPr="00305E44">
        <w:rPr>
          <w:sz w:val="24"/>
          <w:szCs w:val="24"/>
        </w:rPr>
        <w:t xml:space="preserve">to </w:t>
      </w:r>
      <w:r w:rsidR="00EB729C" w:rsidRPr="00305E44">
        <w:rPr>
          <w:sz w:val="24"/>
          <w:szCs w:val="24"/>
        </w:rPr>
        <w:t xml:space="preserve">service accommodation and social housing </w:t>
      </w:r>
      <w:r w:rsidR="00AB3B59" w:rsidRPr="00305E44">
        <w:rPr>
          <w:sz w:val="24"/>
          <w:szCs w:val="24"/>
        </w:rPr>
        <w:t xml:space="preserve">in Essex. </w:t>
      </w:r>
      <w:r w:rsidR="000B762A" w:rsidRPr="00305E44">
        <w:rPr>
          <w:sz w:val="24"/>
          <w:szCs w:val="24"/>
        </w:rPr>
        <w:t xml:space="preserve">To </w:t>
      </w:r>
      <w:r w:rsidR="00D45C7C" w:rsidRPr="00305E44">
        <w:rPr>
          <w:sz w:val="24"/>
          <w:szCs w:val="24"/>
        </w:rPr>
        <w:t>achieve</w:t>
      </w:r>
      <w:r w:rsidR="00AB5277" w:rsidRPr="00305E44">
        <w:rPr>
          <w:sz w:val="24"/>
          <w:szCs w:val="24"/>
        </w:rPr>
        <w:t xml:space="preserve"> </w:t>
      </w:r>
      <w:r w:rsidR="00B416F7">
        <w:rPr>
          <w:sz w:val="24"/>
          <w:szCs w:val="24"/>
        </w:rPr>
        <w:t>this,</w:t>
      </w:r>
      <w:r w:rsidR="00AB5277" w:rsidRPr="00305E44">
        <w:rPr>
          <w:sz w:val="24"/>
          <w:szCs w:val="24"/>
        </w:rPr>
        <w:t xml:space="preserve"> </w:t>
      </w:r>
      <w:r w:rsidR="00A607BC" w:rsidRPr="00305E44">
        <w:rPr>
          <w:sz w:val="24"/>
          <w:szCs w:val="24"/>
        </w:rPr>
        <w:t xml:space="preserve">it </w:t>
      </w:r>
      <w:r w:rsidR="00AB5277" w:rsidRPr="00305E44">
        <w:rPr>
          <w:sz w:val="24"/>
          <w:szCs w:val="24"/>
        </w:rPr>
        <w:t xml:space="preserve">is necessary to work closely </w:t>
      </w:r>
      <w:r w:rsidR="00F86512" w:rsidRPr="00305E44">
        <w:rPr>
          <w:sz w:val="24"/>
          <w:szCs w:val="24"/>
        </w:rPr>
        <w:t>with the Ministry of Defence Local Authority Partnership (MODLAP)</w:t>
      </w:r>
      <w:r w:rsidR="009856EC" w:rsidRPr="00305E44">
        <w:rPr>
          <w:sz w:val="24"/>
          <w:szCs w:val="24"/>
        </w:rPr>
        <w:t xml:space="preserve"> </w:t>
      </w:r>
      <w:r w:rsidR="00766A5A" w:rsidRPr="00305E44">
        <w:rPr>
          <w:sz w:val="24"/>
          <w:szCs w:val="24"/>
        </w:rPr>
        <w:t>in sharing data and insight</w:t>
      </w:r>
      <w:r w:rsidR="00CA3AE8" w:rsidRPr="00305E44">
        <w:rPr>
          <w:sz w:val="24"/>
          <w:szCs w:val="24"/>
        </w:rPr>
        <w:t>s</w:t>
      </w:r>
    </w:p>
    <w:p w14:paraId="6BBE6BBD" w14:textId="6F3FF498" w:rsidR="00797FC6" w:rsidRPr="00305E44" w:rsidRDefault="00797FC6" w:rsidP="004E0D76">
      <w:pPr>
        <w:pStyle w:val="ListParagraph"/>
        <w:numPr>
          <w:ilvl w:val="0"/>
          <w:numId w:val="7"/>
        </w:numPr>
        <w:jc w:val="both"/>
        <w:rPr>
          <w:sz w:val="24"/>
          <w:szCs w:val="24"/>
        </w:rPr>
      </w:pPr>
      <w:r w:rsidRPr="00305E44">
        <w:rPr>
          <w:sz w:val="24"/>
          <w:szCs w:val="24"/>
        </w:rPr>
        <w:t xml:space="preserve">Data at </w:t>
      </w:r>
      <w:r w:rsidR="004F4EE4" w:rsidRPr="00305E44">
        <w:rPr>
          <w:sz w:val="24"/>
          <w:szCs w:val="24"/>
        </w:rPr>
        <w:t>the</w:t>
      </w:r>
      <w:r w:rsidRPr="00305E44">
        <w:rPr>
          <w:sz w:val="24"/>
          <w:szCs w:val="24"/>
        </w:rPr>
        <w:t xml:space="preserve"> national level show</w:t>
      </w:r>
      <w:r w:rsidR="00B416F7">
        <w:rPr>
          <w:sz w:val="24"/>
          <w:szCs w:val="24"/>
        </w:rPr>
        <w:t>s</w:t>
      </w:r>
      <w:r w:rsidRPr="00305E44">
        <w:rPr>
          <w:sz w:val="24"/>
          <w:szCs w:val="24"/>
        </w:rPr>
        <w:t xml:space="preserve"> that accommodation is the most-highly reported concern presented by service personnel. The primary reason why personnel do not own their own home continues to be that they cannot afford to buy a suitable home</w:t>
      </w:r>
      <w:r w:rsidR="00906094" w:rsidRPr="00305E44">
        <w:rPr>
          <w:sz w:val="24"/>
          <w:szCs w:val="24"/>
        </w:rPr>
        <w:t xml:space="preserve">. </w:t>
      </w:r>
      <w:r w:rsidR="00845B3D" w:rsidRPr="00305E44">
        <w:rPr>
          <w:sz w:val="24"/>
          <w:szCs w:val="24"/>
        </w:rPr>
        <w:t xml:space="preserve">Ensure that </w:t>
      </w:r>
      <w:r w:rsidR="00F650B1" w:rsidRPr="00305E44">
        <w:rPr>
          <w:sz w:val="24"/>
          <w:szCs w:val="24"/>
        </w:rPr>
        <w:t>Essex</w:t>
      </w:r>
      <w:r w:rsidR="00845B3D" w:rsidRPr="00305E44">
        <w:rPr>
          <w:sz w:val="24"/>
          <w:szCs w:val="24"/>
        </w:rPr>
        <w:t xml:space="preserve"> </w:t>
      </w:r>
      <w:r w:rsidR="00871A51" w:rsidRPr="00305E44">
        <w:rPr>
          <w:sz w:val="24"/>
          <w:szCs w:val="24"/>
        </w:rPr>
        <w:t>L</w:t>
      </w:r>
      <w:r w:rsidR="00845B3D" w:rsidRPr="00305E44">
        <w:rPr>
          <w:sz w:val="24"/>
          <w:szCs w:val="24"/>
        </w:rPr>
        <w:t xml:space="preserve">ocal </w:t>
      </w:r>
      <w:r w:rsidR="00871A51" w:rsidRPr="00305E44">
        <w:rPr>
          <w:sz w:val="24"/>
          <w:szCs w:val="24"/>
        </w:rPr>
        <w:t>P</w:t>
      </w:r>
      <w:r w:rsidR="00432774" w:rsidRPr="00305E44">
        <w:rPr>
          <w:sz w:val="24"/>
          <w:szCs w:val="24"/>
        </w:rPr>
        <w:t>lan</w:t>
      </w:r>
      <w:r w:rsidR="00260034" w:rsidRPr="00305E44">
        <w:rPr>
          <w:sz w:val="24"/>
          <w:szCs w:val="24"/>
        </w:rPr>
        <w:t>s</w:t>
      </w:r>
      <w:r w:rsidR="00B50D94" w:rsidRPr="00305E44">
        <w:rPr>
          <w:sz w:val="24"/>
          <w:szCs w:val="24"/>
        </w:rPr>
        <w:t xml:space="preserve"> </w:t>
      </w:r>
      <w:r w:rsidR="0018766A" w:rsidRPr="00305E44">
        <w:rPr>
          <w:sz w:val="24"/>
          <w:szCs w:val="24"/>
        </w:rPr>
        <w:t xml:space="preserve">include </w:t>
      </w:r>
      <w:r w:rsidR="00A409AB" w:rsidRPr="001E5419">
        <w:rPr>
          <w:sz w:val="24"/>
          <w:szCs w:val="24"/>
        </w:rPr>
        <w:t>Service</w:t>
      </w:r>
      <w:r w:rsidR="00A409AB">
        <w:rPr>
          <w:sz w:val="24"/>
          <w:szCs w:val="24"/>
        </w:rPr>
        <w:t xml:space="preserve"> </w:t>
      </w:r>
      <w:r w:rsidR="0018766A" w:rsidRPr="00305E44">
        <w:rPr>
          <w:sz w:val="24"/>
          <w:szCs w:val="24"/>
        </w:rPr>
        <w:t>help</w:t>
      </w:r>
      <w:r w:rsidR="00260034" w:rsidRPr="00305E44">
        <w:rPr>
          <w:sz w:val="24"/>
          <w:szCs w:val="24"/>
        </w:rPr>
        <w:t>-</w:t>
      </w:r>
      <w:r w:rsidR="0018766A" w:rsidRPr="00305E44">
        <w:rPr>
          <w:sz w:val="24"/>
          <w:szCs w:val="24"/>
        </w:rPr>
        <w:t>to</w:t>
      </w:r>
      <w:r w:rsidR="00260034" w:rsidRPr="00305E44">
        <w:rPr>
          <w:sz w:val="24"/>
          <w:szCs w:val="24"/>
        </w:rPr>
        <w:t>-</w:t>
      </w:r>
      <w:r w:rsidR="0018766A" w:rsidRPr="00305E44">
        <w:rPr>
          <w:sz w:val="24"/>
          <w:szCs w:val="24"/>
        </w:rPr>
        <w:t>buy prop</w:t>
      </w:r>
      <w:r w:rsidR="002D020E">
        <w:rPr>
          <w:sz w:val="24"/>
          <w:szCs w:val="24"/>
        </w:rPr>
        <w:t>er</w:t>
      </w:r>
      <w:r w:rsidR="0018766A" w:rsidRPr="00305E44">
        <w:rPr>
          <w:sz w:val="24"/>
          <w:szCs w:val="24"/>
        </w:rPr>
        <w:t xml:space="preserve">ties and social housing for </w:t>
      </w:r>
      <w:r w:rsidR="00FE5A8F">
        <w:rPr>
          <w:sz w:val="24"/>
          <w:szCs w:val="24"/>
        </w:rPr>
        <w:t>A</w:t>
      </w:r>
      <w:r w:rsidR="0018766A" w:rsidRPr="00305E44">
        <w:rPr>
          <w:sz w:val="24"/>
          <w:szCs w:val="24"/>
        </w:rPr>
        <w:t xml:space="preserve">rmed </w:t>
      </w:r>
      <w:r w:rsidR="00FE5A8F">
        <w:rPr>
          <w:sz w:val="24"/>
          <w:szCs w:val="24"/>
        </w:rPr>
        <w:t>F</w:t>
      </w:r>
      <w:r w:rsidR="0018766A" w:rsidRPr="00305E44">
        <w:rPr>
          <w:sz w:val="24"/>
          <w:szCs w:val="24"/>
        </w:rPr>
        <w:t>orces</w:t>
      </w:r>
      <w:r w:rsidR="00FE5A8F">
        <w:rPr>
          <w:sz w:val="24"/>
          <w:szCs w:val="24"/>
        </w:rPr>
        <w:t xml:space="preserve"> personnel</w:t>
      </w:r>
    </w:p>
    <w:p w14:paraId="3F2D6A34" w14:textId="03975326" w:rsidR="00EE5B1A" w:rsidRPr="00305E44" w:rsidRDefault="00EE5B1A" w:rsidP="004E0D76">
      <w:pPr>
        <w:pStyle w:val="ListParagraph"/>
        <w:numPr>
          <w:ilvl w:val="0"/>
          <w:numId w:val="7"/>
        </w:numPr>
        <w:jc w:val="both"/>
        <w:rPr>
          <w:sz w:val="24"/>
          <w:szCs w:val="24"/>
        </w:rPr>
      </w:pPr>
      <w:r w:rsidRPr="00305E44">
        <w:rPr>
          <w:sz w:val="24"/>
          <w:szCs w:val="24"/>
        </w:rPr>
        <w:t>Increase and support collaborative network</w:t>
      </w:r>
      <w:r w:rsidR="00E47080">
        <w:rPr>
          <w:sz w:val="24"/>
          <w:szCs w:val="24"/>
        </w:rPr>
        <w:t>s</w:t>
      </w:r>
      <w:r w:rsidRPr="00305E44">
        <w:rPr>
          <w:sz w:val="24"/>
          <w:szCs w:val="24"/>
        </w:rPr>
        <w:t xml:space="preserve"> between local authorities and the third sector</w:t>
      </w:r>
      <w:r w:rsidR="00E47080">
        <w:rPr>
          <w:sz w:val="24"/>
          <w:szCs w:val="24"/>
        </w:rPr>
        <w:t xml:space="preserve"> </w:t>
      </w:r>
      <w:r w:rsidRPr="00305E44">
        <w:rPr>
          <w:sz w:val="24"/>
          <w:szCs w:val="24"/>
        </w:rPr>
        <w:t>to help veterans navigate the housing system bureaucracy and to prevent homelessness</w:t>
      </w:r>
    </w:p>
    <w:p w14:paraId="1A905AF5" w14:textId="110F0F3B" w:rsidR="00163B8B" w:rsidRDefault="00163B8B" w:rsidP="00163B8B">
      <w:pPr>
        <w:pStyle w:val="ListParagraph"/>
        <w:jc w:val="both"/>
      </w:pPr>
    </w:p>
    <w:p w14:paraId="6BD26B3B" w14:textId="00BB6C7C" w:rsidR="00A90E44" w:rsidRPr="00305E44" w:rsidRDefault="00A90E44" w:rsidP="004E0D76">
      <w:pPr>
        <w:pStyle w:val="Heading3"/>
        <w:numPr>
          <w:ilvl w:val="1"/>
          <w:numId w:val="19"/>
        </w:numPr>
        <w:rPr>
          <w:b/>
          <w:bCs/>
          <w:color w:val="E40037"/>
          <w:sz w:val="32"/>
          <w:szCs w:val="32"/>
        </w:rPr>
      </w:pPr>
      <w:bookmarkStart w:id="79" w:name="_Toc132289798"/>
      <w:bookmarkStart w:id="80" w:name="_Hlk132276011"/>
      <w:r w:rsidRPr="00305E44">
        <w:rPr>
          <w:b/>
          <w:bCs/>
          <w:color w:val="E40037"/>
          <w:sz w:val="32"/>
          <w:szCs w:val="32"/>
        </w:rPr>
        <w:lastRenderedPageBreak/>
        <w:t>Employment</w:t>
      </w:r>
      <w:r w:rsidR="00135907" w:rsidRPr="00305E44">
        <w:rPr>
          <w:b/>
          <w:bCs/>
          <w:color w:val="E40037"/>
          <w:sz w:val="32"/>
          <w:szCs w:val="32"/>
        </w:rPr>
        <w:t xml:space="preserve"> and Transition</w:t>
      </w:r>
      <w:bookmarkEnd w:id="79"/>
    </w:p>
    <w:bookmarkEnd w:id="80"/>
    <w:p w14:paraId="4340767B" w14:textId="77777777" w:rsidR="00224412" w:rsidRPr="00224412" w:rsidRDefault="00224412" w:rsidP="00224412">
      <w:pPr>
        <w:pStyle w:val="ListParagraph"/>
        <w:ind w:left="1080"/>
      </w:pPr>
    </w:p>
    <w:p w14:paraId="068AF54A" w14:textId="5F5D89E2" w:rsidR="002D76DF" w:rsidRPr="00305E44" w:rsidRDefault="002D76DF" w:rsidP="004E0D76">
      <w:pPr>
        <w:pStyle w:val="ListParagraph"/>
        <w:numPr>
          <w:ilvl w:val="0"/>
          <w:numId w:val="5"/>
        </w:numPr>
        <w:jc w:val="both"/>
        <w:rPr>
          <w:sz w:val="24"/>
          <w:szCs w:val="24"/>
        </w:rPr>
      </w:pPr>
      <w:r w:rsidRPr="00305E44">
        <w:rPr>
          <w:sz w:val="24"/>
          <w:szCs w:val="24"/>
        </w:rPr>
        <w:t xml:space="preserve">Work with groups less confident in their skills, female veterans, and those from commonwealth countries, to upskill, and support </w:t>
      </w:r>
      <w:r w:rsidR="00FE5A8F">
        <w:rPr>
          <w:sz w:val="24"/>
          <w:szCs w:val="24"/>
        </w:rPr>
        <w:t xml:space="preserve">smoother </w:t>
      </w:r>
      <w:r w:rsidRPr="00305E44">
        <w:rPr>
          <w:sz w:val="24"/>
          <w:szCs w:val="24"/>
        </w:rPr>
        <w:t xml:space="preserve">transition </w:t>
      </w:r>
      <w:r w:rsidR="00CD05CE">
        <w:rPr>
          <w:sz w:val="24"/>
          <w:szCs w:val="24"/>
        </w:rPr>
        <w:t>in</w:t>
      </w:r>
      <w:r w:rsidRPr="00305E44">
        <w:rPr>
          <w:sz w:val="24"/>
          <w:szCs w:val="24"/>
        </w:rPr>
        <w:t xml:space="preserve">to civilian </w:t>
      </w:r>
      <w:r w:rsidR="00CD05CE">
        <w:rPr>
          <w:sz w:val="24"/>
          <w:szCs w:val="24"/>
        </w:rPr>
        <w:t>employment</w:t>
      </w:r>
    </w:p>
    <w:p w14:paraId="44FC6965" w14:textId="227F7BF8" w:rsidR="00A90E44" w:rsidRPr="00305E44" w:rsidRDefault="006B396B" w:rsidP="004E0D76">
      <w:pPr>
        <w:pStyle w:val="ListParagraph"/>
        <w:numPr>
          <w:ilvl w:val="0"/>
          <w:numId w:val="5"/>
        </w:numPr>
        <w:jc w:val="both"/>
        <w:rPr>
          <w:sz w:val="24"/>
          <w:szCs w:val="24"/>
        </w:rPr>
      </w:pPr>
      <w:bookmarkStart w:id="81" w:name="_Hlk132276066"/>
      <w:r w:rsidRPr="00305E44">
        <w:rPr>
          <w:sz w:val="24"/>
          <w:szCs w:val="24"/>
        </w:rPr>
        <w:t>Engage</w:t>
      </w:r>
      <w:r w:rsidR="00331AF9" w:rsidRPr="00305E44">
        <w:rPr>
          <w:sz w:val="24"/>
          <w:szCs w:val="24"/>
        </w:rPr>
        <w:t xml:space="preserve"> with local business owners</w:t>
      </w:r>
      <w:r w:rsidR="007C150D" w:rsidRPr="00305E44">
        <w:rPr>
          <w:sz w:val="24"/>
          <w:szCs w:val="24"/>
        </w:rPr>
        <w:t xml:space="preserve"> to raise awareness</w:t>
      </w:r>
      <w:r w:rsidR="00FC05F5" w:rsidRPr="00305E44">
        <w:rPr>
          <w:sz w:val="24"/>
          <w:szCs w:val="24"/>
        </w:rPr>
        <w:t xml:space="preserve"> about the </w:t>
      </w:r>
      <w:r w:rsidR="00FE5A8F">
        <w:rPr>
          <w:sz w:val="24"/>
          <w:szCs w:val="24"/>
        </w:rPr>
        <w:t>A</w:t>
      </w:r>
      <w:r w:rsidR="00FC05F5" w:rsidRPr="00305E44">
        <w:rPr>
          <w:sz w:val="24"/>
          <w:szCs w:val="24"/>
        </w:rPr>
        <w:t xml:space="preserve">rmed </w:t>
      </w:r>
      <w:r w:rsidR="00FE5A8F">
        <w:rPr>
          <w:sz w:val="24"/>
          <w:szCs w:val="24"/>
        </w:rPr>
        <w:t>F</w:t>
      </w:r>
      <w:r w:rsidR="00FC05F5" w:rsidRPr="00305E44">
        <w:rPr>
          <w:sz w:val="24"/>
          <w:szCs w:val="24"/>
        </w:rPr>
        <w:t xml:space="preserve">orces community </w:t>
      </w:r>
      <w:r w:rsidR="00526624">
        <w:rPr>
          <w:sz w:val="24"/>
          <w:szCs w:val="24"/>
        </w:rPr>
        <w:t>to dispel</w:t>
      </w:r>
      <w:r w:rsidR="004821AD" w:rsidRPr="00305E44">
        <w:rPr>
          <w:sz w:val="24"/>
          <w:szCs w:val="24"/>
        </w:rPr>
        <w:t xml:space="preserve"> any negative stereotypes</w:t>
      </w:r>
    </w:p>
    <w:p w14:paraId="438154ED" w14:textId="0FC39CE8" w:rsidR="009612A0" w:rsidRPr="00305E44" w:rsidRDefault="00743A36" w:rsidP="004E0D76">
      <w:pPr>
        <w:pStyle w:val="ListParagraph"/>
        <w:numPr>
          <w:ilvl w:val="0"/>
          <w:numId w:val="5"/>
        </w:numPr>
        <w:jc w:val="both"/>
        <w:rPr>
          <w:sz w:val="24"/>
          <w:szCs w:val="24"/>
        </w:rPr>
      </w:pPr>
      <w:r w:rsidRPr="00305E44">
        <w:rPr>
          <w:sz w:val="24"/>
          <w:szCs w:val="24"/>
        </w:rPr>
        <w:t xml:space="preserve">Improve data collection and research on </w:t>
      </w:r>
      <w:r w:rsidR="00E80FC6" w:rsidRPr="00305E44">
        <w:rPr>
          <w:sz w:val="24"/>
          <w:szCs w:val="24"/>
        </w:rPr>
        <w:t>veterans</w:t>
      </w:r>
      <w:r w:rsidRPr="00305E44">
        <w:rPr>
          <w:sz w:val="24"/>
          <w:szCs w:val="24"/>
        </w:rPr>
        <w:t xml:space="preserve"> </w:t>
      </w:r>
      <w:r w:rsidR="00E80FC6" w:rsidRPr="00305E44">
        <w:rPr>
          <w:sz w:val="24"/>
          <w:szCs w:val="24"/>
        </w:rPr>
        <w:t>seek</w:t>
      </w:r>
      <w:r w:rsidRPr="00305E44">
        <w:rPr>
          <w:sz w:val="24"/>
          <w:szCs w:val="24"/>
        </w:rPr>
        <w:t>ing</w:t>
      </w:r>
      <w:r w:rsidR="00E80FC6" w:rsidRPr="00305E44">
        <w:rPr>
          <w:sz w:val="24"/>
          <w:szCs w:val="24"/>
        </w:rPr>
        <w:t xml:space="preserve"> unem</w:t>
      </w:r>
      <w:r w:rsidRPr="00305E44">
        <w:rPr>
          <w:sz w:val="24"/>
          <w:szCs w:val="24"/>
        </w:rPr>
        <w:t>ployment benefit</w:t>
      </w:r>
      <w:r w:rsidR="00AF7D21" w:rsidRPr="00305E44">
        <w:rPr>
          <w:sz w:val="24"/>
          <w:szCs w:val="24"/>
        </w:rPr>
        <w:t xml:space="preserve"> and work with veterans</w:t>
      </w:r>
      <w:r w:rsidR="00CD7B3A">
        <w:rPr>
          <w:sz w:val="24"/>
          <w:szCs w:val="24"/>
        </w:rPr>
        <w:t xml:space="preserve"> </w:t>
      </w:r>
      <w:r w:rsidR="00C041C9" w:rsidRPr="00305E44">
        <w:rPr>
          <w:sz w:val="24"/>
          <w:szCs w:val="24"/>
        </w:rPr>
        <w:t xml:space="preserve">deemed </w:t>
      </w:r>
      <w:r w:rsidR="00AF7D21" w:rsidRPr="00305E44">
        <w:rPr>
          <w:sz w:val="24"/>
          <w:szCs w:val="24"/>
        </w:rPr>
        <w:t>high risk</w:t>
      </w:r>
    </w:p>
    <w:bookmarkEnd w:id="81"/>
    <w:p w14:paraId="618672F5" w14:textId="77550813" w:rsidR="005307E2" w:rsidRPr="00B61BB2" w:rsidRDefault="006577EF" w:rsidP="004E0D76">
      <w:pPr>
        <w:pStyle w:val="ListParagraph"/>
        <w:numPr>
          <w:ilvl w:val="0"/>
          <w:numId w:val="5"/>
        </w:numPr>
        <w:jc w:val="both"/>
      </w:pPr>
      <w:r w:rsidRPr="00305E44">
        <w:rPr>
          <w:sz w:val="24"/>
          <w:szCs w:val="24"/>
        </w:rPr>
        <w:t>E</w:t>
      </w:r>
      <w:r w:rsidR="004C4F98" w:rsidRPr="00305E44">
        <w:rPr>
          <w:sz w:val="24"/>
          <w:szCs w:val="24"/>
        </w:rPr>
        <w:t>nsure e</w:t>
      </w:r>
      <w:r w:rsidR="00A67722" w:rsidRPr="00305E44">
        <w:rPr>
          <w:sz w:val="24"/>
          <w:szCs w:val="24"/>
        </w:rPr>
        <w:t xml:space="preserve">very Jobcentre </w:t>
      </w:r>
      <w:r w:rsidR="005E135A" w:rsidRPr="00305E44">
        <w:rPr>
          <w:sz w:val="24"/>
          <w:szCs w:val="24"/>
        </w:rPr>
        <w:t xml:space="preserve">Plus </w:t>
      </w:r>
      <w:r w:rsidR="004C4F98" w:rsidRPr="00305E44">
        <w:rPr>
          <w:sz w:val="24"/>
          <w:szCs w:val="24"/>
        </w:rPr>
        <w:t>district in Essex has</w:t>
      </w:r>
      <w:r w:rsidRPr="00305E44">
        <w:rPr>
          <w:sz w:val="24"/>
          <w:szCs w:val="24"/>
        </w:rPr>
        <w:t xml:space="preserve"> </w:t>
      </w:r>
      <w:r w:rsidR="003538F1" w:rsidRPr="00305E44">
        <w:rPr>
          <w:sz w:val="24"/>
          <w:szCs w:val="24"/>
        </w:rPr>
        <w:t xml:space="preserve">an </w:t>
      </w:r>
      <w:r w:rsidR="00FE5A8F">
        <w:rPr>
          <w:sz w:val="24"/>
          <w:szCs w:val="24"/>
        </w:rPr>
        <w:t>A</w:t>
      </w:r>
      <w:r w:rsidR="00F14423" w:rsidRPr="00305E44">
        <w:rPr>
          <w:sz w:val="24"/>
          <w:szCs w:val="24"/>
        </w:rPr>
        <w:t xml:space="preserve">rmed </w:t>
      </w:r>
      <w:r w:rsidR="00FE5A8F">
        <w:rPr>
          <w:sz w:val="24"/>
          <w:szCs w:val="24"/>
        </w:rPr>
        <w:t>F</w:t>
      </w:r>
      <w:r w:rsidR="00F14423" w:rsidRPr="00305E44">
        <w:rPr>
          <w:sz w:val="24"/>
          <w:szCs w:val="24"/>
        </w:rPr>
        <w:t>orces</w:t>
      </w:r>
      <w:r w:rsidR="005E135A" w:rsidRPr="00305E44">
        <w:rPr>
          <w:sz w:val="24"/>
          <w:szCs w:val="24"/>
        </w:rPr>
        <w:t xml:space="preserve"> </w:t>
      </w:r>
      <w:r w:rsidR="00FE5A8F">
        <w:rPr>
          <w:sz w:val="24"/>
          <w:szCs w:val="24"/>
        </w:rPr>
        <w:t>C</w:t>
      </w:r>
      <w:r w:rsidR="00F14423" w:rsidRPr="00305E44">
        <w:rPr>
          <w:sz w:val="24"/>
          <w:szCs w:val="24"/>
        </w:rPr>
        <w:t xml:space="preserve">hampion </w:t>
      </w:r>
      <w:r w:rsidR="00DB488C" w:rsidRPr="00305E44">
        <w:rPr>
          <w:sz w:val="24"/>
          <w:szCs w:val="24"/>
        </w:rPr>
        <w:t>to meet the needs of veterans</w:t>
      </w:r>
      <w:r w:rsidR="0093771D" w:rsidRPr="00305E44">
        <w:rPr>
          <w:sz w:val="24"/>
          <w:szCs w:val="24"/>
        </w:rPr>
        <w:t xml:space="preserve"> and provide support to the Armed </w:t>
      </w:r>
      <w:r w:rsidR="00CD7B3A">
        <w:rPr>
          <w:sz w:val="24"/>
          <w:szCs w:val="24"/>
        </w:rPr>
        <w:t>F</w:t>
      </w:r>
      <w:r w:rsidR="0093771D" w:rsidRPr="00305E44">
        <w:rPr>
          <w:sz w:val="24"/>
          <w:szCs w:val="24"/>
        </w:rPr>
        <w:t>orces community</w:t>
      </w:r>
    </w:p>
    <w:p w14:paraId="74DDCA37" w14:textId="2EE71787" w:rsidR="005307E2" w:rsidRDefault="005307E2" w:rsidP="004E0D76">
      <w:pPr>
        <w:pStyle w:val="Heading3"/>
        <w:numPr>
          <w:ilvl w:val="1"/>
          <w:numId w:val="19"/>
        </w:numPr>
        <w:rPr>
          <w:b/>
          <w:bCs/>
          <w:color w:val="E40037"/>
          <w:sz w:val="32"/>
          <w:szCs w:val="32"/>
        </w:rPr>
      </w:pPr>
      <w:bookmarkStart w:id="82" w:name="_Toc132289799"/>
      <w:r>
        <w:rPr>
          <w:b/>
          <w:bCs/>
          <w:color w:val="E40037"/>
          <w:sz w:val="32"/>
          <w:szCs w:val="32"/>
        </w:rPr>
        <w:t>Criminal Justice System</w:t>
      </w:r>
      <w:bookmarkEnd w:id="82"/>
    </w:p>
    <w:p w14:paraId="7478D0B6" w14:textId="77777777" w:rsidR="00485675" w:rsidRPr="00B61BB2" w:rsidRDefault="00485675" w:rsidP="00B61BB2"/>
    <w:p w14:paraId="771E38AA" w14:textId="77777777" w:rsidR="006F04C0" w:rsidRDefault="00467D70" w:rsidP="004E0D76">
      <w:pPr>
        <w:pStyle w:val="ListParagraph"/>
        <w:numPr>
          <w:ilvl w:val="0"/>
          <w:numId w:val="5"/>
        </w:numPr>
        <w:jc w:val="both"/>
        <w:rPr>
          <w:sz w:val="24"/>
          <w:szCs w:val="24"/>
        </w:rPr>
      </w:pPr>
      <w:r w:rsidRPr="00305E44">
        <w:rPr>
          <w:sz w:val="24"/>
          <w:szCs w:val="24"/>
        </w:rPr>
        <w:t>En</w:t>
      </w:r>
      <w:r w:rsidR="00621C6D">
        <w:rPr>
          <w:sz w:val="24"/>
          <w:szCs w:val="24"/>
        </w:rPr>
        <w:t>sur</w:t>
      </w:r>
      <w:r w:rsidR="00FF7288">
        <w:rPr>
          <w:sz w:val="24"/>
          <w:szCs w:val="24"/>
        </w:rPr>
        <w:t>e</w:t>
      </w:r>
      <w:r w:rsidR="00621C6D">
        <w:rPr>
          <w:sz w:val="24"/>
          <w:szCs w:val="24"/>
        </w:rPr>
        <w:t xml:space="preserve"> </w:t>
      </w:r>
      <w:r w:rsidR="00C239A7">
        <w:rPr>
          <w:sz w:val="24"/>
          <w:szCs w:val="24"/>
        </w:rPr>
        <w:t xml:space="preserve">that all veterans in custody, prison, and probation service are asked if they </w:t>
      </w:r>
      <w:r w:rsidR="00846CBC">
        <w:rPr>
          <w:sz w:val="24"/>
          <w:szCs w:val="24"/>
        </w:rPr>
        <w:t>served in the armed forces</w:t>
      </w:r>
    </w:p>
    <w:p w14:paraId="00CCE40A" w14:textId="3B26A0EA" w:rsidR="008215EF" w:rsidRPr="006F04C0" w:rsidRDefault="008215EF" w:rsidP="004E0D76">
      <w:pPr>
        <w:pStyle w:val="ListParagraph"/>
        <w:numPr>
          <w:ilvl w:val="0"/>
          <w:numId w:val="5"/>
        </w:numPr>
        <w:jc w:val="both"/>
        <w:rPr>
          <w:sz w:val="24"/>
          <w:szCs w:val="24"/>
        </w:rPr>
      </w:pPr>
      <w:bookmarkStart w:id="83" w:name="_Hlk132285674"/>
      <w:r w:rsidRPr="006F04C0">
        <w:rPr>
          <w:rFonts w:eastAsia="Times New Roman"/>
          <w:color w:val="000000"/>
          <w:sz w:val="24"/>
          <w:szCs w:val="24"/>
        </w:rPr>
        <w:t>Ensure that</w:t>
      </w:r>
      <w:r w:rsidRPr="006F04C0">
        <w:rPr>
          <w:rFonts w:eastAsia="Times New Roman"/>
          <w:i/>
          <w:iCs/>
          <w:color w:val="000000"/>
          <w:sz w:val="24"/>
          <w:szCs w:val="24"/>
        </w:rPr>
        <w:t xml:space="preserve"> </w:t>
      </w:r>
      <w:r w:rsidRPr="00AC325C">
        <w:rPr>
          <w:rFonts w:eastAsia="Times New Roman"/>
          <w:color w:val="000000"/>
          <w:sz w:val="24"/>
          <w:szCs w:val="24"/>
        </w:rPr>
        <w:t>Op COURAGE</w:t>
      </w:r>
      <w:r w:rsidRPr="006F04C0">
        <w:rPr>
          <w:rFonts w:eastAsia="Times New Roman"/>
          <w:color w:val="000000"/>
          <w:sz w:val="24"/>
          <w:szCs w:val="24"/>
        </w:rPr>
        <w:t xml:space="preserve"> and Op NOVA (new name </w:t>
      </w:r>
      <w:hyperlink r:id="rId69" w:history="1">
        <w:r w:rsidRPr="006F04C0">
          <w:rPr>
            <w:rStyle w:val="Hyperlink"/>
            <w:rFonts w:eastAsia="Times New Roman"/>
            <w:sz w:val="24"/>
            <w:szCs w:val="24"/>
          </w:rPr>
          <w:t>https://www.forcesemployment.org.uk/programmes/op-nova/</w:t>
        </w:r>
      </w:hyperlink>
      <w:r w:rsidRPr="006F04C0">
        <w:rPr>
          <w:rFonts w:eastAsia="Times New Roman"/>
          <w:color w:val="000000"/>
          <w:sz w:val="24"/>
          <w:szCs w:val="24"/>
        </w:rPr>
        <w:t>) are sign posted to veterans</w:t>
      </w:r>
    </w:p>
    <w:bookmarkEnd w:id="83"/>
    <w:p w14:paraId="7BC7C519" w14:textId="2BBE8B36" w:rsidR="002B7DF9" w:rsidRDefault="00903482" w:rsidP="004E0D76">
      <w:pPr>
        <w:pStyle w:val="ListParagraph"/>
        <w:numPr>
          <w:ilvl w:val="0"/>
          <w:numId w:val="5"/>
        </w:numPr>
        <w:jc w:val="both"/>
        <w:rPr>
          <w:sz w:val="24"/>
          <w:szCs w:val="24"/>
        </w:rPr>
      </w:pPr>
      <w:r>
        <w:rPr>
          <w:sz w:val="24"/>
          <w:szCs w:val="24"/>
        </w:rPr>
        <w:t>En</w:t>
      </w:r>
      <w:r w:rsidR="00F44830">
        <w:rPr>
          <w:sz w:val="24"/>
          <w:szCs w:val="24"/>
        </w:rPr>
        <w:t>courage</w:t>
      </w:r>
      <w:r>
        <w:rPr>
          <w:sz w:val="24"/>
          <w:szCs w:val="24"/>
        </w:rPr>
        <w:t xml:space="preserve"> </w:t>
      </w:r>
      <w:r w:rsidR="00F44830">
        <w:rPr>
          <w:sz w:val="24"/>
          <w:szCs w:val="24"/>
        </w:rPr>
        <w:t xml:space="preserve">police, local </w:t>
      </w:r>
      <w:r w:rsidR="00D039F0">
        <w:rPr>
          <w:sz w:val="24"/>
          <w:szCs w:val="24"/>
        </w:rPr>
        <w:t>prison,</w:t>
      </w:r>
      <w:r w:rsidR="00F44830">
        <w:rPr>
          <w:sz w:val="24"/>
          <w:szCs w:val="24"/>
        </w:rPr>
        <w:t xml:space="preserve"> and probation services to take part in the </w:t>
      </w:r>
      <w:r w:rsidR="00B52873">
        <w:rPr>
          <w:sz w:val="24"/>
          <w:szCs w:val="24"/>
        </w:rPr>
        <w:t xml:space="preserve">Civil </w:t>
      </w:r>
      <w:r w:rsidR="0067199C">
        <w:rPr>
          <w:sz w:val="24"/>
          <w:szCs w:val="24"/>
        </w:rPr>
        <w:t>and Military Partnership Board (</w:t>
      </w:r>
      <w:r w:rsidR="00F44830">
        <w:rPr>
          <w:sz w:val="24"/>
          <w:szCs w:val="24"/>
        </w:rPr>
        <w:t>CMPB</w:t>
      </w:r>
      <w:r w:rsidR="0067199C">
        <w:rPr>
          <w:sz w:val="24"/>
          <w:szCs w:val="24"/>
        </w:rPr>
        <w:t>)</w:t>
      </w:r>
      <w:r w:rsidR="00F44830">
        <w:rPr>
          <w:sz w:val="24"/>
          <w:szCs w:val="24"/>
        </w:rPr>
        <w:t xml:space="preserve"> and </w:t>
      </w:r>
      <w:r w:rsidR="002C5172">
        <w:rPr>
          <w:sz w:val="24"/>
          <w:szCs w:val="24"/>
        </w:rPr>
        <w:t>share audited data</w:t>
      </w:r>
      <w:r w:rsidR="00CD7131">
        <w:rPr>
          <w:sz w:val="24"/>
          <w:szCs w:val="24"/>
        </w:rPr>
        <w:t xml:space="preserve"> on veterans in their service in </w:t>
      </w:r>
      <w:r w:rsidR="00CD7131" w:rsidRPr="00CD7131">
        <w:rPr>
          <w:sz w:val="24"/>
          <w:szCs w:val="24"/>
        </w:rPr>
        <w:t>Essex</w:t>
      </w:r>
    </w:p>
    <w:p w14:paraId="31242594" w14:textId="12590F47" w:rsidR="00467D70" w:rsidRDefault="002F5FB1" w:rsidP="004E0D76">
      <w:pPr>
        <w:pStyle w:val="ListParagraph"/>
        <w:numPr>
          <w:ilvl w:val="0"/>
          <w:numId w:val="5"/>
        </w:numPr>
        <w:jc w:val="both"/>
        <w:rPr>
          <w:sz w:val="24"/>
          <w:szCs w:val="24"/>
        </w:rPr>
      </w:pPr>
      <w:r>
        <w:rPr>
          <w:sz w:val="24"/>
          <w:szCs w:val="24"/>
        </w:rPr>
        <w:t>Ensure that re-offending of veterans is recorde</w:t>
      </w:r>
      <w:r w:rsidR="007E0D80">
        <w:rPr>
          <w:sz w:val="24"/>
          <w:szCs w:val="24"/>
        </w:rPr>
        <w:t xml:space="preserve">d </w:t>
      </w:r>
      <w:r w:rsidR="00FD0538">
        <w:rPr>
          <w:sz w:val="24"/>
          <w:szCs w:val="24"/>
        </w:rPr>
        <w:t>or audited</w:t>
      </w:r>
    </w:p>
    <w:p w14:paraId="443356F4" w14:textId="77777777" w:rsidR="006F04C0" w:rsidRPr="006F04C0" w:rsidRDefault="006F04C0" w:rsidP="006F04C0">
      <w:pPr>
        <w:jc w:val="both"/>
        <w:rPr>
          <w:sz w:val="24"/>
          <w:szCs w:val="24"/>
        </w:rPr>
      </w:pPr>
    </w:p>
    <w:p w14:paraId="0DDA3A3F" w14:textId="174074D8" w:rsidR="006861ED" w:rsidRPr="00305E44" w:rsidRDefault="00CC09D1" w:rsidP="004E0D76">
      <w:pPr>
        <w:pStyle w:val="Heading2"/>
        <w:numPr>
          <w:ilvl w:val="0"/>
          <w:numId w:val="19"/>
        </w:numPr>
        <w:rPr>
          <w:b/>
          <w:bCs/>
          <w:color w:val="E40037"/>
          <w:sz w:val="48"/>
          <w:szCs w:val="48"/>
        </w:rPr>
      </w:pPr>
      <w:bookmarkStart w:id="84" w:name="_Toc132289800"/>
      <w:r w:rsidRPr="00305E44">
        <w:rPr>
          <w:b/>
          <w:bCs/>
          <w:color w:val="E40037"/>
          <w:sz w:val="48"/>
          <w:szCs w:val="48"/>
        </w:rPr>
        <w:t>Appendi</w:t>
      </w:r>
      <w:r w:rsidR="00FE5A8F">
        <w:rPr>
          <w:b/>
          <w:bCs/>
          <w:color w:val="E40037"/>
          <w:sz w:val="48"/>
          <w:szCs w:val="48"/>
        </w:rPr>
        <w:t>c</w:t>
      </w:r>
      <w:r w:rsidR="006861ED" w:rsidRPr="00305E44">
        <w:rPr>
          <w:b/>
          <w:bCs/>
          <w:color w:val="E40037"/>
          <w:sz w:val="48"/>
          <w:szCs w:val="48"/>
        </w:rPr>
        <w:t>es</w:t>
      </w:r>
      <w:bookmarkEnd w:id="84"/>
    </w:p>
    <w:p w14:paraId="742A4766" w14:textId="77777777" w:rsidR="00AD2007" w:rsidRDefault="00AD2007" w:rsidP="00AD2007"/>
    <w:p w14:paraId="4FE549D9" w14:textId="24808B8E" w:rsidR="00A90E44" w:rsidRPr="004C30EC" w:rsidRDefault="0016186A" w:rsidP="003D2EB1">
      <w:pPr>
        <w:pStyle w:val="Heading3"/>
        <w:rPr>
          <w:b/>
          <w:bCs/>
          <w:color w:val="E40037"/>
        </w:rPr>
      </w:pPr>
      <w:bookmarkStart w:id="85" w:name="_Toc126932728"/>
      <w:bookmarkStart w:id="86" w:name="_Toc132289801"/>
      <w:r>
        <w:rPr>
          <w:b/>
          <w:bCs/>
          <w:color w:val="E40037"/>
        </w:rPr>
        <w:t>Table</w:t>
      </w:r>
      <w:r w:rsidR="001D06DA">
        <w:rPr>
          <w:b/>
          <w:bCs/>
          <w:color w:val="E40037"/>
        </w:rPr>
        <w:t xml:space="preserve"> </w:t>
      </w:r>
      <w:r w:rsidR="00D91DD8">
        <w:rPr>
          <w:b/>
          <w:bCs/>
          <w:color w:val="E40037"/>
        </w:rPr>
        <w:t>10</w:t>
      </w:r>
      <w:r w:rsidR="001D06DA">
        <w:rPr>
          <w:b/>
          <w:bCs/>
          <w:color w:val="E40037"/>
        </w:rPr>
        <w:t>.1</w:t>
      </w:r>
      <w:r w:rsidR="007570AF" w:rsidRPr="004C30EC">
        <w:rPr>
          <w:b/>
          <w:bCs/>
          <w:color w:val="E40037"/>
        </w:rPr>
        <w:t>–</w:t>
      </w:r>
      <w:r w:rsidR="00A04B35" w:rsidRPr="004C30EC">
        <w:rPr>
          <w:b/>
          <w:bCs/>
          <w:color w:val="E40037"/>
        </w:rPr>
        <w:t xml:space="preserve"> </w:t>
      </w:r>
      <w:r w:rsidR="00FE6056" w:rsidRPr="004C30EC">
        <w:rPr>
          <w:b/>
          <w:bCs/>
          <w:color w:val="E40037"/>
        </w:rPr>
        <w:t>District</w:t>
      </w:r>
      <w:r w:rsidR="006417B7" w:rsidRPr="004C30EC">
        <w:rPr>
          <w:b/>
          <w:bCs/>
          <w:color w:val="E40037"/>
        </w:rPr>
        <w:t>s</w:t>
      </w:r>
      <w:r w:rsidR="00A04B35" w:rsidRPr="004C30EC">
        <w:rPr>
          <w:b/>
          <w:bCs/>
          <w:color w:val="E40037"/>
        </w:rPr>
        <w:t xml:space="preserve"> </w:t>
      </w:r>
      <w:r w:rsidR="007570AF" w:rsidRPr="004C30EC">
        <w:rPr>
          <w:b/>
          <w:bCs/>
          <w:color w:val="E40037"/>
        </w:rPr>
        <w:t>Community support</w:t>
      </w:r>
      <w:bookmarkEnd w:id="85"/>
      <w:bookmarkEnd w:id="86"/>
    </w:p>
    <w:p w14:paraId="5429016E" w14:textId="77777777" w:rsidR="00535F48" w:rsidRPr="00535F48" w:rsidRDefault="00535F48" w:rsidP="00535F48"/>
    <w:tbl>
      <w:tblPr>
        <w:tblStyle w:val="TableGrid"/>
        <w:tblW w:w="0" w:type="auto"/>
        <w:tblLook w:val="04A0" w:firstRow="1" w:lastRow="0" w:firstColumn="1" w:lastColumn="0" w:noHBand="0" w:noVBand="1"/>
      </w:tblPr>
      <w:tblGrid>
        <w:gridCol w:w="1696"/>
        <w:gridCol w:w="6521"/>
      </w:tblGrid>
      <w:tr w:rsidR="00CC09D1" w:rsidRPr="003635F5" w14:paraId="26F96253" w14:textId="77777777" w:rsidTr="003D2EB1">
        <w:trPr>
          <w:trHeight w:val="290"/>
        </w:trPr>
        <w:tc>
          <w:tcPr>
            <w:tcW w:w="1696" w:type="dxa"/>
            <w:noWrap/>
            <w:hideMark/>
          </w:tcPr>
          <w:p w14:paraId="2B322A71" w14:textId="77777777" w:rsidR="00CC09D1" w:rsidRPr="006A1910" w:rsidRDefault="00CC09D1" w:rsidP="00AD1B20">
            <w:pPr>
              <w:rPr>
                <w:b/>
                <w:bCs/>
              </w:rPr>
            </w:pPr>
            <w:r w:rsidRPr="006A1910">
              <w:rPr>
                <w:b/>
                <w:bCs/>
              </w:rPr>
              <w:t>Local Authority</w:t>
            </w:r>
          </w:p>
        </w:tc>
        <w:tc>
          <w:tcPr>
            <w:tcW w:w="6521" w:type="dxa"/>
            <w:noWrap/>
            <w:hideMark/>
          </w:tcPr>
          <w:p w14:paraId="3E92F623" w14:textId="77777777" w:rsidR="00CC09D1" w:rsidRPr="006A1910" w:rsidRDefault="00CC09D1" w:rsidP="00AD1B20">
            <w:pPr>
              <w:rPr>
                <w:b/>
                <w:bCs/>
              </w:rPr>
            </w:pPr>
            <w:r w:rsidRPr="006A1910">
              <w:rPr>
                <w:b/>
                <w:bCs/>
              </w:rPr>
              <w:t>Link for further support</w:t>
            </w:r>
            <w:r>
              <w:rPr>
                <w:b/>
                <w:bCs/>
              </w:rPr>
              <w:t>/community club</w:t>
            </w:r>
          </w:p>
        </w:tc>
      </w:tr>
      <w:tr w:rsidR="00CC09D1" w:rsidRPr="003635F5" w14:paraId="6238E5A0" w14:textId="77777777" w:rsidTr="003D2EB1">
        <w:trPr>
          <w:trHeight w:val="290"/>
        </w:trPr>
        <w:tc>
          <w:tcPr>
            <w:tcW w:w="1696" w:type="dxa"/>
            <w:noWrap/>
            <w:hideMark/>
          </w:tcPr>
          <w:p w14:paraId="483DDA2D" w14:textId="77777777" w:rsidR="00CC09D1" w:rsidRPr="003635F5" w:rsidRDefault="00CC09D1" w:rsidP="00AD1B20">
            <w:pPr>
              <w:jc w:val="right"/>
            </w:pPr>
            <w:r w:rsidRPr="003635F5">
              <w:t>Basildon</w:t>
            </w:r>
          </w:p>
        </w:tc>
        <w:tc>
          <w:tcPr>
            <w:tcW w:w="6521" w:type="dxa"/>
            <w:noWrap/>
            <w:hideMark/>
          </w:tcPr>
          <w:p w14:paraId="07E7C9E4" w14:textId="77777777" w:rsidR="00CC09D1" w:rsidRPr="006A1910" w:rsidRDefault="00A73152" w:rsidP="00AD1B20">
            <w:hyperlink r:id="rId70" w:history="1">
              <w:r w:rsidR="00CC09D1" w:rsidRPr="006A1910">
                <w:rPr>
                  <w:rStyle w:val="Hyperlink"/>
                  <w:u w:val="none"/>
                </w:rPr>
                <w:t>Basildon's Armed Forces Community Covenant - Basildon</w:t>
              </w:r>
            </w:hyperlink>
          </w:p>
        </w:tc>
      </w:tr>
      <w:tr w:rsidR="00CC09D1" w:rsidRPr="003635F5" w14:paraId="1A665269" w14:textId="77777777" w:rsidTr="003D2EB1">
        <w:trPr>
          <w:trHeight w:val="290"/>
        </w:trPr>
        <w:tc>
          <w:tcPr>
            <w:tcW w:w="1696" w:type="dxa"/>
            <w:noWrap/>
            <w:hideMark/>
          </w:tcPr>
          <w:p w14:paraId="3BCE1500" w14:textId="77777777" w:rsidR="00CC09D1" w:rsidRPr="003635F5" w:rsidRDefault="00CC09D1" w:rsidP="00AD1B20">
            <w:pPr>
              <w:jc w:val="right"/>
            </w:pPr>
            <w:r w:rsidRPr="003635F5">
              <w:t>Braintree</w:t>
            </w:r>
          </w:p>
        </w:tc>
        <w:tc>
          <w:tcPr>
            <w:tcW w:w="6521" w:type="dxa"/>
            <w:noWrap/>
            <w:hideMark/>
          </w:tcPr>
          <w:p w14:paraId="6C086DB9" w14:textId="77777777" w:rsidR="00CC09D1" w:rsidRPr="006A1910" w:rsidRDefault="00A73152" w:rsidP="00AD1B20">
            <w:hyperlink r:id="rId71" w:history="1">
              <w:r w:rsidR="00CC09D1" w:rsidRPr="006A1910">
                <w:rPr>
                  <w:rStyle w:val="Hyperlink"/>
                  <w:u w:val="none"/>
                </w:rPr>
                <w:t xml:space="preserve">Braintree Armed Forces &amp; Veterans Breakfast Club </w:t>
              </w:r>
            </w:hyperlink>
          </w:p>
        </w:tc>
      </w:tr>
      <w:tr w:rsidR="00CC09D1" w:rsidRPr="003635F5" w14:paraId="1160498B" w14:textId="77777777" w:rsidTr="003D2EB1">
        <w:trPr>
          <w:trHeight w:val="290"/>
        </w:trPr>
        <w:tc>
          <w:tcPr>
            <w:tcW w:w="1696" w:type="dxa"/>
            <w:noWrap/>
            <w:hideMark/>
          </w:tcPr>
          <w:p w14:paraId="627457E4" w14:textId="77777777" w:rsidR="00CC09D1" w:rsidRPr="003635F5" w:rsidRDefault="00CC09D1" w:rsidP="00AD1B20">
            <w:pPr>
              <w:jc w:val="right"/>
            </w:pPr>
            <w:r w:rsidRPr="003635F5">
              <w:t>Brentwood</w:t>
            </w:r>
          </w:p>
        </w:tc>
        <w:tc>
          <w:tcPr>
            <w:tcW w:w="6521" w:type="dxa"/>
            <w:noWrap/>
            <w:hideMark/>
          </w:tcPr>
          <w:p w14:paraId="245CA630" w14:textId="77777777" w:rsidR="00CC09D1" w:rsidRPr="006A1910" w:rsidRDefault="00A73152" w:rsidP="00AD1B20">
            <w:hyperlink r:id="rId72" w:history="1">
              <w:r w:rsidR="00CC09D1" w:rsidRPr="006A1910">
                <w:rPr>
                  <w:rStyle w:val="Hyperlink"/>
                  <w:u w:val="none"/>
                </w:rPr>
                <w:t xml:space="preserve">Brentwood Borough Council </w:t>
              </w:r>
            </w:hyperlink>
          </w:p>
        </w:tc>
      </w:tr>
      <w:tr w:rsidR="00CC09D1" w:rsidRPr="003635F5" w14:paraId="27B9A768" w14:textId="77777777" w:rsidTr="003D2EB1">
        <w:trPr>
          <w:trHeight w:val="290"/>
        </w:trPr>
        <w:tc>
          <w:tcPr>
            <w:tcW w:w="1696" w:type="dxa"/>
            <w:noWrap/>
            <w:hideMark/>
          </w:tcPr>
          <w:p w14:paraId="35F225A0" w14:textId="77777777" w:rsidR="00CC09D1" w:rsidRPr="003635F5" w:rsidRDefault="00CC09D1" w:rsidP="00AD1B20">
            <w:pPr>
              <w:jc w:val="right"/>
            </w:pPr>
            <w:r w:rsidRPr="003635F5">
              <w:t>Castle Point</w:t>
            </w:r>
          </w:p>
        </w:tc>
        <w:tc>
          <w:tcPr>
            <w:tcW w:w="6521" w:type="dxa"/>
            <w:noWrap/>
            <w:hideMark/>
          </w:tcPr>
          <w:p w14:paraId="259A3395" w14:textId="77777777" w:rsidR="00CC09D1" w:rsidRPr="006A1910" w:rsidRDefault="00A73152" w:rsidP="00AD1B20">
            <w:hyperlink r:id="rId73" w:history="1">
              <w:r w:rsidR="00CC09D1" w:rsidRPr="006A1910">
                <w:rPr>
                  <w:rStyle w:val="Hyperlink"/>
                  <w:u w:val="none"/>
                </w:rPr>
                <w:t>Ex-Armed Forces | Castle Point</w:t>
              </w:r>
            </w:hyperlink>
          </w:p>
        </w:tc>
      </w:tr>
      <w:tr w:rsidR="00CC09D1" w:rsidRPr="003635F5" w14:paraId="25A2CFBF" w14:textId="77777777" w:rsidTr="003D2EB1">
        <w:trPr>
          <w:trHeight w:val="290"/>
        </w:trPr>
        <w:tc>
          <w:tcPr>
            <w:tcW w:w="1696" w:type="dxa"/>
            <w:noWrap/>
            <w:hideMark/>
          </w:tcPr>
          <w:p w14:paraId="1858172D" w14:textId="77777777" w:rsidR="00CC09D1" w:rsidRPr="003635F5" w:rsidRDefault="00CC09D1" w:rsidP="00AD1B20">
            <w:pPr>
              <w:jc w:val="right"/>
            </w:pPr>
            <w:r w:rsidRPr="003635F5">
              <w:t>Chelmsford</w:t>
            </w:r>
          </w:p>
        </w:tc>
        <w:tc>
          <w:tcPr>
            <w:tcW w:w="6521" w:type="dxa"/>
            <w:noWrap/>
            <w:hideMark/>
          </w:tcPr>
          <w:p w14:paraId="067DDD63" w14:textId="77777777" w:rsidR="00CC09D1" w:rsidRPr="006A1910" w:rsidRDefault="00A73152" w:rsidP="00AD1B20">
            <w:hyperlink r:id="rId74" w:history="1">
              <w:r w:rsidR="00CC09D1" w:rsidRPr="006A1910">
                <w:rPr>
                  <w:rStyle w:val="Hyperlink"/>
                  <w:u w:val="none"/>
                </w:rPr>
                <w:t xml:space="preserve">Chelmsford Armed Forces &amp; Veterans Breakfast Club </w:t>
              </w:r>
            </w:hyperlink>
          </w:p>
        </w:tc>
      </w:tr>
      <w:tr w:rsidR="00CC09D1" w:rsidRPr="003635F5" w14:paraId="0F2B5896" w14:textId="77777777" w:rsidTr="003D2EB1">
        <w:trPr>
          <w:trHeight w:val="290"/>
        </w:trPr>
        <w:tc>
          <w:tcPr>
            <w:tcW w:w="1696" w:type="dxa"/>
            <w:noWrap/>
            <w:hideMark/>
          </w:tcPr>
          <w:p w14:paraId="72088F60" w14:textId="77777777" w:rsidR="00CC09D1" w:rsidRPr="003635F5" w:rsidRDefault="00CC09D1" w:rsidP="00AD1B20">
            <w:pPr>
              <w:jc w:val="right"/>
            </w:pPr>
            <w:r w:rsidRPr="003635F5">
              <w:t>Colchester</w:t>
            </w:r>
          </w:p>
        </w:tc>
        <w:tc>
          <w:tcPr>
            <w:tcW w:w="6521" w:type="dxa"/>
            <w:noWrap/>
            <w:hideMark/>
          </w:tcPr>
          <w:p w14:paraId="4D715088" w14:textId="77777777" w:rsidR="00CC09D1" w:rsidRPr="006A1910" w:rsidRDefault="00A73152" w:rsidP="00AD1B20">
            <w:hyperlink r:id="rId75" w:history="1">
              <w:r w:rsidR="00CC09D1" w:rsidRPr="006A1910">
                <w:rPr>
                  <w:rStyle w:val="Hyperlink"/>
                  <w:u w:val="none"/>
                </w:rPr>
                <w:t>Armed Forces · Colchester Borough Council</w:t>
              </w:r>
            </w:hyperlink>
          </w:p>
        </w:tc>
      </w:tr>
      <w:tr w:rsidR="00CC09D1" w:rsidRPr="003635F5" w14:paraId="38CBAFEC" w14:textId="77777777" w:rsidTr="003D2EB1">
        <w:trPr>
          <w:trHeight w:val="290"/>
        </w:trPr>
        <w:tc>
          <w:tcPr>
            <w:tcW w:w="1696" w:type="dxa"/>
            <w:noWrap/>
            <w:hideMark/>
          </w:tcPr>
          <w:p w14:paraId="0CF22A8B" w14:textId="77777777" w:rsidR="00CC09D1" w:rsidRPr="003635F5" w:rsidRDefault="00CC09D1" w:rsidP="00AD1B20">
            <w:pPr>
              <w:jc w:val="right"/>
            </w:pPr>
            <w:r w:rsidRPr="003635F5">
              <w:t>Epping Forest</w:t>
            </w:r>
          </w:p>
        </w:tc>
        <w:tc>
          <w:tcPr>
            <w:tcW w:w="6521" w:type="dxa"/>
            <w:noWrap/>
            <w:hideMark/>
          </w:tcPr>
          <w:p w14:paraId="4156C4E1" w14:textId="77777777" w:rsidR="00CC09D1" w:rsidRPr="006A1910" w:rsidRDefault="00A73152" w:rsidP="00AD1B20">
            <w:hyperlink r:id="rId76" w:history="1">
              <w:r w:rsidR="00CC09D1" w:rsidRPr="006A1910">
                <w:rPr>
                  <w:rStyle w:val="Hyperlink"/>
                  <w:u w:val="none"/>
                </w:rPr>
                <w:t xml:space="preserve">Armed Forces community covenant - Epping Forest District Council </w:t>
              </w:r>
            </w:hyperlink>
          </w:p>
        </w:tc>
      </w:tr>
      <w:tr w:rsidR="00CC09D1" w:rsidRPr="003635F5" w14:paraId="34592CE4" w14:textId="77777777" w:rsidTr="003D2EB1">
        <w:trPr>
          <w:trHeight w:val="290"/>
        </w:trPr>
        <w:tc>
          <w:tcPr>
            <w:tcW w:w="1696" w:type="dxa"/>
            <w:noWrap/>
            <w:hideMark/>
          </w:tcPr>
          <w:p w14:paraId="7928D5CF" w14:textId="77777777" w:rsidR="00CC09D1" w:rsidRPr="003635F5" w:rsidRDefault="00CC09D1" w:rsidP="00AD1B20">
            <w:pPr>
              <w:jc w:val="right"/>
            </w:pPr>
            <w:r w:rsidRPr="003635F5">
              <w:t>Harlow</w:t>
            </w:r>
          </w:p>
        </w:tc>
        <w:tc>
          <w:tcPr>
            <w:tcW w:w="6521" w:type="dxa"/>
            <w:noWrap/>
            <w:hideMark/>
          </w:tcPr>
          <w:p w14:paraId="2E9F67AD" w14:textId="77777777" w:rsidR="00CC09D1" w:rsidRPr="006A1910" w:rsidRDefault="00A73152" w:rsidP="00AD1B20">
            <w:hyperlink r:id="rId77" w:history="1">
              <w:r w:rsidR="00CC09D1" w:rsidRPr="006A1910">
                <w:rPr>
                  <w:rStyle w:val="Hyperlink"/>
                  <w:u w:val="none"/>
                </w:rPr>
                <w:t>Armed forces | Harlow Council</w:t>
              </w:r>
            </w:hyperlink>
          </w:p>
        </w:tc>
      </w:tr>
      <w:tr w:rsidR="00CC09D1" w:rsidRPr="003635F5" w14:paraId="6BB8A70F" w14:textId="77777777" w:rsidTr="003D2EB1">
        <w:trPr>
          <w:trHeight w:val="290"/>
        </w:trPr>
        <w:tc>
          <w:tcPr>
            <w:tcW w:w="1696" w:type="dxa"/>
            <w:noWrap/>
            <w:hideMark/>
          </w:tcPr>
          <w:p w14:paraId="5C1C06E3" w14:textId="77777777" w:rsidR="00CC09D1" w:rsidRPr="003635F5" w:rsidRDefault="00CC09D1" w:rsidP="00AD1B20">
            <w:pPr>
              <w:jc w:val="right"/>
            </w:pPr>
            <w:r w:rsidRPr="003635F5">
              <w:t>Maldon</w:t>
            </w:r>
          </w:p>
        </w:tc>
        <w:tc>
          <w:tcPr>
            <w:tcW w:w="6521" w:type="dxa"/>
            <w:noWrap/>
            <w:hideMark/>
          </w:tcPr>
          <w:p w14:paraId="3A41070F" w14:textId="77777777" w:rsidR="00CC09D1" w:rsidRPr="006A1910" w:rsidRDefault="00A73152" w:rsidP="00AD1B20">
            <w:hyperlink r:id="rId78" w:history="1">
              <w:r w:rsidR="00CC09D1" w:rsidRPr="006A1910">
                <w:rPr>
                  <w:rStyle w:val="Hyperlink"/>
                  <w:u w:val="none"/>
                </w:rPr>
                <w:t>Maldon District Council</w:t>
              </w:r>
            </w:hyperlink>
          </w:p>
        </w:tc>
      </w:tr>
      <w:tr w:rsidR="00CC09D1" w:rsidRPr="003635F5" w14:paraId="0C2AB86C" w14:textId="77777777" w:rsidTr="003D2EB1">
        <w:trPr>
          <w:trHeight w:val="290"/>
        </w:trPr>
        <w:tc>
          <w:tcPr>
            <w:tcW w:w="1696" w:type="dxa"/>
            <w:noWrap/>
            <w:hideMark/>
          </w:tcPr>
          <w:p w14:paraId="25EDD7C6" w14:textId="77777777" w:rsidR="00CC09D1" w:rsidRPr="003635F5" w:rsidRDefault="00CC09D1" w:rsidP="00AD1B20">
            <w:pPr>
              <w:jc w:val="right"/>
            </w:pPr>
            <w:r w:rsidRPr="003635F5">
              <w:t>Rochford</w:t>
            </w:r>
          </w:p>
        </w:tc>
        <w:tc>
          <w:tcPr>
            <w:tcW w:w="6521" w:type="dxa"/>
            <w:noWrap/>
            <w:hideMark/>
          </w:tcPr>
          <w:p w14:paraId="307B7B02" w14:textId="77777777" w:rsidR="00CC09D1" w:rsidRPr="006A1910" w:rsidRDefault="00A73152" w:rsidP="00AD1B20">
            <w:hyperlink r:id="rId79" w:anchor="homeless_forces" w:history="1">
              <w:r w:rsidR="00CC09D1" w:rsidRPr="006A1910">
                <w:rPr>
                  <w:rStyle w:val="Hyperlink"/>
                  <w:u w:val="none"/>
                </w:rPr>
                <w:t>Housing Options Service | Rochford District Council</w:t>
              </w:r>
            </w:hyperlink>
          </w:p>
        </w:tc>
      </w:tr>
      <w:tr w:rsidR="00C04D15" w:rsidRPr="003635F5" w14:paraId="03B7E731" w14:textId="77777777" w:rsidTr="003D2EB1">
        <w:trPr>
          <w:trHeight w:val="290"/>
        </w:trPr>
        <w:tc>
          <w:tcPr>
            <w:tcW w:w="1696" w:type="dxa"/>
            <w:noWrap/>
          </w:tcPr>
          <w:p w14:paraId="56C865D3" w14:textId="4E9330FA" w:rsidR="00C04D15" w:rsidRPr="003635F5" w:rsidRDefault="00C04D15" w:rsidP="00AD1B20">
            <w:pPr>
              <w:jc w:val="right"/>
            </w:pPr>
            <w:r>
              <w:t xml:space="preserve">Southend </w:t>
            </w:r>
          </w:p>
        </w:tc>
        <w:tc>
          <w:tcPr>
            <w:tcW w:w="6521" w:type="dxa"/>
            <w:noWrap/>
          </w:tcPr>
          <w:p w14:paraId="60F720F3" w14:textId="46CA3811" w:rsidR="00C04D15" w:rsidRPr="00594D08" w:rsidRDefault="00A73152" w:rsidP="00AD1B20">
            <w:hyperlink r:id="rId80" w:history="1">
              <w:r w:rsidR="00594D08" w:rsidRPr="00594D08">
                <w:rPr>
                  <w:rStyle w:val="Hyperlink"/>
                  <w:u w:val="none"/>
                </w:rPr>
                <w:t>Armed Forces and Veteran's Support | Livewell Southend</w:t>
              </w:r>
            </w:hyperlink>
          </w:p>
        </w:tc>
      </w:tr>
      <w:tr w:rsidR="00CC09D1" w:rsidRPr="003635F5" w14:paraId="5969D08E" w14:textId="77777777" w:rsidTr="003D2EB1">
        <w:trPr>
          <w:trHeight w:val="290"/>
        </w:trPr>
        <w:tc>
          <w:tcPr>
            <w:tcW w:w="1696" w:type="dxa"/>
            <w:noWrap/>
            <w:hideMark/>
          </w:tcPr>
          <w:p w14:paraId="5DF1BFA7" w14:textId="77777777" w:rsidR="00CC09D1" w:rsidRPr="003635F5" w:rsidRDefault="00CC09D1" w:rsidP="00AD1B20">
            <w:pPr>
              <w:jc w:val="right"/>
            </w:pPr>
            <w:r w:rsidRPr="003635F5">
              <w:t>Tendring</w:t>
            </w:r>
          </w:p>
        </w:tc>
        <w:tc>
          <w:tcPr>
            <w:tcW w:w="6521" w:type="dxa"/>
            <w:noWrap/>
            <w:hideMark/>
          </w:tcPr>
          <w:p w14:paraId="1E526142" w14:textId="77777777" w:rsidR="00CC09D1" w:rsidRPr="006A1910" w:rsidRDefault="00A73152" w:rsidP="00AD1B20">
            <w:hyperlink r:id="rId81" w:history="1">
              <w:r w:rsidR="00CC09D1" w:rsidRPr="006A1910">
                <w:rPr>
                  <w:rStyle w:val="Hyperlink"/>
                  <w:u w:val="none"/>
                </w:rPr>
                <w:t xml:space="preserve">Armed Forces Covenant | Tendring District Council </w:t>
              </w:r>
            </w:hyperlink>
          </w:p>
        </w:tc>
      </w:tr>
      <w:tr w:rsidR="00C04D15" w:rsidRPr="003635F5" w14:paraId="659663F7" w14:textId="77777777" w:rsidTr="003D2EB1">
        <w:trPr>
          <w:trHeight w:val="290"/>
        </w:trPr>
        <w:tc>
          <w:tcPr>
            <w:tcW w:w="1696" w:type="dxa"/>
            <w:noWrap/>
          </w:tcPr>
          <w:p w14:paraId="0C756CCA" w14:textId="4B6B1A2B" w:rsidR="00C04D15" w:rsidRPr="003635F5" w:rsidRDefault="00C04D15" w:rsidP="00AD1B20">
            <w:pPr>
              <w:jc w:val="right"/>
            </w:pPr>
            <w:r>
              <w:lastRenderedPageBreak/>
              <w:t>Thurrock</w:t>
            </w:r>
          </w:p>
        </w:tc>
        <w:tc>
          <w:tcPr>
            <w:tcW w:w="6521" w:type="dxa"/>
            <w:noWrap/>
          </w:tcPr>
          <w:p w14:paraId="0FDB27E6" w14:textId="02ABE191" w:rsidR="00C04D15" w:rsidRPr="00594D08" w:rsidRDefault="00A73152" w:rsidP="00AD1B20">
            <w:hyperlink r:id="rId82" w:history="1">
              <w:r w:rsidR="00594D08" w:rsidRPr="00594D08">
                <w:rPr>
                  <w:rStyle w:val="Hyperlink"/>
                  <w:u w:val="none"/>
                </w:rPr>
                <w:t>Online support for veterans | Armed forces | Thurrock Council</w:t>
              </w:r>
            </w:hyperlink>
          </w:p>
        </w:tc>
      </w:tr>
      <w:tr w:rsidR="00CC09D1" w:rsidRPr="003635F5" w14:paraId="2354B753" w14:textId="77777777" w:rsidTr="003D2EB1">
        <w:trPr>
          <w:trHeight w:val="290"/>
        </w:trPr>
        <w:tc>
          <w:tcPr>
            <w:tcW w:w="1696" w:type="dxa"/>
            <w:noWrap/>
            <w:hideMark/>
          </w:tcPr>
          <w:p w14:paraId="4B72BE89" w14:textId="77777777" w:rsidR="00CC09D1" w:rsidRPr="003635F5" w:rsidRDefault="00CC09D1" w:rsidP="00AD1B20">
            <w:pPr>
              <w:jc w:val="right"/>
            </w:pPr>
            <w:r w:rsidRPr="003635F5">
              <w:t>Uttlesford</w:t>
            </w:r>
          </w:p>
        </w:tc>
        <w:tc>
          <w:tcPr>
            <w:tcW w:w="6521" w:type="dxa"/>
            <w:noWrap/>
            <w:hideMark/>
          </w:tcPr>
          <w:p w14:paraId="0C047DA4" w14:textId="77777777" w:rsidR="00CC09D1" w:rsidRPr="006A1910" w:rsidRDefault="00A73152" w:rsidP="00AD1B20">
            <w:hyperlink r:id="rId83" w:history="1">
              <w:r w:rsidR="00CC09D1" w:rsidRPr="006A1910">
                <w:rPr>
                  <w:rStyle w:val="Hyperlink"/>
                  <w:u w:val="none"/>
                </w:rPr>
                <w:t>Resources for armed forces personnel - Uttlesford District Council</w:t>
              </w:r>
            </w:hyperlink>
          </w:p>
        </w:tc>
      </w:tr>
    </w:tbl>
    <w:p w14:paraId="227AC38C" w14:textId="77777777" w:rsidR="00AD2007" w:rsidRDefault="00AD2007" w:rsidP="00A90E44"/>
    <w:p w14:paraId="3E6714EC" w14:textId="6528265A" w:rsidR="00450E69" w:rsidRPr="00305E44" w:rsidRDefault="00D91DD8" w:rsidP="004C30EC">
      <w:pPr>
        <w:pStyle w:val="Heading3"/>
        <w:rPr>
          <w:b/>
          <w:bCs/>
          <w:color w:val="E40037"/>
        </w:rPr>
      </w:pPr>
      <w:bookmarkStart w:id="87" w:name="_Toc126932729"/>
      <w:bookmarkStart w:id="88" w:name="_Toc132289802"/>
      <w:r>
        <w:rPr>
          <w:b/>
          <w:bCs/>
          <w:color w:val="E40037"/>
        </w:rPr>
        <w:t>Table</w:t>
      </w:r>
      <w:r w:rsidR="001D06DA">
        <w:rPr>
          <w:b/>
          <w:bCs/>
          <w:color w:val="E40037"/>
        </w:rPr>
        <w:t xml:space="preserve"> </w:t>
      </w:r>
      <w:r>
        <w:rPr>
          <w:b/>
          <w:bCs/>
          <w:color w:val="E40037"/>
        </w:rPr>
        <w:t>10</w:t>
      </w:r>
      <w:r w:rsidR="001D06DA">
        <w:rPr>
          <w:b/>
          <w:bCs/>
          <w:color w:val="E40037"/>
        </w:rPr>
        <w:t>.2</w:t>
      </w:r>
      <w:r w:rsidR="00450E69" w:rsidRPr="00305E44">
        <w:rPr>
          <w:b/>
          <w:bCs/>
          <w:color w:val="E40037"/>
        </w:rPr>
        <w:t xml:space="preserve"> – </w:t>
      </w:r>
      <w:r w:rsidR="006861ED" w:rsidRPr="00305E44">
        <w:rPr>
          <w:b/>
          <w:bCs/>
          <w:color w:val="E40037"/>
        </w:rPr>
        <w:t xml:space="preserve">Army </w:t>
      </w:r>
      <w:r w:rsidR="004B43C3" w:rsidRPr="00305E44">
        <w:rPr>
          <w:b/>
          <w:bCs/>
          <w:color w:val="E40037"/>
        </w:rPr>
        <w:t>veterans’</w:t>
      </w:r>
      <w:r w:rsidR="006861ED" w:rsidRPr="00305E44">
        <w:rPr>
          <w:b/>
          <w:bCs/>
          <w:color w:val="E40037"/>
        </w:rPr>
        <w:t xml:space="preserve"> number by Local Autho</w:t>
      </w:r>
      <w:r w:rsidR="00273E5E" w:rsidRPr="00305E44">
        <w:rPr>
          <w:b/>
          <w:bCs/>
          <w:color w:val="E40037"/>
        </w:rPr>
        <w:t>rity</w:t>
      </w:r>
      <w:bookmarkEnd w:id="87"/>
      <w:bookmarkEnd w:id="88"/>
    </w:p>
    <w:p w14:paraId="34FDCD55" w14:textId="5BF2ED86" w:rsidR="00450E69" w:rsidRDefault="00325BDD" w:rsidP="00A90E44">
      <w:r w:rsidRPr="00325BDD">
        <w:drawing>
          <wp:inline distT="0" distB="0" distL="0" distR="0" wp14:anchorId="51721D53" wp14:editId="265D3D2F">
            <wp:extent cx="5731510" cy="286258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31510" cy="2862580"/>
                    </a:xfrm>
                    <a:prstGeom prst="rect">
                      <a:avLst/>
                    </a:prstGeom>
                    <a:noFill/>
                    <a:ln>
                      <a:noFill/>
                    </a:ln>
                  </pic:spPr>
                </pic:pic>
              </a:graphicData>
            </a:graphic>
          </wp:inline>
        </w:drawing>
      </w:r>
    </w:p>
    <w:p w14:paraId="450BCE6A" w14:textId="77777777" w:rsidR="000670E2" w:rsidRDefault="000670E2" w:rsidP="000670E2">
      <w:pPr>
        <w:pStyle w:val="Heading3"/>
        <w:rPr>
          <w:b/>
          <w:bCs/>
          <w:color w:val="E40037"/>
        </w:rPr>
      </w:pPr>
      <w:bookmarkStart w:id="89" w:name="_Toc132289803"/>
      <w:r w:rsidRPr="00BB0DA0">
        <w:rPr>
          <w:b/>
          <w:color w:val="E40037"/>
        </w:rPr>
        <w:t>Table 10.3</w:t>
      </w:r>
      <w:r>
        <w:rPr>
          <w:b/>
          <w:bCs/>
          <w:color w:val="E40037"/>
        </w:rPr>
        <w:t>: Service Pupil Premium allocation for Essex, Southend, Thurrock, England. 2014/22</w:t>
      </w:r>
      <w:bookmarkEnd w:id="89"/>
    </w:p>
    <w:p w14:paraId="70FA9843" w14:textId="77777777" w:rsidR="000670E2" w:rsidRPr="003F5888" w:rsidRDefault="000670E2" w:rsidP="000670E2">
      <w:r w:rsidRPr="005C67DF">
        <w:rPr>
          <w:noProof/>
        </w:rPr>
        <w:drawing>
          <wp:inline distT="0" distB="0" distL="0" distR="0" wp14:anchorId="1D523F3B" wp14:editId="0623B29A">
            <wp:extent cx="5746750" cy="2981305"/>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25871" cy="3022351"/>
                    </a:xfrm>
                    <a:prstGeom prst="rect">
                      <a:avLst/>
                    </a:prstGeom>
                    <a:noFill/>
                    <a:ln>
                      <a:noFill/>
                    </a:ln>
                  </pic:spPr>
                </pic:pic>
              </a:graphicData>
            </a:graphic>
          </wp:inline>
        </w:drawing>
      </w:r>
    </w:p>
    <w:p w14:paraId="0D0D4376" w14:textId="66D7AFAC" w:rsidR="00450E69" w:rsidRPr="00C04D15" w:rsidRDefault="000670E2" w:rsidP="00C04D15">
      <w:pPr>
        <w:pStyle w:val="Default"/>
        <w:rPr>
          <w:rFonts w:asciiTheme="minorHAnsi" w:hAnsiTheme="minorHAnsi" w:cstheme="minorHAnsi"/>
          <w:sz w:val="22"/>
          <w:szCs w:val="22"/>
          <w:highlight w:val="yellow"/>
        </w:rPr>
      </w:pPr>
      <w:r w:rsidRPr="0026149A">
        <w:rPr>
          <w:rFonts w:asciiTheme="minorHAnsi" w:hAnsiTheme="minorHAnsi" w:cstheme="minorHAnsi"/>
          <w:bCs/>
          <w:sz w:val="22"/>
          <w:szCs w:val="22"/>
        </w:rPr>
        <w:t xml:space="preserve">Source: </w:t>
      </w:r>
      <w:hyperlink r:id="rId86" w:history="1">
        <w:r w:rsidR="007F0403" w:rsidRPr="00431479">
          <w:rPr>
            <w:rFonts w:asciiTheme="minorHAnsi" w:hAnsiTheme="minorHAnsi" w:cstheme="minorBidi"/>
            <w:color w:val="0070C0"/>
            <w:sz w:val="22"/>
            <w:szCs w:val="22"/>
            <w:u w:val="single"/>
          </w:rPr>
          <w:t>Pupil premium and other school premiums - GOV.UK (www.gov.uk)</w:t>
        </w:r>
      </w:hyperlink>
    </w:p>
    <w:p w14:paraId="2B51D5A7" w14:textId="6DB58024" w:rsidR="00E31507" w:rsidRPr="00E31507" w:rsidRDefault="00E31507" w:rsidP="00E31507">
      <w:pPr>
        <w:pStyle w:val="Heading3"/>
        <w:rPr>
          <w:b/>
          <w:bCs/>
          <w:color w:val="E40037"/>
        </w:rPr>
      </w:pPr>
      <w:bookmarkStart w:id="90" w:name="_Toc126932730"/>
      <w:bookmarkStart w:id="91" w:name="_Toc132289804"/>
      <w:r>
        <w:rPr>
          <w:noProof/>
        </w:rPr>
        <w:lastRenderedPageBreak/>
        <w:drawing>
          <wp:anchor distT="0" distB="0" distL="114300" distR="114300" simplePos="0" relativeHeight="251658243" behindDoc="0" locked="0" layoutInCell="1" allowOverlap="1" wp14:anchorId="3775539E" wp14:editId="7D7E349E">
            <wp:simplePos x="0" y="0"/>
            <wp:positionH relativeFrom="margin">
              <wp:align>right</wp:align>
            </wp:positionH>
            <wp:positionV relativeFrom="margin">
              <wp:posOffset>406400</wp:posOffset>
            </wp:positionV>
            <wp:extent cx="5835650" cy="3644900"/>
            <wp:effectExtent l="0" t="0" r="12700" b="12700"/>
            <wp:wrapSquare wrapText="bothSides"/>
            <wp:docPr id="26" name="Chart 26">
              <a:extLst xmlns:a="http://schemas.openxmlformats.org/drawingml/2006/main">
                <a:ext uri="{FF2B5EF4-FFF2-40B4-BE49-F238E27FC236}">
                  <a16:creationId xmlns:a16="http://schemas.microsoft.com/office/drawing/2014/main" id="{5F285837-768F-4019-BB4F-E4F95139B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r w:rsidR="00695D2F">
        <w:rPr>
          <w:b/>
          <w:bCs/>
          <w:color w:val="E40037"/>
        </w:rPr>
        <w:t xml:space="preserve">Figure </w:t>
      </w:r>
      <w:r w:rsidR="00D91DD8">
        <w:rPr>
          <w:b/>
          <w:bCs/>
          <w:color w:val="E40037"/>
        </w:rPr>
        <w:t>10</w:t>
      </w:r>
      <w:r w:rsidR="00695D2F">
        <w:rPr>
          <w:b/>
          <w:bCs/>
          <w:color w:val="E40037"/>
        </w:rPr>
        <w:t>.</w:t>
      </w:r>
      <w:r w:rsidR="0016186A">
        <w:rPr>
          <w:b/>
          <w:bCs/>
          <w:color w:val="E40037"/>
        </w:rPr>
        <w:t xml:space="preserve">1 </w:t>
      </w:r>
      <w:r w:rsidR="00450E69" w:rsidRPr="00305E44">
        <w:rPr>
          <w:b/>
          <w:bCs/>
          <w:color w:val="E40037"/>
        </w:rPr>
        <w:t xml:space="preserve">– </w:t>
      </w:r>
      <w:r w:rsidR="00273E5E" w:rsidRPr="00305E44">
        <w:rPr>
          <w:b/>
          <w:bCs/>
          <w:color w:val="E40037"/>
        </w:rPr>
        <w:t xml:space="preserve">Percentage of </w:t>
      </w:r>
      <w:r w:rsidR="00573EDD" w:rsidRPr="00305E44">
        <w:rPr>
          <w:b/>
          <w:bCs/>
          <w:color w:val="E40037"/>
        </w:rPr>
        <w:t>veterans</w:t>
      </w:r>
      <w:r w:rsidR="00273E5E" w:rsidRPr="00305E44">
        <w:rPr>
          <w:b/>
          <w:bCs/>
          <w:color w:val="E40037"/>
        </w:rPr>
        <w:t xml:space="preserve"> </w:t>
      </w:r>
      <w:r w:rsidR="000B3E7D" w:rsidRPr="00305E44">
        <w:rPr>
          <w:b/>
          <w:bCs/>
          <w:color w:val="E40037"/>
        </w:rPr>
        <w:t xml:space="preserve">who </w:t>
      </w:r>
      <w:r w:rsidR="00573EDD" w:rsidRPr="00305E44">
        <w:rPr>
          <w:b/>
          <w:bCs/>
          <w:color w:val="E40037"/>
        </w:rPr>
        <w:t xml:space="preserve">previously served </w:t>
      </w:r>
      <w:r w:rsidR="00BA3338" w:rsidRPr="00305E44">
        <w:rPr>
          <w:b/>
          <w:bCs/>
          <w:color w:val="E40037"/>
        </w:rPr>
        <w:t xml:space="preserve">in </w:t>
      </w:r>
      <w:r w:rsidR="00306DA3">
        <w:rPr>
          <w:b/>
          <w:bCs/>
          <w:color w:val="E40037"/>
        </w:rPr>
        <w:t xml:space="preserve">the </w:t>
      </w:r>
      <w:r w:rsidR="00573EDD" w:rsidRPr="00305E44">
        <w:rPr>
          <w:b/>
          <w:bCs/>
          <w:color w:val="E40037"/>
        </w:rPr>
        <w:t>UK armed Forces</w:t>
      </w:r>
      <w:r w:rsidR="00A417B8">
        <w:rPr>
          <w:b/>
          <w:bCs/>
          <w:color w:val="E40037"/>
        </w:rPr>
        <w:t>, Census 2021</w:t>
      </w:r>
      <w:bookmarkStart w:id="92" w:name="_Hlk126830935"/>
      <w:bookmarkStart w:id="93" w:name="_Toc126932731"/>
      <w:bookmarkStart w:id="94" w:name="_Toc132289805"/>
      <w:bookmarkEnd w:id="90"/>
      <w:bookmarkEnd w:id="91"/>
    </w:p>
    <w:p w14:paraId="1BE028BF" w14:textId="77777777" w:rsidR="00E31507" w:rsidRDefault="00E31507" w:rsidP="00F4679F">
      <w:pPr>
        <w:pStyle w:val="Heading3"/>
        <w:rPr>
          <w:b/>
          <w:bCs/>
          <w:color w:val="E40037"/>
        </w:rPr>
      </w:pPr>
    </w:p>
    <w:p w14:paraId="3A4FA61A" w14:textId="6A821803" w:rsidR="003F5888" w:rsidRPr="00E31507" w:rsidRDefault="00695D2F" w:rsidP="00F4679F">
      <w:pPr>
        <w:pStyle w:val="Heading3"/>
        <w:rPr>
          <w:b/>
          <w:bCs/>
          <w:color w:val="E40037"/>
        </w:rPr>
      </w:pPr>
      <w:r>
        <w:rPr>
          <w:b/>
          <w:bCs/>
          <w:color w:val="E40037"/>
        </w:rPr>
        <w:t>Figure</w:t>
      </w:r>
      <w:r w:rsidR="00573EDD" w:rsidRPr="00305E44">
        <w:rPr>
          <w:b/>
          <w:bCs/>
          <w:color w:val="E40037"/>
        </w:rPr>
        <w:t xml:space="preserve"> </w:t>
      </w:r>
      <w:r w:rsidR="00D91DD8">
        <w:rPr>
          <w:b/>
          <w:bCs/>
          <w:color w:val="E40037"/>
        </w:rPr>
        <w:t>10</w:t>
      </w:r>
      <w:r w:rsidR="00C41FBE">
        <w:rPr>
          <w:b/>
          <w:bCs/>
          <w:color w:val="E40037"/>
        </w:rPr>
        <w:t>.</w:t>
      </w:r>
      <w:r w:rsidR="0016186A">
        <w:rPr>
          <w:b/>
          <w:bCs/>
          <w:color w:val="E40037"/>
        </w:rPr>
        <w:t>2</w:t>
      </w:r>
      <w:r w:rsidR="00573EDD" w:rsidRPr="00305E44">
        <w:rPr>
          <w:b/>
          <w:bCs/>
          <w:color w:val="E40037"/>
        </w:rPr>
        <w:t xml:space="preserve"> – </w:t>
      </w:r>
      <w:bookmarkEnd w:id="92"/>
      <w:r w:rsidR="00562DF7" w:rsidRPr="00305E44">
        <w:rPr>
          <w:b/>
          <w:bCs/>
          <w:color w:val="E40037"/>
        </w:rPr>
        <w:t>Veterans population by County</w:t>
      </w:r>
      <w:r w:rsidR="00306DA3">
        <w:rPr>
          <w:b/>
          <w:bCs/>
          <w:color w:val="E40037"/>
        </w:rPr>
        <w:t>, Census 2021</w:t>
      </w:r>
      <w:bookmarkEnd w:id="93"/>
      <w:bookmarkEnd w:id="94"/>
    </w:p>
    <w:p w14:paraId="40D083E4" w14:textId="777BE89B" w:rsidR="00F4679F" w:rsidRDefault="005F766A" w:rsidP="00B318BC">
      <w:pPr>
        <w:keepNext/>
        <w:keepLines/>
        <w:spacing w:before="40" w:after="0"/>
        <w:outlineLvl w:val="2"/>
        <w:rPr>
          <w:rFonts w:asciiTheme="majorHAnsi" w:eastAsiaTheme="majorEastAsia" w:hAnsiTheme="majorHAnsi" w:cstheme="majorBidi"/>
          <w:b/>
          <w:bCs/>
          <w:color w:val="E40037"/>
          <w:sz w:val="24"/>
          <w:szCs w:val="24"/>
        </w:rPr>
      </w:pPr>
      <w:bookmarkStart w:id="95" w:name="_Toc126932732"/>
      <w:bookmarkStart w:id="96" w:name="_Toc132289806"/>
      <w:r>
        <w:rPr>
          <w:rFonts w:asciiTheme="majorHAnsi" w:eastAsiaTheme="majorEastAsia" w:hAnsiTheme="majorHAnsi" w:cstheme="majorBidi"/>
          <w:b/>
          <w:bCs/>
          <w:noProof/>
          <w:color w:val="E40037"/>
          <w:sz w:val="24"/>
          <w:szCs w:val="24"/>
        </w:rPr>
        <w:drawing>
          <wp:inline distT="0" distB="0" distL="0" distR="0" wp14:anchorId="208A33FF" wp14:editId="28F26E3D">
            <wp:extent cx="4584700" cy="3091180"/>
            <wp:effectExtent l="0" t="0" r="635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84700" cy="3091180"/>
                    </a:xfrm>
                    <a:prstGeom prst="rect">
                      <a:avLst/>
                    </a:prstGeom>
                    <a:noFill/>
                  </pic:spPr>
                </pic:pic>
              </a:graphicData>
            </a:graphic>
          </wp:inline>
        </w:drawing>
      </w:r>
    </w:p>
    <w:p w14:paraId="03FC466E" w14:textId="63DEA765" w:rsidR="00F4679F" w:rsidRDefault="00F4679F" w:rsidP="00B318BC">
      <w:pPr>
        <w:keepNext/>
        <w:keepLines/>
        <w:spacing w:before="40" w:after="0"/>
        <w:outlineLvl w:val="2"/>
        <w:rPr>
          <w:rFonts w:asciiTheme="majorHAnsi" w:eastAsiaTheme="majorEastAsia" w:hAnsiTheme="majorHAnsi" w:cstheme="majorBidi"/>
          <w:b/>
          <w:bCs/>
          <w:color w:val="E40037"/>
          <w:sz w:val="24"/>
          <w:szCs w:val="24"/>
        </w:rPr>
      </w:pPr>
    </w:p>
    <w:p w14:paraId="6FC8B5C4" w14:textId="2FB647C9" w:rsidR="00E31507" w:rsidRDefault="00E31507" w:rsidP="00B318BC">
      <w:pPr>
        <w:keepNext/>
        <w:keepLines/>
        <w:spacing w:before="40" w:after="0"/>
        <w:outlineLvl w:val="2"/>
        <w:rPr>
          <w:rFonts w:asciiTheme="majorHAnsi" w:eastAsiaTheme="majorEastAsia" w:hAnsiTheme="majorHAnsi" w:cstheme="majorBidi"/>
          <w:b/>
          <w:bCs/>
          <w:color w:val="E40037"/>
          <w:sz w:val="24"/>
          <w:szCs w:val="24"/>
        </w:rPr>
      </w:pPr>
    </w:p>
    <w:p w14:paraId="7EECBBD6" w14:textId="77777777" w:rsidR="00E31507" w:rsidRDefault="00E31507" w:rsidP="00B318BC">
      <w:pPr>
        <w:keepNext/>
        <w:keepLines/>
        <w:spacing w:before="40" w:after="0"/>
        <w:outlineLvl w:val="2"/>
        <w:rPr>
          <w:rFonts w:asciiTheme="majorHAnsi" w:eastAsiaTheme="majorEastAsia" w:hAnsiTheme="majorHAnsi" w:cstheme="majorBidi"/>
          <w:b/>
          <w:bCs/>
          <w:color w:val="E40037"/>
          <w:sz w:val="24"/>
          <w:szCs w:val="24"/>
        </w:rPr>
      </w:pPr>
    </w:p>
    <w:p w14:paraId="58C585D9" w14:textId="5701C229" w:rsidR="00B318BC" w:rsidRPr="00B318BC" w:rsidRDefault="00B318BC" w:rsidP="00B318BC">
      <w:pPr>
        <w:keepNext/>
        <w:keepLines/>
        <w:spacing w:before="40" w:after="0"/>
        <w:outlineLvl w:val="2"/>
        <w:rPr>
          <w:rFonts w:asciiTheme="majorHAnsi" w:eastAsiaTheme="majorEastAsia" w:hAnsiTheme="majorHAnsi" w:cstheme="majorBidi"/>
          <w:b/>
          <w:bCs/>
          <w:color w:val="E40037"/>
          <w:sz w:val="24"/>
          <w:szCs w:val="24"/>
        </w:rPr>
      </w:pPr>
      <w:r w:rsidRPr="00B318BC">
        <w:rPr>
          <w:rFonts w:asciiTheme="majorHAnsi" w:eastAsiaTheme="majorEastAsia" w:hAnsiTheme="majorHAnsi" w:cstheme="majorBidi"/>
          <w:b/>
          <w:bCs/>
          <w:color w:val="E40037"/>
          <w:sz w:val="24"/>
          <w:szCs w:val="24"/>
        </w:rPr>
        <w:lastRenderedPageBreak/>
        <w:t xml:space="preserve">Figure </w:t>
      </w:r>
      <w:r w:rsidR="00D91DD8">
        <w:rPr>
          <w:rFonts w:asciiTheme="majorHAnsi" w:eastAsiaTheme="majorEastAsia" w:hAnsiTheme="majorHAnsi" w:cstheme="majorBidi"/>
          <w:b/>
          <w:bCs/>
          <w:color w:val="E40037"/>
          <w:sz w:val="24"/>
          <w:szCs w:val="24"/>
        </w:rPr>
        <w:t>10</w:t>
      </w:r>
      <w:r w:rsidRPr="00B318BC">
        <w:rPr>
          <w:rFonts w:asciiTheme="majorHAnsi" w:eastAsiaTheme="majorEastAsia" w:hAnsiTheme="majorHAnsi" w:cstheme="majorBidi"/>
          <w:b/>
          <w:bCs/>
          <w:color w:val="E40037"/>
          <w:sz w:val="24"/>
          <w:szCs w:val="24"/>
        </w:rPr>
        <w:t>.</w:t>
      </w:r>
      <w:r w:rsidR="0016186A">
        <w:rPr>
          <w:rFonts w:asciiTheme="majorHAnsi" w:eastAsiaTheme="majorEastAsia" w:hAnsiTheme="majorHAnsi" w:cstheme="majorBidi"/>
          <w:b/>
          <w:bCs/>
          <w:color w:val="E40037"/>
          <w:sz w:val="24"/>
          <w:szCs w:val="24"/>
        </w:rPr>
        <w:t>3</w:t>
      </w:r>
      <w:r w:rsidRPr="00B318BC">
        <w:rPr>
          <w:rFonts w:asciiTheme="majorHAnsi" w:eastAsiaTheme="majorEastAsia" w:hAnsiTheme="majorHAnsi" w:cstheme="majorBidi"/>
          <w:b/>
          <w:bCs/>
          <w:color w:val="E40037"/>
          <w:sz w:val="24"/>
          <w:szCs w:val="24"/>
        </w:rPr>
        <w:t xml:space="preserve"> – The structure of the UK armed forces veteran population. Percentage of the usual resident population aged 16 years and over by previous service in the UK armed forces, age groups and sex, 2021, England and Wales.</w:t>
      </w:r>
      <w:bookmarkEnd w:id="95"/>
      <w:bookmarkEnd w:id="96"/>
      <w:r w:rsidR="00B76BAE">
        <w:rPr>
          <w:rFonts w:asciiTheme="majorHAnsi" w:eastAsiaTheme="majorEastAsia" w:hAnsiTheme="majorHAnsi" w:cstheme="majorBidi"/>
          <w:b/>
          <w:bCs/>
          <w:color w:val="E40037"/>
          <w:sz w:val="24"/>
          <w:szCs w:val="24"/>
        </w:rPr>
        <w:t xml:space="preserve"> </w:t>
      </w:r>
    </w:p>
    <w:p w14:paraId="33EC186F" w14:textId="2CACB0CC" w:rsidR="00B318BC" w:rsidRPr="00B318BC" w:rsidRDefault="00B318BC" w:rsidP="00B318BC">
      <w:pPr>
        <w:keepNext/>
        <w:keepLines/>
        <w:spacing w:before="40" w:after="0"/>
        <w:outlineLvl w:val="2"/>
        <w:rPr>
          <w:rFonts w:asciiTheme="majorHAnsi" w:eastAsiaTheme="majorEastAsia" w:hAnsiTheme="majorHAnsi" w:cstheme="majorBidi"/>
          <w:b/>
          <w:bCs/>
          <w:color w:val="E40037"/>
          <w:sz w:val="24"/>
          <w:szCs w:val="24"/>
        </w:rPr>
      </w:pPr>
    </w:p>
    <w:p w14:paraId="4F072D8A" w14:textId="3235ECB0" w:rsidR="003F5888" w:rsidRDefault="003F5888" w:rsidP="003F5888">
      <w:r>
        <w:rPr>
          <w:noProof/>
        </w:rPr>
        <w:drawing>
          <wp:inline distT="0" distB="0" distL="0" distR="0" wp14:anchorId="59C5F6AD" wp14:editId="229E1528">
            <wp:extent cx="5731510" cy="3933190"/>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1510" cy="3933190"/>
                    </a:xfrm>
                    <a:prstGeom prst="rect">
                      <a:avLst/>
                    </a:prstGeom>
                  </pic:spPr>
                </pic:pic>
              </a:graphicData>
            </a:graphic>
          </wp:inline>
        </w:drawing>
      </w:r>
    </w:p>
    <w:p w14:paraId="40B3A4F7" w14:textId="06FAEE6E" w:rsidR="00B318BC" w:rsidRPr="00B318BC" w:rsidRDefault="00B318BC" w:rsidP="00B318BC">
      <w:pPr>
        <w:rPr>
          <w:rFonts w:asciiTheme="majorHAnsi" w:hAnsiTheme="majorHAnsi" w:cstheme="majorHAnsi"/>
          <w:b/>
          <w:bCs/>
          <w:color w:val="E40037"/>
          <w:sz w:val="24"/>
          <w:szCs w:val="24"/>
        </w:rPr>
      </w:pPr>
      <w:r w:rsidRPr="00B318BC">
        <w:rPr>
          <w:rFonts w:asciiTheme="majorHAnsi" w:hAnsiTheme="majorHAnsi" w:cstheme="majorHAnsi"/>
          <w:b/>
          <w:bCs/>
          <w:color w:val="E40037"/>
          <w:sz w:val="24"/>
          <w:szCs w:val="24"/>
        </w:rPr>
        <w:t xml:space="preserve">Figure </w:t>
      </w:r>
      <w:r w:rsidR="00D91DD8">
        <w:rPr>
          <w:rFonts w:asciiTheme="majorHAnsi" w:hAnsiTheme="majorHAnsi" w:cstheme="majorHAnsi"/>
          <w:b/>
          <w:bCs/>
          <w:color w:val="E40037"/>
          <w:sz w:val="24"/>
          <w:szCs w:val="24"/>
        </w:rPr>
        <w:t>10</w:t>
      </w:r>
      <w:r w:rsidRPr="00B318BC">
        <w:rPr>
          <w:rFonts w:asciiTheme="majorHAnsi" w:hAnsiTheme="majorHAnsi" w:cstheme="majorHAnsi"/>
          <w:b/>
          <w:bCs/>
          <w:color w:val="E40037"/>
          <w:sz w:val="24"/>
          <w:szCs w:val="24"/>
        </w:rPr>
        <w:t>.</w:t>
      </w:r>
      <w:r w:rsidR="0016186A">
        <w:rPr>
          <w:rFonts w:asciiTheme="majorHAnsi" w:hAnsiTheme="majorHAnsi" w:cstheme="majorHAnsi"/>
          <w:b/>
          <w:bCs/>
          <w:color w:val="E40037"/>
          <w:sz w:val="24"/>
          <w:szCs w:val="24"/>
        </w:rPr>
        <w:t>4</w:t>
      </w:r>
      <w:r w:rsidRPr="00B318BC">
        <w:rPr>
          <w:rFonts w:asciiTheme="majorHAnsi" w:hAnsiTheme="majorHAnsi" w:cstheme="majorHAnsi"/>
          <w:b/>
          <w:bCs/>
          <w:color w:val="E40037"/>
          <w:sz w:val="24"/>
          <w:szCs w:val="24"/>
        </w:rPr>
        <w:t xml:space="preserve"> –</w:t>
      </w:r>
      <w:r>
        <w:rPr>
          <w:rFonts w:asciiTheme="majorHAnsi" w:hAnsiTheme="majorHAnsi" w:cstheme="majorHAnsi"/>
          <w:b/>
          <w:bCs/>
          <w:color w:val="E40037"/>
          <w:sz w:val="24"/>
          <w:szCs w:val="24"/>
        </w:rPr>
        <w:t xml:space="preserve"> </w:t>
      </w:r>
      <w:r w:rsidRPr="00B318BC">
        <w:rPr>
          <w:rFonts w:asciiTheme="majorHAnsi" w:hAnsiTheme="majorHAnsi" w:cstheme="majorHAnsi"/>
          <w:b/>
          <w:bCs/>
          <w:color w:val="E40037"/>
          <w:sz w:val="24"/>
          <w:szCs w:val="24"/>
        </w:rPr>
        <w:t>Veterans and non-veterans self-reported general health. Percentage of the population aged 16 years and over by previous service in the UK armed forces and general health with adjusted non-veteran estimates, 2021, England and Wales</w:t>
      </w:r>
    </w:p>
    <w:p w14:paraId="77907DF2" w14:textId="46CC66C8" w:rsidR="003F5888" w:rsidRPr="00B318BC" w:rsidRDefault="003F5888" w:rsidP="003F5888">
      <w:pPr>
        <w:rPr>
          <w:rFonts w:asciiTheme="majorHAnsi" w:hAnsiTheme="majorHAnsi" w:cstheme="majorHAnsi"/>
          <w:sz w:val="24"/>
          <w:szCs w:val="24"/>
        </w:rPr>
      </w:pPr>
    </w:p>
    <w:p w14:paraId="0741F367" w14:textId="1923F58B" w:rsidR="00711BE7" w:rsidRPr="000670E2" w:rsidRDefault="003F5888" w:rsidP="000670E2">
      <w:r w:rsidRPr="003F5888">
        <w:rPr>
          <w:noProof/>
        </w:rPr>
        <w:drawing>
          <wp:inline distT="0" distB="0" distL="0" distR="0" wp14:anchorId="10C0CCF0" wp14:editId="1B6F6C8E">
            <wp:extent cx="5731510" cy="2136140"/>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2136140"/>
                    </a:xfrm>
                    <a:prstGeom prst="rect">
                      <a:avLst/>
                    </a:prstGeom>
                  </pic:spPr>
                </pic:pic>
              </a:graphicData>
            </a:graphic>
          </wp:inline>
        </w:drawing>
      </w:r>
    </w:p>
    <w:p w14:paraId="4FF31B43" w14:textId="77777777" w:rsidR="00711BE7" w:rsidRDefault="00711BE7" w:rsidP="00CB07D6">
      <w:pPr>
        <w:pStyle w:val="Default"/>
        <w:rPr>
          <w:rFonts w:asciiTheme="minorHAnsi" w:hAnsiTheme="minorHAnsi" w:cstheme="minorHAnsi"/>
          <w:b/>
          <w:highlight w:val="yellow"/>
        </w:rPr>
      </w:pPr>
    </w:p>
    <w:p w14:paraId="3EA136A9" w14:textId="7B7B4155" w:rsidR="00711BE7" w:rsidRDefault="00711BE7" w:rsidP="00CB07D6">
      <w:pPr>
        <w:pStyle w:val="Default"/>
        <w:rPr>
          <w:rFonts w:asciiTheme="minorHAnsi" w:hAnsiTheme="minorHAnsi" w:cstheme="minorHAnsi"/>
          <w:b/>
          <w:highlight w:val="yellow"/>
        </w:rPr>
      </w:pPr>
    </w:p>
    <w:p w14:paraId="02E80DDF" w14:textId="77777777" w:rsidR="00A436E6" w:rsidRDefault="00A436E6" w:rsidP="00CB07D6">
      <w:pPr>
        <w:pStyle w:val="Default"/>
        <w:rPr>
          <w:rFonts w:asciiTheme="minorHAnsi" w:hAnsiTheme="minorHAnsi" w:cstheme="minorHAnsi"/>
          <w:noProof/>
        </w:rPr>
      </w:pPr>
    </w:p>
    <w:p w14:paraId="6CC6AEAB" w14:textId="5F382C5E" w:rsidR="00D61052" w:rsidRPr="00B7788E" w:rsidRDefault="00A436E6" w:rsidP="00D61052">
      <w:pPr>
        <w:pStyle w:val="NoSpacing"/>
        <w:rPr>
          <w:sz w:val="24"/>
          <w:szCs w:val="24"/>
        </w:rPr>
      </w:pPr>
      <w:r w:rsidRPr="00D61052">
        <w:rPr>
          <w:rFonts w:asciiTheme="majorHAnsi" w:hAnsiTheme="majorHAnsi" w:cstheme="majorHAnsi"/>
          <w:b/>
          <w:bCs/>
          <w:color w:val="FF0000"/>
          <w:sz w:val="32"/>
          <w:szCs w:val="32"/>
        </w:rPr>
        <w:lastRenderedPageBreak/>
        <w:t xml:space="preserve">This </w:t>
      </w:r>
      <w:r w:rsidR="00AA575A">
        <w:rPr>
          <w:rFonts w:asciiTheme="majorHAnsi" w:hAnsiTheme="majorHAnsi" w:cstheme="majorHAnsi"/>
          <w:b/>
          <w:bCs/>
          <w:color w:val="FF0000"/>
          <w:sz w:val="32"/>
          <w:szCs w:val="32"/>
        </w:rPr>
        <w:t>publication</w:t>
      </w:r>
      <w:r w:rsidRPr="00D61052">
        <w:rPr>
          <w:rFonts w:asciiTheme="majorHAnsi" w:hAnsiTheme="majorHAnsi" w:cstheme="majorHAnsi"/>
          <w:b/>
          <w:bCs/>
          <w:color w:val="FF0000"/>
          <w:sz w:val="32"/>
          <w:szCs w:val="32"/>
        </w:rPr>
        <w:t xml:space="preserve"> is issued by:</w:t>
      </w:r>
      <w:r w:rsidRPr="00A436E6">
        <w:br/>
      </w:r>
      <w:r w:rsidR="00D61052" w:rsidRPr="00B7788E">
        <w:rPr>
          <w:sz w:val="24"/>
          <w:szCs w:val="24"/>
        </w:rPr>
        <w:t xml:space="preserve">Research and </w:t>
      </w:r>
      <w:r w:rsidR="00BC78CD">
        <w:rPr>
          <w:sz w:val="24"/>
          <w:szCs w:val="24"/>
        </w:rPr>
        <w:t>C</w:t>
      </w:r>
      <w:r w:rsidR="00D61052" w:rsidRPr="00B7788E">
        <w:rPr>
          <w:sz w:val="24"/>
          <w:szCs w:val="24"/>
        </w:rPr>
        <w:t>itizen Insight Team</w:t>
      </w:r>
    </w:p>
    <w:p w14:paraId="574E3F88" w14:textId="52F71AA9" w:rsidR="00A436E6" w:rsidRPr="00B7788E" w:rsidRDefault="00A436E6" w:rsidP="00D61052">
      <w:pPr>
        <w:pStyle w:val="NoSpacing"/>
        <w:rPr>
          <w:sz w:val="24"/>
          <w:szCs w:val="24"/>
        </w:rPr>
      </w:pPr>
      <w:r w:rsidRPr="00B7788E">
        <w:rPr>
          <w:sz w:val="24"/>
          <w:szCs w:val="24"/>
        </w:rPr>
        <w:t>Essex County Council</w:t>
      </w:r>
    </w:p>
    <w:p w14:paraId="08A1C80C" w14:textId="77777777" w:rsidR="00D61052" w:rsidRDefault="00D61052" w:rsidP="00D61052">
      <w:pPr>
        <w:pStyle w:val="NoSpacing"/>
        <w:rPr>
          <w:b/>
          <w:bCs/>
        </w:rPr>
      </w:pPr>
    </w:p>
    <w:p w14:paraId="7D9B5178" w14:textId="458F840B" w:rsidR="007B7D56" w:rsidRPr="0064327D" w:rsidRDefault="00BC78CD" w:rsidP="0064327D">
      <w:pPr>
        <w:spacing w:after="227" w:line="300" w:lineRule="atLeast"/>
        <w:rPr>
          <w:rFonts w:eastAsia="Arial" w:cstheme="minorHAnsi"/>
          <w:color w:val="000000"/>
          <w:sz w:val="24"/>
        </w:rPr>
      </w:pPr>
      <w:r w:rsidRPr="00A436E6">
        <w:rPr>
          <w:rFonts w:eastAsia="Arial" w:cstheme="minorHAnsi"/>
          <w:color w:val="000000"/>
          <w:sz w:val="24"/>
        </w:rPr>
        <w:t>The information contained in this document can be translated, and/or made available in alternative formats, on request.</w:t>
      </w:r>
      <w:r>
        <w:rPr>
          <w:rFonts w:eastAsia="Arial" w:cstheme="minorHAnsi"/>
          <w:color w:val="000000"/>
          <w:sz w:val="24"/>
        </w:rPr>
        <w:t xml:space="preserve"> </w:t>
      </w:r>
      <w:r w:rsidR="00932481" w:rsidRPr="00D83156">
        <w:t>I</w:t>
      </w:r>
      <w:r w:rsidR="003117CB">
        <w:t>f</w:t>
      </w:r>
      <w:r w:rsidR="00932481" w:rsidRPr="00D83156">
        <w:t xml:space="preserve"> you have any queries about this publication, </w:t>
      </w:r>
      <w:r w:rsidR="00975FB4">
        <w:t xml:space="preserve">please contact </w:t>
      </w:r>
      <w:r w:rsidR="00C91184">
        <w:t xml:space="preserve">Essex County Council’s Research </w:t>
      </w:r>
      <w:r w:rsidR="004E50F0">
        <w:t>and Citizen</w:t>
      </w:r>
      <w:r w:rsidR="00862570">
        <w:t xml:space="preserve">s Team by email </w:t>
      </w:r>
      <w:hyperlink r:id="rId91" w:history="1">
        <w:r w:rsidR="0064327D" w:rsidRPr="00F45414">
          <w:rPr>
            <w:rStyle w:val="Hyperlink"/>
            <w:rFonts w:eastAsia="Arial" w:cstheme="minorHAnsi"/>
            <w:sz w:val="24"/>
          </w:rPr>
          <w:t>research@essex.gov.uk</w:t>
        </w:r>
      </w:hyperlink>
      <w:r w:rsidR="0064327D">
        <w:rPr>
          <w:rStyle w:val="Hyperlink"/>
          <w:rFonts w:eastAsia="Arial" w:cstheme="minorHAnsi"/>
          <w:sz w:val="24"/>
        </w:rPr>
        <w:t>;</w:t>
      </w:r>
      <w:r w:rsidR="0064327D" w:rsidRPr="0064327D">
        <w:rPr>
          <w:rStyle w:val="Hyperlink"/>
          <w:rFonts w:eastAsia="Arial" w:cstheme="minorHAnsi"/>
          <w:color w:val="auto"/>
          <w:sz w:val="24"/>
          <w:u w:val="none"/>
        </w:rPr>
        <w:t xml:space="preserve"> or</w:t>
      </w:r>
      <w:r w:rsidR="0064327D">
        <w:rPr>
          <w:rStyle w:val="Hyperlink"/>
          <w:rFonts w:eastAsia="Arial" w:cstheme="minorHAnsi"/>
          <w:color w:val="auto"/>
          <w:sz w:val="24"/>
        </w:rPr>
        <w:t xml:space="preserve"> </w:t>
      </w:r>
      <w:hyperlink r:id="rId92" w:history="1">
        <w:r w:rsidR="0064327D" w:rsidRPr="00F45414">
          <w:rPr>
            <w:rStyle w:val="Hyperlink"/>
          </w:rPr>
          <w:t>phi@essex.gov.uk</w:t>
        </w:r>
      </w:hyperlink>
      <w:r w:rsidR="0064327D">
        <w:t>.</w:t>
      </w:r>
      <w:r w:rsidR="004D4F1C">
        <w:t xml:space="preserve"> </w:t>
      </w:r>
    </w:p>
    <w:p w14:paraId="79598434" w14:textId="77777777" w:rsidR="00977BA7" w:rsidRDefault="00A436E6" w:rsidP="00977BA7">
      <w:pPr>
        <w:pStyle w:val="NoSpacing"/>
        <w:rPr>
          <w:color w:val="000000"/>
        </w:rPr>
      </w:pPr>
      <w:r w:rsidRPr="00A436E6">
        <w:rPr>
          <w:color w:val="000000"/>
        </w:rPr>
        <w:br/>
      </w:r>
      <w:hyperlink r:id="rId93" w:history="1">
        <w:r w:rsidRPr="00A436E6">
          <w:rPr>
            <w:rStyle w:val="Hyperlink"/>
            <w:rFonts w:eastAsia="Arial" w:cstheme="minorHAnsi"/>
            <w:sz w:val="24"/>
          </w:rPr>
          <w:t>www.</w:t>
        </w:r>
        <w:r w:rsidRPr="00FD67BD">
          <w:rPr>
            <w:rStyle w:val="Hyperlink"/>
            <w:rFonts w:eastAsia="Arial" w:cstheme="minorHAnsi"/>
            <w:sz w:val="24"/>
          </w:rPr>
          <w:t>e</w:t>
        </w:r>
        <w:r w:rsidRPr="00A436E6">
          <w:rPr>
            <w:rStyle w:val="Hyperlink"/>
            <w:rFonts w:eastAsia="Arial" w:cstheme="minorHAnsi"/>
            <w:sz w:val="24"/>
          </w:rPr>
          <w:t>ssex.gov.uk</w:t>
        </w:r>
      </w:hyperlink>
      <w:r w:rsidRPr="00A436E6">
        <w:rPr>
          <w:color w:val="000000"/>
        </w:rPr>
        <w:t xml:space="preserve"> </w:t>
      </w:r>
    </w:p>
    <w:p w14:paraId="60D8F4E9" w14:textId="77777777" w:rsidR="00A436E6" w:rsidRDefault="00A436E6" w:rsidP="00977BA7">
      <w:pPr>
        <w:pStyle w:val="NoSpacing"/>
        <w:rPr>
          <w:color w:val="000000"/>
        </w:rPr>
      </w:pPr>
    </w:p>
    <w:p w14:paraId="21EB9365" w14:textId="50223482" w:rsidR="00C1265B" w:rsidRDefault="00A436E6" w:rsidP="00977BA7">
      <w:pPr>
        <w:pStyle w:val="NoSpacing"/>
        <w:rPr>
          <w:rFonts w:eastAsia="Arial" w:cstheme="minorHAnsi"/>
          <w:color w:val="000000"/>
          <w:sz w:val="24"/>
        </w:rPr>
      </w:pPr>
      <w:r w:rsidRPr="00A436E6">
        <w:rPr>
          <w:rFonts w:eastAsia="Arial" w:cstheme="minorHAnsi"/>
          <w:color w:val="000000"/>
          <w:sz w:val="24"/>
        </w:rPr>
        <w:t xml:space="preserve">Published </w:t>
      </w:r>
      <w:r w:rsidRPr="00FD67BD">
        <w:rPr>
          <w:rFonts w:eastAsia="Arial" w:cstheme="minorHAnsi"/>
          <w:color w:val="000000"/>
          <w:sz w:val="24"/>
        </w:rPr>
        <w:t>April</w:t>
      </w:r>
      <w:r w:rsidRPr="00A436E6">
        <w:rPr>
          <w:rFonts w:eastAsia="Arial" w:cstheme="minorHAnsi"/>
          <w:color w:val="000000"/>
          <w:sz w:val="24"/>
        </w:rPr>
        <w:t xml:space="preserve"> 202</w:t>
      </w:r>
      <w:r w:rsidRPr="00FD67BD">
        <w:rPr>
          <w:rFonts w:eastAsia="Arial" w:cstheme="minorHAnsi"/>
          <w:color w:val="000000"/>
          <w:sz w:val="24"/>
        </w:rPr>
        <w:t>3</w:t>
      </w:r>
      <w:r w:rsidR="00B90A26">
        <w:rPr>
          <w:rFonts w:eastAsia="Arial" w:cstheme="minorHAnsi"/>
          <w:color w:val="000000"/>
          <w:sz w:val="24"/>
        </w:rPr>
        <w:t xml:space="preserve"> </w:t>
      </w:r>
    </w:p>
    <w:p w14:paraId="5DE772C6" w14:textId="77777777" w:rsidR="00C1265B" w:rsidRPr="00977BA7" w:rsidRDefault="00C1265B" w:rsidP="00977BA7">
      <w:pPr>
        <w:pStyle w:val="NoSpacing"/>
        <w:rPr>
          <w:color w:val="000000"/>
        </w:rPr>
      </w:pPr>
    </w:p>
    <w:sectPr w:rsidR="00C1265B" w:rsidRPr="00977BA7" w:rsidSect="008B4E8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12116" w14:textId="77777777" w:rsidR="000F2144" w:rsidRDefault="000F2144" w:rsidP="00A90E44">
      <w:pPr>
        <w:spacing w:after="0" w:line="240" w:lineRule="auto"/>
      </w:pPr>
      <w:r>
        <w:separator/>
      </w:r>
    </w:p>
  </w:endnote>
  <w:endnote w:type="continuationSeparator" w:id="0">
    <w:p w14:paraId="564128A3" w14:textId="77777777" w:rsidR="000F2144" w:rsidRDefault="000F2144" w:rsidP="00A90E44">
      <w:pPr>
        <w:spacing w:after="0" w:line="240" w:lineRule="auto"/>
      </w:pPr>
      <w:r>
        <w:continuationSeparator/>
      </w:r>
    </w:p>
  </w:endnote>
  <w:endnote w:type="continuationNotice" w:id="1">
    <w:p w14:paraId="2F43B62F" w14:textId="77777777" w:rsidR="000F2144" w:rsidRDefault="000F21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Kalinga">
    <w:charset w:val="00"/>
    <w:family w:val="swiss"/>
    <w:pitch w:val="variable"/>
    <w:sig w:usb0="0008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9878639"/>
      <w:docPartObj>
        <w:docPartGallery w:val="Page Numbers (Bottom of Page)"/>
        <w:docPartUnique/>
      </w:docPartObj>
    </w:sdtPr>
    <w:sdtEndPr>
      <w:rPr>
        <w:noProof/>
      </w:rPr>
    </w:sdtEndPr>
    <w:sdtContent>
      <w:p w14:paraId="629454EF" w14:textId="4ABD9397" w:rsidR="00F7200B" w:rsidRDefault="00F720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76F51B" w14:textId="77777777" w:rsidR="00F7200B" w:rsidRDefault="00F720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7E617" w14:textId="77777777" w:rsidR="000F2144" w:rsidRDefault="000F2144" w:rsidP="00A90E44">
      <w:pPr>
        <w:spacing w:after="0" w:line="240" w:lineRule="auto"/>
      </w:pPr>
      <w:r>
        <w:separator/>
      </w:r>
    </w:p>
  </w:footnote>
  <w:footnote w:type="continuationSeparator" w:id="0">
    <w:p w14:paraId="596665E6" w14:textId="77777777" w:rsidR="000F2144" w:rsidRDefault="000F2144" w:rsidP="00A90E44">
      <w:pPr>
        <w:spacing w:after="0" w:line="240" w:lineRule="auto"/>
      </w:pPr>
      <w:r>
        <w:continuationSeparator/>
      </w:r>
    </w:p>
  </w:footnote>
  <w:footnote w:type="continuationNotice" w:id="1">
    <w:p w14:paraId="2ACC3A60" w14:textId="77777777" w:rsidR="000F2144" w:rsidRDefault="000F2144">
      <w:pPr>
        <w:spacing w:after="0" w:line="240" w:lineRule="auto"/>
      </w:pPr>
    </w:p>
  </w:footnote>
  <w:footnote w:id="2">
    <w:p w14:paraId="6EBE57D1" w14:textId="40D20273" w:rsidR="00E362AB" w:rsidRPr="009A70F6" w:rsidRDefault="00E362AB">
      <w:pPr>
        <w:pStyle w:val="FootnoteText"/>
        <w:rPr>
          <w:sz w:val="16"/>
          <w:szCs w:val="16"/>
        </w:rPr>
      </w:pPr>
      <w:r w:rsidRPr="009A70F6">
        <w:rPr>
          <w:rStyle w:val="FootnoteReference"/>
          <w:sz w:val="16"/>
          <w:szCs w:val="16"/>
        </w:rPr>
        <w:footnoteRef/>
      </w:r>
      <w:r w:rsidRPr="009A70F6">
        <w:rPr>
          <w:sz w:val="16"/>
          <w:szCs w:val="16"/>
        </w:rPr>
        <w:t xml:space="preserve"> NHS(2022) Healthcare for the Armed Forces community: a forward view </w:t>
      </w:r>
      <w:hyperlink r:id="rId1" w:history="1">
        <w:r w:rsidRPr="009A70F6">
          <w:rPr>
            <w:rStyle w:val="Hyperlink"/>
            <w:sz w:val="16"/>
            <w:szCs w:val="16"/>
          </w:rPr>
          <w:t>Healthcare for the Armed Forces community: a forward view to 2022 (england.nhs.uk)</w:t>
        </w:r>
      </w:hyperlink>
    </w:p>
  </w:footnote>
  <w:footnote w:id="3">
    <w:p w14:paraId="265E8360" w14:textId="4FCBEEA4" w:rsidR="00084F1E" w:rsidRDefault="00084F1E">
      <w:pPr>
        <w:pStyle w:val="FootnoteText"/>
      </w:pPr>
      <w:r w:rsidRPr="009A70F6">
        <w:rPr>
          <w:rStyle w:val="FootnoteReference"/>
          <w:sz w:val="16"/>
          <w:szCs w:val="16"/>
        </w:rPr>
        <w:footnoteRef/>
      </w:r>
      <w:r w:rsidRPr="009A70F6">
        <w:rPr>
          <w:sz w:val="16"/>
          <w:szCs w:val="16"/>
        </w:rPr>
        <w:t xml:space="preserve"> </w:t>
      </w:r>
      <w:r w:rsidR="003B7680" w:rsidRPr="009A70F6">
        <w:rPr>
          <w:sz w:val="16"/>
          <w:szCs w:val="16"/>
        </w:rPr>
        <w:t>Essex County Council (2014) Armed Forces Joint Strategic Needs Assessment</w:t>
      </w:r>
    </w:p>
  </w:footnote>
  <w:footnote w:id="4">
    <w:p w14:paraId="111B9A25" w14:textId="0B7A51EB" w:rsidR="001A567F" w:rsidRPr="00304908" w:rsidRDefault="001A567F">
      <w:pPr>
        <w:pStyle w:val="FootnoteText"/>
        <w:rPr>
          <w:sz w:val="16"/>
          <w:szCs w:val="16"/>
        </w:rPr>
      </w:pPr>
      <w:r w:rsidRPr="00304908">
        <w:rPr>
          <w:rStyle w:val="FootnoteReference"/>
          <w:sz w:val="16"/>
          <w:szCs w:val="16"/>
        </w:rPr>
        <w:footnoteRef/>
      </w:r>
      <w:r w:rsidRPr="00304908">
        <w:rPr>
          <w:sz w:val="16"/>
          <w:szCs w:val="16"/>
        </w:rPr>
        <w:t xml:space="preserve"> </w:t>
      </w:r>
      <w:r w:rsidR="004307C7" w:rsidRPr="00304908">
        <w:rPr>
          <w:sz w:val="16"/>
          <w:szCs w:val="16"/>
        </w:rPr>
        <w:t xml:space="preserve">Essex Armed Forces Community Covenant (nd) Available </w:t>
      </w:r>
      <w:r w:rsidR="00721460" w:rsidRPr="00304908">
        <w:rPr>
          <w:sz w:val="16"/>
          <w:szCs w:val="16"/>
        </w:rPr>
        <w:t xml:space="preserve">at: </w:t>
      </w:r>
      <w:hyperlink r:id="rId2" w:history="1">
        <w:r w:rsidR="00721460" w:rsidRPr="00F36D43">
          <w:rPr>
            <w:rStyle w:val="Hyperlink"/>
            <w:sz w:val="16"/>
            <w:szCs w:val="16"/>
          </w:rPr>
          <w:t>https://www.essex.gov.uk/essex-armed-forces-community-covenant</w:t>
        </w:r>
      </w:hyperlink>
      <w:r w:rsidR="00721460">
        <w:rPr>
          <w:sz w:val="16"/>
          <w:szCs w:val="16"/>
        </w:rPr>
        <w:t xml:space="preserve"> </w:t>
      </w:r>
      <w:r w:rsidR="005766AB">
        <w:rPr>
          <w:sz w:val="16"/>
          <w:szCs w:val="16"/>
        </w:rPr>
        <w:t xml:space="preserve"> </w:t>
      </w:r>
      <w:r w:rsidR="004F1559" w:rsidRPr="00304908">
        <w:rPr>
          <w:sz w:val="16"/>
          <w:szCs w:val="16"/>
        </w:rPr>
        <w:t xml:space="preserve"> </w:t>
      </w:r>
    </w:p>
  </w:footnote>
  <w:footnote w:id="5">
    <w:p w14:paraId="0F8A0CD4" w14:textId="77777777" w:rsidR="00ED44CD" w:rsidRPr="00AB3E4D" w:rsidRDefault="00ED44CD" w:rsidP="00ED44CD">
      <w:pPr>
        <w:pStyle w:val="FootnoteText"/>
        <w:rPr>
          <w:sz w:val="16"/>
          <w:szCs w:val="16"/>
        </w:rPr>
      </w:pPr>
      <w:r w:rsidRPr="00AB3E4D">
        <w:rPr>
          <w:rStyle w:val="FootnoteReference"/>
          <w:sz w:val="16"/>
          <w:szCs w:val="16"/>
        </w:rPr>
        <w:footnoteRef/>
      </w:r>
      <w:hyperlink r:id="rId3" w:history="1">
        <w:r w:rsidRPr="00AB3E4D">
          <w:rPr>
            <w:rStyle w:val="Hyperlink"/>
            <w:sz w:val="16"/>
            <w:szCs w:val="16"/>
          </w:rPr>
          <w:t>https://assets.publishing.service.gov.uk/government/uploads/system/uploads/attachment_data/file/755915/Strategy_for_our_Veterans_FINAL_08.11.18_WEB.pdf</w:t>
        </w:r>
      </w:hyperlink>
      <w:r w:rsidRPr="00AB3E4D">
        <w:rPr>
          <w:sz w:val="16"/>
          <w:szCs w:val="16"/>
        </w:rPr>
        <w:t xml:space="preserve"> </w:t>
      </w:r>
    </w:p>
  </w:footnote>
  <w:footnote w:id="6">
    <w:p w14:paraId="3E1AE14E" w14:textId="77777777" w:rsidR="00ED44CD" w:rsidRPr="00AB3E4D" w:rsidRDefault="00ED44CD" w:rsidP="00ED44CD">
      <w:pPr>
        <w:pStyle w:val="FootnoteText"/>
        <w:rPr>
          <w:sz w:val="16"/>
          <w:szCs w:val="16"/>
        </w:rPr>
      </w:pPr>
      <w:r w:rsidRPr="00AB3E4D">
        <w:rPr>
          <w:rStyle w:val="FootnoteReference"/>
          <w:sz w:val="16"/>
          <w:szCs w:val="16"/>
        </w:rPr>
        <w:footnoteRef/>
      </w:r>
      <w:r w:rsidRPr="00AB3E4D">
        <w:rPr>
          <w:sz w:val="16"/>
          <w:szCs w:val="16"/>
        </w:rPr>
        <w:t xml:space="preserve"> </w:t>
      </w:r>
      <w:hyperlink r:id="rId4" w:history="1">
        <w:r w:rsidRPr="00AB3E4D">
          <w:rPr>
            <w:rStyle w:val="Hyperlink"/>
            <w:sz w:val="16"/>
            <w:szCs w:val="16"/>
          </w:rPr>
          <w:t>https://www.gov.uk/government/publications/veterans-strategy-action-plan-2022-to-2024</w:t>
        </w:r>
      </w:hyperlink>
      <w:r w:rsidRPr="00AB3E4D">
        <w:rPr>
          <w:sz w:val="16"/>
          <w:szCs w:val="16"/>
        </w:rPr>
        <w:t xml:space="preserve"> </w:t>
      </w:r>
    </w:p>
  </w:footnote>
  <w:footnote w:id="7">
    <w:p w14:paraId="28424155" w14:textId="77777777" w:rsidR="00ED44CD" w:rsidRDefault="00ED44CD" w:rsidP="00ED44CD">
      <w:pPr>
        <w:pStyle w:val="FootnoteText"/>
      </w:pPr>
      <w:r w:rsidRPr="00AB3E4D">
        <w:rPr>
          <w:rStyle w:val="FootnoteReference"/>
          <w:sz w:val="16"/>
          <w:szCs w:val="16"/>
        </w:rPr>
        <w:footnoteRef/>
      </w:r>
      <w:r w:rsidRPr="00AB3E4D">
        <w:rPr>
          <w:sz w:val="16"/>
          <w:szCs w:val="16"/>
        </w:rPr>
        <w:t xml:space="preserve"> </w:t>
      </w:r>
      <w:hyperlink r:id="rId5" w:history="1">
        <w:r w:rsidRPr="00AB3E4D">
          <w:rPr>
            <w:rStyle w:val="Hyperlink"/>
            <w:sz w:val="16"/>
            <w:szCs w:val="16"/>
          </w:rPr>
          <w:t>https://www.gov.uk/government/publications/strategy-for-our-veterans-6-monthly-report</w:t>
        </w:r>
      </w:hyperlink>
      <w:r>
        <w:t xml:space="preserve"> </w:t>
      </w:r>
    </w:p>
  </w:footnote>
  <w:footnote w:id="8">
    <w:p w14:paraId="4636EB45" w14:textId="53B964F4" w:rsidR="002B00FD" w:rsidRPr="00365EB4" w:rsidRDefault="002B00FD" w:rsidP="00A878EA">
      <w:pPr>
        <w:pStyle w:val="Heading3"/>
        <w:jc w:val="both"/>
        <w:rPr>
          <w:sz w:val="16"/>
          <w:szCs w:val="16"/>
        </w:rPr>
      </w:pPr>
      <w:r w:rsidRPr="00365EB4">
        <w:rPr>
          <w:rStyle w:val="FootnoteReference"/>
          <w:color w:val="auto"/>
          <w:sz w:val="16"/>
          <w:szCs w:val="16"/>
        </w:rPr>
        <w:footnoteRef/>
      </w:r>
      <w:r w:rsidRPr="00365EB4">
        <w:rPr>
          <w:color w:val="auto"/>
          <w:sz w:val="16"/>
          <w:szCs w:val="16"/>
        </w:rPr>
        <w:t xml:space="preserve"> </w:t>
      </w:r>
      <w:hyperlink r:id="rId6" w:history="1">
        <w:r w:rsidR="00FA0B99" w:rsidRPr="007B4B17">
          <w:rPr>
            <w:rFonts w:asciiTheme="minorHAnsi" w:eastAsiaTheme="minorHAnsi" w:hAnsiTheme="minorHAnsi" w:cstheme="minorBidi"/>
            <w:color w:val="0070C0"/>
            <w:sz w:val="16"/>
            <w:szCs w:val="16"/>
            <w:u w:val="single"/>
          </w:rPr>
          <w:t>Location Statistics for UK Regular Armed Forces and Civilians: 2022 - GOV.UK (www.gov.uk)</w:t>
        </w:r>
      </w:hyperlink>
      <w:r w:rsidR="00FA0B99" w:rsidRPr="007B4B17">
        <w:rPr>
          <w:rFonts w:asciiTheme="minorHAnsi" w:eastAsiaTheme="minorHAnsi" w:hAnsiTheme="minorHAnsi" w:cstheme="minorBidi"/>
          <w:color w:val="0070C0"/>
          <w:sz w:val="16"/>
          <w:szCs w:val="16"/>
        </w:rPr>
        <w:t xml:space="preserve">. </w:t>
      </w:r>
      <w:r w:rsidR="0080284E" w:rsidRPr="00365EB4">
        <w:rPr>
          <w:rFonts w:asciiTheme="minorHAnsi" w:eastAsiaTheme="minorHAnsi" w:hAnsiTheme="minorHAnsi" w:cstheme="minorBidi"/>
          <w:color w:val="auto"/>
          <w:sz w:val="16"/>
          <w:szCs w:val="16"/>
        </w:rPr>
        <w:t>Annual location statistics</w:t>
      </w:r>
      <w:r w:rsidR="00365EB4" w:rsidRPr="00365EB4">
        <w:rPr>
          <w:rFonts w:asciiTheme="minorHAnsi" w:eastAsiaTheme="minorHAnsi" w:hAnsiTheme="minorHAnsi" w:cstheme="minorBidi"/>
          <w:color w:val="auto"/>
          <w:sz w:val="16"/>
          <w:szCs w:val="16"/>
        </w:rPr>
        <w:t xml:space="preserve">: 1April 2022. </w:t>
      </w:r>
      <w:r w:rsidR="00A878EA" w:rsidRPr="00365EB4">
        <w:rPr>
          <w:rFonts w:asciiTheme="minorHAnsi" w:hAnsiTheme="minorHAnsi" w:cstheme="minorHAnsi"/>
          <w:color w:val="auto"/>
          <w:sz w:val="16"/>
          <w:szCs w:val="16"/>
        </w:rPr>
        <w:t>Table 1.1a</w:t>
      </w:r>
    </w:p>
  </w:footnote>
  <w:footnote w:id="9">
    <w:p w14:paraId="580EE1A9" w14:textId="77777777" w:rsidR="00E31507" w:rsidRDefault="00E31507" w:rsidP="00E31507">
      <w:pPr>
        <w:pStyle w:val="FootnoteText"/>
      </w:pPr>
      <w:r w:rsidRPr="00483ED5">
        <w:rPr>
          <w:rStyle w:val="FootnoteReference"/>
        </w:rPr>
        <w:footnoteRef/>
      </w:r>
      <w:hyperlink r:id="rId7" w:history="1">
        <w:r w:rsidRPr="00A5691F">
          <w:rPr>
            <w:rStyle w:val="Hyperlink"/>
            <w:sz w:val="16"/>
            <w:szCs w:val="16"/>
          </w:rPr>
          <w:t>https://www.gov.uk/government/statistics/location-statistics-for-uk-regular-armed-forces-and-civilians-2022</w:t>
        </w:r>
      </w:hyperlink>
      <w:r w:rsidRPr="00A5691F">
        <w:rPr>
          <w:sz w:val="16"/>
          <w:szCs w:val="16"/>
        </w:rPr>
        <w:t xml:space="preserve"> Annual location statistics: 1 April 2022.</w:t>
      </w:r>
      <w:r w:rsidRPr="00483ED5">
        <w:rPr>
          <w:sz w:val="16"/>
          <w:szCs w:val="16"/>
        </w:rPr>
        <w:t xml:space="preserve"> Table</w:t>
      </w:r>
      <w:r>
        <w:rPr>
          <w:sz w:val="16"/>
          <w:szCs w:val="16"/>
        </w:rPr>
        <w:t>s</w:t>
      </w:r>
      <w:r w:rsidRPr="00483ED5">
        <w:rPr>
          <w:sz w:val="16"/>
          <w:szCs w:val="16"/>
        </w:rPr>
        <w:t xml:space="preserve"> 3.6</w:t>
      </w:r>
      <w:r>
        <w:rPr>
          <w:sz w:val="16"/>
          <w:szCs w:val="16"/>
        </w:rPr>
        <w:t>a &amp; 3.6</w:t>
      </w:r>
      <w:r w:rsidRPr="00483ED5">
        <w:rPr>
          <w:sz w:val="16"/>
          <w:szCs w:val="16"/>
        </w:rPr>
        <w:t>b</w:t>
      </w:r>
    </w:p>
  </w:footnote>
  <w:footnote w:id="10">
    <w:p w14:paraId="73F5D757" w14:textId="0EB6B853" w:rsidR="00823591" w:rsidRDefault="00823591">
      <w:pPr>
        <w:pStyle w:val="FootnoteText"/>
      </w:pPr>
      <w:r>
        <w:rPr>
          <w:rStyle w:val="FootnoteReference"/>
        </w:rPr>
        <w:footnoteRef/>
      </w:r>
      <w:r>
        <w:t xml:space="preserve"> </w:t>
      </w:r>
      <w:hyperlink r:id="rId8" w:history="1">
        <w:r w:rsidRPr="007B4B17">
          <w:rPr>
            <w:color w:val="0070C0"/>
            <w:sz w:val="16"/>
            <w:szCs w:val="16"/>
            <w:u w:val="single"/>
          </w:rPr>
          <w:t>1_July_2022_SPS_Accessible_Excel_Tables.xlsx (live.com)</w:t>
        </w:r>
      </w:hyperlink>
      <w:r w:rsidR="007B4B17" w:rsidRPr="007B4B17">
        <w:rPr>
          <w:color w:val="0070C0"/>
          <w:sz w:val="16"/>
          <w:szCs w:val="16"/>
          <w:u w:val="single"/>
        </w:rPr>
        <w:t>.</w:t>
      </w:r>
      <w:r w:rsidRPr="00823591">
        <w:rPr>
          <w:rFonts w:ascii="Arial" w:hAnsi="Arial" w:cs="Arial"/>
          <w:sz w:val="16"/>
          <w:szCs w:val="16"/>
        </w:rPr>
        <w:t>Table 8a</w:t>
      </w:r>
    </w:p>
  </w:footnote>
  <w:footnote w:id="11">
    <w:p w14:paraId="0328D77F" w14:textId="5C582A21" w:rsidR="00B80D5C" w:rsidRPr="00B32388" w:rsidRDefault="00B80D5C">
      <w:pPr>
        <w:pStyle w:val="FootnoteText"/>
        <w:rPr>
          <w:sz w:val="16"/>
          <w:szCs w:val="16"/>
        </w:rPr>
      </w:pPr>
      <w:r w:rsidRPr="00B32388">
        <w:rPr>
          <w:rStyle w:val="FootnoteReference"/>
          <w:sz w:val="16"/>
          <w:szCs w:val="16"/>
        </w:rPr>
        <w:footnoteRef/>
      </w:r>
      <w:r w:rsidRPr="00B32388">
        <w:rPr>
          <w:sz w:val="16"/>
          <w:szCs w:val="16"/>
        </w:rPr>
        <w:t xml:space="preserve"> </w:t>
      </w:r>
      <w:hyperlink r:id="rId9" w:anchor=":~:text=Veterans%20are%20defined%20as%20anyone%20who%20has%20served,ceased%20to%20be%C2%A0a%20member%20of%20HM%20Armed%20Forces." w:history="1">
        <w:r w:rsidR="00D407E7" w:rsidRPr="00483ED5">
          <w:rPr>
            <w:sz w:val="16"/>
            <w:szCs w:val="16"/>
          </w:rPr>
          <w:t>Veterans Factsheet 2020 (publishing.service.gov.uk)</w:t>
        </w:r>
      </w:hyperlink>
      <w:r w:rsidR="009B3339">
        <w:rPr>
          <w:sz w:val="16"/>
          <w:szCs w:val="16"/>
        </w:rPr>
        <w:t xml:space="preserve"> </w:t>
      </w:r>
    </w:p>
  </w:footnote>
  <w:footnote w:id="12">
    <w:p w14:paraId="480267BB" w14:textId="77777777" w:rsidR="00045858" w:rsidRPr="00B32388" w:rsidRDefault="00045858" w:rsidP="00045858">
      <w:pPr>
        <w:pStyle w:val="FootnoteText"/>
        <w:rPr>
          <w:sz w:val="16"/>
          <w:szCs w:val="16"/>
        </w:rPr>
      </w:pPr>
      <w:r w:rsidRPr="00B32388">
        <w:rPr>
          <w:rStyle w:val="FootnoteReference"/>
          <w:sz w:val="16"/>
          <w:szCs w:val="16"/>
        </w:rPr>
        <w:footnoteRef/>
      </w:r>
      <w:r w:rsidRPr="00B32388">
        <w:rPr>
          <w:sz w:val="16"/>
          <w:szCs w:val="16"/>
        </w:rPr>
        <w:t xml:space="preserve"> ONS 2021 – UK Armed forces veterans. </w:t>
      </w:r>
      <w:hyperlink r:id="rId10" w:history="1">
        <w:r w:rsidRPr="007B4B17">
          <w:rPr>
            <w:color w:val="0070C0"/>
            <w:sz w:val="16"/>
            <w:szCs w:val="16"/>
            <w:u w:val="single"/>
          </w:rPr>
          <w:t>UK armed forces veterans, England and Wales - Office for National Statistics (ons.gov.uk)</w:t>
        </w:r>
      </w:hyperlink>
    </w:p>
  </w:footnote>
  <w:footnote w:id="13">
    <w:p w14:paraId="7430B7BE" w14:textId="7B722BDD" w:rsidR="00C93582" w:rsidRPr="00B32388" w:rsidRDefault="00C93582">
      <w:pPr>
        <w:pStyle w:val="FootnoteText"/>
        <w:rPr>
          <w:sz w:val="16"/>
          <w:szCs w:val="16"/>
        </w:rPr>
      </w:pPr>
      <w:r w:rsidRPr="00B32388">
        <w:rPr>
          <w:rStyle w:val="FootnoteReference"/>
          <w:sz w:val="16"/>
          <w:szCs w:val="16"/>
        </w:rPr>
        <w:footnoteRef/>
      </w:r>
      <w:r w:rsidRPr="00B32388">
        <w:rPr>
          <w:sz w:val="16"/>
          <w:szCs w:val="16"/>
        </w:rPr>
        <w:t xml:space="preserve"> </w:t>
      </w:r>
      <w:hyperlink r:id="rId11">
        <w:r w:rsidRPr="00483ED5">
          <w:rPr>
            <w:sz w:val="16"/>
            <w:szCs w:val="16"/>
          </w:rPr>
          <w:t>20190128_-_APS_2017_Annex_A.xlsx (live.com)</w:t>
        </w:r>
      </w:hyperlink>
    </w:p>
  </w:footnote>
  <w:footnote w:id="14">
    <w:p w14:paraId="245989AE" w14:textId="2E0D01BB" w:rsidR="003F5888" w:rsidRPr="003F5888" w:rsidRDefault="003F5888">
      <w:pPr>
        <w:pStyle w:val="FootnoteText"/>
        <w:rPr>
          <w:sz w:val="16"/>
          <w:szCs w:val="16"/>
        </w:rPr>
      </w:pPr>
      <w:r w:rsidRPr="003F5888">
        <w:rPr>
          <w:rStyle w:val="FootnoteReference"/>
          <w:sz w:val="16"/>
          <w:szCs w:val="16"/>
        </w:rPr>
        <w:footnoteRef/>
      </w:r>
      <w:r w:rsidRPr="003F5888">
        <w:rPr>
          <w:sz w:val="16"/>
          <w:szCs w:val="16"/>
        </w:rPr>
        <w:t xml:space="preserve"> Census 2021.</w:t>
      </w:r>
      <w:r w:rsidR="00722E5D">
        <w:rPr>
          <w:sz w:val="16"/>
          <w:szCs w:val="16"/>
        </w:rPr>
        <w:t xml:space="preserve"> </w:t>
      </w:r>
      <w:hyperlink r:id="rId12" w:history="1">
        <w:r w:rsidR="00D5428A" w:rsidRPr="007F5A4F">
          <w:rPr>
            <w:rStyle w:val="Hyperlink"/>
            <w:sz w:val="16"/>
            <w:szCs w:val="16"/>
          </w:rPr>
          <w:t>https://www.ons.gov.uk/peoplepopulationandcommunity/armedforcescommunity/articles/characteristicsofukarmedforcesveteransenglandandwalescensus2021/census2021</w:t>
        </w:r>
      </w:hyperlink>
      <w:r>
        <w:rPr>
          <w:sz w:val="16"/>
          <w:szCs w:val="16"/>
        </w:rPr>
        <w:t xml:space="preserve"> </w:t>
      </w:r>
    </w:p>
  </w:footnote>
  <w:footnote w:id="15">
    <w:p w14:paraId="26E755A9" w14:textId="6882FD22" w:rsidR="00B63DFD" w:rsidRDefault="00B63DFD">
      <w:pPr>
        <w:pStyle w:val="FootnoteText"/>
      </w:pPr>
      <w:r w:rsidRPr="00B32388">
        <w:rPr>
          <w:rStyle w:val="FootnoteReference"/>
          <w:sz w:val="16"/>
          <w:szCs w:val="16"/>
        </w:rPr>
        <w:footnoteRef/>
      </w:r>
      <w:r w:rsidR="00673A82">
        <w:rPr>
          <w:sz w:val="16"/>
          <w:szCs w:val="16"/>
        </w:rPr>
        <w:t xml:space="preserve"> </w:t>
      </w:r>
      <w:hyperlink r:id="rId13" w:history="1">
        <w:r w:rsidR="00673A82" w:rsidRPr="007B4B17">
          <w:rPr>
            <w:color w:val="0070C0"/>
            <w:sz w:val="16"/>
            <w:szCs w:val="16"/>
            <w:u w:val="single"/>
          </w:rPr>
          <w:t>1_July_2022_SPS_Ac</w:t>
        </w:r>
        <w:bookmarkStart w:id="15" w:name="_Hlt132376058"/>
        <w:bookmarkStart w:id="16" w:name="_Hlt132376059"/>
        <w:r w:rsidR="00673A82" w:rsidRPr="007B4B17">
          <w:rPr>
            <w:color w:val="0070C0"/>
            <w:sz w:val="16"/>
            <w:szCs w:val="16"/>
            <w:u w:val="single"/>
          </w:rPr>
          <w:t>c</w:t>
        </w:r>
        <w:bookmarkEnd w:id="15"/>
        <w:bookmarkEnd w:id="16"/>
        <w:r w:rsidR="00673A82" w:rsidRPr="007B4B17">
          <w:rPr>
            <w:color w:val="0070C0"/>
            <w:sz w:val="16"/>
            <w:szCs w:val="16"/>
            <w:u w:val="single"/>
          </w:rPr>
          <w:t>essible_Excel_Tables.xlsx (live.com)</w:t>
        </w:r>
      </w:hyperlink>
      <w:r w:rsidR="00673A82">
        <w:rPr>
          <w:sz w:val="16"/>
          <w:szCs w:val="16"/>
        </w:rPr>
        <w:t>. Table 4</w:t>
      </w:r>
    </w:p>
  </w:footnote>
  <w:footnote w:id="16">
    <w:p w14:paraId="779C0555" w14:textId="75694F1D" w:rsidR="003F5888" w:rsidRDefault="003F5888" w:rsidP="003F5888">
      <w:pPr>
        <w:pStyle w:val="FootnoteText"/>
      </w:pPr>
      <w:r w:rsidRPr="007B4B17">
        <w:rPr>
          <w:rStyle w:val="FootnoteReference"/>
          <w:sz w:val="16"/>
          <w:szCs w:val="16"/>
        </w:rPr>
        <w:footnoteRef/>
      </w:r>
      <w:r>
        <w:t xml:space="preserve"> </w:t>
      </w:r>
      <w:hyperlink r:id="rId14" w:history="1">
        <w:r w:rsidRPr="007B4B17">
          <w:rPr>
            <w:color w:val="0070C0"/>
            <w:sz w:val="16"/>
            <w:szCs w:val="16"/>
            <w:u w:val="single"/>
          </w:rPr>
          <w:t>20220812_-_Location_of_UK_Armed_Forces_Pension_and_Compensation_Recipients_-_Supplementary_Tables_-_OS.xlsx (live.com)</w:t>
        </w:r>
      </w:hyperlink>
      <w:r w:rsidR="007E5AE7">
        <w:rPr>
          <w:color w:val="0070C0"/>
          <w:sz w:val="16"/>
          <w:szCs w:val="16"/>
          <w:u w:val="single"/>
        </w:rPr>
        <w:t>. Table 3</w:t>
      </w:r>
    </w:p>
  </w:footnote>
  <w:footnote w:id="17">
    <w:p w14:paraId="06A07C79" w14:textId="05FB584F" w:rsidR="0038286C" w:rsidRPr="00A7396D" w:rsidRDefault="0038286C">
      <w:pPr>
        <w:pStyle w:val="FootnoteText"/>
        <w:rPr>
          <w:sz w:val="16"/>
          <w:szCs w:val="16"/>
        </w:rPr>
      </w:pPr>
      <w:r w:rsidRPr="00A7396D">
        <w:rPr>
          <w:rStyle w:val="FootnoteReference"/>
          <w:sz w:val="16"/>
          <w:szCs w:val="16"/>
        </w:rPr>
        <w:footnoteRef/>
      </w:r>
      <w:r w:rsidRPr="00A7396D">
        <w:rPr>
          <w:sz w:val="16"/>
          <w:szCs w:val="16"/>
        </w:rPr>
        <w:t xml:space="preserve"> </w:t>
      </w:r>
      <w:hyperlink r:id="rId15">
        <w:r w:rsidRPr="00A7396D">
          <w:rPr>
            <w:rStyle w:val="Hyperlink"/>
            <w:rFonts w:eastAsiaTheme="minorEastAsia"/>
            <w:color w:val="auto"/>
            <w:sz w:val="16"/>
            <w:szCs w:val="16"/>
            <w:u w:val="none"/>
          </w:rPr>
          <w:t>Count Them In | Policy and Campaigns | Royal British Legion</w:t>
        </w:r>
      </w:hyperlink>
    </w:p>
  </w:footnote>
  <w:footnote w:id="18">
    <w:p w14:paraId="1ADFB29A" w14:textId="47F246B6" w:rsidR="00376BFF" w:rsidRPr="00A7396D" w:rsidRDefault="00376BFF">
      <w:pPr>
        <w:pStyle w:val="FootnoteText"/>
        <w:rPr>
          <w:sz w:val="16"/>
          <w:szCs w:val="16"/>
        </w:rPr>
      </w:pPr>
      <w:r w:rsidRPr="00A7396D">
        <w:rPr>
          <w:rStyle w:val="FootnoteReference"/>
          <w:sz w:val="16"/>
          <w:szCs w:val="16"/>
        </w:rPr>
        <w:footnoteRef/>
      </w:r>
      <w:r w:rsidRPr="00A7396D">
        <w:rPr>
          <w:sz w:val="16"/>
          <w:szCs w:val="16"/>
        </w:rPr>
        <w:t xml:space="preserve"> </w:t>
      </w:r>
      <w:hyperlink r:id="rId16">
        <w:r w:rsidRPr="00A7396D">
          <w:rPr>
            <w:rStyle w:val="Hyperlink"/>
            <w:rFonts w:eastAsiaTheme="minorEastAsia"/>
            <w:color w:val="auto"/>
            <w:sz w:val="16"/>
            <w:szCs w:val="16"/>
            <w:u w:val="none"/>
          </w:rPr>
          <w:t>UK armed forces veterans: Census 2021 analysis plans - Office for National Statistics (ons.gov.uk)</w:t>
        </w:r>
      </w:hyperlink>
    </w:p>
  </w:footnote>
  <w:footnote w:id="19">
    <w:p w14:paraId="2E9F07EB" w14:textId="0486968E" w:rsidR="00B049B2" w:rsidRPr="00A7396D" w:rsidRDefault="00B049B2">
      <w:pPr>
        <w:pStyle w:val="FootnoteText"/>
        <w:rPr>
          <w:sz w:val="16"/>
          <w:szCs w:val="16"/>
        </w:rPr>
      </w:pPr>
      <w:r w:rsidRPr="00A7396D">
        <w:rPr>
          <w:rStyle w:val="FootnoteReference"/>
          <w:sz w:val="16"/>
          <w:szCs w:val="16"/>
        </w:rPr>
        <w:footnoteRef/>
      </w:r>
      <w:r w:rsidRPr="00A7396D">
        <w:rPr>
          <w:sz w:val="16"/>
          <w:szCs w:val="16"/>
        </w:rPr>
        <w:t xml:space="preserve"> </w:t>
      </w:r>
      <w:hyperlink r:id="rId17">
        <w:r w:rsidRPr="00A7396D">
          <w:rPr>
            <w:rStyle w:val="Hyperlink"/>
            <w:rFonts w:ascii="Calibri" w:eastAsia="Calibri" w:hAnsi="Calibri" w:cs="Calibri"/>
            <w:color w:val="auto"/>
            <w:sz w:val="16"/>
            <w:szCs w:val="16"/>
            <w:u w:val="none"/>
          </w:rPr>
          <w:t>Household Survey | Veteran Needs | Royal British Legion</w:t>
        </w:r>
      </w:hyperlink>
    </w:p>
  </w:footnote>
  <w:footnote w:id="20">
    <w:p w14:paraId="1CAF145B" w14:textId="24D9DD04" w:rsidR="00F92F45" w:rsidRPr="00483ED5" w:rsidRDefault="00F92F45">
      <w:pPr>
        <w:pStyle w:val="FootnoteText"/>
        <w:rPr>
          <w:sz w:val="16"/>
          <w:szCs w:val="16"/>
        </w:rPr>
      </w:pPr>
      <w:r w:rsidRPr="00A7396D">
        <w:rPr>
          <w:rStyle w:val="FootnoteReference"/>
          <w:sz w:val="16"/>
          <w:szCs w:val="16"/>
        </w:rPr>
        <w:footnoteRef/>
      </w:r>
      <w:r w:rsidRPr="00A7396D">
        <w:rPr>
          <w:sz w:val="16"/>
          <w:szCs w:val="16"/>
        </w:rPr>
        <w:t xml:space="preserve"> </w:t>
      </w:r>
      <w:hyperlink r:id="rId18" w:history="1">
        <w:r w:rsidRPr="00A7396D">
          <w:rPr>
            <w:sz w:val="16"/>
            <w:szCs w:val="16"/>
          </w:rPr>
          <w:t>Advice and support for veterans &amp; ex-forces | Veterans' Gateway (veteransgateway.org.uk)</w:t>
        </w:r>
      </w:hyperlink>
    </w:p>
  </w:footnote>
  <w:footnote w:id="21">
    <w:p w14:paraId="4A28A345" w14:textId="2CF3A46F" w:rsidR="00A40C42" w:rsidRPr="00483ED5" w:rsidRDefault="00A40C42">
      <w:pPr>
        <w:pStyle w:val="FootnoteText"/>
        <w:rPr>
          <w:sz w:val="16"/>
          <w:szCs w:val="16"/>
        </w:rPr>
      </w:pPr>
      <w:r w:rsidRPr="00483ED5">
        <w:rPr>
          <w:rStyle w:val="FootnoteReference"/>
          <w:sz w:val="16"/>
          <w:szCs w:val="16"/>
        </w:rPr>
        <w:footnoteRef/>
      </w:r>
      <w:r w:rsidRPr="00483ED5">
        <w:rPr>
          <w:sz w:val="16"/>
          <w:szCs w:val="16"/>
        </w:rPr>
        <w:t xml:space="preserve"> </w:t>
      </w:r>
      <w:hyperlink r:id="rId19" w:anchor="ref-7" w:history="1">
        <w:r w:rsidRPr="00483ED5">
          <w:rPr>
            <w:rStyle w:val="Hyperlink"/>
            <w:color w:val="auto"/>
            <w:sz w:val="16"/>
            <w:szCs w:val="16"/>
            <w:u w:val="none"/>
          </w:rPr>
          <w:t>Impact of military service on physical health later in life: a qualitative study of geriatric UK veterans and non-veterans | BMJ Open</w:t>
        </w:r>
      </w:hyperlink>
    </w:p>
  </w:footnote>
  <w:footnote w:id="22">
    <w:p w14:paraId="5C15F6DA" w14:textId="0C06FF01" w:rsidR="00A40C42" w:rsidRPr="00483ED5" w:rsidRDefault="00A40C42">
      <w:pPr>
        <w:pStyle w:val="FootnoteText"/>
        <w:rPr>
          <w:sz w:val="16"/>
          <w:szCs w:val="16"/>
        </w:rPr>
      </w:pPr>
      <w:r w:rsidRPr="00483ED5">
        <w:rPr>
          <w:rStyle w:val="FootnoteReference"/>
          <w:sz w:val="16"/>
          <w:szCs w:val="16"/>
        </w:rPr>
        <w:footnoteRef/>
      </w:r>
      <w:r w:rsidR="003126D6" w:rsidRPr="00483ED5">
        <w:rPr>
          <w:sz w:val="16"/>
          <w:szCs w:val="16"/>
        </w:rPr>
        <w:t xml:space="preserve"> </w:t>
      </w:r>
      <w:hyperlink r:id="rId20" w:history="1">
        <w:r w:rsidR="003126D6" w:rsidRPr="00483ED5">
          <w:rPr>
            <w:rStyle w:val="Hyperlink"/>
            <w:color w:val="auto"/>
            <w:sz w:val="16"/>
            <w:szCs w:val="16"/>
            <w:u w:val="none"/>
          </w:rPr>
          <w:t>An Evaluation of the Effect of Military Service on Mortality: Quantifying the Healthy Soldier Effect - ScienceDirect</w:t>
        </w:r>
      </w:hyperlink>
    </w:p>
  </w:footnote>
  <w:footnote w:id="23">
    <w:p w14:paraId="6A6DCAE4" w14:textId="20B273E3" w:rsidR="00223F58" w:rsidRPr="00223F58" w:rsidRDefault="00223F58">
      <w:pPr>
        <w:pStyle w:val="FootnoteText"/>
      </w:pPr>
      <w:r w:rsidRPr="00483ED5">
        <w:rPr>
          <w:rStyle w:val="FootnoteReference"/>
          <w:sz w:val="16"/>
          <w:szCs w:val="16"/>
        </w:rPr>
        <w:footnoteRef/>
      </w:r>
      <w:r w:rsidRPr="00483ED5">
        <w:rPr>
          <w:sz w:val="16"/>
          <w:szCs w:val="16"/>
        </w:rPr>
        <w:t xml:space="preserve"> </w:t>
      </w:r>
      <w:hyperlink w:history="1">
        <w:r w:rsidRPr="00483ED5">
          <w:rPr>
            <w:rStyle w:val="Hyperlink"/>
            <w:color w:val="auto"/>
            <w:sz w:val="16"/>
            <w:szCs w:val="16"/>
            <w:u w:val="none"/>
          </w:rPr>
          <w:t>Annual population survey: UK armed forces veterans residing in Great Britain 2017 - GOV.UK (www.gov.uk)</w:t>
        </w:r>
      </w:hyperlink>
    </w:p>
  </w:footnote>
  <w:footnote w:id="24">
    <w:p w14:paraId="780231B0" w14:textId="4F21C6DA" w:rsidR="00004093" w:rsidRPr="00F2276A" w:rsidRDefault="00004093">
      <w:pPr>
        <w:pStyle w:val="FootnoteText"/>
        <w:rPr>
          <w:sz w:val="16"/>
          <w:szCs w:val="16"/>
        </w:rPr>
      </w:pPr>
      <w:r w:rsidRPr="00F2276A">
        <w:rPr>
          <w:rStyle w:val="FootnoteReference"/>
          <w:sz w:val="16"/>
          <w:szCs w:val="16"/>
        </w:rPr>
        <w:footnoteRef/>
      </w:r>
      <w:r w:rsidRPr="00F2276A">
        <w:rPr>
          <w:sz w:val="16"/>
          <w:szCs w:val="16"/>
        </w:rPr>
        <w:t xml:space="preserve"> </w:t>
      </w:r>
      <w:hyperlink r:id="rId21" w:history="1">
        <w:r w:rsidR="00F2276A" w:rsidRPr="00F2276A">
          <w:rPr>
            <w:rStyle w:val="Hyperlink"/>
            <w:sz w:val="16"/>
            <w:szCs w:val="16"/>
          </w:rPr>
          <w:t>2022-snapshot-physical-health.pdf (fimt-rc.org)</w:t>
        </w:r>
      </w:hyperlink>
    </w:p>
  </w:footnote>
  <w:footnote w:id="25">
    <w:p w14:paraId="4E563187" w14:textId="38E34191" w:rsidR="005A087B" w:rsidRPr="003A7998" w:rsidRDefault="005A087B" w:rsidP="00342EF1">
      <w:pPr>
        <w:pStyle w:val="CommentText"/>
        <w:spacing w:after="0"/>
        <w:rPr>
          <w:sz w:val="16"/>
          <w:szCs w:val="16"/>
        </w:rPr>
      </w:pPr>
      <w:r w:rsidRPr="003A7998">
        <w:rPr>
          <w:rStyle w:val="FootnoteReference"/>
          <w:sz w:val="16"/>
          <w:szCs w:val="16"/>
        </w:rPr>
        <w:footnoteRef/>
      </w:r>
      <w:r w:rsidRPr="003A7998">
        <w:rPr>
          <w:sz w:val="16"/>
          <w:szCs w:val="16"/>
        </w:rPr>
        <w:t xml:space="preserve"> </w:t>
      </w:r>
      <w:r w:rsidR="009A0049" w:rsidRPr="003A7998">
        <w:rPr>
          <w:sz w:val="16"/>
          <w:szCs w:val="16"/>
        </w:rPr>
        <w:t xml:space="preserve">The veterans transition review </w:t>
      </w:r>
      <w:r w:rsidR="009A0049" w:rsidRPr="00B37D83">
        <w:rPr>
          <w:color w:val="0070C0"/>
          <w:sz w:val="16"/>
          <w:szCs w:val="16"/>
        </w:rPr>
        <w:t>(</w:t>
      </w:r>
      <w:hyperlink r:id="rId22" w:history="1">
        <w:r w:rsidR="009A0049" w:rsidRPr="00B37D83">
          <w:rPr>
            <w:color w:val="0070C0"/>
            <w:sz w:val="16"/>
            <w:szCs w:val="16"/>
            <w:u w:val="single"/>
          </w:rPr>
          <w:t>vtr3_followup_2017.pdf (veteranstransition.co.uk)</w:t>
        </w:r>
      </w:hyperlink>
    </w:p>
  </w:footnote>
  <w:footnote w:id="26">
    <w:p w14:paraId="47E4304E" w14:textId="359C3ACA" w:rsidR="009A0049" w:rsidRPr="003A7998" w:rsidRDefault="009A0049" w:rsidP="00342EF1">
      <w:pPr>
        <w:pStyle w:val="FootnoteText"/>
        <w:rPr>
          <w:sz w:val="16"/>
          <w:szCs w:val="16"/>
        </w:rPr>
      </w:pPr>
      <w:r w:rsidRPr="003A7998">
        <w:rPr>
          <w:rStyle w:val="FootnoteReference"/>
          <w:sz w:val="16"/>
          <w:szCs w:val="16"/>
        </w:rPr>
        <w:footnoteRef/>
      </w:r>
      <w:r w:rsidRPr="003A7998">
        <w:rPr>
          <w:sz w:val="16"/>
          <w:szCs w:val="16"/>
        </w:rPr>
        <w:t xml:space="preserve"> </w:t>
      </w:r>
      <w:hyperlink r:id="rId23" w:history="1">
        <w:r w:rsidRPr="003A7998">
          <w:rPr>
            <w:rStyle w:val="Hyperlink"/>
            <w:sz w:val="16"/>
            <w:szCs w:val="16"/>
          </w:rPr>
          <w:t>https://www.kcl.ac.uk/kcmhr/publications/assetfiles/2018/kcmhr-admmh-factsheet-sept2018.pdf</w:t>
        </w:r>
      </w:hyperlink>
      <w:r w:rsidRPr="003A7998">
        <w:rPr>
          <w:sz w:val="16"/>
          <w:szCs w:val="16"/>
        </w:rPr>
        <w:t xml:space="preserve">, </w:t>
      </w:r>
      <w:hyperlink r:id="rId24" w:history="1">
        <w:r w:rsidRPr="003A7998">
          <w:rPr>
            <w:rStyle w:val="Hyperlink"/>
            <w:sz w:val="16"/>
            <w:szCs w:val="16"/>
          </w:rPr>
          <w:t>https://www.kcl.ac.uk/kcmhr/research/kcmhr/h</w:t>
        </w:r>
        <w:bookmarkStart w:id="21" w:name="_Hlt123905475"/>
        <w:bookmarkStart w:id="22" w:name="_Hlt123905476"/>
        <w:r w:rsidRPr="003A7998">
          <w:rPr>
            <w:rStyle w:val="Hyperlink"/>
            <w:sz w:val="16"/>
            <w:szCs w:val="16"/>
          </w:rPr>
          <w:t>e</w:t>
        </w:r>
        <w:bookmarkEnd w:id="21"/>
        <w:bookmarkEnd w:id="22"/>
        <w:r w:rsidRPr="003A7998">
          <w:rPr>
            <w:rStyle w:val="Hyperlink"/>
            <w:sz w:val="16"/>
            <w:szCs w:val="16"/>
          </w:rPr>
          <w:t>althstudy</w:t>
        </w:r>
      </w:hyperlink>
    </w:p>
  </w:footnote>
  <w:footnote w:id="27">
    <w:p w14:paraId="738BEAF5" w14:textId="26881D32" w:rsidR="00795905" w:rsidRPr="00666C3A" w:rsidRDefault="00795905" w:rsidP="00892170">
      <w:pPr>
        <w:pStyle w:val="CommentText"/>
        <w:spacing w:after="0"/>
        <w:rPr>
          <w:sz w:val="16"/>
          <w:szCs w:val="16"/>
        </w:rPr>
      </w:pPr>
      <w:r w:rsidRPr="003A7998">
        <w:rPr>
          <w:rStyle w:val="FootnoteReference"/>
          <w:sz w:val="16"/>
          <w:szCs w:val="16"/>
        </w:rPr>
        <w:footnoteRef/>
      </w:r>
      <w:r w:rsidRPr="003A7998">
        <w:rPr>
          <w:sz w:val="16"/>
          <w:szCs w:val="16"/>
        </w:rPr>
        <w:t xml:space="preserve"> </w:t>
      </w:r>
      <w:r w:rsidR="00064B4E" w:rsidRPr="00666C3A">
        <w:rPr>
          <w:sz w:val="16"/>
          <w:szCs w:val="16"/>
        </w:rPr>
        <w:t>Mental health treatment experiences of commonwealth veterans from diverse ethnic backgrounds who have served in the UK military Pearson et</w:t>
      </w:r>
      <w:r w:rsidR="00CD7908" w:rsidRPr="00666C3A">
        <w:rPr>
          <w:sz w:val="16"/>
          <w:szCs w:val="16"/>
        </w:rPr>
        <w:t xml:space="preserve"> a</w:t>
      </w:r>
      <w:r w:rsidR="00064B4E" w:rsidRPr="00666C3A">
        <w:rPr>
          <w:sz w:val="16"/>
          <w:szCs w:val="16"/>
        </w:rPr>
        <w:t>l</w:t>
      </w:r>
      <w:r w:rsidR="00CD7908" w:rsidRPr="00666C3A">
        <w:rPr>
          <w:sz w:val="16"/>
          <w:szCs w:val="16"/>
        </w:rPr>
        <w:t xml:space="preserve">, </w:t>
      </w:r>
      <w:hyperlink r:id="rId25" w:history="1">
        <w:r w:rsidR="00F43F6C" w:rsidRPr="00F36D43">
          <w:rPr>
            <w:rStyle w:val="Hyperlink"/>
            <w:sz w:val="16"/>
            <w:szCs w:val="16"/>
          </w:rPr>
          <w:t>https://combatstress.org.uk/sites/default/files/2021Pearson_commonwealth.pdf</w:t>
        </w:r>
      </w:hyperlink>
      <w:r w:rsidR="00F43F6C">
        <w:rPr>
          <w:sz w:val="16"/>
          <w:szCs w:val="16"/>
        </w:rPr>
        <w:t xml:space="preserve"> </w:t>
      </w:r>
    </w:p>
  </w:footnote>
  <w:footnote w:id="28">
    <w:p w14:paraId="0EFF1D93" w14:textId="2A5BE201" w:rsidR="003134D2" w:rsidRPr="00666C3A" w:rsidRDefault="003134D2" w:rsidP="00666C3A">
      <w:pPr>
        <w:pStyle w:val="CommentText"/>
        <w:spacing w:after="0"/>
        <w:rPr>
          <w:sz w:val="16"/>
          <w:szCs w:val="16"/>
        </w:rPr>
      </w:pPr>
      <w:r w:rsidRPr="00666C3A">
        <w:rPr>
          <w:rStyle w:val="FootnoteReference"/>
          <w:sz w:val="16"/>
          <w:szCs w:val="16"/>
        </w:rPr>
        <w:footnoteRef/>
      </w:r>
      <w:r w:rsidR="00DF2DE8" w:rsidRPr="00666C3A">
        <w:rPr>
          <w:sz w:val="16"/>
          <w:szCs w:val="16"/>
        </w:rPr>
        <w:t xml:space="preserve"> Demographic risk groups at MOD specialist mental health services</w:t>
      </w:r>
      <w:r w:rsidRPr="00666C3A">
        <w:rPr>
          <w:sz w:val="16"/>
          <w:szCs w:val="16"/>
        </w:rPr>
        <w:t xml:space="preserve"> </w:t>
      </w:r>
      <w:hyperlink r:id="rId26">
        <w:r w:rsidRPr="00666C3A">
          <w:rPr>
            <w:sz w:val="16"/>
            <w:szCs w:val="16"/>
          </w:rPr>
          <w:t>UK-armed-forces-MH-people-2022.ods (live.com)</w:t>
        </w:r>
      </w:hyperlink>
    </w:p>
  </w:footnote>
  <w:footnote w:id="29">
    <w:p w14:paraId="2228231B" w14:textId="303266B4" w:rsidR="00320812" w:rsidRPr="00666C3A" w:rsidRDefault="00320812" w:rsidP="00666C3A">
      <w:pPr>
        <w:pStyle w:val="CommentText"/>
        <w:spacing w:after="0"/>
        <w:rPr>
          <w:sz w:val="16"/>
          <w:szCs w:val="16"/>
        </w:rPr>
      </w:pPr>
      <w:r w:rsidRPr="003A7998">
        <w:rPr>
          <w:rStyle w:val="FootnoteReference"/>
          <w:sz w:val="16"/>
          <w:szCs w:val="16"/>
        </w:rPr>
        <w:footnoteRef/>
      </w:r>
      <w:r w:rsidRPr="00666C3A">
        <w:rPr>
          <w:sz w:val="16"/>
          <w:szCs w:val="16"/>
        </w:rPr>
        <w:t xml:space="preserve"> </w:t>
      </w:r>
      <w:hyperlink r:id="rId27" w:history="1">
        <w:r w:rsidRPr="00666C3A">
          <w:rPr>
            <w:sz w:val="16"/>
            <w:szCs w:val="16"/>
          </w:rPr>
          <w:t>20210715 - MedDisBulletinFinal - O (publishing.service.gov.uk)</w:t>
        </w:r>
      </w:hyperlink>
    </w:p>
  </w:footnote>
  <w:footnote w:id="30">
    <w:p w14:paraId="49E9ED4C" w14:textId="37C5EB11" w:rsidR="00C0211B" w:rsidRDefault="00C0211B" w:rsidP="00C0211B">
      <w:pPr>
        <w:pStyle w:val="FootnoteText"/>
      </w:pPr>
      <w:r w:rsidRPr="00666C3A">
        <w:rPr>
          <w:rStyle w:val="FootnoteReference"/>
          <w:sz w:val="16"/>
          <w:szCs w:val="16"/>
        </w:rPr>
        <w:footnoteRef/>
      </w:r>
      <w:r w:rsidRPr="00666C3A">
        <w:rPr>
          <w:sz w:val="16"/>
          <w:szCs w:val="16"/>
        </w:rPr>
        <w:t xml:space="preserve"> </w:t>
      </w:r>
      <w:hyperlink r:id="rId28" w:anchor=":~:text=Since%202009%2F10%20there%20have%20been%20statistically%20significant%20differences,each%20age%20group%20over%20the%20age%20of%2020" w:history="1">
        <w:r w:rsidRPr="00666C3A">
          <w:rPr>
            <w:sz w:val="16"/>
            <w:szCs w:val="16"/>
          </w:rPr>
          <w:t>Microsoft Word - 20120727-2011-12 Annual Mental Health report - U.doc (publishing.service.gov.uk)</w:t>
        </w:r>
      </w:hyperlink>
      <w:r w:rsidR="001E033C">
        <w:rPr>
          <w:sz w:val="16"/>
          <w:szCs w:val="16"/>
        </w:rPr>
        <w:t xml:space="preserve"> </w:t>
      </w:r>
    </w:p>
  </w:footnote>
  <w:footnote w:id="31">
    <w:p w14:paraId="3AB3B34D" w14:textId="001123EF" w:rsidR="000E2365" w:rsidRPr="00D7530E" w:rsidRDefault="00C6695F">
      <w:pPr>
        <w:pStyle w:val="FootnoteText"/>
        <w:rPr>
          <w:sz w:val="16"/>
          <w:szCs w:val="16"/>
        </w:rPr>
      </w:pPr>
      <w:r w:rsidRPr="00D7530E">
        <w:rPr>
          <w:rStyle w:val="FootnoteReference"/>
          <w:sz w:val="16"/>
          <w:szCs w:val="16"/>
        </w:rPr>
        <w:footnoteRef/>
      </w:r>
      <w:r w:rsidRPr="00D7530E">
        <w:rPr>
          <w:sz w:val="16"/>
          <w:szCs w:val="16"/>
        </w:rPr>
        <w:t xml:space="preserve"> </w:t>
      </w:r>
      <w:hyperlink r:id="rId29" w:history="1">
        <w:r w:rsidR="000F393B" w:rsidRPr="00B37D83">
          <w:rPr>
            <w:color w:val="0070C0"/>
            <w:sz w:val="16"/>
            <w:szCs w:val="16"/>
            <w:u w:val="single"/>
          </w:rPr>
          <w:t>UK-armed-forces-MH-people-2022.xlsx (live.com)</w:t>
        </w:r>
      </w:hyperlink>
      <w:r w:rsidR="000F393B" w:rsidRPr="00D7530E">
        <w:rPr>
          <w:sz w:val="16"/>
          <w:szCs w:val="16"/>
        </w:rPr>
        <w:t>. Table 1</w:t>
      </w:r>
    </w:p>
  </w:footnote>
  <w:footnote w:id="32">
    <w:p w14:paraId="1F961C5C" w14:textId="2C9C3096" w:rsidR="00C6695F" w:rsidRPr="00D7530E" w:rsidRDefault="00C6695F">
      <w:pPr>
        <w:pStyle w:val="FootnoteText"/>
        <w:rPr>
          <w:sz w:val="16"/>
          <w:szCs w:val="16"/>
        </w:rPr>
      </w:pPr>
      <w:r w:rsidRPr="00D7530E">
        <w:rPr>
          <w:rStyle w:val="FootnoteReference"/>
          <w:sz w:val="16"/>
          <w:szCs w:val="16"/>
        </w:rPr>
        <w:footnoteRef/>
      </w:r>
      <w:r w:rsidRPr="00D7530E">
        <w:rPr>
          <w:sz w:val="16"/>
          <w:szCs w:val="16"/>
        </w:rPr>
        <w:t xml:space="preserve"> </w:t>
      </w:r>
      <w:hyperlink r:id="rId30" w:history="1">
        <w:r w:rsidR="000F393B" w:rsidRPr="00B37D83">
          <w:rPr>
            <w:color w:val="0070C0"/>
            <w:sz w:val="16"/>
            <w:szCs w:val="16"/>
            <w:u w:val="single"/>
          </w:rPr>
          <w:t>UK-armed-forces-MH-people-2022.xlsx (live.com)</w:t>
        </w:r>
      </w:hyperlink>
      <w:r w:rsidR="000F393B" w:rsidRPr="00B37D83">
        <w:rPr>
          <w:color w:val="0070C0"/>
          <w:sz w:val="16"/>
          <w:szCs w:val="16"/>
        </w:rPr>
        <w:t xml:space="preserve">. </w:t>
      </w:r>
      <w:r w:rsidR="00E505AC">
        <w:rPr>
          <w:sz w:val="16"/>
          <w:szCs w:val="16"/>
        </w:rPr>
        <w:t>Figure</w:t>
      </w:r>
      <w:r w:rsidR="000F393B" w:rsidRPr="00D7530E">
        <w:rPr>
          <w:sz w:val="16"/>
          <w:szCs w:val="16"/>
        </w:rPr>
        <w:t xml:space="preserve"> 6</w:t>
      </w:r>
      <w:r w:rsidR="00DD193C">
        <w:rPr>
          <w:sz w:val="16"/>
          <w:szCs w:val="16"/>
        </w:rPr>
        <w:t xml:space="preserve"> Data</w:t>
      </w:r>
    </w:p>
  </w:footnote>
  <w:footnote w:id="33">
    <w:p w14:paraId="38B6E461" w14:textId="2D686E72" w:rsidR="0058294D" w:rsidRPr="00D7530E" w:rsidRDefault="0058294D">
      <w:pPr>
        <w:pStyle w:val="FootnoteText"/>
        <w:rPr>
          <w:rFonts w:cstheme="minorHAnsi"/>
          <w:sz w:val="16"/>
          <w:szCs w:val="16"/>
        </w:rPr>
      </w:pPr>
      <w:r w:rsidRPr="00D7530E">
        <w:rPr>
          <w:rStyle w:val="FootnoteReference"/>
          <w:sz w:val="16"/>
          <w:szCs w:val="16"/>
        </w:rPr>
        <w:footnoteRef/>
      </w:r>
      <w:r w:rsidRPr="00D7530E">
        <w:rPr>
          <w:sz w:val="16"/>
          <w:szCs w:val="16"/>
        </w:rPr>
        <w:t xml:space="preserve"> </w:t>
      </w:r>
      <w:hyperlink r:id="rId31" w:history="1">
        <w:r w:rsidRPr="00D7530E">
          <w:rPr>
            <w:rStyle w:val="Hyperlink"/>
            <w:rFonts w:cstheme="minorHAnsi"/>
            <w:color w:val="auto"/>
            <w:sz w:val="16"/>
            <w:szCs w:val="16"/>
            <w:u w:val="none"/>
          </w:rPr>
          <w:t>UK Armed Forces Mental Health annual report 2019 to 2020 (publishing.service.gov.uk)</w:t>
        </w:r>
      </w:hyperlink>
    </w:p>
  </w:footnote>
  <w:footnote w:id="34">
    <w:p w14:paraId="73EFFD34" w14:textId="36AF47AD" w:rsidR="005357EE" w:rsidRPr="00D7530E" w:rsidRDefault="005357EE" w:rsidP="00165A0C">
      <w:pPr>
        <w:pStyle w:val="CommentText"/>
        <w:spacing w:after="0"/>
        <w:rPr>
          <w:sz w:val="16"/>
          <w:szCs w:val="16"/>
        </w:rPr>
      </w:pPr>
      <w:r w:rsidRPr="00D7530E">
        <w:rPr>
          <w:rStyle w:val="FootnoteReference"/>
          <w:sz w:val="16"/>
          <w:szCs w:val="16"/>
        </w:rPr>
        <w:footnoteRef/>
      </w:r>
      <w:r w:rsidRPr="00D7530E">
        <w:rPr>
          <w:sz w:val="16"/>
          <w:szCs w:val="16"/>
        </w:rPr>
        <w:t xml:space="preserve"> </w:t>
      </w:r>
      <w:hyperlink r:id="rId32" w:anchor=":~:text=Findings%20from%20the%20KCMHR%20cohort%20study%20highlighted%2C%20however%2C,compared%20to%204%25%20among%20those%20still%20in%20service." w:history="1">
        <w:r w:rsidR="00045AEC" w:rsidRPr="00B37D83">
          <w:rPr>
            <w:color w:val="0070C0"/>
            <w:sz w:val="16"/>
            <w:szCs w:val="16"/>
            <w:u w:val="single"/>
          </w:rPr>
          <w:t>Research in focus: The TRIAD study - How PTSD develops in UK Armed Forces personnel (kcmhr.org)</w:t>
        </w:r>
      </w:hyperlink>
    </w:p>
  </w:footnote>
  <w:footnote w:id="35">
    <w:p w14:paraId="1BD8CE0B" w14:textId="49B21607" w:rsidR="00D96490" w:rsidRPr="00D7530E" w:rsidRDefault="00D96490">
      <w:pPr>
        <w:pStyle w:val="FootnoteText"/>
        <w:rPr>
          <w:rFonts w:cstheme="minorHAnsi"/>
          <w:sz w:val="16"/>
          <w:szCs w:val="16"/>
        </w:rPr>
      </w:pPr>
      <w:r w:rsidRPr="00D7530E">
        <w:rPr>
          <w:rStyle w:val="FootnoteReference"/>
          <w:rFonts w:cstheme="minorHAnsi"/>
          <w:sz w:val="16"/>
          <w:szCs w:val="16"/>
        </w:rPr>
        <w:footnoteRef/>
      </w:r>
      <w:r w:rsidRPr="00D7530E">
        <w:rPr>
          <w:rFonts w:cstheme="minorHAnsi"/>
          <w:sz w:val="16"/>
          <w:szCs w:val="16"/>
        </w:rPr>
        <w:t xml:space="preserve"> </w:t>
      </w:r>
      <w:r w:rsidRPr="00D7530E">
        <w:rPr>
          <w:rStyle w:val="personname"/>
          <w:rFonts w:cstheme="minorHAnsi"/>
          <w:color w:val="000000"/>
          <w:sz w:val="16"/>
          <w:szCs w:val="16"/>
          <w:shd w:val="clear" w:color="auto" w:fill="FFFFFF"/>
        </w:rPr>
        <w:t>Godier-McBard, Lauren R.</w:t>
      </w:r>
      <w:r w:rsidRPr="00D7530E">
        <w:rPr>
          <w:rFonts w:cstheme="minorHAnsi"/>
          <w:color w:val="000000"/>
          <w:sz w:val="16"/>
          <w:szCs w:val="16"/>
          <w:shd w:val="clear" w:color="auto" w:fill="FFFFFF"/>
        </w:rPr>
        <w:t>, </w:t>
      </w:r>
      <w:r w:rsidRPr="00D7530E">
        <w:rPr>
          <w:rStyle w:val="personname"/>
          <w:rFonts w:cstheme="minorHAnsi"/>
          <w:color w:val="000000"/>
          <w:sz w:val="16"/>
          <w:szCs w:val="16"/>
          <w:shd w:val="clear" w:color="auto" w:fill="FFFFFF"/>
        </w:rPr>
        <w:t>Gillin, Nicola</w:t>
      </w:r>
      <w:r w:rsidRPr="00D7530E">
        <w:rPr>
          <w:rFonts w:cstheme="minorHAnsi"/>
          <w:color w:val="000000"/>
          <w:sz w:val="16"/>
          <w:szCs w:val="16"/>
          <w:shd w:val="clear" w:color="auto" w:fill="FFFFFF"/>
        </w:rPr>
        <w:t> and </w:t>
      </w:r>
      <w:r w:rsidRPr="00D7530E">
        <w:rPr>
          <w:rStyle w:val="personname"/>
          <w:rFonts w:cstheme="minorHAnsi"/>
          <w:color w:val="000000"/>
          <w:sz w:val="16"/>
          <w:szCs w:val="16"/>
          <w:shd w:val="clear" w:color="auto" w:fill="FFFFFF"/>
        </w:rPr>
        <w:t>Fossey, Matt</w:t>
      </w:r>
      <w:r w:rsidRPr="00D7530E">
        <w:rPr>
          <w:rFonts w:cstheme="minorHAnsi"/>
          <w:color w:val="000000"/>
          <w:sz w:val="16"/>
          <w:szCs w:val="16"/>
          <w:shd w:val="clear" w:color="auto" w:fill="FFFFFF"/>
        </w:rPr>
        <w:t> (2021) </w:t>
      </w:r>
      <w:r w:rsidRPr="00D7530E">
        <w:rPr>
          <w:rStyle w:val="Emphasis"/>
          <w:rFonts w:cstheme="minorHAnsi"/>
          <w:color w:val="000000"/>
          <w:sz w:val="16"/>
          <w:szCs w:val="16"/>
          <w:shd w:val="clear" w:color="auto" w:fill="FFFFFF"/>
        </w:rPr>
        <w:t>We Also Served: The Health and Well-being of Female Veterans in the UK.</w:t>
      </w:r>
      <w:r w:rsidRPr="00D7530E">
        <w:rPr>
          <w:rFonts w:cstheme="minorHAnsi"/>
          <w:color w:val="000000"/>
          <w:sz w:val="16"/>
          <w:szCs w:val="16"/>
          <w:shd w:val="clear" w:color="auto" w:fill="FFFFFF"/>
        </w:rPr>
        <w:t> Project Report. Anglia Ruskin University, Chelmsford, U</w:t>
      </w:r>
      <w:r w:rsidR="002B0347">
        <w:rPr>
          <w:rFonts w:cstheme="minorHAnsi"/>
          <w:color w:val="000000"/>
          <w:sz w:val="16"/>
          <w:szCs w:val="16"/>
          <w:shd w:val="clear" w:color="auto" w:fill="FFFFFF"/>
        </w:rPr>
        <w:t>K</w:t>
      </w:r>
    </w:p>
  </w:footnote>
  <w:footnote w:id="36">
    <w:p w14:paraId="096EBA0A" w14:textId="61979FBB" w:rsidR="00F94BB8" w:rsidRPr="0084531E" w:rsidRDefault="00F94BB8">
      <w:pPr>
        <w:pStyle w:val="FootnoteText"/>
        <w:rPr>
          <w:sz w:val="16"/>
          <w:szCs w:val="16"/>
        </w:rPr>
      </w:pPr>
      <w:r w:rsidRPr="0084531E">
        <w:rPr>
          <w:rStyle w:val="FootnoteReference"/>
          <w:sz w:val="16"/>
          <w:szCs w:val="16"/>
        </w:rPr>
        <w:footnoteRef/>
      </w:r>
      <w:r w:rsidRPr="0084531E">
        <w:rPr>
          <w:sz w:val="16"/>
          <w:szCs w:val="16"/>
        </w:rPr>
        <w:t xml:space="preserve"> </w:t>
      </w:r>
      <w:hyperlink r:id="rId33" w:history="1">
        <w:r w:rsidRPr="0084531E">
          <w:rPr>
            <w:rStyle w:val="Hyperlink"/>
            <w:color w:val="000000" w:themeColor="text1"/>
            <w:sz w:val="16"/>
            <w:szCs w:val="16"/>
            <w:u w:val="none"/>
          </w:rPr>
          <w:t>Frontiers | Outside the Military “Bubble”: Life After Service for UK Ex-armed Forces Personnel (frontiersin.org)</w:t>
        </w:r>
      </w:hyperlink>
    </w:p>
  </w:footnote>
  <w:footnote w:id="37">
    <w:p w14:paraId="48CB8E2A" w14:textId="48B5C346" w:rsidR="0059333D" w:rsidRPr="00A654B8" w:rsidRDefault="0059333D">
      <w:pPr>
        <w:pStyle w:val="FootnoteText"/>
        <w:rPr>
          <w:sz w:val="16"/>
          <w:szCs w:val="16"/>
        </w:rPr>
      </w:pPr>
      <w:r w:rsidRPr="0084531E">
        <w:rPr>
          <w:rStyle w:val="FootnoteReference"/>
          <w:sz w:val="16"/>
          <w:szCs w:val="16"/>
        </w:rPr>
        <w:footnoteRef/>
      </w:r>
      <w:r w:rsidRPr="0084531E">
        <w:rPr>
          <w:sz w:val="16"/>
          <w:szCs w:val="16"/>
        </w:rPr>
        <w:t xml:space="preserve"> </w:t>
      </w:r>
      <w:bookmarkStart w:id="23" w:name="_Hlk132368662"/>
      <w:r w:rsidR="00623E3B" w:rsidRPr="0084531E">
        <w:rPr>
          <w:sz w:val="16"/>
          <w:szCs w:val="16"/>
        </w:rPr>
        <w:fldChar w:fldCharType="begin"/>
      </w:r>
      <w:r w:rsidR="00623E3B" w:rsidRPr="0084531E">
        <w:rPr>
          <w:sz w:val="16"/>
          <w:szCs w:val="16"/>
        </w:rPr>
        <w:instrText>HYPERLINK "https://view.officeapps.live.com/op/view.aspx?src=https%3A%2F%2Fassets.publishing.service.gov.uk%2Fgovernment%2Fuploads%2Fsystem%2Fuploads%2Fattachment_data%2Ffile%2F1063680%2FUK_armed_forces_suicides_and_open_verdict_deaths_2021_ODS_tables.ods&amp;wdOrigin=BROWSELINK"</w:instrText>
      </w:r>
      <w:r w:rsidR="00623E3B" w:rsidRPr="0084531E">
        <w:rPr>
          <w:sz w:val="16"/>
          <w:szCs w:val="16"/>
        </w:rPr>
        <w:fldChar w:fldCharType="separate"/>
      </w:r>
      <w:r w:rsidRPr="0084531E">
        <w:rPr>
          <w:sz w:val="16"/>
          <w:szCs w:val="16"/>
        </w:rPr>
        <w:t>UK_armed_forces_suicides_and_open_verdict_deaths_2021_ODS_tables.ods (live.com)</w:t>
      </w:r>
      <w:r w:rsidR="00623E3B" w:rsidRPr="0084531E">
        <w:rPr>
          <w:sz w:val="16"/>
          <w:szCs w:val="16"/>
        </w:rPr>
        <w:fldChar w:fldCharType="end"/>
      </w:r>
      <w:r w:rsidR="00A67939" w:rsidRPr="0084531E">
        <w:rPr>
          <w:sz w:val="16"/>
          <w:szCs w:val="16"/>
        </w:rPr>
        <w:t>. Figure 6 Data</w:t>
      </w:r>
      <w:bookmarkEnd w:id="23"/>
    </w:p>
  </w:footnote>
  <w:footnote w:id="38">
    <w:p w14:paraId="479E3C87" w14:textId="5991230F" w:rsidR="00252B0F" w:rsidRDefault="00252B0F">
      <w:pPr>
        <w:pStyle w:val="FootnoteText"/>
      </w:pPr>
      <w:r w:rsidRPr="0084531E">
        <w:rPr>
          <w:rStyle w:val="FootnoteReference"/>
          <w:sz w:val="16"/>
          <w:szCs w:val="16"/>
        </w:rPr>
        <w:footnoteRef/>
      </w:r>
      <w:r w:rsidRPr="0084531E">
        <w:rPr>
          <w:sz w:val="16"/>
          <w:szCs w:val="16"/>
        </w:rPr>
        <w:t xml:space="preserve"> </w:t>
      </w:r>
      <w:hyperlink r:id="rId34" w:history="1">
        <w:r w:rsidRPr="0084531E">
          <w:rPr>
            <w:sz w:val="16"/>
            <w:szCs w:val="16"/>
          </w:rPr>
          <w:t>UK_armed_forces_suicides_and_open_verdict_deaths_2021_ODS_tables.ods (live.com)</w:t>
        </w:r>
      </w:hyperlink>
      <w:r w:rsidRPr="0084531E">
        <w:rPr>
          <w:sz w:val="16"/>
          <w:szCs w:val="16"/>
        </w:rPr>
        <w:t>. Figure 7 Data</w:t>
      </w:r>
    </w:p>
  </w:footnote>
  <w:footnote w:id="39">
    <w:p w14:paraId="7A0F7206" w14:textId="4E22C89D" w:rsidR="005C107D" w:rsidRPr="00C44CE5" w:rsidRDefault="005C107D">
      <w:pPr>
        <w:pStyle w:val="FootnoteText"/>
        <w:rPr>
          <w:sz w:val="16"/>
          <w:szCs w:val="16"/>
        </w:rPr>
      </w:pPr>
      <w:r w:rsidRPr="004D5FCF">
        <w:rPr>
          <w:rStyle w:val="FootnoteReference"/>
          <w:sz w:val="16"/>
          <w:szCs w:val="16"/>
        </w:rPr>
        <w:footnoteRef/>
      </w:r>
      <w:r w:rsidRPr="004D5FCF">
        <w:rPr>
          <w:color w:val="0070C0"/>
          <w:sz w:val="16"/>
          <w:szCs w:val="16"/>
        </w:rPr>
        <w:t xml:space="preserve"> </w:t>
      </w:r>
      <w:hyperlink r:id="rId35" w:history="1">
        <w:r w:rsidRPr="004D5FCF">
          <w:rPr>
            <w:color w:val="0070C0"/>
            <w:sz w:val="16"/>
            <w:szCs w:val="16"/>
            <w:u w:val="single"/>
          </w:rPr>
          <w:t>UK_armed_forces_suicides_and_open_verdict_deaths_2021_ODS_tables.ods (live.com)</w:t>
        </w:r>
      </w:hyperlink>
      <w:r w:rsidR="004567EA" w:rsidRPr="004D5FCF">
        <w:rPr>
          <w:color w:val="0070C0"/>
          <w:sz w:val="16"/>
          <w:szCs w:val="16"/>
          <w:u w:val="single"/>
        </w:rPr>
        <w:t>.</w:t>
      </w:r>
      <w:r w:rsidR="004567EA">
        <w:rPr>
          <w:color w:val="0000FF"/>
          <w:sz w:val="16"/>
          <w:szCs w:val="16"/>
          <w:u w:val="single"/>
        </w:rPr>
        <w:t xml:space="preserve"> </w:t>
      </w:r>
      <w:r w:rsidR="004567EA" w:rsidRPr="00DA7E0D">
        <w:rPr>
          <w:sz w:val="16"/>
          <w:szCs w:val="16"/>
        </w:rPr>
        <w:t>Figure 2 Data.</w:t>
      </w:r>
      <w:r w:rsidR="004567EA" w:rsidRPr="00DA7E0D">
        <w:rPr>
          <w:sz w:val="16"/>
          <w:szCs w:val="16"/>
          <w:u w:val="single"/>
        </w:rPr>
        <w:t xml:space="preserve"> </w:t>
      </w:r>
    </w:p>
  </w:footnote>
  <w:footnote w:id="40">
    <w:p w14:paraId="0CE1F885" w14:textId="57E9E127" w:rsidR="00E52E50" w:rsidRDefault="00E52E50">
      <w:pPr>
        <w:pStyle w:val="FootnoteText"/>
      </w:pPr>
      <w:r w:rsidRPr="00C44CE5">
        <w:rPr>
          <w:rStyle w:val="FootnoteReference"/>
          <w:sz w:val="16"/>
          <w:szCs w:val="16"/>
        </w:rPr>
        <w:footnoteRef/>
      </w:r>
      <w:r w:rsidRPr="00C44CE5">
        <w:rPr>
          <w:sz w:val="16"/>
          <w:szCs w:val="16"/>
        </w:rPr>
        <w:t xml:space="preserve"> </w:t>
      </w:r>
      <w:hyperlink r:id="rId36" w:history="1">
        <w:r w:rsidR="002848A7" w:rsidRPr="0084531E">
          <w:rPr>
            <w:rStyle w:val="Hyperlink"/>
            <w:color w:val="0070C0"/>
            <w:sz w:val="16"/>
            <w:szCs w:val="16"/>
          </w:rPr>
          <w:t>https://www.medrxiv.org/content/10.1101/2022.12.12.22283340v1.full</w:t>
        </w:r>
      </w:hyperlink>
      <w:r w:rsidR="002848A7" w:rsidRPr="0084531E">
        <w:rPr>
          <w:color w:val="0070C0"/>
        </w:rPr>
        <w:t xml:space="preserve"> </w:t>
      </w:r>
    </w:p>
  </w:footnote>
  <w:footnote w:id="41">
    <w:p w14:paraId="0A09925F" w14:textId="136BD89C" w:rsidR="006E7FE9" w:rsidRPr="00C44CE5" w:rsidRDefault="00A654B8">
      <w:pPr>
        <w:pStyle w:val="FootnoteText"/>
        <w:rPr>
          <w:sz w:val="16"/>
          <w:szCs w:val="16"/>
          <w:u w:val="single"/>
        </w:rPr>
      </w:pPr>
      <w:r w:rsidRPr="00EF1095">
        <w:rPr>
          <w:sz w:val="18"/>
          <w:szCs w:val="18"/>
        </w:rPr>
        <w:t xml:space="preserve"> </w:t>
      </w:r>
      <w:r w:rsidR="006E7FE9" w:rsidRPr="00C44CE5">
        <w:rPr>
          <w:rStyle w:val="FootnoteReference"/>
          <w:sz w:val="16"/>
          <w:szCs w:val="16"/>
        </w:rPr>
        <w:footnoteRef/>
      </w:r>
      <w:hyperlink r:id="rId37" w:history="1">
        <w:r w:rsidR="001D6B4C" w:rsidRPr="00F36D43">
          <w:rPr>
            <w:rStyle w:val="Hyperlink"/>
            <w:sz w:val="16"/>
            <w:szCs w:val="16"/>
          </w:rPr>
          <w:t>https://assets.publishing.service.gov.uk/government/uploads/system/uploads/attachment_data/file/630184/20170718_Alcohol_Usage_bulletin__-_O.pdf</w:t>
        </w:r>
      </w:hyperlink>
    </w:p>
  </w:footnote>
  <w:footnote w:id="42">
    <w:p w14:paraId="0A59C350" w14:textId="164F02A5" w:rsidR="009809B3" w:rsidRPr="00C44CE5" w:rsidRDefault="009809B3">
      <w:pPr>
        <w:pStyle w:val="FootnoteText"/>
        <w:rPr>
          <w:sz w:val="16"/>
          <w:szCs w:val="16"/>
        </w:rPr>
      </w:pPr>
      <w:r w:rsidRPr="00C44CE5">
        <w:rPr>
          <w:rStyle w:val="FootnoteReference"/>
          <w:sz w:val="16"/>
          <w:szCs w:val="16"/>
        </w:rPr>
        <w:footnoteRef/>
      </w:r>
      <w:r w:rsidR="00A654B8" w:rsidRPr="00C44CE5">
        <w:rPr>
          <w:sz w:val="16"/>
          <w:szCs w:val="16"/>
        </w:rPr>
        <w:t xml:space="preserve"> </w:t>
      </w:r>
      <w:r w:rsidR="00350910" w:rsidRPr="00C44CE5">
        <w:rPr>
          <w:sz w:val="16"/>
          <w:szCs w:val="16"/>
        </w:rPr>
        <w:t>Kings Centre for Military</w:t>
      </w:r>
      <w:r w:rsidR="00DD045A" w:rsidRPr="00C44CE5">
        <w:rPr>
          <w:sz w:val="16"/>
          <w:szCs w:val="16"/>
        </w:rPr>
        <w:t xml:space="preserve"> Health Research:</w:t>
      </w:r>
      <w:r w:rsidRPr="00C44CE5">
        <w:rPr>
          <w:sz w:val="16"/>
          <w:szCs w:val="16"/>
        </w:rPr>
        <w:t xml:space="preserve"> </w:t>
      </w:r>
      <w:hyperlink r:id="rId38" w:history="1">
        <w:r w:rsidR="0082716C" w:rsidRPr="00F45414">
          <w:rPr>
            <w:rStyle w:val="Hyperlink"/>
            <w:sz w:val="16"/>
            <w:szCs w:val="16"/>
          </w:rPr>
          <w:t>https://kcmhr.org/mobile-app-successfully-tested-with-veterans-seeking-to-reduce-their-alcohol-consumption-now-available-to-the-public /</w:t>
        </w:r>
      </w:hyperlink>
    </w:p>
  </w:footnote>
  <w:footnote w:id="43">
    <w:p w14:paraId="42240C9E" w14:textId="5E047DD3" w:rsidR="0094454F" w:rsidRDefault="0094454F">
      <w:pPr>
        <w:pStyle w:val="FootnoteText"/>
      </w:pPr>
      <w:r w:rsidRPr="00C44CE5">
        <w:rPr>
          <w:rStyle w:val="FootnoteReference"/>
          <w:sz w:val="16"/>
          <w:szCs w:val="16"/>
        </w:rPr>
        <w:footnoteRef/>
      </w:r>
      <w:r w:rsidRPr="00C44CE5">
        <w:rPr>
          <w:sz w:val="16"/>
          <w:szCs w:val="16"/>
        </w:rPr>
        <w:t xml:space="preserve"> </w:t>
      </w:r>
      <w:hyperlink r:id="rId39" w:history="1">
        <w:r w:rsidRPr="00C44CE5">
          <w:rPr>
            <w:rStyle w:val="Hyperlink"/>
            <w:sz w:val="16"/>
            <w:szCs w:val="16"/>
          </w:rPr>
          <w:t>https://nff.org.uk/wp-content/uploads/2022/02/Duty_and_Care.pdf</w:t>
        </w:r>
      </w:hyperlink>
    </w:p>
  </w:footnote>
  <w:footnote w:id="44">
    <w:p w14:paraId="2214EB9D" w14:textId="0C698DF4" w:rsidR="0094454F" w:rsidRPr="00C44CE5" w:rsidRDefault="0094454F">
      <w:pPr>
        <w:pStyle w:val="FootnoteText"/>
        <w:rPr>
          <w:sz w:val="16"/>
          <w:szCs w:val="16"/>
        </w:rPr>
      </w:pPr>
      <w:r w:rsidRPr="00C44CE5">
        <w:rPr>
          <w:rStyle w:val="FootnoteReference"/>
          <w:sz w:val="16"/>
          <w:szCs w:val="16"/>
        </w:rPr>
        <w:footnoteRef/>
      </w:r>
      <w:r w:rsidRPr="00C44CE5">
        <w:rPr>
          <w:sz w:val="16"/>
          <w:szCs w:val="16"/>
        </w:rPr>
        <w:t xml:space="preserve"> </w:t>
      </w:r>
      <w:hyperlink r:id="rId40" w:history="1">
        <w:r w:rsidRPr="00C44CE5">
          <w:rPr>
            <w:rStyle w:val="Hyperlink"/>
            <w:sz w:val="16"/>
            <w:szCs w:val="16"/>
          </w:rPr>
          <w:t>https://nff.org.uk/wp-content/uploads/2022/02/Duty_and_Care.pdf</w:t>
        </w:r>
      </w:hyperlink>
    </w:p>
  </w:footnote>
  <w:footnote w:id="45">
    <w:p w14:paraId="5AA80932" w14:textId="54811F85" w:rsidR="00A577D5" w:rsidRPr="00C44CE5" w:rsidRDefault="00A577D5">
      <w:pPr>
        <w:pStyle w:val="FootnoteText"/>
        <w:rPr>
          <w:sz w:val="16"/>
          <w:szCs w:val="16"/>
        </w:rPr>
      </w:pPr>
      <w:r w:rsidRPr="00C44CE5">
        <w:rPr>
          <w:rStyle w:val="FootnoteReference"/>
          <w:sz w:val="16"/>
          <w:szCs w:val="16"/>
        </w:rPr>
        <w:footnoteRef/>
      </w:r>
      <w:r w:rsidRPr="00C44CE5">
        <w:rPr>
          <w:sz w:val="16"/>
          <w:szCs w:val="16"/>
        </w:rPr>
        <w:t xml:space="preserve"> </w:t>
      </w:r>
      <w:hyperlink r:id="rId41" w:history="1">
        <w:r w:rsidR="00013F05" w:rsidRPr="00C44CE5">
          <w:rPr>
            <w:rStyle w:val="Hyperlink"/>
            <w:sz w:val="16"/>
            <w:szCs w:val="16"/>
          </w:rPr>
          <w:t>2022-snapshot-physical-health.pdf (fimt-rc.org)</w:t>
        </w:r>
      </w:hyperlink>
    </w:p>
  </w:footnote>
  <w:footnote w:id="46">
    <w:p w14:paraId="1D9C6EE8" w14:textId="59F73375" w:rsidR="00FB40B6" w:rsidRPr="00C44CE5" w:rsidRDefault="00FB40B6">
      <w:pPr>
        <w:pStyle w:val="FootnoteText"/>
        <w:rPr>
          <w:sz w:val="16"/>
          <w:szCs w:val="16"/>
        </w:rPr>
      </w:pPr>
      <w:r w:rsidRPr="00C44CE5">
        <w:rPr>
          <w:rStyle w:val="FootnoteReference"/>
          <w:sz w:val="16"/>
          <w:szCs w:val="16"/>
        </w:rPr>
        <w:footnoteRef/>
      </w:r>
      <w:r w:rsidRPr="00C44CE5">
        <w:rPr>
          <w:sz w:val="16"/>
          <w:szCs w:val="16"/>
        </w:rPr>
        <w:t xml:space="preserve"> </w:t>
      </w:r>
      <w:hyperlink r:id="rId42" w:history="1">
        <w:r w:rsidRPr="00C44CE5">
          <w:rPr>
            <w:rStyle w:val="Hyperlink"/>
            <w:sz w:val="16"/>
            <w:szCs w:val="16"/>
          </w:rPr>
          <w:t>The role of health visitors and school nurses: Supporting the health and wellbeing of military families (publishing.service.gov.uk)</w:t>
        </w:r>
      </w:hyperlink>
    </w:p>
  </w:footnote>
  <w:footnote w:id="47">
    <w:p w14:paraId="5071CB0F" w14:textId="0AE60B97" w:rsidR="00005994" w:rsidRDefault="00005994">
      <w:pPr>
        <w:pStyle w:val="FootnoteText"/>
      </w:pPr>
      <w:r w:rsidRPr="00C44CE5">
        <w:rPr>
          <w:rStyle w:val="FootnoteReference"/>
          <w:sz w:val="16"/>
          <w:szCs w:val="16"/>
        </w:rPr>
        <w:footnoteRef/>
      </w:r>
      <w:r w:rsidRPr="00C44CE5">
        <w:rPr>
          <w:sz w:val="16"/>
          <w:szCs w:val="16"/>
        </w:rPr>
        <w:t xml:space="preserve"> </w:t>
      </w:r>
      <w:hyperlink r:id="rId43" w:history="1">
        <w:r w:rsidRPr="00C44CE5">
          <w:rPr>
            <w:rStyle w:val="Hyperlink"/>
            <w:sz w:val="16"/>
            <w:szCs w:val="16"/>
          </w:rPr>
          <w:t>2022-snapshot-physical-health.pdf (fimt-rc.org)</w:t>
        </w:r>
      </w:hyperlink>
    </w:p>
  </w:footnote>
  <w:footnote w:id="48">
    <w:p w14:paraId="3CC6D19A" w14:textId="18B659F0" w:rsidR="00D018F9" w:rsidRPr="00C44CE5" w:rsidRDefault="00D018F9">
      <w:pPr>
        <w:pStyle w:val="FootnoteText"/>
        <w:rPr>
          <w:sz w:val="16"/>
          <w:szCs w:val="16"/>
        </w:rPr>
      </w:pPr>
      <w:r w:rsidRPr="00C44CE5">
        <w:rPr>
          <w:rStyle w:val="FootnoteReference"/>
          <w:sz w:val="16"/>
          <w:szCs w:val="16"/>
        </w:rPr>
        <w:footnoteRef/>
      </w:r>
      <w:r w:rsidR="001D6B4C">
        <w:rPr>
          <w:sz w:val="16"/>
          <w:szCs w:val="16"/>
        </w:rPr>
        <w:t xml:space="preserve"> </w:t>
      </w:r>
      <w:r w:rsidR="00184F3C" w:rsidRPr="00C44CE5">
        <w:rPr>
          <w:sz w:val="16"/>
          <w:szCs w:val="16"/>
        </w:rPr>
        <w:t xml:space="preserve">Eodanable, M. &amp; Lauchlan, F. (2012). Promoting Positive emotional health of children of transient armed forces families. School Psychology International, 33, 22-38 – and </w:t>
      </w:r>
      <w:r w:rsidR="00373BFA" w:rsidRPr="00C44CE5">
        <w:rPr>
          <w:sz w:val="16"/>
          <w:szCs w:val="16"/>
        </w:rPr>
        <w:t xml:space="preserve">The Educational Attainment of Army Children report, </w:t>
      </w:r>
      <w:r w:rsidR="00907B74" w:rsidRPr="00C44CE5">
        <w:rPr>
          <w:sz w:val="16"/>
          <w:szCs w:val="16"/>
        </w:rPr>
        <w:t xml:space="preserve">York St John University, </w:t>
      </w:r>
      <w:r w:rsidR="001246BA" w:rsidRPr="00C44CE5">
        <w:rPr>
          <w:sz w:val="16"/>
          <w:szCs w:val="16"/>
        </w:rPr>
        <w:t xml:space="preserve">2015. </w:t>
      </w:r>
    </w:p>
  </w:footnote>
  <w:footnote w:id="49">
    <w:p w14:paraId="65F16733" w14:textId="2F21B07E" w:rsidR="00E77C6C" w:rsidRPr="00C44CE5" w:rsidRDefault="00E77C6C">
      <w:pPr>
        <w:pStyle w:val="FootnoteText"/>
        <w:rPr>
          <w:sz w:val="16"/>
          <w:szCs w:val="16"/>
        </w:rPr>
      </w:pPr>
      <w:r w:rsidRPr="00C44CE5">
        <w:rPr>
          <w:rStyle w:val="FootnoteReference"/>
          <w:sz w:val="16"/>
          <w:szCs w:val="16"/>
        </w:rPr>
        <w:footnoteRef/>
      </w:r>
      <w:r w:rsidRPr="00C44CE5">
        <w:rPr>
          <w:sz w:val="16"/>
          <w:szCs w:val="16"/>
        </w:rPr>
        <w:t xml:space="preserve"> Department of Health (2015) Supporting the health and wellbeing of military families https://www.gov.uk/government/publications/supporting-the-health-and-wellbeing-ofmilitary-families </w:t>
      </w:r>
    </w:p>
  </w:footnote>
  <w:footnote w:id="50">
    <w:p w14:paraId="43D56D44" w14:textId="2F9734F0" w:rsidR="009529A7" w:rsidRDefault="00C06DEE">
      <w:pPr>
        <w:pStyle w:val="FootnoteText"/>
      </w:pPr>
      <w:r w:rsidRPr="00C44CE5">
        <w:rPr>
          <w:rStyle w:val="FootnoteReference"/>
          <w:sz w:val="16"/>
          <w:szCs w:val="16"/>
        </w:rPr>
        <w:footnoteRef/>
      </w:r>
      <w:r w:rsidRPr="00C44CE5">
        <w:rPr>
          <w:sz w:val="16"/>
          <w:szCs w:val="16"/>
        </w:rPr>
        <w:t xml:space="preserve"> </w:t>
      </w:r>
      <w:r w:rsidR="00CC5F8E" w:rsidRPr="00C44CE5">
        <w:rPr>
          <w:sz w:val="16"/>
          <w:szCs w:val="16"/>
        </w:rPr>
        <w:t xml:space="preserve">Longfield, A. (2018) Kin and Country: Growing up as an Armed Forces child. Available at: </w:t>
      </w:r>
      <w:hyperlink r:id="rId44" w:history="1">
        <w:r w:rsidR="009529A7" w:rsidRPr="00C44CE5">
          <w:rPr>
            <w:rStyle w:val="Hyperlink"/>
            <w:sz w:val="16"/>
            <w:szCs w:val="16"/>
          </w:rPr>
          <w:t>https://www.childrenscommissioner.gov.uk/wp-content/uploads/2018/06/KIN-AND-COUNTRY-Growing-up-as-an-Armed-Forces-child.pdf</w:t>
        </w:r>
      </w:hyperlink>
    </w:p>
  </w:footnote>
  <w:footnote w:id="51">
    <w:p w14:paraId="2EF1AAB3" w14:textId="77777777" w:rsidR="004F7210" w:rsidRPr="00C44CE5" w:rsidRDefault="004F7210" w:rsidP="004F7210">
      <w:pPr>
        <w:jc w:val="both"/>
        <w:rPr>
          <w:sz w:val="16"/>
          <w:szCs w:val="16"/>
        </w:rPr>
      </w:pPr>
      <w:r w:rsidRPr="00C44CE5">
        <w:rPr>
          <w:rStyle w:val="FootnoteReference"/>
          <w:sz w:val="16"/>
          <w:szCs w:val="16"/>
        </w:rPr>
        <w:footnoteRef/>
      </w:r>
      <w:r w:rsidRPr="00C44CE5">
        <w:rPr>
          <w:sz w:val="16"/>
          <w:szCs w:val="16"/>
        </w:rPr>
        <w:t xml:space="preserve"> CEA is an allowance offered by the MOD to provide children with continuity in their education. This allowance assists Service personnel with boarding school fees to achieve the continuity of education for their children that would otherwise not be possible if their children accompanied them on frequent assignments both at home and overseas.</w:t>
      </w:r>
    </w:p>
  </w:footnote>
  <w:footnote w:id="52">
    <w:p w14:paraId="082E53D2" w14:textId="62715344" w:rsidR="004F7210" w:rsidRPr="00E16C27" w:rsidRDefault="004F7210" w:rsidP="004F7210">
      <w:pPr>
        <w:pStyle w:val="FootnoteText"/>
      </w:pPr>
      <w:r w:rsidRPr="00C44CE5">
        <w:rPr>
          <w:rStyle w:val="FootnoteReference"/>
          <w:sz w:val="16"/>
          <w:szCs w:val="16"/>
        </w:rPr>
        <w:footnoteRef/>
      </w:r>
      <w:r w:rsidR="001D6B4C">
        <w:rPr>
          <w:sz w:val="16"/>
          <w:szCs w:val="16"/>
        </w:rPr>
        <w:t xml:space="preserve"> </w:t>
      </w:r>
      <w:r w:rsidRPr="00C44CE5">
        <w:rPr>
          <w:sz w:val="16"/>
          <w:szCs w:val="16"/>
        </w:rPr>
        <w:t>https://assets.publishing.service.gov.uk/government/uploads/system/uploads/attachment_data/file/575582/20161208-Adhoc_Statistical_Bulletin-Service_children_educational_attainment_in_England.pdf</w:t>
      </w:r>
    </w:p>
  </w:footnote>
  <w:footnote w:id="53">
    <w:p w14:paraId="33571B00" w14:textId="77777777" w:rsidR="00AD7F3F" w:rsidRPr="00C44CE5" w:rsidRDefault="006E1FDC" w:rsidP="00AD7F3F">
      <w:pPr>
        <w:pStyle w:val="xmsonormal"/>
        <w:shd w:val="clear" w:color="auto" w:fill="FFFFFF"/>
        <w:rPr>
          <w:rFonts w:asciiTheme="minorHAnsi" w:hAnsiTheme="minorHAnsi" w:cstheme="minorHAnsi"/>
          <w:sz w:val="16"/>
          <w:szCs w:val="16"/>
          <w:lang w:eastAsia="en-US"/>
        </w:rPr>
      </w:pPr>
      <w:r w:rsidRPr="00C44CE5">
        <w:rPr>
          <w:rStyle w:val="FootnoteReference"/>
          <w:rFonts w:asciiTheme="minorHAnsi" w:hAnsiTheme="minorHAnsi" w:cstheme="minorHAnsi"/>
          <w:sz w:val="16"/>
          <w:szCs w:val="16"/>
        </w:rPr>
        <w:footnoteRef/>
      </w:r>
      <w:r w:rsidR="00336611" w:rsidRPr="00C44CE5">
        <w:rPr>
          <w:rFonts w:asciiTheme="minorHAnsi" w:hAnsiTheme="minorHAnsi" w:cstheme="minorHAnsi"/>
          <w:sz w:val="16"/>
          <w:szCs w:val="16"/>
        </w:rPr>
        <w:t xml:space="preserve"> </w:t>
      </w:r>
      <w:r w:rsidR="00AD7F3F" w:rsidRPr="00C44CE5">
        <w:rPr>
          <w:rFonts w:asciiTheme="minorHAnsi" w:hAnsiTheme="minorHAnsi" w:cstheme="minorHAnsi"/>
          <w:sz w:val="16"/>
          <w:szCs w:val="16"/>
          <w:lang w:eastAsia="en-US"/>
        </w:rPr>
        <w:t>For more details data, such as the number of Essex pupils and premium allocation in England and East of England, please look at paragraph 10, 'Appendices,' table 10.3: Service Pupil Premium allocation for Essex, Southend, Thurrock, England. 2014/22. </w:t>
      </w:r>
    </w:p>
    <w:p w14:paraId="7E9C89FD" w14:textId="77777777" w:rsidR="006E1FDC" w:rsidRPr="009D5710" w:rsidRDefault="006E1FDC">
      <w:pPr>
        <w:pStyle w:val="FootnoteText"/>
        <w:rPr>
          <w:sz w:val="18"/>
          <w:szCs w:val="18"/>
        </w:rPr>
      </w:pPr>
    </w:p>
  </w:footnote>
  <w:footnote w:id="54">
    <w:p w14:paraId="68D4F05D" w14:textId="30F966A0" w:rsidR="00344AF4" w:rsidRPr="00C44CE5" w:rsidRDefault="00344AF4" w:rsidP="00025C70">
      <w:pPr>
        <w:pStyle w:val="FootnoteText"/>
        <w:jc w:val="both"/>
        <w:rPr>
          <w:sz w:val="16"/>
          <w:szCs w:val="16"/>
        </w:rPr>
      </w:pPr>
      <w:r w:rsidRPr="00C44CE5">
        <w:rPr>
          <w:rStyle w:val="FootnoteReference"/>
          <w:sz w:val="16"/>
          <w:szCs w:val="16"/>
        </w:rPr>
        <w:footnoteRef/>
      </w:r>
      <w:r w:rsidRPr="00C44CE5">
        <w:rPr>
          <w:sz w:val="16"/>
          <w:szCs w:val="16"/>
        </w:rPr>
        <w:t xml:space="preserve"> Free School Meals (FSMs) are offered to children of families who are in receipt of: Income Support; Income-based Jobseeker’s Allowance; Income-related Employment and Support Allowance; Support under Part VI of the Immigration and Asylum Act 1999; The guaranteed element of Pension Credit; Child Tax Credit (provided families are not also entitled to Working Tax Credit and have an annual gross income of no more than £16,190); Working Tax Credit run-on - paid for 4 weeks after families stop qualifying for Working Tax Credit; Universal Credit.</w:t>
      </w:r>
    </w:p>
  </w:footnote>
  <w:footnote w:id="55">
    <w:p w14:paraId="6B01BA87" w14:textId="6404E80C" w:rsidR="0000004D" w:rsidRPr="00C44CE5" w:rsidRDefault="0000004D">
      <w:pPr>
        <w:pStyle w:val="FootnoteText"/>
        <w:rPr>
          <w:sz w:val="16"/>
          <w:szCs w:val="16"/>
        </w:rPr>
      </w:pPr>
      <w:r w:rsidRPr="00C44CE5">
        <w:rPr>
          <w:rStyle w:val="FootnoteReference"/>
          <w:sz w:val="16"/>
          <w:szCs w:val="16"/>
        </w:rPr>
        <w:footnoteRef/>
      </w:r>
      <w:r w:rsidRPr="00C44CE5">
        <w:rPr>
          <w:sz w:val="16"/>
          <w:szCs w:val="16"/>
        </w:rPr>
        <w:t xml:space="preserve"> </w:t>
      </w:r>
      <w:r w:rsidR="00B3427C" w:rsidRPr="00C44CE5">
        <w:rPr>
          <w:sz w:val="16"/>
          <w:szCs w:val="16"/>
        </w:rPr>
        <w:t>Data provided by East Anglia Reserve Forces and Cadets Association</w:t>
      </w:r>
      <w:r w:rsidR="00695329" w:rsidRPr="00C44CE5">
        <w:rPr>
          <w:sz w:val="16"/>
          <w:szCs w:val="16"/>
        </w:rPr>
        <w:t xml:space="preserve"> (03/2023)</w:t>
      </w:r>
    </w:p>
  </w:footnote>
  <w:footnote w:id="56">
    <w:p w14:paraId="4FAE0FC0" w14:textId="0F4D0046" w:rsidR="007B59E5" w:rsidRPr="00C44CE5" w:rsidRDefault="00FB6A9F">
      <w:pPr>
        <w:pStyle w:val="FootnoteText"/>
        <w:rPr>
          <w:sz w:val="16"/>
          <w:szCs w:val="16"/>
        </w:rPr>
      </w:pPr>
      <w:r w:rsidRPr="00C44CE5">
        <w:rPr>
          <w:rStyle w:val="FootnoteReference"/>
          <w:sz w:val="16"/>
          <w:szCs w:val="16"/>
        </w:rPr>
        <w:footnoteRef/>
      </w:r>
      <w:r w:rsidRPr="00C44CE5">
        <w:rPr>
          <w:sz w:val="16"/>
          <w:szCs w:val="16"/>
        </w:rPr>
        <w:t xml:space="preserve"> </w:t>
      </w:r>
      <w:hyperlink r:id="rId45" w:history="1">
        <w:r w:rsidR="007B59E5" w:rsidRPr="00C44CE5">
          <w:rPr>
            <w:rStyle w:val="Hyperlink"/>
            <w:sz w:val="16"/>
            <w:szCs w:val="16"/>
          </w:rPr>
          <w:t>https://www.northampton.ac.uk/wp-content/uploads/2017/10/social-impact-cadet-forces-uk-2020.pdf</w:t>
        </w:r>
      </w:hyperlink>
    </w:p>
  </w:footnote>
  <w:footnote w:id="57">
    <w:p w14:paraId="1CBB7D33" w14:textId="1383ABCA" w:rsidR="002F7CCD" w:rsidRDefault="002F7CCD">
      <w:pPr>
        <w:pStyle w:val="FootnoteText"/>
      </w:pPr>
      <w:r w:rsidRPr="00C44CE5">
        <w:rPr>
          <w:rStyle w:val="FootnoteReference"/>
          <w:sz w:val="16"/>
          <w:szCs w:val="16"/>
        </w:rPr>
        <w:footnoteRef/>
      </w:r>
      <w:r w:rsidRPr="00C44CE5">
        <w:rPr>
          <w:sz w:val="16"/>
          <w:szCs w:val="16"/>
        </w:rPr>
        <w:t xml:space="preserve"> </w:t>
      </w:r>
      <w:hyperlink r:id="rId46" w:history="1">
        <w:r w:rsidRPr="00C44CE5">
          <w:rPr>
            <w:rStyle w:val="Hyperlink"/>
            <w:sz w:val="16"/>
            <w:szCs w:val="16"/>
          </w:rPr>
          <w:t>https://cvqo.org/</w:t>
        </w:r>
      </w:hyperlink>
      <w:r>
        <w:t xml:space="preserve"> </w:t>
      </w:r>
    </w:p>
  </w:footnote>
  <w:footnote w:id="58">
    <w:p w14:paraId="649D17FE" w14:textId="16E4CEEB" w:rsidR="00351E3D" w:rsidRPr="00C44CE5" w:rsidRDefault="00351E3D" w:rsidP="007F5B8E">
      <w:pPr>
        <w:pStyle w:val="FootnoteText"/>
        <w:jc w:val="both"/>
        <w:rPr>
          <w:sz w:val="16"/>
          <w:szCs w:val="16"/>
        </w:rPr>
      </w:pPr>
      <w:r w:rsidRPr="00C44CE5">
        <w:rPr>
          <w:rStyle w:val="FootnoteReference"/>
          <w:sz w:val="16"/>
          <w:szCs w:val="16"/>
        </w:rPr>
        <w:footnoteRef/>
      </w:r>
      <w:r w:rsidRPr="00C44CE5">
        <w:rPr>
          <w:sz w:val="16"/>
          <w:szCs w:val="16"/>
        </w:rPr>
        <w:t xml:space="preserve"> </w:t>
      </w:r>
      <w:r w:rsidR="00D96EC7" w:rsidRPr="00C44CE5">
        <w:rPr>
          <w:sz w:val="16"/>
          <w:szCs w:val="16"/>
        </w:rPr>
        <w:t>The term “transition” is used to describe the period of (re)integration into civilian life from the Armed Forces. “Resettlement” describes the formal processes and procedures by which a transition is managed, and the formal support provided to service leavers during transition</w:t>
      </w:r>
    </w:p>
  </w:footnote>
  <w:footnote w:id="59">
    <w:p w14:paraId="77992C69" w14:textId="379563DC" w:rsidR="00D403F8" w:rsidRDefault="00D403F8">
      <w:pPr>
        <w:pStyle w:val="FootnoteText"/>
      </w:pPr>
      <w:r w:rsidRPr="00C44CE5">
        <w:rPr>
          <w:rStyle w:val="FootnoteReference"/>
          <w:sz w:val="16"/>
          <w:szCs w:val="16"/>
        </w:rPr>
        <w:footnoteRef/>
      </w:r>
      <w:hyperlink r:id="rId47" w:history="1">
        <w:r w:rsidR="00DC4110" w:rsidRPr="00F45414">
          <w:rPr>
            <w:rStyle w:val="Hyperlink"/>
            <w:sz w:val="16"/>
            <w:szCs w:val="16"/>
          </w:rPr>
          <w:t>https://assets.publishing.service.gov.uk/government/uploads/system/uploads/attachment_data/file/1100663/6.8080_CO_OVA_Strategy_Action_Plan_DRAFT_V6_WEB.pdf</w:t>
        </w:r>
      </w:hyperlink>
      <w:r w:rsidR="00DC4110">
        <w:rPr>
          <w:sz w:val="16"/>
          <w:szCs w:val="16"/>
        </w:rPr>
        <w:t xml:space="preserve"> </w:t>
      </w:r>
    </w:p>
  </w:footnote>
  <w:footnote w:id="60">
    <w:p w14:paraId="69B141F4" w14:textId="213E5936" w:rsidR="00A126E4" w:rsidRPr="00FB742D" w:rsidRDefault="00A126E4">
      <w:pPr>
        <w:pStyle w:val="FootnoteText"/>
        <w:rPr>
          <w:sz w:val="16"/>
          <w:szCs w:val="16"/>
        </w:rPr>
      </w:pPr>
      <w:r w:rsidRPr="00FB742D">
        <w:rPr>
          <w:rStyle w:val="FootnoteReference"/>
          <w:sz w:val="16"/>
          <w:szCs w:val="16"/>
        </w:rPr>
        <w:footnoteRef/>
      </w:r>
      <w:r w:rsidRPr="00FB742D">
        <w:rPr>
          <w:sz w:val="16"/>
          <w:szCs w:val="16"/>
        </w:rPr>
        <w:t xml:space="preserve"> The year after the introduction of the </w:t>
      </w:r>
      <w:r w:rsidRPr="00FB742D">
        <w:rPr>
          <w:b/>
          <w:sz w:val="16"/>
          <w:szCs w:val="16"/>
        </w:rPr>
        <w:t>Forces Help to Buy (FHTB) Scheme</w:t>
      </w:r>
      <w:r w:rsidR="000E5767" w:rsidRPr="00FB742D">
        <w:rPr>
          <w:sz w:val="16"/>
          <w:szCs w:val="16"/>
        </w:rPr>
        <w:t xml:space="preserve"> </w:t>
      </w:r>
      <w:hyperlink r:id="rId48" w:history="1">
        <w:r w:rsidR="000E5767" w:rsidRPr="00FB742D">
          <w:rPr>
            <w:rStyle w:val="Hyperlink"/>
            <w:color w:val="auto"/>
            <w:sz w:val="16"/>
            <w:szCs w:val="16"/>
            <w:u w:val="none"/>
          </w:rPr>
          <w:t>https://www.gov.uk/government/publications/joint-service-housing-advice-office-leaflet-index/forces-help-to-buy-scheme</w:t>
        </w:r>
      </w:hyperlink>
      <w:r w:rsidR="000E5767">
        <w:rPr>
          <w:rStyle w:val="Hyperlink"/>
          <w:color w:val="auto"/>
          <w:sz w:val="16"/>
          <w:szCs w:val="16"/>
          <w:u w:val="none"/>
        </w:rPr>
        <w:t xml:space="preserve"> </w:t>
      </w:r>
      <w:r w:rsidR="000E5767" w:rsidRPr="00FB742D">
        <w:rPr>
          <w:sz w:val="16"/>
          <w:szCs w:val="16"/>
        </w:rPr>
        <w:t xml:space="preserve"> </w:t>
      </w:r>
    </w:p>
  </w:footnote>
  <w:footnote w:id="61">
    <w:p w14:paraId="69EF8480" w14:textId="77777777" w:rsidR="003B7728" w:rsidRPr="00FB742D" w:rsidRDefault="003B7728" w:rsidP="003B7728">
      <w:pPr>
        <w:pStyle w:val="NoSpacing"/>
        <w:rPr>
          <w:sz w:val="16"/>
          <w:szCs w:val="16"/>
        </w:rPr>
      </w:pPr>
      <w:r w:rsidRPr="00FB742D">
        <w:rPr>
          <w:rStyle w:val="FootnoteReference"/>
          <w:sz w:val="16"/>
          <w:szCs w:val="16"/>
        </w:rPr>
        <w:footnoteRef/>
      </w:r>
      <w:r w:rsidRPr="00FB742D">
        <w:rPr>
          <w:sz w:val="16"/>
          <w:szCs w:val="16"/>
        </w:rPr>
        <w:t xml:space="preserve"> In 2023, ONS will release new data from Census 2021 - This analysis will present the housing and accommodation situation of the veteran population in England and Wales. It will include analysis by housing characteristics, such as: type of accommodation; housing tenure; characteristics of household reference person; household composition, and overcrowding. </w:t>
      </w:r>
    </w:p>
  </w:footnote>
  <w:footnote w:id="62">
    <w:p w14:paraId="6F8383DF" w14:textId="77777777" w:rsidR="00EE5327" w:rsidRDefault="00EE5327" w:rsidP="00EE5327">
      <w:pPr>
        <w:pStyle w:val="FootnoteText"/>
        <w:rPr>
          <w:sz w:val="16"/>
          <w:szCs w:val="16"/>
        </w:rPr>
      </w:pPr>
      <w:r w:rsidRPr="00FB742D">
        <w:rPr>
          <w:rStyle w:val="FootnoteReference"/>
          <w:sz w:val="16"/>
          <w:szCs w:val="16"/>
        </w:rPr>
        <w:footnoteRef/>
      </w:r>
      <w:r w:rsidRPr="00FB742D">
        <w:rPr>
          <w:sz w:val="16"/>
          <w:szCs w:val="16"/>
        </w:rPr>
        <w:t xml:space="preserve"> Rolfe, S., &amp; Anderson, I. (2022). Meeting the housing needs of military veterans: exploring collaboration and governance. Housing Studies, 1-21.</w:t>
      </w:r>
    </w:p>
    <w:p w14:paraId="327DED67" w14:textId="76DFD403" w:rsidR="00853211" w:rsidRPr="00FB742D" w:rsidRDefault="00F47F7F" w:rsidP="00EE5327">
      <w:pPr>
        <w:pStyle w:val="FootnoteText"/>
        <w:rPr>
          <w:sz w:val="16"/>
          <w:szCs w:val="16"/>
        </w:rPr>
      </w:pPr>
      <w:r w:rsidRPr="00F47F7F">
        <w:rPr>
          <w:sz w:val="16"/>
          <w:szCs w:val="16"/>
        </w:rPr>
        <w:t>Fleuty, K., Cooper, A., &amp; Almond, M. (2021). Armed forces and veteran housing policies: the United Kingdom 2021 vision. Journal of Veterans Studies, 7(1), 232-240.</w:t>
      </w:r>
    </w:p>
  </w:footnote>
  <w:footnote w:id="63">
    <w:p w14:paraId="03A2C69B" w14:textId="4BFDBAB3" w:rsidR="00FF0AB0" w:rsidRPr="001D4757" w:rsidRDefault="00FF0AB0">
      <w:pPr>
        <w:pStyle w:val="FootnoteText"/>
      </w:pPr>
      <w:r w:rsidRPr="00FB742D">
        <w:rPr>
          <w:rStyle w:val="FootnoteReference"/>
          <w:sz w:val="16"/>
          <w:szCs w:val="16"/>
        </w:rPr>
        <w:footnoteRef/>
      </w:r>
      <w:r w:rsidRPr="00FB742D">
        <w:rPr>
          <w:sz w:val="16"/>
          <w:szCs w:val="16"/>
        </w:rPr>
        <w:t xml:space="preserve"> </w:t>
      </w:r>
      <w:hyperlink r:id="rId49" w:history="1">
        <w:r w:rsidR="00B02B8F" w:rsidRPr="00FB742D">
          <w:rPr>
            <w:rStyle w:val="Hyperlink"/>
            <w:sz w:val="16"/>
            <w:szCs w:val="16"/>
          </w:rPr>
          <w:t>Social housing lettings in England, April 2020 to March 2021 (publishing.service.gov.uk)</w:t>
        </w:r>
      </w:hyperlink>
    </w:p>
  </w:footnote>
  <w:footnote w:id="64">
    <w:p w14:paraId="41F27109" w14:textId="3774550D" w:rsidR="00BB2726" w:rsidRPr="00FB742D" w:rsidRDefault="00BB2726" w:rsidP="00752021">
      <w:pPr>
        <w:pStyle w:val="NoSpacing"/>
        <w:rPr>
          <w:sz w:val="16"/>
          <w:szCs w:val="16"/>
        </w:rPr>
      </w:pPr>
      <w:r w:rsidRPr="00FB742D">
        <w:rPr>
          <w:rStyle w:val="FootnoteReference"/>
          <w:sz w:val="16"/>
          <w:szCs w:val="16"/>
        </w:rPr>
        <w:footnoteRef/>
      </w:r>
      <w:r w:rsidRPr="00FB742D">
        <w:rPr>
          <w:sz w:val="16"/>
          <w:szCs w:val="16"/>
        </w:rPr>
        <w:t xml:space="preserve"> </w:t>
      </w:r>
      <w:r w:rsidR="005F0EC0" w:rsidRPr="00FB742D">
        <w:rPr>
          <w:sz w:val="16"/>
          <w:szCs w:val="16"/>
        </w:rPr>
        <w:t>Beijer, Ulla et al. (2012) ‘Prevalence of tuberculosis, hepatitis C virus, and HIV in homeless people: a systematic review and meta-analysis,’ The Lancet Infectious Diseases, Volume 12, Issue 11, 859 – 870</w:t>
      </w:r>
    </w:p>
  </w:footnote>
  <w:footnote w:id="65">
    <w:p w14:paraId="7F6D2454" w14:textId="65C26C31" w:rsidR="006D063A" w:rsidRPr="00960AAF" w:rsidRDefault="006D063A">
      <w:pPr>
        <w:pStyle w:val="FootnoteText"/>
        <w:rPr>
          <w:sz w:val="16"/>
          <w:szCs w:val="16"/>
        </w:rPr>
      </w:pPr>
      <w:r w:rsidRPr="00960AAF">
        <w:rPr>
          <w:rStyle w:val="FootnoteReference"/>
          <w:sz w:val="16"/>
          <w:szCs w:val="16"/>
        </w:rPr>
        <w:footnoteRef/>
      </w:r>
      <w:r w:rsidRPr="00960AAF">
        <w:rPr>
          <w:sz w:val="16"/>
          <w:szCs w:val="16"/>
        </w:rPr>
        <w:t xml:space="preserve"> </w:t>
      </w:r>
      <w:hyperlink r:id="rId50" w:history="1">
        <w:r w:rsidRPr="00960AAF">
          <w:rPr>
            <w:rStyle w:val="Hyperlink"/>
            <w:sz w:val="16"/>
            <w:szCs w:val="16"/>
          </w:rPr>
          <w:t>https://www.gov.uk/guidance/homelessness-code-of-guidance-for-local-authorities/overview-of-the-homelessness-legislation</w:t>
        </w:r>
      </w:hyperlink>
      <w:r w:rsidRPr="00960AAF">
        <w:rPr>
          <w:sz w:val="16"/>
          <w:szCs w:val="16"/>
        </w:rPr>
        <w:t xml:space="preserve"> </w:t>
      </w:r>
    </w:p>
  </w:footnote>
  <w:footnote w:id="66">
    <w:p w14:paraId="63C70AC0" w14:textId="4D679A8E" w:rsidR="00D31487" w:rsidRPr="00960AAF" w:rsidRDefault="00D31487" w:rsidP="00D31487">
      <w:pPr>
        <w:pStyle w:val="FootnoteText"/>
        <w:rPr>
          <w:sz w:val="16"/>
          <w:szCs w:val="16"/>
        </w:rPr>
      </w:pPr>
      <w:r w:rsidRPr="00960AAF">
        <w:rPr>
          <w:rStyle w:val="FootnoteReference"/>
          <w:sz w:val="16"/>
          <w:szCs w:val="16"/>
        </w:rPr>
        <w:footnoteRef/>
      </w:r>
      <w:hyperlink r:id="rId51" w:history="1">
        <w:r w:rsidR="00594D08" w:rsidRPr="00E11C65">
          <w:rPr>
            <w:rStyle w:val="Hyperlink"/>
            <w:sz w:val="16"/>
            <w:szCs w:val="16"/>
          </w:rPr>
          <w:t>https://assets.publishing.service.gov.uk/government/uploads/system/uploads/attachment_data/file/1105577/Annual_Statutory_Homelessness_release_2021-22.pdf</w:t>
        </w:r>
      </w:hyperlink>
      <w:r w:rsidRPr="00960AAF">
        <w:rPr>
          <w:sz w:val="16"/>
          <w:szCs w:val="16"/>
        </w:rPr>
        <w:t xml:space="preserve"> </w:t>
      </w:r>
    </w:p>
  </w:footnote>
  <w:footnote w:id="67">
    <w:p w14:paraId="3A59F0C4" w14:textId="77777777" w:rsidR="00594D08" w:rsidRPr="00BA39A1" w:rsidRDefault="00594D08" w:rsidP="00594D08">
      <w:pPr>
        <w:pStyle w:val="FootnoteText"/>
        <w:rPr>
          <w:sz w:val="16"/>
          <w:szCs w:val="16"/>
        </w:rPr>
      </w:pPr>
      <w:r w:rsidRPr="00BA39A1">
        <w:rPr>
          <w:rStyle w:val="FootnoteReference"/>
          <w:sz w:val="16"/>
          <w:szCs w:val="16"/>
        </w:rPr>
        <w:footnoteRef/>
      </w:r>
      <w:r w:rsidRPr="00960AAF">
        <w:rPr>
          <w:sz w:val="16"/>
          <w:szCs w:val="16"/>
        </w:rPr>
        <w:t xml:space="preserve"> </w:t>
      </w:r>
      <w:hyperlink r:id="rId52" w:history="1">
        <w:r w:rsidRPr="00960AAF">
          <w:rPr>
            <w:sz w:val="16"/>
            <w:szCs w:val="16"/>
          </w:rPr>
          <w:t>Homelessness statistics - GOV.UK (www.gov.uk)</w:t>
        </w:r>
      </w:hyperlink>
    </w:p>
  </w:footnote>
  <w:footnote w:id="68">
    <w:p w14:paraId="56778555" w14:textId="7CCF99D7" w:rsidR="00D334D4" w:rsidRPr="00BA39A1" w:rsidRDefault="00D334D4">
      <w:pPr>
        <w:pStyle w:val="FootnoteText"/>
        <w:rPr>
          <w:sz w:val="16"/>
          <w:szCs w:val="16"/>
        </w:rPr>
      </w:pPr>
      <w:r w:rsidRPr="00BA39A1">
        <w:rPr>
          <w:rStyle w:val="FootnoteReference"/>
          <w:sz w:val="16"/>
          <w:szCs w:val="16"/>
        </w:rPr>
        <w:footnoteRef/>
      </w:r>
      <w:r w:rsidRPr="00960AAF">
        <w:rPr>
          <w:sz w:val="16"/>
          <w:szCs w:val="16"/>
        </w:rPr>
        <w:t xml:space="preserve"> </w:t>
      </w:r>
      <w:hyperlink r:id="rId53" w:anchor=":~:text=The%20Government%E2%80%99s%20%E2%80%98Everyone%20In%E2%80%99%20initiative%20has%20been%20credited,offered%20accommodation%20as%20a%20result%20of%20%E2%80%98Everyone%20In%E2%80%99." w:history="1">
        <w:r w:rsidRPr="00960AAF">
          <w:rPr>
            <w:sz w:val="16"/>
            <w:szCs w:val="16"/>
          </w:rPr>
          <w:t>Coronavirus: Support for rough sleepers (England) - House of Commons Library (parliament.uk)</w:t>
        </w:r>
      </w:hyperlink>
    </w:p>
  </w:footnote>
  <w:footnote w:id="69">
    <w:p w14:paraId="55220023" w14:textId="79B17A3C" w:rsidR="00512013" w:rsidRPr="00BA39A1" w:rsidRDefault="00512013">
      <w:pPr>
        <w:pStyle w:val="FootnoteText"/>
        <w:rPr>
          <w:sz w:val="16"/>
          <w:szCs w:val="16"/>
        </w:rPr>
      </w:pPr>
      <w:r w:rsidRPr="00BA39A1">
        <w:rPr>
          <w:rStyle w:val="FootnoteReference"/>
          <w:sz w:val="16"/>
          <w:szCs w:val="16"/>
        </w:rPr>
        <w:footnoteRef/>
      </w:r>
      <w:r w:rsidRPr="00BA39A1">
        <w:rPr>
          <w:sz w:val="16"/>
          <w:szCs w:val="16"/>
        </w:rPr>
        <w:t xml:space="preserve"> </w:t>
      </w:r>
      <w:hyperlink r:id="rId54" w:history="1">
        <w:r w:rsidR="00CB7756" w:rsidRPr="00BA39A1">
          <w:rPr>
            <w:sz w:val="16"/>
            <w:szCs w:val="16"/>
          </w:rPr>
          <w:t>Resources - No Homeless Veterans - STOLL</w:t>
        </w:r>
      </w:hyperlink>
    </w:p>
  </w:footnote>
  <w:footnote w:id="70">
    <w:p w14:paraId="003FB819" w14:textId="24C55A0A" w:rsidR="00FC2F89" w:rsidRPr="00BA39A1" w:rsidRDefault="00FC2F89">
      <w:pPr>
        <w:pStyle w:val="FootnoteText"/>
        <w:rPr>
          <w:sz w:val="16"/>
          <w:szCs w:val="16"/>
        </w:rPr>
      </w:pPr>
      <w:r w:rsidRPr="00BA39A1">
        <w:rPr>
          <w:rStyle w:val="FootnoteReference"/>
          <w:sz w:val="16"/>
          <w:szCs w:val="16"/>
        </w:rPr>
        <w:footnoteRef/>
      </w:r>
      <w:r w:rsidRPr="00BA39A1">
        <w:rPr>
          <w:sz w:val="16"/>
          <w:szCs w:val="16"/>
        </w:rPr>
        <w:t xml:space="preserve">UK Household survey of the ex-service community 2014: </w:t>
      </w:r>
      <w:hyperlink r:id="rId55" w:history="1">
        <w:r w:rsidRPr="00BA39A1">
          <w:rPr>
            <w:rStyle w:val="Hyperlink"/>
            <w:sz w:val="16"/>
            <w:szCs w:val="16"/>
          </w:rPr>
          <w:t>https://storage.rblcdn.co.uk/sitefinity/docs/default-source/campaigns-policy-and-research/rbl_household_survey_report.pdf?sfvrsn=5bcbae4f_4</w:t>
        </w:r>
      </w:hyperlink>
      <w:r w:rsidRPr="00BA39A1">
        <w:rPr>
          <w:sz w:val="16"/>
          <w:szCs w:val="16"/>
        </w:rPr>
        <w:t xml:space="preserve"> </w:t>
      </w:r>
    </w:p>
  </w:footnote>
  <w:footnote w:id="71">
    <w:p w14:paraId="5806BA81" w14:textId="2392F7EE" w:rsidR="00A63DCA" w:rsidRPr="003B0B7C" w:rsidRDefault="00A63DCA" w:rsidP="00000AA7">
      <w:pPr>
        <w:pStyle w:val="CommentText"/>
        <w:spacing w:after="0"/>
        <w:rPr>
          <w:sz w:val="16"/>
          <w:szCs w:val="16"/>
        </w:rPr>
      </w:pPr>
      <w:r w:rsidRPr="003B0B7C">
        <w:rPr>
          <w:rStyle w:val="FootnoteReference"/>
          <w:sz w:val="16"/>
          <w:szCs w:val="16"/>
        </w:rPr>
        <w:footnoteRef/>
      </w:r>
      <w:r w:rsidR="00985608" w:rsidRPr="003B0B7C">
        <w:rPr>
          <w:sz w:val="16"/>
          <w:szCs w:val="16"/>
        </w:rPr>
        <w:t xml:space="preserve"> UK Household survey of the ex-service community 2014:</w:t>
      </w:r>
      <w:r w:rsidRPr="003B0B7C">
        <w:rPr>
          <w:sz w:val="16"/>
          <w:szCs w:val="16"/>
        </w:rPr>
        <w:t xml:space="preserve"> </w:t>
      </w:r>
      <w:hyperlink r:id="rId56" w:history="1">
        <w:r w:rsidRPr="003B0B7C">
          <w:rPr>
            <w:rStyle w:val="Hyperlink"/>
            <w:sz w:val="16"/>
            <w:szCs w:val="16"/>
          </w:rPr>
          <w:t>https://storage.rblcdn.co.uk/sitefinity/docs/default-source/campaigns-policy-and-research/rbl_household_survey_report.pdf?sfvrsn=5bcbae4f_4</w:t>
        </w:r>
      </w:hyperlink>
    </w:p>
  </w:footnote>
  <w:footnote w:id="72">
    <w:p w14:paraId="5F0E4717" w14:textId="43142DD4" w:rsidR="00AB03DC" w:rsidRPr="003B0B7C" w:rsidRDefault="00AB03DC">
      <w:pPr>
        <w:pStyle w:val="FootnoteText"/>
        <w:rPr>
          <w:sz w:val="16"/>
          <w:szCs w:val="16"/>
        </w:rPr>
      </w:pPr>
      <w:r w:rsidRPr="003B0B7C">
        <w:rPr>
          <w:rStyle w:val="FootnoteReference"/>
          <w:sz w:val="16"/>
          <w:szCs w:val="16"/>
        </w:rPr>
        <w:footnoteRef/>
      </w:r>
      <w:r w:rsidRPr="003B0B7C">
        <w:rPr>
          <w:sz w:val="16"/>
          <w:szCs w:val="16"/>
        </w:rPr>
        <w:t xml:space="preserve"> </w:t>
      </w:r>
      <w:hyperlink r:id="rId57" w:history="1">
        <w:r w:rsidR="007338B5" w:rsidRPr="003B0B7C">
          <w:rPr>
            <w:rStyle w:val="Hyperlink"/>
            <w:sz w:val="16"/>
            <w:szCs w:val="16"/>
          </w:rPr>
          <w:t>Resettlement for Ex-Service Personnel | Ex Armed Forces Recruitment from CTP</w:t>
        </w:r>
      </w:hyperlink>
    </w:p>
  </w:footnote>
  <w:footnote w:id="73">
    <w:p w14:paraId="08FD0721" w14:textId="05101194" w:rsidR="00000AA7" w:rsidRPr="003B0B7C" w:rsidRDefault="00000AA7">
      <w:pPr>
        <w:pStyle w:val="FootnoteText"/>
        <w:rPr>
          <w:sz w:val="16"/>
          <w:szCs w:val="16"/>
        </w:rPr>
      </w:pPr>
      <w:r w:rsidRPr="003B0B7C">
        <w:rPr>
          <w:rStyle w:val="FootnoteReference"/>
          <w:sz w:val="16"/>
          <w:szCs w:val="16"/>
        </w:rPr>
        <w:footnoteRef/>
      </w:r>
      <w:r w:rsidRPr="003B0B7C">
        <w:rPr>
          <w:sz w:val="16"/>
          <w:szCs w:val="16"/>
        </w:rPr>
        <w:t xml:space="preserve"> UK Household survey of the ex-service community 2014: </w:t>
      </w:r>
      <w:hyperlink r:id="rId58" w:history="1">
        <w:r w:rsidRPr="003B0B7C">
          <w:rPr>
            <w:rStyle w:val="Hyperlink"/>
            <w:sz w:val="16"/>
            <w:szCs w:val="16"/>
          </w:rPr>
          <w:t>https://storage.rblcdn.co.uk/sitefinity/docs/default-source/campaigns-policy-and-research/rbl_household_survey_report.pdf?sfvrsn=5bcbae4f_4</w:t>
        </w:r>
      </w:hyperlink>
    </w:p>
  </w:footnote>
  <w:footnote w:id="74">
    <w:p w14:paraId="04034937" w14:textId="16CFF478" w:rsidR="004632D5" w:rsidRPr="003B0B7C" w:rsidRDefault="004632D5">
      <w:pPr>
        <w:pStyle w:val="FootnoteText"/>
        <w:rPr>
          <w:sz w:val="16"/>
          <w:szCs w:val="16"/>
        </w:rPr>
      </w:pPr>
      <w:r w:rsidRPr="003B0B7C">
        <w:rPr>
          <w:rStyle w:val="FootnoteReference"/>
          <w:sz w:val="16"/>
          <w:szCs w:val="16"/>
        </w:rPr>
        <w:footnoteRef/>
      </w:r>
      <w:r w:rsidRPr="003B0B7C">
        <w:rPr>
          <w:sz w:val="16"/>
          <w:szCs w:val="16"/>
        </w:rPr>
        <w:t xml:space="preserve"> </w:t>
      </w:r>
      <w:hyperlink r:id="rId59" w:history="1">
        <w:r w:rsidR="002337ED" w:rsidRPr="003B0B7C">
          <w:rPr>
            <w:rStyle w:val="Hyperlink"/>
            <w:sz w:val="16"/>
            <w:szCs w:val="16"/>
          </w:rPr>
          <w:t>https://getintoteaching.education.gov.uk/funding-and-support/scholarships-and-bursaries</w:t>
        </w:r>
      </w:hyperlink>
      <w:r w:rsidR="002337ED" w:rsidRPr="003B0B7C">
        <w:rPr>
          <w:sz w:val="16"/>
          <w:szCs w:val="16"/>
        </w:rPr>
        <w:t xml:space="preserve"> </w:t>
      </w:r>
    </w:p>
  </w:footnote>
  <w:footnote w:id="75">
    <w:p w14:paraId="6727B6FF" w14:textId="094B8390" w:rsidR="004F00BA" w:rsidRPr="003B0B7C" w:rsidRDefault="004F00BA">
      <w:pPr>
        <w:pStyle w:val="FootnoteText"/>
        <w:rPr>
          <w:sz w:val="16"/>
          <w:szCs w:val="16"/>
        </w:rPr>
      </w:pPr>
      <w:r w:rsidRPr="003B0B7C">
        <w:rPr>
          <w:rStyle w:val="FootnoteReference"/>
          <w:sz w:val="16"/>
          <w:szCs w:val="16"/>
        </w:rPr>
        <w:footnoteRef/>
      </w:r>
      <w:r w:rsidRPr="003B0B7C">
        <w:rPr>
          <w:sz w:val="16"/>
          <w:szCs w:val="16"/>
        </w:rPr>
        <w:t xml:space="preserve"> </w:t>
      </w:r>
      <w:hyperlink r:id="rId60" w:history="1">
        <w:r w:rsidR="000A775E" w:rsidRPr="003B0B7C">
          <w:rPr>
            <w:rStyle w:val="Hyperlink"/>
            <w:sz w:val="16"/>
            <w:szCs w:val="16"/>
          </w:rPr>
          <w:t>https://www.militarystepintohealth.nhs.uk/</w:t>
        </w:r>
      </w:hyperlink>
      <w:r w:rsidR="000A775E" w:rsidRPr="003B0B7C">
        <w:rPr>
          <w:sz w:val="16"/>
          <w:szCs w:val="16"/>
        </w:rPr>
        <w:t xml:space="preserve"> </w:t>
      </w:r>
    </w:p>
  </w:footnote>
  <w:footnote w:id="76">
    <w:p w14:paraId="7382C204" w14:textId="0907103A" w:rsidR="00F506A5" w:rsidRPr="003B0B7C" w:rsidRDefault="00F506A5">
      <w:pPr>
        <w:pStyle w:val="FootnoteText"/>
        <w:rPr>
          <w:sz w:val="16"/>
          <w:szCs w:val="16"/>
        </w:rPr>
      </w:pPr>
      <w:r w:rsidRPr="003B0B7C">
        <w:rPr>
          <w:rStyle w:val="FootnoteReference"/>
          <w:sz w:val="16"/>
          <w:szCs w:val="16"/>
        </w:rPr>
        <w:footnoteRef/>
      </w:r>
      <w:r w:rsidRPr="003B0B7C">
        <w:rPr>
          <w:sz w:val="16"/>
          <w:szCs w:val="16"/>
        </w:rPr>
        <w:t xml:space="preserve"> </w:t>
      </w:r>
      <w:hyperlink r:id="rId61" w:history="1">
        <w:r w:rsidR="00791082" w:rsidRPr="003B0B7C">
          <w:rPr>
            <w:rStyle w:val="Hyperlink"/>
            <w:sz w:val="16"/>
            <w:szCs w:val="16"/>
          </w:rPr>
          <w:t>https://www.gov.uk/government/publications/defence-employer-recognition-scheme/defence-employer-recognition-scheme</w:t>
        </w:r>
      </w:hyperlink>
      <w:r w:rsidR="00791082" w:rsidRPr="003B0B7C">
        <w:rPr>
          <w:sz w:val="16"/>
          <w:szCs w:val="16"/>
        </w:rPr>
        <w:t xml:space="preserve"> </w:t>
      </w:r>
    </w:p>
  </w:footnote>
  <w:footnote w:id="77">
    <w:p w14:paraId="67ADC3B3" w14:textId="3F6BD265" w:rsidR="00374821" w:rsidRPr="003B0B7C" w:rsidRDefault="00374821">
      <w:pPr>
        <w:pStyle w:val="FootnoteText"/>
        <w:rPr>
          <w:sz w:val="16"/>
          <w:szCs w:val="16"/>
        </w:rPr>
      </w:pPr>
      <w:r w:rsidRPr="003B0B7C">
        <w:rPr>
          <w:rStyle w:val="FootnoteReference"/>
          <w:sz w:val="16"/>
          <w:szCs w:val="16"/>
        </w:rPr>
        <w:footnoteRef/>
      </w:r>
      <w:r w:rsidRPr="003B0B7C">
        <w:rPr>
          <w:sz w:val="16"/>
          <w:szCs w:val="16"/>
        </w:rPr>
        <w:t xml:space="preserve"> </w:t>
      </w:r>
      <w:hyperlink r:id="rId62" w:history="1">
        <w:r w:rsidR="009A5A23" w:rsidRPr="003B0B7C">
          <w:rPr>
            <w:rStyle w:val="Hyperlink"/>
            <w:sz w:val="16"/>
            <w:szCs w:val="16"/>
          </w:rPr>
          <w:t>https://www.gov.uk/government/publications/national-insurance-holiday-for-the-employers-of-veterans-screening-equality-impact-assessment</w:t>
        </w:r>
      </w:hyperlink>
      <w:r w:rsidR="009A5A23" w:rsidRPr="003B0B7C">
        <w:rPr>
          <w:sz w:val="16"/>
          <w:szCs w:val="16"/>
        </w:rPr>
        <w:t xml:space="preserve"> </w:t>
      </w:r>
    </w:p>
  </w:footnote>
  <w:footnote w:id="78">
    <w:p w14:paraId="4D6DC520" w14:textId="0B43CB2D" w:rsidR="006E2FD2" w:rsidRPr="0000044F" w:rsidRDefault="006E2FD2">
      <w:pPr>
        <w:pStyle w:val="FootnoteText"/>
        <w:rPr>
          <w:sz w:val="18"/>
          <w:szCs w:val="18"/>
        </w:rPr>
      </w:pPr>
      <w:r w:rsidRPr="003B0B7C">
        <w:rPr>
          <w:rStyle w:val="FootnoteReference"/>
          <w:sz w:val="16"/>
          <w:szCs w:val="16"/>
        </w:rPr>
        <w:footnoteRef/>
      </w:r>
      <w:r w:rsidRPr="003B0B7C">
        <w:rPr>
          <w:sz w:val="16"/>
          <w:szCs w:val="16"/>
        </w:rPr>
        <w:t xml:space="preserve"> </w:t>
      </w:r>
      <w:r w:rsidR="00072C63" w:rsidRPr="003B0B7C">
        <w:rPr>
          <w:sz w:val="16"/>
          <w:szCs w:val="16"/>
        </w:rPr>
        <w:t xml:space="preserve">Tri services families continuous attitude survey 2021: </w:t>
      </w:r>
      <w:hyperlink r:id="rId63" w:history="1">
        <w:r w:rsidR="0000044F" w:rsidRPr="003B0B7C">
          <w:rPr>
            <w:rStyle w:val="Hyperlink"/>
            <w:sz w:val="16"/>
            <w:szCs w:val="16"/>
          </w:rPr>
          <w:t>Tri-service families continuous attitude survey: 2021 - GOV.UK (www.gov.uk)</w:t>
        </w:r>
      </w:hyperlink>
    </w:p>
  </w:footnote>
  <w:footnote w:id="79">
    <w:p w14:paraId="3DA50F1B" w14:textId="682ED8CA" w:rsidR="009D17C4" w:rsidRPr="00FB742D" w:rsidRDefault="009D17C4">
      <w:pPr>
        <w:pStyle w:val="FootnoteText"/>
        <w:rPr>
          <w:sz w:val="16"/>
          <w:szCs w:val="16"/>
        </w:rPr>
      </w:pPr>
      <w:r w:rsidRPr="00FB742D">
        <w:rPr>
          <w:rStyle w:val="FootnoteReference"/>
          <w:sz w:val="16"/>
          <w:szCs w:val="16"/>
        </w:rPr>
        <w:footnoteRef/>
      </w:r>
      <w:r w:rsidRPr="00FB742D">
        <w:rPr>
          <w:sz w:val="16"/>
          <w:szCs w:val="16"/>
        </w:rPr>
        <w:t xml:space="preserve"> </w:t>
      </w:r>
      <w:hyperlink r:id="rId64" w:history="1">
        <w:r w:rsidRPr="00FB742D">
          <w:rPr>
            <w:rStyle w:val="Hyperlink"/>
            <w:sz w:val="16"/>
            <w:szCs w:val="16"/>
          </w:rPr>
          <w:t>Partner Career Support Programme - Expanded and Extended (ctp.org.uk)</w:t>
        </w:r>
      </w:hyperlink>
    </w:p>
  </w:footnote>
  <w:footnote w:id="80">
    <w:p w14:paraId="0DFD5A0D" w14:textId="4D06C403" w:rsidR="006F5AEC" w:rsidRDefault="006F5AEC">
      <w:pPr>
        <w:pStyle w:val="FootnoteText"/>
      </w:pPr>
      <w:r w:rsidRPr="00FB742D">
        <w:rPr>
          <w:rStyle w:val="FootnoteReference"/>
          <w:sz w:val="16"/>
          <w:szCs w:val="16"/>
        </w:rPr>
        <w:footnoteRef/>
      </w:r>
      <w:r w:rsidRPr="00FB742D">
        <w:rPr>
          <w:sz w:val="16"/>
          <w:szCs w:val="16"/>
        </w:rPr>
        <w:t xml:space="preserve"> </w:t>
      </w:r>
      <w:hyperlink r:id="rId65" w:history="1">
        <w:r w:rsidR="00551845" w:rsidRPr="00FB742D">
          <w:rPr>
            <w:rStyle w:val="Hyperlink"/>
            <w:sz w:val="16"/>
            <w:szCs w:val="16"/>
          </w:rPr>
          <w:t>Forces in Mind Trust launches the Transition Mapping Study 2017: Continue to Work Report - Forces in Mind Trust (fim-trust.org)</w:t>
        </w:r>
      </w:hyperlink>
    </w:p>
  </w:footnote>
  <w:footnote w:id="81">
    <w:p w14:paraId="1D7270A3" w14:textId="33926CB7" w:rsidR="00BD5837" w:rsidRPr="00CB5F27" w:rsidRDefault="00BD5837">
      <w:pPr>
        <w:pStyle w:val="FootnoteText"/>
        <w:rPr>
          <w:sz w:val="16"/>
          <w:szCs w:val="16"/>
        </w:rPr>
      </w:pPr>
      <w:r w:rsidRPr="00CB5F27">
        <w:rPr>
          <w:rStyle w:val="FootnoteReference"/>
          <w:sz w:val="16"/>
          <w:szCs w:val="16"/>
        </w:rPr>
        <w:footnoteRef/>
      </w:r>
      <w:r w:rsidR="00792BBA">
        <w:rPr>
          <w:sz w:val="16"/>
          <w:szCs w:val="16"/>
        </w:rPr>
        <w:t xml:space="preserve"> Career transition partnership Annual Statistics:</w:t>
      </w:r>
      <w:r w:rsidR="00BF1595">
        <w:rPr>
          <w:sz w:val="16"/>
          <w:szCs w:val="16"/>
        </w:rPr>
        <w:t xml:space="preserve"> </w:t>
      </w:r>
      <w:r w:rsidRPr="00CB5F27">
        <w:rPr>
          <w:sz w:val="16"/>
          <w:szCs w:val="16"/>
        </w:rPr>
        <w:t>https://assets.publishing.service.gov.uk/government/uploads/system/uploads/attachment_data/file/1049463/Career_Transition_Partnership_annual_statistics_UK_Regular_Service_Personnel_Employment_Outcomes__2020-21.pdf</w:t>
      </w:r>
    </w:p>
  </w:footnote>
  <w:footnote w:id="82">
    <w:p w14:paraId="796AA1B7" w14:textId="4564C760" w:rsidR="00E34DBA" w:rsidRDefault="00E34DBA">
      <w:pPr>
        <w:pStyle w:val="FootnoteText"/>
      </w:pPr>
      <w:r w:rsidRPr="00CB5F27">
        <w:rPr>
          <w:rStyle w:val="FootnoteReference"/>
          <w:sz w:val="16"/>
          <w:szCs w:val="16"/>
        </w:rPr>
        <w:footnoteRef/>
      </w:r>
      <w:r w:rsidRPr="00CB5F27">
        <w:rPr>
          <w:sz w:val="16"/>
          <w:szCs w:val="16"/>
        </w:rPr>
        <w:t xml:space="preserve"> https://www.britishlegion.org.uk/docs/default-source/campaigns-policy-and-research/deployment-to-employment.pdf</w:t>
      </w:r>
    </w:p>
  </w:footnote>
  <w:footnote w:id="83">
    <w:p w14:paraId="265C17DB" w14:textId="0A171678" w:rsidR="006162AD" w:rsidRPr="00FB742D" w:rsidRDefault="006162AD">
      <w:pPr>
        <w:pStyle w:val="FootnoteText"/>
        <w:rPr>
          <w:sz w:val="16"/>
          <w:szCs w:val="16"/>
        </w:rPr>
      </w:pPr>
      <w:r w:rsidRPr="00FB742D">
        <w:rPr>
          <w:rStyle w:val="FootnoteReference"/>
          <w:sz w:val="16"/>
          <w:szCs w:val="16"/>
        </w:rPr>
        <w:footnoteRef/>
      </w:r>
      <w:r w:rsidRPr="00FB742D">
        <w:rPr>
          <w:sz w:val="16"/>
          <w:szCs w:val="16"/>
        </w:rPr>
        <w:t xml:space="preserve"> </w:t>
      </w:r>
      <w:hyperlink r:id="rId66" w:history="1">
        <w:r w:rsidRPr="00FB742D">
          <w:rPr>
            <w:rStyle w:val="Hyperlink"/>
            <w:sz w:val="16"/>
            <w:szCs w:val="16"/>
          </w:rPr>
          <w:t>Armed forces access to Jobcentre Plus services - GOV.UK (www.gov.uk)</w:t>
        </w:r>
      </w:hyperlink>
    </w:p>
  </w:footnote>
  <w:footnote w:id="84">
    <w:p w14:paraId="5AF7A98A" w14:textId="2B52B8A8" w:rsidR="00E34DBA" w:rsidRPr="00CB5F27" w:rsidRDefault="00E34DBA">
      <w:pPr>
        <w:pStyle w:val="FootnoteText"/>
        <w:rPr>
          <w:sz w:val="16"/>
          <w:szCs w:val="16"/>
        </w:rPr>
      </w:pPr>
      <w:r w:rsidRPr="00FB742D">
        <w:rPr>
          <w:rStyle w:val="FootnoteReference"/>
          <w:sz w:val="16"/>
          <w:szCs w:val="16"/>
        </w:rPr>
        <w:footnoteRef/>
      </w:r>
      <w:r w:rsidRPr="00FB742D">
        <w:rPr>
          <w:sz w:val="16"/>
          <w:szCs w:val="16"/>
        </w:rPr>
        <w:t xml:space="preserve"> </w:t>
      </w:r>
      <w:hyperlink r:id="rId67" w:history="1">
        <w:r w:rsidRPr="00FB742D">
          <w:rPr>
            <w:rStyle w:val="Hyperlink"/>
            <w:color w:val="auto"/>
            <w:sz w:val="16"/>
            <w:szCs w:val="16"/>
            <w:u w:val="none"/>
          </w:rPr>
          <w:t>Unemployment and benefit claims by UK veterans in the new millennium: results from a record linkage study | Occupational &amp; Environmental Medicine (bmj.com)</w:t>
        </w:r>
      </w:hyperlink>
    </w:p>
  </w:footnote>
  <w:footnote w:id="85">
    <w:p w14:paraId="74429023" w14:textId="77777777" w:rsidR="0033026F" w:rsidRPr="008D5860" w:rsidRDefault="0033026F" w:rsidP="0033026F">
      <w:pPr>
        <w:pStyle w:val="FootnoteText"/>
        <w:rPr>
          <w:sz w:val="16"/>
          <w:szCs w:val="16"/>
        </w:rPr>
      </w:pPr>
      <w:r w:rsidRPr="008D5860">
        <w:rPr>
          <w:rStyle w:val="FootnoteReference"/>
          <w:sz w:val="16"/>
          <w:szCs w:val="16"/>
        </w:rPr>
        <w:footnoteRef/>
      </w:r>
      <w:r w:rsidRPr="008D5860">
        <w:rPr>
          <w:sz w:val="16"/>
          <w:szCs w:val="16"/>
        </w:rPr>
        <w:t xml:space="preserve"> The Butler Trust. </w:t>
      </w:r>
      <w:hyperlink r:id="rId68" w:anchor=":~:text=There%20are%20almost%20five%20million%20military%20veterans%20in,obligation%20to%20those%20who%20have%20served%20their%20country." w:history="1">
        <w:r w:rsidRPr="00431479">
          <w:rPr>
            <w:color w:val="0070C0"/>
            <w:sz w:val="16"/>
            <w:szCs w:val="16"/>
            <w:u w:val="single"/>
          </w:rPr>
          <w:t>Working with veterans in custody and the community – Butler Trust</w:t>
        </w:r>
      </w:hyperlink>
    </w:p>
  </w:footnote>
  <w:footnote w:id="86">
    <w:p w14:paraId="38A074FE" w14:textId="77777777" w:rsidR="0033026F" w:rsidRPr="008D5860" w:rsidRDefault="0033026F" w:rsidP="0033026F">
      <w:pPr>
        <w:pStyle w:val="FootnoteText"/>
        <w:rPr>
          <w:sz w:val="16"/>
          <w:szCs w:val="16"/>
        </w:rPr>
      </w:pPr>
      <w:r w:rsidRPr="008D5860">
        <w:rPr>
          <w:rStyle w:val="FootnoteReference"/>
          <w:sz w:val="16"/>
          <w:szCs w:val="16"/>
        </w:rPr>
        <w:footnoteRef/>
      </w:r>
      <w:r w:rsidRPr="008D5860">
        <w:rPr>
          <w:sz w:val="16"/>
          <w:szCs w:val="16"/>
        </w:rPr>
        <w:t xml:space="preserve"> </w:t>
      </w:r>
      <w:r>
        <w:rPr>
          <w:sz w:val="16"/>
          <w:szCs w:val="16"/>
        </w:rPr>
        <w:t xml:space="preserve">HM Inspectorate of Prisons (2014). </w:t>
      </w:r>
      <w:hyperlink r:id="rId69" w:anchor=":~:text=1.8%20The%20number%20of%20ex-Service%20personnel%20in%20prison,reliability%20of%20these%20estimates%20is%20of%20variable%20quality." w:history="1">
        <w:r w:rsidRPr="00431479">
          <w:rPr>
            <w:color w:val="0070C0"/>
            <w:sz w:val="16"/>
            <w:szCs w:val="16"/>
            <w:u w:val="single"/>
          </w:rPr>
          <w:t>Microsoft Word - Ex-Service personnel findings paper - for publication.doc (justiceinspectorates.gov.uk)</w:t>
        </w:r>
      </w:hyperlink>
    </w:p>
  </w:footnote>
  <w:footnote w:id="87">
    <w:p w14:paraId="153F0974" w14:textId="77777777" w:rsidR="008573B9" w:rsidRDefault="008573B9" w:rsidP="008573B9">
      <w:pPr>
        <w:pStyle w:val="FootnoteText"/>
      </w:pPr>
      <w:r w:rsidRPr="008D5860">
        <w:rPr>
          <w:rStyle w:val="FootnoteReference"/>
          <w:sz w:val="16"/>
          <w:szCs w:val="16"/>
        </w:rPr>
        <w:footnoteRef/>
      </w:r>
      <w:r>
        <w:rPr>
          <w:sz w:val="16"/>
          <w:szCs w:val="16"/>
        </w:rPr>
        <w:t xml:space="preserve"> Ministry of Justice (2021). </w:t>
      </w:r>
      <w:hyperlink r:id="rId70" w:history="1">
        <w:r w:rsidRPr="00E503CE">
          <w:rPr>
            <w:rStyle w:val="Hyperlink"/>
            <w:sz w:val="16"/>
            <w:szCs w:val="16"/>
          </w:rPr>
          <w:t>https://assets.publishing.service.gov.uk/government/uploads/system/uploads/attachment_data/file/1028697/Ex-service_personnel_in_the_prison_population_2021.pdf</w:t>
        </w:r>
      </w:hyperlink>
      <w:r>
        <w:rPr>
          <w:sz w:val="16"/>
          <w:szCs w:val="16"/>
        </w:rPr>
        <w:t xml:space="preserve"> </w:t>
      </w:r>
    </w:p>
  </w:footnote>
  <w:footnote w:id="88">
    <w:p w14:paraId="02950417" w14:textId="77777777" w:rsidR="0033026F" w:rsidRPr="00245E07" w:rsidRDefault="0033026F" w:rsidP="0033026F">
      <w:pPr>
        <w:pStyle w:val="FootnoteText"/>
        <w:rPr>
          <w:sz w:val="16"/>
          <w:szCs w:val="16"/>
        </w:rPr>
      </w:pPr>
      <w:r w:rsidRPr="00245E07">
        <w:rPr>
          <w:rStyle w:val="FootnoteReference"/>
          <w:sz w:val="16"/>
          <w:szCs w:val="16"/>
        </w:rPr>
        <w:footnoteRef/>
      </w:r>
      <w:r w:rsidRPr="00245E07">
        <w:rPr>
          <w:sz w:val="16"/>
          <w:szCs w:val="16"/>
        </w:rPr>
        <w:t xml:space="preserve"> MacManus</w:t>
      </w:r>
      <w:r>
        <w:rPr>
          <w:sz w:val="16"/>
          <w:szCs w:val="16"/>
        </w:rPr>
        <w:t>, D., Dean, K., Jones, M., Rona, R., Greenberg, N., Hull, L.</w:t>
      </w:r>
      <w:r w:rsidRPr="00245E07">
        <w:rPr>
          <w:sz w:val="16"/>
          <w:szCs w:val="16"/>
        </w:rPr>
        <w:t xml:space="preserve"> (2013) Violent offending by UK military personnel deployed to Iraq and Afghanistan: a data linkage cohort study. </w:t>
      </w:r>
      <w:hyperlink r:id="rId71" w:history="1">
        <w:r w:rsidRPr="00245E07">
          <w:rPr>
            <w:rStyle w:val="Hyperlink"/>
            <w:sz w:val="16"/>
            <w:szCs w:val="16"/>
          </w:rPr>
          <w:t>https://www.thelancet.com/journals/lancet/article/PIIS0140-6736(13)60354-2/fulltext</w:t>
        </w:r>
      </w:hyperlink>
      <w:r w:rsidRPr="00245E07">
        <w:rPr>
          <w:sz w:val="16"/>
          <w:szCs w:val="16"/>
        </w:rPr>
        <w:t xml:space="preserve"> </w:t>
      </w:r>
    </w:p>
  </w:footnote>
  <w:footnote w:id="89">
    <w:p w14:paraId="29CAA1ED" w14:textId="77777777" w:rsidR="0033026F" w:rsidRPr="00AB3E4D" w:rsidRDefault="0033026F" w:rsidP="0033026F">
      <w:pPr>
        <w:pStyle w:val="FootnoteText"/>
        <w:rPr>
          <w:sz w:val="16"/>
          <w:szCs w:val="16"/>
        </w:rPr>
      </w:pPr>
      <w:r w:rsidRPr="00AB3E4D">
        <w:rPr>
          <w:rStyle w:val="FootnoteReference"/>
          <w:sz w:val="16"/>
          <w:szCs w:val="16"/>
        </w:rPr>
        <w:footnoteRef/>
      </w:r>
      <w:r w:rsidRPr="00AB3E4D">
        <w:rPr>
          <w:sz w:val="16"/>
          <w:szCs w:val="16"/>
        </w:rPr>
        <w:t xml:space="preserve"> Ministry of Defence. Estimating the proportion of prisoners in England and Wales who are ex-Armed Forces – further analysis. </w:t>
      </w:r>
      <w:hyperlink r:id="rId72" w:history="1">
        <w:r w:rsidRPr="00AB3E4D">
          <w:rPr>
            <w:rStyle w:val="Hyperlink"/>
            <w:sz w:val="16"/>
            <w:szCs w:val="16"/>
          </w:rPr>
          <w:t>https://assets.publishing.service.gov.uk/government/uploads/system/uploads/attachment_data/file/280048/15-september-2010.pdf</w:t>
        </w:r>
      </w:hyperlink>
      <w:r w:rsidRPr="00AB3E4D">
        <w:rPr>
          <w:sz w:val="16"/>
          <w:szCs w:val="16"/>
        </w:rPr>
        <w:t xml:space="preserve"> </w:t>
      </w:r>
    </w:p>
  </w:footnote>
  <w:footnote w:id="90">
    <w:p w14:paraId="5DB2C416" w14:textId="77777777" w:rsidR="0033026F" w:rsidRPr="00AB3E4D" w:rsidRDefault="0033026F" w:rsidP="0033026F">
      <w:pPr>
        <w:pStyle w:val="FootnoteText"/>
        <w:rPr>
          <w:sz w:val="16"/>
          <w:szCs w:val="16"/>
        </w:rPr>
      </w:pPr>
      <w:r w:rsidRPr="00AB3E4D">
        <w:rPr>
          <w:rStyle w:val="FootnoteReference"/>
          <w:sz w:val="16"/>
          <w:szCs w:val="16"/>
        </w:rPr>
        <w:footnoteRef/>
      </w:r>
      <w:r w:rsidRPr="00AB3E4D">
        <w:rPr>
          <w:sz w:val="16"/>
          <w:szCs w:val="16"/>
        </w:rPr>
        <w:t xml:space="preserve"> Howard League for Penal Reform. </w:t>
      </w:r>
      <w:hyperlink r:id="rId73" w:history="1">
        <w:r w:rsidRPr="00AB3E4D">
          <w:rPr>
            <w:rStyle w:val="Hyperlink"/>
            <w:sz w:val="16"/>
            <w:szCs w:val="16"/>
          </w:rPr>
          <w:t>https://howardleague.org/wp-content/uploads/2016/05/Leaving-Forces-Life.pdf</w:t>
        </w:r>
      </w:hyperlink>
      <w:r w:rsidRPr="00AB3E4D">
        <w:rPr>
          <w:sz w:val="16"/>
          <w:szCs w:val="16"/>
        </w:rPr>
        <w:t xml:space="preserve"> </w:t>
      </w:r>
    </w:p>
  </w:footnote>
  <w:footnote w:id="91">
    <w:p w14:paraId="7BB8CABA" w14:textId="5EB9EAFA" w:rsidR="00906E56" w:rsidRPr="004964B1" w:rsidRDefault="00906E56">
      <w:pPr>
        <w:pStyle w:val="FootnoteText"/>
        <w:rPr>
          <w:sz w:val="16"/>
          <w:szCs w:val="16"/>
        </w:rPr>
      </w:pPr>
      <w:r w:rsidRPr="004964B1">
        <w:rPr>
          <w:rStyle w:val="FootnoteReference"/>
          <w:sz w:val="16"/>
          <w:szCs w:val="16"/>
        </w:rPr>
        <w:footnoteRef/>
      </w:r>
      <w:r w:rsidRPr="004964B1">
        <w:rPr>
          <w:sz w:val="16"/>
          <w:szCs w:val="16"/>
        </w:rPr>
        <w:t xml:space="preserve"> Freedom of Information request to Essex Police (2023)</w:t>
      </w:r>
    </w:p>
  </w:footnote>
  <w:footnote w:id="92">
    <w:p w14:paraId="2E19594F" w14:textId="77777777" w:rsidR="0033026F" w:rsidRPr="00DD24F9" w:rsidRDefault="0033026F" w:rsidP="0033026F">
      <w:pPr>
        <w:pStyle w:val="FootnoteText"/>
        <w:rPr>
          <w:sz w:val="16"/>
          <w:szCs w:val="16"/>
        </w:rPr>
      </w:pPr>
      <w:r w:rsidRPr="00AB3E4D">
        <w:rPr>
          <w:rStyle w:val="FootnoteReference"/>
          <w:sz w:val="16"/>
          <w:szCs w:val="16"/>
        </w:rPr>
        <w:footnoteRef/>
      </w:r>
      <w:r w:rsidRPr="00DD24F9">
        <w:rPr>
          <w:sz w:val="16"/>
          <w:szCs w:val="16"/>
        </w:rPr>
        <w:t xml:space="preserve"> Directory of Social Change (2019) </w:t>
      </w:r>
      <w:hyperlink r:id="rId74" w:history="1">
        <w:r w:rsidRPr="00DD24F9">
          <w:rPr>
            <w:rStyle w:val="Hyperlink"/>
            <w:sz w:val="16"/>
            <w:szCs w:val="16"/>
          </w:rPr>
          <w:t>https://www.dsc.org.uk/publication/focus-on-armed-forces-charities-in-the-criminal-justice-system/</w:t>
        </w:r>
      </w:hyperlink>
      <w:r w:rsidRPr="00DD24F9">
        <w:rPr>
          <w:sz w:val="16"/>
          <w:szCs w:val="16"/>
        </w:rPr>
        <w:t xml:space="preserve"> </w:t>
      </w:r>
    </w:p>
  </w:footnote>
  <w:footnote w:id="93">
    <w:p w14:paraId="277023B7" w14:textId="51263321" w:rsidR="002676C4" w:rsidRDefault="002676C4">
      <w:pPr>
        <w:pStyle w:val="FootnoteText"/>
      </w:pPr>
      <w:r w:rsidRPr="00DD24F9">
        <w:rPr>
          <w:rStyle w:val="FootnoteReference"/>
          <w:sz w:val="16"/>
          <w:szCs w:val="16"/>
        </w:rPr>
        <w:footnoteRef/>
      </w:r>
      <w:r w:rsidRPr="00DD24F9">
        <w:rPr>
          <w:sz w:val="16"/>
          <w:szCs w:val="16"/>
        </w:rPr>
        <w:t xml:space="preserve"> </w:t>
      </w:r>
      <w:hyperlink r:id="rId75" w:history="1">
        <w:r w:rsidR="00DD24F9" w:rsidRPr="00DD24F9">
          <w:rPr>
            <w:rStyle w:val="Hyperlink"/>
            <w:sz w:val="16"/>
            <w:szCs w:val="16"/>
          </w:rPr>
          <w:t>https://www.forcesemployment.org.uk/programmes/op-nova/</w:t>
        </w:r>
      </w:hyperlink>
      <w:r w:rsidR="00DD24F9">
        <w:t xml:space="preserve"> </w:t>
      </w:r>
    </w:p>
  </w:footnote>
  <w:footnote w:id="94">
    <w:p w14:paraId="1D83F2F5" w14:textId="77777777" w:rsidR="0033026F" w:rsidRPr="00AB3E4D" w:rsidRDefault="0033026F" w:rsidP="0033026F">
      <w:pPr>
        <w:pStyle w:val="FootnoteText"/>
        <w:rPr>
          <w:sz w:val="16"/>
          <w:szCs w:val="16"/>
        </w:rPr>
      </w:pPr>
      <w:r w:rsidRPr="00AB3E4D">
        <w:rPr>
          <w:rStyle w:val="FootnoteReference"/>
          <w:sz w:val="16"/>
          <w:szCs w:val="16"/>
        </w:rPr>
        <w:footnoteRef/>
      </w:r>
      <w:r w:rsidRPr="00AB3E4D">
        <w:rPr>
          <w:sz w:val="16"/>
          <w:szCs w:val="16"/>
        </w:rPr>
        <w:t xml:space="preserve"> Forces in Mind Trust (2020)</w:t>
      </w:r>
      <w:r>
        <w:rPr>
          <w:sz w:val="16"/>
          <w:szCs w:val="16"/>
        </w:rPr>
        <w:t xml:space="preserve"> </w:t>
      </w:r>
      <w:hyperlink r:id="rId76" w:history="1">
        <w:r w:rsidRPr="00F20170">
          <w:rPr>
            <w:rStyle w:val="Hyperlink"/>
            <w:sz w:val="16"/>
            <w:szCs w:val="16"/>
          </w:rPr>
          <w:t>https://cdn.fimt-rc.org/2022-snapshot-criminal-justice.pdf</w:t>
        </w:r>
      </w:hyperlink>
      <w:r w:rsidRPr="00AB3E4D">
        <w:rPr>
          <w:sz w:val="16"/>
          <w:szCs w:val="16"/>
        </w:rPr>
        <w:t xml:space="preserve"> </w:t>
      </w:r>
    </w:p>
  </w:footnote>
  <w:footnote w:id="95">
    <w:p w14:paraId="168411D5" w14:textId="77777777" w:rsidR="00724023" w:rsidRPr="00AB3E4D" w:rsidRDefault="00724023" w:rsidP="00724023">
      <w:pPr>
        <w:pStyle w:val="FootnoteText"/>
        <w:rPr>
          <w:sz w:val="16"/>
          <w:szCs w:val="16"/>
        </w:rPr>
      </w:pPr>
      <w:r w:rsidRPr="00AB3E4D">
        <w:rPr>
          <w:rStyle w:val="FootnoteReference"/>
          <w:sz w:val="16"/>
          <w:szCs w:val="16"/>
        </w:rPr>
        <w:footnoteRef/>
      </w:r>
      <w:r w:rsidRPr="00AB3E4D">
        <w:rPr>
          <w:sz w:val="16"/>
          <w:szCs w:val="16"/>
        </w:rPr>
        <w:t xml:space="preserve"> </w:t>
      </w:r>
      <w:hyperlink r:id="rId77" w:history="1">
        <w:r w:rsidRPr="00AB3E4D">
          <w:rPr>
            <w:rStyle w:val="Hyperlink"/>
            <w:sz w:val="16"/>
            <w:szCs w:val="16"/>
          </w:rPr>
          <w:t>https://covenantfund.org.uk/the-map-of-need/</w:t>
        </w:r>
      </w:hyperlink>
      <w:r w:rsidRPr="00AB3E4D">
        <w:rPr>
          <w:sz w:val="16"/>
          <w:szCs w:val="16"/>
        </w:rPr>
        <w:t xml:space="preserve"> </w:t>
      </w:r>
    </w:p>
  </w:footnote>
  <w:footnote w:id="96">
    <w:p w14:paraId="63ACDBE3" w14:textId="77777777" w:rsidR="00724023" w:rsidRPr="00AB3E4D" w:rsidRDefault="00724023" w:rsidP="00724023">
      <w:pPr>
        <w:pStyle w:val="Default"/>
        <w:rPr>
          <w:rFonts w:asciiTheme="minorHAnsi" w:hAnsiTheme="minorHAnsi" w:cstheme="minorHAnsi"/>
          <w:sz w:val="16"/>
          <w:szCs w:val="16"/>
        </w:rPr>
      </w:pPr>
      <w:r w:rsidRPr="00AB3E4D">
        <w:rPr>
          <w:rStyle w:val="FootnoteReference"/>
          <w:sz w:val="16"/>
          <w:szCs w:val="16"/>
        </w:rPr>
        <w:footnoteRef/>
      </w:r>
      <w:r w:rsidRPr="00AB3E4D">
        <w:rPr>
          <w:sz w:val="16"/>
          <w:szCs w:val="16"/>
        </w:rPr>
        <w:t xml:space="preserve"> </w:t>
      </w:r>
      <w:hyperlink r:id="rId78" w:history="1">
        <w:r w:rsidRPr="00AB3E4D">
          <w:rPr>
            <w:rStyle w:val="Hyperlink"/>
            <w:rFonts w:asciiTheme="minorHAnsi" w:hAnsiTheme="minorHAnsi" w:cstheme="minorHAnsi"/>
            <w:sz w:val="16"/>
            <w:szCs w:val="16"/>
          </w:rPr>
          <w:t>https://covenantfund.org.uk/wp-content/uploads/2020/12/Open_Access_SSAFA.pdf</w:t>
        </w:r>
      </w:hyperlink>
      <w:r w:rsidRPr="00AB3E4D">
        <w:rPr>
          <w:rFonts w:asciiTheme="minorHAnsi" w:hAnsiTheme="minorHAnsi" w:cstheme="minorHAnsi"/>
          <w:sz w:val="16"/>
          <w:szCs w:val="16"/>
        </w:rPr>
        <w:t xml:space="preserve"> </w:t>
      </w:r>
    </w:p>
  </w:footnote>
  <w:footnote w:id="97">
    <w:p w14:paraId="797C868D" w14:textId="77777777" w:rsidR="00724023" w:rsidRDefault="00724023" w:rsidP="00724023">
      <w:pPr>
        <w:pStyle w:val="FootnoteText"/>
      </w:pPr>
      <w:r w:rsidRPr="00AB3E4D">
        <w:rPr>
          <w:rStyle w:val="FootnoteReference"/>
          <w:sz w:val="16"/>
          <w:szCs w:val="16"/>
        </w:rPr>
        <w:footnoteRef/>
      </w:r>
      <w:r w:rsidRPr="00AB3E4D">
        <w:rPr>
          <w:sz w:val="16"/>
          <w:szCs w:val="16"/>
        </w:rPr>
        <w:t xml:space="preserve"> </w:t>
      </w:r>
      <w:hyperlink r:id="rId79" w:history="1">
        <w:r w:rsidRPr="00AB3E4D">
          <w:rPr>
            <w:rStyle w:val="Hyperlink"/>
            <w:sz w:val="16"/>
            <w:szCs w:val="16"/>
          </w:rPr>
          <w:t>https://covenantfund.org.uk/wp-content/uploads/2020/09/Regional_Report_2019_East-of-England.pdf</w:t>
        </w:r>
      </w:hyperlink>
      <w:r>
        <w:t xml:space="preserve"> </w:t>
      </w:r>
    </w:p>
  </w:footnote>
  <w:footnote w:id="98">
    <w:p w14:paraId="3942CF6D" w14:textId="77777777" w:rsidR="00724023" w:rsidRPr="00AB3E4D" w:rsidRDefault="00724023" w:rsidP="00724023">
      <w:pPr>
        <w:pStyle w:val="FootnoteText"/>
        <w:rPr>
          <w:sz w:val="16"/>
          <w:szCs w:val="16"/>
        </w:rPr>
      </w:pPr>
      <w:r w:rsidRPr="00AB3E4D">
        <w:rPr>
          <w:rStyle w:val="FootnoteReference"/>
          <w:sz w:val="16"/>
          <w:szCs w:val="16"/>
        </w:rPr>
        <w:footnoteRef/>
      </w:r>
      <w:r w:rsidRPr="00AB3E4D">
        <w:rPr>
          <w:sz w:val="16"/>
          <w:szCs w:val="16"/>
        </w:rPr>
        <w:t xml:space="preserve"> </w:t>
      </w:r>
      <w:hyperlink r:id="rId80" w:history="1">
        <w:r w:rsidRPr="00AB3E4D">
          <w:rPr>
            <w:rStyle w:val="Hyperlink"/>
            <w:sz w:val="16"/>
            <w:szCs w:val="16"/>
          </w:rPr>
          <w:t>https://covenantfund.org.uk/wp-content/uploads/2020/09/Regional_Report_2019_East-of-England.pdf</w:t>
        </w:r>
      </w:hyperlink>
      <w:r w:rsidRPr="00AB3E4D">
        <w:rPr>
          <w:sz w:val="16"/>
          <w:szCs w:val="16"/>
        </w:rPr>
        <w:t xml:space="preserve"> </w:t>
      </w:r>
    </w:p>
  </w:footnote>
  <w:footnote w:id="99">
    <w:p w14:paraId="4DAB354C" w14:textId="499558E1" w:rsidR="00D859BF" w:rsidRPr="00D859BF" w:rsidRDefault="00D859BF">
      <w:pPr>
        <w:pStyle w:val="FootnoteText"/>
        <w:rPr>
          <w:sz w:val="16"/>
          <w:szCs w:val="16"/>
        </w:rPr>
      </w:pPr>
      <w:r w:rsidRPr="00D859BF">
        <w:rPr>
          <w:rStyle w:val="FootnoteReference"/>
          <w:sz w:val="16"/>
          <w:szCs w:val="16"/>
        </w:rPr>
        <w:footnoteRef/>
      </w:r>
      <w:r w:rsidRPr="00D859BF">
        <w:rPr>
          <w:sz w:val="16"/>
          <w:szCs w:val="16"/>
        </w:rPr>
        <w:t xml:space="preserve"> </w:t>
      </w:r>
      <w:hyperlink r:id="rId81" w:history="1">
        <w:r w:rsidRPr="00D859BF">
          <w:rPr>
            <w:rStyle w:val="Hyperlink"/>
            <w:sz w:val="16"/>
            <w:szCs w:val="16"/>
          </w:rPr>
          <w:t>NHS Talking Therapies for Anxiety and Depression | Health Education England (hee.nhs.uk)</w:t>
        </w:r>
      </w:hyperlink>
    </w:p>
  </w:footnote>
  <w:footnote w:id="100">
    <w:p w14:paraId="531C5A58" w14:textId="77777777" w:rsidR="00724023" w:rsidRPr="00AB3E4D" w:rsidRDefault="00724023" w:rsidP="00724023">
      <w:pPr>
        <w:pStyle w:val="Default"/>
        <w:rPr>
          <w:rFonts w:asciiTheme="minorHAnsi" w:hAnsiTheme="minorHAnsi" w:cstheme="minorHAnsi"/>
          <w:sz w:val="16"/>
          <w:szCs w:val="16"/>
        </w:rPr>
      </w:pPr>
      <w:r w:rsidRPr="00AB3E4D">
        <w:rPr>
          <w:rStyle w:val="FootnoteReference"/>
          <w:rFonts w:asciiTheme="minorHAnsi" w:hAnsiTheme="minorHAnsi" w:cstheme="minorHAnsi"/>
          <w:sz w:val="16"/>
          <w:szCs w:val="16"/>
        </w:rPr>
        <w:footnoteRef/>
      </w:r>
      <w:r w:rsidRPr="00AB3E4D">
        <w:rPr>
          <w:rFonts w:asciiTheme="minorHAnsi" w:hAnsiTheme="minorHAnsi" w:cstheme="minorHAnsi"/>
          <w:sz w:val="16"/>
          <w:szCs w:val="16"/>
        </w:rPr>
        <w:t xml:space="preserve"> Psychological Therapies (IAPT) activity by ex-British armed force status and gender 2017-18; NHS Digital 2019.</w:t>
      </w:r>
    </w:p>
  </w:footnote>
  <w:footnote w:id="101">
    <w:p w14:paraId="01C2C255" w14:textId="77777777" w:rsidR="00724023" w:rsidRPr="00AB3E4D" w:rsidRDefault="00724023" w:rsidP="00724023">
      <w:pPr>
        <w:pStyle w:val="FootnoteText"/>
        <w:rPr>
          <w:sz w:val="16"/>
          <w:szCs w:val="16"/>
        </w:rPr>
      </w:pPr>
      <w:r w:rsidRPr="00AB3E4D">
        <w:rPr>
          <w:rStyle w:val="FootnoteReference"/>
          <w:sz w:val="16"/>
          <w:szCs w:val="16"/>
        </w:rPr>
        <w:footnoteRef/>
      </w:r>
      <w:r w:rsidRPr="00AB3E4D">
        <w:rPr>
          <w:sz w:val="16"/>
          <w:szCs w:val="16"/>
        </w:rPr>
        <w:t xml:space="preserve">  </w:t>
      </w:r>
      <w:hyperlink r:id="rId82" w:history="1">
        <w:r w:rsidRPr="00AB3E4D">
          <w:rPr>
            <w:rStyle w:val="Hyperlink"/>
            <w:sz w:val="16"/>
            <w:szCs w:val="16"/>
          </w:rPr>
          <w:t>https://covenantfund.org.uk/wp-content/uploads/2021/04/Open_Access_RBL.pdf</w:t>
        </w:r>
      </w:hyperlink>
    </w:p>
  </w:footnote>
  <w:footnote w:id="102">
    <w:p w14:paraId="7795DCFB" w14:textId="0146CF9D" w:rsidR="005E5890" w:rsidRPr="005E5890" w:rsidRDefault="005E5890">
      <w:pPr>
        <w:pStyle w:val="FootnoteText"/>
        <w:rPr>
          <w:sz w:val="16"/>
          <w:szCs w:val="16"/>
        </w:rPr>
      </w:pPr>
      <w:r w:rsidRPr="005E5890">
        <w:rPr>
          <w:rStyle w:val="FootnoteReference"/>
          <w:sz w:val="16"/>
          <w:szCs w:val="16"/>
        </w:rPr>
        <w:footnoteRef/>
      </w:r>
      <w:r w:rsidRPr="005E5890">
        <w:rPr>
          <w:sz w:val="16"/>
          <w:szCs w:val="16"/>
        </w:rPr>
        <w:t xml:space="preserve"> </w:t>
      </w:r>
      <w:hyperlink r:id="rId83" w:history="1">
        <w:r w:rsidRPr="005E5890">
          <w:rPr>
            <w:rStyle w:val="Hyperlink"/>
            <w:sz w:val="16"/>
            <w:szCs w:val="16"/>
          </w:rPr>
          <w:t>https://www.britishlegion.org.uk/</w:t>
        </w:r>
      </w:hyperlink>
      <w:r w:rsidRPr="005E5890">
        <w:rPr>
          <w:sz w:val="16"/>
          <w:szCs w:val="16"/>
        </w:rPr>
        <w:t xml:space="preserve"> </w:t>
      </w:r>
    </w:p>
  </w:footnote>
  <w:footnote w:id="103">
    <w:p w14:paraId="27A5DA9F" w14:textId="77777777" w:rsidR="00724023" w:rsidRDefault="00724023" w:rsidP="00724023">
      <w:pPr>
        <w:pStyle w:val="FootnoteText"/>
      </w:pPr>
      <w:r w:rsidRPr="00AB3E4D">
        <w:rPr>
          <w:rStyle w:val="FootnoteReference"/>
          <w:sz w:val="16"/>
          <w:szCs w:val="16"/>
        </w:rPr>
        <w:footnoteRef/>
      </w:r>
      <w:r w:rsidRPr="00AB3E4D">
        <w:rPr>
          <w:sz w:val="16"/>
          <w:szCs w:val="16"/>
        </w:rPr>
        <w:t xml:space="preserve"> </w:t>
      </w:r>
      <w:hyperlink r:id="rId84" w:history="1">
        <w:r w:rsidRPr="00AB3E4D">
          <w:rPr>
            <w:rStyle w:val="Hyperlink"/>
            <w:sz w:val="16"/>
            <w:szCs w:val="16"/>
          </w:rPr>
          <w:t>https://covenantfund.org.uk/wp-content/uploads/2020/08/Open_Access_ABF_The_Soldiers_Charity.pdf</w:t>
        </w:r>
      </w:hyperlink>
      <w:r>
        <w:t xml:space="preserve"> </w:t>
      </w:r>
    </w:p>
  </w:footnote>
  <w:footnote w:id="104">
    <w:p w14:paraId="20C0D1E5" w14:textId="77777777" w:rsidR="00724023" w:rsidRPr="00AB3E4D" w:rsidRDefault="00724023" w:rsidP="00724023">
      <w:pPr>
        <w:pStyle w:val="FootnoteText"/>
        <w:rPr>
          <w:sz w:val="16"/>
          <w:szCs w:val="16"/>
        </w:rPr>
      </w:pPr>
      <w:r w:rsidRPr="00AB3E4D">
        <w:rPr>
          <w:rStyle w:val="FootnoteReference"/>
          <w:sz w:val="16"/>
          <w:szCs w:val="16"/>
        </w:rPr>
        <w:footnoteRef/>
      </w:r>
      <w:r w:rsidRPr="00AB3E4D">
        <w:rPr>
          <w:sz w:val="16"/>
          <w:szCs w:val="16"/>
        </w:rPr>
        <w:t xml:space="preserve"> </w:t>
      </w:r>
      <w:hyperlink r:id="rId85" w:history="1">
        <w:r w:rsidRPr="00AB3E4D">
          <w:rPr>
            <w:rStyle w:val="Hyperlink"/>
            <w:sz w:val="16"/>
            <w:szCs w:val="16"/>
          </w:rPr>
          <w:t>https://covenantfund.org.uk/wp-content/uploads/2021/04/Open_Access_Combat_Stress.pdf</w:t>
        </w:r>
      </w:hyperlink>
      <w:r w:rsidRPr="00AB3E4D">
        <w:rPr>
          <w:sz w:val="16"/>
          <w:szCs w:val="16"/>
        </w:rPr>
        <w:t xml:space="preserve"> </w:t>
      </w:r>
    </w:p>
  </w:footnote>
  <w:footnote w:id="105">
    <w:p w14:paraId="2040F74A" w14:textId="77777777" w:rsidR="00724023" w:rsidRDefault="00724023" w:rsidP="00724023">
      <w:pPr>
        <w:pStyle w:val="FootnoteText"/>
      </w:pPr>
      <w:r w:rsidRPr="00AB3E4D">
        <w:rPr>
          <w:rStyle w:val="FootnoteReference"/>
          <w:sz w:val="16"/>
          <w:szCs w:val="16"/>
        </w:rPr>
        <w:footnoteRef/>
      </w:r>
      <w:r w:rsidRPr="00AB3E4D">
        <w:rPr>
          <w:sz w:val="16"/>
          <w:szCs w:val="16"/>
        </w:rPr>
        <w:t xml:space="preserve"> </w:t>
      </w:r>
      <w:hyperlink r:id="rId86" w:history="1">
        <w:r w:rsidRPr="00AB3E4D">
          <w:rPr>
            <w:rStyle w:val="Hyperlink"/>
            <w:sz w:val="16"/>
            <w:szCs w:val="16"/>
          </w:rPr>
          <w:t>https://covenantfund.org.uk/wp-content/uploads/2020/09/Open_Access_RAFBF.pdf</w:t>
        </w:r>
      </w:hyperlink>
      <w:r>
        <w:t xml:space="preserve"> </w:t>
      </w:r>
    </w:p>
  </w:footnote>
  <w:footnote w:id="106">
    <w:p w14:paraId="775B9517" w14:textId="77777777" w:rsidR="00724023" w:rsidRPr="00AB3E4D" w:rsidRDefault="00724023" w:rsidP="00724023">
      <w:pPr>
        <w:pStyle w:val="FootnoteText"/>
        <w:rPr>
          <w:sz w:val="16"/>
          <w:szCs w:val="16"/>
        </w:rPr>
      </w:pPr>
      <w:r w:rsidRPr="00AB3E4D">
        <w:rPr>
          <w:rStyle w:val="FootnoteReference"/>
          <w:sz w:val="16"/>
          <w:szCs w:val="16"/>
        </w:rPr>
        <w:footnoteRef/>
      </w:r>
      <w:r w:rsidRPr="00AB3E4D">
        <w:rPr>
          <w:sz w:val="16"/>
          <w:szCs w:val="16"/>
        </w:rPr>
        <w:t xml:space="preserve"> </w:t>
      </w:r>
      <w:hyperlink r:id="rId87" w:history="1">
        <w:r w:rsidRPr="00AB3E4D">
          <w:rPr>
            <w:rStyle w:val="Hyperlink"/>
            <w:sz w:val="16"/>
            <w:szCs w:val="16"/>
          </w:rPr>
          <w:t>https://covenantfund.org.uk/wp-content/uploads/2020/08/Open_Access_RNBT.pdf</w:t>
        </w:r>
      </w:hyperlink>
      <w:r w:rsidRPr="00AB3E4D">
        <w:rPr>
          <w:sz w:val="16"/>
          <w:szCs w:val="16"/>
        </w:rPr>
        <w:t xml:space="preserve"> </w:t>
      </w:r>
    </w:p>
  </w:footnote>
  <w:footnote w:id="107">
    <w:p w14:paraId="0F7390F0" w14:textId="77777777" w:rsidR="00724023" w:rsidRPr="00AB3E4D" w:rsidRDefault="00724023" w:rsidP="00724023">
      <w:pPr>
        <w:pStyle w:val="FootnoteText"/>
        <w:rPr>
          <w:sz w:val="16"/>
          <w:szCs w:val="16"/>
        </w:rPr>
      </w:pPr>
      <w:r w:rsidRPr="00AB3E4D">
        <w:rPr>
          <w:rStyle w:val="FootnoteReference"/>
          <w:sz w:val="16"/>
          <w:szCs w:val="16"/>
        </w:rPr>
        <w:footnoteRef/>
      </w:r>
      <w:r w:rsidRPr="00AB3E4D">
        <w:rPr>
          <w:sz w:val="16"/>
          <w:szCs w:val="16"/>
        </w:rPr>
        <w:t xml:space="preserve"> </w:t>
      </w:r>
      <w:hyperlink r:id="rId88" w:history="1">
        <w:r w:rsidRPr="00AB3E4D">
          <w:rPr>
            <w:rStyle w:val="Hyperlink"/>
            <w:sz w:val="16"/>
            <w:szCs w:val="16"/>
          </w:rPr>
          <w:t>https://covenantfund.org.uk/wp-content/uploads/2020/12/Open_Access_SSAFA.pdf</w:t>
        </w:r>
      </w:hyperlink>
      <w:r w:rsidRPr="00AB3E4D">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4B10"/>
    <w:multiLevelType w:val="multilevel"/>
    <w:tmpl w:val="BAA83654"/>
    <w:lvl w:ilvl="0">
      <w:start w:val="5"/>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 w15:restartNumberingAfterBreak="0">
    <w:nsid w:val="07561EBD"/>
    <w:multiLevelType w:val="hybridMultilevel"/>
    <w:tmpl w:val="C0E6A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20CAA"/>
    <w:multiLevelType w:val="hybridMultilevel"/>
    <w:tmpl w:val="8D9AC4E6"/>
    <w:lvl w:ilvl="0" w:tplc="08090001">
      <w:start w:val="1"/>
      <w:numFmt w:val="bullet"/>
      <w:lvlText w:val=""/>
      <w:lvlJc w:val="left"/>
      <w:pPr>
        <w:ind w:left="76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A64E6C"/>
    <w:multiLevelType w:val="hybridMultilevel"/>
    <w:tmpl w:val="B8BEDA1C"/>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A6038"/>
    <w:multiLevelType w:val="hybridMultilevel"/>
    <w:tmpl w:val="F97248CE"/>
    <w:lvl w:ilvl="0" w:tplc="08090001">
      <w:start w:val="1"/>
      <w:numFmt w:val="bullet"/>
      <w:lvlText w:val=""/>
      <w:lvlJc w:val="left"/>
      <w:pPr>
        <w:ind w:left="72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CA6B81"/>
    <w:multiLevelType w:val="hybridMultilevel"/>
    <w:tmpl w:val="EE060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F24C4D"/>
    <w:multiLevelType w:val="hybridMultilevel"/>
    <w:tmpl w:val="C5F269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1C1B92"/>
    <w:multiLevelType w:val="multilevel"/>
    <w:tmpl w:val="F1F01186"/>
    <w:lvl w:ilvl="0">
      <w:start w:val="3"/>
      <w:numFmt w:val="decimal"/>
      <w:lvlText w:val="%1"/>
      <w:lvlJc w:val="left"/>
      <w:pPr>
        <w:ind w:left="430" w:hanging="43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4A776E6"/>
    <w:multiLevelType w:val="hybridMultilevel"/>
    <w:tmpl w:val="5D725BC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15051BDD"/>
    <w:multiLevelType w:val="hybridMultilevel"/>
    <w:tmpl w:val="348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A41814"/>
    <w:multiLevelType w:val="hybridMultilevel"/>
    <w:tmpl w:val="D1B807C2"/>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3351E4"/>
    <w:multiLevelType w:val="hybridMultilevel"/>
    <w:tmpl w:val="6FCA0E34"/>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D634A5"/>
    <w:multiLevelType w:val="multilevel"/>
    <w:tmpl w:val="BB72788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B290FC5"/>
    <w:multiLevelType w:val="hybridMultilevel"/>
    <w:tmpl w:val="62D4C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714C1"/>
    <w:multiLevelType w:val="multilevel"/>
    <w:tmpl w:val="C6B46890"/>
    <w:lvl w:ilvl="0">
      <w:start w:val="2"/>
      <w:numFmt w:val="decimal"/>
      <w:lvlText w:val="%1"/>
      <w:lvlJc w:val="left"/>
      <w:pPr>
        <w:ind w:left="430" w:hanging="430"/>
      </w:pPr>
      <w:rPr>
        <w:rFonts w:hint="default"/>
      </w:rPr>
    </w:lvl>
    <w:lvl w:ilvl="1">
      <w:start w:val="4"/>
      <w:numFmt w:val="decimal"/>
      <w:lvlText w:val="%1.%2"/>
      <w:lvlJc w:val="left"/>
      <w:pPr>
        <w:ind w:left="2950" w:hanging="720"/>
      </w:pPr>
      <w:rPr>
        <w:rFonts w:hint="default"/>
      </w:rPr>
    </w:lvl>
    <w:lvl w:ilvl="2">
      <w:start w:val="1"/>
      <w:numFmt w:val="decimal"/>
      <w:lvlText w:val="%1.%2.%3"/>
      <w:lvlJc w:val="left"/>
      <w:pPr>
        <w:ind w:left="5180" w:hanging="720"/>
      </w:pPr>
      <w:rPr>
        <w:rFonts w:hint="default"/>
      </w:rPr>
    </w:lvl>
    <w:lvl w:ilvl="3">
      <w:start w:val="1"/>
      <w:numFmt w:val="decimal"/>
      <w:lvlText w:val="%1.%2.%3.%4"/>
      <w:lvlJc w:val="left"/>
      <w:pPr>
        <w:ind w:left="7770" w:hanging="1080"/>
      </w:pPr>
      <w:rPr>
        <w:rFonts w:hint="default"/>
      </w:rPr>
    </w:lvl>
    <w:lvl w:ilvl="4">
      <w:start w:val="1"/>
      <w:numFmt w:val="decimal"/>
      <w:lvlText w:val="%1.%2.%3.%4.%5"/>
      <w:lvlJc w:val="left"/>
      <w:pPr>
        <w:ind w:left="10360" w:hanging="1440"/>
      </w:pPr>
      <w:rPr>
        <w:rFonts w:hint="default"/>
      </w:rPr>
    </w:lvl>
    <w:lvl w:ilvl="5">
      <w:start w:val="1"/>
      <w:numFmt w:val="decimal"/>
      <w:lvlText w:val="%1.%2.%3.%4.%5.%6"/>
      <w:lvlJc w:val="left"/>
      <w:pPr>
        <w:ind w:left="12590" w:hanging="1440"/>
      </w:pPr>
      <w:rPr>
        <w:rFonts w:hint="default"/>
      </w:rPr>
    </w:lvl>
    <w:lvl w:ilvl="6">
      <w:start w:val="1"/>
      <w:numFmt w:val="decimal"/>
      <w:lvlText w:val="%1.%2.%3.%4.%5.%6.%7"/>
      <w:lvlJc w:val="left"/>
      <w:pPr>
        <w:ind w:left="15180" w:hanging="1800"/>
      </w:pPr>
      <w:rPr>
        <w:rFonts w:hint="default"/>
      </w:rPr>
    </w:lvl>
    <w:lvl w:ilvl="7">
      <w:start w:val="1"/>
      <w:numFmt w:val="decimal"/>
      <w:lvlText w:val="%1.%2.%3.%4.%5.%6.%7.%8"/>
      <w:lvlJc w:val="left"/>
      <w:pPr>
        <w:ind w:left="17770" w:hanging="2160"/>
      </w:pPr>
      <w:rPr>
        <w:rFonts w:hint="default"/>
      </w:rPr>
    </w:lvl>
    <w:lvl w:ilvl="8">
      <w:start w:val="1"/>
      <w:numFmt w:val="decimal"/>
      <w:lvlText w:val="%1.%2.%3.%4.%5.%6.%7.%8.%9"/>
      <w:lvlJc w:val="left"/>
      <w:pPr>
        <w:ind w:left="20000" w:hanging="2160"/>
      </w:pPr>
      <w:rPr>
        <w:rFonts w:hint="default"/>
      </w:rPr>
    </w:lvl>
  </w:abstractNum>
  <w:abstractNum w:abstractNumId="15" w15:restartNumberingAfterBreak="0">
    <w:nsid w:val="32D83711"/>
    <w:multiLevelType w:val="hybridMultilevel"/>
    <w:tmpl w:val="A6208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CE78EE"/>
    <w:multiLevelType w:val="hybridMultilevel"/>
    <w:tmpl w:val="AEBE2E2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FD5876"/>
    <w:multiLevelType w:val="hybridMultilevel"/>
    <w:tmpl w:val="7892E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267CAB"/>
    <w:multiLevelType w:val="multilevel"/>
    <w:tmpl w:val="ED765F1E"/>
    <w:lvl w:ilvl="0">
      <w:start w:val="2"/>
      <w:numFmt w:val="decimal"/>
      <w:lvlText w:val="%1"/>
      <w:lvlJc w:val="left"/>
      <w:pPr>
        <w:ind w:left="430" w:hanging="430"/>
      </w:pPr>
      <w:rPr>
        <w:rFonts w:hint="default"/>
        <w:b/>
        <w:color w:val="E40037"/>
        <w:sz w:val="32"/>
      </w:rPr>
    </w:lvl>
    <w:lvl w:ilvl="1">
      <w:start w:val="1"/>
      <w:numFmt w:val="decimal"/>
      <w:lvlText w:val="%1.%2"/>
      <w:lvlJc w:val="left"/>
      <w:pPr>
        <w:ind w:left="2230" w:hanging="430"/>
      </w:pPr>
      <w:rPr>
        <w:rFonts w:hint="default"/>
        <w:b/>
        <w:color w:val="E40037"/>
        <w:sz w:val="32"/>
      </w:rPr>
    </w:lvl>
    <w:lvl w:ilvl="2">
      <w:start w:val="1"/>
      <w:numFmt w:val="decimal"/>
      <w:lvlText w:val="%1.%2.%3"/>
      <w:lvlJc w:val="left"/>
      <w:pPr>
        <w:ind w:left="4320" w:hanging="720"/>
      </w:pPr>
      <w:rPr>
        <w:rFonts w:hint="default"/>
        <w:b/>
        <w:color w:val="E40037"/>
        <w:sz w:val="32"/>
      </w:rPr>
    </w:lvl>
    <w:lvl w:ilvl="3">
      <w:start w:val="1"/>
      <w:numFmt w:val="decimal"/>
      <w:lvlText w:val="%1.%2.%3.%4"/>
      <w:lvlJc w:val="left"/>
      <w:pPr>
        <w:ind w:left="6120" w:hanging="720"/>
      </w:pPr>
      <w:rPr>
        <w:rFonts w:hint="default"/>
        <w:b/>
        <w:color w:val="E40037"/>
        <w:sz w:val="32"/>
      </w:rPr>
    </w:lvl>
    <w:lvl w:ilvl="4">
      <w:start w:val="1"/>
      <w:numFmt w:val="decimal"/>
      <w:lvlText w:val="%1.%2.%3.%4.%5"/>
      <w:lvlJc w:val="left"/>
      <w:pPr>
        <w:ind w:left="8280" w:hanging="1080"/>
      </w:pPr>
      <w:rPr>
        <w:rFonts w:hint="default"/>
        <w:b/>
        <w:color w:val="E40037"/>
        <w:sz w:val="32"/>
      </w:rPr>
    </w:lvl>
    <w:lvl w:ilvl="5">
      <w:start w:val="1"/>
      <w:numFmt w:val="decimal"/>
      <w:lvlText w:val="%1.%2.%3.%4.%5.%6"/>
      <w:lvlJc w:val="left"/>
      <w:pPr>
        <w:ind w:left="10080" w:hanging="1080"/>
      </w:pPr>
      <w:rPr>
        <w:rFonts w:hint="default"/>
        <w:b/>
        <w:color w:val="E40037"/>
        <w:sz w:val="32"/>
      </w:rPr>
    </w:lvl>
    <w:lvl w:ilvl="6">
      <w:start w:val="1"/>
      <w:numFmt w:val="decimal"/>
      <w:lvlText w:val="%1.%2.%3.%4.%5.%6.%7"/>
      <w:lvlJc w:val="left"/>
      <w:pPr>
        <w:ind w:left="12240" w:hanging="1440"/>
      </w:pPr>
      <w:rPr>
        <w:rFonts w:hint="default"/>
        <w:b/>
        <w:color w:val="E40037"/>
        <w:sz w:val="32"/>
      </w:rPr>
    </w:lvl>
    <w:lvl w:ilvl="7">
      <w:start w:val="1"/>
      <w:numFmt w:val="decimal"/>
      <w:lvlText w:val="%1.%2.%3.%4.%5.%6.%7.%8"/>
      <w:lvlJc w:val="left"/>
      <w:pPr>
        <w:ind w:left="14040" w:hanging="1440"/>
      </w:pPr>
      <w:rPr>
        <w:rFonts w:hint="default"/>
        <w:b/>
        <w:color w:val="E40037"/>
        <w:sz w:val="32"/>
      </w:rPr>
    </w:lvl>
    <w:lvl w:ilvl="8">
      <w:start w:val="1"/>
      <w:numFmt w:val="decimal"/>
      <w:lvlText w:val="%1.%2.%3.%4.%5.%6.%7.%8.%9"/>
      <w:lvlJc w:val="left"/>
      <w:pPr>
        <w:ind w:left="16200" w:hanging="1800"/>
      </w:pPr>
      <w:rPr>
        <w:rFonts w:hint="default"/>
        <w:b/>
        <w:color w:val="E40037"/>
        <w:sz w:val="32"/>
      </w:rPr>
    </w:lvl>
  </w:abstractNum>
  <w:abstractNum w:abstractNumId="19" w15:restartNumberingAfterBreak="0">
    <w:nsid w:val="38AF4FF0"/>
    <w:multiLevelType w:val="hybridMultilevel"/>
    <w:tmpl w:val="B4FCA70A"/>
    <w:lvl w:ilvl="0" w:tplc="2AD6DB42">
      <w:start w:val="1"/>
      <w:numFmt w:val="bullet"/>
      <w:lvlText w:val="•"/>
      <w:lvlJc w:val="left"/>
      <w:pPr>
        <w:tabs>
          <w:tab w:val="num" w:pos="360"/>
        </w:tabs>
        <w:ind w:left="360" w:hanging="360"/>
      </w:pPr>
      <w:rPr>
        <w:rFonts w:ascii="Arial" w:hAnsi="Arial" w:hint="default"/>
      </w:rPr>
    </w:lvl>
    <w:lvl w:ilvl="1" w:tplc="CAD25FE2">
      <w:start w:val="1"/>
      <w:numFmt w:val="bullet"/>
      <w:lvlText w:val="•"/>
      <w:lvlJc w:val="left"/>
      <w:pPr>
        <w:tabs>
          <w:tab w:val="num" w:pos="1080"/>
        </w:tabs>
        <w:ind w:left="1080" w:hanging="360"/>
      </w:pPr>
      <w:rPr>
        <w:rFonts w:ascii="Arial" w:hAnsi="Arial" w:hint="default"/>
        <w:color w:val="E40037"/>
      </w:rPr>
    </w:lvl>
    <w:lvl w:ilvl="2" w:tplc="83C2365E" w:tentative="1">
      <w:start w:val="1"/>
      <w:numFmt w:val="bullet"/>
      <w:lvlText w:val="•"/>
      <w:lvlJc w:val="left"/>
      <w:pPr>
        <w:tabs>
          <w:tab w:val="num" w:pos="1800"/>
        </w:tabs>
        <w:ind w:left="1800" w:hanging="360"/>
      </w:pPr>
      <w:rPr>
        <w:rFonts w:ascii="Arial" w:hAnsi="Arial" w:hint="default"/>
      </w:rPr>
    </w:lvl>
    <w:lvl w:ilvl="3" w:tplc="401009FA" w:tentative="1">
      <w:start w:val="1"/>
      <w:numFmt w:val="bullet"/>
      <w:lvlText w:val="•"/>
      <w:lvlJc w:val="left"/>
      <w:pPr>
        <w:tabs>
          <w:tab w:val="num" w:pos="2520"/>
        </w:tabs>
        <w:ind w:left="2520" w:hanging="360"/>
      </w:pPr>
      <w:rPr>
        <w:rFonts w:ascii="Arial" w:hAnsi="Arial" w:hint="default"/>
      </w:rPr>
    </w:lvl>
    <w:lvl w:ilvl="4" w:tplc="3498FF96" w:tentative="1">
      <w:start w:val="1"/>
      <w:numFmt w:val="bullet"/>
      <w:lvlText w:val="•"/>
      <w:lvlJc w:val="left"/>
      <w:pPr>
        <w:tabs>
          <w:tab w:val="num" w:pos="3240"/>
        </w:tabs>
        <w:ind w:left="3240" w:hanging="360"/>
      </w:pPr>
      <w:rPr>
        <w:rFonts w:ascii="Arial" w:hAnsi="Arial" w:hint="default"/>
      </w:rPr>
    </w:lvl>
    <w:lvl w:ilvl="5" w:tplc="D32860EA" w:tentative="1">
      <w:start w:val="1"/>
      <w:numFmt w:val="bullet"/>
      <w:lvlText w:val="•"/>
      <w:lvlJc w:val="left"/>
      <w:pPr>
        <w:tabs>
          <w:tab w:val="num" w:pos="3960"/>
        </w:tabs>
        <w:ind w:left="3960" w:hanging="360"/>
      </w:pPr>
      <w:rPr>
        <w:rFonts w:ascii="Arial" w:hAnsi="Arial" w:hint="default"/>
      </w:rPr>
    </w:lvl>
    <w:lvl w:ilvl="6" w:tplc="5BF084BA" w:tentative="1">
      <w:start w:val="1"/>
      <w:numFmt w:val="bullet"/>
      <w:lvlText w:val="•"/>
      <w:lvlJc w:val="left"/>
      <w:pPr>
        <w:tabs>
          <w:tab w:val="num" w:pos="4680"/>
        </w:tabs>
        <w:ind w:left="4680" w:hanging="360"/>
      </w:pPr>
      <w:rPr>
        <w:rFonts w:ascii="Arial" w:hAnsi="Arial" w:hint="default"/>
      </w:rPr>
    </w:lvl>
    <w:lvl w:ilvl="7" w:tplc="7738F97E" w:tentative="1">
      <w:start w:val="1"/>
      <w:numFmt w:val="bullet"/>
      <w:lvlText w:val="•"/>
      <w:lvlJc w:val="left"/>
      <w:pPr>
        <w:tabs>
          <w:tab w:val="num" w:pos="5400"/>
        </w:tabs>
        <w:ind w:left="5400" w:hanging="360"/>
      </w:pPr>
      <w:rPr>
        <w:rFonts w:ascii="Arial" w:hAnsi="Arial" w:hint="default"/>
      </w:rPr>
    </w:lvl>
    <w:lvl w:ilvl="8" w:tplc="EE58366C"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BAB5A25"/>
    <w:multiLevelType w:val="hybridMultilevel"/>
    <w:tmpl w:val="16B47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D05F76"/>
    <w:multiLevelType w:val="multilevel"/>
    <w:tmpl w:val="0396E5FA"/>
    <w:lvl w:ilvl="0">
      <w:start w:val="4"/>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E2317D7"/>
    <w:multiLevelType w:val="hybridMultilevel"/>
    <w:tmpl w:val="8816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A5689B"/>
    <w:multiLevelType w:val="hybridMultilevel"/>
    <w:tmpl w:val="FE942EF6"/>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4" w15:restartNumberingAfterBreak="0">
    <w:nsid w:val="498D7270"/>
    <w:multiLevelType w:val="hybridMultilevel"/>
    <w:tmpl w:val="32C2951C"/>
    <w:lvl w:ilvl="0" w:tplc="08090001">
      <w:start w:val="1"/>
      <w:numFmt w:val="bullet"/>
      <w:lvlText w:val=""/>
      <w:lvlJc w:val="left"/>
      <w:pPr>
        <w:ind w:left="720" w:hanging="360"/>
      </w:pPr>
      <w:rPr>
        <w:rFonts w:ascii="Symbol" w:hAnsi="Symbol" w:hint="default"/>
        <w:color w:val="000000" w:themeColor="text1"/>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C95341F"/>
    <w:multiLevelType w:val="multilevel"/>
    <w:tmpl w:val="97E00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E497B96"/>
    <w:multiLevelType w:val="hybridMultilevel"/>
    <w:tmpl w:val="12580FE8"/>
    <w:lvl w:ilvl="0" w:tplc="08090001">
      <w:start w:val="1"/>
      <w:numFmt w:val="bullet"/>
      <w:lvlText w:val=""/>
      <w:lvlJc w:val="left"/>
      <w:pPr>
        <w:ind w:left="76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9B3680"/>
    <w:multiLevelType w:val="hybridMultilevel"/>
    <w:tmpl w:val="D8B29E8C"/>
    <w:lvl w:ilvl="0" w:tplc="FFFFFFFF">
      <w:start w:val="1"/>
      <w:numFmt w:val="bullet"/>
      <w:lvlText w:val="•"/>
      <w:lvlJc w:val="left"/>
      <w:pPr>
        <w:tabs>
          <w:tab w:val="num" w:pos="360"/>
        </w:tabs>
        <w:ind w:left="360" w:hanging="360"/>
      </w:pPr>
      <w:rPr>
        <w:rFonts w:ascii="Arial" w:hAnsi="Aria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0BB4F02"/>
    <w:multiLevelType w:val="hybridMultilevel"/>
    <w:tmpl w:val="EF0AFE16"/>
    <w:lvl w:ilvl="0" w:tplc="C1E4E55C">
      <w:start w:val="1"/>
      <w:numFmt w:val="decimal"/>
      <w:lvlText w:val="%1."/>
      <w:lvlJc w:val="left"/>
      <w:pPr>
        <w:ind w:left="1110" w:hanging="39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18A5BAC"/>
    <w:multiLevelType w:val="hybridMultilevel"/>
    <w:tmpl w:val="56DA7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B10F98"/>
    <w:multiLevelType w:val="hybridMultilevel"/>
    <w:tmpl w:val="35ECE8B4"/>
    <w:lvl w:ilvl="0" w:tplc="FFFFFFFF">
      <w:start w:val="1"/>
      <w:numFmt w:val="bullet"/>
      <w:lvlText w:val="•"/>
      <w:lvlJc w:val="left"/>
      <w:pPr>
        <w:ind w:left="720" w:hanging="360"/>
      </w:pPr>
      <w:rPr>
        <w:rFonts w:ascii="Arial" w:hAnsi="Arial" w:hint="default"/>
        <w:color w:val="E40037"/>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70807E1"/>
    <w:multiLevelType w:val="multilevel"/>
    <w:tmpl w:val="D2AA3C2E"/>
    <w:lvl w:ilvl="0">
      <w:start w:val="4"/>
      <w:numFmt w:val="decimal"/>
      <w:lvlText w:val="%1"/>
      <w:lvlJc w:val="left"/>
      <w:pPr>
        <w:ind w:left="430" w:hanging="4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C4642F9"/>
    <w:multiLevelType w:val="multilevel"/>
    <w:tmpl w:val="F6163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F702805"/>
    <w:multiLevelType w:val="hybridMultilevel"/>
    <w:tmpl w:val="42F62908"/>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4600F7"/>
    <w:multiLevelType w:val="multilevel"/>
    <w:tmpl w:val="3B2A097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68670A4F"/>
    <w:multiLevelType w:val="hybridMultilevel"/>
    <w:tmpl w:val="53AE9DCA"/>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B4DED"/>
    <w:multiLevelType w:val="hybridMultilevel"/>
    <w:tmpl w:val="E6E0E5FE"/>
    <w:lvl w:ilvl="0" w:tplc="08090001">
      <w:start w:val="1"/>
      <w:numFmt w:val="bullet"/>
      <w:lvlText w:val=""/>
      <w:lvlJc w:val="left"/>
      <w:pPr>
        <w:ind w:left="770" w:hanging="360"/>
      </w:pPr>
      <w:rPr>
        <w:rFonts w:ascii="Symbol" w:hAnsi="Symbol" w:hint="default"/>
        <w:color w:val="000000" w:themeColor="text1"/>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7" w15:restartNumberingAfterBreak="0">
    <w:nsid w:val="76B55B34"/>
    <w:multiLevelType w:val="multilevel"/>
    <w:tmpl w:val="DED429A4"/>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DF1A69"/>
    <w:multiLevelType w:val="hybridMultilevel"/>
    <w:tmpl w:val="A8F09D16"/>
    <w:lvl w:ilvl="0" w:tplc="9872F910">
      <w:start w:val="1"/>
      <w:numFmt w:val="bullet"/>
      <w:lvlText w:val=""/>
      <w:lvlJc w:val="left"/>
      <w:pPr>
        <w:tabs>
          <w:tab w:val="num" w:pos="720"/>
        </w:tabs>
        <w:ind w:left="720" w:hanging="360"/>
      </w:pPr>
      <w:rPr>
        <w:rFonts w:ascii="Symbol" w:hAnsi="Symbol" w:hint="default"/>
        <w:color w:val="000000" w:themeColor="text1"/>
      </w:rPr>
    </w:lvl>
    <w:lvl w:ilvl="1" w:tplc="FFA02336">
      <w:start w:val="1"/>
      <w:numFmt w:val="bullet"/>
      <w:lvlText w:val="•"/>
      <w:lvlJc w:val="left"/>
      <w:pPr>
        <w:tabs>
          <w:tab w:val="num" w:pos="1440"/>
        </w:tabs>
        <w:ind w:left="1440" w:hanging="360"/>
      </w:pPr>
      <w:rPr>
        <w:rFonts w:ascii="Arial" w:hAnsi="Arial" w:hint="default"/>
        <w:color w:val="000000" w:themeColor="text1"/>
      </w:rPr>
    </w:lvl>
    <w:lvl w:ilvl="2" w:tplc="3176027C" w:tentative="1">
      <w:start w:val="1"/>
      <w:numFmt w:val="bullet"/>
      <w:lvlText w:val="•"/>
      <w:lvlJc w:val="left"/>
      <w:pPr>
        <w:tabs>
          <w:tab w:val="num" w:pos="2160"/>
        </w:tabs>
        <w:ind w:left="2160" w:hanging="360"/>
      </w:pPr>
      <w:rPr>
        <w:rFonts w:ascii="Arial" w:hAnsi="Arial" w:hint="default"/>
      </w:rPr>
    </w:lvl>
    <w:lvl w:ilvl="3" w:tplc="B4A0E5B2" w:tentative="1">
      <w:start w:val="1"/>
      <w:numFmt w:val="bullet"/>
      <w:lvlText w:val="•"/>
      <w:lvlJc w:val="left"/>
      <w:pPr>
        <w:tabs>
          <w:tab w:val="num" w:pos="2880"/>
        </w:tabs>
        <w:ind w:left="2880" w:hanging="360"/>
      </w:pPr>
      <w:rPr>
        <w:rFonts w:ascii="Arial" w:hAnsi="Arial" w:hint="default"/>
      </w:rPr>
    </w:lvl>
    <w:lvl w:ilvl="4" w:tplc="92D8113E" w:tentative="1">
      <w:start w:val="1"/>
      <w:numFmt w:val="bullet"/>
      <w:lvlText w:val="•"/>
      <w:lvlJc w:val="left"/>
      <w:pPr>
        <w:tabs>
          <w:tab w:val="num" w:pos="3600"/>
        </w:tabs>
        <w:ind w:left="3600" w:hanging="360"/>
      </w:pPr>
      <w:rPr>
        <w:rFonts w:ascii="Arial" w:hAnsi="Arial" w:hint="default"/>
      </w:rPr>
    </w:lvl>
    <w:lvl w:ilvl="5" w:tplc="C9E27E4E" w:tentative="1">
      <w:start w:val="1"/>
      <w:numFmt w:val="bullet"/>
      <w:lvlText w:val="•"/>
      <w:lvlJc w:val="left"/>
      <w:pPr>
        <w:tabs>
          <w:tab w:val="num" w:pos="4320"/>
        </w:tabs>
        <w:ind w:left="4320" w:hanging="360"/>
      </w:pPr>
      <w:rPr>
        <w:rFonts w:ascii="Arial" w:hAnsi="Arial" w:hint="default"/>
      </w:rPr>
    </w:lvl>
    <w:lvl w:ilvl="6" w:tplc="D5BC4FAA" w:tentative="1">
      <w:start w:val="1"/>
      <w:numFmt w:val="bullet"/>
      <w:lvlText w:val="•"/>
      <w:lvlJc w:val="left"/>
      <w:pPr>
        <w:tabs>
          <w:tab w:val="num" w:pos="5040"/>
        </w:tabs>
        <w:ind w:left="5040" w:hanging="360"/>
      </w:pPr>
      <w:rPr>
        <w:rFonts w:ascii="Arial" w:hAnsi="Arial" w:hint="default"/>
      </w:rPr>
    </w:lvl>
    <w:lvl w:ilvl="7" w:tplc="9A309AA2" w:tentative="1">
      <w:start w:val="1"/>
      <w:numFmt w:val="bullet"/>
      <w:lvlText w:val="•"/>
      <w:lvlJc w:val="left"/>
      <w:pPr>
        <w:tabs>
          <w:tab w:val="num" w:pos="5760"/>
        </w:tabs>
        <w:ind w:left="5760" w:hanging="360"/>
      </w:pPr>
      <w:rPr>
        <w:rFonts w:ascii="Arial" w:hAnsi="Arial" w:hint="default"/>
      </w:rPr>
    </w:lvl>
    <w:lvl w:ilvl="8" w:tplc="C7246D46"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70840BF"/>
    <w:multiLevelType w:val="hybridMultilevel"/>
    <w:tmpl w:val="58960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A95A11"/>
    <w:multiLevelType w:val="hybridMultilevel"/>
    <w:tmpl w:val="A2180B94"/>
    <w:lvl w:ilvl="0" w:tplc="08090001">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BC0ADD"/>
    <w:multiLevelType w:val="multilevel"/>
    <w:tmpl w:val="F0EC23DC"/>
    <w:lvl w:ilvl="0">
      <w:start w:val="1"/>
      <w:numFmt w:val="decimal"/>
      <w:lvlText w:val="%1"/>
      <w:lvlJc w:val="left"/>
      <w:pPr>
        <w:ind w:left="450" w:hanging="45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7F245414"/>
    <w:multiLevelType w:val="hybridMultilevel"/>
    <w:tmpl w:val="F9B2C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8326474">
    <w:abstractNumId w:val="36"/>
  </w:num>
  <w:num w:numId="2" w16cid:durableId="1796093279">
    <w:abstractNumId w:val="37"/>
  </w:num>
  <w:num w:numId="3" w16cid:durableId="1017922630">
    <w:abstractNumId w:val="11"/>
  </w:num>
  <w:num w:numId="4" w16cid:durableId="1311406422">
    <w:abstractNumId w:val="10"/>
  </w:num>
  <w:num w:numId="5" w16cid:durableId="1046952973">
    <w:abstractNumId w:val="33"/>
  </w:num>
  <w:num w:numId="6" w16cid:durableId="495463476">
    <w:abstractNumId w:val="35"/>
  </w:num>
  <w:num w:numId="7" w16cid:durableId="1319072957">
    <w:abstractNumId w:val="40"/>
  </w:num>
  <w:num w:numId="8" w16cid:durableId="1105032215">
    <w:abstractNumId w:val="38"/>
  </w:num>
  <w:num w:numId="9" w16cid:durableId="1281034994">
    <w:abstractNumId w:val="4"/>
  </w:num>
  <w:num w:numId="10" w16cid:durableId="1074008183">
    <w:abstractNumId w:val="2"/>
  </w:num>
  <w:num w:numId="11" w16cid:durableId="879051339">
    <w:abstractNumId w:val="26"/>
  </w:num>
  <w:num w:numId="12" w16cid:durableId="1615479781">
    <w:abstractNumId w:val="3"/>
  </w:num>
  <w:num w:numId="13" w16cid:durableId="134220578">
    <w:abstractNumId w:val="8"/>
  </w:num>
  <w:num w:numId="14" w16cid:durableId="172958079">
    <w:abstractNumId w:val="39"/>
  </w:num>
  <w:num w:numId="15" w16cid:durableId="863665228">
    <w:abstractNumId w:val="13"/>
  </w:num>
  <w:num w:numId="16" w16cid:durableId="1526553997">
    <w:abstractNumId w:val="32"/>
  </w:num>
  <w:num w:numId="17" w16cid:durableId="889801875">
    <w:abstractNumId w:val="25"/>
  </w:num>
  <w:num w:numId="18" w16cid:durableId="1130704323">
    <w:abstractNumId w:val="22"/>
  </w:num>
  <w:num w:numId="19" w16cid:durableId="1680280445">
    <w:abstractNumId w:val="34"/>
  </w:num>
  <w:num w:numId="20" w16cid:durableId="2002736114">
    <w:abstractNumId w:val="15"/>
  </w:num>
  <w:num w:numId="21" w16cid:durableId="209809959">
    <w:abstractNumId w:val="9"/>
  </w:num>
  <w:num w:numId="22" w16cid:durableId="1378361347">
    <w:abstractNumId w:val="23"/>
  </w:num>
  <w:num w:numId="23" w16cid:durableId="360057970">
    <w:abstractNumId w:val="16"/>
  </w:num>
  <w:num w:numId="24" w16cid:durableId="2001763084">
    <w:abstractNumId w:val="29"/>
  </w:num>
  <w:num w:numId="25" w16cid:durableId="1758986843">
    <w:abstractNumId w:val="6"/>
  </w:num>
  <w:num w:numId="26" w16cid:durableId="1676154517">
    <w:abstractNumId w:val="5"/>
  </w:num>
  <w:num w:numId="27" w16cid:durableId="1236471065">
    <w:abstractNumId w:val="17"/>
  </w:num>
  <w:num w:numId="28" w16cid:durableId="848639646">
    <w:abstractNumId w:val="42"/>
  </w:num>
  <w:num w:numId="29" w16cid:durableId="1189946349">
    <w:abstractNumId w:val="28"/>
  </w:num>
  <w:num w:numId="30" w16cid:durableId="1312373042">
    <w:abstractNumId w:val="18"/>
  </w:num>
  <w:num w:numId="31" w16cid:durableId="2071882391">
    <w:abstractNumId w:val="14"/>
  </w:num>
  <w:num w:numId="32" w16cid:durableId="1140195522">
    <w:abstractNumId w:val="7"/>
  </w:num>
  <w:num w:numId="33" w16cid:durableId="547885665">
    <w:abstractNumId w:val="31"/>
  </w:num>
  <w:num w:numId="34" w16cid:durableId="1265115369">
    <w:abstractNumId w:val="41"/>
  </w:num>
  <w:num w:numId="35" w16cid:durableId="1781803484">
    <w:abstractNumId w:val="21"/>
  </w:num>
  <w:num w:numId="36" w16cid:durableId="541332146">
    <w:abstractNumId w:val="0"/>
  </w:num>
  <w:num w:numId="37" w16cid:durableId="2108033971">
    <w:abstractNumId w:val="1"/>
  </w:num>
  <w:num w:numId="38" w16cid:durableId="2071489446">
    <w:abstractNumId w:val="27"/>
  </w:num>
  <w:num w:numId="39" w16cid:durableId="1494684458">
    <w:abstractNumId w:val="24"/>
  </w:num>
  <w:num w:numId="40" w16cid:durableId="915167641">
    <w:abstractNumId w:val="19"/>
  </w:num>
  <w:num w:numId="41" w16cid:durableId="200047787">
    <w:abstractNumId w:val="30"/>
  </w:num>
  <w:num w:numId="42" w16cid:durableId="1733459404">
    <w:abstractNumId w:val="12"/>
  </w:num>
  <w:num w:numId="43" w16cid:durableId="1242904803">
    <w:abstractNumId w:val="2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575"/>
    <w:rsid w:val="0000004D"/>
    <w:rsid w:val="00000103"/>
    <w:rsid w:val="000002FC"/>
    <w:rsid w:val="0000044F"/>
    <w:rsid w:val="00000AA7"/>
    <w:rsid w:val="00000D4D"/>
    <w:rsid w:val="00000FB4"/>
    <w:rsid w:val="0000110E"/>
    <w:rsid w:val="00001353"/>
    <w:rsid w:val="0000147E"/>
    <w:rsid w:val="00002098"/>
    <w:rsid w:val="00002286"/>
    <w:rsid w:val="00002803"/>
    <w:rsid w:val="00002ED7"/>
    <w:rsid w:val="00002F97"/>
    <w:rsid w:val="000032C7"/>
    <w:rsid w:val="000034B5"/>
    <w:rsid w:val="00003618"/>
    <w:rsid w:val="00003BEF"/>
    <w:rsid w:val="00003C1B"/>
    <w:rsid w:val="00003FC0"/>
    <w:rsid w:val="00004093"/>
    <w:rsid w:val="00004447"/>
    <w:rsid w:val="000046A3"/>
    <w:rsid w:val="00004E16"/>
    <w:rsid w:val="00004EB4"/>
    <w:rsid w:val="00004F89"/>
    <w:rsid w:val="00005394"/>
    <w:rsid w:val="00005429"/>
    <w:rsid w:val="000054A7"/>
    <w:rsid w:val="00005915"/>
    <w:rsid w:val="00005994"/>
    <w:rsid w:val="00005D93"/>
    <w:rsid w:val="0000646E"/>
    <w:rsid w:val="00006DA6"/>
    <w:rsid w:val="00006FB1"/>
    <w:rsid w:val="000072E3"/>
    <w:rsid w:val="00007678"/>
    <w:rsid w:val="000078FE"/>
    <w:rsid w:val="000106A7"/>
    <w:rsid w:val="00010976"/>
    <w:rsid w:val="00010A7D"/>
    <w:rsid w:val="00010A98"/>
    <w:rsid w:val="00010D72"/>
    <w:rsid w:val="00010D99"/>
    <w:rsid w:val="0001126D"/>
    <w:rsid w:val="0001201B"/>
    <w:rsid w:val="0001213F"/>
    <w:rsid w:val="00012263"/>
    <w:rsid w:val="000127C2"/>
    <w:rsid w:val="00012D5B"/>
    <w:rsid w:val="000130CB"/>
    <w:rsid w:val="000132FF"/>
    <w:rsid w:val="00013579"/>
    <w:rsid w:val="000135E7"/>
    <w:rsid w:val="0001371A"/>
    <w:rsid w:val="000137FC"/>
    <w:rsid w:val="00013810"/>
    <w:rsid w:val="0001399D"/>
    <w:rsid w:val="00013A38"/>
    <w:rsid w:val="00013F05"/>
    <w:rsid w:val="00014425"/>
    <w:rsid w:val="00014745"/>
    <w:rsid w:val="0001495D"/>
    <w:rsid w:val="00014B88"/>
    <w:rsid w:val="00015319"/>
    <w:rsid w:val="00015361"/>
    <w:rsid w:val="00015587"/>
    <w:rsid w:val="00015603"/>
    <w:rsid w:val="000156BB"/>
    <w:rsid w:val="0001593D"/>
    <w:rsid w:val="00015969"/>
    <w:rsid w:val="00015AF2"/>
    <w:rsid w:val="00015FCC"/>
    <w:rsid w:val="00016093"/>
    <w:rsid w:val="000160DC"/>
    <w:rsid w:val="00016220"/>
    <w:rsid w:val="0001623B"/>
    <w:rsid w:val="000162A9"/>
    <w:rsid w:val="000162C4"/>
    <w:rsid w:val="0001648B"/>
    <w:rsid w:val="000166C7"/>
    <w:rsid w:val="00016710"/>
    <w:rsid w:val="00016F96"/>
    <w:rsid w:val="0001702B"/>
    <w:rsid w:val="00017149"/>
    <w:rsid w:val="0001740A"/>
    <w:rsid w:val="000176B2"/>
    <w:rsid w:val="000179EF"/>
    <w:rsid w:val="00017A76"/>
    <w:rsid w:val="00017D82"/>
    <w:rsid w:val="00017E67"/>
    <w:rsid w:val="00017F3B"/>
    <w:rsid w:val="0002036A"/>
    <w:rsid w:val="000203C4"/>
    <w:rsid w:val="000203C6"/>
    <w:rsid w:val="000203F4"/>
    <w:rsid w:val="000208F7"/>
    <w:rsid w:val="000209D8"/>
    <w:rsid w:val="00020E9A"/>
    <w:rsid w:val="00020F94"/>
    <w:rsid w:val="00021184"/>
    <w:rsid w:val="000212B3"/>
    <w:rsid w:val="000214D6"/>
    <w:rsid w:val="00021766"/>
    <w:rsid w:val="00021D38"/>
    <w:rsid w:val="00021D46"/>
    <w:rsid w:val="00021DBB"/>
    <w:rsid w:val="00022003"/>
    <w:rsid w:val="00022022"/>
    <w:rsid w:val="000223E4"/>
    <w:rsid w:val="000225F3"/>
    <w:rsid w:val="00022EDC"/>
    <w:rsid w:val="00022F64"/>
    <w:rsid w:val="00022F78"/>
    <w:rsid w:val="000233E7"/>
    <w:rsid w:val="0002355F"/>
    <w:rsid w:val="000239EE"/>
    <w:rsid w:val="00024420"/>
    <w:rsid w:val="00024433"/>
    <w:rsid w:val="00024528"/>
    <w:rsid w:val="000245E3"/>
    <w:rsid w:val="000245F0"/>
    <w:rsid w:val="00024DC4"/>
    <w:rsid w:val="00024E17"/>
    <w:rsid w:val="00024EF4"/>
    <w:rsid w:val="000250A4"/>
    <w:rsid w:val="00025748"/>
    <w:rsid w:val="000257C6"/>
    <w:rsid w:val="00025822"/>
    <w:rsid w:val="0002587A"/>
    <w:rsid w:val="00025B64"/>
    <w:rsid w:val="00025C70"/>
    <w:rsid w:val="00025CA3"/>
    <w:rsid w:val="00025DA7"/>
    <w:rsid w:val="0002607B"/>
    <w:rsid w:val="00026080"/>
    <w:rsid w:val="000261A5"/>
    <w:rsid w:val="00026739"/>
    <w:rsid w:val="00026ACC"/>
    <w:rsid w:val="00026B19"/>
    <w:rsid w:val="00026B67"/>
    <w:rsid w:val="00026BA5"/>
    <w:rsid w:val="00026CEF"/>
    <w:rsid w:val="000270C9"/>
    <w:rsid w:val="000274CE"/>
    <w:rsid w:val="00027904"/>
    <w:rsid w:val="00027D80"/>
    <w:rsid w:val="00027DDF"/>
    <w:rsid w:val="00027E4A"/>
    <w:rsid w:val="00030083"/>
    <w:rsid w:val="000300BD"/>
    <w:rsid w:val="00030689"/>
    <w:rsid w:val="00030BA1"/>
    <w:rsid w:val="00030C28"/>
    <w:rsid w:val="00030F91"/>
    <w:rsid w:val="00030FE2"/>
    <w:rsid w:val="000311B1"/>
    <w:rsid w:val="00031742"/>
    <w:rsid w:val="00031BBB"/>
    <w:rsid w:val="000326C2"/>
    <w:rsid w:val="00032AED"/>
    <w:rsid w:val="00032B02"/>
    <w:rsid w:val="00033058"/>
    <w:rsid w:val="00033481"/>
    <w:rsid w:val="00033508"/>
    <w:rsid w:val="0003376C"/>
    <w:rsid w:val="00033D6C"/>
    <w:rsid w:val="00034212"/>
    <w:rsid w:val="00034792"/>
    <w:rsid w:val="00034C44"/>
    <w:rsid w:val="00034D00"/>
    <w:rsid w:val="00035290"/>
    <w:rsid w:val="000352EE"/>
    <w:rsid w:val="00035461"/>
    <w:rsid w:val="00035787"/>
    <w:rsid w:val="00035C37"/>
    <w:rsid w:val="00035F98"/>
    <w:rsid w:val="00036192"/>
    <w:rsid w:val="00036345"/>
    <w:rsid w:val="00036374"/>
    <w:rsid w:val="000364BE"/>
    <w:rsid w:val="00036581"/>
    <w:rsid w:val="0003659F"/>
    <w:rsid w:val="00036855"/>
    <w:rsid w:val="00036E5F"/>
    <w:rsid w:val="0003739A"/>
    <w:rsid w:val="000374EB"/>
    <w:rsid w:val="00037A9C"/>
    <w:rsid w:val="00037C3C"/>
    <w:rsid w:val="00037C71"/>
    <w:rsid w:val="00037D20"/>
    <w:rsid w:val="00037D4D"/>
    <w:rsid w:val="000403C9"/>
    <w:rsid w:val="00040BBD"/>
    <w:rsid w:val="00040F0E"/>
    <w:rsid w:val="00040F24"/>
    <w:rsid w:val="0004126B"/>
    <w:rsid w:val="0004129C"/>
    <w:rsid w:val="000414AF"/>
    <w:rsid w:val="000415E9"/>
    <w:rsid w:val="0004172B"/>
    <w:rsid w:val="000418FD"/>
    <w:rsid w:val="00041FB0"/>
    <w:rsid w:val="000420BB"/>
    <w:rsid w:val="000425A9"/>
    <w:rsid w:val="00042714"/>
    <w:rsid w:val="00042725"/>
    <w:rsid w:val="00042A77"/>
    <w:rsid w:val="0004325B"/>
    <w:rsid w:val="0004339C"/>
    <w:rsid w:val="000435C9"/>
    <w:rsid w:val="00043766"/>
    <w:rsid w:val="000438F1"/>
    <w:rsid w:val="0004394C"/>
    <w:rsid w:val="00043B1C"/>
    <w:rsid w:val="00044125"/>
    <w:rsid w:val="000446B5"/>
    <w:rsid w:val="00044A09"/>
    <w:rsid w:val="00044A5A"/>
    <w:rsid w:val="00044EE0"/>
    <w:rsid w:val="00045169"/>
    <w:rsid w:val="00045251"/>
    <w:rsid w:val="00045349"/>
    <w:rsid w:val="0004537F"/>
    <w:rsid w:val="00045858"/>
    <w:rsid w:val="00045A82"/>
    <w:rsid w:val="00045AEC"/>
    <w:rsid w:val="000463B1"/>
    <w:rsid w:val="0004641A"/>
    <w:rsid w:val="000466F6"/>
    <w:rsid w:val="000467D3"/>
    <w:rsid w:val="00046AAD"/>
    <w:rsid w:val="00046CB8"/>
    <w:rsid w:val="00046EC4"/>
    <w:rsid w:val="00046EF6"/>
    <w:rsid w:val="0004730E"/>
    <w:rsid w:val="000474A3"/>
    <w:rsid w:val="000476A9"/>
    <w:rsid w:val="00047B31"/>
    <w:rsid w:val="00047EBD"/>
    <w:rsid w:val="0005006E"/>
    <w:rsid w:val="000503E4"/>
    <w:rsid w:val="00050544"/>
    <w:rsid w:val="0005090F"/>
    <w:rsid w:val="00050B11"/>
    <w:rsid w:val="00051273"/>
    <w:rsid w:val="00051434"/>
    <w:rsid w:val="00051633"/>
    <w:rsid w:val="000519AB"/>
    <w:rsid w:val="000519E8"/>
    <w:rsid w:val="00051E84"/>
    <w:rsid w:val="00052138"/>
    <w:rsid w:val="000522A7"/>
    <w:rsid w:val="00052479"/>
    <w:rsid w:val="0005254F"/>
    <w:rsid w:val="000528A5"/>
    <w:rsid w:val="00052B35"/>
    <w:rsid w:val="00052B8F"/>
    <w:rsid w:val="00052C9D"/>
    <w:rsid w:val="00052D7F"/>
    <w:rsid w:val="000530C7"/>
    <w:rsid w:val="0005344D"/>
    <w:rsid w:val="000535B6"/>
    <w:rsid w:val="000537A6"/>
    <w:rsid w:val="000539C0"/>
    <w:rsid w:val="00053D65"/>
    <w:rsid w:val="00053D78"/>
    <w:rsid w:val="00053F5E"/>
    <w:rsid w:val="00054055"/>
    <w:rsid w:val="0005446A"/>
    <w:rsid w:val="00054B2A"/>
    <w:rsid w:val="00054BE7"/>
    <w:rsid w:val="00054C28"/>
    <w:rsid w:val="00054E22"/>
    <w:rsid w:val="00055498"/>
    <w:rsid w:val="000559C3"/>
    <w:rsid w:val="00055C2A"/>
    <w:rsid w:val="00055CE0"/>
    <w:rsid w:val="00055D57"/>
    <w:rsid w:val="00055FC1"/>
    <w:rsid w:val="000561C2"/>
    <w:rsid w:val="000564A9"/>
    <w:rsid w:val="0005688A"/>
    <w:rsid w:val="0005688E"/>
    <w:rsid w:val="00056B28"/>
    <w:rsid w:val="00056B9C"/>
    <w:rsid w:val="00057276"/>
    <w:rsid w:val="00057691"/>
    <w:rsid w:val="00057777"/>
    <w:rsid w:val="000577A9"/>
    <w:rsid w:val="00057906"/>
    <w:rsid w:val="000579EB"/>
    <w:rsid w:val="000579F8"/>
    <w:rsid w:val="00057DAC"/>
    <w:rsid w:val="00057F37"/>
    <w:rsid w:val="000606A2"/>
    <w:rsid w:val="00060706"/>
    <w:rsid w:val="000607F3"/>
    <w:rsid w:val="00060EFA"/>
    <w:rsid w:val="00060F28"/>
    <w:rsid w:val="000614CF"/>
    <w:rsid w:val="000618BD"/>
    <w:rsid w:val="00062015"/>
    <w:rsid w:val="00062417"/>
    <w:rsid w:val="000624D7"/>
    <w:rsid w:val="0006269D"/>
    <w:rsid w:val="000626C5"/>
    <w:rsid w:val="00062D28"/>
    <w:rsid w:val="00063572"/>
    <w:rsid w:val="000638BA"/>
    <w:rsid w:val="00063AAB"/>
    <w:rsid w:val="00063BD9"/>
    <w:rsid w:val="00063DF6"/>
    <w:rsid w:val="00063E7F"/>
    <w:rsid w:val="000640DD"/>
    <w:rsid w:val="00064325"/>
    <w:rsid w:val="0006448A"/>
    <w:rsid w:val="000644AF"/>
    <w:rsid w:val="0006478E"/>
    <w:rsid w:val="00064900"/>
    <w:rsid w:val="00064B4E"/>
    <w:rsid w:val="00064EDC"/>
    <w:rsid w:val="000655EC"/>
    <w:rsid w:val="00065C1F"/>
    <w:rsid w:val="000661A4"/>
    <w:rsid w:val="0006679D"/>
    <w:rsid w:val="00066929"/>
    <w:rsid w:val="00066946"/>
    <w:rsid w:val="00066BBE"/>
    <w:rsid w:val="00066D39"/>
    <w:rsid w:val="00066DA2"/>
    <w:rsid w:val="00066E07"/>
    <w:rsid w:val="000670C6"/>
    <w:rsid w:val="000670E2"/>
    <w:rsid w:val="0006726D"/>
    <w:rsid w:val="00067590"/>
    <w:rsid w:val="000675CC"/>
    <w:rsid w:val="000676CB"/>
    <w:rsid w:val="000677BB"/>
    <w:rsid w:val="00067F04"/>
    <w:rsid w:val="00067FC7"/>
    <w:rsid w:val="000703F0"/>
    <w:rsid w:val="00070550"/>
    <w:rsid w:val="00070815"/>
    <w:rsid w:val="00070993"/>
    <w:rsid w:val="00070A64"/>
    <w:rsid w:val="00070C64"/>
    <w:rsid w:val="00070E44"/>
    <w:rsid w:val="000711EB"/>
    <w:rsid w:val="0007144D"/>
    <w:rsid w:val="00071B0A"/>
    <w:rsid w:val="00071D11"/>
    <w:rsid w:val="00072001"/>
    <w:rsid w:val="00072132"/>
    <w:rsid w:val="000727B2"/>
    <w:rsid w:val="00072B2B"/>
    <w:rsid w:val="00072C63"/>
    <w:rsid w:val="00072ED3"/>
    <w:rsid w:val="00073141"/>
    <w:rsid w:val="000731E2"/>
    <w:rsid w:val="000735D6"/>
    <w:rsid w:val="0007368F"/>
    <w:rsid w:val="00073C83"/>
    <w:rsid w:val="00073E98"/>
    <w:rsid w:val="00074540"/>
    <w:rsid w:val="000745D9"/>
    <w:rsid w:val="000748DB"/>
    <w:rsid w:val="00074C07"/>
    <w:rsid w:val="00074D20"/>
    <w:rsid w:val="000751C7"/>
    <w:rsid w:val="0007549E"/>
    <w:rsid w:val="00075880"/>
    <w:rsid w:val="00075F4B"/>
    <w:rsid w:val="00076714"/>
    <w:rsid w:val="00076BD8"/>
    <w:rsid w:val="00076BFF"/>
    <w:rsid w:val="00076D0E"/>
    <w:rsid w:val="0007729D"/>
    <w:rsid w:val="00077574"/>
    <w:rsid w:val="00077616"/>
    <w:rsid w:val="00077ABE"/>
    <w:rsid w:val="00077C2B"/>
    <w:rsid w:val="00077FBB"/>
    <w:rsid w:val="000800BC"/>
    <w:rsid w:val="000801DF"/>
    <w:rsid w:val="000802DE"/>
    <w:rsid w:val="00080590"/>
    <w:rsid w:val="0008097F"/>
    <w:rsid w:val="000809A9"/>
    <w:rsid w:val="00080A1B"/>
    <w:rsid w:val="00080B37"/>
    <w:rsid w:val="00080B8E"/>
    <w:rsid w:val="0008148E"/>
    <w:rsid w:val="000818A7"/>
    <w:rsid w:val="000819AC"/>
    <w:rsid w:val="00081D74"/>
    <w:rsid w:val="00081F73"/>
    <w:rsid w:val="00081F99"/>
    <w:rsid w:val="00081FC8"/>
    <w:rsid w:val="000820C1"/>
    <w:rsid w:val="000821B0"/>
    <w:rsid w:val="000825FA"/>
    <w:rsid w:val="00082699"/>
    <w:rsid w:val="00082A1C"/>
    <w:rsid w:val="00082D25"/>
    <w:rsid w:val="00082F5B"/>
    <w:rsid w:val="000836FC"/>
    <w:rsid w:val="00084373"/>
    <w:rsid w:val="00084499"/>
    <w:rsid w:val="00084528"/>
    <w:rsid w:val="00084725"/>
    <w:rsid w:val="00084AA8"/>
    <w:rsid w:val="00084F1E"/>
    <w:rsid w:val="0008506A"/>
    <w:rsid w:val="00085151"/>
    <w:rsid w:val="000851F7"/>
    <w:rsid w:val="00085966"/>
    <w:rsid w:val="00085EB4"/>
    <w:rsid w:val="00085FAF"/>
    <w:rsid w:val="000860CD"/>
    <w:rsid w:val="000862EE"/>
    <w:rsid w:val="0008681C"/>
    <w:rsid w:val="00086842"/>
    <w:rsid w:val="00086939"/>
    <w:rsid w:val="000869D6"/>
    <w:rsid w:val="00086DED"/>
    <w:rsid w:val="00086E5D"/>
    <w:rsid w:val="00087111"/>
    <w:rsid w:val="0008726F"/>
    <w:rsid w:val="00087405"/>
    <w:rsid w:val="00087415"/>
    <w:rsid w:val="00087706"/>
    <w:rsid w:val="0008777E"/>
    <w:rsid w:val="00087EFE"/>
    <w:rsid w:val="00087F19"/>
    <w:rsid w:val="00087F9F"/>
    <w:rsid w:val="00090119"/>
    <w:rsid w:val="000902FC"/>
    <w:rsid w:val="000903E6"/>
    <w:rsid w:val="000906B7"/>
    <w:rsid w:val="00090CE5"/>
    <w:rsid w:val="00090FF7"/>
    <w:rsid w:val="0009110D"/>
    <w:rsid w:val="0009185F"/>
    <w:rsid w:val="00091957"/>
    <w:rsid w:val="0009195D"/>
    <w:rsid w:val="00091A45"/>
    <w:rsid w:val="00091B5C"/>
    <w:rsid w:val="00091B74"/>
    <w:rsid w:val="00091DFD"/>
    <w:rsid w:val="00092263"/>
    <w:rsid w:val="0009254E"/>
    <w:rsid w:val="000925A8"/>
    <w:rsid w:val="00092698"/>
    <w:rsid w:val="0009274C"/>
    <w:rsid w:val="000928F2"/>
    <w:rsid w:val="00092990"/>
    <w:rsid w:val="00092A05"/>
    <w:rsid w:val="00092A13"/>
    <w:rsid w:val="00092A81"/>
    <w:rsid w:val="0009324A"/>
    <w:rsid w:val="00093346"/>
    <w:rsid w:val="0009342A"/>
    <w:rsid w:val="000936EF"/>
    <w:rsid w:val="00094048"/>
    <w:rsid w:val="00094322"/>
    <w:rsid w:val="00094613"/>
    <w:rsid w:val="00094825"/>
    <w:rsid w:val="00094D8F"/>
    <w:rsid w:val="00095002"/>
    <w:rsid w:val="000952B2"/>
    <w:rsid w:val="00095382"/>
    <w:rsid w:val="00095417"/>
    <w:rsid w:val="000954CB"/>
    <w:rsid w:val="00095CB9"/>
    <w:rsid w:val="000961D2"/>
    <w:rsid w:val="0009649C"/>
    <w:rsid w:val="000969D1"/>
    <w:rsid w:val="00096B42"/>
    <w:rsid w:val="00096B46"/>
    <w:rsid w:val="000978D6"/>
    <w:rsid w:val="00097937"/>
    <w:rsid w:val="00097CC5"/>
    <w:rsid w:val="000A0351"/>
    <w:rsid w:val="000A0358"/>
    <w:rsid w:val="000A0692"/>
    <w:rsid w:val="000A088B"/>
    <w:rsid w:val="000A08DF"/>
    <w:rsid w:val="000A0C5D"/>
    <w:rsid w:val="000A0EF0"/>
    <w:rsid w:val="000A11B6"/>
    <w:rsid w:val="000A16E2"/>
    <w:rsid w:val="000A1713"/>
    <w:rsid w:val="000A1D11"/>
    <w:rsid w:val="000A1D45"/>
    <w:rsid w:val="000A2003"/>
    <w:rsid w:val="000A2F24"/>
    <w:rsid w:val="000A313D"/>
    <w:rsid w:val="000A33CE"/>
    <w:rsid w:val="000A3E9F"/>
    <w:rsid w:val="000A3F45"/>
    <w:rsid w:val="000A4448"/>
    <w:rsid w:val="000A449D"/>
    <w:rsid w:val="000A49B5"/>
    <w:rsid w:val="000A49E3"/>
    <w:rsid w:val="000A4B65"/>
    <w:rsid w:val="000A4C5C"/>
    <w:rsid w:val="000A4C70"/>
    <w:rsid w:val="000A52E1"/>
    <w:rsid w:val="000A52E9"/>
    <w:rsid w:val="000A5581"/>
    <w:rsid w:val="000A5673"/>
    <w:rsid w:val="000A5766"/>
    <w:rsid w:val="000A5799"/>
    <w:rsid w:val="000A58B1"/>
    <w:rsid w:val="000A6257"/>
    <w:rsid w:val="000A6498"/>
    <w:rsid w:val="000A652D"/>
    <w:rsid w:val="000A66A8"/>
    <w:rsid w:val="000A6990"/>
    <w:rsid w:val="000A699A"/>
    <w:rsid w:val="000A6A7D"/>
    <w:rsid w:val="000A6AE9"/>
    <w:rsid w:val="000A6E2E"/>
    <w:rsid w:val="000A6FB7"/>
    <w:rsid w:val="000A7116"/>
    <w:rsid w:val="000A71AB"/>
    <w:rsid w:val="000A71F1"/>
    <w:rsid w:val="000A775E"/>
    <w:rsid w:val="000A7D49"/>
    <w:rsid w:val="000B0040"/>
    <w:rsid w:val="000B009E"/>
    <w:rsid w:val="000B0259"/>
    <w:rsid w:val="000B0792"/>
    <w:rsid w:val="000B0B69"/>
    <w:rsid w:val="000B0BF3"/>
    <w:rsid w:val="000B0C50"/>
    <w:rsid w:val="000B0E2C"/>
    <w:rsid w:val="000B1A8A"/>
    <w:rsid w:val="000B26D9"/>
    <w:rsid w:val="000B2719"/>
    <w:rsid w:val="000B2794"/>
    <w:rsid w:val="000B2A33"/>
    <w:rsid w:val="000B2B97"/>
    <w:rsid w:val="000B2C27"/>
    <w:rsid w:val="000B2CA9"/>
    <w:rsid w:val="000B2CD4"/>
    <w:rsid w:val="000B3070"/>
    <w:rsid w:val="000B36F6"/>
    <w:rsid w:val="000B3E3B"/>
    <w:rsid w:val="000B3E52"/>
    <w:rsid w:val="000B3E7D"/>
    <w:rsid w:val="000B3E9C"/>
    <w:rsid w:val="000B4465"/>
    <w:rsid w:val="000B466F"/>
    <w:rsid w:val="000B49F3"/>
    <w:rsid w:val="000B4E8B"/>
    <w:rsid w:val="000B5146"/>
    <w:rsid w:val="000B520F"/>
    <w:rsid w:val="000B52AE"/>
    <w:rsid w:val="000B53A2"/>
    <w:rsid w:val="000B548E"/>
    <w:rsid w:val="000B549A"/>
    <w:rsid w:val="000B5AD1"/>
    <w:rsid w:val="000B5DAF"/>
    <w:rsid w:val="000B6772"/>
    <w:rsid w:val="000B6802"/>
    <w:rsid w:val="000B6E29"/>
    <w:rsid w:val="000B6F23"/>
    <w:rsid w:val="000B6FF7"/>
    <w:rsid w:val="000B74C2"/>
    <w:rsid w:val="000B75EB"/>
    <w:rsid w:val="000B762A"/>
    <w:rsid w:val="000B7985"/>
    <w:rsid w:val="000B79E4"/>
    <w:rsid w:val="000B7B72"/>
    <w:rsid w:val="000C0121"/>
    <w:rsid w:val="000C028B"/>
    <w:rsid w:val="000C072D"/>
    <w:rsid w:val="000C09D9"/>
    <w:rsid w:val="000C0CED"/>
    <w:rsid w:val="000C0F8A"/>
    <w:rsid w:val="000C146D"/>
    <w:rsid w:val="000C18E9"/>
    <w:rsid w:val="000C19BF"/>
    <w:rsid w:val="000C1D7B"/>
    <w:rsid w:val="000C1F10"/>
    <w:rsid w:val="000C2273"/>
    <w:rsid w:val="000C2617"/>
    <w:rsid w:val="000C2824"/>
    <w:rsid w:val="000C2DDE"/>
    <w:rsid w:val="000C3176"/>
    <w:rsid w:val="000C35E4"/>
    <w:rsid w:val="000C373E"/>
    <w:rsid w:val="000C376A"/>
    <w:rsid w:val="000C37F2"/>
    <w:rsid w:val="000C455F"/>
    <w:rsid w:val="000C45F8"/>
    <w:rsid w:val="000C46A8"/>
    <w:rsid w:val="000C4B14"/>
    <w:rsid w:val="000C4C09"/>
    <w:rsid w:val="000C5148"/>
    <w:rsid w:val="000C5410"/>
    <w:rsid w:val="000C5BBA"/>
    <w:rsid w:val="000C638B"/>
    <w:rsid w:val="000C6462"/>
    <w:rsid w:val="000C6752"/>
    <w:rsid w:val="000C6CEF"/>
    <w:rsid w:val="000C6F7F"/>
    <w:rsid w:val="000C72CB"/>
    <w:rsid w:val="000C7613"/>
    <w:rsid w:val="000C774E"/>
    <w:rsid w:val="000C7B00"/>
    <w:rsid w:val="000C7B8E"/>
    <w:rsid w:val="000C7FD9"/>
    <w:rsid w:val="000D05EE"/>
    <w:rsid w:val="000D0951"/>
    <w:rsid w:val="000D09EC"/>
    <w:rsid w:val="000D0CBA"/>
    <w:rsid w:val="000D1275"/>
    <w:rsid w:val="000D1962"/>
    <w:rsid w:val="000D1992"/>
    <w:rsid w:val="000D1DED"/>
    <w:rsid w:val="000D1E40"/>
    <w:rsid w:val="000D1FF7"/>
    <w:rsid w:val="000D2454"/>
    <w:rsid w:val="000D264A"/>
    <w:rsid w:val="000D26E8"/>
    <w:rsid w:val="000D2DE5"/>
    <w:rsid w:val="000D2E24"/>
    <w:rsid w:val="000D340A"/>
    <w:rsid w:val="000D3718"/>
    <w:rsid w:val="000D3F77"/>
    <w:rsid w:val="000D40F7"/>
    <w:rsid w:val="000D436C"/>
    <w:rsid w:val="000D45FB"/>
    <w:rsid w:val="000D4A67"/>
    <w:rsid w:val="000D4AD9"/>
    <w:rsid w:val="000D4DD0"/>
    <w:rsid w:val="000D4EC6"/>
    <w:rsid w:val="000D5126"/>
    <w:rsid w:val="000D55D9"/>
    <w:rsid w:val="000D5660"/>
    <w:rsid w:val="000D5683"/>
    <w:rsid w:val="000D58EF"/>
    <w:rsid w:val="000D5921"/>
    <w:rsid w:val="000D5A0B"/>
    <w:rsid w:val="000D5A9F"/>
    <w:rsid w:val="000D5AA9"/>
    <w:rsid w:val="000D5B09"/>
    <w:rsid w:val="000D5C9B"/>
    <w:rsid w:val="000D6130"/>
    <w:rsid w:val="000D613A"/>
    <w:rsid w:val="000D6452"/>
    <w:rsid w:val="000D69D7"/>
    <w:rsid w:val="000D71DD"/>
    <w:rsid w:val="000D724F"/>
    <w:rsid w:val="000D734F"/>
    <w:rsid w:val="000E02C4"/>
    <w:rsid w:val="000E0BD1"/>
    <w:rsid w:val="000E1045"/>
    <w:rsid w:val="000E1174"/>
    <w:rsid w:val="000E1BB3"/>
    <w:rsid w:val="000E1DF2"/>
    <w:rsid w:val="000E1FC4"/>
    <w:rsid w:val="000E21C8"/>
    <w:rsid w:val="000E2365"/>
    <w:rsid w:val="000E2495"/>
    <w:rsid w:val="000E24EB"/>
    <w:rsid w:val="000E2696"/>
    <w:rsid w:val="000E2C2F"/>
    <w:rsid w:val="000E30BB"/>
    <w:rsid w:val="000E32CA"/>
    <w:rsid w:val="000E33BE"/>
    <w:rsid w:val="000E34D9"/>
    <w:rsid w:val="000E35AD"/>
    <w:rsid w:val="000E3663"/>
    <w:rsid w:val="000E3708"/>
    <w:rsid w:val="000E372E"/>
    <w:rsid w:val="000E39C5"/>
    <w:rsid w:val="000E3BA2"/>
    <w:rsid w:val="000E4235"/>
    <w:rsid w:val="000E4379"/>
    <w:rsid w:val="000E4740"/>
    <w:rsid w:val="000E4E4B"/>
    <w:rsid w:val="000E5108"/>
    <w:rsid w:val="000E51BF"/>
    <w:rsid w:val="000E540C"/>
    <w:rsid w:val="000E5767"/>
    <w:rsid w:val="000E5DF2"/>
    <w:rsid w:val="000E5E34"/>
    <w:rsid w:val="000E5E72"/>
    <w:rsid w:val="000E5FB1"/>
    <w:rsid w:val="000E608E"/>
    <w:rsid w:val="000E6134"/>
    <w:rsid w:val="000E6135"/>
    <w:rsid w:val="000E643F"/>
    <w:rsid w:val="000E673D"/>
    <w:rsid w:val="000E6AC6"/>
    <w:rsid w:val="000E6F82"/>
    <w:rsid w:val="000E70A6"/>
    <w:rsid w:val="000E7248"/>
    <w:rsid w:val="000E75BE"/>
    <w:rsid w:val="000E7D05"/>
    <w:rsid w:val="000E7E06"/>
    <w:rsid w:val="000F022F"/>
    <w:rsid w:val="000F037B"/>
    <w:rsid w:val="000F0471"/>
    <w:rsid w:val="000F0501"/>
    <w:rsid w:val="000F05B9"/>
    <w:rsid w:val="000F08EE"/>
    <w:rsid w:val="000F0D2D"/>
    <w:rsid w:val="000F143F"/>
    <w:rsid w:val="000F16B1"/>
    <w:rsid w:val="000F1705"/>
    <w:rsid w:val="000F1C1F"/>
    <w:rsid w:val="000F213A"/>
    <w:rsid w:val="000F2144"/>
    <w:rsid w:val="000F2159"/>
    <w:rsid w:val="000F36AF"/>
    <w:rsid w:val="000F390A"/>
    <w:rsid w:val="000F393B"/>
    <w:rsid w:val="000F3CC6"/>
    <w:rsid w:val="000F3D2E"/>
    <w:rsid w:val="000F4411"/>
    <w:rsid w:val="000F48C3"/>
    <w:rsid w:val="000F4C86"/>
    <w:rsid w:val="000F4D89"/>
    <w:rsid w:val="000F4E75"/>
    <w:rsid w:val="000F4F77"/>
    <w:rsid w:val="000F5043"/>
    <w:rsid w:val="000F50E1"/>
    <w:rsid w:val="000F5160"/>
    <w:rsid w:val="000F55A4"/>
    <w:rsid w:val="000F59A9"/>
    <w:rsid w:val="000F5B8B"/>
    <w:rsid w:val="000F5CF4"/>
    <w:rsid w:val="000F5E43"/>
    <w:rsid w:val="000F60A1"/>
    <w:rsid w:val="000F6209"/>
    <w:rsid w:val="000F67BA"/>
    <w:rsid w:val="000F7216"/>
    <w:rsid w:val="000F793B"/>
    <w:rsid w:val="000F7B01"/>
    <w:rsid w:val="00100415"/>
    <w:rsid w:val="00100715"/>
    <w:rsid w:val="00100C30"/>
    <w:rsid w:val="00100F42"/>
    <w:rsid w:val="00100F5B"/>
    <w:rsid w:val="001013DF"/>
    <w:rsid w:val="001014B5"/>
    <w:rsid w:val="00101772"/>
    <w:rsid w:val="00101BDE"/>
    <w:rsid w:val="00101E10"/>
    <w:rsid w:val="00102075"/>
    <w:rsid w:val="001022E6"/>
    <w:rsid w:val="0010242A"/>
    <w:rsid w:val="00102676"/>
    <w:rsid w:val="00102C12"/>
    <w:rsid w:val="00102EBB"/>
    <w:rsid w:val="00103976"/>
    <w:rsid w:val="001039A7"/>
    <w:rsid w:val="00103BE9"/>
    <w:rsid w:val="00103DF9"/>
    <w:rsid w:val="00103EB1"/>
    <w:rsid w:val="0010468A"/>
    <w:rsid w:val="001049C7"/>
    <w:rsid w:val="00104CD2"/>
    <w:rsid w:val="00105174"/>
    <w:rsid w:val="0010518A"/>
    <w:rsid w:val="00105373"/>
    <w:rsid w:val="0010547C"/>
    <w:rsid w:val="00105792"/>
    <w:rsid w:val="001061B5"/>
    <w:rsid w:val="001064BF"/>
    <w:rsid w:val="001064D3"/>
    <w:rsid w:val="001066E2"/>
    <w:rsid w:val="00106DF6"/>
    <w:rsid w:val="001070C2"/>
    <w:rsid w:val="001072E9"/>
    <w:rsid w:val="00107326"/>
    <w:rsid w:val="001074AA"/>
    <w:rsid w:val="001076E5"/>
    <w:rsid w:val="001077D1"/>
    <w:rsid w:val="001079E3"/>
    <w:rsid w:val="001102A3"/>
    <w:rsid w:val="001103F3"/>
    <w:rsid w:val="00110444"/>
    <w:rsid w:val="001112F2"/>
    <w:rsid w:val="0011178A"/>
    <w:rsid w:val="00111865"/>
    <w:rsid w:val="00111879"/>
    <w:rsid w:val="00111D10"/>
    <w:rsid w:val="00111D60"/>
    <w:rsid w:val="00111EE1"/>
    <w:rsid w:val="0011291E"/>
    <w:rsid w:val="00112A4F"/>
    <w:rsid w:val="00112C0C"/>
    <w:rsid w:val="00112C16"/>
    <w:rsid w:val="00112C37"/>
    <w:rsid w:val="00112CFD"/>
    <w:rsid w:val="00112EA9"/>
    <w:rsid w:val="001130AD"/>
    <w:rsid w:val="001133D0"/>
    <w:rsid w:val="00113440"/>
    <w:rsid w:val="0011376F"/>
    <w:rsid w:val="00113838"/>
    <w:rsid w:val="00113E8B"/>
    <w:rsid w:val="00113F44"/>
    <w:rsid w:val="00113F52"/>
    <w:rsid w:val="001143C9"/>
    <w:rsid w:val="00114542"/>
    <w:rsid w:val="00114CED"/>
    <w:rsid w:val="001154D7"/>
    <w:rsid w:val="00115823"/>
    <w:rsid w:val="001158B8"/>
    <w:rsid w:val="00115CDE"/>
    <w:rsid w:val="00116118"/>
    <w:rsid w:val="00116485"/>
    <w:rsid w:val="001166E2"/>
    <w:rsid w:val="00116AA3"/>
    <w:rsid w:val="00116FA5"/>
    <w:rsid w:val="00117551"/>
    <w:rsid w:val="001176BD"/>
    <w:rsid w:val="00117A24"/>
    <w:rsid w:val="00117E75"/>
    <w:rsid w:val="00117F35"/>
    <w:rsid w:val="00120457"/>
    <w:rsid w:val="001204E8"/>
    <w:rsid w:val="00120514"/>
    <w:rsid w:val="00120C68"/>
    <w:rsid w:val="00120DE1"/>
    <w:rsid w:val="00120F01"/>
    <w:rsid w:val="0012104F"/>
    <w:rsid w:val="0012139E"/>
    <w:rsid w:val="00121485"/>
    <w:rsid w:val="001214E9"/>
    <w:rsid w:val="0012163E"/>
    <w:rsid w:val="0012242B"/>
    <w:rsid w:val="0012260B"/>
    <w:rsid w:val="001231C0"/>
    <w:rsid w:val="00123235"/>
    <w:rsid w:val="001235B8"/>
    <w:rsid w:val="00123750"/>
    <w:rsid w:val="00123BC7"/>
    <w:rsid w:val="00123E78"/>
    <w:rsid w:val="00124033"/>
    <w:rsid w:val="001240AD"/>
    <w:rsid w:val="001246BA"/>
    <w:rsid w:val="001247D1"/>
    <w:rsid w:val="00124A94"/>
    <w:rsid w:val="00124B49"/>
    <w:rsid w:val="00124CC6"/>
    <w:rsid w:val="00124E69"/>
    <w:rsid w:val="001250B5"/>
    <w:rsid w:val="001254EA"/>
    <w:rsid w:val="00125A60"/>
    <w:rsid w:val="00125B16"/>
    <w:rsid w:val="00125E3E"/>
    <w:rsid w:val="0012635A"/>
    <w:rsid w:val="001263AA"/>
    <w:rsid w:val="001263AE"/>
    <w:rsid w:val="001266C6"/>
    <w:rsid w:val="001267E9"/>
    <w:rsid w:val="0012695D"/>
    <w:rsid w:val="00126D1B"/>
    <w:rsid w:val="00127062"/>
    <w:rsid w:val="001276DD"/>
    <w:rsid w:val="0012784C"/>
    <w:rsid w:val="001302A6"/>
    <w:rsid w:val="001306EA"/>
    <w:rsid w:val="001307E7"/>
    <w:rsid w:val="001309C0"/>
    <w:rsid w:val="00131468"/>
    <w:rsid w:val="001314C5"/>
    <w:rsid w:val="001314DF"/>
    <w:rsid w:val="00131633"/>
    <w:rsid w:val="001319AF"/>
    <w:rsid w:val="001319F1"/>
    <w:rsid w:val="00131CC0"/>
    <w:rsid w:val="00131D2A"/>
    <w:rsid w:val="00131DD7"/>
    <w:rsid w:val="00131FB7"/>
    <w:rsid w:val="0013214E"/>
    <w:rsid w:val="00132331"/>
    <w:rsid w:val="00132705"/>
    <w:rsid w:val="00132757"/>
    <w:rsid w:val="00132B4A"/>
    <w:rsid w:val="00132C14"/>
    <w:rsid w:val="00132E96"/>
    <w:rsid w:val="00132F71"/>
    <w:rsid w:val="001334EE"/>
    <w:rsid w:val="00133632"/>
    <w:rsid w:val="00133803"/>
    <w:rsid w:val="0013393C"/>
    <w:rsid w:val="00133F41"/>
    <w:rsid w:val="00133F4D"/>
    <w:rsid w:val="00134096"/>
    <w:rsid w:val="00134219"/>
    <w:rsid w:val="001343B7"/>
    <w:rsid w:val="00134841"/>
    <w:rsid w:val="00134873"/>
    <w:rsid w:val="00134A9A"/>
    <w:rsid w:val="00134BDA"/>
    <w:rsid w:val="00134E13"/>
    <w:rsid w:val="00134F6C"/>
    <w:rsid w:val="001351AE"/>
    <w:rsid w:val="0013528E"/>
    <w:rsid w:val="001355E4"/>
    <w:rsid w:val="00135907"/>
    <w:rsid w:val="00135A6B"/>
    <w:rsid w:val="00135B5A"/>
    <w:rsid w:val="00135C61"/>
    <w:rsid w:val="001362E3"/>
    <w:rsid w:val="001368F5"/>
    <w:rsid w:val="00136BD5"/>
    <w:rsid w:val="00136D82"/>
    <w:rsid w:val="00136DEF"/>
    <w:rsid w:val="001371F1"/>
    <w:rsid w:val="001374D0"/>
    <w:rsid w:val="001377A5"/>
    <w:rsid w:val="00137A89"/>
    <w:rsid w:val="00140000"/>
    <w:rsid w:val="001401A4"/>
    <w:rsid w:val="0014031D"/>
    <w:rsid w:val="0014039F"/>
    <w:rsid w:val="001409E8"/>
    <w:rsid w:val="00140AF7"/>
    <w:rsid w:val="00140CB0"/>
    <w:rsid w:val="00141045"/>
    <w:rsid w:val="00141131"/>
    <w:rsid w:val="001411E1"/>
    <w:rsid w:val="0014175D"/>
    <w:rsid w:val="00141ACB"/>
    <w:rsid w:val="00141BCC"/>
    <w:rsid w:val="00142B2F"/>
    <w:rsid w:val="00142C0E"/>
    <w:rsid w:val="00142C64"/>
    <w:rsid w:val="00142D03"/>
    <w:rsid w:val="00142D70"/>
    <w:rsid w:val="001433AA"/>
    <w:rsid w:val="00143B67"/>
    <w:rsid w:val="00144033"/>
    <w:rsid w:val="0014417C"/>
    <w:rsid w:val="001444AC"/>
    <w:rsid w:val="0014475C"/>
    <w:rsid w:val="0014475F"/>
    <w:rsid w:val="0014478B"/>
    <w:rsid w:val="0014480B"/>
    <w:rsid w:val="00144E36"/>
    <w:rsid w:val="00144E80"/>
    <w:rsid w:val="0014517A"/>
    <w:rsid w:val="00145489"/>
    <w:rsid w:val="001455DA"/>
    <w:rsid w:val="00145809"/>
    <w:rsid w:val="00145951"/>
    <w:rsid w:val="00145997"/>
    <w:rsid w:val="00145AC6"/>
    <w:rsid w:val="00145C75"/>
    <w:rsid w:val="00145D2A"/>
    <w:rsid w:val="00146089"/>
    <w:rsid w:val="00146514"/>
    <w:rsid w:val="00146C4B"/>
    <w:rsid w:val="0014703E"/>
    <w:rsid w:val="0014722D"/>
    <w:rsid w:val="00147447"/>
    <w:rsid w:val="00147469"/>
    <w:rsid w:val="001475E3"/>
    <w:rsid w:val="00147BF1"/>
    <w:rsid w:val="001501B7"/>
    <w:rsid w:val="001503AD"/>
    <w:rsid w:val="001504C8"/>
    <w:rsid w:val="001505BF"/>
    <w:rsid w:val="0015065F"/>
    <w:rsid w:val="00150688"/>
    <w:rsid w:val="00150819"/>
    <w:rsid w:val="00150CD0"/>
    <w:rsid w:val="0015115D"/>
    <w:rsid w:val="001514A8"/>
    <w:rsid w:val="001517E8"/>
    <w:rsid w:val="00151891"/>
    <w:rsid w:val="00151990"/>
    <w:rsid w:val="00151A32"/>
    <w:rsid w:val="00151B61"/>
    <w:rsid w:val="001523D0"/>
    <w:rsid w:val="001523FE"/>
    <w:rsid w:val="001524F0"/>
    <w:rsid w:val="001526F2"/>
    <w:rsid w:val="001527FD"/>
    <w:rsid w:val="00152860"/>
    <w:rsid w:val="001530CE"/>
    <w:rsid w:val="0015348F"/>
    <w:rsid w:val="00153494"/>
    <w:rsid w:val="00153701"/>
    <w:rsid w:val="00153EC2"/>
    <w:rsid w:val="001542A8"/>
    <w:rsid w:val="00154365"/>
    <w:rsid w:val="00154610"/>
    <w:rsid w:val="001546E0"/>
    <w:rsid w:val="0015497C"/>
    <w:rsid w:val="00154EE7"/>
    <w:rsid w:val="00155159"/>
    <w:rsid w:val="001552AB"/>
    <w:rsid w:val="00155B6B"/>
    <w:rsid w:val="00155BB7"/>
    <w:rsid w:val="00155D01"/>
    <w:rsid w:val="00155F03"/>
    <w:rsid w:val="00156779"/>
    <w:rsid w:val="00156B2B"/>
    <w:rsid w:val="00156BEF"/>
    <w:rsid w:val="00156DB3"/>
    <w:rsid w:val="0015760C"/>
    <w:rsid w:val="001576C7"/>
    <w:rsid w:val="00157747"/>
    <w:rsid w:val="001578DC"/>
    <w:rsid w:val="001578E4"/>
    <w:rsid w:val="00157AAE"/>
    <w:rsid w:val="00157B05"/>
    <w:rsid w:val="00160016"/>
    <w:rsid w:val="00160053"/>
    <w:rsid w:val="0016005D"/>
    <w:rsid w:val="00160085"/>
    <w:rsid w:val="0016029E"/>
    <w:rsid w:val="00160B88"/>
    <w:rsid w:val="0016102A"/>
    <w:rsid w:val="0016120A"/>
    <w:rsid w:val="00161315"/>
    <w:rsid w:val="0016186A"/>
    <w:rsid w:val="00161A48"/>
    <w:rsid w:val="00161C91"/>
    <w:rsid w:val="00161DDE"/>
    <w:rsid w:val="00161E13"/>
    <w:rsid w:val="00162023"/>
    <w:rsid w:val="0016210C"/>
    <w:rsid w:val="001622FA"/>
    <w:rsid w:val="00162403"/>
    <w:rsid w:val="0016298D"/>
    <w:rsid w:val="00162BAA"/>
    <w:rsid w:val="00162CC9"/>
    <w:rsid w:val="00162DC7"/>
    <w:rsid w:val="00162DEE"/>
    <w:rsid w:val="00162E15"/>
    <w:rsid w:val="00163811"/>
    <w:rsid w:val="00163937"/>
    <w:rsid w:val="001639D9"/>
    <w:rsid w:val="00163B8B"/>
    <w:rsid w:val="001647CB"/>
    <w:rsid w:val="001650F4"/>
    <w:rsid w:val="001655DC"/>
    <w:rsid w:val="00165A0C"/>
    <w:rsid w:val="00165BFF"/>
    <w:rsid w:val="00166233"/>
    <w:rsid w:val="0016625E"/>
    <w:rsid w:val="00166609"/>
    <w:rsid w:val="0016694B"/>
    <w:rsid w:val="00167060"/>
    <w:rsid w:val="00167111"/>
    <w:rsid w:val="00167257"/>
    <w:rsid w:val="0016753E"/>
    <w:rsid w:val="0016760E"/>
    <w:rsid w:val="00167904"/>
    <w:rsid w:val="00167FD2"/>
    <w:rsid w:val="001705FB"/>
    <w:rsid w:val="00171216"/>
    <w:rsid w:val="00171635"/>
    <w:rsid w:val="00171834"/>
    <w:rsid w:val="00171935"/>
    <w:rsid w:val="00171946"/>
    <w:rsid w:val="00171A15"/>
    <w:rsid w:val="00171C11"/>
    <w:rsid w:val="00171EE4"/>
    <w:rsid w:val="00172011"/>
    <w:rsid w:val="001720D8"/>
    <w:rsid w:val="0017215E"/>
    <w:rsid w:val="00172473"/>
    <w:rsid w:val="00172769"/>
    <w:rsid w:val="0017287B"/>
    <w:rsid w:val="00172A8B"/>
    <w:rsid w:val="001734C9"/>
    <w:rsid w:val="00173755"/>
    <w:rsid w:val="0017398D"/>
    <w:rsid w:val="00173E3C"/>
    <w:rsid w:val="001740A3"/>
    <w:rsid w:val="00174503"/>
    <w:rsid w:val="001745F1"/>
    <w:rsid w:val="00174A54"/>
    <w:rsid w:val="00174AFB"/>
    <w:rsid w:val="00174BF1"/>
    <w:rsid w:val="00175179"/>
    <w:rsid w:val="00175656"/>
    <w:rsid w:val="00175B02"/>
    <w:rsid w:val="00175BB1"/>
    <w:rsid w:val="00175F97"/>
    <w:rsid w:val="00176050"/>
    <w:rsid w:val="00176061"/>
    <w:rsid w:val="001761E9"/>
    <w:rsid w:val="001764D9"/>
    <w:rsid w:val="00176960"/>
    <w:rsid w:val="00176A47"/>
    <w:rsid w:val="00176AE2"/>
    <w:rsid w:val="00176BC8"/>
    <w:rsid w:val="001778EB"/>
    <w:rsid w:val="00177A2D"/>
    <w:rsid w:val="0018018A"/>
    <w:rsid w:val="0018053B"/>
    <w:rsid w:val="00180900"/>
    <w:rsid w:val="00180921"/>
    <w:rsid w:val="00180ACA"/>
    <w:rsid w:val="00180BCC"/>
    <w:rsid w:val="00180FC1"/>
    <w:rsid w:val="001813BA"/>
    <w:rsid w:val="00181BAE"/>
    <w:rsid w:val="00181C4E"/>
    <w:rsid w:val="00182009"/>
    <w:rsid w:val="001829FD"/>
    <w:rsid w:val="00182AF3"/>
    <w:rsid w:val="00182D4B"/>
    <w:rsid w:val="001832A2"/>
    <w:rsid w:val="00183306"/>
    <w:rsid w:val="001833F2"/>
    <w:rsid w:val="00183BD2"/>
    <w:rsid w:val="00183CED"/>
    <w:rsid w:val="001844CB"/>
    <w:rsid w:val="0018469C"/>
    <w:rsid w:val="00184CF1"/>
    <w:rsid w:val="00184F3C"/>
    <w:rsid w:val="001859A4"/>
    <w:rsid w:val="00185A77"/>
    <w:rsid w:val="00185B48"/>
    <w:rsid w:val="00185CC0"/>
    <w:rsid w:val="0018639E"/>
    <w:rsid w:val="0018654B"/>
    <w:rsid w:val="00186BAB"/>
    <w:rsid w:val="00186FFC"/>
    <w:rsid w:val="00187454"/>
    <w:rsid w:val="0018766A"/>
    <w:rsid w:val="00187821"/>
    <w:rsid w:val="00187DE5"/>
    <w:rsid w:val="00187E63"/>
    <w:rsid w:val="00187EF2"/>
    <w:rsid w:val="00190046"/>
    <w:rsid w:val="00190181"/>
    <w:rsid w:val="00190515"/>
    <w:rsid w:val="00190C0F"/>
    <w:rsid w:val="00190D41"/>
    <w:rsid w:val="0019108F"/>
    <w:rsid w:val="0019173A"/>
    <w:rsid w:val="00191E49"/>
    <w:rsid w:val="00191FC5"/>
    <w:rsid w:val="001929D0"/>
    <w:rsid w:val="00192CA1"/>
    <w:rsid w:val="00192CE1"/>
    <w:rsid w:val="00192F35"/>
    <w:rsid w:val="00193582"/>
    <w:rsid w:val="001937F6"/>
    <w:rsid w:val="00193C95"/>
    <w:rsid w:val="00193CEE"/>
    <w:rsid w:val="00193D54"/>
    <w:rsid w:val="001945AC"/>
    <w:rsid w:val="00195257"/>
    <w:rsid w:val="001959A8"/>
    <w:rsid w:val="00195A2A"/>
    <w:rsid w:val="00195B39"/>
    <w:rsid w:val="00195D2E"/>
    <w:rsid w:val="001960F3"/>
    <w:rsid w:val="00196223"/>
    <w:rsid w:val="0019642B"/>
    <w:rsid w:val="00196F72"/>
    <w:rsid w:val="0019731B"/>
    <w:rsid w:val="001973C3"/>
    <w:rsid w:val="001976D2"/>
    <w:rsid w:val="001A023E"/>
    <w:rsid w:val="001A0391"/>
    <w:rsid w:val="001A0668"/>
    <w:rsid w:val="001A0684"/>
    <w:rsid w:val="001A0A09"/>
    <w:rsid w:val="001A0B46"/>
    <w:rsid w:val="001A0CE7"/>
    <w:rsid w:val="001A0DFC"/>
    <w:rsid w:val="001A136B"/>
    <w:rsid w:val="001A1637"/>
    <w:rsid w:val="001A1BB3"/>
    <w:rsid w:val="001A1D3A"/>
    <w:rsid w:val="001A234A"/>
    <w:rsid w:val="001A29D0"/>
    <w:rsid w:val="001A2E0B"/>
    <w:rsid w:val="001A3215"/>
    <w:rsid w:val="001A330F"/>
    <w:rsid w:val="001A343C"/>
    <w:rsid w:val="001A3457"/>
    <w:rsid w:val="001A3732"/>
    <w:rsid w:val="001A3BE1"/>
    <w:rsid w:val="001A3DCD"/>
    <w:rsid w:val="001A421F"/>
    <w:rsid w:val="001A433F"/>
    <w:rsid w:val="001A435B"/>
    <w:rsid w:val="001A46C1"/>
    <w:rsid w:val="001A4934"/>
    <w:rsid w:val="001A4EE2"/>
    <w:rsid w:val="001A567F"/>
    <w:rsid w:val="001A59F5"/>
    <w:rsid w:val="001A62F7"/>
    <w:rsid w:val="001A6998"/>
    <w:rsid w:val="001A6BDB"/>
    <w:rsid w:val="001A6C5D"/>
    <w:rsid w:val="001A73CA"/>
    <w:rsid w:val="001A75DC"/>
    <w:rsid w:val="001A7614"/>
    <w:rsid w:val="001A798F"/>
    <w:rsid w:val="001A7A20"/>
    <w:rsid w:val="001A7A54"/>
    <w:rsid w:val="001A7BA0"/>
    <w:rsid w:val="001B01E1"/>
    <w:rsid w:val="001B02FB"/>
    <w:rsid w:val="001B04CC"/>
    <w:rsid w:val="001B0BC2"/>
    <w:rsid w:val="001B0F84"/>
    <w:rsid w:val="001B0FA3"/>
    <w:rsid w:val="001B13AF"/>
    <w:rsid w:val="001B15B7"/>
    <w:rsid w:val="001B17AA"/>
    <w:rsid w:val="001B1897"/>
    <w:rsid w:val="001B18F1"/>
    <w:rsid w:val="001B25FE"/>
    <w:rsid w:val="001B29FA"/>
    <w:rsid w:val="001B2B73"/>
    <w:rsid w:val="001B32C5"/>
    <w:rsid w:val="001B3766"/>
    <w:rsid w:val="001B38EA"/>
    <w:rsid w:val="001B3DC1"/>
    <w:rsid w:val="001B474E"/>
    <w:rsid w:val="001B47A4"/>
    <w:rsid w:val="001B510F"/>
    <w:rsid w:val="001B5663"/>
    <w:rsid w:val="001B5792"/>
    <w:rsid w:val="001B5939"/>
    <w:rsid w:val="001B5A51"/>
    <w:rsid w:val="001B5D77"/>
    <w:rsid w:val="001B6438"/>
    <w:rsid w:val="001B6585"/>
    <w:rsid w:val="001B663D"/>
    <w:rsid w:val="001B6702"/>
    <w:rsid w:val="001B6D10"/>
    <w:rsid w:val="001B6E01"/>
    <w:rsid w:val="001B737C"/>
    <w:rsid w:val="001B73A1"/>
    <w:rsid w:val="001B7591"/>
    <w:rsid w:val="001B7766"/>
    <w:rsid w:val="001B7936"/>
    <w:rsid w:val="001B7AD9"/>
    <w:rsid w:val="001C00D4"/>
    <w:rsid w:val="001C0386"/>
    <w:rsid w:val="001C0624"/>
    <w:rsid w:val="001C0D72"/>
    <w:rsid w:val="001C120B"/>
    <w:rsid w:val="001C134D"/>
    <w:rsid w:val="001C1E1C"/>
    <w:rsid w:val="001C1F7D"/>
    <w:rsid w:val="001C2002"/>
    <w:rsid w:val="001C2244"/>
    <w:rsid w:val="001C268E"/>
    <w:rsid w:val="001C2EA5"/>
    <w:rsid w:val="001C3664"/>
    <w:rsid w:val="001C3B2C"/>
    <w:rsid w:val="001C4195"/>
    <w:rsid w:val="001C4AB4"/>
    <w:rsid w:val="001C4BE5"/>
    <w:rsid w:val="001C4E3B"/>
    <w:rsid w:val="001C4F41"/>
    <w:rsid w:val="001C4F69"/>
    <w:rsid w:val="001C57B4"/>
    <w:rsid w:val="001C585B"/>
    <w:rsid w:val="001C58AA"/>
    <w:rsid w:val="001C5AEF"/>
    <w:rsid w:val="001C5B6E"/>
    <w:rsid w:val="001C5C33"/>
    <w:rsid w:val="001C6522"/>
    <w:rsid w:val="001C6651"/>
    <w:rsid w:val="001C693D"/>
    <w:rsid w:val="001C7198"/>
    <w:rsid w:val="001C752B"/>
    <w:rsid w:val="001C76AF"/>
    <w:rsid w:val="001C7997"/>
    <w:rsid w:val="001C7B66"/>
    <w:rsid w:val="001C7C43"/>
    <w:rsid w:val="001C7E09"/>
    <w:rsid w:val="001D0418"/>
    <w:rsid w:val="001D06DA"/>
    <w:rsid w:val="001D083A"/>
    <w:rsid w:val="001D0875"/>
    <w:rsid w:val="001D0D2C"/>
    <w:rsid w:val="001D0D67"/>
    <w:rsid w:val="001D0FF0"/>
    <w:rsid w:val="001D1096"/>
    <w:rsid w:val="001D10B2"/>
    <w:rsid w:val="001D1E7B"/>
    <w:rsid w:val="001D2089"/>
    <w:rsid w:val="001D21E3"/>
    <w:rsid w:val="001D25EE"/>
    <w:rsid w:val="001D2A99"/>
    <w:rsid w:val="001D2C20"/>
    <w:rsid w:val="001D2E98"/>
    <w:rsid w:val="001D2EAF"/>
    <w:rsid w:val="001D350D"/>
    <w:rsid w:val="001D3B3B"/>
    <w:rsid w:val="001D3F51"/>
    <w:rsid w:val="001D42D3"/>
    <w:rsid w:val="001D4747"/>
    <w:rsid w:val="001D4757"/>
    <w:rsid w:val="001D4BB6"/>
    <w:rsid w:val="001D4DD6"/>
    <w:rsid w:val="001D587A"/>
    <w:rsid w:val="001D5DD2"/>
    <w:rsid w:val="001D5E97"/>
    <w:rsid w:val="001D6176"/>
    <w:rsid w:val="001D66AE"/>
    <w:rsid w:val="001D6765"/>
    <w:rsid w:val="001D6B36"/>
    <w:rsid w:val="001D6B4C"/>
    <w:rsid w:val="001D73DD"/>
    <w:rsid w:val="001D751D"/>
    <w:rsid w:val="001D766F"/>
    <w:rsid w:val="001D77B5"/>
    <w:rsid w:val="001D7929"/>
    <w:rsid w:val="001D7A07"/>
    <w:rsid w:val="001D7A72"/>
    <w:rsid w:val="001D7ACF"/>
    <w:rsid w:val="001D7FFB"/>
    <w:rsid w:val="001E0122"/>
    <w:rsid w:val="001E033C"/>
    <w:rsid w:val="001E0C75"/>
    <w:rsid w:val="001E0DD9"/>
    <w:rsid w:val="001E118D"/>
    <w:rsid w:val="001E15DA"/>
    <w:rsid w:val="001E169F"/>
    <w:rsid w:val="001E170C"/>
    <w:rsid w:val="001E18AD"/>
    <w:rsid w:val="001E1DF4"/>
    <w:rsid w:val="001E1E0A"/>
    <w:rsid w:val="001E1F79"/>
    <w:rsid w:val="001E1FFC"/>
    <w:rsid w:val="001E21F9"/>
    <w:rsid w:val="001E276D"/>
    <w:rsid w:val="001E2930"/>
    <w:rsid w:val="001E2A1B"/>
    <w:rsid w:val="001E2B52"/>
    <w:rsid w:val="001E2B74"/>
    <w:rsid w:val="001E2B8A"/>
    <w:rsid w:val="001E338C"/>
    <w:rsid w:val="001E393A"/>
    <w:rsid w:val="001E411F"/>
    <w:rsid w:val="001E436E"/>
    <w:rsid w:val="001E446E"/>
    <w:rsid w:val="001E4C8E"/>
    <w:rsid w:val="001E4DC3"/>
    <w:rsid w:val="001E518D"/>
    <w:rsid w:val="001E537B"/>
    <w:rsid w:val="001E5419"/>
    <w:rsid w:val="001E55A8"/>
    <w:rsid w:val="001E56A7"/>
    <w:rsid w:val="001E56E0"/>
    <w:rsid w:val="001E5B38"/>
    <w:rsid w:val="001E6660"/>
    <w:rsid w:val="001E66C3"/>
    <w:rsid w:val="001E6880"/>
    <w:rsid w:val="001E68FD"/>
    <w:rsid w:val="001E6CB3"/>
    <w:rsid w:val="001E6F9B"/>
    <w:rsid w:val="001E702D"/>
    <w:rsid w:val="001E71F6"/>
    <w:rsid w:val="001E7571"/>
    <w:rsid w:val="001E75E3"/>
    <w:rsid w:val="001E7752"/>
    <w:rsid w:val="001E78D3"/>
    <w:rsid w:val="001E7BE3"/>
    <w:rsid w:val="001E7C6D"/>
    <w:rsid w:val="001F026E"/>
    <w:rsid w:val="001F03F3"/>
    <w:rsid w:val="001F06F9"/>
    <w:rsid w:val="001F0E3A"/>
    <w:rsid w:val="001F10C1"/>
    <w:rsid w:val="001F149B"/>
    <w:rsid w:val="001F151C"/>
    <w:rsid w:val="001F156C"/>
    <w:rsid w:val="001F17B7"/>
    <w:rsid w:val="001F1AF2"/>
    <w:rsid w:val="001F1AF8"/>
    <w:rsid w:val="001F1EE8"/>
    <w:rsid w:val="001F1FFC"/>
    <w:rsid w:val="001F225C"/>
    <w:rsid w:val="001F23B6"/>
    <w:rsid w:val="001F23D4"/>
    <w:rsid w:val="001F26A5"/>
    <w:rsid w:val="001F27B5"/>
    <w:rsid w:val="001F2B17"/>
    <w:rsid w:val="001F2CC7"/>
    <w:rsid w:val="001F3256"/>
    <w:rsid w:val="001F382C"/>
    <w:rsid w:val="001F3894"/>
    <w:rsid w:val="001F3919"/>
    <w:rsid w:val="001F3965"/>
    <w:rsid w:val="001F3E39"/>
    <w:rsid w:val="001F4133"/>
    <w:rsid w:val="001F488E"/>
    <w:rsid w:val="001F53D4"/>
    <w:rsid w:val="001F5D9F"/>
    <w:rsid w:val="001F5ED4"/>
    <w:rsid w:val="001F63D3"/>
    <w:rsid w:val="001F6461"/>
    <w:rsid w:val="001F658C"/>
    <w:rsid w:val="001F6ACB"/>
    <w:rsid w:val="001F6B90"/>
    <w:rsid w:val="001F736C"/>
    <w:rsid w:val="001F754A"/>
    <w:rsid w:val="001F793A"/>
    <w:rsid w:val="0020003D"/>
    <w:rsid w:val="0020029B"/>
    <w:rsid w:val="0020048C"/>
    <w:rsid w:val="002017C9"/>
    <w:rsid w:val="002019A9"/>
    <w:rsid w:val="00201CC4"/>
    <w:rsid w:val="00201E32"/>
    <w:rsid w:val="00201F22"/>
    <w:rsid w:val="00202118"/>
    <w:rsid w:val="0020225D"/>
    <w:rsid w:val="00202468"/>
    <w:rsid w:val="0020267C"/>
    <w:rsid w:val="00202BD9"/>
    <w:rsid w:val="0020301B"/>
    <w:rsid w:val="002030C3"/>
    <w:rsid w:val="002030F3"/>
    <w:rsid w:val="0020324A"/>
    <w:rsid w:val="00203573"/>
    <w:rsid w:val="002035CB"/>
    <w:rsid w:val="002041B0"/>
    <w:rsid w:val="002042CF"/>
    <w:rsid w:val="0020451F"/>
    <w:rsid w:val="002049C3"/>
    <w:rsid w:val="00204E5F"/>
    <w:rsid w:val="00205572"/>
    <w:rsid w:val="002059AF"/>
    <w:rsid w:val="00205B58"/>
    <w:rsid w:val="00205CAF"/>
    <w:rsid w:val="00205F1D"/>
    <w:rsid w:val="00205FEF"/>
    <w:rsid w:val="00206019"/>
    <w:rsid w:val="00206041"/>
    <w:rsid w:val="002061A9"/>
    <w:rsid w:val="002062A1"/>
    <w:rsid w:val="0020634C"/>
    <w:rsid w:val="002063AD"/>
    <w:rsid w:val="00206B4D"/>
    <w:rsid w:val="00206F89"/>
    <w:rsid w:val="002070A6"/>
    <w:rsid w:val="00207253"/>
    <w:rsid w:val="00207378"/>
    <w:rsid w:val="00207388"/>
    <w:rsid w:val="00207CEB"/>
    <w:rsid w:val="00207DB6"/>
    <w:rsid w:val="00207E26"/>
    <w:rsid w:val="00207F07"/>
    <w:rsid w:val="00210160"/>
    <w:rsid w:val="0021039A"/>
    <w:rsid w:val="00210666"/>
    <w:rsid w:val="002111C3"/>
    <w:rsid w:val="0021122B"/>
    <w:rsid w:val="00211DA1"/>
    <w:rsid w:val="00212423"/>
    <w:rsid w:val="002129CC"/>
    <w:rsid w:val="00212ABC"/>
    <w:rsid w:val="00212B66"/>
    <w:rsid w:val="0021385B"/>
    <w:rsid w:val="0021491F"/>
    <w:rsid w:val="00214F1E"/>
    <w:rsid w:val="002155DC"/>
    <w:rsid w:val="00215691"/>
    <w:rsid w:val="00215CFD"/>
    <w:rsid w:val="00215E69"/>
    <w:rsid w:val="00215F8F"/>
    <w:rsid w:val="00216092"/>
    <w:rsid w:val="0021622B"/>
    <w:rsid w:val="00216908"/>
    <w:rsid w:val="00216C35"/>
    <w:rsid w:val="00216E8A"/>
    <w:rsid w:val="00217127"/>
    <w:rsid w:val="0021727F"/>
    <w:rsid w:val="002178AB"/>
    <w:rsid w:val="00217922"/>
    <w:rsid w:val="002179FC"/>
    <w:rsid w:val="002201E0"/>
    <w:rsid w:val="00220AAA"/>
    <w:rsid w:val="00220BC1"/>
    <w:rsid w:val="00220BF7"/>
    <w:rsid w:val="00220E52"/>
    <w:rsid w:val="00221115"/>
    <w:rsid w:val="00221664"/>
    <w:rsid w:val="00221688"/>
    <w:rsid w:val="00221A8C"/>
    <w:rsid w:val="00221A99"/>
    <w:rsid w:val="00221AE3"/>
    <w:rsid w:val="00221CD8"/>
    <w:rsid w:val="00221F50"/>
    <w:rsid w:val="00221F8A"/>
    <w:rsid w:val="002222DF"/>
    <w:rsid w:val="0022268F"/>
    <w:rsid w:val="0022293B"/>
    <w:rsid w:val="00222B39"/>
    <w:rsid w:val="00222DA9"/>
    <w:rsid w:val="002236A3"/>
    <w:rsid w:val="00223868"/>
    <w:rsid w:val="00223DBF"/>
    <w:rsid w:val="00223F58"/>
    <w:rsid w:val="00224242"/>
    <w:rsid w:val="00224348"/>
    <w:rsid w:val="00224412"/>
    <w:rsid w:val="00224593"/>
    <w:rsid w:val="00224883"/>
    <w:rsid w:val="002254CC"/>
    <w:rsid w:val="0022553E"/>
    <w:rsid w:val="002255EF"/>
    <w:rsid w:val="00225627"/>
    <w:rsid w:val="00225B5B"/>
    <w:rsid w:val="00225D34"/>
    <w:rsid w:val="00226022"/>
    <w:rsid w:val="00226025"/>
    <w:rsid w:val="0022620C"/>
    <w:rsid w:val="0022634E"/>
    <w:rsid w:val="002265CA"/>
    <w:rsid w:val="00226765"/>
    <w:rsid w:val="00226A91"/>
    <w:rsid w:val="00226BC7"/>
    <w:rsid w:val="00226FC3"/>
    <w:rsid w:val="002273D5"/>
    <w:rsid w:val="00227407"/>
    <w:rsid w:val="002274B5"/>
    <w:rsid w:val="0022775B"/>
    <w:rsid w:val="00227881"/>
    <w:rsid w:val="002303C4"/>
    <w:rsid w:val="002303E3"/>
    <w:rsid w:val="002305CC"/>
    <w:rsid w:val="002306D9"/>
    <w:rsid w:val="00230861"/>
    <w:rsid w:val="00231229"/>
    <w:rsid w:val="00231413"/>
    <w:rsid w:val="00231C31"/>
    <w:rsid w:val="00231C68"/>
    <w:rsid w:val="00232066"/>
    <w:rsid w:val="00232888"/>
    <w:rsid w:val="00232918"/>
    <w:rsid w:val="0023298F"/>
    <w:rsid w:val="00232B39"/>
    <w:rsid w:val="00232EC0"/>
    <w:rsid w:val="00232F0B"/>
    <w:rsid w:val="00232F1C"/>
    <w:rsid w:val="002337ED"/>
    <w:rsid w:val="00233A95"/>
    <w:rsid w:val="00233CD1"/>
    <w:rsid w:val="00233E21"/>
    <w:rsid w:val="00233FA0"/>
    <w:rsid w:val="0023458C"/>
    <w:rsid w:val="002346C7"/>
    <w:rsid w:val="002348BE"/>
    <w:rsid w:val="00234A61"/>
    <w:rsid w:val="00234E5A"/>
    <w:rsid w:val="00234F05"/>
    <w:rsid w:val="002353D1"/>
    <w:rsid w:val="002353FD"/>
    <w:rsid w:val="002354EA"/>
    <w:rsid w:val="0023557E"/>
    <w:rsid w:val="00235646"/>
    <w:rsid w:val="00235808"/>
    <w:rsid w:val="00235906"/>
    <w:rsid w:val="00235BAD"/>
    <w:rsid w:val="00235EF7"/>
    <w:rsid w:val="00235F34"/>
    <w:rsid w:val="00236096"/>
    <w:rsid w:val="002361B7"/>
    <w:rsid w:val="00236319"/>
    <w:rsid w:val="0023643E"/>
    <w:rsid w:val="002367A6"/>
    <w:rsid w:val="0023687A"/>
    <w:rsid w:val="00236D25"/>
    <w:rsid w:val="00236E32"/>
    <w:rsid w:val="00236F89"/>
    <w:rsid w:val="0023761D"/>
    <w:rsid w:val="0023765F"/>
    <w:rsid w:val="0023772A"/>
    <w:rsid w:val="00237D4E"/>
    <w:rsid w:val="0024005A"/>
    <w:rsid w:val="00240293"/>
    <w:rsid w:val="0024039C"/>
    <w:rsid w:val="002403E4"/>
    <w:rsid w:val="002409AE"/>
    <w:rsid w:val="00240CDE"/>
    <w:rsid w:val="00240DC9"/>
    <w:rsid w:val="00240E5A"/>
    <w:rsid w:val="002411E3"/>
    <w:rsid w:val="0024150B"/>
    <w:rsid w:val="00241688"/>
    <w:rsid w:val="002416C3"/>
    <w:rsid w:val="00241B01"/>
    <w:rsid w:val="00242272"/>
    <w:rsid w:val="0024263D"/>
    <w:rsid w:val="0024293A"/>
    <w:rsid w:val="0024295A"/>
    <w:rsid w:val="00242A03"/>
    <w:rsid w:val="00242A16"/>
    <w:rsid w:val="00242AD5"/>
    <w:rsid w:val="00242B8E"/>
    <w:rsid w:val="00243104"/>
    <w:rsid w:val="002434DA"/>
    <w:rsid w:val="00243891"/>
    <w:rsid w:val="0024392C"/>
    <w:rsid w:val="002440CE"/>
    <w:rsid w:val="002445BE"/>
    <w:rsid w:val="0024496D"/>
    <w:rsid w:val="00244C04"/>
    <w:rsid w:val="00244F65"/>
    <w:rsid w:val="00244F69"/>
    <w:rsid w:val="00244F73"/>
    <w:rsid w:val="002450B9"/>
    <w:rsid w:val="00245255"/>
    <w:rsid w:val="00245507"/>
    <w:rsid w:val="00245702"/>
    <w:rsid w:val="00245E07"/>
    <w:rsid w:val="002460F6"/>
    <w:rsid w:val="00246362"/>
    <w:rsid w:val="00246500"/>
    <w:rsid w:val="002467F0"/>
    <w:rsid w:val="00246C1A"/>
    <w:rsid w:val="00246CFC"/>
    <w:rsid w:val="002472D5"/>
    <w:rsid w:val="002473F9"/>
    <w:rsid w:val="00247ED1"/>
    <w:rsid w:val="00247F56"/>
    <w:rsid w:val="00247F8F"/>
    <w:rsid w:val="002500C4"/>
    <w:rsid w:val="00250A85"/>
    <w:rsid w:val="00250C8A"/>
    <w:rsid w:val="002510ED"/>
    <w:rsid w:val="00251337"/>
    <w:rsid w:val="002514CA"/>
    <w:rsid w:val="0025182E"/>
    <w:rsid w:val="00251BF5"/>
    <w:rsid w:val="00251E45"/>
    <w:rsid w:val="00251EF4"/>
    <w:rsid w:val="00251FB8"/>
    <w:rsid w:val="00252B0F"/>
    <w:rsid w:val="00252C22"/>
    <w:rsid w:val="00252DEE"/>
    <w:rsid w:val="00252E20"/>
    <w:rsid w:val="002530CD"/>
    <w:rsid w:val="00253308"/>
    <w:rsid w:val="002535FB"/>
    <w:rsid w:val="00253736"/>
    <w:rsid w:val="002538E6"/>
    <w:rsid w:val="0025405D"/>
    <w:rsid w:val="002545CC"/>
    <w:rsid w:val="002549D6"/>
    <w:rsid w:val="00254D0B"/>
    <w:rsid w:val="00254EC3"/>
    <w:rsid w:val="00255098"/>
    <w:rsid w:val="002552D9"/>
    <w:rsid w:val="002556FC"/>
    <w:rsid w:val="00255ADC"/>
    <w:rsid w:val="002560D7"/>
    <w:rsid w:val="0025619E"/>
    <w:rsid w:val="00256565"/>
    <w:rsid w:val="00256627"/>
    <w:rsid w:val="002569C4"/>
    <w:rsid w:val="00256A37"/>
    <w:rsid w:val="00256BF8"/>
    <w:rsid w:val="0025740A"/>
    <w:rsid w:val="00257437"/>
    <w:rsid w:val="00257611"/>
    <w:rsid w:val="002578AC"/>
    <w:rsid w:val="00257C05"/>
    <w:rsid w:val="00257C18"/>
    <w:rsid w:val="00260034"/>
    <w:rsid w:val="00260217"/>
    <w:rsid w:val="00260787"/>
    <w:rsid w:val="00260817"/>
    <w:rsid w:val="00260B70"/>
    <w:rsid w:val="00260BC5"/>
    <w:rsid w:val="0026149A"/>
    <w:rsid w:val="0026173F"/>
    <w:rsid w:val="00261917"/>
    <w:rsid w:val="00261A5B"/>
    <w:rsid w:val="00262109"/>
    <w:rsid w:val="0026214C"/>
    <w:rsid w:val="00262461"/>
    <w:rsid w:val="0026256F"/>
    <w:rsid w:val="00262789"/>
    <w:rsid w:val="002627BD"/>
    <w:rsid w:val="00262C29"/>
    <w:rsid w:val="002633ED"/>
    <w:rsid w:val="00263863"/>
    <w:rsid w:val="00263929"/>
    <w:rsid w:val="00263F5D"/>
    <w:rsid w:val="00264A27"/>
    <w:rsid w:val="0026514E"/>
    <w:rsid w:val="002651B8"/>
    <w:rsid w:val="00265452"/>
    <w:rsid w:val="002659A4"/>
    <w:rsid w:val="00265ACB"/>
    <w:rsid w:val="00265CEF"/>
    <w:rsid w:val="00265D60"/>
    <w:rsid w:val="00266495"/>
    <w:rsid w:val="002665AF"/>
    <w:rsid w:val="002669B8"/>
    <w:rsid w:val="00266CA0"/>
    <w:rsid w:val="00266DAF"/>
    <w:rsid w:val="0026700D"/>
    <w:rsid w:val="002673A0"/>
    <w:rsid w:val="002673B0"/>
    <w:rsid w:val="00267649"/>
    <w:rsid w:val="002676C4"/>
    <w:rsid w:val="00267A9C"/>
    <w:rsid w:val="00267C5F"/>
    <w:rsid w:val="00267CDB"/>
    <w:rsid w:val="00270A5F"/>
    <w:rsid w:val="00270DD7"/>
    <w:rsid w:val="00271F05"/>
    <w:rsid w:val="00271FB0"/>
    <w:rsid w:val="002722A4"/>
    <w:rsid w:val="00272902"/>
    <w:rsid w:val="002730F5"/>
    <w:rsid w:val="002735BF"/>
    <w:rsid w:val="00273B66"/>
    <w:rsid w:val="00273E5E"/>
    <w:rsid w:val="00273F80"/>
    <w:rsid w:val="002741F0"/>
    <w:rsid w:val="0027448D"/>
    <w:rsid w:val="00274851"/>
    <w:rsid w:val="002749D4"/>
    <w:rsid w:val="00274B60"/>
    <w:rsid w:val="00274ED7"/>
    <w:rsid w:val="00275190"/>
    <w:rsid w:val="00275472"/>
    <w:rsid w:val="00275673"/>
    <w:rsid w:val="002757C1"/>
    <w:rsid w:val="00275A7E"/>
    <w:rsid w:val="00275B36"/>
    <w:rsid w:val="00275D43"/>
    <w:rsid w:val="00275EEB"/>
    <w:rsid w:val="00276039"/>
    <w:rsid w:val="002761F6"/>
    <w:rsid w:val="00276429"/>
    <w:rsid w:val="0027675C"/>
    <w:rsid w:val="00276BDF"/>
    <w:rsid w:val="00276BFA"/>
    <w:rsid w:val="00276C73"/>
    <w:rsid w:val="00276E90"/>
    <w:rsid w:val="00277376"/>
    <w:rsid w:val="002773C0"/>
    <w:rsid w:val="002777F9"/>
    <w:rsid w:val="00277858"/>
    <w:rsid w:val="002779F0"/>
    <w:rsid w:val="00277EC2"/>
    <w:rsid w:val="0028015A"/>
    <w:rsid w:val="002801FD"/>
    <w:rsid w:val="00280251"/>
    <w:rsid w:val="00280446"/>
    <w:rsid w:val="002804BA"/>
    <w:rsid w:val="002805FE"/>
    <w:rsid w:val="002809EB"/>
    <w:rsid w:val="002809FC"/>
    <w:rsid w:val="002816B3"/>
    <w:rsid w:val="00282258"/>
    <w:rsid w:val="002823DF"/>
    <w:rsid w:val="0028263B"/>
    <w:rsid w:val="00282970"/>
    <w:rsid w:val="00282B4B"/>
    <w:rsid w:val="00282BBD"/>
    <w:rsid w:val="00282CD1"/>
    <w:rsid w:val="0028310D"/>
    <w:rsid w:val="002831C4"/>
    <w:rsid w:val="00283AAB"/>
    <w:rsid w:val="00283D13"/>
    <w:rsid w:val="00283D2B"/>
    <w:rsid w:val="00283F4D"/>
    <w:rsid w:val="0028404C"/>
    <w:rsid w:val="00284127"/>
    <w:rsid w:val="002841A0"/>
    <w:rsid w:val="002841C5"/>
    <w:rsid w:val="0028422F"/>
    <w:rsid w:val="002842F2"/>
    <w:rsid w:val="00284742"/>
    <w:rsid w:val="002848A7"/>
    <w:rsid w:val="00284960"/>
    <w:rsid w:val="00285525"/>
    <w:rsid w:val="002855F3"/>
    <w:rsid w:val="002857D1"/>
    <w:rsid w:val="00285A4A"/>
    <w:rsid w:val="00285A8F"/>
    <w:rsid w:val="002864EF"/>
    <w:rsid w:val="002864FB"/>
    <w:rsid w:val="002866FC"/>
    <w:rsid w:val="002869D2"/>
    <w:rsid w:val="00286A97"/>
    <w:rsid w:val="00286B63"/>
    <w:rsid w:val="00286ECB"/>
    <w:rsid w:val="00287032"/>
    <w:rsid w:val="002870F5"/>
    <w:rsid w:val="002872E4"/>
    <w:rsid w:val="00287384"/>
    <w:rsid w:val="002873A1"/>
    <w:rsid w:val="00287793"/>
    <w:rsid w:val="00287AB5"/>
    <w:rsid w:val="00287C6E"/>
    <w:rsid w:val="00287E24"/>
    <w:rsid w:val="002901D4"/>
    <w:rsid w:val="00290254"/>
    <w:rsid w:val="0029030D"/>
    <w:rsid w:val="0029034C"/>
    <w:rsid w:val="00290469"/>
    <w:rsid w:val="002905FC"/>
    <w:rsid w:val="0029072E"/>
    <w:rsid w:val="00290744"/>
    <w:rsid w:val="002909EB"/>
    <w:rsid w:val="00290CB5"/>
    <w:rsid w:val="0029101B"/>
    <w:rsid w:val="002915C3"/>
    <w:rsid w:val="0029168C"/>
    <w:rsid w:val="00291B3A"/>
    <w:rsid w:val="00291D86"/>
    <w:rsid w:val="00292430"/>
    <w:rsid w:val="00292911"/>
    <w:rsid w:val="00292CAC"/>
    <w:rsid w:val="00293056"/>
    <w:rsid w:val="00293469"/>
    <w:rsid w:val="00293A88"/>
    <w:rsid w:val="00293E76"/>
    <w:rsid w:val="00293F68"/>
    <w:rsid w:val="00294059"/>
    <w:rsid w:val="0029416F"/>
    <w:rsid w:val="00294785"/>
    <w:rsid w:val="0029492F"/>
    <w:rsid w:val="00295022"/>
    <w:rsid w:val="00295A5D"/>
    <w:rsid w:val="00295AAC"/>
    <w:rsid w:val="00295AEF"/>
    <w:rsid w:val="00295FA0"/>
    <w:rsid w:val="002963D1"/>
    <w:rsid w:val="002964D7"/>
    <w:rsid w:val="002967BE"/>
    <w:rsid w:val="00296855"/>
    <w:rsid w:val="00296D6B"/>
    <w:rsid w:val="00296E90"/>
    <w:rsid w:val="00296EFE"/>
    <w:rsid w:val="00297CB4"/>
    <w:rsid w:val="00297F0D"/>
    <w:rsid w:val="002A022B"/>
    <w:rsid w:val="002A0232"/>
    <w:rsid w:val="002A037F"/>
    <w:rsid w:val="002A0F0E"/>
    <w:rsid w:val="002A1553"/>
    <w:rsid w:val="002A171B"/>
    <w:rsid w:val="002A18A4"/>
    <w:rsid w:val="002A1CB0"/>
    <w:rsid w:val="002A1DEB"/>
    <w:rsid w:val="002A1EA6"/>
    <w:rsid w:val="002A225C"/>
    <w:rsid w:val="002A235B"/>
    <w:rsid w:val="002A268A"/>
    <w:rsid w:val="002A2D43"/>
    <w:rsid w:val="002A2DC6"/>
    <w:rsid w:val="002A2E3F"/>
    <w:rsid w:val="002A2EE8"/>
    <w:rsid w:val="002A3084"/>
    <w:rsid w:val="002A341C"/>
    <w:rsid w:val="002A3454"/>
    <w:rsid w:val="002A348F"/>
    <w:rsid w:val="002A363A"/>
    <w:rsid w:val="002A3856"/>
    <w:rsid w:val="002A3922"/>
    <w:rsid w:val="002A3B8B"/>
    <w:rsid w:val="002A4067"/>
    <w:rsid w:val="002A41C0"/>
    <w:rsid w:val="002A4B0F"/>
    <w:rsid w:val="002A4B6E"/>
    <w:rsid w:val="002A4D00"/>
    <w:rsid w:val="002A4DC8"/>
    <w:rsid w:val="002A5046"/>
    <w:rsid w:val="002A56D3"/>
    <w:rsid w:val="002A5A95"/>
    <w:rsid w:val="002A5AB3"/>
    <w:rsid w:val="002A5E90"/>
    <w:rsid w:val="002A60FA"/>
    <w:rsid w:val="002A60FB"/>
    <w:rsid w:val="002A6353"/>
    <w:rsid w:val="002A6446"/>
    <w:rsid w:val="002A6486"/>
    <w:rsid w:val="002A65EC"/>
    <w:rsid w:val="002A6836"/>
    <w:rsid w:val="002A6856"/>
    <w:rsid w:val="002A6E4C"/>
    <w:rsid w:val="002A7610"/>
    <w:rsid w:val="002A7686"/>
    <w:rsid w:val="002A76EF"/>
    <w:rsid w:val="002A7740"/>
    <w:rsid w:val="002B00FD"/>
    <w:rsid w:val="002B0213"/>
    <w:rsid w:val="002B0347"/>
    <w:rsid w:val="002B03C1"/>
    <w:rsid w:val="002B0AB1"/>
    <w:rsid w:val="002B0F6A"/>
    <w:rsid w:val="002B161D"/>
    <w:rsid w:val="002B1678"/>
    <w:rsid w:val="002B1D52"/>
    <w:rsid w:val="002B1DCA"/>
    <w:rsid w:val="002B2079"/>
    <w:rsid w:val="002B211B"/>
    <w:rsid w:val="002B216E"/>
    <w:rsid w:val="002B228F"/>
    <w:rsid w:val="002B2407"/>
    <w:rsid w:val="002B244E"/>
    <w:rsid w:val="002B24D2"/>
    <w:rsid w:val="002B272A"/>
    <w:rsid w:val="002B277D"/>
    <w:rsid w:val="002B2C03"/>
    <w:rsid w:val="002B2F30"/>
    <w:rsid w:val="002B32E0"/>
    <w:rsid w:val="002B3499"/>
    <w:rsid w:val="002B3611"/>
    <w:rsid w:val="002B3634"/>
    <w:rsid w:val="002B3876"/>
    <w:rsid w:val="002B38CC"/>
    <w:rsid w:val="002B3987"/>
    <w:rsid w:val="002B3992"/>
    <w:rsid w:val="002B39A9"/>
    <w:rsid w:val="002B3ABE"/>
    <w:rsid w:val="002B3CBD"/>
    <w:rsid w:val="002B3CF8"/>
    <w:rsid w:val="002B3DA1"/>
    <w:rsid w:val="002B3E02"/>
    <w:rsid w:val="002B3F2D"/>
    <w:rsid w:val="002B4218"/>
    <w:rsid w:val="002B43A3"/>
    <w:rsid w:val="002B4465"/>
    <w:rsid w:val="002B46C1"/>
    <w:rsid w:val="002B4AC1"/>
    <w:rsid w:val="002B4C03"/>
    <w:rsid w:val="002B563E"/>
    <w:rsid w:val="002B5A13"/>
    <w:rsid w:val="002B5A1E"/>
    <w:rsid w:val="002B5BA1"/>
    <w:rsid w:val="002B5C77"/>
    <w:rsid w:val="002B5D51"/>
    <w:rsid w:val="002B5EF4"/>
    <w:rsid w:val="002B5F67"/>
    <w:rsid w:val="002B60D5"/>
    <w:rsid w:val="002B6311"/>
    <w:rsid w:val="002B631F"/>
    <w:rsid w:val="002B6594"/>
    <w:rsid w:val="002B6E60"/>
    <w:rsid w:val="002B70DB"/>
    <w:rsid w:val="002B73AA"/>
    <w:rsid w:val="002B752C"/>
    <w:rsid w:val="002B75C7"/>
    <w:rsid w:val="002B78C6"/>
    <w:rsid w:val="002B7CCD"/>
    <w:rsid w:val="002B7CE3"/>
    <w:rsid w:val="002B7DF9"/>
    <w:rsid w:val="002B7E23"/>
    <w:rsid w:val="002B7EEC"/>
    <w:rsid w:val="002C0007"/>
    <w:rsid w:val="002C02C5"/>
    <w:rsid w:val="002C0311"/>
    <w:rsid w:val="002C0460"/>
    <w:rsid w:val="002C061C"/>
    <w:rsid w:val="002C11A4"/>
    <w:rsid w:val="002C1467"/>
    <w:rsid w:val="002C2457"/>
    <w:rsid w:val="002C27F0"/>
    <w:rsid w:val="002C2C33"/>
    <w:rsid w:val="002C321F"/>
    <w:rsid w:val="002C3662"/>
    <w:rsid w:val="002C3BE1"/>
    <w:rsid w:val="002C3D6A"/>
    <w:rsid w:val="002C3EA2"/>
    <w:rsid w:val="002C3F0F"/>
    <w:rsid w:val="002C4300"/>
    <w:rsid w:val="002C4409"/>
    <w:rsid w:val="002C4A72"/>
    <w:rsid w:val="002C4C04"/>
    <w:rsid w:val="002C4DFB"/>
    <w:rsid w:val="002C5172"/>
    <w:rsid w:val="002C519A"/>
    <w:rsid w:val="002C5AFF"/>
    <w:rsid w:val="002C5B55"/>
    <w:rsid w:val="002C6637"/>
    <w:rsid w:val="002C670C"/>
    <w:rsid w:val="002C673A"/>
    <w:rsid w:val="002C682A"/>
    <w:rsid w:val="002C68DB"/>
    <w:rsid w:val="002C692D"/>
    <w:rsid w:val="002C6D4A"/>
    <w:rsid w:val="002C6DF9"/>
    <w:rsid w:val="002C73A6"/>
    <w:rsid w:val="002C74E6"/>
    <w:rsid w:val="002C7825"/>
    <w:rsid w:val="002C789D"/>
    <w:rsid w:val="002C78D8"/>
    <w:rsid w:val="002C7A6D"/>
    <w:rsid w:val="002C7C23"/>
    <w:rsid w:val="002D009F"/>
    <w:rsid w:val="002D020E"/>
    <w:rsid w:val="002D023D"/>
    <w:rsid w:val="002D0352"/>
    <w:rsid w:val="002D03B5"/>
    <w:rsid w:val="002D07AD"/>
    <w:rsid w:val="002D09A1"/>
    <w:rsid w:val="002D0B4B"/>
    <w:rsid w:val="002D0D89"/>
    <w:rsid w:val="002D1172"/>
    <w:rsid w:val="002D133B"/>
    <w:rsid w:val="002D14F1"/>
    <w:rsid w:val="002D1B2E"/>
    <w:rsid w:val="002D22E3"/>
    <w:rsid w:val="002D25D9"/>
    <w:rsid w:val="002D273B"/>
    <w:rsid w:val="002D2867"/>
    <w:rsid w:val="002D2A4A"/>
    <w:rsid w:val="002D2A99"/>
    <w:rsid w:val="002D2AFD"/>
    <w:rsid w:val="002D2DF2"/>
    <w:rsid w:val="002D3A37"/>
    <w:rsid w:val="002D3C67"/>
    <w:rsid w:val="002D3D01"/>
    <w:rsid w:val="002D432A"/>
    <w:rsid w:val="002D4402"/>
    <w:rsid w:val="002D4DF3"/>
    <w:rsid w:val="002D5CC1"/>
    <w:rsid w:val="002D5F79"/>
    <w:rsid w:val="002D61E8"/>
    <w:rsid w:val="002D62B6"/>
    <w:rsid w:val="002D651B"/>
    <w:rsid w:val="002D683B"/>
    <w:rsid w:val="002D68C1"/>
    <w:rsid w:val="002D69E0"/>
    <w:rsid w:val="002D6AD2"/>
    <w:rsid w:val="002D7042"/>
    <w:rsid w:val="002D7206"/>
    <w:rsid w:val="002D741E"/>
    <w:rsid w:val="002D75D4"/>
    <w:rsid w:val="002D761E"/>
    <w:rsid w:val="002D76DF"/>
    <w:rsid w:val="002D76E3"/>
    <w:rsid w:val="002D76EA"/>
    <w:rsid w:val="002D786B"/>
    <w:rsid w:val="002D7943"/>
    <w:rsid w:val="002D7A11"/>
    <w:rsid w:val="002D7E2A"/>
    <w:rsid w:val="002D7F7F"/>
    <w:rsid w:val="002E0397"/>
    <w:rsid w:val="002E062F"/>
    <w:rsid w:val="002E0E12"/>
    <w:rsid w:val="002E12A9"/>
    <w:rsid w:val="002E197A"/>
    <w:rsid w:val="002E1A0C"/>
    <w:rsid w:val="002E1FC1"/>
    <w:rsid w:val="002E20DE"/>
    <w:rsid w:val="002E23E5"/>
    <w:rsid w:val="002E2661"/>
    <w:rsid w:val="002E2A4B"/>
    <w:rsid w:val="002E2DA2"/>
    <w:rsid w:val="002E338E"/>
    <w:rsid w:val="002E3E74"/>
    <w:rsid w:val="002E3FD5"/>
    <w:rsid w:val="002E41E6"/>
    <w:rsid w:val="002E4480"/>
    <w:rsid w:val="002E44E8"/>
    <w:rsid w:val="002E45E7"/>
    <w:rsid w:val="002E46DD"/>
    <w:rsid w:val="002E4C92"/>
    <w:rsid w:val="002E4E73"/>
    <w:rsid w:val="002E6172"/>
    <w:rsid w:val="002E63FD"/>
    <w:rsid w:val="002E6522"/>
    <w:rsid w:val="002E6904"/>
    <w:rsid w:val="002E6992"/>
    <w:rsid w:val="002E69DA"/>
    <w:rsid w:val="002E6B57"/>
    <w:rsid w:val="002E6DA8"/>
    <w:rsid w:val="002E6F88"/>
    <w:rsid w:val="002E6F9E"/>
    <w:rsid w:val="002E7177"/>
    <w:rsid w:val="002E73A2"/>
    <w:rsid w:val="002E755E"/>
    <w:rsid w:val="002E7FEE"/>
    <w:rsid w:val="002F0928"/>
    <w:rsid w:val="002F0948"/>
    <w:rsid w:val="002F0B40"/>
    <w:rsid w:val="002F0CA9"/>
    <w:rsid w:val="002F0CB8"/>
    <w:rsid w:val="002F0F88"/>
    <w:rsid w:val="002F0FBE"/>
    <w:rsid w:val="002F1240"/>
    <w:rsid w:val="002F220A"/>
    <w:rsid w:val="002F2397"/>
    <w:rsid w:val="002F2625"/>
    <w:rsid w:val="002F2AA8"/>
    <w:rsid w:val="002F2BC4"/>
    <w:rsid w:val="002F2C71"/>
    <w:rsid w:val="002F2DC6"/>
    <w:rsid w:val="002F2E68"/>
    <w:rsid w:val="002F3633"/>
    <w:rsid w:val="002F36C1"/>
    <w:rsid w:val="002F380D"/>
    <w:rsid w:val="002F3930"/>
    <w:rsid w:val="002F3D75"/>
    <w:rsid w:val="002F3EBA"/>
    <w:rsid w:val="002F412F"/>
    <w:rsid w:val="002F41D0"/>
    <w:rsid w:val="002F4382"/>
    <w:rsid w:val="002F4912"/>
    <w:rsid w:val="002F4A27"/>
    <w:rsid w:val="002F4BDE"/>
    <w:rsid w:val="002F5027"/>
    <w:rsid w:val="002F52CB"/>
    <w:rsid w:val="002F5937"/>
    <w:rsid w:val="002F5C26"/>
    <w:rsid w:val="002F5E05"/>
    <w:rsid w:val="002F5F41"/>
    <w:rsid w:val="002F5FB1"/>
    <w:rsid w:val="002F60A1"/>
    <w:rsid w:val="002F612D"/>
    <w:rsid w:val="002F6A34"/>
    <w:rsid w:val="002F6C9B"/>
    <w:rsid w:val="002F6D41"/>
    <w:rsid w:val="002F6DD1"/>
    <w:rsid w:val="002F6F30"/>
    <w:rsid w:val="002F750B"/>
    <w:rsid w:val="002F776C"/>
    <w:rsid w:val="002F7CCD"/>
    <w:rsid w:val="002F7DC8"/>
    <w:rsid w:val="003004DA"/>
    <w:rsid w:val="0030058C"/>
    <w:rsid w:val="00301166"/>
    <w:rsid w:val="003013C2"/>
    <w:rsid w:val="00302108"/>
    <w:rsid w:val="00302133"/>
    <w:rsid w:val="0030232D"/>
    <w:rsid w:val="003025D5"/>
    <w:rsid w:val="003026C2"/>
    <w:rsid w:val="00302965"/>
    <w:rsid w:val="00302B5B"/>
    <w:rsid w:val="00303563"/>
    <w:rsid w:val="00303842"/>
    <w:rsid w:val="00303C89"/>
    <w:rsid w:val="00303DC8"/>
    <w:rsid w:val="00304072"/>
    <w:rsid w:val="003042E4"/>
    <w:rsid w:val="003044DD"/>
    <w:rsid w:val="003047EB"/>
    <w:rsid w:val="00304908"/>
    <w:rsid w:val="00304D36"/>
    <w:rsid w:val="0030564B"/>
    <w:rsid w:val="00305926"/>
    <w:rsid w:val="003059BE"/>
    <w:rsid w:val="00305E44"/>
    <w:rsid w:val="0030649B"/>
    <w:rsid w:val="00306573"/>
    <w:rsid w:val="00306DA3"/>
    <w:rsid w:val="00306EFF"/>
    <w:rsid w:val="0030706C"/>
    <w:rsid w:val="00307208"/>
    <w:rsid w:val="00307290"/>
    <w:rsid w:val="00307498"/>
    <w:rsid w:val="0030798C"/>
    <w:rsid w:val="00310261"/>
    <w:rsid w:val="00310553"/>
    <w:rsid w:val="00310635"/>
    <w:rsid w:val="00310858"/>
    <w:rsid w:val="003108C2"/>
    <w:rsid w:val="00310FCE"/>
    <w:rsid w:val="003114F4"/>
    <w:rsid w:val="003117CB"/>
    <w:rsid w:val="003118BF"/>
    <w:rsid w:val="00311ED8"/>
    <w:rsid w:val="00311FA7"/>
    <w:rsid w:val="0031229B"/>
    <w:rsid w:val="0031230E"/>
    <w:rsid w:val="00312359"/>
    <w:rsid w:val="003123D4"/>
    <w:rsid w:val="00312641"/>
    <w:rsid w:val="003126D6"/>
    <w:rsid w:val="00312F3F"/>
    <w:rsid w:val="003130E9"/>
    <w:rsid w:val="003134D2"/>
    <w:rsid w:val="003135EA"/>
    <w:rsid w:val="00313C0D"/>
    <w:rsid w:val="00313E65"/>
    <w:rsid w:val="00313EFA"/>
    <w:rsid w:val="00313FAE"/>
    <w:rsid w:val="00314339"/>
    <w:rsid w:val="00314559"/>
    <w:rsid w:val="003147CB"/>
    <w:rsid w:val="00314C26"/>
    <w:rsid w:val="00314FFE"/>
    <w:rsid w:val="0031506C"/>
    <w:rsid w:val="0031542D"/>
    <w:rsid w:val="0031549C"/>
    <w:rsid w:val="003154B6"/>
    <w:rsid w:val="0031589E"/>
    <w:rsid w:val="003159D9"/>
    <w:rsid w:val="00315F22"/>
    <w:rsid w:val="00316272"/>
    <w:rsid w:val="00316413"/>
    <w:rsid w:val="0031661B"/>
    <w:rsid w:val="00316DD0"/>
    <w:rsid w:val="00316F9F"/>
    <w:rsid w:val="003173E2"/>
    <w:rsid w:val="0031740F"/>
    <w:rsid w:val="0031780C"/>
    <w:rsid w:val="00317A38"/>
    <w:rsid w:val="00317B18"/>
    <w:rsid w:val="00317F9C"/>
    <w:rsid w:val="0032015D"/>
    <w:rsid w:val="003204D2"/>
    <w:rsid w:val="003206F4"/>
    <w:rsid w:val="00320755"/>
    <w:rsid w:val="00320812"/>
    <w:rsid w:val="00320930"/>
    <w:rsid w:val="003216F4"/>
    <w:rsid w:val="00321D5B"/>
    <w:rsid w:val="00321EC3"/>
    <w:rsid w:val="00322549"/>
    <w:rsid w:val="00322FA9"/>
    <w:rsid w:val="0032302A"/>
    <w:rsid w:val="00323331"/>
    <w:rsid w:val="00323510"/>
    <w:rsid w:val="00323577"/>
    <w:rsid w:val="00323885"/>
    <w:rsid w:val="00323B9D"/>
    <w:rsid w:val="00323BE1"/>
    <w:rsid w:val="00324097"/>
    <w:rsid w:val="003245E5"/>
    <w:rsid w:val="00324981"/>
    <w:rsid w:val="003249A9"/>
    <w:rsid w:val="00324AB7"/>
    <w:rsid w:val="00324D11"/>
    <w:rsid w:val="00324FE0"/>
    <w:rsid w:val="003257ED"/>
    <w:rsid w:val="00325904"/>
    <w:rsid w:val="00325BDD"/>
    <w:rsid w:val="00325E2C"/>
    <w:rsid w:val="003265A6"/>
    <w:rsid w:val="00326B42"/>
    <w:rsid w:val="00327898"/>
    <w:rsid w:val="003279DD"/>
    <w:rsid w:val="00327BE2"/>
    <w:rsid w:val="00327DA2"/>
    <w:rsid w:val="00330187"/>
    <w:rsid w:val="0033024F"/>
    <w:rsid w:val="0033026F"/>
    <w:rsid w:val="0033038F"/>
    <w:rsid w:val="00330B40"/>
    <w:rsid w:val="003313E7"/>
    <w:rsid w:val="00331661"/>
    <w:rsid w:val="00331AF9"/>
    <w:rsid w:val="00331ECA"/>
    <w:rsid w:val="003320D8"/>
    <w:rsid w:val="0033217E"/>
    <w:rsid w:val="00332195"/>
    <w:rsid w:val="0033224A"/>
    <w:rsid w:val="003322CF"/>
    <w:rsid w:val="00332367"/>
    <w:rsid w:val="003323D0"/>
    <w:rsid w:val="00332728"/>
    <w:rsid w:val="003328F1"/>
    <w:rsid w:val="00332D1C"/>
    <w:rsid w:val="003330CF"/>
    <w:rsid w:val="00333582"/>
    <w:rsid w:val="003337A3"/>
    <w:rsid w:val="00333B74"/>
    <w:rsid w:val="00333B7C"/>
    <w:rsid w:val="00334068"/>
    <w:rsid w:val="00334179"/>
    <w:rsid w:val="00334547"/>
    <w:rsid w:val="00334BAB"/>
    <w:rsid w:val="00334C4E"/>
    <w:rsid w:val="00334D2F"/>
    <w:rsid w:val="00334E54"/>
    <w:rsid w:val="003359F2"/>
    <w:rsid w:val="00335EA7"/>
    <w:rsid w:val="00336611"/>
    <w:rsid w:val="003367A8"/>
    <w:rsid w:val="003369FD"/>
    <w:rsid w:val="00336BF6"/>
    <w:rsid w:val="003370F0"/>
    <w:rsid w:val="00337109"/>
    <w:rsid w:val="00337725"/>
    <w:rsid w:val="003403ED"/>
    <w:rsid w:val="003404DC"/>
    <w:rsid w:val="00340649"/>
    <w:rsid w:val="00340705"/>
    <w:rsid w:val="0034080F"/>
    <w:rsid w:val="00340BD4"/>
    <w:rsid w:val="00340E05"/>
    <w:rsid w:val="00340FA6"/>
    <w:rsid w:val="003414BC"/>
    <w:rsid w:val="00341770"/>
    <w:rsid w:val="003417D0"/>
    <w:rsid w:val="0034185A"/>
    <w:rsid w:val="00341920"/>
    <w:rsid w:val="00341BE5"/>
    <w:rsid w:val="00341DDA"/>
    <w:rsid w:val="00342016"/>
    <w:rsid w:val="0034270D"/>
    <w:rsid w:val="0034284A"/>
    <w:rsid w:val="00342AA9"/>
    <w:rsid w:val="00342EF1"/>
    <w:rsid w:val="003432A3"/>
    <w:rsid w:val="003433BD"/>
    <w:rsid w:val="00343422"/>
    <w:rsid w:val="003435DB"/>
    <w:rsid w:val="00343DDC"/>
    <w:rsid w:val="00343FDF"/>
    <w:rsid w:val="0034401D"/>
    <w:rsid w:val="003442BF"/>
    <w:rsid w:val="00344378"/>
    <w:rsid w:val="0034437F"/>
    <w:rsid w:val="00344957"/>
    <w:rsid w:val="0034495B"/>
    <w:rsid w:val="00344AF4"/>
    <w:rsid w:val="00344B6D"/>
    <w:rsid w:val="00344F7B"/>
    <w:rsid w:val="003450C8"/>
    <w:rsid w:val="00345199"/>
    <w:rsid w:val="00345233"/>
    <w:rsid w:val="00345250"/>
    <w:rsid w:val="0034549F"/>
    <w:rsid w:val="003455AC"/>
    <w:rsid w:val="003458DE"/>
    <w:rsid w:val="00345E0A"/>
    <w:rsid w:val="00345E14"/>
    <w:rsid w:val="00345F29"/>
    <w:rsid w:val="00346115"/>
    <w:rsid w:val="00346197"/>
    <w:rsid w:val="00346223"/>
    <w:rsid w:val="003465BC"/>
    <w:rsid w:val="003466F6"/>
    <w:rsid w:val="00346807"/>
    <w:rsid w:val="003468DB"/>
    <w:rsid w:val="00346B5F"/>
    <w:rsid w:val="00346C90"/>
    <w:rsid w:val="00347297"/>
    <w:rsid w:val="0034743B"/>
    <w:rsid w:val="003475DB"/>
    <w:rsid w:val="00347787"/>
    <w:rsid w:val="003477D6"/>
    <w:rsid w:val="00347A4A"/>
    <w:rsid w:val="00347ED0"/>
    <w:rsid w:val="00347F37"/>
    <w:rsid w:val="0035065F"/>
    <w:rsid w:val="0035072D"/>
    <w:rsid w:val="003507F9"/>
    <w:rsid w:val="00350910"/>
    <w:rsid w:val="00350943"/>
    <w:rsid w:val="00350A8D"/>
    <w:rsid w:val="00350E1A"/>
    <w:rsid w:val="0035106A"/>
    <w:rsid w:val="003511C4"/>
    <w:rsid w:val="003511D2"/>
    <w:rsid w:val="003511FA"/>
    <w:rsid w:val="00351261"/>
    <w:rsid w:val="00351E3D"/>
    <w:rsid w:val="00352001"/>
    <w:rsid w:val="003520E6"/>
    <w:rsid w:val="00352237"/>
    <w:rsid w:val="0035230A"/>
    <w:rsid w:val="003524FC"/>
    <w:rsid w:val="003527F1"/>
    <w:rsid w:val="00352A14"/>
    <w:rsid w:val="00352A1A"/>
    <w:rsid w:val="00352BB0"/>
    <w:rsid w:val="003533F1"/>
    <w:rsid w:val="00353564"/>
    <w:rsid w:val="003538F1"/>
    <w:rsid w:val="00353A09"/>
    <w:rsid w:val="003540F7"/>
    <w:rsid w:val="00354280"/>
    <w:rsid w:val="003546BE"/>
    <w:rsid w:val="0035475D"/>
    <w:rsid w:val="00354973"/>
    <w:rsid w:val="00354B35"/>
    <w:rsid w:val="00354C86"/>
    <w:rsid w:val="00354FEE"/>
    <w:rsid w:val="003552A6"/>
    <w:rsid w:val="003555D5"/>
    <w:rsid w:val="00355BA8"/>
    <w:rsid w:val="00356153"/>
    <w:rsid w:val="003562E6"/>
    <w:rsid w:val="00356698"/>
    <w:rsid w:val="00356705"/>
    <w:rsid w:val="00356753"/>
    <w:rsid w:val="00356C4D"/>
    <w:rsid w:val="003572FD"/>
    <w:rsid w:val="00357586"/>
    <w:rsid w:val="00357632"/>
    <w:rsid w:val="0035797C"/>
    <w:rsid w:val="00357A8C"/>
    <w:rsid w:val="00357D93"/>
    <w:rsid w:val="003604DE"/>
    <w:rsid w:val="00360961"/>
    <w:rsid w:val="00361345"/>
    <w:rsid w:val="003617B5"/>
    <w:rsid w:val="00361BC3"/>
    <w:rsid w:val="00361C1B"/>
    <w:rsid w:val="00361CE5"/>
    <w:rsid w:val="00361DFF"/>
    <w:rsid w:val="003621FB"/>
    <w:rsid w:val="00362583"/>
    <w:rsid w:val="00362F55"/>
    <w:rsid w:val="003632C7"/>
    <w:rsid w:val="003635F5"/>
    <w:rsid w:val="00363643"/>
    <w:rsid w:val="00363A3C"/>
    <w:rsid w:val="00363F09"/>
    <w:rsid w:val="003644DB"/>
    <w:rsid w:val="0036465A"/>
    <w:rsid w:val="00364819"/>
    <w:rsid w:val="0036482C"/>
    <w:rsid w:val="003649BC"/>
    <w:rsid w:val="00364C45"/>
    <w:rsid w:val="00364E42"/>
    <w:rsid w:val="00364E6F"/>
    <w:rsid w:val="00364F67"/>
    <w:rsid w:val="003650DF"/>
    <w:rsid w:val="003651A7"/>
    <w:rsid w:val="00365605"/>
    <w:rsid w:val="00365737"/>
    <w:rsid w:val="00365EB4"/>
    <w:rsid w:val="00365ECB"/>
    <w:rsid w:val="00366127"/>
    <w:rsid w:val="00366350"/>
    <w:rsid w:val="00366501"/>
    <w:rsid w:val="00366543"/>
    <w:rsid w:val="00366706"/>
    <w:rsid w:val="00366937"/>
    <w:rsid w:val="00366961"/>
    <w:rsid w:val="003669EE"/>
    <w:rsid w:val="00367114"/>
    <w:rsid w:val="00367124"/>
    <w:rsid w:val="0036714A"/>
    <w:rsid w:val="0036719B"/>
    <w:rsid w:val="003672FA"/>
    <w:rsid w:val="00367CBD"/>
    <w:rsid w:val="00367CE8"/>
    <w:rsid w:val="003703E9"/>
    <w:rsid w:val="00370579"/>
    <w:rsid w:val="00371257"/>
    <w:rsid w:val="0037131C"/>
    <w:rsid w:val="00371410"/>
    <w:rsid w:val="00371624"/>
    <w:rsid w:val="00371776"/>
    <w:rsid w:val="00371A26"/>
    <w:rsid w:val="00371B0D"/>
    <w:rsid w:val="00371BB2"/>
    <w:rsid w:val="00371F33"/>
    <w:rsid w:val="0037222C"/>
    <w:rsid w:val="003722FC"/>
    <w:rsid w:val="00372524"/>
    <w:rsid w:val="003725BD"/>
    <w:rsid w:val="003727B9"/>
    <w:rsid w:val="003728DD"/>
    <w:rsid w:val="00372B7D"/>
    <w:rsid w:val="0037349E"/>
    <w:rsid w:val="00373646"/>
    <w:rsid w:val="00373983"/>
    <w:rsid w:val="00373993"/>
    <w:rsid w:val="00373A2E"/>
    <w:rsid w:val="00373AB6"/>
    <w:rsid w:val="00373B1C"/>
    <w:rsid w:val="00373BFA"/>
    <w:rsid w:val="00373CF8"/>
    <w:rsid w:val="00373EFB"/>
    <w:rsid w:val="00374321"/>
    <w:rsid w:val="003743D6"/>
    <w:rsid w:val="00374821"/>
    <w:rsid w:val="00374AAC"/>
    <w:rsid w:val="00374F74"/>
    <w:rsid w:val="0037518A"/>
    <w:rsid w:val="00375C24"/>
    <w:rsid w:val="00375D3A"/>
    <w:rsid w:val="00375E3E"/>
    <w:rsid w:val="00376609"/>
    <w:rsid w:val="003768D3"/>
    <w:rsid w:val="00376BE3"/>
    <w:rsid w:val="00376BFF"/>
    <w:rsid w:val="00376D3A"/>
    <w:rsid w:val="00377096"/>
    <w:rsid w:val="0037732B"/>
    <w:rsid w:val="003773F8"/>
    <w:rsid w:val="00377BB3"/>
    <w:rsid w:val="00377E31"/>
    <w:rsid w:val="003800D6"/>
    <w:rsid w:val="00380647"/>
    <w:rsid w:val="0038074B"/>
    <w:rsid w:val="003807DF"/>
    <w:rsid w:val="00380B75"/>
    <w:rsid w:val="0038133E"/>
    <w:rsid w:val="0038138D"/>
    <w:rsid w:val="003813C2"/>
    <w:rsid w:val="0038170E"/>
    <w:rsid w:val="00381832"/>
    <w:rsid w:val="003819E9"/>
    <w:rsid w:val="00381BED"/>
    <w:rsid w:val="00381BFB"/>
    <w:rsid w:val="00381CA5"/>
    <w:rsid w:val="0038210E"/>
    <w:rsid w:val="0038236F"/>
    <w:rsid w:val="00382370"/>
    <w:rsid w:val="003827A0"/>
    <w:rsid w:val="0038286C"/>
    <w:rsid w:val="00382CD6"/>
    <w:rsid w:val="00382D48"/>
    <w:rsid w:val="00383062"/>
    <w:rsid w:val="003831A1"/>
    <w:rsid w:val="0038345F"/>
    <w:rsid w:val="0038356B"/>
    <w:rsid w:val="0038358C"/>
    <w:rsid w:val="00383725"/>
    <w:rsid w:val="003838C0"/>
    <w:rsid w:val="00383B68"/>
    <w:rsid w:val="00383B69"/>
    <w:rsid w:val="00383D0D"/>
    <w:rsid w:val="00383E31"/>
    <w:rsid w:val="00384E8F"/>
    <w:rsid w:val="0038571B"/>
    <w:rsid w:val="0038587E"/>
    <w:rsid w:val="003858C9"/>
    <w:rsid w:val="0038591E"/>
    <w:rsid w:val="00385B77"/>
    <w:rsid w:val="00385BCA"/>
    <w:rsid w:val="00385CD2"/>
    <w:rsid w:val="00385D3D"/>
    <w:rsid w:val="0038608B"/>
    <w:rsid w:val="00386245"/>
    <w:rsid w:val="00386498"/>
    <w:rsid w:val="00386644"/>
    <w:rsid w:val="003866FB"/>
    <w:rsid w:val="00386767"/>
    <w:rsid w:val="00386E27"/>
    <w:rsid w:val="00386F87"/>
    <w:rsid w:val="0038705D"/>
    <w:rsid w:val="003870ED"/>
    <w:rsid w:val="003871AC"/>
    <w:rsid w:val="003878CE"/>
    <w:rsid w:val="003879D7"/>
    <w:rsid w:val="003879E5"/>
    <w:rsid w:val="00387A22"/>
    <w:rsid w:val="00387AB1"/>
    <w:rsid w:val="00387BB8"/>
    <w:rsid w:val="00390395"/>
    <w:rsid w:val="00390881"/>
    <w:rsid w:val="0039088C"/>
    <w:rsid w:val="00391046"/>
    <w:rsid w:val="0039141E"/>
    <w:rsid w:val="003918EA"/>
    <w:rsid w:val="00391E29"/>
    <w:rsid w:val="00391EBA"/>
    <w:rsid w:val="00391F3D"/>
    <w:rsid w:val="00392052"/>
    <w:rsid w:val="003922DA"/>
    <w:rsid w:val="00392797"/>
    <w:rsid w:val="003927FA"/>
    <w:rsid w:val="003929B8"/>
    <w:rsid w:val="00392FFA"/>
    <w:rsid w:val="003930C9"/>
    <w:rsid w:val="003930D6"/>
    <w:rsid w:val="003935BD"/>
    <w:rsid w:val="00393995"/>
    <w:rsid w:val="003939E3"/>
    <w:rsid w:val="00394073"/>
    <w:rsid w:val="003942DB"/>
    <w:rsid w:val="0039486E"/>
    <w:rsid w:val="00394A61"/>
    <w:rsid w:val="00394C54"/>
    <w:rsid w:val="00394CD8"/>
    <w:rsid w:val="00394F62"/>
    <w:rsid w:val="003958AA"/>
    <w:rsid w:val="003959CE"/>
    <w:rsid w:val="00395AC2"/>
    <w:rsid w:val="00395B5B"/>
    <w:rsid w:val="003961C5"/>
    <w:rsid w:val="003966A7"/>
    <w:rsid w:val="00396E21"/>
    <w:rsid w:val="00396E4A"/>
    <w:rsid w:val="00397117"/>
    <w:rsid w:val="00397161"/>
    <w:rsid w:val="00397EEF"/>
    <w:rsid w:val="003A0109"/>
    <w:rsid w:val="003A021C"/>
    <w:rsid w:val="003A0521"/>
    <w:rsid w:val="003A064B"/>
    <w:rsid w:val="003A0741"/>
    <w:rsid w:val="003A078F"/>
    <w:rsid w:val="003A0825"/>
    <w:rsid w:val="003A0890"/>
    <w:rsid w:val="003A0B1D"/>
    <w:rsid w:val="003A0F25"/>
    <w:rsid w:val="003A1068"/>
    <w:rsid w:val="003A1778"/>
    <w:rsid w:val="003A1887"/>
    <w:rsid w:val="003A1893"/>
    <w:rsid w:val="003A1C12"/>
    <w:rsid w:val="003A1F3B"/>
    <w:rsid w:val="003A2119"/>
    <w:rsid w:val="003A21ED"/>
    <w:rsid w:val="003A21F6"/>
    <w:rsid w:val="003A21F7"/>
    <w:rsid w:val="003A2801"/>
    <w:rsid w:val="003A3498"/>
    <w:rsid w:val="003A3DBA"/>
    <w:rsid w:val="003A4092"/>
    <w:rsid w:val="003A40D9"/>
    <w:rsid w:val="003A40DA"/>
    <w:rsid w:val="003A545A"/>
    <w:rsid w:val="003A54BE"/>
    <w:rsid w:val="003A5774"/>
    <w:rsid w:val="003A57C1"/>
    <w:rsid w:val="003A5ADD"/>
    <w:rsid w:val="003A5B91"/>
    <w:rsid w:val="003A63B5"/>
    <w:rsid w:val="003A65F5"/>
    <w:rsid w:val="003A667E"/>
    <w:rsid w:val="003A67CF"/>
    <w:rsid w:val="003A6A70"/>
    <w:rsid w:val="003A71FD"/>
    <w:rsid w:val="003A7563"/>
    <w:rsid w:val="003A7949"/>
    <w:rsid w:val="003A7998"/>
    <w:rsid w:val="003A7D29"/>
    <w:rsid w:val="003B01EB"/>
    <w:rsid w:val="003B02D1"/>
    <w:rsid w:val="003B0517"/>
    <w:rsid w:val="003B055B"/>
    <w:rsid w:val="003B0672"/>
    <w:rsid w:val="003B0944"/>
    <w:rsid w:val="003B0A1C"/>
    <w:rsid w:val="003B0ACD"/>
    <w:rsid w:val="003B0B7C"/>
    <w:rsid w:val="003B0D57"/>
    <w:rsid w:val="003B10A0"/>
    <w:rsid w:val="003B3138"/>
    <w:rsid w:val="003B33EA"/>
    <w:rsid w:val="003B35EC"/>
    <w:rsid w:val="003B3DAE"/>
    <w:rsid w:val="003B406C"/>
    <w:rsid w:val="003B5202"/>
    <w:rsid w:val="003B5367"/>
    <w:rsid w:val="003B59C3"/>
    <w:rsid w:val="003B5A7F"/>
    <w:rsid w:val="003B5C35"/>
    <w:rsid w:val="003B5F47"/>
    <w:rsid w:val="003B6602"/>
    <w:rsid w:val="003B67AB"/>
    <w:rsid w:val="003B6981"/>
    <w:rsid w:val="003B74B7"/>
    <w:rsid w:val="003B752A"/>
    <w:rsid w:val="003B7680"/>
    <w:rsid w:val="003B7728"/>
    <w:rsid w:val="003B7EEB"/>
    <w:rsid w:val="003C0274"/>
    <w:rsid w:val="003C053C"/>
    <w:rsid w:val="003C0992"/>
    <w:rsid w:val="003C09E8"/>
    <w:rsid w:val="003C0E98"/>
    <w:rsid w:val="003C1233"/>
    <w:rsid w:val="003C12D4"/>
    <w:rsid w:val="003C1306"/>
    <w:rsid w:val="003C1584"/>
    <w:rsid w:val="003C1732"/>
    <w:rsid w:val="003C1B7E"/>
    <w:rsid w:val="003C1BAD"/>
    <w:rsid w:val="003C24D4"/>
    <w:rsid w:val="003C25D9"/>
    <w:rsid w:val="003C2636"/>
    <w:rsid w:val="003C299D"/>
    <w:rsid w:val="003C2CC9"/>
    <w:rsid w:val="003C310D"/>
    <w:rsid w:val="003C31E4"/>
    <w:rsid w:val="003C3311"/>
    <w:rsid w:val="003C33C7"/>
    <w:rsid w:val="003C3625"/>
    <w:rsid w:val="003C368B"/>
    <w:rsid w:val="003C384B"/>
    <w:rsid w:val="003C38C0"/>
    <w:rsid w:val="003C435C"/>
    <w:rsid w:val="003C4877"/>
    <w:rsid w:val="003C4B44"/>
    <w:rsid w:val="003C4B63"/>
    <w:rsid w:val="003C4BF9"/>
    <w:rsid w:val="003C4D65"/>
    <w:rsid w:val="003C4F18"/>
    <w:rsid w:val="003C5783"/>
    <w:rsid w:val="003C5787"/>
    <w:rsid w:val="003C580C"/>
    <w:rsid w:val="003C58F4"/>
    <w:rsid w:val="003C6561"/>
    <w:rsid w:val="003C68C5"/>
    <w:rsid w:val="003C6D44"/>
    <w:rsid w:val="003C7064"/>
    <w:rsid w:val="003C70D4"/>
    <w:rsid w:val="003C74DC"/>
    <w:rsid w:val="003C74ED"/>
    <w:rsid w:val="003C7571"/>
    <w:rsid w:val="003D003F"/>
    <w:rsid w:val="003D01C2"/>
    <w:rsid w:val="003D029D"/>
    <w:rsid w:val="003D02E2"/>
    <w:rsid w:val="003D0499"/>
    <w:rsid w:val="003D082C"/>
    <w:rsid w:val="003D0B96"/>
    <w:rsid w:val="003D0BDE"/>
    <w:rsid w:val="003D0C89"/>
    <w:rsid w:val="003D0E79"/>
    <w:rsid w:val="003D0FC8"/>
    <w:rsid w:val="003D1011"/>
    <w:rsid w:val="003D1474"/>
    <w:rsid w:val="003D19A0"/>
    <w:rsid w:val="003D1E39"/>
    <w:rsid w:val="003D22E6"/>
    <w:rsid w:val="003D25D3"/>
    <w:rsid w:val="003D268C"/>
    <w:rsid w:val="003D2816"/>
    <w:rsid w:val="003D2EB1"/>
    <w:rsid w:val="003D3CB0"/>
    <w:rsid w:val="003D3ED1"/>
    <w:rsid w:val="003D403B"/>
    <w:rsid w:val="003D43D7"/>
    <w:rsid w:val="003D4611"/>
    <w:rsid w:val="003D4D4F"/>
    <w:rsid w:val="003D4E49"/>
    <w:rsid w:val="003D50F9"/>
    <w:rsid w:val="003D51BC"/>
    <w:rsid w:val="003D532C"/>
    <w:rsid w:val="003D5418"/>
    <w:rsid w:val="003D57A8"/>
    <w:rsid w:val="003D5B09"/>
    <w:rsid w:val="003D5BB2"/>
    <w:rsid w:val="003D5EA1"/>
    <w:rsid w:val="003D5F1F"/>
    <w:rsid w:val="003D661F"/>
    <w:rsid w:val="003D6973"/>
    <w:rsid w:val="003D6A01"/>
    <w:rsid w:val="003D6BBA"/>
    <w:rsid w:val="003D704A"/>
    <w:rsid w:val="003D71D0"/>
    <w:rsid w:val="003D7DF0"/>
    <w:rsid w:val="003E017A"/>
    <w:rsid w:val="003E02E6"/>
    <w:rsid w:val="003E0333"/>
    <w:rsid w:val="003E04C7"/>
    <w:rsid w:val="003E093B"/>
    <w:rsid w:val="003E0957"/>
    <w:rsid w:val="003E0BC3"/>
    <w:rsid w:val="003E0FD3"/>
    <w:rsid w:val="003E18FD"/>
    <w:rsid w:val="003E199F"/>
    <w:rsid w:val="003E1C80"/>
    <w:rsid w:val="003E1D22"/>
    <w:rsid w:val="003E1DED"/>
    <w:rsid w:val="003E203E"/>
    <w:rsid w:val="003E2330"/>
    <w:rsid w:val="003E2675"/>
    <w:rsid w:val="003E26CA"/>
    <w:rsid w:val="003E2829"/>
    <w:rsid w:val="003E2A15"/>
    <w:rsid w:val="003E2C01"/>
    <w:rsid w:val="003E2CC9"/>
    <w:rsid w:val="003E2DD3"/>
    <w:rsid w:val="003E2FA9"/>
    <w:rsid w:val="003E3075"/>
    <w:rsid w:val="003E30DA"/>
    <w:rsid w:val="003E31BE"/>
    <w:rsid w:val="003E3715"/>
    <w:rsid w:val="003E3782"/>
    <w:rsid w:val="003E39D2"/>
    <w:rsid w:val="003E3DE7"/>
    <w:rsid w:val="003E4189"/>
    <w:rsid w:val="003E4747"/>
    <w:rsid w:val="003E4801"/>
    <w:rsid w:val="003E4B29"/>
    <w:rsid w:val="003E4BE3"/>
    <w:rsid w:val="003E4C15"/>
    <w:rsid w:val="003E4CD0"/>
    <w:rsid w:val="003E4FDD"/>
    <w:rsid w:val="003E524F"/>
    <w:rsid w:val="003E5C01"/>
    <w:rsid w:val="003E5D6E"/>
    <w:rsid w:val="003E5EB1"/>
    <w:rsid w:val="003E5F69"/>
    <w:rsid w:val="003E5F88"/>
    <w:rsid w:val="003E671D"/>
    <w:rsid w:val="003E6A06"/>
    <w:rsid w:val="003E6B6F"/>
    <w:rsid w:val="003E6C09"/>
    <w:rsid w:val="003E6E9E"/>
    <w:rsid w:val="003E74B8"/>
    <w:rsid w:val="003E7595"/>
    <w:rsid w:val="003E76C4"/>
    <w:rsid w:val="003E7972"/>
    <w:rsid w:val="003E79DB"/>
    <w:rsid w:val="003E79F2"/>
    <w:rsid w:val="003E7A12"/>
    <w:rsid w:val="003E7A5B"/>
    <w:rsid w:val="003E7B4C"/>
    <w:rsid w:val="003E7CD0"/>
    <w:rsid w:val="003F00E6"/>
    <w:rsid w:val="003F0355"/>
    <w:rsid w:val="003F03C5"/>
    <w:rsid w:val="003F03F2"/>
    <w:rsid w:val="003F086B"/>
    <w:rsid w:val="003F0A7B"/>
    <w:rsid w:val="003F0D5D"/>
    <w:rsid w:val="003F0E16"/>
    <w:rsid w:val="003F0EB6"/>
    <w:rsid w:val="003F0F11"/>
    <w:rsid w:val="003F0FAD"/>
    <w:rsid w:val="003F0FE4"/>
    <w:rsid w:val="003F15EF"/>
    <w:rsid w:val="003F2053"/>
    <w:rsid w:val="003F29E8"/>
    <w:rsid w:val="003F2BBB"/>
    <w:rsid w:val="003F2C6E"/>
    <w:rsid w:val="003F2E5D"/>
    <w:rsid w:val="003F2FBF"/>
    <w:rsid w:val="003F33A9"/>
    <w:rsid w:val="003F3502"/>
    <w:rsid w:val="003F3721"/>
    <w:rsid w:val="003F396C"/>
    <w:rsid w:val="003F3C9B"/>
    <w:rsid w:val="003F3D10"/>
    <w:rsid w:val="003F3F19"/>
    <w:rsid w:val="003F4606"/>
    <w:rsid w:val="003F4747"/>
    <w:rsid w:val="003F4B11"/>
    <w:rsid w:val="003F4C08"/>
    <w:rsid w:val="003F5888"/>
    <w:rsid w:val="003F59A5"/>
    <w:rsid w:val="003F5AF5"/>
    <w:rsid w:val="003F6473"/>
    <w:rsid w:val="003F65CB"/>
    <w:rsid w:val="003F65E3"/>
    <w:rsid w:val="003F6718"/>
    <w:rsid w:val="003F6769"/>
    <w:rsid w:val="003F678C"/>
    <w:rsid w:val="003F6A30"/>
    <w:rsid w:val="003F6AAC"/>
    <w:rsid w:val="003F73D1"/>
    <w:rsid w:val="0040013F"/>
    <w:rsid w:val="004004B3"/>
    <w:rsid w:val="004007EB"/>
    <w:rsid w:val="0040127B"/>
    <w:rsid w:val="0040176A"/>
    <w:rsid w:val="00401B15"/>
    <w:rsid w:val="00401C04"/>
    <w:rsid w:val="004021B1"/>
    <w:rsid w:val="004028AD"/>
    <w:rsid w:val="00402B35"/>
    <w:rsid w:val="00402B7F"/>
    <w:rsid w:val="00402C6B"/>
    <w:rsid w:val="0040334B"/>
    <w:rsid w:val="00403E02"/>
    <w:rsid w:val="00404564"/>
    <w:rsid w:val="004048DB"/>
    <w:rsid w:val="0040506C"/>
    <w:rsid w:val="004052D5"/>
    <w:rsid w:val="00405306"/>
    <w:rsid w:val="00405499"/>
    <w:rsid w:val="00405731"/>
    <w:rsid w:val="0040591E"/>
    <w:rsid w:val="004059D2"/>
    <w:rsid w:val="00405DC0"/>
    <w:rsid w:val="00405DC7"/>
    <w:rsid w:val="004060ED"/>
    <w:rsid w:val="00406119"/>
    <w:rsid w:val="004066B4"/>
    <w:rsid w:val="00406862"/>
    <w:rsid w:val="00406972"/>
    <w:rsid w:val="00406B87"/>
    <w:rsid w:val="00406F4B"/>
    <w:rsid w:val="00406F89"/>
    <w:rsid w:val="00407306"/>
    <w:rsid w:val="00407557"/>
    <w:rsid w:val="00407A01"/>
    <w:rsid w:val="004100B0"/>
    <w:rsid w:val="0041071D"/>
    <w:rsid w:val="00410766"/>
    <w:rsid w:val="00410DE9"/>
    <w:rsid w:val="0041109D"/>
    <w:rsid w:val="0041148C"/>
    <w:rsid w:val="004116AE"/>
    <w:rsid w:val="00412174"/>
    <w:rsid w:val="00412262"/>
    <w:rsid w:val="00412472"/>
    <w:rsid w:val="00412682"/>
    <w:rsid w:val="00412820"/>
    <w:rsid w:val="00412847"/>
    <w:rsid w:val="0041288A"/>
    <w:rsid w:val="00412D1E"/>
    <w:rsid w:val="00412E97"/>
    <w:rsid w:val="00412FB6"/>
    <w:rsid w:val="004139FC"/>
    <w:rsid w:val="00413B44"/>
    <w:rsid w:val="0041400F"/>
    <w:rsid w:val="0041439E"/>
    <w:rsid w:val="004145D1"/>
    <w:rsid w:val="0041468E"/>
    <w:rsid w:val="00414907"/>
    <w:rsid w:val="00414D1F"/>
    <w:rsid w:val="00414DB4"/>
    <w:rsid w:val="00414DBE"/>
    <w:rsid w:val="00414DC6"/>
    <w:rsid w:val="0041508E"/>
    <w:rsid w:val="0041532F"/>
    <w:rsid w:val="0041577A"/>
    <w:rsid w:val="004157A4"/>
    <w:rsid w:val="004161A4"/>
    <w:rsid w:val="00416349"/>
    <w:rsid w:val="004163B3"/>
    <w:rsid w:val="00416449"/>
    <w:rsid w:val="004168CE"/>
    <w:rsid w:val="004169DE"/>
    <w:rsid w:val="00416DA7"/>
    <w:rsid w:val="0041729B"/>
    <w:rsid w:val="00417599"/>
    <w:rsid w:val="00417ABA"/>
    <w:rsid w:val="00417CCC"/>
    <w:rsid w:val="00417CF4"/>
    <w:rsid w:val="00417EA7"/>
    <w:rsid w:val="004200C9"/>
    <w:rsid w:val="00420245"/>
    <w:rsid w:val="0042072C"/>
    <w:rsid w:val="00421076"/>
    <w:rsid w:val="004210ED"/>
    <w:rsid w:val="004211A4"/>
    <w:rsid w:val="004212AA"/>
    <w:rsid w:val="004212F9"/>
    <w:rsid w:val="00421523"/>
    <w:rsid w:val="00421884"/>
    <w:rsid w:val="00421E12"/>
    <w:rsid w:val="004220D7"/>
    <w:rsid w:val="0042266C"/>
    <w:rsid w:val="004228F1"/>
    <w:rsid w:val="00422B7D"/>
    <w:rsid w:val="00422E56"/>
    <w:rsid w:val="0042319B"/>
    <w:rsid w:val="004233C8"/>
    <w:rsid w:val="004233E2"/>
    <w:rsid w:val="004238A0"/>
    <w:rsid w:val="00423DE0"/>
    <w:rsid w:val="004244D8"/>
    <w:rsid w:val="00424EC9"/>
    <w:rsid w:val="00424F0F"/>
    <w:rsid w:val="0042501A"/>
    <w:rsid w:val="00425518"/>
    <w:rsid w:val="004257DD"/>
    <w:rsid w:val="00425815"/>
    <w:rsid w:val="00425A85"/>
    <w:rsid w:val="00425B15"/>
    <w:rsid w:val="0042601F"/>
    <w:rsid w:val="00426621"/>
    <w:rsid w:val="00426E47"/>
    <w:rsid w:val="00426FCF"/>
    <w:rsid w:val="004270E6"/>
    <w:rsid w:val="00427768"/>
    <w:rsid w:val="00427880"/>
    <w:rsid w:val="004278C5"/>
    <w:rsid w:val="00427947"/>
    <w:rsid w:val="00427B2F"/>
    <w:rsid w:val="00430237"/>
    <w:rsid w:val="004305AA"/>
    <w:rsid w:val="00430726"/>
    <w:rsid w:val="004307C7"/>
    <w:rsid w:val="00430E03"/>
    <w:rsid w:val="004310A1"/>
    <w:rsid w:val="00431182"/>
    <w:rsid w:val="004311FA"/>
    <w:rsid w:val="0043126D"/>
    <w:rsid w:val="00431479"/>
    <w:rsid w:val="004314C2"/>
    <w:rsid w:val="0043169E"/>
    <w:rsid w:val="004317DA"/>
    <w:rsid w:val="004319D2"/>
    <w:rsid w:val="00431C25"/>
    <w:rsid w:val="00431D9A"/>
    <w:rsid w:val="00431DDA"/>
    <w:rsid w:val="00431F99"/>
    <w:rsid w:val="00431FAD"/>
    <w:rsid w:val="0043226A"/>
    <w:rsid w:val="00432774"/>
    <w:rsid w:val="00432BC3"/>
    <w:rsid w:val="004330A8"/>
    <w:rsid w:val="004337E3"/>
    <w:rsid w:val="0043381D"/>
    <w:rsid w:val="00433FC5"/>
    <w:rsid w:val="00434194"/>
    <w:rsid w:val="004343ED"/>
    <w:rsid w:val="0043493E"/>
    <w:rsid w:val="00434B00"/>
    <w:rsid w:val="00434B09"/>
    <w:rsid w:val="004353E7"/>
    <w:rsid w:val="00435647"/>
    <w:rsid w:val="00435B04"/>
    <w:rsid w:val="00435E93"/>
    <w:rsid w:val="00436433"/>
    <w:rsid w:val="004364DC"/>
    <w:rsid w:val="00436B0B"/>
    <w:rsid w:val="00436BD4"/>
    <w:rsid w:val="00436D3B"/>
    <w:rsid w:val="00436DCB"/>
    <w:rsid w:val="00436FB9"/>
    <w:rsid w:val="0043720D"/>
    <w:rsid w:val="004372C4"/>
    <w:rsid w:val="00437677"/>
    <w:rsid w:val="004378E8"/>
    <w:rsid w:val="0043791B"/>
    <w:rsid w:val="00437BB3"/>
    <w:rsid w:val="00437BC1"/>
    <w:rsid w:val="00437C2B"/>
    <w:rsid w:val="004404F7"/>
    <w:rsid w:val="0044187B"/>
    <w:rsid w:val="00441A84"/>
    <w:rsid w:val="00442029"/>
    <w:rsid w:val="00442058"/>
    <w:rsid w:val="00442104"/>
    <w:rsid w:val="00442322"/>
    <w:rsid w:val="00442BBA"/>
    <w:rsid w:val="00442CAC"/>
    <w:rsid w:val="00442E8D"/>
    <w:rsid w:val="00443305"/>
    <w:rsid w:val="00443633"/>
    <w:rsid w:val="00443D2E"/>
    <w:rsid w:val="00443DB8"/>
    <w:rsid w:val="00443EF7"/>
    <w:rsid w:val="00443F21"/>
    <w:rsid w:val="004441CB"/>
    <w:rsid w:val="0044425A"/>
    <w:rsid w:val="00444B61"/>
    <w:rsid w:val="00444BBA"/>
    <w:rsid w:val="00444D3E"/>
    <w:rsid w:val="004450CD"/>
    <w:rsid w:val="00445210"/>
    <w:rsid w:val="00445A36"/>
    <w:rsid w:val="00445F0E"/>
    <w:rsid w:val="0044606D"/>
    <w:rsid w:val="0044607D"/>
    <w:rsid w:val="004462D1"/>
    <w:rsid w:val="0044645C"/>
    <w:rsid w:val="00446465"/>
    <w:rsid w:val="0044664B"/>
    <w:rsid w:val="004467EA"/>
    <w:rsid w:val="004468E2"/>
    <w:rsid w:val="00446AB5"/>
    <w:rsid w:val="004470E4"/>
    <w:rsid w:val="00447208"/>
    <w:rsid w:val="00447385"/>
    <w:rsid w:val="0044740F"/>
    <w:rsid w:val="00447FAE"/>
    <w:rsid w:val="004500F7"/>
    <w:rsid w:val="00450A2D"/>
    <w:rsid w:val="00450E69"/>
    <w:rsid w:val="00450E98"/>
    <w:rsid w:val="004511C3"/>
    <w:rsid w:val="00451218"/>
    <w:rsid w:val="0045155E"/>
    <w:rsid w:val="00451579"/>
    <w:rsid w:val="004515DD"/>
    <w:rsid w:val="00451825"/>
    <w:rsid w:val="004519DF"/>
    <w:rsid w:val="00451C26"/>
    <w:rsid w:val="00451F2B"/>
    <w:rsid w:val="0045207E"/>
    <w:rsid w:val="0045213C"/>
    <w:rsid w:val="004521DF"/>
    <w:rsid w:val="0045228E"/>
    <w:rsid w:val="004528AE"/>
    <w:rsid w:val="00452D88"/>
    <w:rsid w:val="00452DCD"/>
    <w:rsid w:val="004532C0"/>
    <w:rsid w:val="00453398"/>
    <w:rsid w:val="00453A4C"/>
    <w:rsid w:val="00453A5D"/>
    <w:rsid w:val="00453C0C"/>
    <w:rsid w:val="00453D8A"/>
    <w:rsid w:val="00453DB7"/>
    <w:rsid w:val="00454062"/>
    <w:rsid w:val="004546A7"/>
    <w:rsid w:val="004546D2"/>
    <w:rsid w:val="00454804"/>
    <w:rsid w:val="00454821"/>
    <w:rsid w:val="00454A3C"/>
    <w:rsid w:val="00454C79"/>
    <w:rsid w:val="00455114"/>
    <w:rsid w:val="0045558A"/>
    <w:rsid w:val="00455701"/>
    <w:rsid w:val="004557AC"/>
    <w:rsid w:val="004557C3"/>
    <w:rsid w:val="00455AC5"/>
    <w:rsid w:val="00455D71"/>
    <w:rsid w:val="00455E6D"/>
    <w:rsid w:val="0045628D"/>
    <w:rsid w:val="004565D6"/>
    <w:rsid w:val="00456689"/>
    <w:rsid w:val="004567E7"/>
    <w:rsid w:val="004567EA"/>
    <w:rsid w:val="004567EE"/>
    <w:rsid w:val="00456D8B"/>
    <w:rsid w:val="00457044"/>
    <w:rsid w:val="004570F5"/>
    <w:rsid w:val="00457146"/>
    <w:rsid w:val="00457319"/>
    <w:rsid w:val="004574AE"/>
    <w:rsid w:val="00457810"/>
    <w:rsid w:val="004578CA"/>
    <w:rsid w:val="00457C41"/>
    <w:rsid w:val="00457D16"/>
    <w:rsid w:val="00457F4A"/>
    <w:rsid w:val="00460080"/>
    <w:rsid w:val="00460212"/>
    <w:rsid w:val="00460333"/>
    <w:rsid w:val="00460776"/>
    <w:rsid w:val="00461029"/>
    <w:rsid w:val="0046120B"/>
    <w:rsid w:val="004615AD"/>
    <w:rsid w:val="004617E5"/>
    <w:rsid w:val="00461E08"/>
    <w:rsid w:val="00462FC6"/>
    <w:rsid w:val="004631D4"/>
    <w:rsid w:val="004632B4"/>
    <w:rsid w:val="004632D5"/>
    <w:rsid w:val="004632E7"/>
    <w:rsid w:val="00463756"/>
    <w:rsid w:val="00463AB0"/>
    <w:rsid w:val="00463BA8"/>
    <w:rsid w:val="00463ECB"/>
    <w:rsid w:val="00464041"/>
    <w:rsid w:val="0046419E"/>
    <w:rsid w:val="004641F6"/>
    <w:rsid w:val="0046431B"/>
    <w:rsid w:val="004646AF"/>
    <w:rsid w:val="004649AB"/>
    <w:rsid w:val="00464A0A"/>
    <w:rsid w:val="00464A34"/>
    <w:rsid w:val="00464B94"/>
    <w:rsid w:val="00464CCA"/>
    <w:rsid w:val="00464DB0"/>
    <w:rsid w:val="004652AA"/>
    <w:rsid w:val="004655C6"/>
    <w:rsid w:val="004655F9"/>
    <w:rsid w:val="00465A13"/>
    <w:rsid w:val="00466DA8"/>
    <w:rsid w:val="004670E5"/>
    <w:rsid w:val="00467775"/>
    <w:rsid w:val="004677C3"/>
    <w:rsid w:val="00467985"/>
    <w:rsid w:val="00467B29"/>
    <w:rsid w:val="00467BDC"/>
    <w:rsid w:val="00467D08"/>
    <w:rsid w:val="00467D70"/>
    <w:rsid w:val="00470318"/>
    <w:rsid w:val="004708BE"/>
    <w:rsid w:val="00470967"/>
    <w:rsid w:val="00470ADC"/>
    <w:rsid w:val="00470D67"/>
    <w:rsid w:val="00470D7D"/>
    <w:rsid w:val="00470FC4"/>
    <w:rsid w:val="00471055"/>
    <w:rsid w:val="00471131"/>
    <w:rsid w:val="0047116D"/>
    <w:rsid w:val="00471393"/>
    <w:rsid w:val="00471D78"/>
    <w:rsid w:val="00471E50"/>
    <w:rsid w:val="004721CF"/>
    <w:rsid w:val="00472240"/>
    <w:rsid w:val="0047277B"/>
    <w:rsid w:val="00472FCF"/>
    <w:rsid w:val="00473017"/>
    <w:rsid w:val="00473305"/>
    <w:rsid w:val="004733E1"/>
    <w:rsid w:val="00473452"/>
    <w:rsid w:val="004737BD"/>
    <w:rsid w:val="00473892"/>
    <w:rsid w:val="00473A81"/>
    <w:rsid w:val="00473E4F"/>
    <w:rsid w:val="00474229"/>
    <w:rsid w:val="0047449F"/>
    <w:rsid w:val="00474613"/>
    <w:rsid w:val="00474DA4"/>
    <w:rsid w:val="00474F94"/>
    <w:rsid w:val="0047510F"/>
    <w:rsid w:val="004752EB"/>
    <w:rsid w:val="0047557C"/>
    <w:rsid w:val="004756BF"/>
    <w:rsid w:val="0047573B"/>
    <w:rsid w:val="00475A61"/>
    <w:rsid w:val="00475FEF"/>
    <w:rsid w:val="004764E7"/>
    <w:rsid w:val="004766B5"/>
    <w:rsid w:val="00476A06"/>
    <w:rsid w:val="00476A34"/>
    <w:rsid w:val="00477142"/>
    <w:rsid w:val="00477227"/>
    <w:rsid w:val="00477691"/>
    <w:rsid w:val="00477B4E"/>
    <w:rsid w:val="00477E37"/>
    <w:rsid w:val="00480062"/>
    <w:rsid w:val="0048058A"/>
    <w:rsid w:val="004807DC"/>
    <w:rsid w:val="004809F2"/>
    <w:rsid w:val="00480B43"/>
    <w:rsid w:val="00480B48"/>
    <w:rsid w:val="00480D15"/>
    <w:rsid w:val="00480E70"/>
    <w:rsid w:val="004817B2"/>
    <w:rsid w:val="00481BC4"/>
    <w:rsid w:val="00481C9B"/>
    <w:rsid w:val="00481D6B"/>
    <w:rsid w:val="00481DBD"/>
    <w:rsid w:val="00481E81"/>
    <w:rsid w:val="00481FED"/>
    <w:rsid w:val="00482071"/>
    <w:rsid w:val="004821AD"/>
    <w:rsid w:val="0048237F"/>
    <w:rsid w:val="00482645"/>
    <w:rsid w:val="004827A8"/>
    <w:rsid w:val="00482B8C"/>
    <w:rsid w:val="00482D00"/>
    <w:rsid w:val="00482D4F"/>
    <w:rsid w:val="00482DAF"/>
    <w:rsid w:val="00482DB3"/>
    <w:rsid w:val="00482E33"/>
    <w:rsid w:val="00482F3D"/>
    <w:rsid w:val="00482F42"/>
    <w:rsid w:val="004831C0"/>
    <w:rsid w:val="00483323"/>
    <w:rsid w:val="00483592"/>
    <w:rsid w:val="0048360A"/>
    <w:rsid w:val="00483940"/>
    <w:rsid w:val="00483A2A"/>
    <w:rsid w:val="00483ED5"/>
    <w:rsid w:val="00483F1C"/>
    <w:rsid w:val="00483FDD"/>
    <w:rsid w:val="004842CF"/>
    <w:rsid w:val="004846D5"/>
    <w:rsid w:val="0048478A"/>
    <w:rsid w:val="004853CA"/>
    <w:rsid w:val="00485625"/>
    <w:rsid w:val="00485638"/>
    <w:rsid w:val="00485675"/>
    <w:rsid w:val="00485689"/>
    <w:rsid w:val="00485C4C"/>
    <w:rsid w:val="00485DA5"/>
    <w:rsid w:val="004862A2"/>
    <w:rsid w:val="00486350"/>
    <w:rsid w:val="00486398"/>
    <w:rsid w:val="004866AD"/>
    <w:rsid w:val="0048677E"/>
    <w:rsid w:val="00486780"/>
    <w:rsid w:val="004869D7"/>
    <w:rsid w:val="00486CE8"/>
    <w:rsid w:val="00486E67"/>
    <w:rsid w:val="00487389"/>
    <w:rsid w:val="0048765E"/>
    <w:rsid w:val="00487B3C"/>
    <w:rsid w:val="004900B5"/>
    <w:rsid w:val="00490193"/>
    <w:rsid w:val="00490260"/>
    <w:rsid w:val="00490870"/>
    <w:rsid w:val="00490991"/>
    <w:rsid w:val="00490CDD"/>
    <w:rsid w:val="00490D1A"/>
    <w:rsid w:val="00490FDC"/>
    <w:rsid w:val="004910B1"/>
    <w:rsid w:val="00491225"/>
    <w:rsid w:val="0049134E"/>
    <w:rsid w:val="004914CF"/>
    <w:rsid w:val="00491613"/>
    <w:rsid w:val="004918DC"/>
    <w:rsid w:val="00491C62"/>
    <w:rsid w:val="00491CA1"/>
    <w:rsid w:val="00491E96"/>
    <w:rsid w:val="00491F40"/>
    <w:rsid w:val="00492193"/>
    <w:rsid w:val="004926CB"/>
    <w:rsid w:val="00492F5E"/>
    <w:rsid w:val="00493259"/>
    <w:rsid w:val="004932CD"/>
    <w:rsid w:val="00493A53"/>
    <w:rsid w:val="00493E77"/>
    <w:rsid w:val="00493F02"/>
    <w:rsid w:val="0049412D"/>
    <w:rsid w:val="00494209"/>
    <w:rsid w:val="00494671"/>
    <w:rsid w:val="00494779"/>
    <w:rsid w:val="0049480F"/>
    <w:rsid w:val="00494B0E"/>
    <w:rsid w:val="0049525B"/>
    <w:rsid w:val="004955D2"/>
    <w:rsid w:val="00495D45"/>
    <w:rsid w:val="00495D8D"/>
    <w:rsid w:val="00495E31"/>
    <w:rsid w:val="00495F86"/>
    <w:rsid w:val="00496214"/>
    <w:rsid w:val="004964B1"/>
    <w:rsid w:val="00496530"/>
    <w:rsid w:val="0049687E"/>
    <w:rsid w:val="00496C06"/>
    <w:rsid w:val="00496FA1"/>
    <w:rsid w:val="004976AD"/>
    <w:rsid w:val="004977A3"/>
    <w:rsid w:val="004979BF"/>
    <w:rsid w:val="00497A9F"/>
    <w:rsid w:val="00497B44"/>
    <w:rsid w:val="00497FC3"/>
    <w:rsid w:val="004A0501"/>
    <w:rsid w:val="004A069B"/>
    <w:rsid w:val="004A07F1"/>
    <w:rsid w:val="004A0AA7"/>
    <w:rsid w:val="004A0DA7"/>
    <w:rsid w:val="004A0DAA"/>
    <w:rsid w:val="004A102F"/>
    <w:rsid w:val="004A1266"/>
    <w:rsid w:val="004A15FC"/>
    <w:rsid w:val="004A181E"/>
    <w:rsid w:val="004A1928"/>
    <w:rsid w:val="004A1A26"/>
    <w:rsid w:val="004A1CFC"/>
    <w:rsid w:val="004A1DFF"/>
    <w:rsid w:val="004A23FF"/>
    <w:rsid w:val="004A2AD3"/>
    <w:rsid w:val="004A2B4F"/>
    <w:rsid w:val="004A2C4E"/>
    <w:rsid w:val="004A3280"/>
    <w:rsid w:val="004A330F"/>
    <w:rsid w:val="004A3408"/>
    <w:rsid w:val="004A3420"/>
    <w:rsid w:val="004A3926"/>
    <w:rsid w:val="004A3A20"/>
    <w:rsid w:val="004A3A68"/>
    <w:rsid w:val="004A3CDA"/>
    <w:rsid w:val="004A43D9"/>
    <w:rsid w:val="004A4447"/>
    <w:rsid w:val="004A45EC"/>
    <w:rsid w:val="004A4B26"/>
    <w:rsid w:val="004A4C77"/>
    <w:rsid w:val="004A4E5C"/>
    <w:rsid w:val="004A4F2E"/>
    <w:rsid w:val="004A4F4C"/>
    <w:rsid w:val="004A4FE2"/>
    <w:rsid w:val="004A5666"/>
    <w:rsid w:val="004A5713"/>
    <w:rsid w:val="004A5985"/>
    <w:rsid w:val="004A5AE5"/>
    <w:rsid w:val="004A65FB"/>
    <w:rsid w:val="004A66CD"/>
    <w:rsid w:val="004A67B5"/>
    <w:rsid w:val="004A685F"/>
    <w:rsid w:val="004A6C02"/>
    <w:rsid w:val="004A7196"/>
    <w:rsid w:val="004A7254"/>
    <w:rsid w:val="004A735D"/>
    <w:rsid w:val="004A77C1"/>
    <w:rsid w:val="004A7BAC"/>
    <w:rsid w:val="004A7D6A"/>
    <w:rsid w:val="004B0112"/>
    <w:rsid w:val="004B0237"/>
    <w:rsid w:val="004B0384"/>
    <w:rsid w:val="004B04F8"/>
    <w:rsid w:val="004B052D"/>
    <w:rsid w:val="004B0947"/>
    <w:rsid w:val="004B0EA3"/>
    <w:rsid w:val="004B10D3"/>
    <w:rsid w:val="004B14FA"/>
    <w:rsid w:val="004B1747"/>
    <w:rsid w:val="004B19A4"/>
    <w:rsid w:val="004B1C47"/>
    <w:rsid w:val="004B1DA0"/>
    <w:rsid w:val="004B1E8E"/>
    <w:rsid w:val="004B1F0D"/>
    <w:rsid w:val="004B2333"/>
    <w:rsid w:val="004B293E"/>
    <w:rsid w:val="004B35E5"/>
    <w:rsid w:val="004B37E7"/>
    <w:rsid w:val="004B3862"/>
    <w:rsid w:val="004B38BA"/>
    <w:rsid w:val="004B38E1"/>
    <w:rsid w:val="004B3C0C"/>
    <w:rsid w:val="004B43C3"/>
    <w:rsid w:val="004B4565"/>
    <w:rsid w:val="004B4CC8"/>
    <w:rsid w:val="004B4DA4"/>
    <w:rsid w:val="004B4E8D"/>
    <w:rsid w:val="004B4EF0"/>
    <w:rsid w:val="004B50AA"/>
    <w:rsid w:val="004B5574"/>
    <w:rsid w:val="004B55F7"/>
    <w:rsid w:val="004B5961"/>
    <w:rsid w:val="004B5D26"/>
    <w:rsid w:val="004B625E"/>
    <w:rsid w:val="004B628F"/>
    <w:rsid w:val="004B65B4"/>
    <w:rsid w:val="004B69C3"/>
    <w:rsid w:val="004B7219"/>
    <w:rsid w:val="004B736C"/>
    <w:rsid w:val="004B7539"/>
    <w:rsid w:val="004B766E"/>
    <w:rsid w:val="004B79B5"/>
    <w:rsid w:val="004B79E4"/>
    <w:rsid w:val="004B7B1B"/>
    <w:rsid w:val="004B7B8F"/>
    <w:rsid w:val="004B7EE7"/>
    <w:rsid w:val="004B7F0C"/>
    <w:rsid w:val="004C02D3"/>
    <w:rsid w:val="004C041A"/>
    <w:rsid w:val="004C04FC"/>
    <w:rsid w:val="004C06DF"/>
    <w:rsid w:val="004C11DF"/>
    <w:rsid w:val="004C15B6"/>
    <w:rsid w:val="004C15C9"/>
    <w:rsid w:val="004C1754"/>
    <w:rsid w:val="004C178D"/>
    <w:rsid w:val="004C1949"/>
    <w:rsid w:val="004C1ACF"/>
    <w:rsid w:val="004C1C93"/>
    <w:rsid w:val="004C1CAF"/>
    <w:rsid w:val="004C1DB1"/>
    <w:rsid w:val="004C23A9"/>
    <w:rsid w:val="004C25D7"/>
    <w:rsid w:val="004C282F"/>
    <w:rsid w:val="004C2862"/>
    <w:rsid w:val="004C291F"/>
    <w:rsid w:val="004C29E3"/>
    <w:rsid w:val="004C2AF0"/>
    <w:rsid w:val="004C2DBE"/>
    <w:rsid w:val="004C30EC"/>
    <w:rsid w:val="004C362E"/>
    <w:rsid w:val="004C37C2"/>
    <w:rsid w:val="004C38CB"/>
    <w:rsid w:val="004C3BED"/>
    <w:rsid w:val="004C3D53"/>
    <w:rsid w:val="004C3EBA"/>
    <w:rsid w:val="004C4463"/>
    <w:rsid w:val="004C466A"/>
    <w:rsid w:val="004C483F"/>
    <w:rsid w:val="004C48B7"/>
    <w:rsid w:val="004C48DA"/>
    <w:rsid w:val="004C49A1"/>
    <w:rsid w:val="004C4AEA"/>
    <w:rsid w:val="004C4C72"/>
    <w:rsid w:val="004C4F98"/>
    <w:rsid w:val="004C5193"/>
    <w:rsid w:val="004C55F7"/>
    <w:rsid w:val="004C5655"/>
    <w:rsid w:val="004C59F4"/>
    <w:rsid w:val="004C5C36"/>
    <w:rsid w:val="004C5C65"/>
    <w:rsid w:val="004C5DA6"/>
    <w:rsid w:val="004C5E85"/>
    <w:rsid w:val="004C63F1"/>
    <w:rsid w:val="004C6A22"/>
    <w:rsid w:val="004C6A2D"/>
    <w:rsid w:val="004C6A83"/>
    <w:rsid w:val="004C6B43"/>
    <w:rsid w:val="004C6B67"/>
    <w:rsid w:val="004C7518"/>
    <w:rsid w:val="004C7A7E"/>
    <w:rsid w:val="004C7B55"/>
    <w:rsid w:val="004D0250"/>
    <w:rsid w:val="004D0694"/>
    <w:rsid w:val="004D07E1"/>
    <w:rsid w:val="004D08C9"/>
    <w:rsid w:val="004D0C8C"/>
    <w:rsid w:val="004D0D60"/>
    <w:rsid w:val="004D0D62"/>
    <w:rsid w:val="004D1108"/>
    <w:rsid w:val="004D1499"/>
    <w:rsid w:val="004D168B"/>
    <w:rsid w:val="004D1769"/>
    <w:rsid w:val="004D1AAA"/>
    <w:rsid w:val="004D1E95"/>
    <w:rsid w:val="004D1F56"/>
    <w:rsid w:val="004D23D6"/>
    <w:rsid w:val="004D277E"/>
    <w:rsid w:val="004D2795"/>
    <w:rsid w:val="004D2C1B"/>
    <w:rsid w:val="004D2D9F"/>
    <w:rsid w:val="004D2E77"/>
    <w:rsid w:val="004D33A4"/>
    <w:rsid w:val="004D33F9"/>
    <w:rsid w:val="004D34AE"/>
    <w:rsid w:val="004D35C3"/>
    <w:rsid w:val="004D3CFD"/>
    <w:rsid w:val="004D400E"/>
    <w:rsid w:val="004D4512"/>
    <w:rsid w:val="004D45B4"/>
    <w:rsid w:val="004D4826"/>
    <w:rsid w:val="004D4917"/>
    <w:rsid w:val="004D4C44"/>
    <w:rsid w:val="004D4EFE"/>
    <w:rsid w:val="004D4F1C"/>
    <w:rsid w:val="004D53B3"/>
    <w:rsid w:val="004D557E"/>
    <w:rsid w:val="004D5D02"/>
    <w:rsid w:val="004D5D39"/>
    <w:rsid w:val="004D5FCF"/>
    <w:rsid w:val="004D60E8"/>
    <w:rsid w:val="004D6341"/>
    <w:rsid w:val="004D6B7D"/>
    <w:rsid w:val="004D6CC0"/>
    <w:rsid w:val="004D76B1"/>
    <w:rsid w:val="004D793D"/>
    <w:rsid w:val="004D7EFB"/>
    <w:rsid w:val="004D7F93"/>
    <w:rsid w:val="004E0763"/>
    <w:rsid w:val="004E0C4C"/>
    <w:rsid w:val="004E0D76"/>
    <w:rsid w:val="004E0DE0"/>
    <w:rsid w:val="004E1395"/>
    <w:rsid w:val="004E13FF"/>
    <w:rsid w:val="004E1575"/>
    <w:rsid w:val="004E15FC"/>
    <w:rsid w:val="004E1B30"/>
    <w:rsid w:val="004E1B8C"/>
    <w:rsid w:val="004E261D"/>
    <w:rsid w:val="004E27D4"/>
    <w:rsid w:val="004E2E4B"/>
    <w:rsid w:val="004E2FBD"/>
    <w:rsid w:val="004E3061"/>
    <w:rsid w:val="004E3182"/>
    <w:rsid w:val="004E32CB"/>
    <w:rsid w:val="004E39F3"/>
    <w:rsid w:val="004E3CFD"/>
    <w:rsid w:val="004E3DB8"/>
    <w:rsid w:val="004E3E09"/>
    <w:rsid w:val="004E43CE"/>
    <w:rsid w:val="004E48D9"/>
    <w:rsid w:val="004E49C6"/>
    <w:rsid w:val="004E4AB1"/>
    <w:rsid w:val="004E4B74"/>
    <w:rsid w:val="004E4B8C"/>
    <w:rsid w:val="004E4E76"/>
    <w:rsid w:val="004E4EB0"/>
    <w:rsid w:val="004E50F0"/>
    <w:rsid w:val="004E5234"/>
    <w:rsid w:val="004E5261"/>
    <w:rsid w:val="004E578B"/>
    <w:rsid w:val="004E5BBE"/>
    <w:rsid w:val="004E5D14"/>
    <w:rsid w:val="004E5F7F"/>
    <w:rsid w:val="004E62B9"/>
    <w:rsid w:val="004E6C6F"/>
    <w:rsid w:val="004E6CD6"/>
    <w:rsid w:val="004E6CFC"/>
    <w:rsid w:val="004E6D6B"/>
    <w:rsid w:val="004E6DEA"/>
    <w:rsid w:val="004E70EA"/>
    <w:rsid w:val="004E782A"/>
    <w:rsid w:val="004E7FA7"/>
    <w:rsid w:val="004E7FE7"/>
    <w:rsid w:val="004F00BA"/>
    <w:rsid w:val="004F02C6"/>
    <w:rsid w:val="004F03A4"/>
    <w:rsid w:val="004F055D"/>
    <w:rsid w:val="004F0583"/>
    <w:rsid w:val="004F10CB"/>
    <w:rsid w:val="004F1187"/>
    <w:rsid w:val="004F1218"/>
    <w:rsid w:val="004F14A1"/>
    <w:rsid w:val="004F1559"/>
    <w:rsid w:val="004F1C90"/>
    <w:rsid w:val="004F1D4D"/>
    <w:rsid w:val="004F222B"/>
    <w:rsid w:val="004F28E1"/>
    <w:rsid w:val="004F2A44"/>
    <w:rsid w:val="004F2BBA"/>
    <w:rsid w:val="004F2CD7"/>
    <w:rsid w:val="004F315E"/>
    <w:rsid w:val="004F31FC"/>
    <w:rsid w:val="004F3384"/>
    <w:rsid w:val="004F38FD"/>
    <w:rsid w:val="004F3BF3"/>
    <w:rsid w:val="004F3FC2"/>
    <w:rsid w:val="004F4DF1"/>
    <w:rsid w:val="004F4E55"/>
    <w:rsid w:val="004F4EE4"/>
    <w:rsid w:val="004F5062"/>
    <w:rsid w:val="004F51A4"/>
    <w:rsid w:val="004F571A"/>
    <w:rsid w:val="004F591B"/>
    <w:rsid w:val="004F6145"/>
    <w:rsid w:val="004F6156"/>
    <w:rsid w:val="004F69A9"/>
    <w:rsid w:val="004F6F4D"/>
    <w:rsid w:val="004F7210"/>
    <w:rsid w:val="004F74B1"/>
    <w:rsid w:val="004F75F6"/>
    <w:rsid w:val="0050030B"/>
    <w:rsid w:val="00500495"/>
    <w:rsid w:val="0050056A"/>
    <w:rsid w:val="005006AE"/>
    <w:rsid w:val="005007EF"/>
    <w:rsid w:val="00500F42"/>
    <w:rsid w:val="005011C2"/>
    <w:rsid w:val="0050123C"/>
    <w:rsid w:val="005015AE"/>
    <w:rsid w:val="005016A0"/>
    <w:rsid w:val="00501747"/>
    <w:rsid w:val="00501815"/>
    <w:rsid w:val="00501C25"/>
    <w:rsid w:val="00502B52"/>
    <w:rsid w:val="00502CBF"/>
    <w:rsid w:val="00502D6E"/>
    <w:rsid w:val="00502DD0"/>
    <w:rsid w:val="00502F6C"/>
    <w:rsid w:val="00503439"/>
    <w:rsid w:val="0050350E"/>
    <w:rsid w:val="005039CA"/>
    <w:rsid w:val="00503A55"/>
    <w:rsid w:val="00503D5E"/>
    <w:rsid w:val="00503ED7"/>
    <w:rsid w:val="0050413E"/>
    <w:rsid w:val="005043AA"/>
    <w:rsid w:val="005044D3"/>
    <w:rsid w:val="0050467E"/>
    <w:rsid w:val="00504A9F"/>
    <w:rsid w:val="00504C9A"/>
    <w:rsid w:val="00504CD8"/>
    <w:rsid w:val="00505016"/>
    <w:rsid w:val="005056E8"/>
    <w:rsid w:val="005059DE"/>
    <w:rsid w:val="00505B35"/>
    <w:rsid w:val="00505DBD"/>
    <w:rsid w:val="00505E04"/>
    <w:rsid w:val="00506149"/>
    <w:rsid w:val="005061FC"/>
    <w:rsid w:val="005070D9"/>
    <w:rsid w:val="00507175"/>
    <w:rsid w:val="00507371"/>
    <w:rsid w:val="005076CC"/>
    <w:rsid w:val="00507707"/>
    <w:rsid w:val="005077F8"/>
    <w:rsid w:val="00507F5C"/>
    <w:rsid w:val="00510094"/>
    <w:rsid w:val="00510125"/>
    <w:rsid w:val="0051076D"/>
    <w:rsid w:val="005107F8"/>
    <w:rsid w:val="005108C8"/>
    <w:rsid w:val="00510BEF"/>
    <w:rsid w:val="00510F09"/>
    <w:rsid w:val="0051115B"/>
    <w:rsid w:val="0051119C"/>
    <w:rsid w:val="0051159F"/>
    <w:rsid w:val="00511712"/>
    <w:rsid w:val="00511771"/>
    <w:rsid w:val="0051182E"/>
    <w:rsid w:val="005119C6"/>
    <w:rsid w:val="00511CB6"/>
    <w:rsid w:val="00511DA2"/>
    <w:rsid w:val="00511DA4"/>
    <w:rsid w:val="00511E73"/>
    <w:rsid w:val="00511EB3"/>
    <w:rsid w:val="00512013"/>
    <w:rsid w:val="0051232E"/>
    <w:rsid w:val="005125DA"/>
    <w:rsid w:val="00512830"/>
    <w:rsid w:val="0051287D"/>
    <w:rsid w:val="005129A3"/>
    <w:rsid w:val="00512CDB"/>
    <w:rsid w:val="00512E31"/>
    <w:rsid w:val="00512EC9"/>
    <w:rsid w:val="005131ED"/>
    <w:rsid w:val="005133A4"/>
    <w:rsid w:val="005137BF"/>
    <w:rsid w:val="005137D9"/>
    <w:rsid w:val="00513EE5"/>
    <w:rsid w:val="00514CD8"/>
    <w:rsid w:val="00514FE1"/>
    <w:rsid w:val="005153F6"/>
    <w:rsid w:val="005156FF"/>
    <w:rsid w:val="00515816"/>
    <w:rsid w:val="00515D26"/>
    <w:rsid w:val="005160C0"/>
    <w:rsid w:val="005165FE"/>
    <w:rsid w:val="0051679E"/>
    <w:rsid w:val="00516CAC"/>
    <w:rsid w:val="00516F4F"/>
    <w:rsid w:val="00516F9F"/>
    <w:rsid w:val="00517318"/>
    <w:rsid w:val="00520103"/>
    <w:rsid w:val="00520660"/>
    <w:rsid w:val="005207B5"/>
    <w:rsid w:val="005208D6"/>
    <w:rsid w:val="005214BE"/>
    <w:rsid w:val="005216F1"/>
    <w:rsid w:val="00521B17"/>
    <w:rsid w:val="00521CBA"/>
    <w:rsid w:val="005222D0"/>
    <w:rsid w:val="005225BB"/>
    <w:rsid w:val="005225DD"/>
    <w:rsid w:val="0052268C"/>
    <w:rsid w:val="00522A8D"/>
    <w:rsid w:val="005230D8"/>
    <w:rsid w:val="005237D9"/>
    <w:rsid w:val="00523846"/>
    <w:rsid w:val="005239BB"/>
    <w:rsid w:val="00523B76"/>
    <w:rsid w:val="00523C58"/>
    <w:rsid w:val="0052452A"/>
    <w:rsid w:val="00524671"/>
    <w:rsid w:val="00524787"/>
    <w:rsid w:val="00524D7E"/>
    <w:rsid w:val="00524DF7"/>
    <w:rsid w:val="00524E19"/>
    <w:rsid w:val="00524E91"/>
    <w:rsid w:val="00525131"/>
    <w:rsid w:val="00525264"/>
    <w:rsid w:val="00525335"/>
    <w:rsid w:val="0052548E"/>
    <w:rsid w:val="005254E7"/>
    <w:rsid w:val="0052554B"/>
    <w:rsid w:val="00525599"/>
    <w:rsid w:val="005255A9"/>
    <w:rsid w:val="00525A6A"/>
    <w:rsid w:val="00525E8C"/>
    <w:rsid w:val="00525F52"/>
    <w:rsid w:val="00526000"/>
    <w:rsid w:val="00526151"/>
    <w:rsid w:val="00526624"/>
    <w:rsid w:val="0052699A"/>
    <w:rsid w:val="00526A63"/>
    <w:rsid w:val="005271E6"/>
    <w:rsid w:val="00527AF2"/>
    <w:rsid w:val="00527C78"/>
    <w:rsid w:val="00527E3D"/>
    <w:rsid w:val="00530083"/>
    <w:rsid w:val="00530286"/>
    <w:rsid w:val="005302EF"/>
    <w:rsid w:val="005302F7"/>
    <w:rsid w:val="005306B9"/>
    <w:rsid w:val="005307E2"/>
    <w:rsid w:val="005311C3"/>
    <w:rsid w:val="00532154"/>
    <w:rsid w:val="005329B5"/>
    <w:rsid w:val="00532B7B"/>
    <w:rsid w:val="00532D80"/>
    <w:rsid w:val="00532F73"/>
    <w:rsid w:val="0053306B"/>
    <w:rsid w:val="00533407"/>
    <w:rsid w:val="005343FC"/>
    <w:rsid w:val="00534469"/>
    <w:rsid w:val="005344A0"/>
    <w:rsid w:val="005344FD"/>
    <w:rsid w:val="005348F5"/>
    <w:rsid w:val="00534E51"/>
    <w:rsid w:val="00534E58"/>
    <w:rsid w:val="00534F55"/>
    <w:rsid w:val="005357EE"/>
    <w:rsid w:val="005358EC"/>
    <w:rsid w:val="00535902"/>
    <w:rsid w:val="00535CDD"/>
    <w:rsid w:val="00535F48"/>
    <w:rsid w:val="00535F6F"/>
    <w:rsid w:val="00536812"/>
    <w:rsid w:val="00536893"/>
    <w:rsid w:val="00536A9D"/>
    <w:rsid w:val="00536F64"/>
    <w:rsid w:val="0053727B"/>
    <w:rsid w:val="005374AA"/>
    <w:rsid w:val="00537C40"/>
    <w:rsid w:val="0054020B"/>
    <w:rsid w:val="00540B53"/>
    <w:rsid w:val="00540E9A"/>
    <w:rsid w:val="005411DB"/>
    <w:rsid w:val="00541243"/>
    <w:rsid w:val="005414EA"/>
    <w:rsid w:val="005415B5"/>
    <w:rsid w:val="005416D4"/>
    <w:rsid w:val="005417B1"/>
    <w:rsid w:val="00541862"/>
    <w:rsid w:val="00541C43"/>
    <w:rsid w:val="00541C52"/>
    <w:rsid w:val="00541D05"/>
    <w:rsid w:val="00541D8A"/>
    <w:rsid w:val="005420B4"/>
    <w:rsid w:val="00542150"/>
    <w:rsid w:val="00542781"/>
    <w:rsid w:val="005427BE"/>
    <w:rsid w:val="0054284E"/>
    <w:rsid w:val="00542B6A"/>
    <w:rsid w:val="00542BE7"/>
    <w:rsid w:val="00542C98"/>
    <w:rsid w:val="00542D8F"/>
    <w:rsid w:val="00542E67"/>
    <w:rsid w:val="00542FD7"/>
    <w:rsid w:val="00543836"/>
    <w:rsid w:val="005441ED"/>
    <w:rsid w:val="0054464B"/>
    <w:rsid w:val="0054478F"/>
    <w:rsid w:val="0054516B"/>
    <w:rsid w:val="00545273"/>
    <w:rsid w:val="00545480"/>
    <w:rsid w:val="00545BAF"/>
    <w:rsid w:val="00545DAA"/>
    <w:rsid w:val="0054645B"/>
    <w:rsid w:val="0054654B"/>
    <w:rsid w:val="005465F5"/>
    <w:rsid w:val="00546B6F"/>
    <w:rsid w:val="00547C14"/>
    <w:rsid w:val="00547FB0"/>
    <w:rsid w:val="00547FB1"/>
    <w:rsid w:val="00550151"/>
    <w:rsid w:val="00550557"/>
    <w:rsid w:val="00550A76"/>
    <w:rsid w:val="00550FE1"/>
    <w:rsid w:val="005512DC"/>
    <w:rsid w:val="005513FD"/>
    <w:rsid w:val="0055171F"/>
    <w:rsid w:val="00551748"/>
    <w:rsid w:val="00551845"/>
    <w:rsid w:val="0055190D"/>
    <w:rsid w:val="00551FAC"/>
    <w:rsid w:val="00552290"/>
    <w:rsid w:val="0055239B"/>
    <w:rsid w:val="00552A21"/>
    <w:rsid w:val="00552A37"/>
    <w:rsid w:val="00552A7A"/>
    <w:rsid w:val="00553008"/>
    <w:rsid w:val="00553696"/>
    <w:rsid w:val="005537B4"/>
    <w:rsid w:val="00553881"/>
    <w:rsid w:val="00553A72"/>
    <w:rsid w:val="00553A86"/>
    <w:rsid w:val="00553DAF"/>
    <w:rsid w:val="005540C6"/>
    <w:rsid w:val="00554209"/>
    <w:rsid w:val="00554464"/>
    <w:rsid w:val="005545DE"/>
    <w:rsid w:val="00554C23"/>
    <w:rsid w:val="00554D2B"/>
    <w:rsid w:val="00555312"/>
    <w:rsid w:val="00555665"/>
    <w:rsid w:val="005558C7"/>
    <w:rsid w:val="0055594C"/>
    <w:rsid w:val="00555A01"/>
    <w:rsid w:val="00555D9B"/>
    <w:rsid w:val="0055612B"/>
    <w:rsid w:val="00556151"/>
    <w:rsid w:val="0055639C"/>
    <w:rsid w:val="00556563"/>
    <w:rsid w:val="00556796"/>
    <w:rsid w:val="0055685C"/>
    <w:rsid w:val="00556A5F"/>
    <w:rsid w:val="00556D4A"/>
    <w:rsid w:val="0055720E"/>
    <w:rsid w:val="005572B3"/>
    <w:rsid w:val="005574F4"/>
    <w:rsid w:val="005575E9"/>
    <w:rsid w:val="00557632"/>
    <w:rsid w:val="00557880"/>
    <w:rsid w:val="00557D43"/>
    <w:rsid w:val="00557D78"/>
    <w:rsid w:val="00557E19"/>
    <w:rsid w:val="00557FEB"/>
    <w:rsid w:val="0056036A"/>
    <w:rsid w:val="00560601"/>
    <w:rsid w:val="00560DD3"/>
    <w:rsid w:val="00560F36"/>
    <w:rsid w:val="00561198"/>
    <w:rsid w:val="00561203"/>
    <w:rsid w:val="00561207"/>
    <w:rsid w:val="0056128F"/>
    <w:rsid w:val="005613A9"/>
    <w:rsid w:val="00561E52"/>
    <w:rsid w:val="00561F90"/>
    <w:rsid w:val="00562665"/>
    <w:rsid w:val="00562DF7"/>
    <w:rsid w:val="005631F9"/>
    <w:rsid w:val="0056354D"/>
    <w:rsid w:val="0056366E"/>
    <w:rsid w:val="00563728"/>
    <w:rsid w:val="00563EB7"/>
    <w:rsid w:val="0056469F"/>
    <w:rsid w:val="005650B3"/>
    <w:rsid w:val="0056518A"/>
    <w:rsid w:val="00565585"/>
    <w:rsid w:val="0056566E"/>
    <w:rsid w:val="005656B0"/>
    <w:rsid w:val="0056593B"/>
    <w:rsid w:val="00565CBB"/>
    <w:rsid w:val="005660AC"/>
    <w:rsid w:val="005662CF"/>
    <w:rsid w:val="00566525"/>
    <w:rsid w:val="0056667B"/>
    <w:rsid w:val="00566D91"/>
    <w:rsid w:val="00566ED2"/>
    <w:rsid w:val="0056701F"/>
    <w:rsid w:val="00567147"/>
    <w:rsid w:val="00567377"/>
    <w:rsid w:val="0056761E"/>
    <w:rsid w:val="00567BB3"/>
    <w:rsid w:val="00567DFD"/>
    <w:rsid w:val="00567E24"/>
    <w:rsid w:val="00567E36"/>
    <w:rsid w:val="00567E44"/>
    <w:rsid w:val="00567F29"/>
    <w:rsid w:val="00567FDD"/>
    <w:rsid w:val="0057008F"/>
    <w:rsid w:val="00570118"/>
    <w:rsid w:val="00570200"/>
    <w:rsid w:val="00570A5E"/>
    <w:rsid w:val="00570F22"/>
    <w:rsid w:val="00571327"/>
    <w:rsid w:val="0057176D"/>
    <w:rsid w:val="00571B15"/>
    <w:rsid w:val="00571E5A"/>
    <w:rsid w:val="00572411"/>
    <w:rsid w:val="00572447"/>
    <w:rsid w:val="0057256C"/>
    <w:rsid w:val="005725D2"/>
    <w:rsid w:val="0057261A"/>
    <w:rsid w:val="00572A1C"/>
    <w:rsid w:val="00573648"/>
    <w:rsid w:val="00573CCA"/>
    <w:rsid w:val="00573E60"/>
    <w:rsid w:val="00573EDD"/>
    <w:rsid w:val="005743BE"/>
    <w:rsid w:val="005745C6"/>
    <w:rsid w:val="005745F9"/>
    <w:rsid w:val="00575021"/>
    <w:rsid w:val="00575383"/>
    <w:rsid w:val="00575422"/>
    <w:rsid w:val="00575526"/>
    <w:rsid w:val="005756C3"/>
    <w:rsid w:val="005757A1"/>
    <w:rsid w:val="00575983"/>
    <w:rsid w:val="00575B4B"/>
    <w:rsid w:val="00575BDB"/>
    <w:rsid w:val="00575D43"/>
    <w:rsid w:val="00575D46"/>
    <w:rsid w:val="005760BC"/>
    <w:rsid w:val="005766AB"/>
    <w:rsid w:val="00576B1C"/>
    <w:rsid w:val="00577171"/>
    <w:rsid w:val="00577292"/>
    <w:rsid w:val="00577466"/>
    <w:rsid w:val="005778DF"/>
    <w:rsid w:val="00577928"/>
    <w:rsid w:val="005779A3"/>
    <w:rsid w:val="00577CEC"/>
    <w:rsid w:val="00577D42"/>
    <w:rsid w:val="00577EC8"/>
    <w:rsid w:val="00580644"/>
    <w:rsid w:val="00580806"/>
    <w:rsid w:val="00581177"/>
    <w:rsid w:val="00581339"/>
    <w:rsid w:val="0058133A"/>
    <w:rsid w:val="005817F6"/>
    <w:rsid w:val="0058189D"/>
    <w:rsid w:val="00581B54"/>
    <w:rsid w:val="00582424"/>
    <w:rsid w:val="00582466"/>
    <w:rsid w:val="005824E8"/>
    <w:rsid w:val="00582546"/>
    <w:rsid w:val="005826AC"/>
    <w:rsid w:val="0058294D"/>
    <w:rsid w:val="00583816"/>
    <w:rsid w:val="00583A37"/>
    <w:rsid w:val="00583A71"/>
    <w:rsid w:val="00583C7E"/>
    <w:rsid w:val="0058489F"/>
    <w:rsid w:val="00584AF0"/>
    <w:rsid w:val="00584F66"/>
    <w:rsid w:val="00585356"/>
    <w:rsid w:val="00585862"/>
    <w:rsid w:val="0058596C"/>
    <w:rsid w:val="00585BBC"/>
    <w:rsid w:val="00585C05"/>
    <w:rsid w:val="00585C66"/>
    <w:rsid w:val="00585DD4"/>
    <w:rsid w:val="00585FC2"/>
    <w:rsid w:val="005862AA"/>
    <w:rsid w:val="005869BD"/>
    <w:rsid w:val="00586C7A"/>
    <w:rsid w:val="00586C9B"/>
    <w:rsid w:val="00586F1D"/>
    <w:rsid w:val="00587014"/>
    <w:rsid w:val="00587434"/>
    <w:rsid w:val="00587B76"/>
    <w:rsid w:val="00587F19"/>
    <w:rsid w:val="00590247"/>
    <w:rsid w:val="00590D14"/>
    <w:rsid w:val="00590F89"/>
    <w:rsid w:val="00591020"/>
    <w:rsid w:val="0059140F"/>
    <w:rsid w:val="00591F3C"/>
    <w:rsid w:val="00592144"/>
    <w:rsid w:val="00592386"/>
    <w:rsid w:val="005925BC"/>
    <w:rsid w:val="00592A87"/>
    <w:rsid w:val="00592EE0"/>
    <w:rsid w:val="00593155"/>
    <w:rsid w:val="005932F7"/>
    <w:rsid w:val="0059333D"/>
    <w:rsid w:val="00593B46"/>
    <w:rsid w:val="00593DF6"/>
    <w:rsid w:val="00593EC8"/>
    <w:rsid w:val="00593EFE"/>
    <w:rsid w:val="00594054"/>
    <w:rsid w:val="005940F3"/>
    <w:rsid w:val="00594144"/>
    <w:rsid w:val="00594250"/>
    <w:rsid w:val="005942AE"/>
    <w:rsid w:val="005943D1"/>
    <w:rsid w:val="00594436"/>
    <w:rsid w:val="00594445"/>
    <w:rsid w:val="0059447D"/>
    <w:rsid w:val="00594862"/>
    <w:rsid w:val="00594865"/>
    <w:rsid w:val="00594885"/>
    <w:rsid w:val="00594A8A"/>
    <w:rsid w:val="00594A95"/>
    <w:rsid w:val="00594BCE"/>
    <w:rsid w:val="00594D08"/>
    <w:rsid w:val="00594F5E"/>
    <w:rsid w:val="00595317"/>
    <w:rsid w:val="00595514"/>
    <w:rsid w:val="005956DB"/>
    <w:rsid w:val="00595C63"/>
    <w:rsid w:val="00595D0A"/>
    <w:rsid w:val="00595D27"/>
    <w:rsid w:val="00595DB3"/>
    <w:rsid w:val="00596892"/>
    <w:rsid w:val="00596E47"/>
    <w:rsid w:val="0059723E"/>
    <w:rsid w:val="00597633"/>
    <w:rsid w:val="005977EA"/>
    <w:rsid w:val="00597A85"/>
    <w:rsid w:val="00597AFF"/>
    <w:rsid w:val="00597B61"/>
    <w:rsid w:val="00597F13"/>
    <w:rsid w:val="00597F6D"/>
    <w:rsid w:val="005A0863"/>
    <w:rsid w:val="005A087B"/>
    <w:rsid w:val="005A0C16"/>
    <w:rsid w:val="005A10F2"/>
    <w:rsid w:val="005A1112"/>
    <w:rsid w:val="005A1131"/>
    <w:rsid w:val="005A11DD"/>
    <w:rsid w:val="005A1468"/>
    <w:rsid w:val="005A16F2"/>
    <w:rsid w:val="005A1FF3"/>
    <w:rsid w:val="005A20B5"/>
    <w:rsid w:val="005A21E4"/>
    <w:rsid w:val="005A2756"/>
    <w:rsid w:val="005A2AA0"/>
    <w:rsid w:val="005A2D01"/>
    <w:rsid w:val="005A305C"/>
    <w:rsid w:val="005A325D"/>
    <w:rsid w:val="005A33BE"/>
    <w:rsid w:val="005A3C26"/>
    <w:rsid w:val="005A4564"/>
    <w:rsid w:val="005A464E"/>
    <w:rsid w:val="005A480B"/>
    <w:rsid w:val="005A49C6"/>
    <w:rsid w:val="005A4ACC"/>
    <w:rsid w:val="005A4BE9"/>
    <w:rsid w:val="005A4C7D"/>
    <w:rsid w:val="005A4D21"/>
    <w:rsid w:val="005A4E68"/>
    <w:rsid w:val="005A4F49"/>
    <w:rsid w:val="005A508F"/>
    <w:rsid w:val="005A53EB"/>
    <w:rsid w:val="005A5599"/>
    <w:rsid w:val="005A591B"/>
    <w:rsid w:val="005A5C3B"/>
    <w:rsid w:val="005A5CD3"/>
    <w:rsid w:val="005A5F7A"/>
    <w:rsid w:val="005A62E6"/>
    <w:rsid w:val="005A650B"/>
    <w:rsid w:val="005A66F3"/>
    <w:rsid w:val="005A6A6B"/>
    <w:rsid w:val="005A7AF4"/>
    <w:rsid w:val="005A7BF6"/>
    <w:rsid w:val="005A7DFF"/>
    <w:rsid w:val="005B01C0"/>
    <w:rsid w:val="005B0AFD"/>
    <w:rsid w:val="005B0D7F"/>
    <w:rsid w:val="005B0E7F"/>
    <w:rsid w:val="005B0EC6"/>
    <w:rsid w:val="005B0EE5"/>
    <w:rsid w:val="005B114C"/>
    <w:rsid w:val="005B11B9"/>
    <w:rsid w:val="005B1693"/>
    <w:rsid w:val="005B1C23"/>
    <w:rsid w:val="005B1CA4"/>
    <w:rsid w:val="005B1DDF"/>
    <w:rsid w:val="005B1E26"/>
    <w:rsid w:val="005B237F"/>
    <w:rsid w:val="005B26DE"/>
    <w:rsid w:val="005B2777"/>
    <w:rsid w:val="005B282B"/>
    <w:rsid w:val="005B28F8"/>
    <w:rsid w:val="005B2D54"/>
    <w:rsid w:val="005B3C63"/>
    <w:rsid w:val="005B3D45"/>
    <w:rsid w:val="005B41C7"/>
    <w:rsid w:val="005B433D"/>
    <w:rsid w:val="005B4682"/>
    <w:rsid w:val="005B483F"/>
    <w:rsid w:val="005B4B79"/>
    <w:rsid w:val="005B4EEE"/>
    <w:rsid w:val="005B4F0F"/>
    <w:rsid w:val="005B504E"/>
    <w:rsid w:val="005B511A"/>
    <w:rsid w:val="005B553D"/>
    <w:rsid w:val="005B5650"/>
    <w:rsid w:val="005B56D7"/>
    <w:rsid w:val="005B5932"/>
    <w:rsid w:val="005B5A90"/>
    <w:rsid w:val="005B64A8"/>
    <w:rsid w:val="005B64A9"/>
    <w:rsid w:val="005B6682"/>
    <w:rsid w:val="005B6BAC"/>
    <w:rsid w:val="005B6F7A"/>
    <w:rsid w:val="005B7028"/>
    <w:rsid w:val="005B7A4E"/>
    <w:rsid w:val="005C003F"/>
    <w:rsid w:val="005C0768"/>
    <w:rsid w:val="005C0A67"/>
    <w:rsid w:val="005C0AE4"/>
    <w:rsid w:val="005C0D04"/>
    <w:rsid w:val="005C0F29"/>
    <w:rsid w:val="005C0F2C"/>
    <w:rsid w:val="005C107D"/>
    <w:rsid w:val="005C1372"/>
    <w:rsid w:val="005C1511"/>
    <w:rsid w:val="005C1596"/>
    <w:rsid w:val="005C1868"/>
    <w:rsid w:val="005C1AF3"/>
    <w:rsid w:val="005C1D6C"/>
    <w:rsid w:val="005C1F2C"/>
    <w:rsid w:val="005C1F56"/>
    <w:rsid w:val="005C207E"/>
    <w:rsid w:val="005C22B6"/>
    <w:rsid w:val="005C2320"/>
    <w:rsid w:val="005C24F6"/>
    <w:rsid w:val="005C256A"/>
    <w:rsid w:val="005C28E7"/>
    <w:rsid w:val="005C2A71"/>
    <w:rsid w:val="005C2BAC"/>
    <w:rsid w:val="005C2D23"/>
    <w:rsid w:val="005C2E2F"/>
    <w:rsid w:val="005C2E97"/>
    <w:rsid w:val="005C2FB0"/>
    <w:rsid w:val="005C2FCE"/>
    <w:rsid w:val="005C30DA"/>
    <w:rsid w:val="005C320D"/>
    <w:rsid w:val="005C32CD"/>
    <w:rsid w:val="005C3583"/>
    <w:rsid w:val="005C3619"/>
    <w:rsid w:val="005C4273"/>
    <w:rsid w:val="005C46E6"/>
    <w:rsid w:val="005C4A11"/>
    <w:rsid w:val="005C4B09"/>
    <w:rsid w:val="005C56B9"/>
    <w:rsid w:val="005C71D3"/>
    <w:rsid w:val="005C7334"/>
    <w:rsid w:val="005C770A"/>
    <w:rsid w:val="005C788D"/>
    <w:rsid w:val="005C7A27"/>
    <w:rsid w:val="005C7EEB"/>
    <w:rsid w:val="005C7EF6"/>
    <w:rsid w:val="005C7F82"/>
    <w:rsid w:val="005D0360"/>
    <w:rsid w:val="005D095D"/>
    <w:rsid w:val="005D0A1B"/>
    <w:rsid w:val="005D0E6F"/>
    <w:rsid w:val="005D10DF"/>
    <w:rsid w:val="005D11E1"/>
    <w:rsid w:val="005D15D4"/>
    <w:rsid w:val="005D181B"/>
    <w:rsid w:val="005D1972"/>
    <w:rsid w:val="005D2D90"/>
    <w:rsid w:val="005D2EC3"/>
    <w:rsid w:val="005D3316"/>
    <w:rsid w:val="005D37B6"/>
    <w:rsid w:val="005D39C7"/>
    <w:rsid w:val="005D3D86"/>
    <w:rsid w:val="005D3EF6"/>
    <w:rsid w:val="005D3F50"/>
    <w:rsid w:val="005D4657"/>
    <w:rsid w:val="005D473D"/>
    <w:rsid w:val="005D4ADD"/>
    <w:rsid w:val="005D4FA9"/>
    <w:rsid w:val="005D5304"/>
    <w:rsid w:val="005D56E7"/>
    <w:rsid w:val="005D5CEB"/>
    <w:rsid w:val="005D60A3"/>
    <w:rsid w:val="005D60BB"/>
    <w:rsid w:val="005D62E0"/>
    <w:rsid w:val="005D6320"/>
    <w:rsid w:val="005D66D0"/>
    <w:rsid w:val="005D6812"/>
    <w:rsid w:val="005D694F"/>
    <w:rsid w:val="005D69D0"/>
    <w:rsid w:val="005D7342"/>
    <w:rsid w:val="005D7797"/>
    <w:rsid w:val="005D7815"/>
    <w:rsid w:val="005D7832"/>
    <w:rsid w:val="005D7F4E"/>
    <w:rsid w:val="005D7FEA"/>
    <w:rsid w:val="005E0253"/>
    <w:rsid w:val="005E025D"/>
    <w:rsid w:val="005E04A0"/>
    <w:rsid w:val="005E056F"/>
    <w:rsid w:val="005E0D7B"/>
    <w:rsid w:val="005E1162"/>
    <w:rsid w:val="005E127A"/>
    <w:rsid w:val="005E135A"/>
    <w:rsid w:val="005E16BE"/>
    <w:rsid w:val="005E1A3B"/>
    <w:rsid w:val="005E1A8E"/>
    <w:rsid w:val="005E1C26"/>
    <w:rsid w:val="005E1F11"/>
    <w:rsid w:val="005E1F9D"/>
    <w:rsid w:val="005E20DE"/>
    <w:rsid w:val="005E256C"/>
    <w:rsid w:val="005E292F"/>
    <w:rsid w:val="005E33B0"/>
    <w:rsid w:val="005E35DE"/>
    <w:rsid w:val="005E3715"/>
    <w:rsid w:val="005E3881"/>
    <w:rsid w:val="005E3C6E"/>
    <w:rsid w:val="005E3E6C"/>
    <w:rsid w:val="005E3FBC"/>
    <w:rsid w:val="005E41FF"/>
    <w:rsid w:val="005E49E4"/>
    <w:rsid w:val="005E4C4D"/>
    <w:rsid w:val="005E50D0"/>
    <w:rsid w:val="005E5300"/>
    <w:rsid w:val="005E533A"/>
    <w:rsid w:val="005E5401"/>
    <w:rsid w:val="005E569E"/>
    <w:rsid w:val="005E586A"/>
    <w:rsid w:val="005E5890"/>
    <w:rsid w:val="005E5A1A"/>
    <w:rsid w:val="005E61D5"/>
    <w:rsid w:val="005E6386"/>
    <w:rsid w:val="005E6435"/>
    <w:rsid w:val="005E6BF5"/>
    <w:rsid w:val="005E70F1"/>
    <w:rsid w:val="005E711D"/>
    <w:rsid w:val="005E719A"/>
    <w:rsid w:val="005E747B"/>
    <w:rsid w:val="005E761C"/>
    <w:rsid w:val="005E7F51"/>
    <w:rsid w:val="005F0041"/>
    <w:rsid w:val="005F07F4"/>
    <w:rsid w:val="005F0DF7"/>
    <w:rsid w:val="005F0E0B"/>
    <w:rsid w:val="005F0EC0"/>
    <w:rsid w:val="005F11D4"/>
    <w:rsid w:val="005F12E3"/>
    <w:rsid w:val="005F1322"/>
    <w:rsid w:val="005F1C3D"/>
    <w:rsid w:val="005F20B0"/>
    <w:rsid w:val="005F217F"/>
    <w:rsid w:val="005F2865"/>
    <w:rsid w:val="005F2AA2"/>
    <w:rsid w:val="005F2E2E"/>
    <w:rsid w:val="005F30A3"/>
    <w:rsid w:val="005F36C1"/>
    <w:rsid w:val="005F36FB"/>
    <w:rsid w:val="005F386D"/>
    <w:rsid w:val="005F3BFF"/>
    <w:rsid w:val="005F3CB4"/>
    <w:rsid w:val="005F3E4D"/>
    <w:rsid w:val="005F40FC"/>
    <w:rsid w:val="005F4166"/>
    <w:rsid w:val="005F41BC"/>
    <w:rsid w:val="005F4286"/>
    <w:rsid w:val="005F48B9"/>
    <w:rsid w:val="005F4CAF"/>
    <w:rsid w:val="005F516F"/>
    <w:rsid w:val="005F550B"/>
    <w:rsid w:val="005F563F"/>
    <w:rsid w:val="005F5A32"/>
    <w:rsid w:val="005F5B03"/>
    <w:rsid w:val="005F5E48"/>
    <w:rsid w:val="005F6455"/>
    <w:rsid w:val="005F67B0"/>
    <w:rsid w:val="005F6995"/>
    <w:rsid w:val="005F6CC0"/>
    <w:rsid w:val="005F6DF0"/>
    <w:rsid w:val="005F6E04"/>
    <w:rsid w:val="005F766A"/>
    <w:rsid w:val="005F76BC"/>
    <w:rsid w:val="005F7969"/>
    <w:rsid w:val="005F7AD4"/>
    <w:rsid w:val="005F7FEA"/>
    <w:rsid w:val="00600033"/>
    <w:rsid w:val="00600041"/>
    <w:rsid w:val="0060018F"/>
    <w:rsid w:val="0060023F"/>
    <w:rsid w:val="00600A2C"/>
    <w:rsid w:val="00600C0E"/>
    <w:rsid w:val="0060176A"/>
    <w:rsid w:val="006018DC"/>
    <w:rsid w:val="006018F6"/>
    <w:rsid w:val="00601923"/>
    <w:rsid w:val="00602698"/>
    <w:rsid w:val="00602776"/>
    <w:rsid w:val="006029BA"/>
    <w:rsid w:val="00602C65"/>
    <w:rsid w:val="00602CF2"/>
    <w:rsid w:val="006030D9"/>
    <w:rsid w:val="00603572"/>
    <w:rsid w:val="006037C7"/>
    <w:rsid w:val="0060385D"/>
    <w:rsid w:val="00603CE3"/>
    <w:rsid w:val="00603CF8"/>
    <w:rsid w:val="00603E7E"/>
    <w:rsid w:val="0060417F"/>
    <w:rsid w:val="00604565"/>
    <w:rsid w:val="00604647"/>
    <w:rsid w:val="00604651"/>
    <w:rsid w:val="006046A3"/>
    <w:rsid w:val="006046B3"/>
    <w:rsid w:val="006049B2"/>
    <w:rsid w:val="00604AEA"/>
    <w:rsid w:val="00604C24"/>
    <w:rsid w:val="00604F3A"/>
    <w:rsid w:val="00605046"/>
    <w:rsid w:val="0060505B"/>
    <w:rsid w:val="0060532D"/>
    <w:rsid w:val="0060532E"/>
    <w:rsid w:val="0060577D"/>
    <w:rsid w:val="006058A9"/>
    <w:rsid w:val="00605C33"/>
    <w:rsid w:val="00605EE2"/>
    <w:rsid w:val="006061BB"/>
    <w:rsid w:val="006063BB"/>
    <w:rsid w:val="0060640A"/>
    <w:rsid w:val="00606639"/>
    <w:rsid w:val="00606648"/>
    <w:rsid w:val="00606B2E"/>
    <w:rsid w:val="00606E8E"/>
    <w:rsid w:val="00606EA3"/>
    <w:rsid w:val="006070BA"/>
    <w:rsid w:val="0060763D"/>
    <w:rsid w:val="00607EDA"/>
    <w:rsid w:val="0061009E"/>
    <w:rsid w:val="00610432"/>
    <w:rsid w:val="00610466"/>
    <w:rsid w:val="006104EB"/>
    <w:rsid w:val="00610516"/>
    <w:rsid w:val="00610673"/>
    <w:rsid w:val="00610A1C"/>
    <w:rsid w:val="00610C95"/>
    <w:rsid w:val="00610F67"/>
    <w:rsid w:val="00611901"/>
    <w:rsid w:val="006126DF"/>
    <w:rsid w:val="00612D13"/>
    <w:rsid w:val="00612D41"/>
    <w:rsid w:val="00613118"/>
    <w:rsid w:val="006132AE"/>
    <w:rsid w:val="006135AD"/>
    <w:rsid w:val="006135C1"/>
    <w:rsid w:val="0061370B"/>
    <w:rsid w:val="006139E5"/>
    <w:rsid w:val="00613C22"/>
    <w:rsid w:val="00613D66"/>
    <w:rsid w:val="00613E08"/>
    <w:rsid w:val="006143C7"/>
    <w:rsid w:val="006144C1"/>
    <w:rsid w:val="006147C9"/>
    <w:rsid w:val="00614C05"/>
    <w:rsid w:val="00614CA6"/>
    <w:rsid w:val="00614EB2"/>
    <w:rsid w:val="00614FC2"/>
    <w:rsid w:val="00615294"/>
    <w:rsid w:val="00615490"/>
    <w:rsid w:val="00615C95"/>
    <w:rsid w:val="00615E77"/>
    <w:rsid w:val="00616014"/>
    <w:rsid w:val="006160FB"/>
    <w:rsid w:val="00616200"/>
    <w:rsid w:val="006162AD"/>
    <w:rsid w:val="006164E9"/>
    <w:rsid w:val="00616503"/>
    <w:rsid w:val="0061691D"/>
    <w:rsid w:val="00616A21"/>
    <w:rsid w:val="0061723E"/>
    <w:rsid w:val="00617428"/>
    <w:rsid w:val="0061746C"/>
    <w:rsid w:val="0061760F"/>
    <w:rsid w:val="00617A55"/>
    <w:rsid w:val="00617B27"/>
    <w:rsid w:val="0062040C"/>
    <w:rsid w:val="00620605"/>
    <w:rsid w:val="006207B5"/>
    <w:rsid w:val="0062080E"/>
    <w:rsid w:val="00620BD5"/>
    <w:rsid w:val="00620C54"/>
    <w:rsid w:val="00620CFB"/>
    <w:rsid w:val="006210F5"/>
    <w:rsid w:val="00621183"/>
    <w:rsid w:val="00621982"/>
    <w:rsid w:val="006219E0"/>
    <w:rsid w:val="00621BA7"/>
    <w:rsid w:val="00621C5F"/>
    <w:rsid w:val="00621C6D"/>
    <w:rsid w:val="00622588"/>
    <w:rsid w:val="00622646"/>
    <w:rsid w:val="006226E5"/>
    <w:rsid w:val="006228F1"/>
    <w:rsid w:val="006229B2"/>
    <w:rsid w:val="006230ED"/>
    <w:rsid w:val="00623E3B"/>
    <w:rsid w:val="0062407A"/>
    <w:rsid w:val="00624A19"/>
    <w:rsid w:val="00624CEF"/>
    <w:rsid w:val="0062523F"/>
    <w:rsid w:val="0062527F"/>
    <w:rsid w:val="0062582D"/>
    <w:rsid w:val="00625868"/>
    <w:rsid w:val="00626160"/>
    <w:rsid w:val="006265A2"/>
    <w:rsid w:val="0062682C"/>
    <w:rsid w:val="006269B7"/>
    <w:rsid w:val="00626F59"/>
    <w:rsid w:val="00626F6B"/>
    <w:rsid w:val="0062704B"/>
    <w:rsid w:val="00627367"/>
    <w:rsid w:val="00627669"/>
    <w:rsid w:val="00627BCD"/>
    <w:rsid w:val="00627F7B"/>
    <w:rsid w:val="0063000A"/>
    <w:rsid w:val="0063042C"/>
    <w:rsid w:val="006306F0"/>
    <w:rsid w:val="006307E9"/>
    <w:rsid w:val="00630CBD"/>
    <w:rsid w:val="00631322"/>
    <w:rsid w:val="006319C9"/>
    <w:rsid w:val="00631B28"/>
    <w:rsid w:val="00631B67"/>
    <w:rsid w:val="00631FA3"/>
    <w:rsid w:val="00632089"/>
    <w:rsid w:val="006323AF"/>
    <w:rsid w:val="00632444"/>
    <w:rsid w:val="006327C4"/>
    <w:rsid w:val="006327DC"/>
    <w:rsid w:val="00632CF1"/>
    <w:rsid w:val="00632D00"/>
    <w:rsid w:val="00633F3B"/>
    <w:rsid w:val="006343FF"/>
    <w:rsid w:val="00634614"/>
    <w:rsid w:val="006346F7"/>
    <w:rsid w:val="0063488A"/>
    <w:rsid w:val="0063498A"/>
    <w:rsid w:val="00634B2B"/>
    <w:rsid w:val="00634D7E"/>
    <w:rsid w:val="00634DDD"/>
    <w:rsid w:val="00634E2F"/>
    <w:rsid w:val="00634E40"/>
    <w:rsid w:val="00634EEA"/>
    <w:rsid w:val="0063535C"/>
    <w:rsid w:val="00635405"/>
    <w:rsid w:val="00635C01"/>
    <w:rsid w:val="00635CE1"/>
    <w:rsid w:val="00635FAA"/>
    <w:rsid w:val="0063618F"/>
    <w:rsid w:val="006363B7"/>
    <w:rsid w:val="00636C4F"/>
    <w:rsid w:val="00636E94"/>
    <w:rsid w:val="006372A9"/>
    <w:rsid w:val="006373E8"/>
    <w:rsid w:val="00637934"/>
    <w:rsid w:val="00637D56"/>
    <w:rsid w:val="00637D9E"/>
    <w:rsid w:val="00637EB4"/>
    <w:rsid w:val="0064055D"/>
    <w:rsid w:val="00640742"/>
    <w:rsid w:val="00640CE8"/>
    <w:rsid w:val="006411D8"/>
    <w:rsid w:val="006412C8"/>
    <w:rsid w:val="00641491"/>
    <w:rsid w:val="00641631"/>
    <w:rsid w:val="0064164C"/>
    <w:rsid w:val="006417B7"/>
    <w:rsid w:val="0064189F"/>
    <w:rsid w:val="00641C9D"/>
    <w:rsid w:val="006420E6"/>
    <w:rsid w:val="006421BA"/>
    <w:rsid w:val="0064229C"/>
    <w:rsid w:val="00642666"/>
    <w:rsid w:val="00642720"/>
    <w:rsid w:val="00642BBD"/>
    <w:rsid w:val="00642D1B"/>
    <w:rsid w:val="00642D41"/>
    <w:rsid w:val="00642D8D"/>
    <w:rsid w:val="00642E54"/>
    <w:rsid w:val="00642ED9"/>
    <w:rsid w:val="00643241"/>
    <w:rsid w:val="0064327D"/>
    <w:rsid w:val="006435AA"/>
    <w:rsid w:val="0064371B"/>
    <w:rsid w:val="00643745"/>
    <w:rsid w:val="00643B27"/>
    <w:rsid w:val="00643B7D"/>
    <w:rsid w:val="00643FA1"/>
    <w:rsid w:val="0064404B"/>
    <w:rsid w:val="0064457F"/>
    <w:rsid w:val="00644849"/>
    <w:rsid w:val="00644894"/>
    <w:rsid w:val="006449B9"/>
    <w:rsid w:val="00644B51"/>
    <w:rsid w:val="00644B5F"/>
    <w:rsid w:val="006452A5"/>
    <w:rsid w:val="006452D1"/>
    <w:rsid w:val="0064530E"/>
    <w:rsid w:val="00645348"/>
    <w:rsid w:val="00645549"/>
    <w:rsid w:val="0064573C"/>
    <w:rsid w:val="00645778"/>
    <w:rsid w:val="00645977"/>
    <w:rsid w:val="00645A47"/>
    <w:rsid w:val="00645B20"/>
    <w:rsid w:val="00645CE4"/>
    <w:rsid w:val="00646058"/>
    <w:rsid w:val="00646150"/>
    <w:rsid w:val="006461D4"/>
    <w:rsid w:val="00646A82"/>
    <w:rsid w:val="00646B16"/>
    <w:rsid w:val="00646BBE"/>
    <w:rsid w:val="00646BF3"/>
    <w:rsid w:val="00646BFE"/>
    <w:rsid w:val="00646C91"/>
    <w:rsid w:val="00646DED"/>
    <w:rsid w:val="006471A0"/>
    <w:rsid w:val="0064721E"/>
    <w:rsid w:val="006475B8"/>
    <w:rsid w:val="006475DA"/>
    <w:rsid w:val="0064779A"/>
    <w:rsid w:val="0065000B"/>
    <w:rsid w:val="00650D5D"/>
    <w:rsid w:val="00650E9F"/>
    <w:rsid w:val="006511D2"/>
    <w:rsid w:val="006512A6"/>
    <w:rsid w:val="006512CB"/>
    <w:rsid w:val="00651763"/>
    <w:rsid w:val="00651C31"/>
    <w:rsid w:val="00651DEF"/>
    <w:rsid w:val="00651F26"/>
    <w:rsid w:val="00652003"/>
    <w:rsid w:val="0065215A"/>
    <w:rsid w:val="00652479"/>
    <w:rsid w:val="006524C7"/>
    <w:rsid w:val="00652C3B"/>
    <w:rsid w:val="00652E18"/>
    <w:rsid w:val="00653497"/>
    <w:rsid w:val="00653EE4"/>
    <w:rsid w:val="00653FA2"/>
    <w:rsid w:val="006543BF"/>
    <w:rsid w:val="0065447A"/>
    <w:rsid w:val="0065485C"/>
    <w:rsid w:val="00654E49"/>
    <w:rsid w:val="00655CB8"/>
    <w:rsid w:val="00655E31"/>
    <w:rsid w:val="00655E53"/>
    <w:rsid w:val="006562D5"/>
    <w:rsid w:val="006565C9"/>
    <w:rsid w:val="006567F1"/>
    <w:rsid w:val="00656828"/>
    <w:rsid w:val="00656894"/>
    <w:rsid w:val="00656967"/>
    <w:rsid w:val="00656C51"/>
    <w:rsid w:val="00656E78"/>
    <w:rsid w:val="00656EA8"/>
    <w:rsid w:val="00657029"/>
    <w:rsid w:val="006573AF"/>
    <w:rsid w:val="0065758D"/>
    <w:rsid w:val="0065768B"/>
    <w:rsid w:val="006577EF"/>
    <w:rsid w:val="006577FA"/>
    <w:rsid w:val="00657F2A"/>
    <w:rsid w:val="006607B3"/>
    <w:rsid w:val="00660A98"/>
    <w:rsid w:val="00660FF7"/>
    <w:rsid w:val="00661871"/>
    <w:rsid w:val="00661A8D"/>
    <w:rsid w:val="00661BED"/>
    <w:rsid w:val="00661ED5"/>
    <w:rsid w:val="00661ED9"/>
    <w:rsid w:val="00662045"/>
    <w:rsid w:val="00662359"/>
    <w:rsid w:val="0066270C"/>
    <w:rsid w:val="00662991"/>
    <w:rsid w:val="00662CB6"/>
    <w:rsid w:val="00662D95"/>
    <w:rsid w:val="00662F0E"/>
    <w:rsid w:val="00662F13"/>
    <w:rsid w:val="006636BD"/>
    <w:rsid w:val="00663993"/>
    <w:rsid w:val="00663D9B"/>
    <w:rsid w:val="006640E7"/>
    <w:rsid w:val="0066430B"/>
    <w:rsid w:val="00664468"/>
    <w:rsid w:val="00664548"/>
    <w:rsid w:val="006645F3"/>
    <w:rsid w:val="00664A36"/>
    <w:rsid w:val="00664B87"/>
    <w:rsid w:val="00664B8C"/>
    <w:rsid w:val="00664C5E"/>
    <w:rsid w:val="006650F6"/>
    <w:rsid w:val="0066532B"/>
    <w:rsid w:val="0066538C"/>
    <w:rsid w:val="00665F0E"/>
    <w:rsid w:val="00665FD1"/>
    <w:rsid w:val="0066646B"/>
    <w:rsid w:val="006664DF"/>
    <w:rsid w:val="0066666C"/>
    <w:rsid w:val="006669D9"/>
    <w:rsid w:val="00666A5C"/>
    <w:rsid w:val="00666C3A"/>
    <w:rsid w:val="00666EDB"/>
    <w:rsid w:val="00666FCB"/>
    <w:rsid w:val="0066729D"/>
    <w:rsid w:val="00667557"/>
    <w:rsid w:val="00667993"/>
    <w:rsid w:val="00667A25"/>
    <w:rsid w:val="006704E4"/>
    <w:rsid w:val="00670726"/>
    <w:rsid w:val="00670D6D"/>
    <w:rsid w:val="00670F43"/>
    <w:rsid w:val="0067199C"/>
    <w:rsid w:val="00671B9D"/>
    <w:rsid w:val="0067240D"/>
    <w:rsid w:val="00672675"/>
    <w:rsid w:val="00672971"/>
    <w:rsid w:val="00672A5A"/>
    <w:rsid w:val="00672D65"/>
    <w:rsid w:val="00672E1C"/>
    <w:rsid w:val="00673047"/>
    <w:rsid w:val="00673057"/>
    <w:rsid w:val="00673104"/>
    <w:rsid w:val="0067355A"/>
    <w:rsid w:val="006735BD"/>
    <w:rsid w:val="00673A82"/>
    <w:rsid w:val="00673BC9"/>
    <w:rsid w:val="00673F3C"/>
    <w:rsid w:val="00674559"/>
    <w:rsid w:val="006746E9"/>
    <w:rsid w:val="00674A65"/>
    <w:rsid w:val="00674B71"/>
    <w:rsid w:val="00674C30"/>
    <w:rsid w:val="00674D3E"/>
    <w:rsid w:val="00675239"/>
    <w:rsid w:val="006754D7"/>
    <w:rsid w:val="006754EF"/>
    <w:rsid w:val="00675684"/>
    <w:rsid w:val="006756AA"/>
    <w:rsid w:val="00675910"/>
    <w:rsid w:val="00675971"/>
    <w:rsid w:val="00675B97"/>
    <w:rsid w:val="00675EAB"/>
    <w:rsid w:val="00675FB6"/>
    <w:rsid w:val="00676388"/>
    <w:rsid w:val="00676565"/>
    <w:rsid w:val="006766DA"/>
    <w:rsid w:val="00676867"/>
    <w:rsid w:val="00676905"/>
    <w:rsid w:val="00676C60"/>
    <w:rsid w:val="00676E18"/>
    <w:rsid w:val="0067736D"/>
    <w:rsid w:val="00677433"/>
    <w:rsid w:val="006774E7"/>
    <w:rsid w:val="0067792E"/>
    <w:rsid w:val="00677ABB"/>
    <w:rsid w:val="00677AF5"/>
    <w:rsid w:val="00677C1D"/>
    <w:rsid w:val="00677CF4"/>
    <w:rsid w:val="00677F3B"/>
    <w:rsid w:val="0068001A"/>
    <w:rsid w:val="00680B68"/>
    <w:rsid w:val="00681051"/>
    <w:rsid w:val="00681433"/>
    <w:rsid w:val="0068180B"/>
    <w:rsid w:val="00681E4A"/>
    <w:rsid w:val="006821AE"/>
    <w:rsid w:val="00682491"/>
    <w:rsid w:val="006824C4"/>
    <w:rsid w:val="00682694"/>
    <w:rsid w:val="00682DE0"/>
    <w:rsid w:val="006830F8"/>
    <w:rsid w:val="006837A7"/>
    <w:rsid w:val="0068415A"/>
    <w:rsid w:val="00684443"/>
    <w:rsid w:val="00684667"/>
    <w:rsid w:val="00684C0E"/>
    <w:rsid w:val="00685900"/>
    <w:rsid w:val="00685B19"/>
    <w:rsid w:val="00685D40"/>
    <w:rsid w:val="006860C7"/>
    <w:rsid w:val="006861ED"/>
    <w:rsid w:val="006868ED"/>
    <w:rsid w:val="00686E60"/>
    <w:rsid w:val="00686F74"/>
    <w:rsid w:val="00686FAE"/>
    <w:rsid w:val="00686FC4"/>
    <w:rsid w:val="006874A4"/>
    <w:rsid w:val="0068786C"/>
    <w:rsid w:val="00687B7A"/>
    <w:rsid w:val="006903DA"/>
    <w:rsid w:val="0069042B"/>
    <w:rsid w:val="00690B10"/>
    <w:rsid w:val="00691013"/>
    <w:rsid w:val="00691178"/>
    <w:rsid w:val="006913A8"/>
    <w:rsid w:val="0069157C"/>
    <w:rsid w:val="00691D1A"/>
    <w:rsid w:val="0069219A"/>
    <w:rsid w:val="006924EB"/>
    <w:rsid w:val="00692711"/>
    <w:rsid w:val="00692A04"/>
    <w:rsid w:val="00692C75"/>
    <w:rsid w:val="00692E29"/>
    <w:rsid w:val="00692EC8"/>
    <w:rsid w:val="00693320"/>
    <w:rsid w:val="0069407B"/>
    <w:rsid w:val="006940D9"/>
    <w:rsid w:val="006942F3"/>
    <w:rsid w:val="00694601"/>
    <w:rsid w:val="00694717"/>
    <w:rsid w:val="00694836"/>
    <w:rsid w:val="00694B23"/>
    <w:rsid w:val="00694E1D"/>
    <w:rsid w:val="00695062"/>
    <w:rsid w:val="00695105"/>
    <w:rsid w:val="00695329"/>
    <w:rsid w:val="00695381"/>
    <w:rsid w:val="00695D2F"/>
    <w:rsid w:val="006966C2"/>
    <w:rsid w:val="0069697D"/>
    <w:rsid w:val="00696DCC"/>
    <w:rsid w:val="0069736A"/>
    <w:rsid w:val="00697B81"/>
    <w:rsid w:val="00697C08"/>
    <w:rsid w:val="006A0333"/>
    <w:rsid w:val="006A07CA"/>
    <w:rsid w:val="006A0B64"/>
    <w:rsid w:val="006A0DC0"/>
    <w:rsid w:val="006A0FCF"/>
    <w:rsid w:val="006A106E"/>
    <w:rsid w:val="006A13FB"/>
    <w:rsid w:val="006A1621"/>
    <w:rsid w:val="006A1641"/>
    <w:rsid w:val="006A1758"/>
    <w:rsid w:val="006A1910"/>
    <w:rsid w:val="006A1C9E"/>
    <w:rsid w:val="006A1D63"/>
    <w:rsid w:val="006A229D"/>
    <w:rsid w:val="006A25DA"/>
    <w:rsid w:val="006A2602"/>
    <w:rsid w:val="006A2701"/>
    <w:rsid w:val="006A27ED"/>
    <w:rsid w:val="006A2EE3"/>
    <w:rsid w:val="006A336E"/>
    <w:rsid w:val="006A34A1"/>
    <w:rsid w:val="006A38E4"/>
    <w:rsid w:val="006A3924"/>
    <w:rsid w:val="006A3E63"/>
    <w:rsid w:val="006A4278"/>
    <w:rsid w:val="006A4398"/>
    <w:rsid w:val="006A4590"/>
    <w:rsid w:val="006A46F7"/>
    <w:rsid w:val="006A4D01"/>
    <w:rsid w:val="006A4E53"/>
    <w:rsid w:val="006A51A2"/>
    <w:rsid w:val="006A5679"/>
    <w:rsid w:val="006A58D0"/>
    <w:rsid w:val="006A5A33"/>
    <w:rsid w:val="006A5C2D"/>
    <w:rsid w:val="006A5C57"/>
    <w:rsid w:val="006A5F9F"/>
    <w:rsid w:val="006A659B"/>
    <w:rsid w:val="006A67FD"/>
    <w:rsid w:val="006A6913"/>
    <w:rsid w:val="006A6B32"/>
    <w:rsid w:val="006A6B52"/>
    <w:rsid w:val="006A6C4F"/>
    <w:rsid w:val="006A6D93"/>
    <w:rsid w:val="006A7171"/>
    <w:rsid w:val="006A798C"/>
    <w:rsid w:val="006B04F1"/>
    <w:rsid w:val="006B055D"/>
    <w:rsid w:val="006B0B9E"/>
    <w:rsid w:val="006B0DF8"/>
    <w:rsid w:val="006B11DE"/>
    <w:rsid w:val="006B1209"/>
    <w:rsid w:val="006B1740"/>
    <w:rsid w:val="006B1E41"/>
    <w:rsid w:val="006B1E87"/>
    <w:rsid w:val="006B1FCA"/>
    <w:rsid w:val="006B26B9"/>
    <w:rsid w:val="006B2757"/>
    <w:rsid w:val="006B2866"/>
    <w:rsid w:val="006B2CB5"/>
    <w:rsid w:val="006B2EC0"/>
    <w:rsid w:val="006B3210"/>
    <w:rsid w:val="006B3271"/>
    <w:rsid w:val="006B329B"/>
    <w:rsid w:val="006B338D"/>
    <w:rsid w:val="006B3434"/>
    <w:rsid w:val="006B3443"/>
    <w:rsid w:val="006B365F"/>
    <w:rsid w:val="006B38B4"/>
    <w:rsid w:val="006B396B"/>
    <w:rsid w:val="006B3C69"/>
    <w:rsid w:val="006B4572"/>
    <w:rsid w:val="006B46E8"/>
    <w:rsid w:val="006B4920"/>
    <w:rsid w:val="006B4B1F"/>
    <w:rsid w:val="006B4D5F"/>
    <w:rsid w:val="006B4E96"/>
    <w:rsid w:val="006B5117"/>
    <w:rsid w:val="006B53F4"/>
    <w:rsid w:val="006B5966"/>
    <w:rsid w:val="006B5E09"/>
    <w:rsid w:val="006B5E32"/>
    <w:rsid w:val="006B5E36"/>
    <w:rsid w:val="006B612A"/>
    <w:rsid w:val="006B625A"/>
    <w:rsid w:val="006B692B"/>
    <w:rsid w:val="006B6A86"/>
    <w:rsid w:val="006B6D36"/>
    <w:rsid w:val="006B7441"/>
    <w:rsid w:val="006B74AB"/>
    <w:rsid w:val="006B7567"/>
    <w:rsid w:val="006B781B"/>
    <w:rsid w:val="006B7B3D"/>
    <w:rsid w:val="006C0008"/>
    <w:rsid w:val="006C0097"/>
    <w:rsid w:val="006C0499"/>
    <w:rsid w:val="006C0DFD"/>
    <w:rsid w:val="006C0E6B"/>
    <w:rsid w:val="006C142B"/>
    <w:rsid w:val="006C15F5"/>
    <w:rsid w:val="006C1936"/>
    <w:rsid w:val="006C1C68"/>
    <w:rsid w:val="006C22FF"/>
    <w:rsid w:val="006C246D"/>
    <w:rsid w:val="006C271C"/>
    <w:rsid w:val="006C2731"/>
    <w:rsid w:val="006C2829"/>
    <w:rsid w:val="006C2B0E"/>
    <w:rsid w:val="006C2D55"/>
    <w:rsid w:val="006C2E74"/>
    <w:rsid w:val="006C3291"/>
    <w:rsid w:val="006C3300"/>
    <w:rsid w:val="006C3691"/>
    <w:rsid w:val="006C36F0"/>
    <w:rsid w:val="006C391C"/>
    <w:rsid w:val="006C3B95"/>
    <w:rsid w:val="006C3E3D"/>
    <w:rsid w:val="006C3ED9"/>
    <w:rsid w:val="006C3F70"/>
    <w:rsid w:val="006C4083"/>
    <w:rsid w:val="006C40B1"/>
    <w:rsid w:val="006C53ED"/>
    <w:rsid w:val="006C550D"/>
    <w:rsid w:val="006C571C"/>
    <w:rsid w:val="006C57E2"/>
    <w:rsid w:val="006C5834"/>
    <w:rsid w:val="006C5911"/>
    <w:rsid w:val="006C5FC9"/>
    <w:rsid w:val="006C64F4"/>
    <w:rsid w:val="006C66F8"/>
    <w:rsid w:val="006C676C"/>
    <w:rsid w:val="006C6E9C"/>
    <w:rsid w:val="006C6EDF"/>
    <w:rsid w:val="006C6F81"/>
    <w:rsid w:val="006C7096"/>
    <w:rsid w:val="006C76E8"/>
    <w:rsid w:val="006D063A"/>
    <w:rsid w:val="006D09F7"/>
    <w:rsid w:val="006D0AD4"/>
    <w:rsid w:val="006D1221"/>
    <w:rsid w:val="006D1B31"/>
    <w:rsid w:val="006D25E3"/>
    <w:rsid w:val="006D28A3"/>
    <w:rsid w:val="006D2BF9"/>
    <w:rsid w:val="006D2D67"/>
    <w:rsid w:val="006D2E37"/>
    <w:rsid w:val="006D30AB"/>
    <w:rsid w:val="006D31CC"/>
    <w:rsid w:val="006D3547"/>
    <w:rsid w:val="006D35F8"/>
    <w:rsid w:val="006D36E6"/>
    <w:rsid w:val="006D39AD"/>
    <w:rsid w:val="006D3A6A"/>
    <w:rsid w:val="006D3AD5"/>
    <w:rsid w:val="006D3BFC"/>
    <w:rsid w:val="006D3C39"/>
    <w:rsid w:val="006D3FF0"/>
    <w:rsid w:val="006D4011"/>
    <w:rsid w:val="006D4312"/>
    <w:rsid w:val="006D4A5B"/>
    <w:rsid w:val="006D60A7"/>
    <w:rsid w:val="006D61B2"/>
    <w:rsid w:val="006D61CB"/>
    <w:rsid w:val="006D63D4"/>
    <w:rsid w:val="006D6BC1"/>
    <w:rsid w:val="006D6EB3"/>
    <w:rsid w:val="006D7324"/>
    <w:rsid w:val="006D7A9A"/>
    <w:rsid w:val="006D7AB3"/>
    <w:rsid w:val="006D7B8D"/>
    <w:rsid w:val="006D7EE3"/>
    <w:rsid w:val="006D7F40"/>
    <w:rsid w:val="006D7FE1"/>
    <w:rsid w:val="006E031E"/>
    <w:rsid w:val="006E04D3"/>
    <w:rsid w:val="006E0A1F"/>
    <w:rsid w:val="006E0A77"/>
    <w:rsid w:val="006E14B2"/>
    <w:rsid w:val="006E1579"/>
    <w:rsid w:val="006E1A9B"/>
    <w:rsid w:val="006E1D4C"/>
    <w:rsid w:val="006E1FDC"/>
    <w:rsid w:val="006E216E"/>
    <w:rsid w:val="006E293F"/>
    <w:rsid w:val="006E2EF9"/>
    <w:rsid w:val="006E2FD2"/>
    <w:rsid w:val="006E363B"/>
    <w:rsid w:val="006E38C5"/>
    <w:rsid w:val="006E39BE"/>
    <w:rsid w:val="006E39CB"/>
    <w:rsid w:val="006E3B5A"/>
    <w:rsid w:val="006E3D39"/>
    <w:rsid w:val="006E3F7C"/>
    <w:rsid w:val="006E420D"/>
    <w:rsid w:val="006E4321"/>
    <w:rsid w:val="006E44E6"/>
    <w:rsid w:val="006E4CD6"/>
    <w:rsid w:val="006E4ED7"/>
    <w:rsid w:val="006E4FC9"/>
    <w:rsid w:val="006E53FC"/>
    <w:rsid w:val="006E54B9"/>
    <w:rsid w:val="006E571A"/>
    <w:rsid w:val="006E5B97"/>
    <w:rsid w:val="006E5D4C"/>
    <w:rsid w:val="006E5E29"/>
    <w:rsid w:val="006E6329"/>
    <w:rsid w:val="006E65B9"/>
    <w:rsid w:val="006E6A16"/>
    <w:rsid w:val="006E6AD8"/>
    <w:rsid w:val="006E6AE4"/>
    <w:rsid w:val="006E7761"/>
    <w:rsid w:val="006E7B27"/>
    <w:rsid w:val="006E7D61"/>
    <w:rsid w:val="006E7FE9"/>
    <w:rsid w:val="006F04C0"/>
    <w:rsid w:val="006F05F4"/>
    <w:rsid w:val="006F080A"/>
    <w:rsid w:val="006F0934"/>
    <w:rsid w:val="006F0FF2"/>
    <w:rsid w:val="006F10E4"/>
    <w:rsid w:val="006F1244"/>
    <w:rsid w:val="006F1749"/>
    <w:rsid w:val="006F17F5"/>
    <w:rsid w:val="006F1975"/>
    <w:rsid w:val="006F1B41"/>
    <w:rsid w:val="006F1E9F"/>
    <w:rsid w:val="006F1F64"/>
    <w:rsid w:val="006F276A"/>
    <w:rsid w:val="006F2D0D"/>
    <w:rsid w:val="006F305E"/>
    <w:rsid w:val="006F334E"/>
    <w:rsid w:val="006F3460"/>
    <w:rsid w:val="006F401F"/>
    <w:rsid w:val="006F406E"/>
    <w:rsid w:val="006F43B7"/>
    <w:rsid w:val="006F43F3"/>
    <w:rsid w:val="006F469C"/>
    <w:rsid w:val="006F51EC"/>
    <w:rsid w:val="006F5418"/>
    <w:rsid w:val="006F55D6"/>
    <w:rsid w:val="006F5AEC"/>
    <w:rsid w:val="006F5D10"/>
    <w:rsid w:val="006F5DB4"/>
    <w:rsid w:val="006F608C"/>
    <w:rsid w:val="006F6752"/>
    <w:rsid w:val="006F6784"/>
    <w:rsid w:val="006F6A2E"/>
    <w:rsid w:val="006F6AF7"/>
    <w:rsid w:val="006F6F21"/>
    <w:rsid w:val="006F728E"/>
    <w:rsid w:val="006F745A"/>
    <w:rsid w:val="006F77DD"/>
    <w:rsid w:val="006F7AB2"/>
    <w:rsid w:val="006F7D9F"/>
    <w:rsid w:val="006F7DE3"/>
    <w:rsid w:val="00700288"/>
    <w:rsid w:val="007008EA"/>
    <w:rsid w:val="00700D6B"/>
    <w:rsid w:val="007013E3"/>
    <w:rsid w:val="007015A9"/>
    <w:rsid w:val="007017EB"/>
    <w:rsid w:val="00701BD3"/>
    <w:rsid w:val="00701D82"/>
    <w:rsid w:val="00701EDA"/>
    <w:rsid w:val="007020CE"/>
    <w:rsid w:val="0070259E"/>
    <w:rsid w:val="00702954"/>
    <w:rsid w:val="00702A9E"/>
    <w:rsid w:val="00702C09"/>
    <w:rsid w:val="00702C1D"/>
    <w:rsid w:val="00702F71"/>
    <w:rsid w:val="0070320B"/>
    <w:rsid w:val="007032B9"/>
    <w:rsid w:val="0070363D"/>
    <w:rsid w:val="00703AC7"/>
    <w:rsid w:val="00703C7C"/>
    <w:rsid w:val="00703C8B"/>
    <w:rsid w:val="00703ECA"/>
    <w:rsid w:val="00703FC3"/>
    <w:rsid w:val="00704166"/>
    <w:rsid w:val="007044EB"/>
    <w:rsid w:val="007049A6"/>
    <w:rsid w:val="0070514D"/>
    <w:rsid w:val="00705604"/>
    <w:rsid w:val="0070635F"/>
    <w:rsid w:val="007064BA"/>
    <w:rsid w:val="007065B2"/>
    <w:rsid w:val="0070691B"/>
    <w:rsid w:val="00706DF6"/>
    <w:rsid w:val="00707095"/>
    <w:rsid w:val="007078EA"/>
    <w:rsid w:val="0070798F"/>
    <w:rsid w:val="00707E4A"/>
    <w:rsid w:val="007100AC"/>
    <w:rsid w:val="00710710"/>
    <w:rsid w:val="007108AD"/>
    <w:rsid w:val="00710C7C"/>
    <w:rsid w:val="00710E70"/>
    <w:rsid w:val="0071103B"/>
    <w:rsid w:val="00711401"/>
    <w:rsid w:val="00711484"/>
    <w:rsid w:val="00711637"/>
    <w:rsid w:val="00711BE7"/>
    <w:rsid w:val="00711DFA"/>
    <w:rsid w:val="0071236F"/>
    <w:rsid w:val="0071247E"/>
    <w:rsid w:val="007125B1"/>
    <w:rsid w:val="00712631"/>
    <w:rsid w:val="007129A9"/>
    <w:rsid w:val="00712DF0"/>
    <w:rsid w:val="00712E5C"/>
    <w:rsid w:val="00712FB3"/>
    <w:rsid w:val="00713036"/>
    <w:rsid w:val="0071316B"/>
    <w:rsid w:val="00713419"/>
    <w:rsid w:val="00713967"/>
    <w:rsid w:val="007139D1"/>
    <w:rsid w:val="00713D8A"/>
    <w:rsid w:val="00713D90"/>
    <w:rsid w:val="007140BC"/>
    <w:rsid w:val="007144D5"/>
    <w:rsid w:val="00714533"/>
    <w:rsid w:val="007146B2"/>
    <w:rsid w:val="0071471D"/>
    <w:rsid w:val="00714BFE"/>
    <w:rsid w:val="00715078"/>
    <w:rsid w:val="00715232"/>
    <w:rsid w:val="007153BA"/>
    <w:rsid w:val="0071546A"/>
    <w:rsid w:val="007157B3"/>
    <w:rsid w:val="00715D65"/>
    <w:rsid w:val="00716548"/>
    <w:rsid w:val="00716874"/>
    <w:rsid w:val="00716932"/>
    <w:rsid w:val="007169E9"/>
    <w:rsid w:val="00716C45"/>
    <w:rsid w:val="00716FD2"/>
    <w:rsid w:val="00717052"/>
    <w:rsid w:val="0071720D"/>
    <w:rsid w:val="00717277"/>
    <w:rsid w:val="007172B2"/>
    <w:rsid w:val="0071746D"/>
    <w:rsid w:val="007177FB"/>
    <w:rsid w:val="00717D45"/>
    <w:rsid w:val="00717FE1"/>
    <w:rsid w:val="00720116"/>
    <w:rsid w:val="007204A5"/>
    <w:rsid w:val="0072084D"/>
    <w:rsid w:val="00720FB8"/>
    <w:rsid w:val="00721460"/>
    <w:rsid w:val="007218E8"/>
    <w:rsid w:val="00721B12"/>
    <w:rsid w:val="00721BF3"/>
    <w:rsid w:val="0072206A"/>
    <w:rsid w:val="007220B1"/>
    <w:rsid w:val="00722212"/>
    <w:rsid w:val="0072229C"/>
    <w:rsid w:val="00722582"/>
    <w:rsid w:val="007226A3"/>
    <w:rsid w:val="00722882"/>
    <w:rsid w:val="00722E54"/>
    <w:rsid w:val="00722E5D"/>
    <w:rsid w:val="00722F35"/>
    <w:rsid w:val="0072341E"/>
    <w:rsid w:val="00723508"/>
    <w:rsid w:val="00723833"/>
    <w:rsid w:val="00723E2B"/>
    <w:rsid w:val="00724023"/>
    <w:rsid w:val="0072479D"/>
    <w:rsid w:val="007248D1"/>
    <w:rsid w:val="00724A12"/>
    <w:rsid w:val="00724E35"/>
    <w:rsid w:val="00725132"/>
    <w:rsid w:val="00725160"/>
    <w:rsid w:val="0072523C"/>
    <w:rsid w:val="007255BF"/>
    <w:rsid w:val="00725796"/>
    <w:rsid w:val="00725D26"/>
    <w:rsid w:val="00726011"/>
    <w:rsid w:val="007261E8"/>
    <w:rsid w:val="00726465"/>
    <w:rsid w:val="007268F7"/>
    <w:rsid w:val="00727C28"/>
    <w:rsid w:val="00730906"/>
    <w:rsid w:val="00730A3F"/>
    <w:rsid w:val="00730C03"/>
    <w:rsid w:val="00731298"/>
    <w:rsid w:val="007315AC"/>
    <w:rsid w:val="007318F4"/>
    <w:rsid w:val="007322C3"/>
    <w:rsid w:val="007324FA"/>
    <w:rsid w:val="0073284B"/>
    <w:rsid w:val="00732886"/>
    <w:rsid w:val="0073297C"/>
    <w:rsid w:val="00732B44"/>
    <w:rsid w:val="00732FC8"/>
    <w:rsid w:val="0073310D"/>
    <w:rsid w:val="007332C7"/>
    <w:rsid w:val="00733435"/>
    <w:rsid w:val="007338B5"/>
    <w:rsid w:val="007339A1"/>
    <w:rsid w:val="00733D46"/>
    <w:rsid w:val="00733E08"/>
    <w:rsid w:val="00733E96"/>
    <w:rsid w:val="00734255"/>
    <w:rsid w:val="007344DF"/>
    <w:rsid w:val="007347E1"/>
    <w:rsid w:val="00734FFE"/>
    <w:rsid w:val="00735D0B"/>
    <w:rsid w:val="00735E30"/>
    <w:rsid w:val="007361B5"/>
    <w:rsid w:val="00736AB4"/>
    <w:rsid w:val="00736B38"/>
    <w:rsid w:val="0073703B"/>
    <w:rsid w:val="00737318"/>
    <w:rsid w:val="00737397"/>
    <w:rsid w:val="007375C8"/>
    <w:rsid w:val="00737B25"/>
    <w:rsid w:val="00737E88"/>
    <w:rsid w:val="00737EAA"/>
    <w:rsid w:val="007404D3"/>
    <w:rsid w:val="00740525"/>
    <w:rsid w:val="007406C9"/>
    <w:rsid w:val="00740A78"/>
    <w:rsid w:val="00740CC1"/>
    <w:rsid w:val="00740FA6"/>
    <w:rsid w:val="00741423"/>
    <w:rsid w:val="00741741"/>
    <w:rsid w:val="0074196A"/>
    <w:rsid w:val="00741E60"/>
    <w:rsid w:val="00741FB1"/>
    <w:rsid w:val="00742343"/>
    <w:rsid w:val="00742710"/>
    <w:rsid w:val="007427E8"/>
    <w:rsid w:val="00742A72"/>
    <w:rsid w:val="00742DB9"/>
    <w:rsid w:val="00742E4C"/>
    <w:rsid w:val="00743353"/>
    <w:rsid w:val="0074337A"/>
    <w:rsid w:val="00743A36"/>
    <w:rsid w:val="0074451D"/>
    <w:rsid w:val="0074484C"/>
    <w:rsid w:val="00744A5F"/>
    <w:rsid w:val="00745126"/>
    <w:rsid w:val="007451B0"/>
    <w:rsid w:val="00745232"/>
    <w:rsid w:val="007453C3"/>
    <w:rsid w:val="007455F3"/>
    <w:rsid w:val="007457E0"/>
    <w:rsid w:val="00745A12"/>
    <w:rsid w:val="00745BB7"/>
    <w:rsid w:val="007462A2"/>
    <w:rsid w:val="0074640A"/>
    <w:rsid w:val="007468A1"/>
    <w:rsid w:val="00746E55"/>
    <w:rsid w:val="00746FF6"/>
    <w:rsid w:val="00747041"/>
    <w:rsid w:val="007470BF"/>
    <w:rsid w:val="0074711B"/>
    <w:rsid w:val="00747682"/>
    <w:rsid w:val="00747CB9"/>
    <w:rsid w:val="00747E03"/>
    <w:rsid w:val="00747E95"/>
    <w:rsid w:val="00747F1A"/>
    <w:rsid w:val="00750193"/>
    <w:rsid w:val="0075053A"/>
    <w:rsid w:val="00750560"/>
    <w:rsid w:val="00750767"/>
    <w:rsid w:val="00750ACF"/>
    <w:rsid w:val="00750BA4"/>
    <w:rsid w:val="00750BDD"/>
    <w:rsid w:val="00750F59"/>
    <w:rsid w:val="007513ED"/>
    <w:rsid w:val="0075157F"/>
    <w:rsid w:val="00752021"/>
    <w:rsid w:val="007524A0"/>
    <w:rsid w:val="00752621"/>
    <w:rsid w:val="00752BD6"/>
    <w:rsid w:val="007530A6"/>
    <w:rsid w:val="00753172"/>
    <w:rsid w:val="0075326A"/>
    <w:rsid w:val="0075353D"/>
    <w:rsid w:val="0075467C"/>
    <w:rsid w:val="0075496D"/>
    <w:rsid w:val="00754A9C"/>
    <w:rsid w:val="007552BF"/>
    <w:rsid w:val="007552DD"/>
    <w:rsid w:val="00755317"/>
    <w:rsid w:val="0075563D"/>
    <w:rsid w:val="00755896"/>
    <w:rsid w:val="007558FC"/>
    <w:rsid w:val="00755A24"/>
    <w:rsid w:val="00756018"/>
    <w:rsid w:val="00756174"/>
    <w:rsid w:val="007561EF"/>
    <w:rsid w:val="007563F2"/>
    <w:rsid w:val="0075684D"/>
    <w:rsid w:val="0075686C"/>
    <w:rsid w:val="00756A69"/>
    <w:rsid w:val="00756E7C"/>
    <w:rsid w:val="00756EA3"/>
    <w:rsid w:val="007570AF"/>
    <w:rsid w:val="007574B9"/>
    <w:rsid w:val="00757783"/>
    <w:rsid w:val="00757B32"/>
    <w:rsid w:val="00757BC9"/>
    <w:rsid w:val="00757CDE"/>
    <w:rsid w:val="00757DEF"/>
    <w:rsid w:val="00757E6B"/>
    <w:rsid w:val="00760153"/>
    <w:rsid w:val="00760445"/>
    <w:rsid w:val="00760698"/>
    <w:rsid w:val="00760DD6"/>
    <w:rsid w:val="00760DEA"/>
    <w:rsid w:val="007616A4"/>
    <w:rsid w:val="00761776"/>
    <w:rsid w:val="00761787"/>
    <w:rsid w:val="00761899"/>
    <w:rsid w:val="00761CC9"/>
    <w:rsid w:val="00761CED"/>
    <w:rsid w:val="007625DF"/>
    <w:rsid w:val="007628CB"/>
    <w:rsid w:val="0076337B"/>
    <w:rsid w:val="0076355F"/>
    <w:rsid w:val="007637C5"/>
    <w:rsid w:val="00763B90"/>
    <w:rsid w:val="00763C0F"/>
    <w:rsid w:val="00763F95"/>
    <w:rsid w:val="007641A7"/>
    <w:rsid w:val="0076463E"/>
    <w:rsid w:val="007647E3"/>
    <w:rsid w:val="0076482A"/>
    <w:rsid w:val="00764F35"/>
    <w:rsid w:val="00765B31"/>
    <w:rsid w:val="00766003"/>
    <w:rsid w:val="0076605E"/>
    <w:rsid w:val="007662FD"/>
    <w:rsid w:val="00766555"/>
    <w:rsid w:val="00766598"/>
    <w:rsid w:val="00766847"/>
    <w:rsid w:val="00766848"/>
    <w:rsid w:val="007668CE"/>
    <w:rsid w:val="00766A5A"/>
    <w:rsid w:val="00766CB9"/>
    <w:rsid w:val="00767150"/>
    <w:rsid w:val="00767216"/>
    <w:rsid w:val="00767522"/>
    <w:rsid w:val="0076771A"/>
    <w:rsid w:val="00767737"/>
    <w:rsid w:val="007678DF"/>
    <w:rsid w:val="0076799E"/>
    <w:rsid w:val="007679E7"/>
    <w:rsid w:val="00767C6A"/>
    <w:rsid w:val="00767D26"/>
    <w:rsid w:val="00767D3D"/>
    <w:rsid w:val="00767DEF"/>
    <w:rsid w:val="00767EBA"/>
    <w:rsid w:val="00770106"/>
    <w:rsid w:val="00770893"/>
    <w:rsid w:val="00770D06"/>
    <w:rsid w:val="00770D31"/>
    <w:rsid w:val="00770F22"/>
    <w:rsid w:val="00770F4F"/>
    <w:rsid w:val="007711E0"/>
    <w:rsid w:val="0077184F"/>
    <w:rsid w:val="00771981"/>
    <w:rsid w:val="007719D9"/>
    <w:rsid w:val="00771A03"/>
    <w:rsid w:val="00771D9A"/>
    <w:rsid w:val="007720AE"/>
    <w:rsid w:val="007721BD"/>
    <w:rsid w:val="007721C5"/>
    <w:rsid w:val="00772252"/>
    <w:rsid w:val="00772418"/>
    <w:rsid w:val="007729C1"/>
    <w:rsid w:val="00772B10"/>
    <w:rsid w:val="00772D8F"/>
    <w:rsid w:val="00772E6B"/>
    <w:rsid w:val="0077333E"/>
    <w:rsid w:val="00773475"/>
    <w:rsid w:val="0077371E"/>
    <w:rsid w:val="00773846"/>
    <w:rsid w:val="00773BAF"/>
    <w:rsid w:val="00773F92"/>
    <w:rsid w:val="007741C0"/>
    <w:rsid w:val="00774B9C"/>
    <w:rsid w:val="00774E21"/>
    <w:rsid w:val="00775018"/>
    <w:rsid w:val="007752EC"/>
    <w:rsid w:val="0077567A"/>
    <w:rsid w:val="00775A03"/>
    <w:rsid w:val="00775E38"/>
    <w:rsid w:val="00775F12"/>
    <w:rsid w:val="007762C0"/>
    <w:rsid w:val="0077672F"/>
    <w:rsid w:val="0077698E"/>
    <w:rsid w:val="00776F0A"/>
    <w:rsid w:val="00776F41"/>
    <w:rsid w:val="00776FC4"/>
    <w:rsid w:val="00777AEF"/>
    <w:rsid w:val="00777EF1"/>
    <w:rsid w:val="00777F08"/>
    <w:rsid w:val="00777FC6"/>
    <w:rsid w:val="0078055A"/>
    <w:rsid w:val="0078057C"/>
    <w:rsid w:val="007806A3"/>
    <w:rsid w:val="007806C0"/>
    <w:rsid w:val="00780BC0"/>
    <w:rsid w:val="00780C3A"/>
    <w:rsid w:val="00780CAD"/>
    <w:rsid w:val="00780D6E"/>
    <w:rsid w:val="00781010"/>
    <w:rsid w:val="007815FE"/>
    <w:rsid w:val="0078178B"/>
    <w:rsid w:val="00781CC1"/>
    <w:rsid w:val="00782052"/>
    <w:rsid w:val="00782085"/>
    <w:rsid w:val="007820B3"/>
    <w:rsid w:val="0078226E"/>
    <w:rsid w:val="00782323"/>
    <w:rsid w:val="007824C8"/>
    <w:rsid w:val="00782575"/>
    <w:rsid w:val="007828C3"/>
    <w:rsid w:val="007829FC"/>
    <w:rsid w:val="00782B49"/>
    <w:rsid w:val="00782BB5"/>
    <w:rsid w:val="00782C46"/>
    <w:rsid w:val="00782FFC"/>
    <w:rsid w:val="0078335A"/>
    <w:rsid w:val="00783929"/>
    <w:rsid w:val="0078394E"/>
    <w:rsid w:val="0078423F"/>
    <w:rsid w:val="0078443F"/>
    <w:rsid w:val="007844A2"/>
    <w:rsid w:val="00784B52"/>
    <w:rsid w:val="00784E54"/>
    <w:rsid w:val="00784F3C"/>
    <w:rsid w:val="00784F80"/>
    <w:rsid w:val="00785016"/>
    <w:rsid w:val="0078517E"/>
    <w:rsid w:val="00785D27"/>
    <w:rsid w:val="0078604D"/>
    <w:rsid w:val="00786387"/>
    <w:rsid w:val="007863D4"/>
    <w:rsid w:val="007864E3"/>
    <w:rsid w:val="0078652C"/>
    <w:rsid w:val="00786552"/>
    <w:rsid w:val="0078670A"/>
    <w:rsid w:val="00786949"/>
    <w:rsid w:val="007869C4"/>
    <w:rsid w:val="00786A49"/>
    <w:rsid w:val="00786AD1"/>
    <w:rsid w:val="00786BD5"/>
    <w:rsid w:val="00786CF6"/>
    <w:rsid w:val="007870A3"/>
    <w:rsid w:val="007871B7"/>
    <w:rsid w:val="00787292"/>
    <w:rsid w:val="00787E2A"/>
    <w:rsid w:val="00790300"/>
    <w:rsid w:val="0079049D"/>
    <w:rsid w:val="00790783"/>
    <w:rsid w:val="00790955"/>
    <w:rsid w:val="00790CD1"/>
    <w:rsid w:val="00790CD9"/>
    <w:rsid w:val="00790F58"/>
    <w:rsid w:val="00791082"/>
    <w:rsid w:val="0079168B"/>
    <w:rsid w:val="00791AAD"/>
    <w:rsid w:val="00791E0D"/>
    <w:rsid w:val="00791E59"/>
    <w:rsid w:val="00792068"/>
    <w:rsid w:val="007928B2"/>
    <w:rsid w:val="00792A96"/>
    <w:rsid w:val="00792B61"/>
    <w:rsid w:val="00792BBA"/>
    <w:rsid w:val="00792E3A"/>
    <w:rsid w:val="00792E50"/>
    <w:rsid w:val="00793A68"/>
    <w:rsid w:val="00793B13"/>
    <w:rsid w:val="00793BB9"/>
    <w:rsid w:val="00793C05"/>
    <w:rsid w:val="007949AA"/>
    <w:rsid w:val="00794E36"/>
    <w:rsid w:val="00794EDC"/>
    <w:rsid w:val="007951F8"/>
    <w:rsid w:val="007953B3"/>
    <w:rsid w:val="007953D3"/>
    <w:rsid w:val="00795510"/>
    <w:rsid w:val="00795905"/>
    <w:rsid w:val="00795C87"/>
    <w:rsid w:val="00795E88"/>
    <w:rsid w:val="00795ED5"/>
    <w:rsid w:val="007962A4"/>
    <w:rsid w:val="00796784"/>
    <w:rsid w:val="0079709D"/>
    <w:rsid w:val="007974C5"/>
    <w:rsid w:val="007976E3"/>
    <w:rsid w:val="007978DE"/>
    <w:rsid w:val="007978F9"/>
    <w:rsid w:val="00797F84"/>
    <w:rsid w:val="00797FC6"/>
    <w:rsid w:val="007A0757"/>
    <w:rsid w:val="007A0A18"/>
    <w:rsid w:val="007A0D10"/>
    <w:rsid w:val="007A1105"/>
    <w:rsid w:val="007A17EB"/>
    <w:rsid w:val="007A18F6"/>
    <w:rsid w:val="007A1E7D"/>
    <w:rsid w:val="007A20F2"/>
    <w:rsid w:val="007A2565"/>
    <w:rsid w:val="007A2BBE"/>
    <w:rsid w:val="007A2BE8"/>
    <w:rsid w:val="007A2D94"/>
    <w:rsid w:val="007A2DCB"/>
    <w:rsid w:val="007A2F27"/>
    <w:rsid w:val="007A3172"/>
    <w:rsid w:val="007A32AD"/>
    <w:rsid w:val="007A36A8"/>
    <w:rsid w:val="007A38F4"/>
    <w:rsid w:val="007A395C"/>
    <w:rsid w:val="007A3994"/>
    <w:rsid w:val="007A3A52"/>
    <w:rsid w:val="007A3CB6"/>
    <w:rsid w:val="007A3EAF"/>
    <w:rsid w:val="007A4B94"/>
    <w:rsid w:val="007A4C7A"/>
    <w:rsid w:val="007A4DCF"/>
    <w:rsid w:val="007A507A"/>
    <w:rsid w:val="007A54CF"/>
    <w:rsid w:val="007A5648"/>
    <w:rsid w:val="007A5B26"/>
    <w:rsid w:val="007A5CA3"/>
    <w:rsid w:val="007A63C8"/>
    <w:rsid w:val="007A64A7"/>
    <w:rsid w:val="007A675E"/>
    <w:rsid w:val="007A69AF"/>
    <w:rsid w:val="007A6D89"/>
    <w:rsid w:val="007A6DD0"/>
    <w:rsid w:val="007A7116"/>
    <w:rsid w:val="007A73A1"/>
    <w:rsid w:val="007A779A"/>
    <w:rsid w:val="007A77AF"/>
    <w:rsid w:val="007A7986"/>
    <w:rsid w:val="007A7B55"/>
    <w:rsid w:val="007B0063"/>
    <w:rsid w:val="007B01CA"/>
    <w:rsid w:val="007B079A"/>
    <w:rsid w:val="007B0ED7"/>
    <w:rsid w:val="007B10D8"/>
    <w:rsid w:val="007B1119"/>
    <w:rsid w:val="007B1865"/>
    <w:rsid w:val="007B1D38"/>
    <w:rsid w:val="007B1F2A"/>
    <w:rsid w:val="007B2313"/>
    <w:rsid w:val="007B2346"/>
    <w:rsid w:val="007B2582"/>
    <w:rsid w:val="007B27E7"/>
    <w:rsid w:val="007B2CE8"/>
    <w:rsid w:val="007B2EBC"/>
    <w:rsid w:val="007B3101"/>
    <w:rsid w:val="007B3165"/>
    <w:rsid w:val="007B327A"/>
    <w:rsid w:val="007B3BED"/>
    <w:rsid w:val="007B3CB6"/>
    <w:rsid w:val="007B4776"/>
    <w:rsid w:val="007B47C7"/>
    <w:rsid w:val="007B4912"/>
    <w:rsid w:val="007B492C"/>
    <w:rsid w:val="007B4B17"/>
    <w:rsid w:val="007B4B39"/>
    <w:rsid w:val="007B5011"/>
    <w:rsid w:val="007B50D8"/>
    <w:rsid w:val="007B51B6"/>
    <w:rsid w:val="007B5287"/>
    <w:rsid w:val="007B533F"/>
    <w:rsid w:val="007B5808"/>
    <w:rsid w:val="007B59E5"/>
    <w:rsid w:val="007B5C23"/>
    <w:rsid w:val="007B5F8D"/>
    <w:rsid w:val="007B6775"/>
    <w:rsid w:val="007B6AB9"/>
    <w:rsid w:val="007B6EAC"/>
    <w:rsid w:val="007B6FAA"/>
    <w:rsid w:val="007B73E5"/>
    <w:rsid w:val="007B76A0"/>
    <w:rsid w:val="007B77B6"/>
    <w:rsid w:val="007B77D7"/>
    <w:rsid w:val="007B7BD2"/>
    <w:rsid w:val="007B7CBD"/>
    <w:rsid w:val="007B7D56"/>
    <w:rsid w:val="007C0037"/>
    <w:rsid w:val="007C017F"/>
    <w:rsid w:val="007C01D9"/>
    <w:rsid w:val="007C04C4"/>
    <w:rsid w:val="007C05B9"/>
    <w:rsid w:val="007C0E3D"/>
    <w:rsid w:val="007C12BE"/>
    <w:rsid w:val="007C13A7"/>
    <w:rsid w:val="007C150D"/>
    <w:rsid w:val="007C15AA"/>
    <w:rsid w:val="007C1709"/>
    <w:rsid w:val="007C1C00"/>
    <w:rsid w:val="007C1CB5"/>
    <w:rsid w:val="007C21FA"/>
    <w:rsid w:val="007C247F"/>
    <w:rsid w:val="007C267A"/>
    <w:rsid w:val="007C272B"/>
    <w:rsid w:val="007C2CA0"/>
    <w:rsid w:val="007C2DA0"/>
    <w:rsid w:val="007C2E84"/>
    <w:rsid w:val="007C34BB"/>
    <w:rsid w:val="007C365C"/>
    <w:rsid w:val="007C3F65"/>
    <w:rsid w:val="007C40BA"/>
    <w:rsid w:val="007C45F9"/>
    <w:rsid w:val="007C48A0"/>
    <w:rsid w:val="007C4F60"/>
    <w:rsid w:val="007C54F2"/>
    <w:rsid w:val="007C5B09"/>
    <w:rsid w:val="007C5EDE"/>
    <w:rsid w:val="007C675D"/>
    <w:rsid w:val="007C6BBB"/>
    <w:rsid w:val="007C7851"/>
    <w:rsid w:val="007C7963"/>
    <w:rsid w:val="007C7C2C"/>
    <w:rsid w:val="007C7E46"/>
    <w:rsid w:val="007C7E8C"/>
    <w:rsid w:val="007D013B"/>
    <w:rsid w:val="007D0220"/>
    <w:rsid w:val="007D0AD6"/>
    <w:rsid w:val="007D0CFB"/>
    <w:rsid w:val="007D0DEC"/>
    <w:rsid w:val="007D0EC1"/>
    <w:rsid w:val="007D0EF5"/>
    <w:rsid w:val="007D0F08"/>
    <w:rsid w:val="007D12B1"/>
    <w:rsid w:val="007D1355"/>
    <w:rsid w:val="007D1505"/>
    <w:rsid w:val="007D168D"/>
    <w:rsid w:val="007D18D6"/>
    <w:rsid w:val="007D1983"/>
    <w:rsid w:val="007D1B1B"/>
    <w:rsid w:val="007D1E7B"/>
    <w:rsid w:val="007D27B8"/>
    <w:rsid w:val="007D2867"/>
    <w:rsid w:val="007D2BE8"/>
    <w:rsid w:val="007D2E1D"/>
    <w:rsid w:val="007D37A1"/>
    <w:rsid w:val="007D3B4F"/>
    <w:rsid w:val="007D3CCE"/>
    <w:rsid w:val="007D3E90"/>
    <w:rsid w:val="007D3F6F"/>
    <w:rsid w:val="007D401F"/>
    <w:rsid w:val="007D4025"/>
    <w:rsid w:val="007D49D0"/>
    <w:rsid w:val="007D4DE1"/>
    <w:rsid w:val="007D4F4C"/>
    <w:rsid w:val="007D5090"/>
    <w:rsid w:val="007D50E3"/>
    <w:rsid w:val="007D51D4"/>
    <w:rsid w:val="007D55FC"/>
    <w:rsid w:val="007D5662"/>
    <w:rsid w:val="007D58C2"/>
    <w:rsid w:val="007D59FE"/>
    <w:rsid w:val="007D5A02"/>
    <w:rsid w:val="007D5B03"/>
    <w:rsid w:val="007D6111"/>
    <w:rsid w:val="007D6300"/>
    <w:rsid w:val="007D6628"/>
    <w:rsid w:val="007D6705"/>
    <w:rsid w:val="007D6925"/>
    <w:rsid w:val="007D6B9E"/>
    <w:rsid w:val="007D6C6E"/>
    <w:rsid w:val="007D6DFB"/>
    <w:rsid w:val="007D7279"/>
    <w:rsid w:val="007D744C"/>
    <w:rsid w:val="007D755F"/>
    <w:rsid w:val="007D76CE"/>
    <w:rsid w:val="007D79F1"/>
    <w:rsid w:val="007D7E94"/>
    <w:rsid w:val="007D7F71"/>
    <w:rsid w:val="007D7FA6"/>
    <w:rsid w:val="007E00B0"/>
    <w:rsid w:val="007E03FC"/>
    <w:rsid w:val="007E071F"/>
    <w:rsid w:val="007E09E2"/>
    <w:rsid w:val="007E0A2C"/>
    <w:rsid w:val="007E0BB5"/>
    <w:rsid w:val="007E0D0E"/>
    <w:rsid w:val="007E0D50"/>
    <w:rsid w:val="007E0D80"/>
    <w:rsid w:val="007E1211"/>
    <w:rsid w:val="007E1420"/>
    <w:rsid w:val="007E1448"/>
    <w:rsid w:val="007E1555"/>
    <w:rsid w:val="007E165A"/>
    <w:rsid w:val="007E1711"/>
    <w:rsid w:val="007E184B"/>
    <w:rsid w:val="007E1AC1"/>
    <w:rsid w:val="007E1D27"/>
    <w:rsid w:val="007E1F99"/>
    <w:rsid w:val="007E22F4"/>
    <w:rsid w:val="007E2B6C"/>
    <w:rsid w:val="007E308C"/>
    <w:rsid w:val="007E33A4"/>
    <w:rsid w:val="007E35AA"/>
    <w:rsid w:val="007E390F"/>
    <w:rsid w:val="007E3ABD"/>
    <w:rsid w:val="007E3AE8"/>
    <w:rsid w:val="007E41D8"/>
    <w:rsid w:val="007E4775"/>
    <w:rsid w:val="007E49B6"/>
    <w:rsid w:val="007E4A83"/>
    <w:rsid w:val="007E4F82"/>
    <w:rsid w:val="007E56AA"/>
    <w:rsid w:val="007E57FA"/>
    <w:rsid w:val="007E5AC3"/>
    <w:rsid w:val="007E5AE7"/>
    <w:rsid w:val="007E5D20"/>
    <w:rsid w:val="007E5D67"/>
    <w:rsid w:val="007E61CE"/>
    <w:rsid w:val="007E6549"/>
    <w:rsid w:val="007E6958"/>
    <w:rsid w:val="007E6997"/>
    <w:rsid w:val="007E6C33"/>
    <w:rsid w:val="007E6D55"/>
    <w:rsid w:val="007E7085"/>
    <w:rsid w:val="007E7265"/>
    <w:rsid w:val="007E7539"/>
    <w:rsid w:val="007E761E"/>
    <w:rsid w:val="007E76F9"/>
    <w:rsid w:val="007E7700"/>
    <w:rsid w:val="007E7972"/>
    <w:rsid w:val="007F018B"/>
    <w:rsid w:val="007F0403"/>
    <w:rsid w:val="007F0547"/>
    <w:rsid w:val="007F0894"/>
    <w:rsid w:val="007F0BB8"/>
    <w:rsid w:val="007F0C76"/>
    <w:rsid w:val="007F0DBE"/>
    <w:rsid w:val="007F1069"/>
    <w:rsid w:val="007F1536"/>
    <w:rsid w:val="007F153E"/>
    <w:rsid w:val="007F170E"/>
    <w:rsid w:val="007F1A26"/>
    <w:rsid w:val="007F1C41"/>
    <w:rsid w:val="007F1E0B"/>
    <w:rsid w:val="007F1FF4"/>
    <w:rsid w:val="007F20A8"/>
    <w:rsid w:val="007F2260"/>
    <w:rsid w:val="007F22B3"/>
    <w:rsid w:val="007F2383"/>
    <w:rsid w:val="007F244F"/>
    <w:rsid w:val="007F2522"/>
    <w:rsid w:val="007F2775"/>
    <w:rsid w:val="007F30DA"/>
    <w:rsid w:val="007F31CB"/>
    <w:rsid w:val="007F3288"/>
    <w:rsid w:val="007F38A6"/>
    <w:rsid w:val="007F3CFC"/>
    <w:rsid w:val="007F452E"/>
    <w:rsid w:val="007F485F"/>
    <w:rsid w:val="007F4A76"/>
    <w:rsid w:val="007F4F53"/>
    <w:rsid w:val="007F512F"/>
    <w:rsid w:val="007F5922"/>
    <w:rsid w:val="007F59D7"/>
    <w:rsid w:val="007F5B8E"/>
    <w:rsid w:val="007F5C13"/>
    <w:rsid w:val="007F5F47"/>
    <w:rsid w:val="007F683E"/>
    <w:rsid w:val="007F687F"/>
    <w:rsid w:val="007F6954"/>
    <w:rsid w:val="007F6C11"/>
    <w:rsid w:val="007F6C6B"/>
    <w:rsid w:val="007F75C6"/>
    <w:rsid w:val="007F76DA"/>
    <w:rsid w:val="007F79DE"/>
    <w:rsid w:val="007F7D6D"/>
    <w:rsid w:val="007F7E42"/>
    <w:rsid w:val="007F7EE7"/>
    <w:rsid w:val="0080026D"/>
    <w:rsid w:val="0080040B"/>
    <w:rsid w:val="0080078F"/>
    <w:rsid w:val="008007FC"/>
    <w:rsid w:val="008008B3"/>
    <w:rsid w:val="008009BE"/>
    <w:rsid w:val="00800AA9"/>
    <w:rsid w:val="00800ACA"/>
    <w:rsid w:val="00800AF0"/>
    <w:rsid w:val="00800C0C"/>
    <w:rsid w:val="008010BF"/>
    <w:rsid w:val="008018AB"/>
    <w:rsid w:val="00801945"/>
    <w:rsid w:val="00801A6A"/>
    <w:rsid w:val="00802120"/>
    <w:rsid w:val="008021EE"/>
    <w:rsid w:val="008025D1"/>
    <w:rsid w:val="0080273C"/>
    <w:rsid w:val="0080284E"/>
    <w:rsid w:val="008028AB"/>
    <w:rsid w:val="00802942"/>
    <w:rsid w:val="00802E57"/>
    <w:rsid w:val="0080301B"/>
    <w:rsid w:val="00803500"/>
    <w:rsid w:val="0080367E"/>
    <w:rsid w:val="00803883"/>
    <w:rsid w:val="00803C9C"/>
    <w:rsid w:val="00804108"/>
    <w:rsid w:val="00804128"/>
    <w:rsid w:val="008045BC"/>
    <w:rsid w:val="00804656"/>
    <w:rsid w:val="00804A42"/>
    <w:rsid w:val="00804A62"/>
    <w:rsid w:val="00804A79"/>
    <w:rsid w:val="00804F17"/>
    <w:rsid w:val="0080555C"/>
    <w:rsid w:val="008057C7"/>
    <w:rsid w:val="00805872"/>
    <w:rsid w:val="008059CD"/>
    <w:rsid w:val="00805A47"/>
    <w:rsid w:val="00805AEC"/>
    <w:rsid w:val="00805C50"/>
    <w:rsid w:val="00805D4A"/>
    <w:rsid w:val="00805E5B"/>
    <w:rsid w:val="00806719"/>
    <w:rsid w:val="00806811"/>
    <w:rsid w:val="00806A25"/>
    <w:rsid w:val="00806C5A"/>
    <w:rsid w:val="0080701B"/>
    <w:rsid w:val="00807189"/>
    <w:rsid w:val="008074E9"/>
    <w:rsid w:val="008078E4"/>
    <w:rsid w:val="008079E7"/>
    <w:rsid w:val="00807BB5"/>
    <w:rsid w:val="00810112"/>
    <w:rsid w:val="00810244"/>
    <w:rsid w:val="00810626"/>
    <w:rsid w:val="00810627"/>
    <w:rsid w:val="008107AD"/>
    <w:rsid w:val="0081081A"/>
    <w:rsid w:val="00810B40"/>
    <w:rsid w:val="00810D8C"/>
    <w:rsid w:val="00811229"/>
    <w:rsid w:val="008114AA"/>
    <w:rsid w:val="00811B9E"/>
    <w:rsid w:val="00811DE2"/>
    <w:rsid w:val="00811E03"/>
    <w:rsid w:val="00811E76"/>
    <w:rsid w:val="00811F2F"/>
    <w:rsid w:val="00811FD9"/>
    <w:rsid w:val="008122D1"/>
    <w:rsid w:val="008127DA"/>
    <w:rsid w:val="00812955"/>
    <w:rsid w:val="00812979"/>
    <w:rsid w:val="00812DA2"/>
    <w:rsid w:val="00813313"/>
    <w:rsid w:val="0081364D"/>
    <w:rsid w:val="00813692"/>
    <w:rsid w:val="00813BAD"/>
    <w:rsid w:val="00813E66"/>
    <w:rsid w:val="00813F06"/>
    <w:rsid w:val="00814089"/>
    <w:rsid w:val="0081435B"/>
    <w:rsid w:val="0081475C"/>
    <w:rsid w:val="00814B41"/>
    <w:rsid w:val="00814C8D"/>
    <w:rsid w:val="00814E9D"/>
    <w:rsid w:val="0081500B"/>
    <w:rsid w:val="00815611"/>
    <w:rsid w:val="0081595E"/>
    <w:rsid w:val="00816013"/>
    <w:rsid w:val="0081647E"/>
    <w:rsid w:val="00816787"/>
    <w:rsid w:val="00816DBD"/>
    <w:rsid w:val="00817179"/>
    <w:rsid w:val="00817390"/>
    <w:rsid w:val="0082026F"/>
    <w:rsid w:val="0082095C"/>
    <w:rsid w:val="00820CF4"/>
    <w:rsid w:val="008211C7"/>
    <w:rsid w:val="008213DA"/>
    <w:rsid w:val="008215EF"/>
    <w:rsid w:val="008216A1"/>
    <w:rsid w:val="008219F3"/>
    <w:rsid w:val="008219F8"/>
    <w:rsid w:val="00821A13"/>
    <w:rsid w:val="00821C2F"/>
    <w:rsid w:val="0082202B"/>
    <w:rsid w:val="008220AA"/>
    <w:rsid w:val="008221B0"/>
    <w:rsid w:val="0082220A"/>
    <w:rsid w:val="008222F7"/>
    <w:rsid w:val="008226DF"/>
    <w:rsid w:val="00822783"/>
    <w:rsid w:val="008228E2"/>
    <w:rsid w:val="00822A57"/>
    <w:rsid w:val="00822C62"/>
    <w:rsid w:val="00822E6B"/>
    <w:rsid w:val="00823042"/>
    <w:rsid w:val="0082316F"/>
    <w:rsid w:val="0082331D"/>
    <w:rsid w:val="0082333E"/>
    <w:rsid w:val="00823591"/>
    <w:rsid w:val="00823714"/>
    <w:rsid w:val="00823D69"/>
    <w:rsid w:val="008240A1"/>
    <w:rsid w:val="008240EB"/>
    <w:rsid w:val="00824212"/>
    <w:rsid w:val="00824577"/>
    <w:rsid w:val="00824B3B"/>
    <w:rsid w:val="00825077"/>
    <w:rsid w:val="008253BB"/>
    <w:rsid w:val="00825810"/>
    <w:rsid w:val="00825952"/>
    <w:rsid w:val="00825A60"/>
    <w:rsid w:val="00826077"/>
    <w:rsid w:val="00826295"/>
    <w:rsid w:val="00826371"/>
    <w:rsid w:val="0082668F"/>
    <w:rsid w:val="008269F5"/>
    <w:rsid w:val="00826E15"/>
    <w:rsid w:val="00826E27"/>
    <w:rsid w:val="00826FB9"/>
    <w:rsid w:val="00826FDB"/>
    <w:rsid w:val="0082716C"/>
    <w:rsid w:val="00827509"/>
    <w:rsid w:val="00827A9D"/>
    <w:rsid w:val="00827B84"/>
    <w:rsid w:val="00827B8E"/>
    <w:rsid w:val="00827BD4"/>
    <w:rsid w:val="00827C14"/>
    <w:rsid w:val="00830107"/>
    <w:rsid w:val="008306E5"/>
    <w:rsid w:val="008307FA"/>
    <w:rsid w:val="00831353"/>
    <w:rsid w:val="00831391"/>
    <w:rsid w:val="008315F8"/>
    <w:rsid w:val="008316B9"/>
    <w:rsid w:val="00831919"/>
    <w:rsid w:val="00831B55"/>
    <w:rsid w:val="008325E7"/>
    <w:rsid w:val="0083264E"/>
    <w:rsid w:val="00832E64"/>
    <w:rsid w:val="00833069"/>
    <w:rsid w:val="008333B4"/>
    <w:rsid w:val="00833A61"/>
    <w:rsid w:val="00833CC1"/>
    <w:rsid w:val="00833F8C"/>
    <w:rsid w:val="00834516"/>
    <w:rsid w:val="008346A8"/>
    <w:rsid w:val="00834770"/>
    <w:rsid w:val="00834795"/>
    <w:rsid w:val="00834C67"/>
    <w:rsid w:val="00834E4D"/>
    <w:rsid w:val="008351FE"/>
    <w:rsid w:val="00835369"/>
    <w:rsid w:val="00835993"/>
    <w:rsid w:val="00835F77"/>
    <w:rsid w:val="00836244"/>
    <w:rsid w:val="00836372"/>
    <w:rsid w:val="00836450"/>
    <w:rsid w:val="008364B6"/>
    <w:rsid w:val="00836CCB"/>
    <w:rsid w:val="00836D45"/>
    <w:rsid w:val="0083739B"/>
    <w:rsid w:val="00837577"/>
    <w:rsid w:val="00837857"/>
    <w:rsid w:val="00837AAF"/>
    <w:rsid w:val="00837C62"/>
    <w:rsid w:val="0084020D"/>
    <w:rsid w:val="00840F6A"/>
    <w:rsid w:val="008411F6"/>
    <w:rsid w:val="008414A9"/>
    <w:rsid w:val="008418C6"/>
    <w:rsid w:val="008418CF"/>
    <w:rsid w:val="008425CD"/>
    <w:rsid w:val="0084272D"/>
    <w:rsid w:val="008427D1"/>
    <w:rsid w:val="0084280A"/>
    <w:rsid w:val="00842ABE"/>
    <w:rsid w:val="00842AC2"/>
    <w:rsid w:val="0084336C"/>
    <w:rsid w:val="0084441F"/>
    <w:rsid w:val="0084495B"/>
    <w:rsid w:val="00844A23"/>
    <w:rsid w:val="00844A39"/>
    <w:rsid w:val="00844F30"/>
    <w:rsid w:val="0084531E"/>
    <w:rsid w:val="00845353"/>
    <w:rsid w:val="0084563B"/>
    <w:rsid w:val="00845843"/>
    <w:rsid w:val="00845B3D"/>
    <w:rsid w:val="00845B73"/>
    <w:rsid w:val="00845DD8"/>
    <w:rsid w:val="00845E87"/>
    <w:rsid w:val="00845FCA"/>
    <w:rsid w:val="0084668C"/>
    <w:rsid w:val="008468F1"/>
    <w:rsid w:val="00846B73"/>
    <w:rsid w:val="00846CBC"/>
    <w:rsid w:val="00846DBB"/>
    <w:rsid w:val="00846E25"/>
    <w:rsid w:val="00847473"/>
    <w:rsid w:val="0084759C"/>
    <w:rsid w:val="008477AB"/>
    <w:rsid w:val="00847C2E"/>
    <w:rsid w:val="00850089"/>
    <w:rsid w:val="0085045A"/>
    <w:rsid w:val="008505F2"/>
    <w:rsid w:val="0085063A"/>
    <w:rsid w:val="008506FA"/>
    <w:rsid w:val="00850759"/>
    <w:rsid w:val="008508A3"/>
    <w:rsid w:val="00850B90"/>
    <w:rsid w:val="00850C25"/>
    <w:rsid w:val="00850CEB"/>
    <w:rsid w:val="0085120E"/>
    <w:rsid w:val="0085137E"/>
    <w:rsid w:val="008513AC"/>
    <w:rsid w:val="00851614"/>
    <w:rsid w:val="00851E1F"/>
    <w:rsid w:val="008520AE"/>
    <w:rsid w:val="008526A2"/>
    <w:rsid w:val="008526E0"/>
    <w:rsid w:val="008527F3"/>
    <w:rsid w:val="00852B33"/>
    <w:rsid w:val="00852BBE"/>
    <w:rsid w:val="00853095"/>
    <w:rsid w:val="008530CE"/>
    <w:rsid w:val="00853211"/>
    <w:rsid w:val="008532E1"/>
    <w:rsid w:val="00853606"/>
    <w:rsid w:val="00853A1C"/>
    <w:rsid w:val="00854007"/>
    <w:rsid w:val="00854617"/>
    <w:rsid w:val="0085477C"/>
    <w:rsid w:val="0085491C"/>
    <w:rsid w:val="00854D0F"/>
    <w:rsid w:val="00854F5E"/>
    <w:rsid w:val="008552E8"/>
    <w:rsid w:val="008559C7"/>
    <w:rsid w:val="00855DAA"/>
    <w:rsid w:val="00855E0D"/>
    <w:rsid w:val="0085602E"/>
    <w:rsid w:val="0085619A"/>
    <w:rsid w:val="00856216"/>
    <w:rsid w:val="008565CC"/>
    <w:rsid w:val="0085663C"/>
    <w:rsid w:val="00856CDE"/>
    <w:rsid w:val="008570AB"/>
    <w:rsid w:val="00857267"/>
    <w:rsid w:val="008573B9"/>
    <w:rsid w:val="00857453"/>
    <w:rsid w:val="0085756A"/>
    <w:rsid w:val="008579E0"/>
    <w:rsid w:val="00857ADF"/>
    <w:rsid w:val="00857B57"/>
    <w:rsid w:val="00860EEA"/>
    <w:rsid w:val="008611CE"/>
    <w:rsid w:val="008612FC"/>
    <w:rsid w:val="0086141D"/>
    <w:rsid w:val="00861449"/>
    <w:rsid w:val="00861542"/>
    <w:rsid w:val="00861555"/>
    <w:rsid w:val="00861BF8"/>
    <w:rsid w:val="00861CEC"/>
    <w:rsid w:val="00862240"/>
    <w:rsid w:val="0086239F"/>
    <w:rsid w:val="00862570"/>
    <w:rsid w:val="0086285F"/>
    <w:rsid w:val="00862BC6"/>
    <w:rsid w:val="00862F7E"/>
    <w:rsid w:val="00863CD9"/>
    <w:rsid w:val="00863FDA"/>
    <w:rsid w:val="00864002"/>
    <w:rsid w:val="00864DB5"/>
    <w:rsid w:val="0086551A"/>
    <w:rsid w:val="00865618"/>
    <w:rsid w:val="00865AAD"/>
    <w:rsid w:val="00865BD1"/>
    <w:rsid w:val="00865BE4"/>
    <w:rsid w:val="00865C80"/>
    <w:rsid w:val="00866242"/>
    <w:rsid w:val="0086685F"/>
    <w:rsid w:val="00866C01"/>
    <w:rsid w:val="00866E4B"/>
    <w:rsid w:val="00867436"/>
    <w:rsid w:val="00867518"/>
    <w:rsid w:val="008675F8"/>
    <w:rsid w:val="0086773A"/>
    <w:rsid w:val="008677C4"/>
    <w:rsid w:val="0086783E"/>
    <w:rsid w:val="00867864"/>
    <w:rsid w:val="0086796F"/>
    <w:rsid w:val="00867C70"/>
    <w:rsid w:val="00867E1D"/>
    <w:rsid w:val="00867E86"/>
    <w:rsid w:val="008701D7"/>
    <w:rsid w:val="008702C5"/>
    <w:rsid w:val="00870520"/>
    <w:rsid w:val="0087094B"/>
    <w:rsid w:val="00870B6F"/>
    <w:rsid w:val="00870BC9"/>
    <w:rsid w:val="008710D2"/>
    <w:rsid w:val="008712AC"/>
    <w:rsid w:val="00871A51"/>
    <w:rsid w:val="00871B7B"/>
    <w:rsid w:val="00871FD5"/>
    <w:rsid w:val="008720A0"/>
    <w:rsid w:val="008724F3"/>
    <w:rsid w:val="00872765"/>
    <w:rsid w:val="00872C9E"/>
    <w:rsid w:val="00872D29"/>
    <w:rsid w:val="00872D9A"/>
    <w:rsid w:val="00872E71"/>
    <w:rsid w:val="00872EB0"/>
    <w:rsid w:val="00873626"/>
    <w:rsid w:val="008739EC"/>
    <w:rsid w:val="008741D0"/>
    <w:rsid w:val="00874248"/>
    <w:rsid w:val="0087431E"/>
    <w:rsid w:val="00874374"/>
    <w:rsid w:val="008744B9"/>
    <w:rsid w:val="008745D2"/>
    <w:rsid w:val="00874758"/>
    <w:rsid w:val="00874B1F"/>
    <w:rsid w:val="00875360"/>
    <w:rsid w:val="00875547"/>
    <w:rsid w:val="00875699"/>
    <w:rsid w:val="0087574B"/>
    <w:rsid w:val="00875944"/>
    <w:rsid w:val="00875B2F"/>
    <w:rsid w:val="008760CA"/>
    <w:rsid w:val="008760FD"/>
    <w:rsid w:val="008761D7"/>
    <w:rsid w:val="0087623E"/>
    <w:rsid w:val="0087629E"/>
    <w:rsid w:val="008764A7"/>
    <w:rsid w:val="0087677F"/>
    <w:rsid w:val="00876DFB"/>
    <w:rsid w:val="00876E86"/>
    <w:rsid w:val="00876EFE"/>
    <w:rsid w:val="00876F87"/>
    <w:rsid w:val="008771C7"/>
    <w:rsid w:val="00877806"/>
    <w:rsid w:val="0088031E"/>
    <w:rsid w:val="008805D9"/>
    <w:rsid w:val="008808DB"/>
    <w:rsid w:val="00880C16"/>
    <w:rsid w:val="00880CE0"/>
    <w:rsid w:val="00880EE9"/>
    <w:rsid w:val="00881534"/>
    <w:rsid w:val="00881579"/>
    <w:rsid w:val="00881675"/>
    <w:rsid w:val="008816DF"/>
    <w:rsid w:val="0088279C"/>
    <w:rsid w:val="008831AC"/>
    <w:rsid w:val="008832A5"/>
    <w:rsid w:val="0088348A"/>
    <w:rsid w:val="00883757"/>
    <w:rsid w:val="008839D9"/>
    <w:rsid w:val="00883BDE"/>
    <w:rsid w:val="00883BE7"/>
    <w:rsid w:val="00883D44"/>
    <w:rsid w:val="0088404B"/>
    <w:rsid w:val="00884147"/>
    <w:rsid w:val="008842FB"/>
    <w:rsid w:val="00884435"/>
    <w:rsid w:val="00884B05"/>
    <w:rsid w:val="00884E2F"/>
    <w:rsid w:val="00884F49"/>
    <w:rsid w:val="00884FAC"/>
    <w:rsid w:val="00885308"/>
    <w:rsid w:val="008854B9"/>
    <w:rsid w:val="00885865"/>
    <w:rsid w:val="0088600A"/>
    <w:rsid w:val="0088639E"/>
    <w:rsid w:val="0088646D"/>
    <w:rsid w:val="00886BC4"/>
    <w:rsid w:val="00886D35"/>
    <w:rsid w:val="00886D42"/>
    <w:rsid w:val="0088735B"/>
    <w:rsid w:val="008873B7"/>
    <w:rsid w:val="008873F5"/>
    <w:rsid w:val="0088774A"/>
    <w:rsid w:val="00887BB6"/>
    <w:rsid w:val="00887DF6"/>
    <w:rsid w:val="00887EC9"/>
    <w:rsid w:val="00890603"/>
    <w:rsid w:val="00890B55"/>
    <w:rsid w:val="00890E98"/>
    <w:rsid w:val="00891054"/>
    <w:rsid w:val="00891096"/>
    <w:rsid w:val="00891430"/>
    <w:rsid w:val="00891C7E"/>
    <w:rsid w:val="00892170"/>
    <w:rsid w:val="00892275"/>
    <w:rsid w:val="008928C8"/>
    <w:rsid w:val="00892934"/>
    <w:rsid w:val="00892A85"/>
    <w:rsid w:val="00892F50"/>
    <w:rsid w:val="0089324C"/>
    <w:rsid w:val="008935BE"/>
    <w:rsid w:val="00893636"/>
    <w:rsid w:val="008941D1"/>
    <w:rsid w:val="00894268"/>
    <w:rsid w:val="00894E07"/>
    <w:rsid w:val="00895319"/>
    <w:rsid w:val="00895674"/>
    <w:rsid w:val="0089580F"/>
    <w:rsid w:val="008959D5"/>
    <w:rsid w:val="00895C7E"/>
    <w:rsid w:val="00895EDF"/>
    <w:rsid w:val="00895F4D"/>
    <w:rsid w:val="00896291"/>
    <w:rsid w:val="008964D0"/>
    <w:rsid w:val="00896787"/>
    <w:rsid w:val="0089678C"/>
    <w:rsid w:val="008967B6"/>
    <w:rsid w:val="0089682F"/>
    <w:rsid w:val="00896A05"/>
    <w:rsid w:val="00896A3B"/>
    <w:rsid w:val="00896B45"/>
    <w:rsid w:val="00897007"/>
    <w:rsid w:val="0089757C"/>
    <w:rsid w:val="0089788E"/>
    <w:rsid w:val="0089791C"/>
    <w:rsid w:val="0089798D"/>
    <w:rsid w:val="00897B1D"/>
    <w:rsid w:val="008A00CC"/>
    <w:rsid w:val="008A00EB"/>
    <w:rsid w:val="008A05D3"/>
    <w:rsid w:val="008A07C4"/>
    <w:rsid w:val="008A0816"/>
    <w:rsid w:val="008A0E38"/>
    <w:rsid w:val="008A11D5"/>
    <w:rsid w:val="008A1D19"/>
    <w:rsid w:val="008A221B"/>
    <w:rsid w:val="008A29A9"/>
    <w:rsid w:val="008A2F24"/>
    <w:rsid w:val="008A360B"/>
    <w:rsid w:val="008A4738"/>
    <w:rsid w:val="008A47AA"/>
    <w:rsid w:val="008A47C8"/>
    <w:rsid w:val="008A4825"/>
    <w:rsid w:val="008A49AC"/>
    <w:rsid w:val="008A4AD8"/>
    <w:rsid w:val="008A4E42"/>
    <w:rsid w:val="008A4F6B"/>
    <w:rsid w:val="008A5191"/>
    <w:rsid w:val="008A5519"/>
    <w:rsid w:val="008A5BFA"/>
    <w:rsid w:val="008A5EBA"/>
    <w:rsid w:val="008A5F7F"/>
    <w:rsid w:val="008A64A1"/>
    <w:rsid w:val="008A6A8F"/>
    <w:rsid w:val="008A6DBF"/>
    <w:rsid w:val="008A6DCD"/>
    <w:rsid w:val="008A7601"/>
    <w:rsid w:val="008B0121"/>
    <w:rsid w:val="008B01A3"/>
    <w:rsid w:val="008B0201"/>
    <w:rsid w:val="008B0257"/>
    <w:rsid w:val="008B070F"/>
    <w:rsid w:val="008B0867"/>
    <w:rsid w:val="008B0DCD"/>
    <w:rsid w:val="008B0E99"/>
    <w:rsid w:val="008B0FFA"/>
    <w:rsid w:val="008B105C"/>
    <w:rsid w:val="008B129D"/>
    <w:rsid w:val="008B133C"/>
    <w:rsid w:val="008B1656"/>
    <w:rsid w:val="008B17A9"/>
    <w:rsid w:val="008B193E"/>
    <w:rsid w:val="008B25CB"/>
    <w:rsid w:val="008B28EB"/>
    <w:rsid w:val="008B2D32"/>
    <w:rsid w:val="008B2FED"/>
    <w:rsid w:val="008B30D7"/>
    <w:rsid w:val="008B3272"/>
    <w:rsid w:val="008B32F4"/>
    <w:rsid w:val="008B35EC"/>
    <w:rsid w:val="008B3666"/>
    <w:rsid w:val="008B46EF"/>
    <w:rsid w:val="008B4752"/>
    <w:rsid w:val="008B4E85"/>
    <w:rsid w:val="008B4ED3"/>
    <w:rsid w:val="008B4FC0"/>
    <w:rsid w:val="008B5806"/>
    <w:rsid w:val="008B5961"/>
    <w:rsid w:val="008B5B8C"/>
    <w:rsid w:val="008B5E8C"/>
    <w:rsid w:val="008B63F9"/>
    <w:rsid w:val="008B647A"/>
    <w:rsid w:val="008B661D"/>
    <w:rsid w:val="008B66D6"/>
    <w:rsid w:val="008B6785"/>
    <w:rsid w:val="008B67AB"/>
    <w:rsid w:val="008B6804"/>
    <w:rsid w:val="008B6B44"/>
    <w:rsid w:val="008B6D00"/>
    <w:rsid w:val="008B6E4B"/>
    <w:rsid w:val="008B72BC"/>
    <w:rsid w:val="008B72CE"/>
    <w:rsid w:val="008B76C7"/>
    <w:rsid w:val="008B7BC4"/>
    <w:rsid w:val="008B7E01"/>
    <w:rsid w:val="008C043F"/>
    <w:rsid w:val="008C049F"/>
    <w:rsid w:val="008C04C1"/>
    <w:rsid w:val="008C0511"/>
    <w:rsid w:val="008C099B"/>
    <w:rsid w:val="008C09B9"/>
    <w:rsid w:val="008C0AB4"/>
    <w:rsid w:val="008C0C97"/>
    <w:rsid w:val="008C101B"/>
    <w:rsid w:val="008C10CC"/>
    <w:rsid w:val="008C1150"/>
    <w:rsid w:val="008C12EA"/>
    <w:rsid w:val="008C137B"/>
    <w:rsid w:val="008C1573"/>
    <w:rsid w:val="008C1F14"/>
    <w:rsid w:val="008C1F5B"/>
    <w:rsid w:val="008C1FF7"/>
    <w:rsid w:val="008C202F"/>
    <w:rsid w:val="008C2136"/>
    <w:rsid w:val="008C22A6"/>
    <w:rsid w:val="008C25F9"/>
    <w:rsid w:val="008C28F3"/>
    <w:rsid w:val="008C315D"/>
    <w:rsid w:val="008C31FF"/>
    <w:rsid w:val="008C3720"/>
    <w:rsid w:val="008C4213"/>
    <w:rsid w:val="008C445A"/>
    <w:rsid w:val="008C49FC"/>
    <w:rsid w:val="008C5090"/>
    <w:rsid w:val="008C5268"/>
    <w:rsid w:val="008C579F"/>
    <w:rsid w:val="008C58A0"/>
    <w:rsid w:val="008C58D5"/>
    <w:rsid w:val="008C5A90"/>
    <w:rsid w:val="008C5D73"/>
    <w:rsid w:val="008C623D"/>
    <w:rsid w:val="008C62F9"/>
    <w:rsid w:val="008C6326"/>
    <w:rsid w:val="008C641A"/>
    <w:rsid w:val="008C6453"/>
    <w:rsid w:val="008C66A4"/>
    <w:rsid w:val="008C66BA"/>
    <w:rsid w:val="008C6703"/>
    <w:rsid w:val="008C778B"/>
    <w:rsid w:val="008C77C8"/>
    <w:rsid w:val="008C79D8"/>
    <w:rsid w:val="008C7F3E"/>
    <w:rsid w:val="008C7F90"/>
    <w:rsid w:val="008D0042"/>
    <w:rsid w:val="008D02B3"/>
    <w:rsid w:val="008D040D"/>
    <w:rsid w:val="008D05F5"/>
    <w:rsid w:val="008D0AAA"/>
    <w:rsid w:val="008D0B4C"/>
    <w:rsid w:val="008D101A"/>
    <w:rsid w:val="008D105D"/>
    <w:rsid w:val="008D1169"/>
    <w:rsid w:val="008D1234"/>
    <w:rsid w:val="008D1940"/>
    <w:rsid w:val="008D199C"/>
    <w:rsid w:val="008D1C11"/>
    <w:rsid w:val="008D1EE7"/>
    <w:rsid w:val="008D20BD"/>
    <w:rsid w:val="008D246A"/>
    <w:rsid w:val="008D2592"/>
    <w:rsid w:val="008D2845"/>
    <w:rsid w:val="008D2959"/>
    <w:rsid w:val="008D2C43"/>
    <w:rsid w:val="008D2CA5"/>
    <w:rsid w:val="008D2E34"/>
    <w:rsid w:val="008D2F43"/>
    <w:rsid w:val="008D330E"/>
    <w:rsid w:val="008D3320"/>
    <w:rsid w:val="008D33B3"/>
    <w:rsid w:val="008D33C2"/>
    <w:rsid w:val="008D3584"/>
    <w:rsid w:val="008D3ABA"/>
    <w:rsid w:val="008D3B02"/>
    <w:rsid w:val="008D3DB5"/>
    <w:rsid w:val="008D3F02"/>
    <w:rsid w:val="008D42B0"/>
    <w:rsid w:val="008D45F6"/>
    <w:rsid w:val="008D479D"/>
    <w:rsid w:val="008D4E80"/>
    <w:rsid w:val="008D5860"/>
    <w:rsid w:val="008D58C7"/>
    <w:rsid w:val="008D6013"/>
    <w:rsid w:val="008D6287"/>
    <w:rsid w:val="008D65EC"/>
    <w:rsid w:val="008D6707"/>
    <w:rsid w:val="008D6825"/>
    <w:rsid w:val="008D6BB7"/>
    <w:rsid w:val="008D6BF4"/>
    <w:rsid w:val="008D6F09"/>
    <w:rsid w:val="008D71FB"/>
    <w:rsid w:val="008D721D"/>
    <w:rsid w:val="008D730C"/>
    <w:rsid w:val="008D74CC"/>
    <w:rsid w:val="008D7A1E"/>
    <w:rsid w:val="008E00ED"/>
    <w:rsid w:val="008E0B3A"/>
    <w:rsid w:val="008E0B4B"/>
    <w:rsid w:val="008E0F1F"/>
    <w:rsid w:val="008E112E"/>
    <w:rsid w:val="008E1236"/>
    <w:rsid w:val="008E2002"/>
    <w:rsid w:val="008E2068"/>
    <w:rsid w:val="008E2A2B"/>
    <w:rsid w:val="008E2D11"/>
    <w:rsid w:val="008E319F"/>
    <w:rsid w:val="008E3591"/>
    <w:rsid w:val="008E3B80"/>
    <w:rsid w:val="008E3DF7"/>
    <w:rsid w:val="008E3E76"/>
    <w:rsid w:val="008E412A"/>
    <w:rsid w:val="008E4615"/>
    <w:rsid w:val="008E4948"/>
    <w:rsid w:val="008E4FCF"/>
    <w:rsid w:val="008E50BE"/>
    <w:rsid w:val="008E50E5"/>
    <w:rsid w:val="008E5291"/>
    <w:rsid w:val="008E5D56"/>
    <w:rsid w:val="008E5F93"/>
    <w:rsid w:val="008E6030"/>
    <w:rsid w:val="008E60DA"/>
    <w:rsid w:val="008E60FF"/>
    <w:rsid w:val="008E676B"/>
    <w:rsid w:val="008E7450"/>
    <w:rsid w:val="008E76EE"/>
    <w:rsid w:val="008E773C"/>
    <w:rsid w:val="008E7BAA"/>
    <w:rsid w:val="008E7C2D"/>
    <w:rsid w:val="008F0653"/>
    <w:rsid w:val="008F0FE8"/>
    <w:rsid w:val="008F115C"/>
    <w:rsid w:val="008F12AE"/>
    <w:rsid w:val="008F1386"/>
    <w:rsid w:val="008F19DD"/>
    <w:rsid w:val="008F1D2B"/>
    <w:rsid w:val="008F2290"/>
    <w:rsid w:val="008F31E3"/>
    <w:rsid w:val="008F345C"/>
    <w:rsid w:val="008F3561"/>
    <w:rsid w:val="008F3BAE"/>
    <w:rsid w:val="008F3F99"/>
    <w:rsid w:val="008F40F9"/>
    <w:rsid w:val="008F42D7"/>
    <w:rsid w:val="008F43B8"/>
    <w:rsid w:val="008F450E"/>
    <w:rsid w:val="008F461A"/>
    <w:rsid w:val="008F48FE"/>
    <w:rsid w:val="008F56AE"/>
    <w:rsid w:val="008F57D8"/>
    <w:rsid w:val="008F5B94"/>
    <w:rsid w:val="008F646D"/>
    <w:rsid w:val="008F64D2"/>
    <w:rsid w:val="008F65D8"/>
    <w:rsid w:val="008F69B3"/>
    <w:rsid w:val="008F6AA5"/>
    <w:rsid w:val="008F6CE6"/>
    <w:rsid w:val="008F78B2"/>
    <w:rsid w:val="008F7A99"/>
    <w:rsid w:val="008F7E9D"/>
    <w:rsid w:val="008F7F6C"/>
    <w:rsid w:val="008F7FDD"/>
    <w:rsid w:val="00900308"/>
    <w:rsid w:val="009012F8"/>
    <w:rsid w:val="0090143D"/>
    <w:rsid w:val="00901C18"/>
    <w:rsid w:val="00902B80"/>
    <w:rsid w:val="00902BDB"/>
    <w:rsid w:val="00902BF6"/>
    <w:rsid w:val="00903476"/>
    <w:rsid w:val="00903482"/>
    <w:rsid w:val="00903BB9"/>
    <w:rsid w:val="00903C40"/>
    <w:rsid w:val="00903E12"/>
    <w:rsid w:val="00903E89"/>
    <w:rsid w:val="0090408D"/>
    <w:rsid w:val="0090471F"/>
    <w:rsid w:val="009049C5"/>
    <w:rsid w:val="00904AA7"/>
    <w:rsid w:val="00904B4F"/>
    <w:rsid w:val="009051E4"/>
    <w:rsid w:val="009051F5"/>
    <w:rsid w:val="00905384"/>
    <w:rsid w:val="0090553A"/>
    <w:rsid w:val="009056CA"/>
    <w:rsid w:val="00905C9C"/>
    <w:rsid w:val="00905D3C"/>
    <w:rsid w:val="00906094"/>
    <w:rsid w:val="009066A0"/>
    <w:rsid w:val="009067CC"/>
    <w:rsid w:val="009067FC"/>
    <w:rsid w:val="00906E56"/>
    <w:rsid w:val="009076B6"/>
    <w:rsid w:val="009076E0"/>
    <w:rsid w:val="00907B74"/>
    <w:rsid w:val="00910144"/>
    <w:rsid w:val="00910587"/>
    <w:rsid w:val="00910685"/>
    <w:rsid w:val="00910E9C"/>
    <w:rsid w:val="00910FA1"/>
    <w:rsid w:val="00911317"/>
    <w:rsid w:val="00911955"/>
    <w:rsid w:val="00911A39"/>
    <w:rsid w:val="00911B25"/>
    <w:rsid w:val="009120E2"/>
    <w:rsid w:val="0091227B"/>
    <w:rsid w:val="00912337"/>
    <w:rsid w:val="00912939"/>
    <w:rsid w:val="00912A02"/>
    <w:rsid w:val="00912A8C"/>
    <w:rsid w:val="009134A5"/>
    <w:rsid w:val="00913ADE"/>
    <w:rsid w:val="009140CC"/>
    <w:rsid w:val="00914223"/>
    <w:rsid w:val="0091425E"/>
    <w:rsid w:val="0091516B"/>
    <w:rsid w:val="0091549D"/>
    <w:rsid w:val="00915894"/>
    <w:rsid w:val="00915B99"/>
    <w:rsid w:val="009164ED"/>
    <w:rsid w:val="009168E9"/>
    <w:rsid w:val="00916A22"/>
    <w:rsid w:val="00916DB9"/>
    <w:rsid w:val="00916E23"/>
    <w:rsid w:val="009170DD"/>
    <w:rsid w:val="00917796"/>
    <w:rsid w:val="009201F7"/>
    <w:rsid w:val="00920221"/>
    <w:rsid w:val="00920644"/>
    <w:rsid w:val="00920990"/>
    <w:rsid w:val="00920997"/>
    <w:rsid w:val="00920A1F"/>
    <w:rsid w:val="00920C02"/>
    <w:rsid w:val="00920E79"/>
    <w:rsid w:val="00921467"/>
    <w:rsid w:val="00921640"/>
    <w:rsid w:val="00921976"/>
    <w:rsid w:val="00921B3E"/>
    <w:rsid w:val="00921B76"/>
    <w:rsid w:val="00922101"/>
    <w:rsid w:val="009221A0"/>
    <w:rsid w:val="00922BC0"/>
    <w:rsid w:val="00923039"/>
    <w:rsid w:val="009231F4"/>
    <w:rsid w:val="009236FD"/>
    <w:rsid w:val="00923F0D"/>
    <w:rsid w:val="009240B1"/>
    <w:rsid w:val="0092450F"/>
    <w:rsid w:val="009245B5"/>
    <w:rsid w:val="00924B94"/>
    <w:rsid w:val="00924F60"/>
    <w:rsid w:val="0092511D"/>
    <w:rsid w:val="00925290"/>
    <w:rsid w:val="00925376"/>
    <w:rsid w:val="009253ED"/>
    <w:rsid w:val="0092554D"/>
    <w:rsid w:val="009256B1"/>
    <w:rsid w:val="00925B8F"/>
    <w:rsid w:val="009260F5"/>
    <w:rsid w:val="0092630A"/>
    <w:rsid w:val="00926593"/>
    <w:rsid w:val="0092718D"/>
    <w:rsid w:val="009272C8"/>
    <w:rsid w:val="009272EB"/>
    <w:rsid w:val="00927549"/>
    <w:rsid w:val="00927B57"/>
    <w:rsid w:val="00927D65"/>
    <w:rsid w:val="00927EA5"/>
    <w:rsid w:val="00927F99"/>
    <w:rsid w:val="00930033"/>
    <w:rsid w:val="009306B2"/>
    <w:rsid w:val="00930A42"/>
    <w:rsid w:val="00930A76"/>
    <w:rsid w:val="00930ADB"/>
    <w:rsid w:val="00930F33"/>
    <w:rsid w:val="00930F57"/>
    <w:rsid w:val="00930FA5"/>
    <w:rsid w:val="00930FC0"/>
    <w:rsid w:val="00930FC3"/>
    <w:rsid w:val="009317CA"/>
    <w:rsid w:val="00931993"/>
    <w:rsid w:val="00932481"/>
    <w:rsid w:val="00932759"/>
    <w:rsid w:val="009329A4"/>
    <w:rsid w:val="009329DC"/>
    <w:rsid w:val="00932BC9"/>
    <w:rsid w:val="00932F6C"/>
    <w:rsid w:val="009337E6"/>
    <w:rsid w:val="00933F07"/>
    <w:rsid w:val="009341FF"/>
    <w:rsid w:val="0093428D"/>
    <w:rsid w:val="009348CB"/>
    <w:rsid w:val="00934900"/>
    <w:rsid w:val="00934972"/>
    <w:rsid w:val="00935408"/>
    <w:rsid w:val="00935A0F"/>
    <w:rsid w:val="00935B22"/>
    <w:rsid w:val="00935B7C"/>
    <w:rsid w:val="0093601D"/>
    <w:rsid w:val="009360B5"/>
    <w:rsid w:val="00936AEB"/>
    <w:rsid w:val="00936BD2"/>
    <w:rsid w:val="00937181"/>
    <w:rsid w:val="0093749E"/>
    <w:rsid w:val="0093771D"/>
    <w:rsid w:val="00937775"/>
    <w:rsid w:val="00937A5C"/>
    <w:rsid w:val="009407E0"/>
    <w:rsid w:val="00940A5C"/>
    <w:rsid w:val="00940B2E"/>
    <w:rsid w:val="00940F00"/>
    <w:rsid w:val="009410C1"/>
    <w:rsid w:val="0094116D"/>
    <w:rsid w:val="0094126E"/>
    <w:rsid w:val="00941479"/>
    <w:rsid w:val="009415D5"/>
    <w:rsid w:val="00941868"/>
    <w:rsid w:val="00941A3D"/>
    <w:rsid w:val="00941A5A"/>
    <w:rsid w:val="009420E6"/>
    <w:rsid w:val="00942444"/>
    <w:rsid w:val="00942689"/>
    <w:rsid w:val="00942A6B"/>
    <w:rsid w:val="00942D65"/>
    <w:rsid w:val="0094359F"/>
    <w:rsid w:val="009435D6"/>
    <w:rsid w:val="00943950"/>
    <w:rsid w:val="0094410C"/>
    <w:rsid w:val="00944540"/>
    <w:rsid w:val="0094454F"/>
    <w:rsid w:val="0094474E"/>
    <w:rsid w:val="00944B6C"/>
    <w:rsid w:val="00944BCC"/>
    <w:rsid w:val="00944D5B"/>
    <w:rsid w:val="00944E30"/>
    <w:rsid w:val="00944F63"/>
    <w:rsid w:val="00945696"/>
    <w:rsid w:val="009466F2"/>
    <w:rsid w:val="00946A10"/>
    <w:rsid w:val="00946D11"/>
    <w:rsid w:val="00946F52"/>
    <w:rsid w:val="00947147"/>
    <w:rsid w:val="0094726F"/>
    <w:rsid w:val="00947746"/>
    <w:rsid w:val="00947D9F"/>
    <w:rsid w:val="00950100"/>
    <w:rsid w:val="00950326"/>
    <w:rsid w:val="00950ADF"/>
    <w:rsid w:val="00950DBB"/>
    <w:rsid w:val="00950E42"/>
    <w:rsid w:val="00951271"/>
    <w:rsid w:val="00951434"/>
    <w:rsid w:val="00951476"/>
    <w:rsid w:val="00951A59"/>
    <w:rsid w:val="00951A66"/>
    <w:rsid w:val="00951BDD"/>
    <w:rsid w:val="00951BF8"/>
    <w:rsid w:val="00951F03"/>
    <w:rsid w:val="00951F85"/>
    <w:rsid w:val="009522FE"/>
    <w:rsid w:val="009529A7"/>
    <w:rsid w:val="00952D33"/>
    <w:rsid w:val="00953076"/>
    <w:rsid w:val="00953091"/>
    <w:rsid w:val="009534BC"/>
    <w:rsid w:val="009534E5"/>
    <w:rsid w:val="009535B7"/>
    <w:rsid w:val="00953657"/>
    <w:rsid w:val="009536BC"/>
    <w:rsid w:val="009538BE"/>
    <w:rsid w:val="00953AAB"/>
    <w:rsid w:val="00953C7F"/>
    <w:rsid w:val="009541B5"/>
    <w:rsid w:val="00954226"/>
    <w:rsid w:val="009542CE"/>
    <w:rsid w:val="0095459A"/>
    <w:rsid w:val="00954765"/>
    <w:rsid w:val="00954A4D"/>
    <w:rsid w:val="00954DFE"/>
    <w:rsid w:val="00954E45"/>
    <w:rsid w:val="00954F2F"/>
    <w:rsid w:val="00954FAF"/>
    <w:rsid w:val="009553FF"/>
    <w:rsid w:val="009555B1"/>
    <w:rsid w:val="0095587A"/>
    <w:rsid w:val="0095612F"/>
    <w:rsid w:val="009567B8"/>
    <w:rsid w:val="00956E5C"/>
    <w:rsid w:val="0095735D"/>
    <w:rsid w:val="00957574"/>
    <w:rsid w:val="00957980"/>
    <w:rsid w:val="00957F38"/>
    <w:rsid w:val="009600DA"/>
    <w:rsid w:val="00960130"/>
    <w:rsid w:val="00960AAF"/>
    <w:rsid w:val="00960B0E"/>
    <w:rsid w:val="00960E1D"/>
    <w:rsid w:val="00960E2B"/>
    <w:rsid w:val="00960FF1"/>
    <w:rsid w:val="009611CF"/>
    <w:rsid w:val="009612A0"/>
    <w:rsid w:val="00961441"/>
    <w:rsid w:val="0096148D"/>
    <w:rsid w:val="009617AB"/>
    <w:rsid w:val="00961B9F"/>
    <w:rsid w:val="00961E81"/>
    <w:rsid w:val="0096208D"/>
    <w:rsid w:val="0096235F"/>
    <w:rsid w:val="009625B2"/>
    <w:rsid w:val="009629B9"/>
    <w:rsid w:val="00962CC3"/>
    <w:rsid w:val="00962D47"/>
    <w:rsid w:val="00962DBC"/>
    <w:rsid w:val="00962ED2"/>
    <w:rsid w:val="00963521"/>
    <w:rsid w:val="009635A0"/>
    <w:rsid w:val="00963B23"/>
    <w:rsid w:val="00963E9D"/>
    <w:rsid w:val="00963EF4"/>
    <w:rsid w:val="009641ED"/>
    <w:rsid w:val="00964393"/>
    <w:rsid w:val="009647B9"/>
    <w:rsid w:val="00964976"/>
    <w:rsid w:val="00964998"/>
    <w:rsid w:val="00964A4E"/>
    <w:rsid w:val="00964CC6"/>
    <w:rsid w:val="00964DD4"/>
    <w:rsid w:val="00965082"/>
    <w:rsid w:val="00965414"/>
    <w:rsid w:val="00965635"/>
    <w:rsid w:val="00965857"/>
    <w:rsid w:val="00965B6E"/>
    <w:rsid w:val="00965E58"/>
    <w:rsid w:val="00965F6E"/>
    <w:rsid w:val="00966135"/>
    <w:rsid w:val="009665F4"/>
    <w:rsid w:val="0096689C"/>
    <w:rsid w:val="009668B1"/>
    <w:rsid w:val="00966CB5"/>
    <w:rsid w:val="009670B5"/>
    <w:rsid w:val="009673DE"/>
    <w:rsid w:val="00967580"/>
    <w:rsid w:val="00967DCD"/>
    <w:rsid w:val="00967EAC"/>
    <w:rsid w:val="00967ED9"/>
    <w:rsid w:val="00967EE7"/>
    <w:rsid w:val="00967FBA"/>
    <w:rsid w:val="00970CA6"/>
    <w:rsid w:val="00970CFB"/>
    <w:rsid w:val="009714F1"/>
    <w:rsid w:val="00971921"/>
    <w:rsid w:val="00971971"/>
    <w:rsid w:val="00971E57"/>
    <w:rsid w:val="00972851"/>
    <w:rsid w:val="009728E4"/>
    <w:rsid w:val="009729BC"/>
    <w:rsid w:val="00972B00"/>
    <w:rsid w:val="00972B6E"/>
    <w:rsid w:val="00972EB9"/>
    <w:rsid w:val="0097349D"/>
    <w:rsid w:val="009735E1"/>
    <w:rsid w:val="00973BF8"/>
    <w:rsid w:val="00974226"/>
    <w:rsid w:val="009744AA"/>
    <w:rsid w:val="009751E3"/>
    <w:rsid w:val="009752C6"/>
    <w:rsid w:val="00975329"/>
    <w:rsid w:val="009753D8"/>
    <w:rsid w:val="0097547A"/>
    <w:rsid w:val="009755FF"/>
    <w:rsid w:val="00975755"/>
    <w:rsid w:val="009757AA"/>
    <w:rsid w:val="00975B3C"/>
    <w:rsid w:val="00975E5B"/>
    <w:rsid w:val="00975F5F"/>
    <w:rsid w:val="00975FB4"/>
    <w:rsid w:val="009763C0"/>
    <w:rsid w:val="009763F6"/>
    <w:rsid w:val="009767FC"/>
    <w:rsid w:val="00977BA7"/>
    <w:rsid w:val="00977BEC"/>
    <w:rsid w:val="00977C9A"/>
    <w:rsid w:val="00977D46"/>
    <w:rsid w:val="00977D69"/>
    <w:rsid w:val="00977E03"/>
    <w:rsid w:val="0098034C"/>
    <w:rsid w:val="0098044B"/>
    <w:rsid w:val="00980671"/>
    <w:rsid w:val="009808EF"/>
    <w:rsid w:val="009809B3"/>
    <w:rsid w:val="00980AD1"/>
    <w:rsid w:val="00980B25"/>
    <w:rsid w:val="009810BF"/>
    <w:rsid w:val="0098151A"/>
    <w:rsid w:val="009816E9"/>
    <w:rsid w:val="00981BCF"/>
    <w:rsid w:val="00982748"/>
    <w:rsid w:val="009829D2"/>
    <w:rsid w:val="009829E3"/>
    <w:rsid w:val="00982AA8"/>
    <w:rsid w:val="00982B53"/>
    <w:rsid w:val="00982D4A"/>
    <w:rsid w:val="00982DB7"/>
    <w:rsid w:val="00982F1A"/>
    <w:rsid w:val="009831CF"/>
    <w:rsid w:val="0098368D"/>
    <w:rsid w:val="00983758"/>
    <w:rsid w:val="00983A60"/>
    <w:rsid w:val="00983DF9"/>
    <w:rsid w:val="00984099"/>
    <w:rsid w:val="00984263"/>
    <w:rsid w:val="00984554"/>
    <w:rsid w:val="00984E3B"/>
    <w:rsid w:val="0098511D"/>
    <w:rsid w:val="0098550F"/>
    <w:rsid w:val="00985608"/>
    <w:rsid w:val="009856EC"/>
    <w:rsid w:val="00985749"/>
    <w:rsid w:val="0098587C"/>
    <w:rsid w:val="009858D3"/>
    <w:rsid w:val="00985B68"/>
    <w:rsid w:val="00985D84"/>
    <w:rsid w:val="00985F70"/>
    <w:rsid w:val="0098601D"/>
    <w:rsid w:val="00986342"/>
    <w:rsid w:val="00986F96"/>
    <w:rsid w:val="0098708B"/>
    <w:rsid w:val="00987104"/>
    <w:rsid w:val="00987190"/>
    <w:rsid w:val="00987227"/>
    <w:rsid w:val="0098742B"/>
    <w:rsid w:val="00987832"/>
    <w:rsid w:val="009900CE"/>
    <w:rsid w:val="00990336"/>
    <w:rsid w:val="00990489"/>
    <w:rsid w:val="00990696"/>
    <w:rsid w:val="009906CC"/>
    <w:rsid w:val="00990949"/>
    <w:rsid w:val="00990ACF"/>
    <w:rsid w:val="00990AEB"/>
    <w:rsid w:val="00991711"/>
    <w:rsid w:val="00991B1F"/>
    <w:rsid w:val="00991BE6"/>
    <w:rsid w:val="0099293E"/>
    <w:rsid w:val="00992ABC"/>
    <w:rsid w:val="00992F4F"/>
    <w:rsid w:val="00993243"/>
    <w:rsid w:val="009932E8"/>
    <w:rsid w:val="009934B2"/>
    <w:rsid w:val="009936C7"/>
    <w:rsid w:val="009936C8"/>
    <w:rsid w:val="009939AA"/>
    <w:rsid w:val="00993A42"/>
    <w:rsid w:val="00993E87"/>
    <w:rsid w:val="009943F4"/>
    <w:rsid w:val="00994683"/>
    <w:rsid w:val="00994768"/>
    <w:rsid w:val="0099498E"/>
    <w:rsid w:val="00994B3E"/>
    <w:rsid w:val="00994D57"/>
    <w:rsid w:val="00994FE5"/>
    <w:rsid w:val="00994FF3"/>
    <w:rsid w:val="00995133"/>
    <w:rsid w:val="0099526D"/>
    <w:rsid w:val="00995741"/>
    <w:rsid w:val="0099593B"/>
    <w:rsid w:val="00995BE7"/>
    <w:rsid w:val="00995F54"/>
    <w:rsid w:val="00995F63"/>
    <w:rsid w:val="00996B61"/>
    <w:rsid w:val="00996C5C"/>
    <w:rsid w:val="00996CA3"/>
    <w:rsid w:val="00996D6E"/>
    <w:rsid w:val="00997220"/>
    <w:rsid w:val="0099736C"/>
    <w:rsid w:val="009973A3"/>
    <w:rsid w:val="00997528"/>
    <w:rsid w:val="0099797D"/>
    <w:rsid w:val="009A0049"/>
    <w:rsid w:val="009A01CC"/>
    <w:rsid w:val="009A0226"/>
    <w:rsid w:val="009A037C"/>
    <w:rsid w:val="009A0462"/>
    <w:rsid w:val="009A0AA8"/>
    <w:rsid w:val="009A0ADF"/>
    <w:rsid w:val="009A0C1A"/>
    <w:rsid w:val="009A0CC3"/>
    <w:rsid w:val="009A0FB1"/>
    <w:rsid w:val="009A1319"/>
    <w:rsid w:val="009A15CB"/>
    <w:rsid w:val="009A16FF"/>
    <w:rsid w:val="009A17C2"/>
    <w:rsid w:val="009A17F8"/>
    <w:rsid w:val="009A18E1"/>
    <w:rsid w:val="009A19D1"/>
    <w:rsid w:val="009A1C42"/>
    <w:rsid w:val="009A1D95"/>
    <w:rsid w:val="009A1F7C"/>
    <w:rsid w:val="009A2671"/>
    <w:rsid w:val="009A2B49"/>
    <w:rsid w:val="009A2CC6"/>
    <w:rsid w:val="009A3455"/>
    <w:rsid w:val="009A3847"/>
    <w:rsid w:val="009A3DCF"/>
    <w:rsid w:val="009A430C"/>
    <w:rsid w:val="009A47BD"/>
    <w:rsid w:val="009A4C7C"/>
    <w:rsid w:val="009A4DC7"/>
    <w:rsid w:val="009A5A23"/>
    <w:rsid w:val="009A5D01"/>
    <w:rsid w:val="009A66DF"/>
    <w:rsid w:val="009A6CB3"/>
    <w:rsid w:val="009A70F6"/>
    <w:rsid w:val="009A72B6"/>
    <w:rsid w:val="009A73BF"/>
    <w:rsid w:val="009A7A1C"/>
    <w:rsid w:val="009A7C19"/>
    <w:rsid w:val="009A7CD9"/>
    <w:rsid w:val="009A7DBA"/>
    <w:rsid w:val="009A7DE9"/>
    <w:rsid w:val="009A7FA3"/>
    <w:rsid w:val="009B00C4"/>
    <w:rsid w:val="009B036F"/>
    <w:rsid w:val="009B063A"/>
    <w:rsid w:val="009B098D"/>
    <w:rsid w:val="009B1658"/>
    <w:rsid w:val="009B16FE"/>
    <w:rsid w:val="009B1C48"/>
    <w:rsid w:val="009B1C88"/>
    <w:rsid w:val="009B1DF1"/>
    <w:rsid w:val="009B2134"/>
    <w:rsid w:val="009B25D4"/>
    <w:rsid w:val="009B2690"/>
    <w:rsid w:val="009B269E"/>
    <w:rsid w:val="009B2A52"/>
    <w:rsid w:val="009B2E4A"/>
    <w:rsid w:val="009B2E8B"/>
    <w:rsid w:val="009B318B"/>
    <w:rsid w:val="009B32A0"/>
    <w:rsid w:val="009B3339"/>
    <w:rsid w:val="009B374B"/>
    <w:rsid w:val="009B3886"/>
    <w:rsid w:val="009B3A15"/>
    <w:rsid w:val="009B3B96"/>
    <w:rsid w:val="009B4144"/>
    <w:rsid w:val="009B4250"/>
    <w:rsid w:val="009B4337"/>
    <w:rsid w:val="009B4379"/>
    <w:rsid w:val="009B4697"/>
    <w:rsid w:val="009B490D"/>
    <w:rsid w:val="009B4BE1"/>
    <w:rsid w:val="009B4E4D"/>
    <w:rsid w:val="009B5162"/>
    <w:rsid w:val="009B537A"/>
    <w:rsid w:val="009B537D"/>
    <w:rsid w:val="009B586C"/>
    <w:rsid w:val="009B5AB5"/>
    <w:rsid w:val="009B5B6A"/>
    <w:rsid w:val="009B5C76"/>
    <w:rsid w:val="009B5ECF"/>
    <w:rsid w:val="009B5F10"/>
    <w:rsid w:val="009B5F7D"/>
    <w:rsid w:val="009B5FEE"/>
    <w:rsid w:val="009B606C"/>
    <w:rsid w:val="009B64F7"/>
    <w:rsid w:val="009B6576"/>
    <w:rsid w:val="009B65B0"/>
    <w:rsid w:val="009B6B59"/>
    <w:rsid w:val="009B6C61"/>
    <w:rsid w:val="009B72BF"/>
    <w:rsid w:val="009B75B8"/>
    <w:rsid w:val="009B7929"/>
    <w:rsid w:val="009B79F5"/>
    <w:rsid w:val="009B7D71"/>
    <w:rsid w:val="009B7E7B"/>
    <w:rsid w:val="009B7E92"/>
    <w:rsid w:val="009B7EFF"/>
    <w:rsid w:val="009C0389"/>
    <w:rsid w:val="009C04D2"/>
    <w:rsid w:val="009C0568"/>
    <w:rsid w:val="009C05B3"/>
    <w:rsid w:val="009C06AF"/>
    <w:rsid w:val="009C089B"/>
    <w:rsid w:val="009C095C"/>
    <w:rsid w:val="009C096C"/>
    <w:rsid w:val="009C098C"/>
    <w:rsid w:val="009C0FAC"/>
    <w:rsid w:val="009C161A"/>
    <w:rsid w:val="009C1D59"/>
    <w:rsid w:val="009C1F2A"/>
    <w:rsid w:val="009C21CC"/>
    <w:rsid w:val="009C28DF"/>
    <w:rsid w:val="009C2A31"/>
    <w:rsid w:val="009C2A40"/>
    <w:rsid w:val="009C2AFC"/>
    <w:rsid w:val="009C2BDE"/>
    <w:rsid w:val="009C2EA2"/>
    <w:rsid w:val="009C2FFE"/>
    <w:rsid w:val="009C36E6"/>
    <w:rsid w:val="009C3A2A"/>
    <w:rsid w:val="009C44FB"/>
    <w:rsid w:val="009C454B"/>
    <w:rsid w:val="009C48C0"/>
    <w:rsid w:val="009C49BE"/>
    <w:rsid w:val="009C4A82"/>
    <w:rsid w:val="009C4F58"/>
    <w:rsid w:val="009C5399"/>
    <w:rsid w:val="009C582F"/>
    <w:rsid w:val="009C5B15"/>
    <w:rsid w:val="009C5D74"/>
    <w:rsid w:val="009C5E20"/>
    <w:rsid w:val="009C6514"/>
    <w:rsid w:val="009C6AB1"/>
    <w:rsid w:val="009C6B90"/>
    <w:rsid w:val="009C6F24"/>
    <w:rsid w:val="009C707F"/>
    <w:rsid w:val="009C71C9"/>
    <w:rsid w:val="009C7250"/>
    <w:rsid w:val="009C7258"/>
    <w:rsid w:val="009C7968"/>
    <w:rsid w:val="009C7E9C"/>
    <w:rsid w:val="009C7FA9"/>
    <w:rsid w:val="009D0196"/>
    <w:rsid w:val="009D0965"/>
    <w:rsid w:val="009D1237"/>
    <w:rsid w:val="009D125C"/>
    <w:rsid w:val="009D12C1"/>
    <w:rsid w:val="009D178D"/>
    <w:rsid w:val="009D17C4"/>
    <w:rsid w:val="009D184A"/>
    <w:rsid w:val="009D193A"/>
    <w:rsid w:val="009D20EE"/>
    <w:rsid w:val="009D25EE"/>
    <w:rsid w:val="009D29AC"/>
    <w:rsid w:val="009D29B4"/>
    <w:rsid w:val="009D2A78"/>
    <w:rsid w:val="009D2A9B"/>
    <w:rsid w:val="009D2B65"/>
    <w:rsid w:val="009D2F13"/>
    <w:rsid w:val="009D2F27"/>
    <w:rsid w:val="009D3308"/>
    <w:rsid w:val="009D33D9"/>
    <w:rsid w:val="009D3879"/>
    <w:rsid w:val="009D3E2A"/>
    <w:rsid w:val="009D4203"/>
    <w:rsid w:val="009D4B3E"/>
    <w:rsid w:val="009D4C5D"/>
    <w:rsid w:val="009D4E11"/>
    <w:rsid w:val="009D4F1F"/>
    <w:rsid w:val="009D5040"/>
    <w:rsid w:val="009D50BA"/>
    <w:rsid w:val="009D54CF"/>
    <w:rsid w:val="009D5710"/>
    <w:rsid w:val="009D5ABE"/>
    <w:rsid w:val="009D5F2A"/>
    <w:rsid w:val="009D78F3"/>
    <w:rsid w:val="009D79BE"/>
    <w:rsid w:val="009D79E1"/>
    <w:rsid w:val="009D7EEF"/>
    <w:rsid w:val="009E002A"/>
    <w:rsid w:val="009E0060"/>
    <w:rsid w:val="009E027F"/>
    <w:rsid w:val="009E030E"/>
    <w:rsid w:val="009E0378"/>
    <w:rsid w:val="009E0B0A"/>
    <w:rsid w:val="009E0B73"/>
    <w:rsid w:val="009E1039"/>
    <w:rsid w:val="009E140C"/>
    <w:rsid w:val="009E14DC"/>
    <w:rsid w:val="009E1544"/>
    <w:rsid w:val="009E1698"/>
    <w:rsid w:val="009E19AD"/>
    <w:rsid w:val="009E1B6D"/>
    <w:rsid w:val="009E1BB3"/>
    <w:rsid w:val="009E1F75"/>
    <w:rsid w:val="009E226F"/>
    <w:rsid w:val="009E22C6"/>
    <w:rsid w:val="009E275B"/>
    <w:rsid w:val="009E28BD"/>
    <w:rsid w:val="009E290B"/>
    <w:rsid w:val="009E29B2"/>
    <w:rsid w:val="009E32F6"/>
    <w:rsid w:val="009E3373"/>
    <w:rsid w:val="009E351D"/>
    <w:rsid w:val="009E35F5"/>
    <w:rsid w:val="009E36F8"/>
    <w:rsid w:val="009E37C9"/>
    <w:rsid w:val="009E3C7B"/>
    <w:rsid w:val="009E3C7E"/>
    <w:rsid w:val="009E3DEE"/>
    <w:rsid w:val="009E3F4D"/>
    <w:rsid w:val="009E3F89"/>
    <w:rsid w:val="009E4272"/>
    <w:rsid w:val="009E471A"/>
    <w:rsid w:val="009E4790"/>
    <w:rsid w:val="009E4929"/>
    <w:rsid w:val="009E498B"/>
    <w:rsid w:val="009E4A58"/>
    <w:rsid w:val="009E50A9"/>
    <w:rsid w:val="009E50E6"/>
    <w:rsid w:val="009E520E"/>
    <w:rsid w:val="009E5795"/>
    <w:rsid w:val="009E5979"/>
    <w:rsid w:val="009E5EB5"/>
    <w:rsid w:val="009E6082"/>
    <w:rsid w:val="009E654B"/>
    <w:rsid w:val="009E6A8C"/>
    <w:rsid w:val="009E6D23"/>
    <w:rsid w:val="009E7075"/>
    <w:rsid w:val="009E725D"/>
    <w:rsid w:val="009E7349"/>
    <w:rsid w:val="009E73FF"/>
    <w:rsid w:val="009E75B6"/>
    <w:rsid w:val="009E7648"/>
    <w:rsid w:val="009E780A"/>
    <w:rsid w:val="009E79C1"/>
    <w:rsid w:val="009E7A63"/>
    <w:rsid w:val="009F0643"/>
    <w:rsid w:val="009F0728"/>
    <w:rsid w:val="009F07C2"/>
    <w:rsid w:val="009F0A97"/>
    <w:rsid w:val="009F0CCC"/>
    <w:rsid w:val="009F126B"/>
    <w:rsid w:val="009F1555"/>
    <w:rsid w:val="009F1566"/>
    <w:rsid w:val="009F17EC"/>
    <w:rsid w:val="009F1BCF"/>
    <w:rsid w:val="009F1BD3"/>
    <w:rsid w:val="009F1CEB"/>
    <w:rsid w:val="009F20C0"/>
    <w:rsid w:val="009F20C6"/>
    <w:rsid w:val="009F20EA"/>
    <w:rsid w:val="009F2329"/>
    <w:rsid w:val="009F2786"/>
    <w:rsid w:val="009F2944"/>
    <w:rsid w:val="009F2AFF"/>
    <w:rsid w:val="009F2C33"/>
    <w:rsid w:val="009F316E"/>
    <w:rsid w:val="009F3651"/>
    <w:rsid w:val="009F3BFF"/>
    <w:rsid w:val="009F3D3E"/>
    <w:rsid w:val="009F4379"/>
    <w:rsid w:val="009F4E21"/>
    <w:rsid w:val="009F4F34"/>
    <w:rsid w:val="009F51D0"/>
    <w:rsid w:val="009F5290"/>
    <w:rsid w:val="009F52C7"/>
    <w:rsid w:val="009F5625"/>
    <w:rsid w:val="009F5671"/>
    <w:rsid w:val="009F5E14"/>
    <w:rsid w:val="009F5E42"/>
    <w:rsid w:val="009F6232"/>
    <w:rsid w:val="009F6345"/>
    <w:rsid w:val="009F65F0"/>
    <w:rsid w:val="009F6DE2"/>
    <w:rsid w:val="009F6F78"/>
    <w:rsid w:val="009F76A6"/>
    <w:rsid w:val="009F7868"/>
    <w:rsid w:val="009F7879"/>
    <w:rsid w:val="009F7A9E"/>
    <w:rsid w:val="009F7F22"/>
    <w:rsid w:val="00A00063"/>
    <w:rsid w:val="00A001CD"/>
    <w:rsid w:val="00A009F3"/>
    <w:rsid w:val="00A00AEE"/>
    <w:rsid w:val="00A00BE0"/>
    <w:rsid w:val="00A00C5F"/>
    <w:rsid w:val="00A00D56"/>
    <w:rsid w:val="00A0112C"/>
    <w:rsid w:val="00A0119F"/>
    <w:rsid w:val="00A0137D"/>
    <w:rsid w:val="00A018D2"/>
    <w:rsid w:val="00A01EA6"/>
    <w:rsid w:val="00A020B1"/>
    <w:rsid w:val="00A021A6"/>
    <w:rsid w:val="00A0297E"/>
    <w:rsid w:val="00A04435"/>
    <w:rsid w:val="00A0471E"/>
    <w:rsid w:val="00A04B35"/>
    <w:rsid w:val="00A04D75"/>
    <w:rsid w:val="00A050D6"/>
    <w:rsid w:val="00A05546"/>
    <w:rsid w:val="00A056A0"/>
    <w:rsid w:val="00A05A0C"/>
    <w:rsid w:val="00A05D14"/>
    <w:rsid w:val="00A05EF9"/>
    <w:rsid w:val="00A05F1D"/>
    <w:rsid w:val="00A06188"/>
    <w:rsid w:val="00A06565"/>
    <w:rsid w:val="00A065E4"/>
    <w:rsid w:val="00A0679C"/>
    <w:rsid w:val="00A0696D"/>
    <w:rsid w:val="00A06A89"/>
    <w:rsid w:val="00A06AEB"/>
    <w:rsid w:val="00A0705F"/>
    <w:rsid w:val="00A07100"/>
    <w:rsid w:val="00A0725D"/>
    <w:rsid w:val="00A07CC9"/>
    <w:rsid w:val="00A07CCA"/>
    <w:rsid w:val="00A07DF7"/>
    <w:rsid w:val="00A07F99"/>
    <w:rsid w:val="00A1015B"/>
    <w:rsid w:val="00A10377"/>
    <w:rsid w:val="00A10710"/>
    <w:rsid w:val="00A10911"/>
    <w:rsid w:val="00A1094E"/>
    <w:rsid w:val="00A10A03"/>
    <w:rsid w:val="00A10DED"/>
    <w:rsid w:val="00A10FB2"/>
    <w:rsid w:val="00A11218"/>
    <w:rsid w:val="00A11455"/>
    <w:rsid w:val="00A114F6"/>
    <w:rsid w:val="00A11586"/>
    <w:rsid w:val="00A115CD"/>
    <w:rsid w:val="00A1185E"/>
    <w:rsid w:val="00A119D2"/>
    <w:rsid w:val="00A11A13"/>
    <w:rsid w:val="00A11E89"/>
    <w:rsid w:val="00A126E4"/>
    <w:rsid w:val="00A12B91"/>
    <w:rsid w:val="00A12E97"/>
    <w:rsid w:val="00A13109"/>
    <w:rsid w:val="00A1316E"/>
    <w:rsid w:val="00A136AD"/>
    <w:rsid w:val="00A13C98"/>
    <w:rsid w:val="00A1424C"/>
    <w:rsid w:val="00A14476"/>
    <w:rsid w:val="00A14AAE"/>
    <w:rsid w:val="00A14E7D"/>
    <w:rsid w:val="00A1501D"/>
    <w:rsid w:val="00A15695"/>
    <w:rsid w:val="00A157B6"/>
    <w:rsid w:val="00A15AC1"/>
    <w:rsid w:val="00A15D36"/>
    <w:rsid w:val="00A1649A"/>
    <w:rsid w:val="00A16A19"/>
    <w:rsid w:val="00A172F1"/>
    <w:rsid w:val="00A17614"/>
    <w:rsid w:val="00A177BF"/>
    <w:rsid w:val="00A1781A"/>
    <w:rsid w:val="00A17BBA"/>
    <w:rsid w:val="00A17D5A"/>
    <w:rsid w:val="00A17F72"/>
    <w:rsid w:val="00A20015"/>
    <w:rsid w:val="00A20083"/>
    <w:rsid w:val="00A2067A"/>
    <w:rsid w:val="00A206D9"/>
    <w:rsid w:val="00A2090B"/>
    <w:rsid w:val="00A209DB"/>
    <w:rsid w:val="00A20E3E"/>
    <w:rsid w:val="00A20F8E"/>
    <w:rsid w:val="00A21391"/>
    <w:rsid w:val="00A2174A"/>
    <w:rsid w:val="00A21AF2"/>
    <w:rsid w:val="00A21D17"/>
    <w:rsid w:val="00A22114"/>
    <w:rsid w:val="00A224D1"/>
    <w:rsid w:val="00A22550"/>
    <w:rsid w:val="00A226D9"/>
    <w:rsid w:val="00A2286E"/>
    <w:rsid w:val="00A22991"/>
    <w:rsid w:val="00A22C70"/>
    <w:rsid w:val="00A22CD9"/>
    <w:rsid w:val="00A22E63"/>
    <w:rsid w:val="00A2305A"/>
    <w:rsid w:val="00A2314A"/>
    <w:rsid w:val="00A234F4"/>
    <w:rsid w:val="00A23B2A"/>
    <w:rsid w:val="00A23C1E"/>
    <w:rsid w:val="00A23CE7"/>
    <w:rsid w:val="00A24211"/>
    <w:rsid w:val="00A24284"/>
    <w:rsid w:val="00A24929"/>
    <w:rsid w:val="00A24B90"/>
    <w:rsid w:val="00A25169"/>
    <w:rsid w:val="00A25282"/>
    <w:rsid w:val="00A253B3"/>
    <w:rsid w:val="00A25895"/>
    <w:rsid w:val="00A25A8F"/>
    <w:rsid w:val="00A26268"/>
    <w:rsid w:val="00A262C2"/>
    <w:rsid w:val="00A268FC"/>
    <w:rsid w:val="00A26ACA"/>
    <w:rsid w:val="00A26BD3"/>
    <w:rsid w:val="00A26C02"/>
    <w:rsid w:val="00A26D59"/>
    <w:rsid w:val="00A26E14"/>
    <w:rsid w:val="00A26ED8"/>
    <w:rsid w:val="00A26FE8"/>
    <w:rsid w:val="00A27224"/>
    <w:rsid w:val="00A272BA"/>
    <w:rsid w:val="00A2756A"/>
    <w:rsid w:val="00A27580"/>
    <w:rsid w:val="00A27884"/>
    <w:rsid w:val="00A27ABB"/>
    <w:rsid w:val="00A27D29"/>
    <w:rsid w:val="00A30071"/>
    <w:rsid w:val="00A303EE"/>
    <w:rsid w:val="00A306B8"/>
    <w:rsid w:val="00A30AC8"/>
    <w:rsid w:val="00A30FFC"/>
    <w:rsid w:val="00A311EA"/>
    <w:rsid w:val="00A31321"/>
    <w:rsid w:val="00A31AE2"/>
    <w:rsid w:val="00A31AEF"/>
    <w:rsid w:val="00A32924"/>
    <w:rsid w:val="00A32BC4"/>
    <w:rsid w:val="00A32F90"/>
    <w:rsid w:val="00A33397"/>
    <w:rsid w:val="00A3366E"/>
    <w:rsid w:val="00A336D3"/>
    <w:rsid w:val="00A33784"/>
    <w:rsid w:val="00A33CC5"/>
    <w:rsid w:val="00A3428E"/>
    <w:rsid w:val="00A345C0"/>
    <w:rsid w:val="00A34B80"/>
    <w:rsid w:val="00A35178"/>
    <w:rsid w:val="00A353DA"/>
    <w:rsid w:val="00A354F3"/>
    <w:rsid w:val="00A35732"/>
    <w:rsid w:val="00A3575F"/>
    <w:rsid w:val="00A35821"/>
    <w:rsid w:val="00A358A4"/>
    <w:rsid w:val="00A35A46"/>
    <w:rsid w:val="00A35B38"/>
    <w:rsid w:val="00A3605B"/>
    <w:rsid w:val="00A3610F"/>
    <w:rsid w:val="00A36468"/>
    <w:rsid w:val="00A3659B"/>
    <w:rsid w:val="00A36791"/>
    <w:rsid w:val="00A3686F"/>
    <w:rsid w:val="00A37773"/>
    <w:rsid w:val="00A377DC"/>
    <w:rsid w:val="00A37BC8"/>
    <w:rsid w:val="00A37F16"/>
    <w:rsid w:val="00A4001F"/>
    <w:rsid w:val="00A40526"/>
    <w:rsid w:val="00A405A9"/>
    <w:rsid w:val="00A409AB"/>
    <w:rsid w:val="00A40C42"/>
    <w:rsid w:val="00A413EE"/>
    <w:rsid w:val="00A416E3"/>
    <w:rsid w:val="00A417B8"/>
    <w:rsid w:val="00A41D12"/>
    <w:rsid w:val="00A42708"/>
    <w:rsid w:val="00A42768"/>
    <w:rsid w:val="00A42862"/>
    <w:rsid w:val="00A42C6D"/>
    <w:rsid w:val="00A42E1D"/>
    <w:rsid w:val="00A430F5"/>
    <w:rsid w:val="00A436E6"/>
    <w:rsid w:val="00A43B80"/>
    <w:rsid w:val="00A43C02"/>
    <w:rsid w:val="00A43DC8"/>
    <w:rsid w:val="00A43DEA"/>
    <w:rsid w:val="00A44027"/>
    <w:rsid w:val="00A4442F"/>
    <w:rsid w:val="00A447C8"/>
    <w:rsid w:val="00A44916"/>
    <w:rsid w:val="00A44F31"/>
    <w:rsid w:val="00A45036"/>
    <w:rsid w:val="00A45136"/>
    <w:rsid w:val="00A4547F"/>
    <w:rsid w:val="00A4568B"/>
    <w:rsid w:val="00A457A0"/>
    <w:rsid w:val="00A45B82"/>
    <w:rsid w:val="00A45C24"/>
    <w:rsid w:val="00A46169"/>
    <w:rsid w:val="00A468F3"/>
    <w:rsid w:val="00A4692F"/>
    <w:rsid w:val="00A46B26"/>
    <w:rsid w:val="00A46E91"/>
    <w:rsid w:val="00A47240"/>
    <w:rsid w:val="00A475DB"/>
    <w:rsid w:val="00A476FE"/>
    <w:rsid w:val="00A47944"/>
    <w:rsid w:val="00A47953"/>
    <w:rsid w:val="00A47964"/>
    <w:rsid w:val="00A47AF3"/>
    <w:rsid w:val="00A47F6F"/>
    <w:rsid w:val="00A500D8"/>
    <w:rsid w:val="00A50247"/>
    <w:rsid w:val="00A50A36"/>
    <w:rsid w:val="00A50B92"/>
    <w:rsid w:val="00A50BC1"/>
    <w:rsid w:val="00A511A0"/>
    <w:rsid w:val="00A5139B"/>
    <w:rsid w:val="00A5154A"/>
    <w:rsid w:val="00A518BB"/>
    <w:rsid w:val="00A51EB3"/>
    <w:rsid w:val="00A51ED1"/>
    <w:rsid w:val="00A51F51"/>
    <w:rsid w:val="00A521DD"/>
    <w:rsid w:val="00A52CF0"/>
    <w:rsid w:val="00A530B9"/>
    <w:rsid w:val="00A5325F"/>
    <w:rsid w:val="00A532AA"/>
    <w:rsid w:val="00A53449"/>
    <w:rsid w:val="00A536D0"/>
    <w:rsid w:val="00A53872"/>
    <w:rsid w:val="00A53F0D"/>
    <w:rsid w:val="00A545FE"/>
    <w:rsid w:val="00A54CCE"/>
    <w:rsid w:val="00A552E7"/>
    <w:rsid w:val="00A556B6"/>
    <w:rsid w:val="00A55AC2"/>
    <w:rsid w:val="00A55C87"/>
    <w:rsid w:val="00A55E4D"/>
    <w:rsid w:val="00A563FE"/>
    <w:rsid w:val="00A56709"/>
    <w:rsid w:val="00A5691F"/>
    <w:rsid w:val="00A56CB2"/>
    <w:rsid w:val="00A56CE1"/>
    <w:rsid w:val="00A5713B"/>
    <w:rsid w:val="00A57472"/>
    <w:rsid w:val="00A574F9"/>
    <w:rsid w:val="00A57512"/>
    <w:rsid w:val="00A5754A"/>
    <w:rsid w:val="00A577D5"/>
    <w:rsid w:val="00A57839"/>
    <w:rsid w:val="00A6029C"/>
    <w:rsid w:val="00A60460"/>
    <w:rsid w:val="00A6075D"/>
    <w:rsid w:val="00A607BC"/>
    <w:rsid w:val="00A60969"/>
    <w:rsid w:val="00A60A70"/>
    <w:rsid w:val="00A60F1E"/>
    <w:rsid w:val="00A614B8"/>
    <w:rsid w:val="00A61B75"/>
    <w:rsid w:val="00A61CB9"/>
    <w:rsid w:val="00A627E7"/>
    <w:rsid w:val="00A628B7"/>
    <w:rsid w:val="00A628D7"/>
    <w:rsid w:val="00A629A8"/>
    <w:rsid w:val="00A6322B"/>
    <w:rsid w:val="00A63DCA"/>
    <w:rsid w:val="00A64104"/>
    <w:rsid w:val="00A647A4"/>
    <w:rsid w:val="00A64A57"/>
    <w:rsid w:val="00A64D90"/>
    <w:rsid w:val="00A64E33"/>
    <w:rsid w:val="00A65480"/>
    <w:rsid w:val="00A654B5"/>
    <w:rsid w:val="00A654B8"/>
    <w:rsid w:val="00A654FA"/>
    <w:rsid w:val="00A655A7"/>
    <w:rsid w:val="00A65A90"/>
    <w:rsid w:val="00A65AC5"/>
    <w:rsid w:val="00A66489"/>
    <w:rsid w:val="00A66495"/>
    <w:rsid w:val="00A667A9"/>
    <w:rsid w:val="00A66929"/>
    <w:rsid w:val="00A66BE4"/>
    <w:rsid w:val="00A676FA"/>
    <w:rsid w:val="00A67722"/>
    <w:rsid w:val="00A67939"/>
    <w:rsid w:val="00A67A92"/>
    <w:rsid w:val="00A67CE0"/>
    <w:rsid w:val="00A67F41"/>
    <w:rsid w:val="00A70485"/>
    <w:rsid w:val="00A706C5"/>
    <w:rsid w:val="00A706F3"/>
    <w:rsid w:val="00A708AD"/>
    <w:rsid w:val="00A70BAA"/>
    <w:rsid w:val="00A70F99"/>
    <w:rsid w:val="00A715A8"/>
    <w:rsid w:val="00A71648"/>
    <w:rsid w:val="00A72028"/>
    <w:rsid w:val="00A7202C"/>
    <w:rsid w:val="00A726C1"/>
    <w:rsid w:val="00A726D5"/>
    <w:rsid w:val="00A72A17"/>
    <w:rsid w:val="00A72AF8"/>
    <w:rsid w:val="00A72D5E"/>
    <w:rsid w:val="00A72DA4"/>
    <w:rsid w:val="00A72EBD"/>
    <w:rsid w:val="00A7313E"/>
    <w:rsid w:val="00A73152"/>
    <w:rsid w:val="00A736FD"/>
    <w:rsid w:val="00A7396D"/>
    <w:rsid w:val="00A73BD2"/>
    <w:rsid w:val="00A73C4A"/>
    <w:rsid w:val="00A73D15"/>
    <w:rsid w:val="00A73DD0"/>
    <w:rsid w:val="00A745C9"/>
    <w:rsid w:val="00A74649"/>
    <w:rsid w:val="00A74847"/>
    <w:rsid w:val="00A74A7C"/>
    <w:rsid w:val="00A74FCB"/>
    <w:rsid w:val="00A753A8"/>
    <w:rsid w:val="00A7548F"/>
    <w:rsid w:val="00A75584"/>
    <w:rsid w:val="00A75DCF"/>
    <w:rsid w:val="00A7612D"/>
    <w:rsid w:val="00A765E9"/>
    <w:rsid w:val="00A76841"/>
    <w:rsid w:val="00A76A40"/>
    <w:rsid w:val="00A76D38"/>
    <w:rsid w:val="00A76E97"/>
    <w:rsid w:val="00A772AB"/>
    <w:rsid w:val="00A775B0"/>
    <w:rsid w:val="00A7772D"/>
    <w:rsid w:val="00A77866"/>
    <w:rsid w:val="00A77E80"/>
    <w:rsid w:val="00A8005F"/>
    <w:rsid w:val="00A802C7"/>
    <w:rsid w:val="00A80587"/>
    <w:rsid w:val="00A80782"/>
    <w:rsid w:val="00A807BD"/>
    <w:rsid w:val="00A8095B"/>
    <w:rsid w:val="00A80BE6"/>
    <w:rsid w:val="00A80F02"/>
    <w:rsid w:val="00A80F52"/>
    <w:rsid w:val="00A80FA2"/>
    <w:rsid w:val="00A80FA8"/>
    <w:rsid w:val="00A80FD9"/>
    <w:rsid w:val="00A812A7"/>
    <w:rsid w:val="00A8145D"/>
    <w:rsid w:val="00A81A60"/>
    <w:rsid w:val="00A81BD6"/>
    <w:rsid w:val="00A81C35"/>
    <w:rsid w:val="00A81C78"/>
    <w:rsid w:val="00A82443"/>
    <w:rsid w:val="00A824D8"/>
    <w:rsid w:val="00A82644"/>
    <w:rsid w:val="00A8274D"/>
    <w:rsid w:val="00A82865"/>
    <w:rsid w:val="00A82A0B"/>
    <w:rsid w:val="00A82EFE"/>
    <w:rsid w:val="00A833F8"/>
    <w:rsid w:val="00A834AF"/>
    <w:rsid w:val="00A835BB"/>
    <w:rsid w:val="00A83712"/>
    <w:rsid w:val="00A83874"/>
    <w:rsid w:val="00A83B9D"/>
    <w:rsid w:val="00A83C7E"/>
    <w:rsid w:val="00A84345"/>
    <w:rsid w:val="00A8465A"/>
    <w:rsid w:val="00A853E4"/>
    <w:rsid w:val="00A85582"/>
    <w:rsid w:val="00A85612"/>
    <w:rsid w:val="00A85A02"/>
    <w:rsid w:val="00A85AF8"/>
    <w:rsid w:val="00A85E85"/>
    <w:rsid w:val="00A85FF1"/>
    <w:rsid w:val="00A8608A"/>
    <w:rsid w:val="00A860C7"/>
    <w:rsid w:val="00A868AB"/>
    <w:rsid w:val="00A86BF6"/>
    <w:rsid w:val="00A86C76"/>
    <w:rsid w:val="00A86D68"/>
    <w:rsid w:val="00A86E85"/>
    <w:rsid w:val="00A86F5E"/>
    <w:rsid w:val="00A871F0"/>
    <w:rsid w:val="00A878EA"/>
    <w:rsid w:val="00A905E9"/>
    <w:rsid w:val="00A90723"/>
    <w:rsid w:val="00A90D2E"/>
    <w:rsid w:val="00A90E44"/>
    <w:rsid w:val="00A91155"/>
    <w:rsid w:val="00A912EF"/>
    <w:rsid w:val="00A91D33"/>
    <w:rsid w:val="00A91D5C"/>
    <w:rsid w:val="00A91FA3"/>
    <w:rsid w:val="00A92068"/>
    <w:rsid w:val="00A922DD"/>
    <w:rsid w:val="00A923C1"/>
    <w:rsid w:val="00A927C5"/>
    <w:rsid w:val="00A92889"/>
    <w:rsid w:val="00A92AB9"/>
    <w:rsid w:val="00A92AD1"/>
    <w:rsid w:val="00A930FF"/>
    <w:rsid w:val="00A93145"/>
    <w:rsid w:val="00A93147"/>
    <w:rsid w:val="00A9352F"/>
    <w:rsid w:val="00A93774"/>
    <w:rsid w:val="00A9380A"/>
    <w:rsid w:val="00A93874"/>
    <w:rsid w:val="00A93C09"/>
    <w:rsid w:val="00A93D11"/>
    <w:rsid w:val="00A93DEB"/>
    <w:rsid w:val="00A940DC"/>
    <w:rsid w:val="00A94347"/>
    <w:rsid w:val="00A94742"/>
    <w:rsid w:val="00A948C5"/>
    <w:rsid w:val="00A94D6A"/>
    <w:rsid w:val="00A955D4"/>
    <w:rsid w:val="00A9566A"/>
    <w:rsid w:val="00A957D4"/>
    <w:rsid w:val="00A959E7"/>
    <w:rsid w:val="00A95B19"/>
    <w:rsid w:val="00A95DC9"/>
    <w:rsid w:val="00A95EB6"/>
    <w:rsid w:val="00A95F6F"/>
    <w:rsid w:val="00A96137"/>
    <w:rsid w:val="00A96652"/>
    <w:rsid w:val="00A9668D"/>
    <w:rsid w:val="00A967AB"/>
    <w:rsid w:val="00A96ADB"/>
    <w:rsid w:val="00A96F60"/>
    <w:rsid w:val="00A972E3"/>
    <w:rsid w:val="00A978D0"/>
    <w:rsid w:val="00A97C1E"/>
    <w:rsid w:val="00AA0036"/>
    <w:rsid w:val="00AA0A06"/>
    <w:rsid w:val="00AA0BED"/>
    <w:rsid w:val="00AA13C0"/>
    <w:rsid w:val="00AA1509"/>
    <w:rsid w:val="00AA16E2"/>
    <w:rsid w:val="00AA1D8F"/>
    <w:rsid w:val="00AA202F"/>
    <w:rsid w:val="00AA207F"/>
    <w:rsid w:val="00AA2365"/>
    <w:rsid w:val="00AA2444"/>
    <w:rsid w:val="00AA285C"/>
    <w:rsid w:val="00AA2C8A"/>
    <w:rsid w:val="00AA2F9D"/>
    <w:rsid w:val="00AA3131"/>
    <w:rsid w:val="00AA39B6"/>
    <w:rsid w:val="00AA3C9F"/>
    <w:rsid w:val="00AA3E83"/>
    <w:rsid w:val="00AA3E92"/>
    <w:rsid w:val="00AA3FD1"/>
    <w:rsid w:val="00AA4027"/>
    <w:rsid w:val="00AA40F8"/>
    <w:rsid w:val="00AA4114"/>
    <w:rsid w:val="00AA43E8"/>
    <w:rsid w:val="00AA4414"/>
    <w:rsid w:val="00AA48CC"/>
    <w:rsid w:val="00AA4D81"/>
    <w:rsid w:val="00AA5225"/>
    <w:rsid w:val="00AA5231"/>
    <w:rsid w:val="00AA568E"/>
    <w:rsid w:val="00AA575A"/>
    <w:rsid w:val="00AA58F1"/>
    <w:rsid w:val="00AA5AC3"/>
    <w:rsid w:val="00AA5C35"/>
    <w:rsid w:val="00AA5EE0"/>
    <w:rsid w:val="00AA6400"/>
    <w:rsid w:val="00AA64B3"/>
    <w:rsid w:val="00AA68C1"/>
    <w:rsid w:val="00AA6B62"/>
    <w:rsid w:val="00AA74B1"/>
    <w:rsid w:val="00AA7610"/>
    <w:rsid w:val="00AA764A"/>
    <w:rsid w:val="00AB0123"/>
    <w:rsid w:val="00AB03DC"/>
    <w:rsid w:val="00AB04E9"/>
    <w:rsid w:val="00AB04F0"/>
    <w:rsid w:val="00AB097F"/>
    <w:rsid w:val="00AB0A61"/>
    <w:rsid w:val="00AB0AED"/>
    <w:rsid w:val="00AB130B"/>
    <w:rsid w:val="00AB13E2"/>
    <w:rsid w:val="00AB1C61"/>
    <w:rsid w:val="00AB2128"/>
    <w:rsid w:val="00AB21D6"/>
    <w:rsid w:val="00AB27D0"/>
    <w:rsid w:val="00AB2A77"/>
    <w:rsid w:val="00AB2C1C"/>
    <w:rsid w:val="00AB306C"/>
    <w:rsid w:val="00AB3717"/>
    <w:rsid w:val="00AB3B59"/>
    <w:rsid w:val="00AB3C64"/>
    <w:rsid w:val="00AB3E4D"/>
    <w:rsid w:val="00AB3EA1"/>
    <w:rsid w:val="00AB3FC8"/>
    <w:rsid w:val="00AB4059"/>
    <w:rsid w:val="00AB40BC"/>
    <w:rsid w:val="00AB41B8"/>
    <w:rsid w:val="00AB4282"/>
    <w:rsid w:val="00AB478A"/>
    <w:rsid w:val="00AB48C4"/>
    <w:rsid w:val="00AB4A7C"/>
    <w:rsid w:val="00AB4AD2"/>
    <w:rsid w:val="00AB5087"/>
    <w:rsid w:val="00AB5277"/>
    <w:rsid w:val="00AB5950"/>
    <w:rsid w:val="00AB5A6F"/>
    <w:rsid w:val="00AB60F7"/>
    <w:rsid w:val="00AB61F6"/>
    <w:rsid w:val="00AB6337"/>
    <w:rsid w:val="00AB66A4"/>
    <w:rsid w:val="00AB6832"/>
    <w:rsid w:val="00AB68C9"/>
    <w:rsid w:val="00AB6AB4"/>
    <w:rsid w:val="00AB6EBD"/>
    <w:rsid w:val="00AB7119"/>
    <w:rsid w:val="00AB7278"/>
    <w:rsid w:val="00AB72E4"/>
    <w:rsid w:val="00AB7307"/>
    <w:rsid w:val="00AB7762"/>
    <w:rsid w:val="00AB78E7"/>
    <w:rsid w:val="00AB7DFB"/>
    <w:rsid w:val="00AC0206"/>
    <w:rsid w:val="00AC02C6"/>
    <w:rsid w:val="00AC09E1"/>
    <w:rsid w:val="00AC0A2D"/>
    <w:rsid w:val="00AC0BE3"/>
    <w:rsid w:val="00AC0D78"/>
    <w:rsid w:val="00AC107E"/>
    <w:rsid w:val="00AC13F2"/>
    <w:rsid w:val="00AC1503"/>
    <w:rsid w:val="00AC158F"/>
    <w:rsid w:val="00AC1A2D"/>
    <w:rsid w:val="00AC1A7B"/>
    <w:rsid w:val="00AC1B70"/>
    <w:rsid w:val="00AC1C54"/>
    <w:rsid w:val="00AC1C91"/>
    <w:rsid w:val="00AC1EFD"/>
    <w:rsid w:val="00AC2659"/>
    <w:rsid w:val="00AC31F4"/>
    <w:rsid w:val="00AC321D"/>
    <w:rsid w:val="00AC325C"/>
    <w:rsid w:val="00AC3294"/>
    <w:rsid w:val="00AC3378"/>
    <w:rsid w:val="00AC350C"/>
    <w:rsid w:val="00AC3DFD"/>
    <w:rsid w:val="00AC3E55"/>
    <w:rsid w:val="00AC40C8"/>
    <w:rsid w:val="00AC40CD"/>
    <w:rsid w:val="00AC43CD"/>
    <w:rsid w:val="00AC4816"/>
    <w:rsid w:val="00AC4C47"/>
    <w:rsid w:val="00AC4CA9"/>
    <w:rsid w:val="00AC50F3"/>
    <w:rsid w:val="00AC520F"/>
    <w:rsid w:val="00AC55B5"/>
    <w:rsid w:val="00AC5C2A"/>
    <w:rsid w:val="00AC5F61"/>
    <w:rsid w:val="00AC6133"/>
    <w:rsid w:val="00AC61F0"/>
    <w:rsid w:val="00AC63CE"/>
    <w:rsid w:val="00AC66BC"/>
    <w:rsid w:val="00AC6944"/>
    <w:rsid w:val="00AC6B19"/>
    <w:rsid w:val="00AC6CD2"/>
    <w:rsid w:val="00AC6EAB"/>
    <w:rsid w:val="00AC7017"/>
    <w:rsid w:val="00AC7222"/>
    <w:rsid w:val="00AC7319"/>
    <w:rsid w:val="00AC751B"/>
    <w:rsid w:val="00AC7655"/>
    <w:rsid w:val="00AC77C0"/>
    <w:rsid w:val="00AC7EB1"/>
    <w:rsid w:val="00AD0415"/>
    <w:rsid w:val="00AD04CB"/>
    <w:rsid w:val="00AD0506"/>
    <w:rsid w:val="00AD05A5"/>
    <w:rsid w:val="00AD0D52"/>
    <w:rsid w:val="00AD15A4"/>
    <w:rsid w:val="00AD19D8"/>
    <w:rsid w:val="00AD1B20"/>
    <w:rsid w:val="00AD2007"/>
    <w:rsid w:val="00AD215F"/>
    <w:rsid w:val="00AD29F4"/>
    <w:rsid w:val="00AD2A06"/>
    <w:rsid w:val="00AD2BFB"/>
    <w:rsid w:val="00AD2CB9"/>
    <w:rsid w:val="00AD3087"/>
    <w:rsid w:val="00AD37E2"/>
    <w:rsid w:val="00AD3AB3"/>
    <w:rsid w:val="00AD3AC1"/>
    <w:rsid w:val="00AD3C2F"/>
    <w:rsid w:val="00AD3CDD"/>
    <w:rsid w:val="00AD3D72"/>
    <w:rsid w:val="00AD45A9"/>
    <w:rsid w:val="00AD462D"/>
    <w:rsid w:val="00AD4648"/>
    <w:rsid w:val="00AD46B1"/>
    <w:rsid w:val="00AD4B25"/>
    <w:rsid w:val="00AD51EB"/>
    <w:rsid w:val="00AD548C"/>
    <w:rsid w:val="00AD5617"/>
    <w:rsid w:val="00AD570B"/>
    <w:rsid w:val="00AD570F"/>
    <w:rsid w:val="00AD5757"/>
    <w:rsid w:val="00AD5B0F"/>
    <w:rsid w:val="00AD60B2"/>
    <w:rsid w:val="00AD67C9"/>
    <w:rsid w:val="00AD6E16"/>
    <w:rsid w:val="00AD7225"/>
    <w:rsid w:val="00AD7B6C"/>
    <w:rsid w:val="00AD7D23"/>
    <w:rsid w:val="00AD7EF8"/>
    <w:rsid w:val="00AD7F3F"/>
    <w:rsid w:val="00AE018F"/>
    <w:rsid w:val="00AE01E8"/>
    <w:rsid w:val="00AE0299"/>
    <w:rsid w:val="00AE03B5"/>
    <w:rsid w:val="00AE0DD2"/>
    <w:rsid w:val="00AE0E63"/>
    <w:rsid w:val="00AE1138"/>
    <w:rsid w:val="00AE1778"/>
    <w:rsid w:val="00AE1C47"/>
    <w:rsid w:val="00AE1C51"/>
    <w:rsid w:val="00AE1F85"/>
    <w:rsid w:val="00AE2269"/>
    <w:rsid w:val="00AE27A2"/>
    <w:rsid w:val="00AE282F"/>
    <w:rsid w:val="00AE2A5B"/>
    <w:rsid w:val="00AE2D51"/>
    <w:rsid w:val="00AE3385"/>
    <w:rsid w:val="00AE339B"/>
    <w:rsid w:val="00AE357D"/>
    <w:rsid w:val="00AE383B"/>
    <w:rsid w:val="00AE393C"/>
    <w:rsid w:val="00AE3D80"/>
    <w:rsid w:val="00AE3F61"/>
    <w:rsid w:val="00AE3F7A"/>
    <w:rsid w:val="00AE4399"/>
    <w:rsid w:val="00AE46B4"/>
    <w:rsid w:val="00AE47F9"/>
    <w:rsid w:val="00AE4940"/>
    <w:rsid w:val="00AE4B7F"/>
    <w:rsid w:val="00AE4C9B"/>
    <w:rsid w:val="00AE4CC0"/>
    <w:rsid w:val="00AE4F57"/>
    <w:rsid w:val="00AE554D"/>
    <w:rsid w:val="00AE5699"/>
    <w:rsid w:val="00AE57A0"/>
    <w:rsid w:val="00AE5892"/>
    <w:rsid w:val="00AE58CE"/>
    <w:rsid w:val="00AE5950"/>
    <w:rsid w:val="00AE5B7E"/>
    <w:rsid w:val="00AE5C51"/>
    <w:rsid w:val="00AE6074"/>
    <w:rsid w:val="00AE6823"/>
    <w:rsid w:val="00AE6914"/>
    <w:rsid w:val="00AE6B18"/>
    <w:rsid w:val="00AE6DBA"/>
    <w:rsid w:val="00AE6DEB"/>
    <w:rsid w:val="00AE7401"/>
    <w:rsid w:val="00AE747D"/>
    <w:rsid w:val="00AE759E"/>
    <w:rsid w:val="00AE7A4E"/>
    <w:rsid w:val="00AE7CCF"/>
    <w:rsid w:val="00AE7F6B"/>
    <w:rsid w:val="00AF053F"/>
    <w:rsid w:val="00AF0A56"/>
    <w:rsid w:val="00AF0C56"/>
    <w:rsid w:val="00AF0CAC"/>
    <w:rsid w:val="00AF10A6"/>
    <w:rsid w:val="00AF1206"/>
    <w:rsid w:val="00AF150F"/>
    <w:rsid w:val="00AF1BA4"/>
    <w:rsid w:val="00AF1CCA"/>
    <w:rsid w:val="00AF1F3D"/>
    <w:rsid w:val="00AF20EE"/>
    <w:rsid w:val="00AF2206"/>
    <w:rsid w:val="00AF2778"/>
    <w:rsid w:val="00AF3169"/>
    <w:rsid w:val="00AF38E6"/>
    <w:rsid w:val="00AF3D27"/>
    <w:rsid w:val="00AF424E"/>
    <w:rsid w:val="00AF4628"/>
    <w:rsid w:val="00AF4A0D"/>
    <w:rsid w:val="00AF500C"/>
    <w:rsid w:val="00AF57D7"/>
    <w:rsid w:val="00AF5EE1"/>
    <w:rsid w:val="00AF605F"/>
    <w:rsid w:val="00AF6166"/>
    <w:rsid w:val="00AF61CE"/>
    <w:rsid w:val="00AF674A"/>
    <w:rsid w:val="00AF6B15"/>
    <w:rsid w:val="00AF6E4A"/>
    <w:rsid w:val="00AF75AD"/>
    <w:rsid w:val="00AF76C2"/>
    <w:rsid w:val="00AF7BF6"/>
    <w:rsid w:val="00AF7D21"/>
    <w:rsid w:val="00AF7D31"/>
    <w:rsid w:val="00B0000D"/>
    <w:rsid w:val="00B006A0"/>
    <w:rsid w:val="00B006F6"/>
    <w:rsid w:val="00B009E9"/>
    <w:rsid w:val="00B01272"/>
    <w:rsid w:val="00B018B6"/>
    <w:rsid w:val="00B018F7"/>
    <w:rsid w:val="00B020C5"/>
    <w:rsid w:val="00B024E9"/>
    <w:rsid w:val="00B0254A"/>
    <w:rsid w:val="00B02617"/>
    <w:rsid w:val="00B02B8F"/>
    <w:rsid w:val="00B02F00"/>
    <w:rsid w:val="00B03103"/>
    <w:rsid w:val="00B039E4"/>
    <w:rsid w:val="00B0448F"/>
    <w:rsid w:val="00B04992"/>
    <w:rsid w:val="00B049B2"/>
    <w:rsid w:val="00B04FCC"/>
    <w:rsid w:val="00B05192"/>
    <w:rsid w:val="00B054BC"/>
    <w:rsid w:val="00B05681"/>
    <w:rsid w:val="00B062CB"/>
    <w:rsid w:val="00B06460"/>
    <w:rsid w:val="00B0674F"/>
    <w:rsid w:val="00B06A5C"/>
    <w:rsid w:val="00B06BDC"/>
    <w:rsid w:val="00B06F68"/>
    <w:rsid w:val="00B07845"/>
    <w:rsid w:val="00B07D1D"/>
    <w:rsid w:val="00B07EFA"/>
    <w:rsid w:val="00B10174"/>
    <w:rsid w:val="00B10245"/>
    <w:rsid w:val="00B10675"/>
    <w:rsid w:val="00B108F9"/>
    <w:rsid w:val="00B10B2C"/>
    <w:rsid w:val="00B10CC4"/>
    <w:rsid w:val="00B112F3"/>
    <w:rsid w:val="00B11500"/>
    <w:rsid w:val="00B1151D"/>
    <w:rsid w:val="00B11576"/>
    <w:rsid w:val="00B11A59"/>
    <w:rsid w:val="00B11DB0"/>
    <w:rsid w:val="00B12103"/>
    <w:rsid w:val="00B12207"/>
    <w:rsid w:val="00B12A1D"/>
    <w:rsid w:val="00B12D99"/>
    <w:rsid w:val="00B134E8"/>
    <w:rsid w:val="00B13F62"/>
    <w:rsid w:val="00B146C5"/>
    <w:rsid w:val="00B14C3D"/>
    <w:rsid w:val="00B15490"/>
    <w:rsid w:val="00B1550A"/>
    <w:rsid w:val="00B157BC"/>
    <w:rsid w:val="00B157E8"/>
    <w:rsid w:val="00B158BF"/>
    <w:rsid w:val="00B15D9D"/>
    <w:rsid w:val="00B163EA"/>
    <w:rsid w:val="00B169DC"/>
    <w:rsid w:val="00B16B62"/>
    <w:rsid w:val="00B16BEB"/>
    <w:rsid w:val="00B16C76"/>
    <w:rsid w:val="00B16DF4"/>
    <w:rsid w:val="00B17006"/>
    <w:rsid w:val="00B170C7"/>
    <w:rsid w:val="00B175BB"/>
    <w:rsid w:val="00B1771B"/>
    <w:rsid w:val="00B177A8"/>
    <w:rsid w:val="00B179DC"/>
    <w:rsid w:val="00B17FA2"/>
    <w:rsid w:val="00B2063F"/>
    <w:rsid w:val="00B20C68"/>
    <w:rsid w:val="00B214F4"/>
    <w:rsid w:val="00B21BDC"/>
    <w:rsid w:val="00B21D72"/>
    <w:rsid w:val="00B22A65"/>
    <w:rsid w:val="00B23358"/>
    <w:rsid w:val="00B23409"/>
    <w:rsid w:val="00B23F1C"/>
    <w:rsid w:val="00B23FEC"/>
    <w:rsid w:val="00B24052"/>
    <w:rsid w:val="00B249D4"/>
    <w:rsid w:val="00B24A1C"/>
    <w:rsid w:val="00B24D9D"/>
    <w:rsid w:val="00B250E6"/>
    <w:rsid w:val="00B25D2C"/>
    <w:rsid w:val="00B26F5A"/>
    <w:rsid w:val="00B27307"/>
    <w:rsid w:val="00B2779B"/>
    <w:rsid w:val="00B307C8"/>
    <w:rsid w:val="00B30C3F"/>
    <w:rsid w:val="00B30CA6"/>
    <w:rsid w:val="00B30ED9"/>
    <w:rsid w:val="00B31274"/>
    <w:rsid w:val="00B318BC"/>
    <w:rsid w:val="00B31C2E"/>
    <w:rsid w:val="00B31C79"/>
    <w:rsid w:val="00B3216C"/>
    <w:rsid w:val="00B322B7"/>
    <w:rsid w:val="00B32388"/>
    <w:rsid w:val="00B329F9"/>
    <w:rsid w:val="00B32EEE"/>
    <w:rsid w:val="00B33167"/>
    <w:rsid w:val="00B336ED"/>
    <w:rsid w:val="00B336FC"/>
    <w:rsid w:val="00B33874"/>
    <w:rsid w:val="00B339A8"/>
    <w:rsid w:val="00B33DCB"/>
    <w:rsid w:val="00B33E91"/>
    <w:rsid w:val="00B3427C"/>
    <w:rsid w:val="00B34635"/>
    <w:rsid w:val="00B3473C"/>
    <w:rsid w:val="00B34A79"/>
    <w:rsid w:val="00B34CFD"/>
    <w:rsid w:val="00B353D1"/>
    <w:rsid w:val="00B35AB7"/>
    <w:rsid w:val="00B35AEF"/>
    <w:rsid w:val="00B35C6B"/>
    <w:rsid w:val="00B35CF9"/>
    <w:rsid w:val="00B35FCE"/>
    <w:rsid w:val="00B3613B"/>
    <w:rsid w:val="00B3627C"/>
    <w:rsid w:val="00B363F8"/>
    <w:rsid w:val="00B364CD"/>
    <w:rsid w:val="00B368A8"/>
    <w:rsid w:val="00B36989"/>
    <w:rsid w:val="00B3698B"/>
    <w:rsid w:val="00B36EFF"/>
    <w:rsid w:val="00B36FED"/>
    <w:rsid w:val="00B37428"/>
    <w:rsid w:val="00B37CFD"/>
    <w:rsid w:val="00B37D83"/>
    <w:rsid w:val="00B37ECA"/>
    <w:rsid w:val="00B37F9A"/>
    <w:rsid w:val="00B401A4"/>
    <w:rsid w:val="00B402C0"/>
    <w:rsid w:val="00B404EE"/>
    <w:rsid w:val="00B40B1F"/>
    <w:rsid w:val="00B40B53"/>
    <w:rsid w:val="00B40E4F"/>
    <w:rsid w:val="00B4137F"/>
    <w:rsid w:val="00B416F7"/>
    <w:rsid w:val="00B4171A"/>
    <w:rsid w:val="00B41AEF"/>
    <w:rsid w:val="00B41BAC"/>
    <w:rsid w:val="00B42119"/>
    <w:rsid w:val="00B4216D"/>
    <w:rsid w:val="00B42774"/>
    <w:rsid w:val="00B4281F"/>
    <w:rsid w:val="00B4288A"/>
    <w:rsid w:val="00B42AE8"/>
    <w:rsid w:val="00B42B59"/>
    <w:rsid w:val="00B42E07"/>
    <w:rsid w:val="00B43330"/>
    <w:rsid w:val="00B434B7"/>
    <w:rsid w:val="00B43738"/>
    <w:rsid w:val="00B4375F"/>
    <w:rsid w:val="00B43770"/>
    <w:rsid w:val="00B4387F"/>
    <w:rsid w:val="00B43DE5"/>
    <w:rsid w:val="00B43EF6"/>
    <w:rsid w:val="00B441C7"/>
    <w:rsid w:val="00B443A8"/>
    <w:rsid w:val="00B44867"/>
    <w:rsid w:val="00B44BE7"/>
    <w:rsid w:val="00B44E45"/>
    <w:rsid w:val="00B45ECB"/>
    <w:rsid w:val="00B45ECC"/>
    <w:rsid w:val="00B46337"/>
    <w:rsid w:val="00B46A98"/>
    <w:rsid w:val="00B46AC5"/>
    <w:rsid w:val="00B46E1D"/>
    <w:rsid w:val="00B46E99"/>
    <w:rsid w:val="00B46EA8"/>
    <w:rsid w:val="00B46F2E"/>
    <w:rsid w:val="00B471B7"/>
    <w:rsid w:val="00B47249"/>
    <w:rsid w:val="00B47700"/>
    <w:rsid w:val="00B479EB"/>
    <w:rsid w:val="00B47EF7"/>
    <w:rsid w:val="00B47F8A"/>
    <w:rsid w:val="00B5020A"/>
    <w:rsid w:val="00B50565"/>
    <w:rsid w:val="00B505AB"/>
    <w:rsid w:val="00B50761"/>
    <w:rsid w:val="00B50BD2"/>
    <w:rsid w:val="00B50C3B"/>
    <w:rsid w:val="00B50D94"/>
    <w:rsid w:val="00B50E48"/>
    <w:rsid w:val="00B50E4B"/>
    <w:rsid w:val="00B51249"/>
    <w:rsid w:val="00B51353"/>
    <w:rsid w:val="00B518DA"/>
    <w:rsid w:val="00B51949"/>
    <w:rsid w:val="00B519E2"/>
    <w:rsid w:val="00B51C4B"/>
    <w:rsid w:val="00B51DA9"/>
    <w:rsid w:val="00B51E79"/>
    <w:rsid w:val="00B51EFF"/>
    <w:rsid w:val="00B51F07"/>
    <w:rsid w:val="00B52274"/>
    <w:rsid w:val="00B522B6"/>
    <w:rsid w:val="00B5265C"/>
    <w:rsid w:val="00B52873"/>
    <w:rsid w:val="00B52B7A"/>
    <w:rsid w:val="00B52D8A"/>
    <w:rsid w:val="00B53E02"/>
    <w:rsid w:val="00B53F3B"/>
    <w:rsid w:val="00B541C7"/>
    <w:rsid w:val="00B54390"/>
    <w:rsid w:val="00B544B5"/>
    <w:rsid w:val="00B544BC"/>
    <w:rsid w:val="00B544F1"/>
    <w:rsid w:val="00B5450D"/>
    <w:rsid w:val="00B54BAD"/>
    <w:rsid w:val="00B54C76"/>
    <w:rsid w:val="00B54DDF"/>
    <w:rsid w:val="00B550D9"/>
    <w:rsid w:val="00B55357"/>
    <w:rsid w:val="00B55687"/>
    <w:rsid w:val="00B55995"/>
    <w:rsid w:val="00B55AD4"/>
    <w:rsid w:val="00B55C9C"/>
    <w:rsid w:val="00B55D79"/>
    <w:rsid w:val="00B55F9F"/>
    <w:rsid w:val="00B567AA"/>
    <w:rsid w:val="00B56BAC"/>
    <w:rsid w:val="00B56C7D"/>
    <w:rsid w:val="00B570CB"/>
    <w:rsid w:val="00B57F35"/>
    <w:rsid w:val="00B57F51"/>
    <w:rsid w:val="00B60478"/>
    <w:rsid w:val="00B60606"/>
    <w:rsid w:val="00B60667"/>
    <w:rsid w:val="00B60858"/>
    <w:rsid w:val="00B60D45"/>
    <w:rsid w:val="00B60DF2"/>
    <w:rsid w:val="00B60E15"/>
    <w:rsid w:val="00B60ECF"/>
    <w:rsid w:val="00B60EDF"/>
    <w:rsid w:val="00B612E2"/>
    <w:rsid w:val="00B61869"/>
    <w:rsid w:val="00B61B43"/>
    <w:rsid w:val="00B61BB2"/>
    <w:rsid w:val="00B61C05"/>
    <w:rsid w:val="00B61F40"/>
    <w:rsid w:val="00B61F8B"/>
    <w:rsid w:val="00B62362"/>
    <w:rsid w:val="00B62421"/>
    <w:rsid w:val="00B6282E"/>
    <w:rsid w:val="00B62AE4"/>
    <w:rsid w:val="00B62C2F"/>
    <w:rsid w:val="00B6308F"/>
    <w:rsid w:val="00B63DFD"/>
    <w:rsid w:val="00B63EE0"/>
    <w:rsid w:val="00B64079"/>
    <w:rsid w:val="00B640A8"/>
    <w:rsid w:val="00B64105"/>
    <w:rsid w:val="00B644CE"/>
    <w:rsid w:val="00B64585"/>
    <w:rsid w:val="00B646A7"/>
    <w:rsid w:val="00B647E7"/>
    <w:rsid w:val="00B65014"/>
    <w:rsid w:val="00B6518A"/>
    <w:rsid w:val="00B653A3"/>
    <w:rsid w:val="00B6540A"/>
    <w:rsid w:val="00B655CB"/>
    <w:rsid w:val="00B65B70"/>
    <w:rsid w:val="00B65BA4"/>
    <w:rsid w:val="00B65D23"/>
    <w:rsid w:val="00B660B9"/>
    <w:rsid w:val="00B66138"/>
    <w:rsid w:val="00B6626C"/>
    <w:rsid w:val="00B6692A"/>
    <w:rsid w:val="00B66AC8"/>
    <w:rsid w:val="00B66C00"/>
    <w:rsid w:val="00B67091"/>
    <w:rsid w:val="00B671B4"/>
    <w:rsid w:val="00B6731A"/>
    <w:rsid w:val="00B673DF"/>
    <w:rsid w:val="00B67779"/>
    <w:rsid w:val="00B6778A"/>
    <w:rsid w:val="00B67941"/>
    <w:rsid w:val="00B7016C"/>
    <w:rsid w:val="00B707C0"/>
    <w:rsid w:val="00B70820"/>
    <w:rsid w:val="00B713AE"/>
    <w:rsid w:val="00B714CE"/>
    <w:rsid w:val="00B71C27"/>
    <w:rsid w:val="00B71D76"/>
    <w:rsid w:val="00B71D9C"/>
    <w:rsid w:val="00B71DAE"/>
    <w:rsid w:val="00B71FA0"/>
    <w:rsid w:val="00B722EB"/>
    <w:rsid w:val="00B72322"/>
    <w:rsid w:val="00B72850"/>
    <w:rsid w:val="00B72995"/>
    <w:rsid w:val="00B72D00"/>
    <w:rsid w:val="00B7357B"/>
    <w:rsid w:val="00B735A8"/>
    <w:rsid w:val="00B738A6"/>
    <w:rsid w:val="00B73C3B"/>
    <w:rsid w:val="00B73E40"/>
    <w:rsid w:val="00B741A5"/>
    <w:rsid w:val="00B74314"/>
    <w:rsid w:val="00B74386"/>
    <w:rsid w:val="00B74467"/>
    <w:rsid w:val="00B7468A"/>
    <w:rsid w:val="00B748E6"/>
    <w:rsid w:val="00B74EB2"/>
    <w:rsid w:val="00B75281"/>
    <w:rsid w:val="00B759D2"/>
    <w:rsid w:val="00B75D8D"/>
    <w:rsid w:val="00B75F88"/>
    <w:rsid w:val="00B76027"/>
    <w:rsid w:val="00B76372"/>
    <w:rsid w:val="00B76BAE"/>
    <w:rsid w:val="00B770E0"/>
    <w:rsid w:val="00B77121"/>
    <w:rsid w:val="00B775DF"/>
    <w:rsid w:val="00B776AF"/>
    <w:rsid w:val="00B7788E"/>
    <w:rsid w:val="00B77FF0"/>
    <w:rsid w:val="00B8000D"/>
    <w:rsid w:val="00B80272"/>
    <w:rsid w:val="00B809E4"/>
    <w:rsid w:val="00B80C62"/>
    <w:rsid w:val="00B80D5C"/>
    <w:rsid w:val="00B80E0B"/>
    <w:rsid w:val="00B810C8"/>
    <w:rsid w:val="00B817AD"/>
    <w:rsid w:val="00B819D8"/>
    <w:rsid w:val="00B81AA9"/>
    <w:rsid w:val="00B81EE8"/>
    <w:rsid w:val="00B81F4C"/>
    <w:rsid w:val="00B82252"/>
    <w:rsid w:val="00B82258"/>
    <w:rsid w:val="00B82524"/>
    <w:rsid w:val="00B825B1"/>
    <w:rsid w:val="00B825B2"/>
    <w:rsid w:val="00B82689"/>
    <w:rsid w:val="00B82C64"/>
    <w:rsid w:val="00B830E7"/>
    <w:rsid w:val="00B83628"/>
    <w:rsid w:val="00B83967"/>
    <w:rsid w:val="00B83E74"/>
    <w:rsid w:val="00B83F77"/>
    <w:rsid w:val="00B8406A"/>
    <w:rsid w:val="00B84B4F"/>
    <w:rsid w:val="00B84D42"/>
    <w:rsid w:val="00B84E58"/>
    <w:rsid w:val="00B85257"/>
    <w:rsid w:val="00B8576F"/>
    <w:rsid w:val="00B857A4"/>
    <w:rsid w:val="00B858FE"/>
    <w:rsid w:val="00B85A3D"/>
    <w:rsid w:val="00B85A67"/>
    <w:rsid w:val="00B86081"/>
    <w:rsid w:val="00B865C1"/>
    <w:rsid w:val="00B8719F"/>
    <w:rsid w:val="00B87700"/>
    <w:rsid w:val="00B87AD1"/>
    <w:rsid w:val="00B87C03"/>
    <w:rsid w:val="00B87DAF"/>
    <w:rsid w:val="00B87E3E"/>
    <w:rsid w:val="00B901BF"/>
    <w:rsid w:val="00B90555"/>
    <w:rsid w:val="00B9068F"/>
    <w:rsid w:val="00B90A26"/>
    <w:rsid w:val="00B91249"/>
    <w:rsid w:val="00B912BF"/>
    <w:rsid w:val="00B913A8"/>
    <w:rsid w:val="00B9145C"/>
    <w:rsid w:val="00B91661"/>
    <w:rsid w:val="00B91C93"/>
    <w:rsid w:val="00B91CB7"/>
    <w:rsid w:val="00B9213F"/>
    <w:rsid w:val="00B92274"/>
    <w:rsid w:val="00B92280"/>
    <w:rsid w:val="00B9243C"/>
    <w:rsid w:val="00B926ED"/>
    <w:rsid w:val="00B92B2E"/>
    <w:rsid w:val="00B92ECA"/>
    <w:rsid w:val="00B93047"/>
    <w:rsid w:val="00B934B9"/>
    <w:rsid w:val="00B9358C"/>
    <w:rsid w:val="00B93A2B"/>
    <w:rsid w:val="00B93A87"/>
    <w:rsid w:val="00B93E8A"/>
    <w:rsid w:val="00B941D9"/>
    <w:rsid w:val="00B943AB"/>
    <w:rsid w:val="00B94445"/>
    <w:rsid w:val="00B94733"/>
    <w:rsid w:val="00B94B45"/>
    <w:rsid w:val="00B94D43"/>
    <w:rsid w:val="00B95CAA"/>
    <w:rsid w:val="00B95E1E"/>
    <w:rsid w:val="00B95E83"/>
    <w:rsid w:val="00B96628"/>
    <w:rsid w:val="00B969BD"/>
    <w:rsid w:val="00B975EF"/>
    <w:rsid w:val="00B97798"/>
    <w:rsid w:val="00B978EC"/>
    <w:rsid w:val="00B97A42"/>
    <w:rsid w:val="00B97C14"/>
    <w:rsid w:val="00B97C84"/>
    <w:rsid w:val="00BA0AAC"/>
    <w:rsid w:val="00BA0F3F"/>
    <w:rsid w:val="00BA108F"/>
    <w:rsid w:val="00BA1190"/>
    <w:rsid w:val="00BA1373"/>
    <w:rsid w:val="00BA145B"/>
    <w:rsid w:val="00BA17C6"/>
    <w:rsid w:val="00BA1837"/>
    <w:rsid w:val="00BA1D77"/>
    <w:rsid w:val="00BA1F1C"/>
    <w:rsid w:val="00BA22FC"/>
    <w:rsid w:val="00BA242B"/>
    <w:rsid w:val="00BA24CB"/>
    <w:rsid w:val="00BA2796"/>
    <w:rsid w:val="00BA2851"/>
    <w:rsid w:val="00BA311B"/>
    <w:rsid w:val="00BA3338"/>
    <w:rsid w:val="00BA3399"/>
    <w:rsid w:val="00BA39A1"/>
    <w:rsid w:val="00BA3B1A"/>
    <w:rsid w:val="00BA3DC0"/>
    <w:rsid w:val="00BA3FCA"/>
    <w:rsid w:val="00BA485A"/>
    <w:rsid w:val="00BA4E83"/>
    <w:rsid w:val="00BA5014"/>
    <w:rsid w:val="00BA5081"/>
    <w:rsid w:val="00BA54CA"/>
    <w:rsid w:val="00BA57A8"/>
    <w:rsid w:val="00BA587A"/>
    <w:rsid w:val="00BA5BDC"/>
    <w:rsid w:val="00BA5C4A"/>
    <w:rsid w:val="00BA5D06"/>
    <w:rsid w:val="00BA5D9B"/>
    <w:rsid w:val="00BA60D5"/>
    <w:rsid w:val="00BA681E"/>
    <w:rsid w:val="00BA76A3"/>
    <w:rsid w:val="00BA7E17"/>
    <w:rsid w:val="00BB00F3"/>
    <w:rsid w:val="00BB0373"/>
    <w:rsid w:val="00BB06F9"/>
    <w:rsid w:val="00BB0DA0"/>
    <w:rsid w:val="00BB1324"/>
    <w:rsid w:val="00BB1440"/>
    <w:rsid w:val="00BB159A"/>
    <w:rsid w:val="00BB177B"/>
    <w:rsid w:val="00BB184A"/>
    <w:rsid w:val="00BB18B4"/>
    <w:rsid w:val="00BB19A6"/>
    <w:rsid w:val="00BB1CB3"/>
    <w:rsid w:val="00BB2010"/>
    <w:rsid w:val="00BB23E2"/>
    <w:rsid w:val="00BB2726"/>
    <w:rsid w:val="00BB28EB"/>
    <w:rsid w:val="00BB2903"/>
    <w:rsid w:val="00BB2A0C"/>
    <w:rsid w:val="00BB3137"/>
    <w:rsid w:val="00BB3350"/>
    <w:rsid w:val="00BB33F4"/>
    <w:rsid w:val="00BB34B5"/>
    <w:rsid w:val="00BB360B"/>
    <w:rsid w:val="00BB3C2B"/>
    <w:rsid w:val="00BB3D56"/>
    <w:rsid w:val="00BB4341"/>
    <w:rsid w:val="00BB43E8"/>
    <w:rsid w:val="00BB48C7"/>
    <w:rsid w:val="00BB497A"/>
    <w:rsid w:val="00BB4B1B"/>
    <w:rsid w:val="00BB4F8B"/>
    <w:rsid w:val="00BB5004"/>
    <w:rsid w:val="00BB5301"/>
    <w:rsid w:val="00BB53D7"/>
    <w:rsid w:val="00BB5F99"/>
    <w:rsid w:val="00BB6027"/>
    <w:rsid w:val="00BB6416"/>
    <w:rsid w:val="00BB6499"/>
    <w:rsid w:val="00BB6882"/>
    <w:rsid w:val="00BB6E6A"/>
    <w:rsid w:val="00BB6E93"/>
    <w:rsid w:val="00BB70BF"/>
    <w:rsid w:val="00BB7401"/>
    <w:rsid w:val="00BB774B"/>
    <w:rsid w:val="00BB7ACC"/>
    <w:rsid w:val="00BB7B50"/>
    <w:rsid w:val="00BC02D0"/>
    <w:rsid w:val="00BC03E0"/>
    <w:rsid w:val="00BC05B3"/>
    <w:rsid w:val="00BC0BF5"/>
    <w:rsid w:val="00BC0C1B"/>
    <w:rsid w:val="00BC0C33"/>
    <w:rsid w:val="00BC0C7A"/>
    <w:rsid w:val="00BC0E62"/>
    <w:rsid w:val="00BC0EBE"/>
    <w:rsid w:val="00BC1059"/>
    <w:rsid w:val="00BC1352"/>
    <w:rsid w:val="00BC17FC"/>
    <w:rsid w:val="00BC192D"/>
    <w:rsid w:val="00BC1BC0"/>
    <w:rsid w:val="00BC1C86"/>
    <w:rsid w:val="00BC20D9"/>
    <w:rsid w:val="00BC2243"/>
    <w:rsid w:val="00BC2A56"/>
    <w:rsid w:val="00BC2C7F"/>
    <w:rsid w:val="00BC369B"/>
    <w:rsid w:val="00BC3F13"/>
    <w:rsid w:val="00BC4335"/>
    <w:rsid w:val="00BC44BA"/>
    <w:rsid w:val="00BC4709"/>
    <w:rsid w:val="00BC4D6A"/>
    <w:rsid w:val="00BC4DD5"/>
    <w:rsid w:val="00BC515C"/>
    <w:rsid w:val="00BC522F"/>
    <w:rsid w:val="00BC5DC7"/>
    <w:rsid w:val="00BC5DE2"/>
    <w:rsid w:val="00BC5FE6"/>
    <w:rsid w:val="00BC613C"/>
    <w:rsid w:val="00BC6331"/>
    <w:rsid w:val="00BC6360"/>
    <w:rsid w:val="00BC6546"/>
    <w:rsid w:val="00BC6582"/>
    <w:rsid w:val="00BC65F4"/>
    <w:rsid w:val="00BC6AE0"/>
    <w:rsid w:val="00BC6F63"/>
    <w:rsid w:val="00BC6FD2"/>
    <w:rsid w:val="00BC7200"/>
    <w:rsid w:val="00BC760E"/>
    <w:rsid w:val="00BC76B2"/>
    <w:rsid w:val="00BC78CD"/>
    <w:rsid w:val="00BC79BD"/>
    <w:rsid w:val="00BC7A63"/>
    <w:rsid w:val="00BC7AFF"/>
    <w:rsid w:val="00BC7D56"/>
    <w:rsid w:val="00BC7EA3"/>
    <w:rsid w:val="00BC7EB7"/>
    <w:rsid w:val="00BD01DF"/>
    <w:rsid w:val="00BD0296"/>
    <w:rsid w:val="00BD0A34"/>
    <w:rsid w:val="00BD0AA2"/>
    <w:rsid w:val="00BD0AA4"/>
    <w:rsid w:val="00BD12E5"/>
    <w:rsid w:val="00BD1E14"/>
    <w:rsid w:val="00BD2014"/>
    <w:rsid w:val="00BD21FE"/>
    <w:rsid w:val="00BD2390"/>
    <w:rsid w:val="00BD242E"/>
    <w:rsid w:val="00BD275C"/>
    <w:rsid w:val="00BD29F8"/>
    <w:rsid w:val="00BD2FA2"/>
    <w:rsid w:val="00BD35D8"/>
    <w:rsid w:val="00BD3763"/>
    <w:rsid w:val="00BD394E"/>
    <w:rsid w:val="00BD3D51"/>
    <w:rsid w:val="00BD3E44"/>
    <w:rsid w:val="00BD4168"/>
    <w:rsid w:val="00BD419D"/>
    <w:rsid w:val="00BD463B"/>
    <w:rsid w:val="00BD48C8"/>
    <w:rsid w:val="00BD4DF8"/>
    <w:rsid w:val="00BD5015"/>
    <w:rsid w:val="00BD5198"/>
    <w:rsid w:val="00BD544C"/>
    <w:rsid w:val="00BD54FD"/>
    <w:rsid w:val="00BD5523"/>
    <w:rsid w:val="00BD57A8"/>
    <w:rsid w:val="00BD5837"/>
    <w:rsid w:val="00BD595D"/>
    <w:rsid w:val="00BD5B2C"/>
    <w:rsid w:val="00BD5C53"/>
    <w:rsid w:val="00BD6052"/>
    <w:rsid w:val="00BD6362"/>
    <w:rsid w:val="00BD66AA"/>
    <w:rsid w:val="00BD66AF"/>
    <w:rsid w:val="00BD6AF7"/>
    <w:rsid w:val="00BD6CFB"/>
    <w:rsid w:val="00BD7104"/>
    <w:rsid w:val="00BD7179"/>
    <w:rsid w:val="00BD7621"/>
    <w:rsid w:val="00BD77CD"/>
    <w:rsid w:val="00BD7B78"/>
    <w:rsid w:val="00BD7D83"/>
    <w:rsid w:val="00BD7E9F"/>
    <w:rsid w:val="00BE0076"/>
    <w:rsid w:val="00BE01B2"/>
    <w:rsid w:val="00BE0516"/>
    <w:rsid w:val="00BE0724"/>
    <w:rsid w:val="00BE0BA5"/>
    <w:rsid w:val="00BE0CA0"/>
    <w:rsid w:val="00BE0F1A"/>
    <w:rsid w:val="00BE1A2B"/>
    <w:rsid w:val="00BE1BF2"/>
    <w:rsid w:val="00BE1D75"/>
    <w:rsid w:val="00BE24D3"/>
    <w:rsid w:val="00BE27C0"/>
    <w:rsid w:val="00BE29B5"/>
    <w:rsid w:val="00BE2D3D"/>
    <w:rsid w:val="00BE2E84"/>
    <w:rsid w:val="00BE33A9"/>
    <w:rsid w:val="00BE33CE"/>
    <w:rsid w:val="00BE35E5"/>
    <w:rsid w:val="00BE3615"/>
    <w:rsid w:val="00BE3BB4"/>
    <w:rsid w:val="00BE4085"/>
    <w:rsid w:val="00BE4153"/>
    <w:rsid w:val="00BE426A"/>
    <w:rsid w:val="00BE459F"/>
    <w:rsid w:val="00BE461E"/>
    <w:rsid w:val="00BE4779"/>
    <w:rsid w:val="00BE477A"/>
    <w:rsid w:val="00BE484F"/>
    <w:rsid w:val="00BE4988"/>
    <w:rsid w:val="00BE4B90"/>
    <w:rsid w:val="00BE5289"/>
    <w:rsid w:val="00BE565F"/>
    <w:rsid w:val="00BE59BF"/>
    <w:rsid w:val="00BE5A81"/>
    <w:rsid w:val="00BE5AAB"/>
    <w:rsid w:val="00BE615C"/>
    <w:rsid w:val="00BE62C3"/>
    <w:rsid w:val="00BE62D1"/>
    <w:rsid w:val="00BE6B4F"/>
    <w:rsid w:val="00BE6B95"/>
    <w:rsid w:val="00BE6D69"/>
    <w:rsid w:val="00BE7015"/>
    <w:rsid w:val="00BE784A"/>
    <w:rsid w:val="00BE7A8E"/>
    <w:rsid w:val="00BE7D07"/>
    <w:rsid w:val="00BE7DC7"/>
    <w:rsid w:val="00BF0842"/>
    <w:rsid w:val="00BF0B4F"/>
    <w:rsid w:val="00BF0C62"/>
    <w:rsid w:val="00BF0FC0"/>
    <w:rsid w:val="00BF11BF"/>
    <w:rsid w:val="00BF1201"/>
    <w:rsid w:val="00BF1595"/>
    <w:rsid w:val="00BF17C9"/>
    <w:rsid w:val="00BF1A40"/>
    <w:rsid w:val="00BF203C"/>
    <w:rsid w:val="00BF20E9"/>
    <w:rsid w:val="00BF246F"/>
    <w:rsid w:val="00BF2509"/>
    <w:rsid w:val="00BF284E"/>
    <w:rsid w:val="00BF287F"/>
    <w:rsid w:val="00BF28BF"/>
    <w:rsid w:val="00BF29FD"/>
    <w:rsid w:val="00BF2A25"/>
    <w:rsid w:val="00BF2E8F"/>
    <w:rsid w:val="00BF2F89"/>
    <w:rsid w:val="00BF3340"/>
    <w:rsid w:val="00BF3552"/>
    <w:rsid w:val="00BF3593"/>
    <w:rsid w:val="00BF3660"/>
    <w:rsid w:val="00BF3A25"/>
    <w:rsid w:val="00BF3E75"/>
    <w:rsid w:val="00BF42BB"/>
    <w:rsid w:val="00BF440C"/>
    <w:rsid w:val="00BF440D"/>
    <w:rsid w:val="00BF441B"/>
    <w:rsid w:val="00BF456B"/>
    <w:rsid w:val="00BF4831"/>
    <w:rsid w:val="00BF4A97"/>
    <w:rsid w:val="00BF4E94"/>
    <w:rsid w:val="00BF519E"/>
    <w:rsid w:val="00BF533E"/>
    <w:rsid w:val="00BF53EC"/>
    <w:rsid w:val="00BF5978"/>
    <w:rsid w:val="00BF59A7"/>
    <w:rsid w:val="00BF5B07"/>
    <w:rsid w:val="00BF5E9A"/>
    <w:rsid w:val="00BF5F11"/>
    <w:rsid w:val="00BF6576"/>
    <w:rsid w:val="00BF65C0"/>
    <w:rsid w:val="00BF68B7"/>
    <w:rsid w:val="00BF68FE"/>
    <w:rsid w:val="00BF6C48"/>
    <w:rsid w:val="00BF6C6E"/>
    <w:rsid w:val="00BF7249"/>
    <w:rsid w:val="00BF76BF"/>
    <w:rsid w:val="00BF7798"/>
    <w:rsid w:val="00BF77FC"/>
    <w:rsid w:val="00BF781B"/>
    <w:rsid w:val="00BF795D"/>
    <w:rsid w:val="00BF7B3C"/>
    <w:rsid w:val="00BF7E24"/>
    <w:rsid w:val="00BF7E7B"/>
    <w:rsid w:val="00BF7EFA"/>
    <w:rsid w:val="00C0000D"/>
    <w:rsid w:val="00C00743"/>
    <w:rsid w:val="00C00FE0"/>
    <w:rsid w:val="00C01192"/>
    <w:rsid w:val="00C01600"/>
    <w:rsid w:val="00C018FE"/>
    <w:rsid w:val="00C0191A"/>
    <w:rsid w:val="00C01DC8"/>
    <w:rsid w:val="00C0211B"/>
    <w:rsid w:val="00C0244E"/>
    <w:rsid w:val="00C02629"/>
    <w:rsid w:val="00C02938"/>
    <w:rsid w:val="00C02C73"/>
    <w:rsid w:val="00C03509"/>
    <w:rsid w:val="00C03796"/>
    <w:rsid w:val="00C03B7C"/>
    <w:rsid w:val="00C03B83"/>
    <w:rsid w:val="00C03E2F"/>
    <w:rsid w:val="00C04196"/>
    <w:rsid w:val="00C041C9"/>
    <w:rsid w:val="00C0494D"/>
    <w:rsid w:val="00C04D15"/>
    <w:rsid w:val="00C053FF"/>
    <w:rsid w:val="00C0575A"/>
    <w:rsid w:val="00C060D8"/>
    <w:rsid w:val="00C0613C"/>
    <w:rsid w:val="00C06337"/>
    <w:rsid w:val="00C06613"/>
    <w:rsid w:val="00C06D46"/>
    <w:rsid w:val="00C06DEE"/>
    <w:rsid w:val="00C06F01"/>
    <w:rsid w:val="00C06F46"/>
    <w:rsid w:val="00C07020"/>
    <w:rsid w:val="00C0717F"/>
    <w:rsid w:val="00C07588"/>
    <w:rsid w:val="00C075B2"/>
    <w:rsid w:val="00C07641"/>
    <w:rsid w:val="00C077E9"/>
    <w:rsid w:val="00C07A8E"/>
    <w:rsid w:val="00C07C85"/>
    <w:rsid w:val="00C07D6F"/>
    <w:rsid w:val="00C07FFD"/>
    <w:rsid w:val="00C1013A"/>
    <w:rsid w:val="00C10379"/>
    <w:rsid w:val="00C10449"/>
    <w:rsid w:val="00C1048C"/>
    <w:rsid w:val="00C1048D"/>
    <w:rsid w:val="00C10703"/>
    <w:rsid w:val="00C109FF"/>
    <w:rsid w:val="00C10CC8"/>
    <w:rsid w:val="00C10E01"/>
    <w:rsid w:val="00C11275"/>
    <w:rsid w:val="00C1179A"/>
    <w:rsid w:val="00C1179B"/>
    <w:rsid w:val="00C117B0"/>
    <w:rsid w:val="00C119D9"/>
    <w:rsid w:val="00C11FEF"/>
    <w:rsid w:val="00C123A5"/>
    <w:rsid w:val="00C1265B"/>
    <w:rsid w:val="00C1320D"/>
    <w:rsid w:val="00C13382"/>
    <w:rsid w:val="00C134A2"/>
    <w:rsid w:val="00C13B8D"/>
    <w:rsid w:val="00C13D30"/>
    <w:rsid w:val="00C13EC2"/>
    <w:rsid w:val="00C14BB0"/>
    <w:rsid w:val="00C14C3D"/>
    <w:rsid w:val="00C150E0"/>
    <w:rsid w:val="00C1542E"/>
    <w:rsid w:val="00C1546D"/>
    <w:rsid w:val="00C15690"/>
    <w:rsid w:val="00C1575F"/>
    <w:rsid w:val="00C15F23"/>
    <w:rsid w:val="00C16066"/>
    <w:rsid w:val="00C1617E"/>
    <w:rsid w:val="00C16367"/>
    <w:rsid w:val="00C165F8"/>
    <w:rsid w:val="00C167C1"/>
    <w:rsid w:val="00C1692C"/>
    <w:rsid w:val="00C16938"/>
    <w:rsid w:val="00C16A05"/>
    <w:rsid w:val="00C16F79"/>
    <w:rsid w:val="00C16FE0"/>
    <w:rsid w:val="00C174F7"/>
    <w:rsid w:val="00C177DE"/>
    <w:rsid w:val="00C1791C"/>
    <w:rsid w:val="00C17D9A"/>
    <w:rsid w:val="00C17DCD"/>
    <w:rsid w:val="00C200CA"/>
    <w:rsid w:val="00C2011A"/>
    <w:rsid w:val="00C2043A"/>
    <w:rsid w:val="00C20649"/>
    <w:rsid w:val="00C20943"/>
    <w:rsid w:val="00C209F6"/>
    <w:rsid w:val="00C20A7A"/>
    <w:rsid w:val="00C20D75"/>
    <w:rsid w:val="00C20EA6"/>
    <w:rsid w:val="00C20FA0"/>
    <w:rsid w:val="00C21AD0"/>
    <w:rsid w:val="00C21C28"/>
    <w:rsid w:val="00C21C37"/>
    <w:rsid w:val="00C21E37"/>
    <w:rsid w:val="00C22415"/>
    <w:rsid w:val="00C225D9"/>
    <w:rsid w:val="00C228A1"/>
    <w:rsid w:val="00C22CDD"/>
    <w:rsid w:val="00C22E5A"/>
    <w:rsid w:val="00C234AE"/>
    <w:rsid w:val="00C2361F"/>
    <w:rsid w:val="00C23787"/>
    <w:rsid w:val="00C23927"/>
    <w:rsid w:val="00C239A7"/>
    <w:rsid w:val="00C23B88"/>
    <w:rsid w:val="00C23C88"/>
    <w:rsid w:val="00C23C8D"/>
    <w:rsid w:val="00C23D28"/>
    <w:rsid w:val="00C23D6F"/>
    <w:rsid w:val="00C23EDB"/>
    <w:rsid w:val="00C23F33"/>
    <w:rsid w:val="00C24058"/>
    <w:rsid w:val="00C241DF"/>
    <w:rsid w:val="00C2484D"/>
    <w:rsid w:val="00C24D0E"/>
    <w:rsid w:val="00C24E52"/>
    <w:rsid w:val="00C24EDB"/>
    <w:rsid w:val="00C24F26"/>
    <w:rsid w:val="00C25002"/>
    <w:rsid w:val="00C250CB"/>
    <w:rsid w:val="00C252DD"/>
    <w:rsid w:val="00C25373"/>
    <w:rsid w:val="00C25841"/>
    <w:rsid w:val="00C258A2"/>
    <w:rsid w:val="00C258C3"/>
    <w:rsid w:val="00C25BA1"/>
    <w:rsid w:val="00C25D6F"/>
    <w:rsid w:val="00C25EC8"/>
    <w:rsid w:val="00C25ECC"/>
    <w:rsid w:val="00C2615F"/>
    <w:rsid w:val="00C261C3"/>
    <w:rsid w:val="00C263B4"/>
    <w:rsid w:val="00C2656C"/>
    <w:rsid w:val="00C266DC"/>
    <w:rsid w:val="00C26B8A"/>
    <w:rsid w:val="00C26E4D"/>
    <w:rsid w:val="00C270E8"/>
    <w:rsid w:val="00C272AC"/>
    <w:rsid w:val="00C2757E"/>
    <w:rsid w:val="00C27868"/>
    <w:rsid w:val="00C27A70"/>
    <w:rsid w:val="00C27A8A"/>
    <w:rsid w:val="00C27D72"/>
    <w:rsid w:val="00C27DE3"/>
    <w:rsid w:val="00C27E47"/>
    <w:rsid w:val="00C30170"/>
    <w:rsid w:val="00C303FD"/>
    <w:rsid w:val="00C3069C"/>
    <w:rsid w:val="00C308C2"/>
    <w:rsid w:val="00C30C40"/>
    <w:rsid w:val="00C30CC0"/>
    <w:rsid w:val="00C30F14"/>
    <w:rsid w:val="00C31418"/>
    <w:rsid w:val="00C314DE"/>
    <w:rsid w:val="00C31782"/>
    <w:rsid w:val="00C31ACA"/>
    <w:rsid w:val="00C31DE4"/>
    <w:rsid w:val="00C31E52"/>
    <w:rsid w:val="00C323F7"/>
    <w:rsid w:val="00C32683"/>
    <w:rsid w:val="00C326DF"/>
    <w:rsid w:val="00C3273B"/>
    <w:rsid w:val="00C332D2"/>
    <w:rsid w:val="00C33627"/>
    <w:rsid w:val="00C33834"/>
    <w:rsid w:val="00C33DC2"/>
    <w:rsid w:val="00C344C1"/>
    <w:rsid w:val="00C34723"/>
    <w:rsid w:val="00C34ADC"/>
    <w:rsid w:val="00C35052"/>
    <w:rsid w:val="00C35159"/>
    <w:rsid w:val="00C3525D"/>
    <w:rsid w:val="00C35881"/>
    <w:rsid w:val="00C35884"/>
    <w:rsid w:val="00C35A0D"/>
    <w:rsid w:val="00C35EA9"/>
    <w:rsid w:val="00C3689B"/>
    <w:rsid w:val="00C36B00"/>
    <w:rsid w:val="00C36EBD"/>
    <w:rsid w:val="00C370E2"/>
    <w:rsid w:val="00C3717B"/>
    <w:rsid w:val="00C3733A"/>
    <w:rsid w:val="00C37397"/>
    <w:rsid w:val="00C3754B"/>
    <w:rsid w:val="00C37985"/>
    <w:rsid w:val="00C37C4E"/>
    <w:rsid w:val="00C37E41"/>
    <w:rsid w:val="00C400C2"/>
    <w:rsid w:val="00C40562"/>
    <w:rsid w:val="00C4066C"/>
    <w:rsid w:val="00C40942"/>
    <w:rsid w:val="00C40B32"/>
    <w:rsid w:val="00C40D51"/>
    <w:rsid w:val="00C41B9F"/>
    <w:rsid w:val="00C41E1B"/>
    <w:rsid w:val="00C41E53"/>
    <w:rsid w:val="00C41FBE"/>
    <w:rsid w:val="00C420E3"/>
    <w:rsid w:val="00C4231F"/>
    <w:rsid w:val="00C4261E"/>
    <w:rsid w:val="00C42846"/>
    <w:rsid w:val="00C42C71"/>
    <w:rsid w:val="00C42D28"/>
    <w:rsid w:val="00C433CD"/>
    <w:rsid w:val="00C43801"/>
    <w:rsid w:val="00C443B2"/>
    <w:rsid w:val="00C449E5"/>
    <w:rsid w:val="00C44B93"/>
    <w:rsid w:val="00C44B9D"/>
    <w:rsid w:val="00C44CE5"/>
    <w:rsid w:val="00C44E5E"/>
    <w:rsid w:val="00C458A1"/>
    <w:rsid w:val="00C459F3"/>
    <w:rsid w:val="00C46488"/>
    <w:rsid w:val="00C46EB0"/>
    <w:rsid w:val="00C47171"/>
    <w:rsid w:val="00C473F1"/>
    <w:rsid w:val="00C476E8"/>
    <w:rsid w:val="00C4770E"/>
    <w:rsid w:val="00C47A3C"/>
    <w:rsid w:val="00C47B0E"/>
    <w:rsid w:val="00C47BD3"/>
    <w:rsid w:val="00C47D40"/>
    <w:rsid w:val="00C47F2D"/>
    <w:rsid w:val="00C502ED"/>
    <w:rsid w:val="00C50E4D"/>
    <w:rsid w:val="00C51168"/>
    <w:rsid w:val="00C5198F"/>
    <w:rsid w:val="00C51AD3"/>
    <w:rsid w:val="00C5211F"/>
    <w:rsid w:val="00C5254C"/>
    <w:rsid w:val="00C5265A"/>
    <w:rsid w:val="00C52B32"/>
    <w:rsid w:val="00C52BBB"/>
    <w:rsid w:val="00C52F75"/>
    <w:rsid w:val="00C53188"/>
    <w:rsid w:val="00C5342C"/>
    <w:rsid w:val="00C5358E"/>
    <w:rsid w:val="00C536C8"/>
    <w:rsid w:val="00C53895"/>
    <w:rsid w:val="00C538C5"/>
    <w:rsid w:val="00C538EF"/>
    <w:rsid w:val="00C53A76"/>
    <w:rsid w:val="00C53DFA"/>
    <w:rsid w:val="00C5419D"/>
    <w:rsid w:val="00C54324"/>
    <w:rsid w:val="00C54355"/>
    <w:rsid w:val="00C54985"/>
    <w:rsid w:val="00C5584A"/>
    <w:rsid w:val="00C55FAD"/>
    <w:rsid w:val="00C56034"/>
    <w:rsid w:val="00C56462"/>
    <w:rsid w:val="00C567FB"/>
    <w:rsid w:val="00C56AF3"/>
    <w:rsid w:val="00C577FF"/>
    <w:rsid w:val="00C57A27"/>
    <w:rsid w:val="00C57B71"/>
    <w:rsid w:val="00C6024F"/>
    <w:rsid w:val="00C60454"/>
    <w:rsid w:val="00C60A9C"/>
    <w:rsid w:val="00C60BA2"/>
    <w:rsid w:val="00C60BD8"/>
    <w:rsid w:val="00C6114A"/>
    <w:rsid w:val="00C611AE"/>
    <w:rsid w:val="00C612C9"/>
    <w:rsid w:val="00C614B2"/>
    <w:rsid w:val="00C618B9"/>
    <w:rsid w:val="00C61A0F"/>
    <w:rsid w:val="00C61AD4"/>
    <w:rsid w:val="00C61E89"/>
    <w:rsid w:val="00C621C3"/>
    <w:rsid w:val="00C6236B"/>
    <w:rsid w:val="00C6269E"/>
    <w:rsid w:val="00C634DF"/>
    <w:rsid w:val="00C63579"/>
    <w:rsid w:val="00C63706"/>
    <w:rsid w:val="00C63A52"/>
    <w:rsid w:val="00C64244"/>
    <w:rsid w:val="00C64391"/>
    <w:rsid w:val="00C64503"/>
    <w:rsid w:val="00C64610"/>
    <w:rsid w:val="00C6480E"/>
    <w:rsid w:val="00C64B06"/>
    <w:rsid w:val="00C65111"/>
    <w:rsid w:val="00C6529C"/>
    <w:rsid w:val="00C658D1"/>
    <w:rsid w:val="00C65CF6"/>
    <w:rsid w:val="00C65E61"/>
    <w:rsid w:val="00C6653B"/>
    <w:rsid w:val="00C66714"/>
    <w:rsid w:val="00C66791"/>
    <w:rsid w:val="00C6695F"/>
    <w:rsid w:val="00C66C9A"/>
    <w:rsid w:val="00C67383"/>
    <w:rsid w:val="00C678A3"/>
    <w:rsid w:val="00C7012B"/>
    <w:rsid w:val="00C70225"/>
    <w:rsid w:val="00C703C6"/>
    <w:rsid w:val="00C70A8A"/>
    <w:rsid w:val="00C7149C"/>
    <w:rsid w:val="00C715D2"/>
    <w:rsid w:val="00C71772"/>
    <w:rsid w:val="00C71D1A"/>
    <w:rsid w:val="00C71EA5"/>
    <w:rsid w:val="00C71EC3"/>
    <w:rsid w:val="00C71FBD"/>
    <w:rsid w:val="00C7204C"/>
    <w:rsid w:val="00C720ED"/>
    <w:rsid w:val="00C724B8"/>
    <w:rsid w:val="00C72709"/>
    <w:rsid w:val="00C72790"/>
    <w:rsid w:val="00C727EA"/>
    <w:rsid w:val="00C72A0D"/>
    <w:rsid w:val="00C72DD7"/>
    <w:rsid w:val="00C72DDF"/>
    <w:rsid w:val="00C72F9E"/>
    <w:rsid w:val="00C730BA"/>
    <w:rsid w:val="00C73EEB"/>
    <w:rsid w:val="00C7415E"/>
    <w:rsid w:val="00C741B6"/>
    <w:rsid w:val="00C7434A"/>
    <w:rsid w:val="00C74484"/>
    <w:rsid w:val="00C744D4"/>
    <w:rsid w:val="00C747E4"/>
    <w:rsid w:val="00C74A16"/>
    <w:rsid w:val="00C75927"/>
    <w:rsid w:val="00C75C2D"/>
    <w:rsid w:val="00C75C41"/>
    <w:rsid w:val="00C75E8B"/>
    <w:rsid w:val="00C75F25"/>
    <w:rsid w:val="00C75F92"/>
    <w:rsid w:val="00C76487"/>
    <w:rsid w:val="00C76BDA"/>
    <w:rsid w:val="00C77723"/>
    <w:rsid w:val="00C77FB0"/>
    <w:rsid w:val="00C80139"/>
    <w:rsid w:val="00C8034B"/>
    <w:rsid w:val="00C806F6"/>
    <w:rsid w:val="00C80B37"/>
    <w:rsid w:val="00C80BC6"/>
    <w:rsid w:val="00C8118C"/>
    <w:rsid w:val="00C812DB"/>
    <w:rsid w:val="00C8132B"/>
    <w:rsid w:val="00C81457"/>
    <w:rsid w:val="00C81698"/>
    <w:rsid w:val="00C8184F"/>
    <w:rsid w:val="00C8186B"/>
    <w:rsid w:val="00C81CBD"/>
    <w:rsid w:val="00C81D35"/>
    <w:rsid w:val="00C82264"/>
    <w:rsid w:val="00C82544"/>
    <w:rsid w:val="00C826C4"/>
    <w:rsid w:val="00C82805"/>
    <w:rsid w:val="00C82995"/>
    <w:rsid w:val="00C82AD7"/>
    <w:rsid w:val="00C82D25"/>
    <w:rsid w:val="00C82ECB"/>
    <w:rsid w:val="00C82FDE"/>
    <w:rsid w:val="00C830BA"/>
    <w:rsid w:val="00C837F4"/>
    <w:rsid w:val="00C83C17"/>
    <w:rsid w:val="00C84BD7"/>
    <w:rsid w:val="00C84F7D"/>
    <w:rsid w:val="00C8551D"/>
    <w:rsid w:val="00C85673"/>
    <w:rsid w:val="00C85699"/>
    <w:rsid w:val="00C856D1"/>
    <w:rsid w:val="00C85BBA"/>
    <w:rsid w:val="00C8640D"/>
    <w:rsid w:val="00C866CF"/>
    <w:rsid w:val="00C867A5"/>
    <w:rsid w:val="00C869B3"/>
    <w:rsid w:val="00C86A4C"/>
    <w:rsid w:val="00C87031"/>
    <w:rsid w:val="00C873DC"/>
    <w:rsid w:val="00C8749D"/>
    <w:rsid w:val="00C8775C"/>
    <w:rsid w:val="00C87AC3"/>
    <w:rsid w:val="00C87E12"/>
    <w:rsid w:val="00C90756"/>
    <w:rsid w:val="00C90A7E"/>
    <w:rsid w:val="00C90DD0"/>
    <w:rsid w:val="00C91184"/>
    <w:rsid w:val="00C91439"/>
    <w:rsid w:val="00C91941"/>
    <w:rsid w:val="00C91C53"/>
    <w:rsid w:val="00C91E90"/>
    <w:rsid w:val="00C9259E"/>
    <w:rsid w:val="00C9287A"/>
    <w:rsid w:val="00C92B19"/>
    <w:rsid w:val="00C92CCD"/>
    <w:rsid w:val="00C92EEE"/>
    <w:rsid w:val="00C93035"/>
    <w:rsid w:val="00C933D2"/>
    <w:rsid w:val="00C93582"/>
    <w:rsid w:val="00C9364D"/>
    <w:rsid w:val="00C93993"/>
    <w:rsid w:val="00C93DD5"/>
    <w:rsid w:val="00C93F8D"/>
    <w:rsid w:val="00C94078"/>
    <w:rsid w:val="00C94340"/>
    <w:rsid w:val="00C943C3"/>
    <w:rsid w:val="00C94665"/>
    <w:rsid w:val="00C946C2"/>
    <w:rsid w:val="00C9476E"/>
    <w:rsid w:val="00C9497E"/>
    <w:rsid w:val="00C94AD5"/>
    <w:rsid w:val="00C94B05"/>
    <w:rsid w:val="00C94DBA"/>
    <w:rsid w:val="00C94F62"/>
    <w:rsid w:val="00C95566"/>
    <w:rsid w:val="00C95AC9"/>
    <w:rsid w:val="00C95AEB"/>
    <w:rsid w:val="00C95DC2"/>
    <w:rsid w:val="00C95DDE"/>
    <w:rsid w:val="00C9684E"/>
    <w:rsid w:val="00C9702E"/>
    <w:rsid w:val="00C97287"/>
    <w:rsid w:val="00C9764F"/>
    <w:rsid w:val="00C97EC0"/>
    <w:rsid w:val="00CA0288"/>
    <w:rsid w:val="00CA0FAE"/>
    <w:rsid w:val="00CA19B9"/>
    <w:rsid w:val="00CA1B96"/>
    <w:rsid w:val="00CA1BE4"/>
    <w:rsid w:val="00CA1FA9"/>
    <w:rsid w:val="00CA20B4"/>
    <w:rsid w:val="00CA2109"/>
    <w:rsid w:val="00CA230F"/>
    <w:rsid w:val="00CA23F9"/>
    <w:rsid w:val="00CA24B2"/>
    <w:rsid w:val="00CA24E4"/>
    <w:rsid w:val="00CA27C5"/>
    <w:rsid w:val="00CA295B"/>
    <w:rsid w:val="00CA29EE"/>
    <w:rsid w:val="00CA2B61"/>
    <w:rsid w:val="00CA2BAA"/>
    <w:rsid w:val="00CA2D39"/>
    <w:rsid w:val="00CA3110"/>
    <w:rsid w:val="00CA3312"/>
    <w:rsid w:val="00CA3568"/>
    <w:rsid w:val="00CA3805"/>
    <w:rsid w:val="00CA3852"/>
    <w:rsid w:val="00CA3917"/>
    <w:rsid w:val="00CA39A7"/>
    <w:rsid w:val="00CA39F0"/>
    <w:rsid w:val="00CA3A87"/>
    <w:rsid w:val="00CA3AE8"/>
    <w:rsid w:val="00CA3DED"/>
    <w:rsid w:val="00CA3EAD"/>
    <w:rsid w:val="00CA4145"/>
    <w:rsid w:val="00CA425E"/>
    <w:rsid w:val="00CA479C"/>
    <w:rsid w:val="00CA47E9"/>
    <w:rsid w:val="00CA496E"/>
    <w:rsid w:val="00CA4E8D"/>
    <w:rsid w:val="00CA5592"/>
    <w:rsid w:val="00CA61C4"/>
    <w:rsid w:val="00CA628F"/>
    <w:rsid w:val="00CA646F"/>
    <w:rsid w:val="00CA6AFF"/>
    <w:rsid w:val="00CA6EFD"/>
    <w:rsid w:val="00CA710A"/>
    <w:rsid w:val="00CA728B"/>
    <w:rsid w:val="00CA7327"/>
    <w:rsid w:val="00CA76CB"/>
    <w:rsid w:val="00CB018B"/>
    <w:rsid w:val="00CB04E1"/>
    <w:rsid w:val="00CB07D6"/>
    <w:rsid w:val="00CB0B7B"/>
    <w:rsid w:val="00CB0FB1"/>
    <w:rsid w:val="00CB1514"/>
    <w:rsid w:val="00CB17B1"/>
    <w:rsid w:val="00CB1A99"/>
    <w:rsid w:val="00CB2007"/>
    <w:rsid w:val="00CB29F0"/>
    <w:rsid w:val="00CB2A24"/>
    <w:rsid w:val="00CB2D45"/>
    <w:rsid w:val="00CB30E8"/>
    <w:rsid w:val="00CB3105"/>
    <w:rsid w:val="00CB348B"/>
    <w:rsid w:val="00CB35D2"/>
    <w:rsid w:val="00CB38B3"/>
    <w:rsid w:val="00CB3A73"/>
    <w:rsid w:val="00CB4680"/>
    <w:rsid w:val="00CB475F"/>
    <w:rsid w:val="00CB4BAB"/>
    <w:rsid w:val="00CB4DE6"/>
    <w:rsid w:val="00CB4F62"/>
    <w:rsid w:val="00CB53CD"/>
    <w:rsid w:val="00CB5655"/>
    <w:rsid w:val="00CB5A33"/>
    <w:rsid w:val="00CB5D36"/>
    <w:rsid w:val="00CB5F27"/>
    <w:rsid w:val="00CB5F65"/>
    <w:rsid w:val="00CB61EF"/>
    <w:rsid w:val="00CB634E"/>
    <w:rsid w:val="00CB6669"/>
    <w:rsid w:val="00CB6A21"/>
    <w:rsid w:val="00CB6CA3"/>
    <w:rsid w:val="00CB6D08"/>
    <w:rsid w:val="00CB6DF6"/>
    <w:rsid w:val="00CB6F1C"/>
    <w:rsid w:val="00CB6FD7"/>
    <w:rsid w:val="00CB7135"/>
    <w:rsid w:val="00CB71B7"/>
    <w:rsid w:val="00CB75CB"/>
    <w:rsid w:val="00CB7756"/>
    <w:rsid w:val="00CB7DE4"/>
    <w:rsid w:val="00CC0063"/>
    <w:rsid w:val="00CC0089"/>
    <w:rsid w:val="00CC0546"/>
    <w:rsid w:val="00CC09D1"/>
    <w:rsid w:val="00CC0BA9"/>
    <w:rsid w:val="00CC0BB2"/>
    <w:rsid w:val="00CC0C99"/>
    <w:rsid w:val="00CC10C1"/>
    <w:rsid w:val="00CC16E7"/>
    <w:rsid w:val="00CC1765"/>
    <w:rsid w:val="00CC1846"/>
    <w:rsid w:val="00CC194B"/>
    <w:rsid w:val="00CC1BBF"/>
    <w:rsid w:val="00CC1C58"/>
    <w:rsid w:val="00CC23FB"/>
    <w:rsid w:val="00CC2803"/>
    <w:rsid w:val="00CC2AE8"/>
    <w:rsid w:val="00CC2B44"/>
    <w:rsid w:val="00CC2D8B"/>
    <w:rsid w:val="00CC35CC"/>
    <w:rsid w:val="00CC37BA"/>
    <w:rsid w:val="00CC4196"/>
    <w:rsid w:val="00CC47D1"/>
    <w:rsid w:val="00CC4B33"/>
    <w:rsid w:val="00CC4C5E"/>
    <w:rsid w:val="00CC5026"/>
    <w:rsid w:val="00CC5605"/>
    <w:rsid w:val="00CC56E5"/>
    <w:rsid w:val="00CC58F5"/>
    <w:rsid w:val="00CC5A24"/>
    <w:rsid w:val="00CC5D4C"/>
    <w:rsid w:val="00CC5F8E"/>
    <w:rsid w:val="00CC6169"/>
    <w:rsid w:val="00CC6425"/>
    <w:rsid w:val="00CC70C5"/>
    <w:rsid w:val="00CC719C"/>
    <w:rsid w:val="00CC73DF"/>
    <w:rsid w:val="00CC7D5A"/>
    <w:rsid w:val="00CC7ED1"/>
    <w:rsid w:val="00CD00A3"/>
    <w:rsid w:val="00CD02CD"/>
    <w:rsid w:val="00CD03BB"/>
    <w:rsid w:val="00CD05CE"/>
    <w:rsid w:val="00CD06F7"/>
    <w:rsid w:val="00CD0909"/>
    <w:rsid w:val="00CD0A89"/>
    <w:rsid w:val="00CD0B4F"/>
    <w:rsid w:val="00CD1105"/>
    <w:rsid w:val="00CD1537"/>
    <w:rsid w:val="00CD181D"/>
    <w:rsid w:val="00CD1A14"/>
    <w:rsid w:val="00CD1AC9"/>
    <w:rsid w:val="00CD1BD3"/>
    <w:rsid w:val="00CD20C0"/>
    <w:rsid w:val="00CD2138"/>
    <w:rsid w:val="00CD21E3"/>
    <w:rsid w:val="00CD2484"/>
    <w:rsid w:val="00CD2514"/>
    <w:rsid w:val="00CD2E37"/>
    <w:rsid w:val="00CD2E66"/>
    <w:rsid w:val="00CD35E3"/>
    <w:rsid w:val="00CD386E"/>
    <w:rsid w:val="00CD3E42"/>
    <w:rsid w:val="00CD3E68"/>
    <w:rsid w:val="00CD484A"/>
    <w:rsid w:val="00CD48EA"/>
    <w:rsid w:val="00CD4E6B"/>
    <w:rsid w:val="00CD58D3"/>
    <w:rsid w:val="00CD5A51"/>
    <w:rsid w:val="00CD5DB9"/>
    <w:rsid w:val="00CD625F"/>
    <w:rsid w:val="00CD6314"/>
    <w:rsid w:val="00CD653F"/>
    <w:rsid w:val="00CD67AC"/>
    <w:rsid w:val="00CD683C"/>
    <w:rsid w:val="00CD6A76"/>
    <w:rsid w:val="00CD6D4F"/>
    <w:rsid w:val="00CD6FDC"/>
    <w:rsid w:val="00CD7065"/>
    <w:rsid w:val="00CD7131"/>
    <w:rsid w:val="00CD716F"/>
    <w:rsid w:val="00CD71B8"/>
    <w:rsid w:val="00CD7908"/>
    <w:rsid w:val="00CD7B3A"/>
    <w:rsid w:val="00CD7B98"/>
    <w:rsid w:val="00CD7D68"/>
    <w:rsid w:val="00CE0153"/>
    <w:rsid w:val="00CE023A"/>
    <w:rsid w:val="00CE04F1"/>
    <w:rsid w:val="00CE05FB"/>
    <w:rsid w:val="00CE0676"/>
    <w:rsid w:val="00CE0CF7"/>
    <w:rsid w:val="00CE0D28"/>
    <w:rsid w:val="00CE1263"/>
    <w:rsid w:val="00CE1407"/>
    <w:rsid w:val="00CE1755"/>
    <w:rsid w:val="00CE175A"/>
    <w:rsid w:val="00CE1996"/>
    <w:rsid w:val="00CE19D1"/>
    <w:rsid w:val="00CE1A99"/>
    <w:rsid w:val="00CE1AE3"/>
    <w:rsid w:val="00CE1CBB"/>
    <w:rsid w:val="00CE1D5F"/>
    <w:rsid w:val="00CE2A98"/>
    <w:rsid w:val="00CE2FAE"/>
    <w:rsid w:val="00CE30C0"/>
    <w:rsid w:val="00CE356E"/>
    <w:rsid w:val="00CE3647"/>
    <w:rsid w:val="00CE4131"/>
    <w:rsid w:val="00CE4202"/>
    <w:rsid w:val="00CE42E9"/>
    <w:rsid w:val="00CE45BE"/>
    <w:rsid w:val="00CE4808"/>
    <w:rsid w:val="00CE482F"/>
    <w:rsid w:val="00CE5BC7"/>
    <w:rsid w:val="00CE5D02"/>
    <w:rsid w:val="00CE6088"/>
    <w:rsid w:val="00CE6418"/>
    <w:rsid w:val="00CE679B"/>
    <w:rsid w:val="00CE67DB"/>
    <w:rsid w:val="00CE685C"/>
    <w:rsid w:val="00CE6BEC"/>
    <w:rsid w:val="00CE6DEF"/>
    <w:rsid w:val="00CE6E62"/>
    <w:rsid w:val="00CE7033"/>
    <w:rsid w:val="00CE708C"/>
    <w:rsid w:val="00CE7391"/>
    <w:rsid w:val="00CE743D"/>
    <w:rsid w:val="00CE7461"/>
    <w:rsid w:val="00CE76CD"/>
    <w:rsid w:val="00CE7715"/>
    <w:rsid w:val="00CE7902"/>
    <w:rsid w:val="00CF01E5"/>
    <w:rsid w:val="00CF03D0"/>
    <w:rsid w:val="00CF0598"/>
    <w:rsid w:val="00CF07D4"/>
    <w:rsid w:val="00CF07F3"/>
    <w:rsid w:val="00CF0C0E"/>
    <w:rsid w:val="00CF0E86"/>
    <w:rsid w:val="00CF1179"/>
    <w:rsid w:val="00CF173F"/>
    <w:rsid w:val="00CF1B04"/>
    <w:rsid w:val="00CF1DDB"/>
    <w:rsid w:val="00CF1E36"/>
    <w:rsid w:val="00CF2197"/>
    <w:rsid w:val="00CF26AC"/>
    <w:rsid w:val="00CF2911"/>
    <w:rsid w:val="00CF29AD"/>
    <w:rsid w:val="00CF2C62"/>
    <w:rsid w:val="00CF3074"/>
    <w:rsid w:val="00CF3466"/>
    <w:rsid w:val="00CF3B9F"/>
    <w:rsid w:val="00CF3C04"/>
    <w:rsid w:val="00CF3C5A"/>
    <w:rsid w:val="00CF45A3"/>
    <w:rsid w:val="00CF45E0"/>
    <w:rsid w:val="00CF4863"/>
    <w:rsid w:val="00CF48DB"/>
    <w:rsid w:val="00CF4D9C"/>
    <w:rsid w:val="00CF4FCF"/>
    <w:rsid w:val="00CF5012"/>
    <w:rsid w:val="00CF5440"/>
    <w:rsid w:val="00CF5538"/>
    <w:rsid w:val="00CF5D14"/>
    <w:rsid w:val="00CF5D6A"/>
    <w:rsid w:val="00CF64B7"/>
    <w:rsid w:val="00CF7288"/>
    <w:rsid w:val="00CF7464"/>
    <w:rsid w:val="00CF7571"/>
    <w:rsid w:val="00CF75C9"/>
    <w:rsid w:val="00CF7AFF"/>
    <w:rsid w:val="00CF7CAC"/>
    <w:rsid w:val="00CF7DCD"/>
    <w:rsid w:val="00D001FE"/>
    <w:rsid w:val="00D0048E"/>
    <w:rsid w:val="00D00660"/>
    <w:rsid w:val="00D00857"/>
    <w:rsid w:val="00D01685"/>
    <w:rsid w:val="00D018F9"/>
    <w:rsid w:val="00D01AA5"/>
    <w:rsid w:val="00D01B30"/>
    <w:rsid w:val="00D01C7E"/>
    <w:rsid w:val="00D01F2F"/>
    <w:rsid w:val="00D01FAC"/>
    <w:rsid w:val="00D022EB"/>
    <w:rsid w:val="00D024B3"/>
    <w:rsid w:val="00D02771"/>
    <w:rsid w:val="00D02905"/>
    <w:rsid w:val="00D029B7"/>
    <w:rsid w:val="00D02BC0"/>
    <w:rsid w:val="00D0334B"/>
    <w:rsid w:val="00D03600"/>
    <w:rsid w:val="00D039F0"/>
    <w:rsid w:val="00D03F75"/>
    <w:rsid w:val="00D0402B"/>
    <w:rsid w:val="00D04755"/>
    <w:rsid w:val="00D04AE2"/>
    <w:rsid w:val="00D04F48"/>
    <w:rsid w:val="00D0527C"/>
    <w:rsid w:val="00D054D6"/>
    <w:rsid w:val="00D0575C"/>
    <w:rsid w:val="00D0595B"/>
    <w:rsid w:val="00D061DD"/>
    <w:rsid w:val="00D063BB"/>
    <w:rsid w:val="00D063F6"/>
    <w:rsid w:val="00D06482"/>
    <w:rsid w:val="00D06593"/>
    <w:rsid w:val="00D068E5"/>
    <w:rsid w:val="00D06BED"/>
    <w:rsid w:val="00D06D1B"/>
    <w:rsid w:val="00D06F9C"/>
    <w:rsid w:val="00D07045"/>
    <w:rsid w:val="00D0713B"/>
    <w:rsid w:val="00D074F7"/>
    <w:rsid w:val="00D07525"/>
    <w:rsid w:val="00D07836"/>
    <w:rsid w:val="00D07A35"/>
    <w:rsid w:val="00D07CB0"/>
    <w:rsid w:val="00D102BF"/>
    <w:rsid w:val="00D1037B"/>
    <w:rsid w:val="00D1046C"/>
    <w:rsid w:val="00D1065E"/>
    <w:rsid w:val="00D10953"/>
    <w:rsid w:val="00D10B3F"/>
    <w:rsid w:val="00D10EDB"/>
    <w:rsid w:val="00D11456"/>
    <w:rsid w:val="00D11510"/>
    <w:rsid w:val="00D12161"/>
    <w:rsid w:val="00D12453"/>
    <w:rsid w:val="00D12B6D"/>
    <w:rsid w:val="00D12C12"/>
    <w:rsid w:val="00D12E54"/>
    <w:rsid w:val="00D12EB7"/>
    <w:rsid w:val="00D1345E"/>
    <w:rsid w:val="00D13661"/>
    <w:rsid w:val="00D13719"/>
    <w:rsid w:val="00D13746"/>
    <w:rsid w:val="00D13F1D"/>
    <w:rsid w:val="00D1416E"/>
    <w:rsid w:val="00D146B4"/>
    <w:rsid w:val="00D14A62"/>
    <w:rsid w:val="00D14EB2"/>
    <w:rsid w:val="00D15284"/>
    <w:rsid w:val="00D153A8"/>
    <w:rsid w:val="00D153D7"/>
    <w:rsid w:val="00D15C3D"/>
    <w:rsid w:val="00D15D8D"/>
    <w:rsid w:val="00D16125"/>
    <w:rsid w:val="00D16A6B"/>
    <w:rsid w:val="00D16B05"/>
    <w:rsid w:val="00D16D5D"/>
    <w:rsid w:val="00D16DEC"/>
    <w:rsid w:val="00D17166"/>
    <w:rsid w:val="00D17768"/>
    <w:rsid w:val="00D17C9E"/>
    <w:rsid w:val="00D17DBF"/>
    <w:rsid w:val="00D17E2E"/>
    <w:rsid w:val="00D17FB7"/>
    <w:rsid w:val="00D20316"/>
    <w:rsid w:val="00D204EF"/>
    <w:rsid w:val="00D20634"/>
    <w:rsid w:val="00D20AF0"/>
    <w:rsid w:val="00D20B6C"/>
    <w:rsid w:val="00D21279"/>
    <w:rsid w:val="00D213E5"/>
    <w:rsid w:val="00D214B5"/>
    <w:rsid w:val="00D2162D"/>
    <w:rsid w:val="00D21791"/>
    <w:rsid w:val="00D2195C"/>
    <w:rsid w:val="00D21A64"/>
    <w:rsid w:val="00D21CDB"/>
    <w:rsid w:val="00D223D7"/>
    <w:rsid w:val="00D225D9"/>
    <w:rsid w:val="00D22851"/>
    <w:rsid w:val="00D22B84"/>
    <w:rsid w:val="00D22D82"/>
    <w:rsid w:val="00D23589"/>
    <w:rsid w:val="00D237FC"/>
    <w:rsid w:val="00D2385C"/>
    <w:rsid w:val="00D23D8B"/>
    <w:rsid w:val="00D23F7F"/>
    <w:rsid w:val="00D243BE"/>
    <w:rsid w:val="00D24926"/>
    <w:rsid w:val="00D24DEB"/>
    <w:rsid w:val="00D24DFF"/>
    <w:rsid w:val="00D250BD"/>
    <w:rsid w:val="00D25709"/>
    <w:rsid w:val="00D2622D"/>
    <w:rsid w:val="00D2661A"/>
    <w:rsid w:val="00D26F80"/>
    <w:rsid w:val="00D2726A"/>
    <w:rsid w:val="00D27348"/>
    <w:rsid w:val="00D27881"/>
    <w:rsid w:val="00D27B8B"/>
    <w:rsid w:val="00D27B93"/>
    <w:rsid w:val="00D27BAF"/>
    <w:rsid w:val="00D27D4E"/>
    <w:rsid w:val="00D27D9E"/>
    <w:rsid w:val="00D302AA"/>
    <w:rsid w:val="00D30597"/>
    <w:rsid w:val="00D30850"/>
    <w:rsid w:val="00D308CD"/>
    <w:rsid w:val="00D30A21"/>
    <w:rsid w:val="00D30E16"/>
    <w:rsid w:val="00D30F9E"/>
    <w:rsid w:val="00D312BD"/>
    <w:rsid w:val="00D31396"/>
    <w:rsid w:val="00D31487"/>
    <w:rsid w:val="00D31789"/>
    <w:rsid w:val="00D31C7D"/>
    <w:rsid w:val="00D32348"/>
    <w:rsid w:val="00D3251C"/>
    <w:rsid w:val="00D32574"/>
    <w:rsid w:val="00D32688"/>
    <w:rsid w:val="00D32A3D"/>
    <w:rsid w:val="00D32A6D"/>
    <w:rsid w:val="00D32B1E"/>
    <w:rsid w:val="00D32D55"/>
    <w:rsid w:val="00D32F89"/>
    <w:rsid w:val="00D3332F"/>
    <w:rsid w:val="00D3344B"/>
    <w:rsid w:val="00D334D4"/>
    <w:rsid w:val="00D336CF"/>
    <w:rsid w:val="00D33773"/>
    <w:rsid w:val="00D33C11"/>
    <w:rsid w:val="00D33D70"/>
    <w:rsid w:val="00D34339"/>
    <w:rsid w:val="00D347AC"/>
    <w:rsid w:val="00D34C54"/>
    <w:rsid w:val="00D34C71"/>
    <w:rsid w:val="00D34E3C"/>
    <w:rsid w:val="00D352E6"/>
    <w:rsid w:val="00D3543F"/>
    <w:rsid w:val="00D354AD"/>
    <w:rsid w:val="00D355E6"/>
    <w:rsid w:val="00D362DA"/>
    <w:rsid w:val="00D36442"/>
    <w:rsid w:val="00D36D8A"/>
    <w:rsid w:val="00D36DA9"/>
    <w:rsid w:val="00D371F0"/>
    <w:rsid w:val="00D37491"/>
    <w:rsid w:val="00D378D3"/>
    <w:rsid w:val="00D37E6B"/>
    <w:rsid w:val="00D403F8"/>
    <w:rsid w:val="00D40495"/>
    <w:rsid w:val="00D407E7"/>
    <w:rsid w:val="00D40C2F"/>
    <w:rsid w:val="00D412CB"/>
    <w:rsid w:val="00D41472"/>
    <w:rsid w:val="00D41712"/>
    <w:rsid w:val="00D41826"/>
    <w:rsid w:val="00D4192C"/>
    <w:rsid w:val="00D419AD"/>
    <w:rsid w:val="00D41B90"/>
    <w:rsid w:val="00D41CC1"/>
    <w:rsid w:val="00D41DCC"/>
    <w:rsid w:val="00D41E72"/>
    <w:rsid w:val="00D4211A"/>
    <w:rsid w:val="00D42132"/>
    <w:rsid w:val="00D42531"/>
    <w:rsid w:val="00D42AFF"/>
    <w:rsid w:val="00D42B37"/>
    <w:rsid w:val="00D42BAC"/>
    <w:rsid w:val="00D42F1A"/>
    <w:rsid w:val="00D43206"/>
    <w:rsid w:val="00D43305"/>
    <w:rsid w:val="00D433B7"/>
    <w:rsid w:val="00D4395E"/>
    <w:rsid w:val="00D43C72"/>
    <w:rsid w:val="00D440DB"/>
    <w:rsid w:val="00D44324"/>
    <w:rsid w:val="00D4435B"/>
    <w:rsid w:val="00D4508B"/>
    <w:rsid w:val="00D45168"/>
    <w:rsid w:val="00D45642"/>
    <w:rsid w:val="00D45A73"/>
    <w:rsid w:val="00D45C7C"/>
    <w:rsid w:val="00D462EA"/>
    <w:rsid w:val="00D463F0"/>
    <w:rsid w:val="00D46447"/>
    <w:rsid w:val="00D4663E"/>
    <w:rsid w:val="00D46A2E"/>
    <w:rsid w:val="00D4702B"/>
    <w:rsid w:val="00D47A84"/>
    <w:rsid w:val="00D47C76"/>
    <w:rsid w:val="00D50055"/>
    <w:rsid w:val="00D500D0"/>
    <w:rsid w:val="00D50227"/>
    <w:rsid w:val="00D50233"/>
    <w:rsid w:val="00D504E2"/>
    <w:rsid w:val="00D50643"/>
    <w:rsid w:val="00D50727"/>
    <w:rsid w:val="00D50840"/>
    <w:rsid w:val="00D50871"/>
    <w:rsid w:val="00D508D1"/>
    <w:rsid w:val="00D509CE"/>
    <w:rsid w:val="00D50A9C"/>
    <w:rsid w:val="00D50B72"/>
    <w:rsid w:val="00D511E2"/>
    <w:rsid w:val="00D5132F"/>
    <w:rsid w:val="00D515FD"/>
    <w:rsid w:val="00D52F32"/>
    <w:rsid w:val="00D52F4D"/>
    <w:rsid w:val="00D52FDD"/>
    <w:rsid w:val="00D535DF"/>
    <w:rsid w:val="00D53800"/>
    <w:rsid w:val="00D538EC"/>
    <w:rsid w:val="00D53CAA"/>
    <w:rsid w:val="00D5402B"/>
    <w:rsid w:val="00D5408F"/>
    <w:rsid w:val="00D540B1"/>
    <w:rsid w:val="00D5417F"/>
    <w:rsid w:val="00D5428A"/>
    <w:rsid w:val="00D54305"/>
    <w:rsid w:val="00D5463C"/>
    <w:rsid w:val="00D55234"/>
    <w:rsid w:val="00D5540C"/>
    <w:rsid w:val="00D5576C"/>
    <w:rsid w:val="00D55A77"/>
    <w:rsid w:val="00D55B90"/>
    <w:rsid w:val="00D55CD8"/>
    <w:rsid w:val="00D55CFA"/>
    <w:rsid w:val="00D55EBE"/>
    <w:rsid w:val="00D55F08"/>
    <w:rsid w:val="00D56092"/>
    <w:rsid w:val="00D5609A"/>
    <w:rsid w:val="00D56248"/>
    <w:rsid w:val="00D566CB"/>
    <w:rsid w:val="00D567C8"/>
    <w:rsid w:val="00D56B85"/>
    <w:rsid w:val="00D57798"/>
    <w:rsid w:val="00D5779E"/>
    <w:rsid w:val="00D57807"/>
    <w:rsid w:val="00D57E6D"/>
    <w:rsid w:val="00D57F2D"/>
    <w:rsid w:val="00D60280"/>
    <w:rsid w:val="00D604A4"/>
    <w:rsid w:val="00D60523"/>
    <w:rsid w:val="00D60A61"/>
    <w:rsid w:val="00D60BE5"/>
    <w:rsid w:val="00D60F57"/>
    <w:rsid w:val="00D60F84"/>
    <w:rsid w:val="00D61052"/>
    <w:rsid w:val="00D617B0"/>
    <w:rsid w:val="00D61929"/>
    <w:rsid w:val="00D61B69"/>
    <w:rsid w:val="00D6237D"/>
    <w:rsid w:val="00D62760"/>
    <w:rsid w:val="00D62775"/>
    <w:rsid w:val="00D6292E"/>
    <w:rsid w:val="00D62A2F"/>
    <w:rsid w:val="00D62A33"/>
    <w:rsid w:val="00D62A91"/>
    <w:rsid w:val="00D630B1"/>
    <w:rsid w:val="00D630B8"/>
    <w:rsid w:val="00D6366F"/>
    <w:rsid w:val="00D638F1"/>
    <w:rsid w:val="00D639AD"/>
    <w:rsid w:val="00D63B4E"/>
    <w:rsid w:val="00D63C58"/>
    <w:rsid w:val="00D63E2C"/>
    <w:rsid w:val="00D63E59"/>
    <w:rsid w:val="00D64028"/>
    <w:rsid w:val="00D64517"/>
    <w:rsid w:val="00D64CEC"/>
    <w:rsid w:val="00D650DD"/>
    <w:rsid w:val="00D652ED"/>
    <w:rsid w:val="00D6583D"/>
    <w:rsid w:val="00D65A1A"/>
    <w:rsid w:val="00D65C4D"/>
    <w:rsid w:val="00D6616E"/>
    <w:rsid w:val="00D6617F"/>
    <w:rsid w:val="00D66495"/>
    <w:rsid w:val="00D667C1"/>
    <w:rsid w:val="00D669F8"/>
    <w:rsid w:val="00D66BDE"/>
    <w:rsid w:val="00D66BE7"/>
    <w:rsid w:val="00D66EFD"/>
    <w:rsid w:val="00D67228"/>
    <w:rsid w:val="00D6758D"/>
    <w:rsid w:val="00D676FB"/>
    <w:rsid w:val="00D6799B"/>
    <w:rsid w:val="00D67D85"/>
    <w:rsid w:val="00D67EDC"/>
    <w:rsid w:val="00D7072D"/>
    <w:rsid w:val="00D7074A"/>
    <w:rsid w:val="00D70E08"/>
    <w:rsid w:val="00D70EB5"/>
    <w:rsid w:val="00D716BB"/>
    <w:rsid w:val="00D7188B"/>
    <w:rsid w:val="00D71931"/>
    <w:rsid w:val="00D7200D"/>
    <w:rsid w:val="00D72309"/>
    <w:rsid w:val="00D72531"/>
    <w:rsid w:val="00D7270A"/>
    <w:rsid w:val="00D728EA"/>
    <w:rsid w:val="00D72ABA"/>
    <w:rsid w:val="00D72DDE"/>
    <w:rsid w:val="00D73502"/>
    <w:rsid w:val="00D7398C"/>
    <w:rsid w:val="00D73A57"/>
    <w:rsid w:val="00D73EC2"/>
    <w:rsid w:val="00D73F16"/>
    <w:rsid w:val="00D74243"/>
    <w:rsid w:val="00D743CE"/>
    <w:rsid w:val="00D74A5B"/>
    <w:rsid w:val="00D74AEB"/>
    <w:rsid w:val="00D74C78"/>
    <w:rsid w:val="00D74D35"/>
    <w:rsid w:val="00D74DA8"/>
    <w:rsid w:val="00D750C1"/>
    <w:rsid w:val="00D751AA"/>
    <w:rsid w:val="00D7530E"/>
    <w:rsid w:val="00D7558D"/>
    <w:rsid w:val="00D75A40"/>
    <w:rsid w:val="00D75C1B"/>
    <w:rsid w:val="00D75F44"/>
    <w:rsid w:val="00D76327"/>
    <w:rsid w:val="00D7668A"/>
    <w:rsid w:val="00D76FCB"/>
    <w:rsid w:val="00D770F8"/>
    <w:rsid w:val="00D77914"/>
    <w:rsid w:val="00D7794B"/>
    <w:rsid w:val="00D77A21"/>
    <w:rsid w:val="00D77B4C"/>
    <w:rsid w:val="00D77FEE"/>
    <w:rsid w:val="00D802C1"/>
    <w:rsid w:val="00D80976"/>
    <w:rsid w:val="00D80C1F"/>
    <w:rsid w:val="00D810A1"/>
    <w:rsid w:val="00D813DF"/>
    <w:rsid w:val="00D815B4"/>
    <w:rsid w:val="00D817B1"/>
    <w:rsid w:val="00D817F6"/>
    <w:rsid w:val="00D81861"/>
    <w:rsid w:val="00D822E2"/>
    <w:rsid w:val="00D82450"/>
    <w:rsid w:val="00D825D7"/>
    <w:rsid w:val="00D8265F"/>
    <w:rsid w:val="00D829D3"/>
    <w:rsid w:val="00D82B06"/>
    <w:rsid w:val="00D82B51"/>
    <w:rsid w:val="00D82C60"/>
    <w:rsid w:val="00D82D8F"/>
    <w:rsid w:val="00D83156"/>
    <w:rsid w:val="00D8323D"/>
    <w:rsid w:val="00D83482"/>
    <w:rsid w:val="00D8396C"/>
    <w:rsid w:val="00D839DF"/>
    <w:rsid w:val="00D83AC8"/>
    <w:rsid w:val="00D83AD2"/>
    <w:rsid w:val="00D83AEF"/>
    <w:rsid w:val="00D83BB6"/>
    <w:rsid w:val="00D83EB0"/>
    <w:rsid w:val="00D84325"/>
    <w:rsid w:val="00D84BEB"/>
    <w:rsid w:val="00D84C2B"/>
    <w:rsid w:val="00D84CDD"/>
    <w:rsid w:val="00D84E80"/>
    <w:rsid w:val="00D8523B"/>
    <w:rsid w:val="00D85727"/>
    <w:rsid w:val="00D85771"/>
    <w:rsid w:val="00D859BF"/>
    <w:rsid w:val="00D869B9"/>
    <w:rsid w:val="00D8778D"/>
    <w:rsid w:val="00D87838"/>
    <w:rsid w:val="00D87AB6"/>
    <w:rsid w:val="00D90839"/>
    <w:rsid w:val="00D90A2C"/>
    <w:rsid w:val="00D91A12"/>
    <w:rsid w:val="00D91DD8"/>
    <w:rsid w:val="00D920E3"/>
    <w:rsid w:val="00D920E8"/>
    <w:rsid w:val="00D92448"/>
    <w:rsid w:val="00D92507"/>
    <w:rsid w:val="00D92AC3"/>
    <w:rsid w:val="00D92C47"/>
    <w:rsid w:val="00D92F9A"/>
    <w:rsid w:val="00D93177"/>
    <w:rsid w:val="00D93221"/>
    <w:rsid w:val="00D9338B"/>
    <w:rsid w:val="00D933B3"/>
    <w:rsid w:val="00D93ADB"/>
    <w:rsid w:val="00D93E0F"/>
    <w:rsid w:val="00D93F46"/>
    <w:rsid w:val="00D94106"/>
    <w:rsid w:val="00D94123"/>
    <w:rsid w:val="00D94AFB"/>
    <w:rsid w:val="00D94EC7"/>
    <w:rsid w:val="00D955C9"/>
    <w:rsid w:val="00D95907"/>
    <w:rsid w:val="00D9598B"/>
    <w:rsid w:val="00D95ADF"/>
    <w:rsid w:val="00D95DC9"/>
    <w:rsid w:val="00D96490"/>
    <w:rsid w:val="00D9674D"/>
    <w:rsid w:val="00D968DC"/>
    <w:rsid w:val="00D96EC7"/>
    <w:rsid w:val="00D9718C"/>
    <w:rsid w:val="00D972A0"/>
    <w:rsid w:val="00D973DB"/>
    <w:rsid w:val="00D9743C"/>
    <w:rsid w:val="00D97E47"/>
    <w:rsid w:val="00D97FE6"/>
    <w:rsid w:val="00DA03F8"/>
    <w:rsid w:val="00DA07C9"/>
    <w:rsid w:val="00DA08E0"/>
    <w:rsid w:val="00DA0A59"/>
    <w:rsid w:val="00DA0BA0"/>
    <w:rsid w:val="00DA0D7E"/>
    <w:rsid w:val="00DA0FA3"/>
    <w:rsid w:val="00DA16F0"/>
    <w:rsid w:val="00DA19F9"/>
    <w:rsid w:val="00DA21CE"/>
    <w:rsid w:val="00DA2491"/>
    <w:rsid w:val="00DA26F9"/>
    <w:rsid w:val="00DA2872"/>
    <w:rsid w:val="00DA2C8B"/>
    <w:rsid w:val="00DA3AF5"/>
    <w:rsid w:val="00DA3F08"/>
    <w:rsid w:val="00DA40AE"/>
    <w:rsid w:val="00DA4BEB"/>
    <w:rsid w:val="00DA53C5"/>
    <w:rsid w:val="00DA58EC"/>
    <w:rsid w:val="00DA5A98"/>
    <w:rsid w:val="00DA5C3E"/>
    <w:rsid w:val="00DA5CD6"/>
    <w:rsid w:val="00DA61C5"/>
    <w:rsid w:val="00DA6274"/>
    <w:rsid w:val="00DA6436"/>
    <w:rsid w:val="00DA6568"/>
    <w:rsid w:val="00DA6754"/>
    <w:rsid w:val="00DA6E36"/>
    <w:rsid w:val="00DA6FAB"/>
    <w:rsid w:val="00DA7072"/>
    <w:rsid w:val="00DA7725"/>
    <w:rsid w:val="00DA77AC"/>
    <w:rsid w:val="00DA7874"/>
    <w:rsid w:val="00DA78C0"/>
    <w:rsid w:val="00DA7E0D"/>
    <w:rsid w:val="00DA7E70"/>
    <w:rsid w:val="00DB0044"/>
    <w:rsid w:val="00DB0051"/>
    <w:rsid w:val="00DB0522"/>
    <w:rsid w:val="00DB0F58"/>
    <w:rsid w:val="00DB14E4"/>
    <w:rsid w:val="00DB18D9"/>
    <w:rsid w:val="00DB1917"/>
    <w:rsid w:val="00DB1FAD"/>
    <w:rsid w:val="00DB20D1"/>
    <w:rsid w:val="00DB20FF"/>
    <w:rsid w:val="00DB2458"/>
    <w:rsid w:val="00DB24FE"/>
    <w:rsid w:val="00DB2F7D"/>
    <w:rsid w:val="00DB38A4"/>
    <w:rsid w:val="00DB3B21"/>
    <w:rsid w:val="00DB3BD6"/>
    <w:rsid w:val="00DB3D54"/>
    <w:rsid w:val="00DB3F21"/>
    <w:rsid w:val="00DB467D"/>
    <w:rsid w:val="00DB476D"/>
    <w:rsid w:val="00DB488C"/>
    <w:rsid w:val="00DB48A8"/>
    <w:rsid w:val="00DB49B3"/>
    <w:rsid w:val="00DB4AEE"/>
    <w:rsid w:val="00DB4B91"/>
    <w:rsid w:val="00DB4BF8"/>
    <w:rsid w:val="00DB4E7E"/>
    <w:rsid w:val="00DB50F4"/>
    <w:rsid w:val="00DB5350"/>
    <w:rsid w:val="00DB54CB"/>
    <w:rsid w:val="00DB54DD"/>
    <w:rsid w:val="00DB5587"/>
    <w:rsid w:val="00DB5637"/>
    <w:rsid w:val="00DB5BFE"/>
    <w:rsid w:val="00DB5DE3"/>
    <w:rsid w:val="00DB6024"/>
    <w:rsid w:val="00DB63D6"/>
    <w:rsid w:val="00DB6492"/>
    <w:rsid w:val="00DB6A90"/>
    <w:rsid w:val="00DB6B81"/>
    <w:rsid w:val="00DB6D3A"/>
    <w:rsid w:val="00DB6FF8"/>
    <w:rsid w:val="00DB72A4"/>
    <w:rsid w:val="00DB7432"/>
    <w:rsid w:val="00DB7450"/>
    <w:rsid w:val="00DB774E"/>
    <w:rsid w:val="00DB791C"/>
    <w:rsid w:val="00DB7B53"/>
    <w:rsid w:val="00DB7BB1"/>
    <w:rsid w:val="00DC003A"/>
    <w:rsid w:val="00DC00F1"/>
    <w:rsid w:val="00DC0649"/>
    <w:rsid w:val="00DC091A"/>
    <w:rsid w:val="00DC0AB1"/>
    <w:rsid w:val="00DC0B01"/>
    <w:rsid w:val="00DC1163"/>
    <w:rsid w:val="00DC1474"/>
    <w:rsid w:val="00DC147A"/>
    <w:rsid w:val="00DC14F5"/>
    <w:rsid w:val="00DC15A2"/>
    <w:rsid w:val="00DC15B6"/>
    <w:rsid w:val="00DC15FC"/>
    <w:rsid w:val="00DC15FE"/>
    <w:rsid w:val="00DC190A"/>
    <w:rsid w:val="00DC1ACB"/>
    <w:rsid w:val="00DC1B27"/>
    <w:rsid w:val="00DC1C04"/>
    <w:rsid w:val="00DC1DEF"/>
    <w:rsid w:val="00DC1F53"/>
    <w:rsid w:val="00DC229C"/>
    <w:rsid w:val="00DC24ED"/>
    <w:rsid w:val="00DC2922"/>
    <w:rsid w:val="00DC2A88"/>
    <w:rsid w:val="00DC3570"/>
    <w:rsid w:val="00DC360A"/>
    <w:rsid w:val="00DC3672"/>
    <w:rsid w:val="00DC3688"/>
    <w:rsid w:val="00DC38B3"/>
    <w:rsid w:val="00DC3D85"/>
    <w:rsid w:val="00DC4110"/>
    <w:rsid w:val="00DC4180"/>
    <w:rsid w:val="00DC432C"/>
    <w:rsid w:val="00DC4355"/>
    <w:rsid w:val="00DC46A0"/>
    <w:rsid w:val="00DC475A"/>
    <w:rsid w:val="00DC4A68"/>
    <w:rsid w:val="00DC4DF0"/>
    <w:rsid w:val="00DC553A"/>
    <w:rsid w:val="00DC5553"/>
    <w:rsid w:val="00DC5A58"/>
    <w:rsid w:val="00DC5BB1"/>
    <w:rsid w:val="00DC5DCB"/>
    <w:rsid w:val="00DC5FE1"/>
    <w:rsid w:val="00DC66B1"/>
    <w:rsid w:val="00DC6839"/>
    <w:rsid w:val="00DC6A62"/>
    <w:rsid w:val="00DC6B55"/>
    <w:rsid w:val="00DC6C7F"/>
    <w:rsid w:val="00DC6CE9"/>
    <w:rsid w:val="00DC6D69"/>
    <w:rsid w:val="00DC6F27"/>
    <w:rsid w:val="00DC7082"/>
    <w:rsid w:val="00DC7419"/>
    <w:rsid w:val="00DC7561"/>
    <w:rsid w:val="00DC77AF"/>
    <w:rsid w:val="00DC787D"/>
    <w:rsid w:val="00DC7E7C"/>
    <w:rsid w:val="00DD0160"/>
    <w:rsid w:val="00DD045A"/>
    <w:rsid w:val="00DD0502"/>
    <w:rsid w:val="00DD0546"/>
    <w:rsid w:val="00DD07EB"/>
    <w:rsid w:val="00DD094E"/>
    <w:rsid w:val="00DD0F41"/>
    <w:rsid w:val="00DD1348"/>
    <w:rsid w:val="00DD14F8"/>
    <w:rsid w:val="00DD166E"/>
    <w:rsid w:val="00DD18F4"/>
    <w:rsid w:val="00DD1932"/>
    <w:rsid w:val="00DD193C"/>
    <w:rsid w:val="00DD22C8"/>
    <w:rsid w:val="00DD2337"/>
    <w:rsid w:val="00DD24F9"/>
    <w:rsid w:val="00DD31EC"/>
    <w:rsid w:val="00DD3441"/>
    <w:rsid w:val="00DD36EB"/>
    <w:rsid w:val="00DD3851"/>
    <w:rsid w:val="00DD387B"/>
    <w:rsid w:val="00DD38E6"/>
    <w:rsid w:val="00DD40AE"/>
    <w:rsid w:val="00DD40CE"/>
    <w:rsid w:val="00DD4178"/>
    <w:rsid w:val="00DD4331"/>
    <w:rsid w:val="00DD4557"/>
    <w:rsid w:val="00DD493B"/>
    <w:rsid w:val="00DD4A17"/>
    <w:rsid w:val="00DD4A9A"/>
    <w:rsid w:val="00DD4ADF"/>
    <w:rsid w:val="00DD5019"/>
    <w:rsid w:val="00DD54CC"/>
    <w:rsid w:val="00DD56F3"/>
    <w:rsid w:val="00DD5ACC"/>
    <w:rsid w:val="00DD5BBB"/>
    <w:rsid w:val="00DD6286"/>
    <w:rsid w:val="00DD66C8"/>
    <w:rsid w:val="00DD66FF"/>
    <w:rsid w:val="00DD6B10"/>
    <w:rsid w:val="00DD6C62"/>
    <w:rsid w:val="00DD729D"/>
    <w:rsid w:val="00DD7494"/>
    <w:rsid w:val="00DD78D4"/>
    <w:rsid w:val="00DD79D3"/>
    <w:rsid w:val="00DD7A66"/>
    <w:rsid w:val="00DE0105"/>
    <w:rsid w:val="00DE0436"/>
    <w:rsid w:val="00DE04F8"/>
    <w:rsid w:val="00DE0568"/>
    <w:rsid w:val="00DE0B67"/>
    <w:rsid w:val="00DE0C62"/>
    <w:rsid w:val="00DE0D5E"/>
    <w:rsid w:val="00DE1090"/>
    <w:rsid w:val="00DE194E"/>
    <w:rsid w:val="00DE1F7E"/>
    <w:rsid w:val="00DE2369"/>
    <w:rsid w:val="00DE2601"/>
    <w:rsid w:val="00DE277B"/>
    <w:rsid w:val="00DE2A32"/>
    <w:rsid w:val="00DE2D7A"/>
    <w:rsid w:val="00DE2F13"/>
    <w:rsid w:val="00DE300B"/>
    <w:rsid w:val="00DE30E3"/>
    <w:rsid w:val="00DE3248"/>
    <w:rsid w:val="00DE3374"/>
    <w:rsid w:val="00DE3407"/>
    <w:rsid w:val="00DE3889"/>
    <w:rsid w:val="00DE3E7A"/>
    <w:rsid w:val="00DE3F1D"/>
    <w:rsid w:val="00DE405B"/>
    <w:rsid w:val="00DE42E2"/>
    <w:rsid w:val="00DE4358"/>
    <w:rsid w:val="00DE4C6F"/>
    <w:rsid w:val="00DE4D19"/>
    <w:rsid w:val="00DE4F07"/>
    <w:rsid w:val="00DE5406"/>
    <w:rsid w:val="00DE547A"/>
    <w:rsid w:val="00DE5632"/>
    <w:rsid w:val="00DE5898"/>
    <w:rsid w:val="00DE5B71"/>
    <w:rsid w:val="00DE5B88"/>
    <w:rsid w:val="00DE5C43"/>
    <w:rsid w:val="00DE5CD2"/>
    <w:rsid w:val="00DE5DB9"/>
    <w:rsid w:val="00DE60CA"/>
    <w:rsid w:val="00DE6750"/>
    <w:rsid w:val="00DE699F"/>
    <w:rsid w:val="00DE6A1C"/>
    <w:rsid w:val="00DE737D"/>
    <w:rsid w:val="00DE78A0"/>
    <w:rsid w:val="00DE78B1"/>
    <w:rsid w:val="00DE7D8B"/>
    <w:rsid w:val="00DF013E"/>
    <w:rsid w:val="00DF030C"/>
    <w:rsid w:val="00DF0344"/>
    <w:rsid w:val="00DF0346"/>
    <w:rsid w:val="00DF0EE1"/>
    <w:rsid w:val="00DF102F"/>
    <w:rsid w:val="00DF156E"/>
    <w:rsid w:val="00DF1A83"/>
    <w:rsid w:val="00DF1AEF"/>
    <w:rsid w:val="00DF2410"/>
    <w:rsid w:val="00DF258A"/>
    <w:rsid w:val="00DF2722"/>
    <w:rsid w:val="00DF2907"/>
    <w:rsid w:val="00DF2A3C"/>
    <w:rsid w:val="00DF2AC7"/>
    <w:rsid w:val="00DF2BB9"/>
    <w:rsid w:val="00DF2D3E"/>
    <w:rsid w:val="00DF2D6B"/>
    <w:rsid w:val="00DF2DE8"/>
    <w:rsid w:val="00DF2F4F"/>
    <w:rsid w:val="00DF31E2"/>
    <w:rsid w:val="00DF32E5"/>
    <w:rsid w:val="00DF36C2"/>
    <w:rsid w:val="00DF3A45"/>
    <w:rsid w:val="00DF3D34"/>
    <w:rsid w:val="00DF3E8F"/>
    <w:rsid w:val="00DF4110"/>
    <w:rsid w:val="00DF44CF"/>
    <w:rsid w:val="00DF467F"/>
    <w:rsid w:val="00DF46C5"/>
    <w:rsid w:val="00DF4DE1"/>
    <w:rsid w:val="00DF5074"/>
    <w:rsid w:val="00DF516B"/>
    <w:rsid w:val="00DF5174"/>
    <w:rsid w:val="00DF54D3"/>
    <w:rsid w:val="00DF58B9"/>
    <w:rsid w:val="00DF6692"/>
    <w:rsid w:val="00DF6934"/>
    <w:rsid w:val="00DF6B41"/>
    <w:rsid w:val="00DF6FE4"/>
    <w:rsid w:val="00DF71C6"/>
    <w:rsid w:val="00DF753E"/>
    <w:rsid w:val="00DF773B"/>
    <w:rsid w:val="00DF7A35"/>
    <w:rsid w:val="00DF7E3D"/>
    <w:rsid w:val="00DF7EFC"/>
    <w:rsid w:val="00DF7FAF"/>
    <w:rsid w:val="00E0073D"/>
    <w:rsid w:val="00E00EF7"/>
    <w:rsid w:val="00E0115A"/>
    <w:rsid w:val="00E011DD"/>
    <w:rsid w:val="00E012E7"/>
    <w:rsid w:val="00E0152D"/>
    <w:rsid w:val="00E018AB"/>
    <w:rsid w:val="00E0198B"/>
    <w:rsid w:val="00E01A95"/>
    <w:rsid w:val="00E01A9A"/>
    <w:rsid w:val="00E01ACE"/>
    <w:rsid w:val="00E01DA6"/>
    <w:rsid w:val="00E01E15"/>
    <w:rsid w:val="00E01F64"/>
    <w:rsid w:val="00E020E9"/>
    <w:rsid w:val="00E0226E"/>
    <w:rsid w:val="00E02344"/>
    <w:rsid w:val="00E023E4"/>
    <w:rsid w:val="00E0246B"/>
    <w:rsid w:val="00E02C76"/>
    <w:rsid w:val="00E02F68"/>
    <w:rsid w:val="00E02FDF"/>
    <w:rsid w:val="00E03027"/>
    <w:rsid w:val="00E0336F"/>
    <w:rsid w:val="00E03485"/>
    <w:rsid w:val="00E035ED"/>
    <w:rsid w:val="00E03A83"/>
    <w:rsid w:val="00E044C9"/>
    <w:rsid w:val="00E04831"/>
    <w:rsid w:val="00E049BB"/>
    <w:rsid w:val="00E0502B"/>
    <w:rsid w:val="00E052DB"/>
    <w:rsid w:val="00E05425"/>
    <w:rsid w:val="00E05462"/>
    <w:rsid w:val="00E05621"/>
    <w:rsid w:val="00E05DAA"/>
    <w:rsid w:val="00E05DEE"/>
    <w:rsid w:val="00E05ECD"/>
    <w:rsid w:val="00E0661A"/>
    <w:rsid w:val="00E06627"/>
    <w:rsid w:val="00E06725"/>
    <w:rsid w:val="00E06E9B"/>
    <w:rsid w:val="00E06F96"/>
    <w:rsid w:val="00E070A9"/>
    <w:rsid w:val="00E07183"/>
    <w:rsid w:val="00E07257"/>
    <w:rsid w:val="00E072DD"/>
    <w:rsid w:val="00E07EA2"/>
    <w:rsid w:val="00E07F4C"/>
    <w:rsid w:val="00E10239"/>
    <w:rsid w:val="00E1050A"/>
    <w:rsid w:val="00E10515"/>
    <w:rsid w:val="00E1063A"/>
    <w:rsid w:val="00E10AA1"/>
    <w:rsid w:val="00E10C1E"/>
    <w:rsid w:val="00E10E12"/>
    <w:rsid w:val="00E10F5F"/>
    <w:rsid w:val="00E10F6F"/>
    <w:rsid w:val="00E116FC"/>
    <w:rsid w:val="00E11A1C"/>
    <w:rsid w:val="00E11A95"/>
    <w:rsid w:val="00E11BC7"/>
    <w:rsid w:val="00E125CD"/>
    <w:rsid w:val="00E12B6B"/>
    <w:rsid w:val="00E12B76"/>
    <w:rsid w:val="00E12DEB"/>
    <w:rsid w:val="00E1353F"/>
    <w:rsid w:val="00E136B6"/>
    <w:rsid w:val="00E13893"/>
    <w:rsid w:val="00E139AC"/>
    <w:rsid w:val="00E13E3E"/>
    <w:rsid w:val="00E14388"/>
    <w:rsid w:val="00E14499"/>
    <w:rsid w:val="00E144BD"/>
    <w:rsid w:val="00E14EE2"/>
    <w:rsid w:val="00E155BB"/>
    <w:rsid w:val="00E157F2"/>
    <w:rsid w:val="00E15C26"/>
    <w:rsid w:val="00E163A5"/>
    <w:rsid w:val="00E167E4"/>
    <w:rsid w:val="00E16917"/>
    <w:rsid w:val="00E16C27"/>
    <w:rsid w:val="00E16E08"/>
    <w:rsid w:val="00E16E95"/>
    <w:rsid w:val="00E16F81"/>
    <w:rsid w:val="00E17098"/>
    <w:rsid w:val="00E171C0"/>
    <w:rsid w:val="00E17214"/>
    <w:rsid w:val="00E173A6"/>
    <w:rsid w:val="00E17496"/>
    <w:rsid w:val="00E1784F"/>
    <w:rsid w:val="00E17EB3"/>
    <w:rsid w:val="00E17FF9"/>
    <w:rsid w:val="00E2002B"/>
    <w:rsid w:val="00E20114"/>
    <w:rsid w:val="00E2083A"/>
    <w:rsid w:val="00E20916"/>
    <w:rsid w:val="00E20B28"/>
    <w:rsid w:val="00E20E99"/>
    <w:rsid w:val="00E2124D"/>
    <w:rsid w:val="00E213D1"/>
    <w:rsid w:val="00E219DB"/>
    <w:rsid w:val="00E222DD"/>
    <w:rsid w:val="00E2274B"/>
    <w:rsid w:val="00E22763"/>
    <w:rsid w:val="00E228E3"/>
    <w:rsid w:val="00E22A95"/>
    <w:rsid w:val="00E23091"/>
    <w:rsid w:val="00E234D9"/>
    <w:rsid w:val="00E23565"/>
    <w:rsid w:val="00E238A7"/>
    <w:rsid w:val="00E23986"/>
    <w:rsid w:val="00E23A79"/>
    <w:rsid w:val="00E23F25"/>
    <w:rsid w:val="00E23F26"/>
    <w:rsid w:val="00E240C1"/>
    <w:rsid w:val="00E24149"/>
    <w:rsid w:val="00E24159"/>
    <w:rsid w:val="00E243EF"/>
    <w:rsid w:val="00E244A5"/>
    <w:rsid w:val="00E2491A"/>
    <w:rsid w:val="00E24E4E"/>
    <w:rsid w:val="00E24F2A"/>
    <w:rsid w:val="00E24FC3"/>
    <w:rsid w:val="00E24FD7"/>
    <w:rsid w:val="00E2513A"/>
    <w:rsid w:val="00E25348"/>
    <w:rsid w:val="00E2548B"/>
    <w:rsid w:val="00E25836"/>
    <w:rsid w:val="00E25A55"/>
    <w:rsid w:val="00E25C3C"/>
    <w:rsid w:val="00E25EA9"/>
    <w:rsid w:val="00E262E8"/>
    <w:rsid w:val="00E26A24"/>
    <w:rsid w:val="00E26A3D"/>
    <w:rsid w:val="00E26BC3"/>
    <w:rsid w:val="00E26C47"/>
    <w:rsid w:val="00E26E00"/>
    <w:rsid w:val="00E271A2"/>
    <w:rsid w:val="00E27227"/>
    <w:rsid w:val="00E27C8A"/>
    <w:rsid w:val="00E27E91"/>
    <w:rsid w:val="00E30076"/>
    <w:rsid w:val="00E30385"/>
    <w:rsid w:val="00E306AD"/>
    <w:rsid w:val="00E308A5"/>
    <w:rsid w:val="00E30B9F"/>
    <w:rsid w:val="00E30E23"/>
    <w:rsid w:val="00E30E25"/>
    <w:rsid w:val="00E30F7D"/>
    <w:rsid w:val="00E30FE5"/>
    <w:rsid w:val="00E3119E"/>
    <w:rsid w:val="00E313FE"/>
    <w:rsid w:val="00E31507"/>
    <w:rsid w:val="00E31562"/>
    <w:rsid w:val="00E31631"/>
    <w:rsid w:val="00E316C6"/>
    <w:rsid w:val="00E31707"/>
    <w:rsid w:val="00E32512"/>
    <w:rsid w:val="00E328EF"/>
    <w:rsid w:val="00E333C9"/>
    <w:rsid w:val="00E335A6"/>
    <w:rsid w:val="00E3362A"/>
    <w:rsid w:val="00E337F5"/>
    <w:rsid w:val="00E339DB"/>
    <w:rsid w:val="00E33DA4"/>
    <w:rsid w:val="00E33E3F"/>
    <w:rsid w:val="00E33F5F"/>
    <w:rsid w:val="00E34163"/>
    <w:rsid w:val="00E34209"/>
    <w:rsid w:val="00E348FA"/>
    <w:rsid w:val="00E34D1D"/>
    <w:rsid w:val="00E34DBA"/>
    <w:rsid w:val="00E3539F"/>
    <w:rsid w:val="00E35F3F"/>
    <w:rsid w:val="00E35F8B"/>
    <w:rsid w:val="00E36015"/>
    <w:rsid w:val="00E362AB"/>
    <w:rsid w:val="00E36327"/>
    <w:rsid w:val="00E3637F"/>
    <w:rsid w:val="00E36581"/>
    <w:rsid w:val="00E36901"/>
    <w:rsid w:val="00E36F36"/>
    <w:rsid w:val="00E37277"/>
    <w:rsid w:val="00E374A2"/>
    <w:rsid w:val="00E37659"/>
    <w:rsid w:val="00E37C34"/>
    <w:rsid w:val="00E37C6F"/>
    <w:rsid w:val="00E37D8D"/>
    <w:rsid w:val="00E37F50"/>
    <w:rsid w:val="00E404BE"/>
    <w:rsid w:val="00E409A8"/>
    <w:rsid w:val="00E4107D"/>
    <w:rsid w:val="00E4121B"/>
    <w:rsid w:val="00E412F6"/>
    <w:rsid w:val="00E417C4"/>
    <w:rsid w:val="00E41D5F"/>
    <w:rsid w:val="00E41ED3"/>
    <w:rsid w:val="00E420EB"/>
    <w:rsid w:val="00E421A4"/>
    <w:rsid w:val="00E421DB"/>
    <w:rsid w:val="00E424B5"/>
    <w:rsid w:val="00E425FE"/>
    <w:rsid w:val="00E42681"/>
    <w:rsid w:val="00E426F3"/>
    <w:rsid w:val="00E4282B"/>
    <w:rsid w:val="00E42BCE"/>
    <w:rsid w:val="00E42D10"/>
    <w:rsid w:val="00E435AA"/>
    <w:rsid w:val="00E43885"/>
    <w:rsid w:val="00E43AE1"/>
    <w:rsid w:val="00E43BD8"/>
    <w:rsid w:val="00E4402B"/>
    <w:rsid w:val="00E44491"/>
    <w:rsid w:val="00E44670"/>
    <w:rsid w:val="00E44B15"/>
    <w:rsid w:val="00E44C10"/>
    <w:rsid w:val="00E44F49"/>
    <w:rsid w:val="00E4546B"/>
    <w:rsid w:val="00E45889"/>
    <w:rsid w:val="00E45BF9"/>
    <w:rsid w:val="00E45DE0"/>
    <w:rsid w:val="00E461B0"/>
    <w:rsid w:val="00E461CE"/>
    <w:rsid w:val="00E468AE"/>
    <w:rsid w:val="00E46C07"/>
    <w:rsid w:val="00E46CFD"/>
    <w:rsid w:val="00E47043"/>
    <w:rsid w:val="00E47080"/>
    <w:rsid w:val="00E47AA3"/>
    <w:rsid w:val="00E47D79"/>
    <w:rsid w:val="00E47F1F"/>
    <w:rsid w:val="00E50063"/>
    <w:rsid w:val="00E50404"/>
    <w:rsid w:val="00E505AC"/>
    <w:rsid w:val="00E507BE"/>
    <w:rsid w:val="00E509B3"/>
    <w:rsid w:val="00E50CDC"/>
    <w:rsid w:val="00E51545"/>
    <w:rsid w:val="00E51B00"/>
    <w:rsid w:val="00E51B32"/>
    <w:rsid w:val="00E51FF1"/>
    <w:rsid w:val="00E521A6"/>
    <w:rsid w:val="00E528BB"/>
    <w:rsid w:val="00E5296E"/>
    <w:rsid w:val="00E52D5D"/>
    <w:rsid w:val="00E52E50"/>
    <w:rsid w:val="00E530C5"/>
    <w:rsid w:val="00E53170"/>
    <w:rsid w:val="00E5345F"/>
    <w:rsid w:val="00E5350A"/>
    <w:rsid w:val="00E5373E"/>
    <w:rsid w:val="00E537FF"/>
    <w:rsid w:val="00E53FE5"/>
    <w:rsid w:val="00E5461F"/>
    <w:rsid w:val="00E54922"/>
    <w:rsid w:val="00E54ADE"/>
    <w:rsid w:val="00E54B6F"/>
    <w:rsid w:val="00E55015"/>
    <w:rsid w:val="00E55C06"/>
    <w:rsid w:val="00E55C79"/>
    <w:rsid w:val="00E56222"/>
    <w:rsid w:val="00E56699"/>
    <w:rsid w:val="00E566EC"/>
    <w:rsid w:val="00E5683B"/>
    <w:rsid w:val="00E5694B"/>
    <w:rsid w:val="00E56BFF"/>
    <w:rsid w:val="00E572E2"/>
    <w:rsid w:val="00E57449"/>
    <w:rsid w:val="00E575F9"/>
    <w:rsid w:val="00E57969"/>
    <w:rsid w:val="00E57A8F"/>
    <w:rsid w:val="00E57CF2"/>
    <w:rsid w:val="00E57E20"/>
    <w:rsid w:val="00E600FB"/>
    <w:rsid w:val="00E61539"/>
    <w:rsid w:val="00E61584"/>
    <w:rsid w:val="00E61831"/>
    <w:rsid w:val="00E61A9A"/>
    <w:rsid w:val="00E61AFE"/>
    <w:rsid w:val="00E61C45"/>
    <w:rsid w:val="00E61E40"/>
    <w:rsid w:val="00E6206D"/>
    <w:rsid w:val="00E62144"/>
    <w:rsid w:val="00E623DB"/>
    <w:rsid w:val="00E6258E"/>
    <w:rsid w:val="00E6270E"/>
    <w:rsid w:val="00E63159"/>
    <w:rsid w:val="00E63216"/>
    <w:rsid w:val="00E63249"/>
    <w:rsid w:val="00E633DE"/>
    <w:rsid w:val="00E6341C"/>
    <w:rsid w:val="00E6344F"/>
    <w:rsid w:val="00E64235"/>
    <w:rsid w:val="00E645EF"/>
    <w:rsid w:val="00E648C3"/>
    <w:rsid w:val="00E64C30"/>
    <w:rsid w:val="00E6599C"/>
    <w:rsid w:val="00E65F32"/>
    <w:rsid w:val="00E665B2"/>
    <w:rsid w:val="00E66F5C"/>
    <w:rsid w:val="00E66F7A"/>
    <w:rsid w:val="00E67154"/>
    <w:rsid w:val="00E6745A"/>
    <w:rsid w:val="00E6751F"/>
    <w:rsid w:val="00E6763D"/>
    <w:rsid w:val="00E67A47"/>
    <w:rsid w:val="00E67CA9"/>
    <w:rsid w:val="00E67E69"/>
    <w:rsid w:val="00E70C76"/>
    <w:rsid w:val="00E71104"/>
    <w:rsid w:val="00E7116C"/>
    <w:rsid w:val="00E711CC"/>
    <w:rsid w:val="00E711FD"/>
    <w:rsid w:val="00E713E4"/>
    <w:rsid w:val="00E713EE"/>
    <w:rsid w:val="00E7165B"/>
    <w:rsid w:val="00E71C0F"/>
    <w:rsid w:val="00E72351"/>
    <w:rsid w:val="00E7245F"/>
    <w:rsid w:val="00E72599"/>
    <w:rsid w:val="00E72781"/>
    <w:rsid w:val="00E72A20"/>
    <w:rsid w:val="00E72B00"/>
    <w:rsid w:val="00E72C51"/>
    <w:rsid w:val="00E72E6A"/>
    <w:rsid w:val="00E72ED0"/>
    <w:rsid w:val="00E72F8F"/>
    <w:rsid w:val="00E734B9"/>
    <w:rsid w:val="00E737D3"/>
    <w:rsid w:val="00E73CB3"/>
    <w:rsid w:val="00E73E6F"/>
    <w:rsid w:val="00E744B4"/>
    <w:rsid w:val="00E745DF"/>
    <w:rsid w:val="00E74608"/>
    <w:rsid w:val="00E74CDA"/>
    <w:rsid w:val="00E75071"/>
    <w:rsid w:val="00E75382"/>
    <w:rsid w:val="00E7540B"/>
    <w:rsid w:val="00E75A3C"/>
    <w:rsid w:val="00E75D53"/>
    <w:rsid w:val="00E75EBD"/>
    <w:rsid w:val="00E76560"/>
    <w:rsid w:val="00E7695D"/>
    <w:rsid w:val="00E76BA0"/>
    <w:rsid w:val="00E76C65"/>
    <w:rsid w:val="00E76F02"/>
    <w:rsid w:val="00E771F1"/>
    <w:rsid w:val="00E778C4"/>
    <w:rsid w:val="00E77C6C"/>
    <w:rsid w:val="00E77F9B"/>
    <w:rsid w:val="00E803D5"/>
    <w:rsid w:val="00E8043B"/>
    <w:rsid w:val="00E8059D"/>
    <w:rsid w:val="00E808C5"/>
    <w:rsid w:val="00E80B94"/>
    <w:rsid w:val="00E80D41"/>
    <w:rsid w:val="00E80FC6"/>
    <w:rsid w:val="00E81254"/>
    <w:rsid w:val="00E812D4"/>
    <w:rsid w:val="00E8143E"/>
    <w:rsid w:val="00E816C2"/>
    <w:rsid w:val="00E81C97"/>
    <w:rsid w:val="00E824C0"/>
    <w:rsid w:val="00E829B7"/>
    <w:rsid w:val="00E82A4C"/>
    <w:rsid w:val="00E82CBB"/>
    <w:rsid w:val="00E832AC"/>
    <w:rsid w:val="00E83301"/>
    <w:rsid w:val="00E837DF"/>
    <w:rsid w:val="00E837E7"/>
    <w:rsid w:val="00E838D3"/>
    <w:rsid w:val="00E83E23"/>
    <w:rsid w:val="00E83EE5"/>
    <w:rsid w:val="00E83F28"/>
    <w:rsid w:val="00E84227"/>
    <w:rsid w:val="00E84383"/>
    <w:rsid w:val="00E845D1"/>
    <w:rsid w:val="00E8481A"/>
    <w:rsid w:val="00E84A62"/>
    <w:rsid w:val="00E851F3"/>
    <w:rsid w:val="00E852C1"/>
    <w:rsid w:val="00E8536E"/>
    <w:rsid w:val="00E85481"/>
    <w:rsid w:val="00E85997"/>
    <w:rsid w:val="00E85A32"/>
    <w:rsid w:val="00E85A60"/>
    <w:rsid w:val="00E85BED"/>
    <w:rsid w:val="00E85D46"/>
    <w:rsid w:val="00E85DF1"/>
    <w:rsid w:val="00E8607E"/>
    <w:rsid w:val="00E8655C"/>
    <w:rsid w:val="00E866C4"/>
    <w:rsid w:val="00E86F81"/>
    <w:rsid w:val="00E86FFB"/>
    <w:rsid w:val="00E8718F"/>
    <w:rsid w:val="00E87379"/>
    <w:rsid w:val="00E874FF"/>
    <w:rsid w:val="00E8799B"/>
    <w:rsid w:val="00E87A7A"/>
    <w:rsid w:val="00E87BAC"/>
    <w:rsid w:val="00E87C19"/>
    <w:rsid w:val="00E87D1D"/>
    <w:rsid w:val="00E87D64"/>
    <w:rsid w:val="00E901E8"/>
    <w:rsid w:val="00E90808"/>
    <w:rsid w:val="00E90BD9"/>
    <w:rsid w:val="00E90BDB"/>
    <w:rsid w:val="00E90D39"/>
    <w:rsid w:val="00E91089"/>
    <w:rsid w:val="00E912CA"/>
    <w:rsid w:val="00E9165B"/>
    <w:rsid w:val="00E91A26"/>
    <w:rsid w:val="00E91AE8"/>
    <w:rsid w:val="00E9228B"/>
    <w:rsid w:val="00E9233D"/>
    <w:rsid w:val="00E9256B"/>
    <w:rsid w:val="00E9276E"/>
    <w:rsid w:val="00E928AF"/>
    <w:rsid w:val="00E928FD"/>
    <w:rsid w:val="00E92AF3"/>
    <w:rsid w:val="00E93449"/>
    <w:rsid w:val="00E93458"/>
    <w:rsid w:val="00E9369F"/>
    <w:rsid w:val="00E93734"/>
    <w:rsid w:val="00E93983"/>
    <w:rsid w:val="00E939A8"/>
    <w:rsid w:val="00E93EF5"/>
    <w:rsid w:val="00E94133"/>
    <w:rsid w:val="00E941EE"/>
    <w:rsid w:val="00E944E0"/>
    <w:rsid w:val="00E9464E"/>
    <w:rsid w:val="00E94659"/>
    <w:rsid w:val="00E94A49"/>
    <w:rsid w:val="00E94F36"/>
    <w:rsid w:val="00E94FC7"/>
    <w:rsid w:val="00E95082"/>
    <w:rsid w:val="00E95141"/>
    <w:rsid w:val="00E954C7"/>
    <w:rsid w:val="00E9554F"/>
    <w:rsid w:val="00E95641"/>
    <w:rsid w:val="00E95799"/>
    <w:rsid w:val="00E9590F"/>
    <w:rsid w:val="00E95999"/>
    <w:rsid w:val="00E95A2E"/>
    <w:rsid w:val="00E95DB6"/>
    <w:rsid w:val="00E95FA9"/>
    <w:rsid w:val="00E9667C"/>
    <w:rsid w:val="00E967CE"/>
    <w:rsid w:val="00E96BA3"/>
    <w:rsid w:val="00E9725B"/>
    <w:rsid w:val="00E972DA"/>
    <w:rsid w:val="00E976BE"/>
    <w:rsid w:val="00E977C6"/>
    <w:rsid w:val="00E97F86"/>
    <w:rsid w:val="00EA039A"/>
    <w:rsid w:val="00EA040C"/>
    <w:rsid w:val="00EA0532"/>
    <w:rsid w:val="00EA0704"/>
    <w:rsid w:val="00EA09CE"/>
    <w:rsid w:val="00EA0D74"/>
    <w:rsid w:val="00EA1538"/>
    <w:rsid w:val="00EA19FC"/>
    <w:rsid w:val="00EA1AB5"/>
    <w:rsid w:val="00EA1D81"/>
    <w:rsid w:val="00EA2007"/>
    <w:rsid w:val="00EA2111"/>
    <w:rsid w:val="00EA258B"/>
    <w:rsid w:val="00EA2742"/>
    <w:rsid w:val="00EA2919"/>
    <w:rsid w:val="00EA2F3B"/>
    <w:rsid w:val="00EA2F81"/>
    <w:rsid w:val="00EA328D"/>
    <w:rsid w:val="00EA33A7"/>
    <w:rsid w:val="00EA3719"/>
    <w:rsid w:val="00EA3903"/>
    <w:rsid w:val="00EA3A37"/>
    <w:rsid w:val="00EA3C2D"/>
    <w:rsid w:val="00EA42E6"/>
    <w:rsid w:val="00EA435B"/>
    <w:rsid w:val="00EA45F5"/>
    <w:rsid w:val="00EA4604"/>
    <w:rsid w:val="00EA505B"/>
    <w:rsid w:val="00EA506A"/>
    <w:rsid w:val="00EA515E"/>
    <w:rsid w:val="00EA5212"/>
    <w:rsid w:val="00EA530F"/>
    <w:rsid w:val="00EA5A19"/>
    <w:rsid w:val="00EA5BB2"/>
    <w:rsid w:val="00EA5BF0"/>
    <w:rsid w:val="00EA5DB9"/>
    <w:rsid w:val="00EA5F7F"/>
    <w:rsid w:val="00EA64F7"/>
    <w:rsid w:val="00EA66A2"/>
    <w:rsid w:val="00EA68A9"/>
    <w:rsid w:val="00EA6A3F"/>
    <w:rsid w:val="00EA6E69"/>
    <w:rsid w:val="00EA6FE7"/>
    <w:rsid w:val="00EA7906"/>
    <w:rsid w:val="00EA7BD5"/>
    <w:rsid w:val="00EA7D16"/>
    <w:rsid w:val="00EA7F60"/>
    <w:rsid w:val="00EB03F6"/>
    <w:rsid w:val="00EB086E"/>
    <w:rsid w:val="00EB0DD7"/>
    <w:rsid w:val="00EB0F9F"/>
    <w:rsid w:val="00EB131D"/>
    <w:rsid w:val="00EB183B"/>
    <w:rsid w:val="00EB1FE0"/>
    <w:rsid w:val="00EB25FE"/>
    <w:rsid w:val="00EB2705"/>
    <w:rsid w:val="00EB2C83"/>
    <w:rsid w:val="00EB312B"/>
    <w:rsid w:val="00EB34FD"/>
    <w:rsid w:val="00EB370E"/>
    <w:rsid w:val="00EB3C46"/>
    <w:rsid w:val="00EB3D36"/>
    <w:rsid w:val="00EB4C4C"/>
    <w:rsid w:val="00EB4D57"/>
    <w:rsid w:val="00EB4ECE"/>
    <w:rsid w:val="00EB5ADC"/>
    <w:rsid w:val="00EB5DCD"/>
    <w:rsid w:val="00EB5E4F"/>
    <w:rsid w:val="00EB5E8B"/>
    <w:rsid w:val="00EB5F08"/>
    <w:rsid w:val="00EB629E"/>
    <w:rsid w:val="00EB6390"/>
    <w:rsid w:val="00EB6C35"/>
    <w:rsid w:val="00EB6D80"/>
    <w:rsid w:val="00EB6E78"/>
    <w:rsid w:val="00EB729C"/>
    <w:rsid w:val="00EB7318"/>
    <w:rsid w:val="00EB79D8"/>
    <w:rsid w:val="00EB7A59"/>
    <w:rsid w:val="00EB7AD7"/>
    <w:rsid w:val="00EC0380"/>
    <w:rsid w:val="00EC0459"/>
    <w:rsid w:val="00EC0669"/>
    <w:rsid w:val="00EC0891"/>
    <w:rsid w:val="00EC0AC5"/>
    <w:rsid w:val="00EC0BAD"/>
    <w:rsid w:val="00EC0BDA"/>
    <w:rsid w:val="00EC127E"/>
    <w:rsid w:val="00EC13A9"/>
    <w:rsid w:val="00EC1692"/>
    <w:rsid w:val="00EC17BF"/>
    <w:rsid w:val="00EC1CED"/>
    <w:rsid w:val="00EC1F3A"/>
    <w:rsid w:val="00EC2062"/>
    <w:rsid w:val="00EC2666"/>
    <w:rsid w:val="00EC2BD5"/>
    <w:rsid w:val="00EC2FC6"/>
    <w:rsid w:val="00EC320C"/>
    <w:rsid w:val="00EC3271"/>
    <w:rsid w:val="00EC379A"/>
    <w:rsid w:val="00EC41CC"/>
    <w:rsid w:val="00EC42F5"/>
    <w:rsid w:val="00EC48BE"/>
    <w:rsid w:val="00EC4A79"/>
    <w:rsid w:val="00EC4DB2"/>
    <w:rsid w:val="00EC4DC6"/>
    <w:rsid w:val="00EC4DE0"/>
    <w:rsid w:val="00EC4E19"/>
    <w:rsid w:val="00EC522B"/>
    <w:rsid w:val="00EC52F9"/>
    <w:rsid w:val="00EC5517"/>
    <w:rsid w:val="00EC569E"/>
    <w:rsid w:val="00EC5836"/>
    <w:rsid w:val="00EC584E"/>
    <w:rsid w:val="00EC5A08"/>
    <w:rsid w:val="00EC5B4D"/>
    <w:rsid w:val="00EC5D6C"/>
    <w:rsid w:val="00EC5E6C"/>
    <w:rsid w:val="00EC6082"/>
    <w:rsid w:val="00EC617E"/>
    <w:rsid w:val="00EC628B"/>
    <w:rsid w:val="00EC6B48"/>
    <w:rsid w:val="00EC6B60"/>
    <w:rsid w:val="00EC6D95"/>
    <w:rsid w:val="00EC7A5E"/>
    <w:rsid w:val="00EC7AFA"/>
    <w:rsid w:val="00EC7C77"/>
    <w:rsid w:val="00EC7D86"/>
    <w:rsid w:val="00ED0194"/>
    <w:rsid w:val="00ED02E4"/>
    <w:rsid w:val="00ED0458"/>
    <w:rsid w:val="00ED061D"/>
    <w:rsid w:val="00ED096A"/>
    <w:rsid w:val="00ED0FCF"/>
    <w:rsid w:val="00ED11A6"/>
    <w:rsid w:val="00ED1245"/>
    <w:rsid w:val="00ED1FB4"/>
    <w:rsid w:val="00ED2261"/>
    <w:rsid w:val="00ED22EA"/>
    <w:rsid w:val="00ED2924"/>
    <w:rsid w:val="00ED2B93"/>
    <w:rsid w:val="00ED30E6"/>
    <w:rsid w:val="00ED3273"/>
    <w:rsid w:val="00ED3381"/>
    <w:rsid w:val="00ED365E"/>
    <w:rsid w:val="00ED370A"/>
    <w:rsid w:val="00ED376D"/>
    <w:rsid w:val="00ED37F9"/>
    <w:rsid w:val="00ED3866"/>
    <w:rsid w:val="00ED39EB"/>
    <w:rsid w:val="00ED3D8A"/>
    <w:rsid w:val="00ED4070"/>
    <w:rsid w:val="00ED44CD"/>
    <w:rsid w:val="00ED45DF"/>
    <w:rsid w:val="00ED4CB8"/>
    <w:rsid w:val="00ED4D63"/>
    <w:rsid w:val="00ED526C"/>
    <w:rsid w:val="00ED5400"/>
    <w:rsid w:val="00ED5472"/>
    <w:rsid w:val="00ED549B"/>
    <w:rsid w:val="00ED5900"/>
    <w:rsid w:val="00ED59B4"/>
    <w:rsid w:val="00ED5B41"/>
    <w:rsid w:val="00ED66BF"/>
    <w:rsid w:val="00ED6C6B"/>
    <w:rsid w:val="00ED6FD6"/>
    <w:rsid w:val="00ED7AC5"/>
    <w:rsid w:val="00ED7B5D"/>
    <w:rsid w:val="00ED7E03"/>
    <w:rsid w:val="00EE0211"/>
    <w:rsid w:val="00EE029B"/>
    <w:rsid w:val="00EE072A"/>
    <w:rsid w:val="00EE09ED"/>
    <w:rsid w:val="00EE0A9E"/>
    <w:rsid w:val="00EE11A4"/>
    <w:rsid w:val="00EE12B5"/>
    <w:rsid w:val="00EE138A"/>
    <w:rsid w:val="00EE17D2"/>
    <w:rsid w:val="00EE18AA"/>
    <w:rsid w:val="00EE19B8"/>
    <w:rsid w:val="00EE1C63"/>
    <w:rsid w:val="00EE1D5F"/>
    <w:rsid w:val="00EE1E21"/>
    <w:rsid w:val="00EE230D"/>
    <w:rsid w:val="00EE25E9"/>
    <w:rsid w:val="00EE2781"/>
    <w:rsid w:val="00EE2874"/>
    <w:rsid w:val="00EE2951"/>
    <w:rsid w:val="00EE2A12"/>
    <w:rsid w:val="00EE3946"/>
    <w:rsid w:val="00EE39D5"/>
    <w:rsid w:val="00EE3B6D"/>
    <w:rsid w:val="00EE3CC1"/>
    <w:rsid w:val="00EE3CFD"/>
    <w:rsid w:val="00EE41BF"/>
    <w:rsid w:val="00EE4D12"/>
    <w:rsid w:val="00EE5073"/>
    <w:rsid w:val="00EE52AC"/>
    <w:rsid w:val="00EE5327"/>
    <w:rsid w:val="00EE540C"/>
    <w:rsid w:val="00EE5657"/>
    <w:rsid w:val="00EE5B1A"/>
    <w:rsid w:val="00EE626E"/>
    <w:rsid w:val="00EE6511"/>
    <w:rsid w:val="00EE6A40"/>
    <w:rsid w:val="00EE6D54"/>
    <w:rsid w:val="00EE6D90"/>
    <w:rsid w:val="00EE6E12"/>
    <w:rsid w:val="00EE71FE"/>
    <w:rsid w:val="00EE7550"/>
    <w:rsid w:val="00EE76B3"/>
    <w:rsid w:val="00EF0169"/>
    <w:rsid w:val="00EF1095"/>
    <w:rsid w:val="00EF1188"/>
    <w:rsid w:val="00EF139E"/>
    <w:rsid w:val="00EF161A"/>
    <w:rsid w:val="00EF1693"/>
    <w:rsid w:val="00EF17AE"/>
    <w:rsid w:val="00EF1888"/>
    <w:rsid w:val="00EF1A88"/>
    <w:rsid w:val="00EF1BAE"/>
    <w:rsid w:val="00EF1D6B"/>
    <w:rsid w:val="00EF1DFA"/>
    <w:rsid w:val="00EF210B"/>
    <w:rsid w:val="00EF2828"/>
    <w:rsid w:val="00EF2956"/>
    <w:rsid w:val="00EF305A"/>
    <w:rsid w:val="00EF32F3"/>
    <w:rsid w:val="00EF32FF"/>
    <w:rsid w:val="00EF40B5"/>
    <w:rsid w:val="00EF4244"/>
    <w:rsid w:val="00EF49A6"/>
    <w:rsid w:val="00EF4BE0"/>
    <w:rsid w:val="00EF4E87"/>
    <w:rsid w:val="00EF5150"/>
    <w:rsid w:val="00EF5194"/>
    <w:rsid w:val="00EF5302"/>
    <w:rsid w:val="00EF532E"/>
    <w:rsid w:val="00EF547A"/>
    <w:rsid w:val="00EF5741"/>
    <w:rsid w:val="00EF5C23"/>
    <w:rsid w:val="00EF5DBA"/>
    <w:rsid w:val="00EF610A"/>
    <w:rsid w:val="00EF7592"/>
    <w:rsid w:val="00EF76BB"/>
    <w:rsid w:val="00EF7A80"/>
    <w:rsid w:val="00EF7BF7"/>
    <w:rsid w:val="00EF7C01"/>
    <w:rsid w:val="00F00B0B"/>
    <w:rsid w:val="00F00CAE"/>
    <w:rsid w:val="00F01497"/>
    <w:rsid w:val="00F017CD"/>
    <w:rsid w:val="00F018AA"/>
    <w:rsid w:val="00F01F1A"/>
    <w:rsid w:val="00F02A62"/>
    <w:rsid w:val="00F02BC1"/>
    <w:rsid w:val="00F02C3F"/>
    <w:rsid w:val="00F02C7C"/>
    <w:rsid w:val="00F02C85"/>
    <w:rsid w:val="00F02F12"/>
    <w:rsid w:val="00F0337F"/>
    <w:rsid w:val="00F034BA"/>
    <w:rsid w:val="00F03D08"/>
    <w:rsid w:val="00F03F66"/>
    <w:rsid w:val="00F04073"/>
    <w:rsid w:val="00F0432B"/>
    <w:rsid w:val="00F04519"/>
    <w:rsid w:val="00F04541"/>
    <w:rsid w:val="00F0454E"/>
    <w:rsid w:val="00F0456C"/>
    <w:rsid w:val="00F0468A"/>
    <w:rsid w:val="00F04916"/>
    <w:rsid w:val="00F04ADC"/>
    <w:rsid w:val="00F0516A"/>
    <w:rsid w:val="00F05A7B"/>
    <w:rsid w:val="00F05D12"/>
    <w:rsid w:val="00F05D2F"/>
    <w:rsid w:val="00F05D5E"/>
    <w:rsid w:val="00F065B0"/>
    <w:rsid w:val="00F07407"/>
    <w:rsid w:val="00F0742A"/>
    <w:rsid w:val="00F0742F"/>
    <w:rsid w:val="00F07571"/>
    <w:rsid w:val="00F0796E"/>
    <w:rsid w:val="00F07EC9"/>
    <w:rsid w:val="00F105D4"/>
    <w:rsid w:val="00F10A54"/>
    <w:rsid w:val="00F10A6D"/>
    <w:rsid w:val="00F10C25"/>
    <w:rsid w:val="00F10F55"/>
    <w:rsid w:val="00F11266"/>
    <w:rsid w:val="00F11304"/>
    <w:rsid w:val="00F1156F"/>
    <w:rsid w:val="00F116C2"/>
    <w:rsid w:val="00F11B54"/>
    <w:rsid w:val="00F11B81"/>
    <w:rsid w:val="00F11BAD"/>
    <w:rsid w:val="00F11D53"/>
    <w:rsid w:val="00F12AB1"/>
    <w:rsid w:val="00F12C0B"/>
    <w:rsid w:val="00F12CE0"/>
    <w:rsid w:val="00F1341C"/>
    <w:rsid w:val="00F139D7"/>
    <w:rsid w:val="00F13DBB"/>
    <w:rsid w:val="00F14198"/>
    <w:rsid w:val="00F14423"/>
    <w:rsid w:val="00F1477D"/>
    <w:rsid w:val="00F14821"/>
    <w:rsid w:val="00F14851"/>
    <w:rsid w:val="00F14957"/>
    <w:rsid w:val="00F14C02"/>
    <w:rsid w:val="00F14DDD"/>
    <w:rsid w:val="00F15004"/>
    <w:rsid w:val="00F150FF"/>
    <w:rsid w:val="00F155C0"/>
    <w:rsid w:val="00F159E2"/>
    <w:rsid w:val="00F15D39"/>
    <w:rsid w:val="00F15ED0"/>
    <w:rsid w:val="00F15FC0"/>
    <w:rsid w:val="00F160C0"/>
    <w:rsid w:val="00F16AFC"/>
    <w:rsid w:val="00F16B66"/>
    <w:rsid w:val="00F16D44"/>
    <w:rsid w:val="00F16E85"/>
    <w:rsid w:val="00F16EB5"/>
    <w:rsid w:val="00F16F39"/>
    <w:rsid w:val="00F170B5"/>
    <w:rsid w:val="00F174EE"/>
    <w:rsid w:val="00F176BA"/>
    <w:rsid w:val="00F17722"/>
    <w:rsid w:val="00F17725"/>
    <w:rsid w:val="00F17CDF"/>
    <w:rsid w:val="00F200B4"/>
    <w:rsid w:val="00F201AA"/>
    <w:rsid w:val="00F204E2"/>
    <w:rsid w:val="00F2072D"/>
    <w:rsid w:val="00F207A4"/>
    <w:rsid w:val="00F20994"/>
    <w:rsid w:val="00F20CFE"/>
    <w:rsid w:val="00F20D50"/>
    <w:rsid w:val="00F20F5F"/>
    <w:rsid w:val="00F20FCA"/>
    <w:rsid w:val="00F21737"/>
    <w:rsid w:val="00F21B28"/>
    <w:rsid w:val="00F21B45"/>
    <w:rsid w:val="00F22271"/>
    <w:rsid w:val="00F223C3"/>
    <w:rsid w:val="00F2267D"/>
    <w:rsid w:val="00F2269E"/>
    <w:rsid w:val="00F2276A"/>
    <w:rsid w:val="00F22776"/>
    <w:rsid w:val="00F2291A"/>
    <w:rsid w:val="00F22A52"/>
    <w:rsid w:val="00F22EE2"/>
    <w:rsid w:val="00F23112"/>
    <w:rsid w:val="00F2397C"/>
    <w:rsid w:val="00F23D61"/>
    <w:rsid w:val="00F243F4"/>
    <w:rsid w:val="00F246E8"/>
    <w:rsid w:val="00F249D8"/>
    <w:rsid w:val="00F24F22"/>
    <w:rsid w:val="00F24FF7"/>
    <w:rsid w:val="00F25204"/>
    <w:rsid w:val="00F2555B"/>
    <w:rsid w:val="00F25C3F"/>
    <w:rsid w:val="00F25F8F"/>
    <w:rsid w:val="00F261E0"/>
    <w:rsid w:val="00F261E5"/>
    <w:rsid w:val="00F26731"/>
    <w:rsid w:val="00F27116"/>
    <w:rsid w:val="00F274CB"/>
    <w:rsid w:val="00F27627"/>
    <w:rsid w:val="00F30156"/>
    <w:rsid w:val="00F30182"/>
    <w:rsid w:val="00F303DE"/>
    <w:rsid w:val="00F307C3"/>
    <w:rsid w:val="00F30839"/>
    <w:rsid w:val="00F309FF"/>
    <w:rsid w:val="00F30A4A"/>
    <w:rsid w:val="00F30F13"/>
    <w:rsid w:val="00F3123A"/>
    <w:rsid w:val="00F31337"/>
    <w:rsid w:val="00F31381"/>
    <w:rsid w:val="00F3145A"/>
    <w:rsid w:val="00F3152B"/>
    <w:rsid w:val="00F316D9"/>
    <w:rsid w:val="00F31B25"/>
    <w:rsid w:val="00F31E57"/>
    <w:rsid w:val="00F31FF6"/>
    <w:rsid w:val="00F3215A"/>
    <w:rsid w:val="00F32300"/>
    <w:rsid w:val="00F3247E"/>
    <w:rsid w:val="00F325DA"/>
    <w:rsid w:val="00F326E7"/>
    <w:rsid w:val="00F32933"/>
    <w:rsid w:val="00F32B6D"/>
    <w:rsid w:val="00F32FB0"/>
    <w:rsid w:val="00F3319F"/>
    <w:rsid w:val="00F332FC"/>
    <w:rsid w:val="00F336E3"/>
    <w:rsid w:val="00F336FF"/>
    <w:rsid w:val="00F3371F"/>
    <w:rsid w:val="00F3374F"/>
    <w:rsid w:val="00F33A43"/>
    <w:rsid w:val="00F34517"/>
    <w:rsid w:val="00F3452A"/>
    <w:rsid w:val="00F349AF"/>
    <w:rsid w:val="00F34AC8"/>
    <w:rsid w:val="00F34ADC"/>
    <w:rsid w:val="00F34BE4"/>
    <w:rsid w:val="00F34F96"/>
    <w:rsid w:val="00F3535D"/>
    <w:rsid w:val="00F356E1"/>
    <w:rsid w:val="00F357EF"/>
    <w:rsid w:val="00F35D5E"/>
    <w:rsid w:val="00F3602E"/>
    <w:rsid w:val="00F3636E"/>
    <w:rsid w:val="00F368F4"/>
    <w:rsid w:val="00F36A3A"/>
    <w:rsid w:val="00F36A88"/>
    <w:rsid w:val="00F36C94"/>
    <w:rsid w:val="00F36D11"/>
    <w:rsid w:val="00F36E50"/>
    <w:rsid w:val="00F36F59"/>
    <w:rsid w:val="00F37128"/>
    <w:rsid w:val="00F37176"/>
    <w:rsid w:val="00F3736E"/>
    <w:rsid w:val="00F37BCF"/>
    <w:rsid w:val="00F408B7"/>
    <w:rsid w:val="00F40C12"/>
    <w:rsid w:val="00F40C50"/>
    <w:rsid w:val="00F40C8E"/>
    <w:rsid w:val="00F41143"/>
    <w:rsid w:val="00F4117A"/>
    <w:rsid w:val="00F4119C"/>
    <w:rsid w:val="00F41B22"/>
    <w:rsid w:val="00F41B94"/>
    <w:rsid w:val="00F41E12"/>
    <w:rsid w:val="00F41EE8"/>
    <w:rsid w:val="00F4202E"/>
    <w:rsid w:val="00F42078"/>
    <w:rsid w:val="00F42345"/>
    <w:rsid w:val="00F425A2"/>
    <w:rsid w:val="00F4274B"/>
    <w:rsid w:val="00F43023"/>
    <w:rsid w:val="00F43254"/>
    <w:rsid w:val="00F43356"/>
    <w:rsid w:val="00F43933"/>
    <w:rsid w:val="00F43A51"/>
    <w:rsid w:val="00F43EA5"/>
    <w:rsid w:val="00F43EB1"/>
    <w:rsid w:val="00F43ED5"/>
    <w:rsid w:val="00F43F6C"/>
    <w:rsid w:val="00F441AB"/>
    <w:rsid w:val="00F44254"/>
    <w:rsid w:val="00F447AB"/>
    <w:rsid w:val="00F447CB"/>
    <w:rsid w:val="00F44830"/>
    <w:rsid w:val="00F448C1"/>
    <w:rsid w:val="00F44AB4"/>
    <w:rsid w:val="00F44D79"/>
    <w:rsid w:val="00F44DCF"/>
    <w:rsid w:val="00F4501C"/>
    <w:rsid w:val="00F451D7"/>
    <w:rsid w:val="00F4527E"/>
    <w:rsid w:val="00F45847"/>
    <w:rsid w:val="00F45AE2"/>
    <w:rsid w:val="00F46087"/>
    <w:rsid w:val="00F462C9"/>
    <w:rsid w:val="00F464E1"/>
    <w:rsid w:val="00F4679F"/>
    <w:rsid w:val="00F4686D"/>
    <w:rsid w:val="00F46D1D"/>
    <w:rsid w:val="00F46FA1"/>
    <w:rsid w:val="00F47044"/>
    <w:rsid w:val="00F47D89"/>
    <w:rsid w:val="00F47F7F"/>
    <w:rsid w:val="00F4D066"/>
    <w:rsid w:val="00F50158"/>
    <w:rsid w:val="00F501CB"/>
    <w:rsid w:val="00F505E2"/>
    <w:rsid w:val="00F506A5"/>
    <w:rsid w:val="00F506D7"/>
    <w:rsid w:val="00F50848"/>
    <w:rsid w:val="00F50882"/>
    <w:rsid w:val="00F5091A"/>
    <w:rsid w:val="00F5122F"/>
    <w:rsid w:val="00F51260"/>
    <w:rsid w:val="00F516EE"/>
    <w:rsid w:val="00F51A77"/>
    <w:rsid w:val="00F51CB0"/>
    <w:rsid w:val="00F52098"/>
    <w:rsid w:val="00F52283"/>
    <w:rsid w:val="00F52649"/>
    <w:rsid w:val="00F528C8"/>
    <w:rsid w:val="00F52ABB"/>
    <w:rsid w:val="00F52CB8"/>
    <w:rsid w:val="00F52D54"/>
    <w:rsid w:val="00F52D8E"/>
    <w:rsid w:val="00F52E9C"/>
    <w:rsid w:val="00F53636"/>
    <w:rsid w:val="00F53BC7"/>
    <w:rsid w:val="00F53C58"/>
    <w:rsid w:val="00F544DB"/>
    <w:rsid w:val="00F54AD6"/>
    <w:rsid w:val="00F54F27"/>
    <w:rsid w:val="00F5505E"/>
    <w:rsid w:val="00F55248"/>
    <w:rsid w:val="00F55321"/>
    <w:rsid w:val="00F5536C"/>
    <w:rsid w:val="00F55498"/>
    <w:rsid w:val="00F55581"/>
    <w:rsid w:val="00F556C7"/>
    <w:rsid w:val="00F558DE"/>
    <w:rsid w:val="00F55A18"/>
    <w:rsid w:val="00F55BD7"/>
    <w:rsid w:val="00F55F17"/>
    <w:rsid w:val="00F5611E"/>
    <w:rsid w:val="00F56174"/>
    <w:rsid w:val="00F56255"/>
    <w:rsid w:val="00F5636B"/>
    <w:rsid w:val="00F56452"/>
    <w:rsid w:val="00F564FA"/>
    <w:rsid w:val="00F572B1"/>
    <w:rsid w:val="00F575F6"/>
    <w:rsid w:val="00F5769C"/>
    <w:rsid w:val="00F5773F"/>
    <w:rsid w:val="00F5795E"/>
    <w:rsid w:val="00F5798C"/>
    <w:rsid w:val="00F57B2C"/>
    <w:rsid w:val="00F57CC9"/>
    <w:rsid w:val="00F57DE9"/>
    <w:rsid w:val="00F60363"/>
    <w:rsid w:val="00F603A1"/>
    <w:rsid w:val="00F60443"/>
    <w:rsid w:val="00F60471"/>
    <w:rsid w:val="00F608FB"/>
    <w:rsid w:val="00F60970"/>
    <w:rsid w:val="00F609EB"/>
    <w:rsid w:val="00F60C34"/>
    <w:rsid w:val="00F60C4E"/>
    <w:rsid w:val="00F60F95"/>
    <w:rsid w:val="00F61028"/>
    <w:rsid w:val="00F620CB"/>
    <w:rsid w:val="00F62110"/>
    <w:rsid w:val="00F623CA"/>
    <w:rsid w:val="00F6242C"/>
    <w:rsid w:val="00F6247E"/>
    <w:rsid w:val="00F62576"/>
    <w:rsid w:val="00F627C5"/>
    <w:rsid w:val="00F6295F"/>
    <w:rsid w:val="00F62ADA"/>
    <w:rsid w:val="00F62B3E"/>
    <w:rsid w:val="00F62BD1"/>
    <w:rsid w:val="00F62C85"/>
    <w:rsid w:val="00F63022"/>
    <w:rsid w:val="00F63243"/>
    <w:rsid w:val="00F633ED"/>
    <w:rsid w:val="00F634FE"/>
    <w:rsid w:val="00F63698"/>
    <w:rsid w:val="00F63A25"/>
    <w:rsid w:val="00F63A52"/>
    <w:rsid w:val="00F63C0D"/>
    <w:rsid w:val="00F64055"/>
    <w:rsid w:val="00F640F1"/>
    <w:rsid w:val="00F642A7"/>
    <w:rsid w:val="00F6469A"/>
    <w:rsid w:val="00F6475C"/>
    <w:rsid w:val="00F64DCB"/>
    <w:rsid w:val="00F64ECA"/>
    <w:rsid w:val="00F6505C"/>
    <w:rsid w:val="00F650B1"/>
    <w:rsid w:val="00F65AF5"/>
    <w:rsid w:val="00F66017"/>
    <w:rsid w:val="00F661A0"/>
    <w:rsid w:val="00F6631A"/>
    <w:rsid w:val="00F66378"/>
    <w:rsid w:val="00F66421"/>
    <w:rsid w:val="00F665C4"/>
    <w:rsid w:val="00F66E6F"/>
    <w:rsid w:val="00F67512"/>
    <w:rsid w:val="00F67955"/>
    <w:rsid w:val="00F67B39"/>
    <w:rsid w:val="00F67DCD"/>
    <w:rsid w:val="00F7003E"/>
    <w:rsid w:val="00F70558"/>
    <w:rsid w:val="00F70E69"/>
    <w:rsid w:val="00F71049"/>
    <w:rsid w:val="00F71126"/>
    <w:rsid w:val="00F711D1"/>
    <w:rsid w:val="00F715CE"/>
    <w:rsid w:val="00F71A8B"/>
    <w:rsid w:val="00F71BBE"/>
    <w:rsid w:val="00F71CC9"/>
    <w:rsid w:val="00F71DA0"/>
    <w:rsid w:val="00F71F24"/>
    <w:rsid w:val="00F71F5C"/>
    <w:rsid w:val="00F7200B"/>
    <w:rsid w:val="00F72BF0"/>
    <w:rsid w:val="00F72C07"/>
    <w:rsid w:val="00F72D0E"/>
    <w:rsid w:val="00F72F75"/>
    <w:rsid w:val="00F733A3"/>
    <w:rsid w:val="00F734FC"/>
    <w:rsid w:val="00F7383C"/>
    <w:rsid w:val="00F73B1A"/>
    <w:rsid w:val="00F7416E"/>
    <w:rsid w:val="00F74927"/>
    <w:rsid w:val="00F74C5E"/>
    <w:rsid w:val="00F74C71"/>
    <w:rsid w:val="00F75AF2"/>
    <w:rsid w:val="00F75D3C"/>
    <w:rsid w:val="00F7609C"/>
    <w:rsid w:val="00F762D6"/>
    <w:rsid w:val="00F762D9"/>
    <w:rsid w:val="00F76469"/>
    <w:rsid w:val="00F767DD"/>
    <w:rsid w:val="00F7695B"/>
    <w:rsid w:val="00F76DC4"/>
    <w:rsid w:val="00F76E45"/>
    <w:rsid w:val="00F76E8B"/>
    <w:rsid w:val="00F76F29"/>
    <w:rsid w:val="00F7708F"/>
    <w:rsid w:val="00F771D6"/>
    <w:rsid w:val="00F7734B"/>
    <w:rsid w:val="00F774AA"/>
    <w:rsid w:val="00F77654"/>
    <w:rsid w:val="00F776DE"/>
    <w:rsid w:val="00F77C95"/>
    <w:rsid w:val="00F77E55"/>
    <w:rsid w:val="00F8014F"/>
    <w:rsid w:val="00F80AA7"/>
    <w:rsid w:val="00F80C11"/>
    <w:rsid w:val="00F80FD2"/>
    <w:rsid w:val="00F81139"/>
    <w:rsid w:val="00F811AA"/>
    <w:rsid w:val="00F81241"/>
    <w:rsid w:val="00F81577"/>
    <w:rsid w:val="00F81855"/>
    <w:rsid w:val="00F81DE1"/>
    <w:rsid w:val="00F8259B"/>
    <w:rsid w:val="00F82603"/>
    <w:rsid w:val="00F8290A"/>
    <w:rsid w:val="00F82993"/>
    <w:rsid w:val="00F82B89"/>
    <w:rsid w:val="00F8329B"/>
    <w:rsid w:val="00F8344B"/>
    <w:rsid w:val="00F8363C"/>
    <w:rsid w:val="00F83A52"/>
    <w:rsid w:val="00F83C16"/>
    <w:rsid w:val="00F83D32"/>
    <w:rsid w:val="00F83DBC"/>
    <w:rsid w:val="00F83FC1"/>
    <w:rsid w:val="00F842D1"/>
    <w:rsid w:val="00F8466A"/>
    <w:rsid w:val="00F846D3"/>
    <w:rsid w:val="00F84754"/>
    <w:rsid w:val="00F848DA"/>
    <w:rsid w:val="00F849C8"/>
    <w:rsid w:val="00F84AE0"/>
    <w:rsid w:val="00F84C54"/>
    <w:rsid w:val="00F84EF5"/>
    <w:rsid w:val="00F8500E"/>
    <w:rsid w:val="00F85163"/>
    <w:rsid w:val="00F85255"/>
    <w:rsid w:val="00F8540D"/>
    <w:rsid w:val="00F8557E"/>
    <w:rsid w:val="00F85767"/>
    <w:rsid w:val="00F85875"/>
    <w:rsid w:val="00F858B5"/>
    <w:rsid w:val="00F862CA"/>
    <w:rsid w:val="00F86512"/>
    <w:rsid w:val="00F8680B"/>
    <w:rsid w:val="00F8690A"/>
    <w:rsid w:val="00F86929"/>
    <w:rsid w:val="00F86939"/>
    <w:rsid w:val="00F86D8D"/>
    <w:rsid w:val="00F874ED"/>
    <w:rsid w:val="00F8769A"/>
    <w:rsid w:val="00F8781D"/>
    <w:rsid w:val="00F878FD"/>
    <w:rsid w:val="00F87CF4"/>
    <w:rsid w:val="00F90250"/>
    <w:rsid w:val="00F9059F"/>
    <w:rsid w:val="00F90F25"/>
    <w:rsid w:val="00F91480"/>
    <w:rsid w:val="00F914E7"/>
    <w:rsid w:val="00F91503"/>
    <w:rsid w:val="00F91B3F"/>
    <w:rsid w:val="00F926D8"/>
    <w:rsid w:val="00F92817"/>
    <w:rsid w:val="00F92D7B"/>
    <w:rsid w:val="00F92F45"/>
    <w:rsid w:val="00F92F70"/>
    <w:rsid w:val="00F9312D"/>
    <w:rsid w:val="00F932A5"/>
    <w:rsid w:val="00F9330A"/>
    <w:rsid w:val="00F9348A"/>
    <w:rsid w:val="00F93930"/>
    <w:rsid w:val="00F93AF1"/>
    <w:rsid w:val="00F93D01"/>
    <w:rsid w:val="00F94025"/>
    <w:rsid w:val="00F94414"/>
    <w:rsid w:val="00F9461D"/>
    <w:rsid w:val="00F94BB8"/>
    <w:rsid w:val="00F94C0E"/>
    <w:rsid w:val="00F94C72"/>
    <w:rsid w:val="00F94DE0"/>
    <w:rsid w:val="00F9507B"/>
    <w:rsid w:val="00F950C7"/>
    <w:rsid w:val="00F954B5"/>
    <w:rsid w:val="00F95734"/>
    <w:rsid w:val="00F96E4F"/>
    <w:rsid w:val="00F9704F"/>
    <w:rsid w:val="00F973FC"/>
    <w:rsid w:val="00F9767E"/>
    <w:rsid w:val="00FA0486"/>
    <w:rsid w:val="00FA052A"/>
    <w:rsid w:val="00FA0B99"/>
    <w:rsid w:val="00FA0FE7"/>
    <w:rsid w:val="00FA103D"/>
    <w:rsid w:val="00FA1339"/>
    <w:rsid w:val="00FA151C"/>
    <w:rsid w:val="00FA17BE"/>
    <w:rsid w:val="00FA1906"/>
    <w:rsid w:val="00FA2413"/>
    <w:rsid w:val="00FA2864"/>
    <w:rsid w:val="00FA2888"/>
    <w:rsid w:val="00FA292D"/>
    <w:rsid w:val="00FA2E02"/>
    <w:rsid w:val="00FA2E67"/>
    <w:rsid w:val="00FA36DA"/>
    <w:rsid w:val="00FA3B09"/>
    <w:rsid w:val="00FA3C95"/>
    <w:rsid w:val="00FA3E4A"/>
    <w:rsid w:val="00FA435D"/>
    <w:rsid w:val="00FA4525"/>
    <w:rsid w:val="00FA4994"/>
    <w:rsid w:val="00FA4BE2"/>
    <w:rsid w:val="00FA4BE8"/>
    <w:rsid w:val="00FA5253"/>
    <w:rsid w:val="00FA568C"/>
    <w:rsid w:val="00FA59BD"/>
    <w:rsid w:val="00FA5DCA"/>
    <w:rsid w:val="00FA628E"/>
    <w:rsid w:val="00FA631B"/>
    <w:rsid w:val="00FA6678"/>
    <w:rsid w:val="00FA6AC4"/>
    <w:rsid w:val="00FA6C38"/>
    <w:rsid w:val="00FA6CEE"/>
    <w:rsid w:val="00FA6D11"/>
    <w:rsid w:val="00FA6DD7"/>
    <w:rsid w:val="00FA70BE"/>
    <w:rsid w:val="00FA7836"/>
    <w:rsid w:val="00FA7B8A"/>
    <w:rsid w:val="00FA7D60"/>
    <w:rsid w:val="00FA7E80"/>
    <w:rsid w:val="00FB0233"/>
    <w:rsid w:val="00FB0353"/>
    <w:rsid w:val="00FB0476"/>
    <w:rsid w:val="00FB0563"/>
    <w:rsid w:val="00FB089E"/>
    <w:rsid w:val="00FB0988"/>
    <w:rsid w:val="00FB09C7"/>
    <w:rsid w:val="00FB0A92"/>
    <w:rsid w:val="00FB0B20"/>
    <w:rsid w:val="00FB0C0C"/>
    <w:rsid w:val="00FB0E0C"/>
    <w:rsid w:val="00FB0ED9"/>
    <w:rsid w:val="00FB11D2"/>
    <w:rsid w:val="00FB11ED"/>
    <w:rsid w:val="00FB1867"/>
    <w:rsid w:val="00FB1C96"/>
    <w:rsid w:val="00FB28E3"/>
    <w:rsid w:val="00FB2B2B"/>
    <w:rsid w:val="00FB2BA3"/>
    <w:rsid w:val="00FB2F85"/>
    <w:rsid w:val="00FB305E"/>
    <w:rsid w:val="00FB3145"/>
    <w:rsid w:val="00FB3196"/>
    <w:rsid w:val="00FB32B5"/>
    <w:rsid w:val="00FB3AB6"/>
    <w:rsid w:val="00FB3B3A"/>
    <w:rsid w:val="00FB3F0C"/>
    <w:rsid w:val="00FB40B3"/>
    <w:rsid w:val="00FB40B6"/>
    <w:rsid w:val="00FB43C5"/>
    <w:rsid w:val="00FB4AAF"/>
    <w:rsid w:val="00FB4BF6"/>
    <w:rsid w:val="00FB4C3D"/>
    <w:rsid w:val="00FB4D15"/>
    <w:rsid w:val="00FB5271"/>
    <w:rsid w:val="00FB55EF"/>
    <w:rsid w:val="00FB5877"/>
    <w:rsid w:val="00FB59AE"/>
    <w:rsid w:val="00FB59D0"/>
    <w:rsid w:val="00FB5F18"/>
    <w:rsid w:val="00FB6036"/>
    <w:rsid w:val="00FB6A9F"/>
    <w:rsid w:val="00FB6DA3"/>
    <w:rsid w:val="00FB6F18"/>
    <w:rsid w:val="00FB6FE3"/>
    <w:rsid w:val="00FB742D"/>
    <w:rsid w:val="00FB74CC"/>
    <w:rsid w:val="00FB7732"/>
    <w:rsid w:val="00FB7CD8"/>
    <w:rsid w:val="00FC0251"/>
    <w:rsid w:val="00FC054E"/>
    <w:rsid w:val="00FC05F5"/>
    <w:rsid w:val="00FC0905"/>
    <w:rsid w:val="00FC0C46"/>
    <w:rsid w:val="00FC0FD4"/>
    <w:rsid w:val="00FC1139"/>
    <w:rsid w:val="00FC1306"/>
    <w:rsid w:val="00FC1500"/>
    <w:rsid w:val="00FC16B9"/>
    <w:rsid w:val="00FC1817"/>
    <w:rsid w:val="00FC18CA"/>
    <w:rsid w:val="00FC1924"/>
    <w:rsid w:val="00FC1A7E"/>
    <w:rsid w:val="00FC2363"/>
    <w:rsid w:val="00FC2598"/>
    <w:rsid w:val="00FC26EE"/>
    <w:rsid w:val="00FC2888"/>
    <w:rsid w:val="00FC29AF"/>
    <w:rsid w:val="00FC2F89"/>
    <w:rsid w:val="00FC2FEB"/>
    <w:rsid w:val="00FC324C"/>
    <w:rsid w:val="00FC3545"/>
    <w:rsid w:val="00FC37A2"/>
    <w:rsid w:val="00FC391C"/>
    <w:rsid w:val="00FC398E"/>
    <w:rsid w:val="00FC3B0D"/>
    <w:rsid w:val="00FC3E2C"/>
    <w:rsid w:val="00FC3F75"/>
    <w:rsid w:val="00FC3FE3"/>
    <w:rsid w:val="00FC415B"/>
    <w:rsid w:val="00FC4526"/>
    <w:rsid w:val="00FC47E0"/>
    <w:rsid w:val="00FC4B92"/>
    <w:rsid w:val="00FC4FAE"/>
    <w:rsid w:val="00FC51EB"/>
    <w:rsid w:val="00FC56C2"/>
    <w:rsid w:val="00FC5709"/>
    <w:rsid w:val="00FC58B7"/>
    <w:rsid w:val="00FC5E78"/>
    <w:rsid w:val="00FC61B4"/>
    <w:rsid w:val="00FC64E4"/>
    <w:rsid w:val="00FC6870"/>
    <w:rsid w:val="00FC68D1"/>
    <w:rsid w:val="00FC6DE2"/>
    <w:rsid w:val="00FC6EA7"/>
    <w:rsid w:val="00FC758E"/>
    <w:rsid w:val="00FC759C"/>
    <w:rsid w:val="00FC76FC"/>
    <w:rsid w:val="00FC7C37"/>
    <w:rsid w:val="00FD0179"/>
    <w:rsid w:val="00FD02C7"/>
    <w:rsid w:val="00FD0381"/>
    <w:rsid w:val="00FD0538"/>
    <w:rsid w:val="00FD0639"/>
    <w:rsid w:val="00FD0B34"/>
    <w:rsid w:val="00FD126C"/>
    <w:rsid w:val="00FD150B"/>
    <w:rsid w:val="00FD15C4"/>
    <w:rsid w:val="00FD1C96"/>
    <w:rsid w:val="00FD1F14"/>
    <w:rsid w:val="00FD252D"/>
    <w:rsid w:val="00FD2787"/>
    <w:rsid w:val="00FD2A16"/>
    <w:rsid w:val="00FD2E19"/>
    <w:rsid w:val="00FD3AAE"/>
    <w:rsid w:val="00FD3D77"/>
    <w:rsid w:val="00FD459B"/>
    <w:rsid w:val="00FD47C5"/>
    <w:rsid w:val="00FD48A8"/>
    <w:rsid w:val="00FD4BE9"/>
    <w:rsid w:val="00FD4C36"/>
    <w:rsid w:val="00FD4E5C"/>
    <w:rsid w:val="00FD4FA6"/>
    <w:rsid w:val="00FD597E"/>
    <w:rsid w:val="00FD5DCA"/>
    <w:rsid w:val="00FD62A6"/>
    <w:rsid w:val="00FD6744"/>
    <w:rsid w:val="00FD67BD"/>
    <w:rsid w:val="00FD6CFF"/>
    <w:rsid w:val="00FD72C6"/>
    <w:rsid w:val="00FD73D3"/>
    <w:rsid w:val="00FD748E"/>
    <w:rsid w:val="00FD7497"/>
    <w:rsid w:val="00FD7559"/>
    <w:rsid w:val="00FD78F0"/>
    <w:rsid w:val="00FE0106"/>
    <w:rsid w:val="00FE0196"/>
    <w:rsid w:val="00FE0297"/>
    <w:rsid w:val="00FE0379"/>
    <w:rsid w:val="00FE09AA"/>
    <w:rsid w:val="00FE0D6E"/>
    <w:rsid w:val="00FE0F04"/>
    <w:rsid w:val="00FE18D3"/>
    <w:rsid w:val="00FE1C26"/>
    <w:rsid w:val="00FE21E7"/>
    <w:rsid w:val="00FE2662"/>
    <w:rsid w:val="00FE28A5"/>
    <w:rsid w:val="00FE29CC"/>
    <w:rsid w:val="00FE2AD2"/>
    <w:rsid w:val="00FE30FA"/>
    <w:rsid w:val="00FE32A3"/>
    <w:rsid w:val="00FE3412"/>
    <w:rsid w:val="00FE3578"/>
    <w:rsid w:val="00FE383B"/>
    <w:rsid w:val="00FE3B22"/>
    <w:rsid w:val="00FE3D6F"/>
    <w:rsid w:val="00FE3DAD"/>
    <w:rsid w:val="00FE4103"/>
    <w:rsid w:val="00FE4F72"/>
    <w:rsid w:val="00FE55E7"/>
    <w:rsid w:val="00FE5722"/>
    <w:rsid w:val="00FE5A8F"/>
    <w:rsid w:val="00FE5BF6"/>
    <w:rsid w:val="00FE5C83"/>
    <w:rsid w:val="00FE5D3B"/>
    <w:rsid w:val="00FE5DFA"/>
    <w:rsid w:val="00FE6056"/>
    <w:rsid w:val="00FE6073"/>
    <w:rsid w:val="00FE60E1"/>
    <w:rsid w:val="00FE6F5A"/>
    <w:rsid w:val="00FE7036"/>
    <w:rsid w:val="00FE71A1"/>
    <w:rsid w:val="00FE730C"/>
    <w:rsid w:val="00FE7449"/>
    <w:rsid w:val="00FE74DE"/>
    <w:rsid w:val="00FE766F"/>
    <w:rsid w:val="00FE78DE"/>
    <w:rsid w:val="00FE79B6"/>
    <w:rsid w:val="00FE7A5C"/>
    <w:rsid w:val="00FF0507"/>
    <w:rsid w:val="00FF06BD"/>
    <w:rsid w:val="00FF0AB0"/>
    <w:rsid w:val="00FF0BD0"/>
    <w:rsid w:val="00FF0D13"/>
    <w:rsid w:val="00FF105A"/>
    <w:rsid w:val="00FF1419"/>
    <w:rsid w:val="00FF1BF8"/>
    <w:rsid w:val="00FF1ECC"/>
    <w:rsid w:val="00FF2078"/>
    <w:rsid w:val="00FF2216"/>
    <w:rsid w:val="00FF2572"/>
    <w:rsid w:val="00FF2603"/>
    <w:rsid w:val="00FF26BB"/>
    <w:rsid w:val="00FF2839"/>
    <w:rsid w:val="00FF28CB"/>
    <w:rsid w:val="00FF2BE7"/>
    <w:rsid w:val="00FF3189"/>
    <w:rsid w:val="00FF321E"/>
    <w:rsid w:val="00FF38E5"/>
    <w:rsid w:val="00FF3CA8"/>
    <w:rsid w:val="00FF41AC"/>
    <w:rsid w:val="00FF4413"/>
    <w:rsid w:val="00FF44C3"/>
    <w:rsid w:val="00FF44FC"/>
    <w:rsid w:val="00FF497A"/>
    <w:rsid w:val="00FF4D88"/>
    <w:rsid w:val="00FF52AB"/>
    <w:rsid w:val="00FF5391"/>
    <w:rsid w:val="00FF5C81"/>
    <w:rsid w:val="00FF5F5D"/>
    <w:rsid w:val="00FF606A"/>
    <w:rsid w:val="00FF6232"/>
    <w:rsid w:val="00FF6830"/>
    <w:rsid w:val="00FF6DD6"/>
    <w:rsid w:val="00FF6E41"/>
    <w:rsid w:val="00FF6ED0"/>
    <w:rsid w:val="00FF7032"/>
    <w:rsid w:val="00FF706D"/>
    <w:rsid w:val="00FF7225"/>
    <w:rsid w:val="00FF7288"/>
    <w:rsid w:val="00FF74A4"/>
    <w:rsid w:val="00FF7548"/>
    <w:rsid w:val="00FF7A74"/>
    <w:rsid w:val="00FF7C4E"/>
    <w:rsid w:val="00FF7CC7"/>
    <w:rsid w:val="00FF7E1E"/>
    <w:rsid w:val="00FF7E48"/>
    <w:rsid w:val="016C77DE"/>
    <w:rsid w:val="016D40BF"/>
    <w:rsid w:val="01C9FE90"/>
    <w:rsid w:val="0206AE5C"/>
    <w:rsid w:val="03787F3D"/>
    <w:rsid w:val="038926DF"/>
    <w:rsid w:val="0439E732"/>
    <w:rsid w:val="04E2035D"/>
    <w:rsid w:val="0668FE01"/>
    <w:rsid w:val="068406D9"/>
    <w:rsid w:val="0719F918"/>
    <w:rsid w:val="07C359E6"/>
    <w:rsid w:val="08777F28"/>
    <w:rsid w:val="0935E50D"/>
    <w:rsid w:val="09D51075"/>
    <w:rsid w:val="0B327F35"/>
    <w:rsid w:val="0B6A68C5"/>
    <w:rsid w:val="0C07B36D"/>
    <w:rsid w:val="0CE29273"/>
    <w:rsid w:val="0DAE0F79"/>
    <w:rsid w:val="0E329B6A"/>
    <w:rsid w:val="0E9263C3"/>
    <w:rsid w:val="0EAEBA68"/>
    <w:rsid w:val="111F3490"/>
    <w:rsid w:val="11BD325D"/>
    <w:rsid w:val="121C99A6"/>
    <w:rsid w:val="12BB04F1"/>
    <w:rsid w:val="1354594F"/>
    <w:rsid w:val="137EDD30"/>
    <w:rsid w:val="15193891"/>
    <w:rsid w:val="16694A51"/>
    <w:rsid w:val="1730A761"/>
    <w:rsid w:val="178E7614"/>
    <w:rsid w:val="179C7E16"/>
    <w:rsid w:val="183C9570"/>
    <w:rsid w:val="19234D4E"/>
    <w:rsid w:val="19618827"/>
    <w:rsid w:val="19AD1116"/>
    <w:rsid w:val="1BCD8B49"/>
    <w:rsid w:val="1BE1F13C"/>
    <w:rsid w:val="1C9ABC62"/>
    <w:rsid w:val="1CF6DE36"/>
    <w:rsid w:val="1D9FE8E5"/>
    <w:rsid w:val="1DC8FDE5"/>
    <w:rsid w:val="1E2578DB"/>
    <w:rsid w:val="1FC1493C"/>
    <w:rsid w:val="2060BA0A"/>
    <w:rsid w:val="20DFF83D"/>
    <w:rsid w:val="212E9848"/>
    <w:rsid w:val="21368A47"/>
    <w:rsid w:val="22819981"/>
    <w:rsid w:val="22CA68A9"/>
    <w:rsid w:val="22D25AA8"/>
    <w:rsid w:val="235BA26A"/>
    <w:rsid w:val="2367B351"/>
    <w:rsid w:val="237B9706"/>
    <w:rsid w:val="24F1CE8C"/>
    <w:rsid w:val="2501F01B"/>
    <w:rsid w:val="26FC1CA8"/>
    <w:rsid w:val="27FF91FC"/>
    <w:rsid w:val="291E7858"/>
    <w:rsid w:val="294857C5"/>
    <w:rsid w:val="2A33BD6A"/>
    <w:rsid w:val="2A499270"/>
    <w:rsid w:val="2A865973"/>
    <w:rsid w:val="2B2BA338"/>
    <w:rsid w:val="2B590683"/>
    <w:rsid w:val="2C4B3ED4"/>
    <w:rsid w:val="2CD3031F"/>
    <w:rsid w:val="2CF4D6E4"/>
    <w:rsid w:val="2F97B553"/>
    <w:rsid w:val="30056770"/>
    <w:rsid w:val="30F59AF7"/>
    <w:rsid w:val="330E70FA"/>
    <w:rsid w:val="3380E1A3"/>
    <w:rsid w:val="338D2D68"/>
    <w:rsid w:val="3456DE1A"/>
    <w:rsid w:val="34844A5A"/>
    <w:rsid w:val="34C3AB0E"/>
    <w:rsid w:val="34DBEBF7"/>
    <w:rsid w:val="3567D011"/>
    <w:rsid w:val="35FBB549"/>
    <w:rsid w:val="360D6A6F"/>
    <w:rsid w:val="36ABB03D"/>
    <w:rsid w:val="36BD6563"/>
    <w:rsid w:val="377E5D4D"/>
    <w:rsid w:val="37A93AD0"/>
    <w:rsid w:val="390978B9"/>
    <w:rsid w:val="392BE2D4"/>
    <w:rsid w:val="396EBCCF"/>
    <w:rsid w:val="3A3F0226"/>
    <w:rsid w:val="3B65F903"/>
    <w:rsid w:val="3C7CABF3"/>
    <w:rsid w:val="3CDA4236"/>
    <w:rsid w:val="3DC258A9"/>
    <w:rsid w:val="3E187C54"/>
    <w:rsid w:val="3E66A4E9"/>
    <w:rsid w:val="3E6D5C4C"/>
    <w:rsid w:val="3FB9F00F"/>
    <w:rsid w:val="40837807"/>
    <w:rsid w:val="41BCDCA0"/>
    <w:rsid w:val="42F1F578"/>
    <w:rsid w:val="446E957B"/>
    <w:rsid w:val="449C569B"/>
    <w:rsid w:val="453D5C26"/>
    <w:rsid w:val="46995A43"/>
    <w:rsid w:val="4774E76F"/>
    <w:rsid w:val="47948117"/>
    <w:rsid w:val="48ACA97C"/>
    <w:rsid w:val="49305178"/>
    <w:rsid w:val="49B33BD0"/>
    <w:rsid w:val="49FA8E2B"/>
    <w:rsid w:val="4ACC21D9"/>
    <w:rsid w:val="4C280BBE"/>
    <w:rsid w:val="4C850299"/>
    <w:rsid w:val="4CBD4798"/>
    <w:rsid w:val="4D6CD3FD"/>
    <w:rsid w:val="4D85BDE0"/>
    <w:rsid w:val="4FB7A211"/>
    <w:rsid w:val="50484D44"/>
    <w:rsid w:val="51BABC31"/>
    <w:rsid w:val="52D7AE0D"/>
    <w:rsid w:val="53D7672F"/>
    <w:rsid w:val="53F42AF5"/>
    <w:rsid w:val="542FE8FA"/>
    <w:rsid w:val="547AF1A5"/>
    <w:rsid w:val="55440A86"/>
    <w:rsid w:val="560F4ECF"/>
    <w:rsid w:val="585D873F"/>
    <w:rsid w:val="58689076"/>
    <w:rsid w:val="594E62C8"/>
    <w:rsid w:val="5B0B3E9C"/>
    <w:rsid w:val="5C015558"/>
    <w:rsid w:val="5CD659A0"/>
    <w:rsid w:val="5E2F37AC"/>
    <w:rsid w:val="5FB63115"/>
    <w:rsid w:val="61B95268"/>
    <w:rsid w:val="6245C469"/>
    <w:rsid w:val="624ECD39"/>
    <w:rsid w:val="62B6426C"/>
    <w:rsid w:val="62C2BED8"/>
    <w:rsid w:val="63C64B75"/>
    <w:rsid w:val="6461D415"/>
    <w:rsid w:val="657BD194"/>
    <w:rsid w:val="664D5C42"/>
    <w:rsid w:val="66FDEC37"/>
    <w:rsid w:val="67078066"/>
    <w:rsid w:val="6717A1F5"/>
    <w:rsid w:val="68A8F506"/>
    <w:rsid w:val="69859205"/>
    <w:rsid w:val="699960AE"/>
    <w:rsid w:val="6BFF56FB"/>
    <w:rsid w:val="6C63654F"/>
    <w:rsid w:val="6C9CA1A3"/>
    <w:rsid w:val="6CEB2C68"/>
    <w:rsid w:val="6D88A99B"/>
    <w:rsid w:val="6E1B011E"/>
    <w:rsid w:val="6E38BA05"/>
    <w:rsid w:val="6F08FE1C"/>
    <w:rsid w:val="6F3D6FCE"/>
    <w:rsid w:val="7084855A"/>
    <w:rsid w:val="70AE62AC"/>
    <w:rsid w:val="70D796F0"/>
    <w:rsid w:val="70FD6C39"/>
    <w:rsid w:val="71BE9D8B"/>
    <w:rsid w:val="736FB21F"/>
    <w:rsid w:val="73E6036E"/>
    <w:rsid w:val="74060605"/>
    <w:rsid w:val="765CF1D0"/>
    <w:rsid w:val="767CC8CD"/>
    <w:rsid w:val="76FE0A88"/>
    <w:rsid w:val="775728E5"/>
    <w:rsid w:val="7875BFE6"/>
    <w:rsid w:val="78E3E757"/>
    <w:rsid w:val="790C50C0"/>
    <w:rsid w:val="7919524C"/>
    <w:rsid w:val="7A92A0E3"/>
    <w:rsid w:val="7B2B2FFA"/>
    <w:rsid w:val="7C7CC206"/>
    <w:rsid w:val="7CF6D56D"/>
    <w:rsid w:val="7D2B52E7"/>
    <w:rsid w:val="7D6A5D13"/>
    <w:rsid w:val="7DF51325"/>
    <w:rsid w:val="7E51A056"/>
    <w:rsid w:val="7E5C5682"/>
    <w:rsid w:val="7E923606"/>
    <w:rsid w:val="7F7E333A"/>
    <w:rsid w:val="7FED70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43EB4"/>
  <w15:docId w15:val="{EF95288D-E28C-488D-A73E-5F649143A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BC"/>
  </w:style>
  <w:style w:type="paragraph" w:styleId="Heading1">
    <w:name w:val="heading 1"/>
    <w:basedOn w:val="Normal"/>
    <w:next w:val="Normal"/>
    <w:link w:val="Heading1Char"/>
    <w:uiPriority w:val="9"/>
    <w:qFormat/>
    <w:rsid w:val="006252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523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523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46A1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F026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523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2523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2523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946A10"/>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946A10"/>
    <w:pPr>
      <w:ind w:left="720"/>
      <w:contextualSpacing/>
    </w:pPr>
  </w:style>
  <w:style w:type="paragraph" w:styleId="Header">
    <w:name w:val="header"/>
    <w:basedOn w:val="Normal"/>
    <w:link w:val="HeaderChar"/>
    <w:uiPriority w:val="99"/>
    <w:unhideWhenUsed/>
    <w:rsid w:val="004D45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4512"/>
  </w:style>
  <w:style w:type="paragraph" w:styleId="Footer">
    <w:name w:val="footer"/>
    <w:basedOn w:val="Normal"/>
    <w:link w:val="FooterChar"/>
    <w:uiPriority w:val="99"/>
    <w:unhideWhenUsed/>
    <w:rsid w:val="004D45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4512"/>
  </w:style>
  <w:style w:type="character" w:styleId="Hyperlink">
    <w:name w:val="Hyperlink"/>
    <w:basedOn w:val="DefaultParagraphFont"/>
    <w:uiPriority w:val="99"/>
    <w:unhideWhenUsed/>
    <w:rsid w:val="004D4512"/>
    <w:rPr>
      <w:color w:val="0563C1" w:themeColor="hyperlink"/>
      <w:u w:val="single"/>
    </w:rPr>
  </w:style>
  <w:style w:type="paragraph" w:styleId="Quote">
    <w:name w:val="Quote"/>
    <w:basedOn w:val="Normal"/>
    <w:next w:val="Normal"/>
    <w:link w:val="QuoteChar"/>
    <w:uiPriority w:val="29"/>
    <w:qFormat/>
    <w:rsid w:val="00F139D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139D7"/>
    <w:rPr>
      <w:i/>
      <w:iCs/>
      <w:color w:val="404040" w:themeColor="text1" w:themeTint="BF"/>
    </w:rPr>
  </w:style>
  <w:style w:type="paragraph" w:styleId="NoSpacing">
    <w:name w:val="No Spacing"/>
    <w:uiPriority w:val="1"/>
    <w:qFormat/>
    <w:rsid w:val="00F139D7"/>
    <w:pPr>
      <w:spacing w:after="0" w:line="240" w:lineRule="auto"/>
    </w:pPr>
  </w:style>
  <w:style w:type="character" w:styleId="UnresolvedMention">
    <w:name w:val="Unresolved Mention"/>
    <w:basedOn w:val="DefaultParagraphFont"/>
    <w:uiPriority w:val="99"/>
    <w:unhideWhenUsed/>
    <w:rsid w:val="005D66D0"/>
    <w:rPr>
      <w:color w:val="605E5C"/>
      <w:shd w:val="clear" w:color="auto" w:fill="E1DFDD"/>
    </w:rPr>
  </w:style>
  <w:style w:type="paragraph" w:styleId="FootnoteText">
    <w:name w:val="footnote text"/>
    <w:basedOn w:val="Normal"/>
    <w:link w:val="FootnoteTextChar"/>
    <w:uiPriority w:val="99"/>
    <w:semiHidden/>
    <w:unhideWhenUsed/>
    <w:rsid w:val="00B1024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0245"/>
    <w:rPr>
      <w:sz w:val="20"/>
      <w:szCs w:val="20"/>
    </w:rPr>
  </w:style>
  <w:style w:type="character" w:styleId="FootnoteReference">
    <w:name w:val="footnote reference"/>
    <w:basedOn w:val="DefaultParagraphFont"/>
    <w:uiPriority w:val="99"/>
    <w:semiHidden/>
    <w:unhideWhenUsed/>
    <w:rsid w:val="00B10245"/>
    <w:rPr>
      <w:vertAlign w:val="superscript"/>
    </w:rPr>
  </w:style>
  <w:style w:type="character" w:styleId="CommentReference">
    <w:name w:val="annotation reference"/>
    <w:basedOn w:val="DefaultParagraphFont"/>
    <w:uiPriority w:val="99"/>
    <w:semiHidden/>
    <w:unhideWhenUsed/>
    <w:rsid w:val="001E170C"/>
    <w:rPr>
      <w:sz w:val="16"/>
      <w:szCs w:val="16"/>
    </w:rPr>
  </w:style>
  <w:style w:type="paragraph" w:styleId="CommentText">
    <w:name w:val="annotation text"/>
    <w:basedOn w:val="Normal"/>
    <w:link w:val="CommentTextChar"/>
    <w:uiPriority w:val="99"/>
    <w:unhideWhenUsed/>
    <w:rsid w:val="001E170C"/>
    <w:pPr>
      <w:spacing w:line="240" w:lineRule="auto"/>
    </w:pPr>
    <w:rPr>
      <w:sz w:val="20"/>
      <w:szCs w:val="20"/>
    </w:rPr>
  </w:style>
  <w:style w:type="character" w:customStyle="1" w:styleId="CommentTextChar">
    <w:name w:val="Comment Text Char"/>
    <w:basedOn w:val="DefaultParagraphFont"/>
    <w:link w:val="CommentText"/>
    <w:uiPriority w:val="99"/>
    <w:rsid w:val="001E170C"/>
    <w:rPr>
      <w:sz w:val="20"/>
      <w:szCs w:val="20"/>
    </w:rPr>
  </w:style>
  <w:style w:type="paragraph" w:styleId="CommentSubject">
    <w:name w:val="annotation subject"/>
    <w:basedOn w:val="CommentText"/>
    <w:next w:val="CommentText"/>
    <w:link w:val="CommentSubjectChar"/>
    <w:uiPriority w:val="99"/>
    <w:semiHidden/>
    <w:unhideWhenUsed/>
    <w:rsid w:val="001E170C"/>
    <w:rPr>
      <w:b/>
      <w:bCs/>
    </w:rPr>
  </w:style>
  <w:style w:type="character" w:customStyle="1" w:styleId="CommentSubjectChar">
    <w:name w:val="Comment Subject Char"/>
    <w:basedOn w:val="CommentTextChar"/>
    <w:link w:val="CommentSubject"/>
    <w:uiPriority w:val="99"/>
    <w:semiHidden/>
    <w:rsid w:val="001E170C"/>
    <w:rPr>
      <w:b/>
      <w:bCs/>
      <w:sz w:val="20"/>
      <w:szCs w:val="20"/>
    </w:rPr>
  </w:style>
  <w:style w:type="paragraph" w:customStyle="1" w:styleId="xmsonormal">
    <w:name w:val="xmsonormal"/>
    <w:basedOn w:val="Normal"/>
    <w:rsid w:val="001E170C"/>
    <w:pPr>
      <w:spacing w:after="0" w:line="240" w:lineRule="auto"/>
    </w:pPr>
    <w:rPr>
      <w:rFonts w:ascii="Calibri" w:hAnsi="Calibri" w:cs="Calibri"/>
      <w:lang w:eastAsia="en-GB"/>
    </w:rPr>
  </w:style>
  <w:style w:type="paragraph" w:styleId="Revision">
    <w:name w:val="Revision"/>
    <w:hidden/>
    <w:uiPriority w:val="99"/>
    <w:semiHidden/>
    <w:rsid w:val="00E426F3"/>
    <w:pPr>
      <w:spacing w:after="0" w:line="240" w:lineRule="auto"/>
    </w:pPr>
  </w:style>
  <w:style w:type="table" w:styleId="GridTable1Light-Accent1">
    <w:name w:val="Grid Table 1 Light Accent 1"/>
    <w:basedOn w:val="TableNormal"/>
    <w:uiPriority w:val="46"/>
    <w:rsid w:val="00E155B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E471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CD63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CD631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E96BA3"/>
    <w:rPr>
      <w:color w:val="954F72" w:themeColor="followedHyperlink"/>
      <w:u w:val="single"/>
    </w:rPr>
  </w:style>
  <w:style w:type="paragraph" w:styleId="NormalWeb">
    <w:name w:val="Normal (Web)"/>
    <w:basedOn w:val="Normal"/>
    <w:uiPriority w:val="99"/>
    <w:unhideWhenUsed/>
    <w:rsid w:val="003E1C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A966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96652"/>
    <w:rPr>
      <w:sz w:val="20"/>
      <w:szCs w:val="20"/>
    </w:rPr>
  </w:style>
  <w:style w:type="character" w:styleId="EndnoteReference">
    <w:name w:val="endnote reference"/>
    <w:basedOn w:val="DefaultParagraphFont"/>
    <w:uiPriority w:val="99"/>
    <w:semiHidden/>
    <w:unhideWhenUsed/>
    <w:rsid w:val="00A96652"/>
    <w:rPr>
      <w:vertAlign w:val="superscript"/>
    </w:rPr>
  </w:style>
  <w:style w:type="character" w:styleId="Mention">
    <w:name w:val="Mention"/>
    <w:basedOn w:val="DefaultParagraphFont"/>
    <w:uiPriority w:val="99"/>
    <w:unhideWhenUsed/>
    <w:rsid w:val="00C37C4E"/>
    <w:rPr>
      <w:color w:val="2B579A"/>
      <w:shd w:val="clear" w:color="auto" w:fill="E1DFDD"/>
    </w:rPr>
  </w:style>
  <w:style w:type="character" w:customStyle="1" w:styleId="personname">
    <w:name w:val="person_name"/>
    <w:basedOn w:val="DefaultParagraphFont"/>
    <w:rsid w:val="00A60460"/>
  </w:style>
  <w:style w:type="character" w:styleId="Emphasis">
    <w:name w:val="Emphasis"/>
    <w:basedOn w:val="DefaultParagraphFont"/>
    <w:uiPriority w:val="20"/>
    <w:qFormat/>
    <w:rsid w:val="00A60460"/>
    <w:rPr>
      <w:i/>
      <w:iCs/>
    </w:rPr>
  </w:style>
  <w:style w:type="paragraph" w:styleId="Title">
    <w:name w:val="Title"/>
    <w:basedOn w:val="Normal"/>
    <w:next w:val="Normal"/>
    <w:link w:val="TitleChar"/>
    <w:uiPriority w:val="10"/>
    <w:qFormat/>
    <w:rsid w:val="001175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755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C41E53"/>
    <w:pPr>
      <w:outlineLvl w:val="9"/>
    </w:pPr>
    <w:rPr>
      <w:lang w:val="en-US"/>
    </w:rPr>
  </w:style>
  <w:style w:type="paragraph" w:styleId="TOC2">
    <w:name w:val="toc 2"/>
    <w:basedOn w:val="Normal"/>
    <w:next w:val="Normal"/>
    <w:autoRedefine/>
    <w:uiPriority w:val="39"/>
    <w:unhideWhenUsed/>
    <w:rsid w:val="00C31E52"/>
    <w:pPr>
      <w:tabs>
        <w:tab w:val="left" w:pos="660"/>
        <w:tab w:val="right" w:leader="dot" w:pos="9016"/>
      </w:tabs>
      <w:spacing w:after="100"/>
      <w:ind w:left="220"/>
    </w:pPr>
    <w:rPr>
      <w:rFonts w:cstheme="minorHAnsi"/>
      <w:b/>
      <w:bCs/>
      <w:noProof/>
      <w:color w:val="C00000"/>
      <w:sz w:val="32"/>
      <w:szCs w:val="32"/>
    </w:rPr>
  </w:style>
  <w:style w:type="paragraph" w:styleId="TOC3">
    <w:name w:val="toc 3"/>
    <w:basedOn w:val="Normal"/>
    <w:next w:val="Normal"/>
    <w:autoRedefine/>
    <w:uiPriority w:val="39"/>
    <w:unhideWhenUsed/>
    <w:rsid w:val="0038356B"/>
    <w:pPr>
      <w:tabs>
        <w:tab w:val="left" w:pos="1100"/>
        <w:tab w:val="right" w:leader="dot" w:pos="9016"/>
      </w:tabs>
      <w:spacing w:after="100"/>
      <w:ind w:left="440"/>
    </w:pPr>
  </w:style>
  <w:style w:type="paragraph" w:styleId="TOC1">
    <w:name w:val="toc 1"/>
    <w:basedOn w:val="Normal"/>
    <w:next w:val="Normal"/>
    <w:autoRedefine/>
    <w:uiPriority w:val="39"/>
    <w:unhideWhenUsed/>
    <w:rsid w:val="00BD5B2C"/>
    <w:pPr>
      <w:tabs>
        <w:tab w:val="right" w:leader="dot" w:pos="9016"/>
      </w:tabs>
      <w:spacing w:after="100"/>
    </w:pPr>
    <w:rPr>
      <w:rFonts w:cstheme="minorHAnsi"/>
      <w:b/>
      <w:bCs/>
      <w:noProof/>
      <w:sz w:val="32"/>
      <w:szCs w:val="32"/>
    </w:rPr>
  </w:style>
  <w:style w:type="paragraph" w:styleId="Date">
    <w:name w:val="Date"/>
    <w:basedOn w:val="Normal"/>
    <w:next w:val="Normal"/>
    <w:link w:val="DateChar"/>
    <w:uiPriority w:val="99"/>
    <w:unhideWhenUsed/>
    <w:rsid w:val="00C3733A"/>
    <w:pPr>
      <w:spacing w:before="1920" w:after="0" w:line="240" w:lineRule="auto"/>
    </w:pPr>
    <w:rPr>
      <w:rFonts w:ascii="Calibri Light" w:hAnsi="Calibri Light"/>
      <w:sz w:val="40"/>
    </w:rPr>
  </w:style>
  <w:style w:type="character" w:customStyle="1" w:styleId="DateChar">
    <w:name w:val="Date Char"/>
    <w:basedOn w:val="DefaultParagraphFont"/>
    <w:link w:val="Date"/>
    <w:uiPriority w:val="99"/>
    <w:rsid w:val="00C3733A"/>
    <w:rPr>
      <w:rFonts w:ascii="Calibri Light" w:hAnsi="Calibri Light"/>
      <w:sz w:val="40"/>
    </w:rPr>
  </w:style>
  <w:style w:type="paragraph" w:customStyle="1" w:styleId="Default">
    <w:name w:val="Default"/>
    <w:rsid w:val="00CB07D6"/>
    <w:pPr>
      <w:autoSpaceDE w:val="0"/>
      <w:autoSpaceDN w:val="0"/>
      <w:adjustRightInd w:val="0"/>
      <w:spacing w:after="0" w:line="240" w:lineRule="auto"/>
    </w:pPr>
    <w:rPr>
      <w:rFonts w:ascii="Kalinga" w:hAnsi="Kalinga" w:cs="Kalinga"/>
      <w:color w:val="000000"/>
      <w:sz w:val="24"/>
      <w:szCs w:val="24"/>
    </w:rPr>
  </w:style>
  <w:style w:type="character" w:styleId="Strong">
    <w:name w:val="Strong"/>
    <w:basedOn w:val="DefaultParagraphFont"/>
    <w:uiPriority w:val="22"/>
    <w:qFormat/>
    <w:rsid w:val="008F64D2"/>
    <w:rPr>
      <w:b/>
      <w:bCs/>
    </w:rPr>
  </w:style>
  <w:style w:type="table" w:styleId="PlainTable5">
    <w:name w:val="Plain Table 5"/>
    <w:basedOn w:val="TableNormal"/>
    <w:uiPriority w:val="45"/>
    <w:rsid w:val="000978D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E338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E338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semiHidden/>
    <w:rsid w:val="001F026E"/>
    <w:rPr>
      <w:rFonts w:asciiTheme="majorHAnsi" w:eastAsiaTheme="majorEastAsia" w:hAnsiTheme="majorHAnsi" w:cstheme="majorBidi"/>
      <w:color w:val="2F5496" w:themeColor="accent1" w:themeShade="BF"/>
    </w:rPr>
  </w:style>
  <w:style w:type="character" w:customStyle="1" w:styleId="contentpasted0">
    <w:name w:val="contentpasted0"/>
    <w:basedOn w:val="DefaultParagraphFont"/>
    <w:rsid w:val="006C0097"/>
  </w:style>
  <w:style w:type="character" w:customStyle="1" w:styleId="ui-provider">
    <w:name w:val="ui-provider"/>
    <w:basedOn w:val="DefaultParagraphFont"/>
    <w:rsid w:val="003F5888"/>
  </w:style>
  <w:style w:type="paragraph" w:customStyle="1" w:styleId="Heading1nonumbering">
    <w:name w:val="Heading 1 (no numbering)"/>
    <w:basedOn w:val="Heading1"/>
    <w:next w:val="Normal"/>
    <w:autoRedefine/>
    <w:qFormat/>
    <w:rsid w:val="006D2E37"/>
    <w:pPr>
      <w:widowControl w:val="0"/>
      <w:suppressAutoHyphens/>
      <w:spacing w:before="360" w:after="240"/>
    </w:pPr>
    <w:rPr>
      <w:rFonts w:ascii="Times New Roman" w:hAnsi="Times New Roman" w:cs="Mangal"/>
      <w:b/>
      <w:color w:val="000000" w:themeColor="text1"/>
      <w:szCs w:val="29"/>
      <w:lang w:val="it-IT" w:eastAsia="zh-CN" w:bidi="hi-IN"/>
    </w:rPr>
  </w:style>
  <w:style w:type="paragraph" w:customStyle="1" w:styleId="elementtoproof">
    <w:name w:val="elementtoproof"/>
    <w:basedOn w:val="Normal"/>
    <w:rsid w:val="004E0D76"/>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677">
      <w:bodyDiv w:val="1"/>
      <w:marLeft w:val="0"/>
      <w:marRight w:val="0"/>
      <w:marTop w:val="0"/>
      <w:marBottom w:val="0"/>
      <w:divBdr>
        <w:top w:val="none" w:sz="0" w:space="0" w:color="auto"/>
        <w:left w:val="none" w:sz="0" w:space="0" w:color="auto"/>
        <w:bottom w:val="none" w:sz="0" w:space="0" w:color="auto"/>
        <w:right w:val="none" w:sz="0" w:space="0" w:color="auto"/>
      </w:divBdr>
    </w:div>
    <w:div w:id="9066680">
      <w:bodyDiv w:val="1"/>
      <w:marLeft w:val="0"/>
      <w:marRight w:val="0"/>
      <w:marTop w:val="0"/>
      <w:marBottom w:val="0"/>
      <w:divBdr>
        <w:top w:val="none" w:sz="0" w:space="0" w:color="auto"/>
        <w:left w:val="none" w:sz="0" w:space="0" w:color="auto"/>
        <w:bottom w:val="none" w:sz="0" w:space="0" w:color="auto"/>
        <w:right w:val="none" w:sz="0" w:space="0" w:color="auto"/>
      </w:divBdr>
    </w:div>
    <w:div w:id="22630450">
      <w:bodyDiv w:val="1"/>
      <w:marLeft w:val="0"/>
      <w:marRight w:val="0"/>
      <w:marTop w:val="0"/>
      <w:marBottom w:val="0"/>
      <w:divBdr>
        <w:top w:val="none" w:sz="0" w:space="0" w:color="auto"/>
        <w:left w:val="none" w:sz="0" w:space="0" w:color="auto"/>
        <w:bottom w:val="none" w:sz="0" w:space="0" w:color="auto"/>
        <w:right w:val="none" w:sz="0" w:space="0" w:color="auto"/>
      </w:divBdr>
    </w:div>
    <w:div w:id="56825453">
      <w:bodyDiv w:val="1"/>
      <w:marLeft w:val="0"/>
      <w:marRight w:val="0"/>
      <w:marTop w:val="0"/>
      <w:marBottom w:val="0"/>
      <w:divBdr>
        <w:top w:val="none" w:sz="0" w:space="0" w:color="auto"/>
        <w:left w:val="none" w:sz="0" w:space="0" w:color="auto"/>
        <w:bottom w:val="none" w:sz="0" w:space="0" w:color="auto"/>
        <w:right w:val="none" w:sz="0" w:space="0" w:color="auto"/>
      </w:divBdr>
    </w:div>
    <w:div w:id="62069108">
      <w:bodyDiv w:val="1"/>
      <w:marLeft w:val="0"/>
      <w:marRight w:val="0"/>
      <w:marTop w:val="0"/>
      <w:marBottom w:val="0"/>
      <w:divBdr>
        <w:top w:val="none" w:sz="0" w:space="0" w:color="auto"/>
        <w:left w:val="none" w:sz="0" w:space="0" w:color="auto"/>
        <w:bottom w:val="none" w:sz="0" w:space="0" w:color="auto"/>
        <w:right w:val="none" w:sz="0" w:space="0" w:color="auto"/>
      </w:divBdr>
    </w:div>
    <w:div w:id="77407266">
      <w:bodyDiv w:val="1"/>
      <w:marLeft w:val="0"/>
      <w:marRight w:val="0"/>
      <w:marTop w:val="0"/>
      <w:marBottom w:val="0"/>
      <w:divBdr>
        <w:top w:val="none" w:sz="0" w:space="0" w:color="auto"/>
        <w:left w:val="none" w:sz="0" w:space="0" w:color="auto"/>
        <w:bottom w:val="none" w:sz="0" w:space="0" w:color="auto"/>
        <w:right w:val="none" w:sz="0" w:space="0" w:color="auto"/>
      </w:divBdr>
    </w:div>
    <w:div w:id="84690041">
      <w:bodyDiv w:val="1"/>
      <w:marLeft w:val="0"/>
      <w:marRight w:val="0"/>
      <w:marTop w:val="0"/>
      <w:marBottom w:val="0"/>
      <w:divBdr>
        <w:top w:val="none" w:sz="0" w:space="0" w:color="auto"/>
        <w:left w:val="none" w:sz="0" w:space="0" w:color="auto"/>
        <w:bottom w:val="none" w:sz="0" w:space="0" w:color="auto"/>
        <w:right w:val="none" w:sz="0" w:space="0" w:color="auto"/>
      </w:divBdr>
    </w:div>
    <w:div w:id="110977853">
      <w:bodyDiv w:val="1"/>
      <w:marLeft w:val="0"/>
      <w:marRight w:val="0"/>
      <w:marTop w:val="0"/>
      <w:marBottom w:val="0"/>
      <w:divBdr>
        <w:top w:val="none" w:sz="0" w:space="0" w:color="auto"/>
        <w:left w:val="none" w:sz="0" w:space="0" w:color="auto"/>
        <w:bottom w:val="none" w:sz="0" w:space="0" w:color="auto"/>
        <w:right w:val="none" w:sz="0" w:space="0" w:color="auto"/>
      </w:divBdr>
    </w:div>
    <w:div w:id="127944614">
      <w:bodyDiv w:val="1"/>
      <w:marLeft w:val="0"/>
      <w:marRight w:val="0"/>
      <w:marTop w:val="0"/>
      <w:marBottom w:val="0"/>
      <w:divBdr>
        <w:top w:val="none" w:sz="0" w:space="0" w:color="auto"/>
        <w:left w:val="none" w:sz="0" w:space="0" w:color="auto"/>
        <w:bottom w:val="none" w:sz="0" w:space="0" w:color="auto"/>
        <w:right w:val="none" w:sz="0" w:space="0" w:color="auto"/>
      </w:divBdr>
    </w:div>
    <w:div w:id="141311120">
      <w:bodyDiv w:val="1"/>
      <w:marLeft w:val="0"/>
      <w:marRight w:val="0"/>
      <w:marTop w:val="0"/>
      <w:marBottom w:val="0"/>
      <w:divBdr>
        <w:top w:val="none" w:sz="0" w:space="0" w:color="auto"/>
        <w:left w:val="none" w:sz="0" w:space="0" w:color="auto"/>
        <w:bottom w:val="none" w:sz="0" w:space="0" w:color="auto"/>
        <w:right w:val="none" w:sz="0" w:space="0" w:color="auto"/>
      </w:divBdr>
    </w:div>
    <w:div w:id="142280577">
      <w:bodyDiv w:val="1"/>
      <w:marLeft w:val="0"/>
      <w:marRight w:val="0"/>
      <w:marTop w:val="0"/>
      <w:marBottom w:val="0"/>
      <w:divBdr>
        <w:top w:val="none" w:sz="0" w:space="0" w:color="auto"/>
        <w:left w:val="none" w:sz="0" w:space="0" w:color="auto"/>
        <w:bottom w:val="none" w:sz="0" w:space="0" w:color="auto"/>
        <w:right w:val="none" w:sz="0" w:space="0" w:color="auto"/>
      </w:divBdr>
    </w:div>
    <w:div w:id="191454055">
      <w:bodyDiv w:val="1"/>
      <w:marLeft w:val="0"/>
      <w:marRight w:val="0"/>
      <w:marTop w:val="0"/>
      <w:marBottom w:val="0"/>
      <w:divBdr>
        <w:top w:val="none" w:sz="0" w:space="0" w:color="auto"/>
        <w:left w:val="none" w:sz="0" w:space="0" w:color="auto"/>
        <w:bottom w:val="none" w:sz="0" w:space="0" w:color="auto"/>
        <w:right w:val="none" w:sz="0" w:space="0" w:color="auto"/>
      </w:divBdr>
    </w:div>
    <w:div w:id="227036028">
      <w:bodyDiv w:val="1"/>
      <w:marLeft w:val="0"/>
      <w:marRight w:val="0"/>
      <w:marTop w:val="0"/>
      <w:marBottom w:val="0"/>
      <w:divBdr>
        <w:top w:val="none" w:sz="0" w:space="0" w:color="auto"/>
        <w:left w:val="none" w:sz="0" w:space="0" w:color="auto"/>
        <w:bottom w:val="none" w:sz="0" w:space="0" w:color="auto"/>
        <w:right w:val="none" w:sz="0" w:space="0" w:color="auto"/>
      </w:divBdr>
    </w:div>
    <w:div w:id="264191045">
      <w:bodyDiv w:val="1"/>
      <w:marLeft w:val="0"/>
      <w:marRight w:val="0"/>
      <w:marTop w:val="0"/>
      <w:marBottom w:val="0"/>
      <w:divBdr>
        <w:top w:val="none" w:sz="0" w:space="0" w:color="auto"/>
        <w:left w:val="none" w:sz="0" w:space="0" w:color="auto"/>
        <w:bottom w:val="none" w:sz="0" w:space="0" w:color="auto"/>
        <w:right w:val="none" w:sz="0" w:space="0" w:color="auto"/>
      </w:divBdr>
    </w:div>
    <w:div w:id="266890981">
      <w:bodyDiv w:val="1"/>
      <w:marLeft w:val="0"/>
      <w:marRight w:val="0"/>
      <w:marTop w:val="0"/>
      <w:marBottom w:val="0"/>
      <w:divBdr>
        <w:top w:val="none" w:sz="0" w:space="0" w:color="auto"/>
        <w:left w:val="none" w:sz="0" w:space="0" w:color="auto"/>
        <w:bottom w:val="none" w:sz="0" w:space="0" w:color="auto"/>
        <w:right w:val="none" w:sz="0" w:space="0" w:color="auto"/>
      </w:divBdr>
    </w:div>
    <w:div w:id="267273919">
      <w:bodyDiv w:val="1"/>
      <w:marLeft w:val="0"/>
      <w:marRight w:val="0"/>
      <w:marTop w:val="0"/>
      <w:marBottom w:val="0"/>
      <w:divBdr>
        <w:top w:val="none" w:sz="0" w:space="0" w:color="auto"/>
        <w:left w:val="none" w:sz="0" w:space="0" w:color="auto"/>
        <w:bottom w:val="none" w:sz="0" w:space="0" w:color="auto"/>
        <w:right w:val="none" w:sz="0" w:space="0" w:color="auto"/>
      </w:divBdr>
    </w:div>
    <w:div w:id="294265261">
      <w:bodyDiv w:val="1"/>
      <w:marLeft w:val="0"/>
      <w:marRight w:val="0"/>
      <w:marTop w:val="0"/>
      <w:marBottom w:val="0"/>
      <w:divBdr>
        <w:top w:val="none" w:sz="0" w:space="0" w:color="auto"/>
        <w:left w:val="none" w:sz="0" w:space="0" w:color="auto"/>
        <w:bottom w:val="none" w:sz="0" w:space="0" w:color="auto"/>
        <w:right w:val="none" w:sz="0" w:space="0" w:color="auto"/>
      </w:divBdr>
    </w:div>
    <w:div w:id="354766935">
      <w:bodyDiv w:val="1"/>
      <w:marLeft w:val="0"/>
      <w:marRight w:val="0"/>
      <w:marTop w:val="0"/>
      <w:marBottom w:val="0"/>
      <w:divBdr>
        <w:top w:val="none" w:sz="0" w:space="0" w:color="auto"/>
        <w:left w:val="none" w:sz="0" w:space="0" w:color="auto"/>
        <w:bottom w:val="none" w:sz="0" w:space="0" w:color="auto"/>
        <w:right w:val="none" w:sz="0" w:space="0" w:color="auto"/>
      </w:divBdr>
    </w:div>
    <w:div w:id="378165746">
      <w:bodyDiv w:val="1"/>
      <w:marLeft w:val="0"/>
      <w:marRight w:val="0"/>
      <w:marTop w:val="0"/>
      <w:marBottom w:val="0"/>
      <w:divBdr>
        <w:top w:val="none" w:sz="0" w:space="0" w:color="auto"/>
        <w:left w:val="none" w:sz="0" w:space="0" w:color="auto"/>
        <w:bottom w:val="none" w:sz="0" w:space="0" w:color="auto"/>
        <w:right w:val="none" w:sz="0" w:space="0" w:color="auto"/>
      </w:divBdr>
    </w:div>
    <w:div w:id="381249368">
      <w:bodyDiv w:val="1"/>
      <w:marLeft w:val="0"/>
      <w:marRight w:val="0"/>
      <w:marTop w:val="0"/>
      <w:marBottom w:val="0"/>
      <w:divBdr>
        <w:top w:val="none" w:sz="0" w:space="0" w:color="auto"/>
        <w:left w:val="none" w:sz="0" w:space="0" w:color="auto"/>
        <w:bottom w:val="none" w:sz="0" w:space="0" w:color="auto"/>
        <w:right w:val="none" w:sz="0" w:space="0" w:color="auto"/>
      </w:divBdr>
    </w:div>
    <w:div w:id="406532840">
      <w:bodyDiv w:val="1"/>
      <w:marLeft w:val="0"/>
      <w:marRight w:val="0"/>
      <w:marTop w:val="0"/>
      <w:marBottom w:val="0"/>
      <w:divBdr>
        <w:top w:val="none" w:sz="0" w:space="0" w:color="auto"/>
        <w:left w:val="none" w:sz="0" w:space="0" w:color="auto"/>
        <w:bottom w:val="none" w:sz="0" w:space="0" w:color="auto"/>
        <w:right w:val="none" w:sz="0" w:space="0" w:color="auto"/>
      </w:divBdr>
    </w:div>
    <w:div w:id="412163071">
      <w:bodyDiv w:val="1"/>
      <w:marLeft w:val="0"/>
      <w:marRight w:val="0"/>
      <w:marTop w:val="0"/>
      <w:marBottom w:val="0"/>
      <w:divBdr>
        <w:top w:val="none" w:sz="0" w:space="0" w:color="auto"/>
        <w:left w:val="none" w:sz="0" w:space="0" w:color="auto"/>
        <w:bottom w:val="none" w:sz="0" w:space="0" w:color="auto"/>
        <w:right w:val="none" w:sz="0" w:space="0" w:color="auto"/>
      </w:divBdr>
    </w:div>
    <w:div w:id="412241130">
      <w:bodyDiv w:val="1"/>
      <w:marLeft w:val="0"/>
      <w:marRight w:val="0"/>
      <w:marTop w:val="0"/>
      <w:marBottom w:val="0"/>
      <w:divBdr>
        <w:top w:val="none" w:sz="0" w:space="0" w:color="auto"/>
        <w:left w:val="none" w:sz="0" w:space="0" w:color="auto"/>
        <w:bottom w:val="none" w:sz="0" w:space="0" w:color="auto"/>
        <w:right w:val="none" w:sz="0" w:space="0" w:color="auto"/>
      </w:divBdr>
    </w:div>
    <w:div w:id="417797132">
      <w:bodyDiv w:val="1"/>
      <w:marLeft w:val="0"/>
      <w:marRight w:val="0"/>
      <w:marTop w:val="0"/>
      <w:marBottom w:val="0"/>
      <w:divBdr>
        <w:top w:val="none" w:sz="0" w:space="0" w:color="auto"/>
        <w:left w:val="none" w:sz="0" w:space="0" w:color="auto"/>
        <w:bottom w:val="none" w:sz="0" w:space="0" w:color="auto"/>
        <w:right w:val="none" w:sz="0" w:space="0" w:color="auto"/>
      </w:divBdr>
    </w:div>
    <w:div w:id="443430479">
      <w:bodyDiv w:val="1"/>
      <w:marLeft w:val="0"/>
      <w:marRight w:val="0"/>
      <w:marTop w:val="0"/>
      <w:marBottom w:val="0"/>
      <w:divBdr>
        <w:top w:val="none" w:sz="0" w:space="0" w:color="auto"/>
        <w:left w:val="none" w:sz="0" w:space="0" w:color="auto"/>
        <w:bottom w:val="none" w:sz="0" w:space="0" w:color="auto"/>
        <w:right w:val="none" w:sz="0" w:space="0" w:color="auto"/>
      </w:divBdr>
    </w:div>
    <w:div w:id="499466692">
      <w:bodyDiv w:val="1"/>
      <w:marLeft w:val="0"/>
      <w:marRight w:val="0"/>
      <w:marTop w:val="0"/>
      <w:marBottom w:val="0"/>
      <w:divBdr>
        <w:top w:val="none" w:sz="0" w:space="0" w:color="auto"/>
        <w:left w:val="none" w:sz="0" w:space="0" w:color="auto"/>
        <w:bottom w:val="none" w:sz="0" w:space="0" w:color="auto"/>
        <w:right w:val="none" w:sz="0" w:space="0" w:color="auto"/>
      </w:divBdr>
    </w:div>
    <w:div w:id="550726858">
      <w:bodyDiv w:val="1"/>
      <w:marLeft w:val="0"/>
      <w:marRight w:val="0"/>
      <w:marTop w:val="0"/>
      <w:marBottom w:val="0"/>
      <w:divBdr>
        <w:top w:val="none" w:sz="0" w:space="0" w:color="auto"/>
        <w:left w:val="none" w:sz="0" w:space="0" w:color="auto"/>
        <w:bottom w:val="none" w:sz="0" w:space="0" w:color="auto"/>
        <w:right w:val="none" w:sz="0" w:space="0" w:color="auto"/>
      </w:divBdr>
    </w:div>
    <w:div w:id="552231325">
      <w:bodyDiv w:val="1"/>
      <w:marLeft w:val="0"/>
      <w:marRight w:val="0"/>
      <w:marTop w:val="0"/>
      <w:marBottom w:val="0"/>
      <w:divBdr>
        <w:top w:val="none" w:sz="0" w:space="0" w:color="auto"/>
        <w:left w:val="none" w:sz="0" w:space="0" w:color="auto"/>
        <w:bottom w:val="none" w:sz="0" w:space="0" w:color="auto"/>
        <w:right w:val="none" w:sz="0" w:space="0" w:color="auto"/>
      </w:divBdr>
    </w:div>
    <w:div w:id="579827958">
      <w:bodyDiv w:val="1"/>
      <w:marLeft w:val="0"/>
      <w:marRight w:val="0"/>
      <w:marTop w:val="0"/>
      <w:marBottom w:val="0"/>
      <w:divBdr>
        <w:top w:val="none" w:sz="0" w:space="0" w:color="auto"/>
        <w:left w:val="none" w:sz="0" w:space="0" w:color="auto"/>
        <w:bottom w:val="none" w:sz="0" w:space="0" w:color="auto"/>
        <w:right w:val="none" w:sz="0" w:space="0" w:color="auto"/>
      </w:divBdr>
    </w:div>
    <w:div w:id="584454766">
      <w:bodyDiv w:val="1"/>
      <w:marLeft w:val="0"/>
      <w:marRight w:val="0"/>
      <w:marTop w:val="0"/>
      <w:marBottom w:val="0"/>
      <w:divBdr>
        <w:top w:val="none" w:sz="0" w:space="0" w:color="auto"/>
        <w:left w:val="none" w:sz="0" w:space="0" w:color="auto"/>
        <w:bottom w:val="none" w:sz="0" w:space="0" w:color="auto"/>
        <w:right w:val="none" w:sz="0" w:space="0" w:color="auto"/>
      </w:divBdr>
    </w:div>
    <w:div w:id="599266208">
      <w:bodyDiv w:val="1"/>
      <w:marLeft w:val="0"/>
      <w:marRight w:val="0"/>
      <w:marTop w:val="0"/>
      <w:marBottom w:val="0"/>
      <w:divBdr>
        <w:top w:val="none" w:sz="0" w:space="0" w:color="auto"/>
        <w:left w:val="none" w:sz="0" w:space="0" w:color="auto"/>
        <w:bottom w:val="none" w:sz="0" w:space="0" w:color="auto"/>
        <w:right w:val="none" w:sz="0" w:space="0" w:color="auto"/>
      </w:divBdr>
    </w:div>
    <w:div w:id="677853641">
      <w:bodyDiv w:val="1"/>
      <w:marLeft w:val="0"/>
      <w:marRight w:val="0"/>
      <w:marTop w:val="0"/>
      <w:marBottom w:val="0"/>
      <w:divBdr>
        <w:top w:val="none" w:sz="0" w:space="0" w:color="auto"/>
        <w:left w:val="none" w:sz="0" w:space="0" w:color="auto"/>
        <w:bottom w:val="none" w:sz="0" w:space="0" w:color="auto"/>
        <w:right w:val="none" w:sz="0" w:space="0" w:color="auto"/>
      </w:divBdr>
    </w:div>
    <w:div w:id="684943904">
      <w:bodyDiv w:val="1"/>
      <w:marLeft w:val="0"/>
      <w:marRight w:val="0"/>
      <w:marTop w:val="0"/>
      <w:marBottom w:val="0"/>
      <w:divBdr>
        <w:top w:val="none" w:sz="0" w:space="0" w:color="auto"/>
        <w:left w:val="none" w:sz="0" w:space="0" w:color="auto"/>
        <w:bottom w:val="none" w:sz="0" w:space="0" w:color="auto"/>
        <w:right w:val="none" w:sz="0" w:space="0" w:color="auto"/>
      </w:divBdr>
    </w:div>
    <w:div w:id="725647352">
      <w:bodyDiv w:val="1"/>
      <w:marLeft w:val="0"/>
      <w:marRight w:val="0"/>
      <w:marTop w:val="0"/>
      <w:marBottom w:val="0"/>
      <w:divBdr>
        <w:top w:val="none" w:sz="0" w:space="0" w:color="auto"/>
        <w:left w:val="none" w:sz="0" w:space="0" w:color="auto"/>
        <w:bottom w:val="none" w:sz="0" w:space="0" w:color="auto"/>
        <w:right w:val="none" w:sz="0" w:space="0" w:color="auto"/>
      </w:divBdr>
    </w:div>
    <w:div w:id="735665472">
      <w:bodyDiv w:val="1"/>
      <w:marLeft w:val="0"/>
      <w:marRight w:val="0"/>
      <w:marTop w:val="0"/>
      <w:marBottom w:val="0"/>
      <w:divBdr>
        <w:top w:val="none" w:sz="0" w:space="0" w:color="auto"/>
        <w:left w:val="none" w:sz="0" w:space="0" w:color="auto"/>
        <w:bottom w:val="none" w:sz="0" w:space="0" w:color="auto"/>
        <w:right w:val="none" w:sz="0" w:space="0" w:color="auto"/>
      </w:divBdr>
    </w:div>
    <w:div w:id="741216392">
      <w:bodyDiv w:val="1"/>
      <w:marLeft w:val="0"/>
      <w:marRight w:val="0"/>
      <w:marTop w:val="0"/>
      <w:marBottom w:val="0"/>
      <w:divBdr>
        <w:top w:val="none" w:sz="0" w:space="0" w:color="auto"/>
        <w:left w:val="none" w:sz="0" w:space="0" w:color="auto"/>
        <w:bottom w:val="none" w:sz="0" w:space="0" w:color="auto"/>
        <w:right w:val="none" w:sz="0" w:space="0" w:color="auto"/>
      </w:divBdr>
    </w:div>
    <w:div w:id="748112538">
      <w:bodyDiv w:val="1"/>
      <w:marLeft w:val="0"/>
      <w:marRight w:val="0"/>
      <w:marTop w:val="0"/>
      <w:marBottom w:val="0"/>
      <w:divBdr>
        <w:top w:val="none" w:sz="0" w:space="0" w:color="auto"/>
        <w:left w:val="none" w:sz="0" w:space="0" w:color="auto"/>
        <w:bottom w:val="none" w:sz="0" w:space="0" w:color="auto"/>
        <w:right w:val="none" w:sz="0" w:space="0" w:color="auto"/>
      </w:divBdr>
    </w:div>
    <w:div w:id="770517310">
      <w:bodyDiv w:val="1"/>
      <w:marLeft w:val="0"/>
      <w:marRight w:val="0"/>
      <w:marTop w:val="0"/>
      <w:marBottom w:val="0"/>
      <w:divBdr>
        <w:top w:val="none" w:sz="0" w:space="0" w:color="auto"/>
        <w:left w:val="none" w:sz="0" w:space="0" w:color="auto"/>
        <w:bottom w:val="none" w:sz="0" w:space="0" w:color="auto"/>
        <w:right w:val="none" w:sz="0" w:space="0" w:color="auto"/>
      </w:divBdr>
    </w:div>
    <w:div w:id="795946411">
      <w:bodyDiv w:val="1"/>
      <w:marLeft w:val="0"/>
      <w:marRight w:val="0"/>
      <w:marTop w:val="0"/>
      <w:marBottom w:val="0"/>
      <w:divBdr>
        <w:top w:val="none" w:sz="0" w:space="0" w:color="auto"/>
        <w:left w:val="none" w:sz="0" w:space="0" w:color="auto"/>
        <w:bottom w:val="none" w:sz="0" w:space="0" w:color="auto"/>
        <w:right w:val="none" w:sz="0" w:space="0" w:color="auto"/>
      </w:divBdr>
      <w:divsChild>
        <w:div w:id="1887058983">
          <w:marLeft w:val="547"/>
          <w:marRight w:val="0"/>
          <w:marTop w:val="0"/>
          <w:marBottom w:val="0"/>
          <w:divBdr>
            <w:top w:val="none" w:sz="0" w:space="0" w:color="auto"/>
            <w:left w:val="none" w:sz="0" w:space="0" w:color="auto"/>
            <w:bottom w:val="none" w:sz="0" w:space="0" w:color="auto"/>
            <w:right w:val="none" w:sz="0" w:space="0" w:color="auto"/>
          </w:divBdr>
        </w:div>
      </w:divsChild>
    </w:div>
    <w:div w:id="834148282">
      <w:bodyDiv w:val="1"/>
      <w:marLeft w:val="0"/>
      <w:marRight w:val="0"/>
      <w:marTop w:val="0"/>
      <w:marBottom w:val="0"/>
      <w:divBdr>
        <w:top w:val="none" w:sz="0" w:space="0" w:color="auto"/>
        <w:left w:val="none" w:sz="0" w:space="0" w:color="auto"/>
        <w:bottom w:val="none" w:sz="0" w:space="0" w:color="auto"/>
        <w:right w:val="none" w:sz="0" w:space="0" w:color="auto"/>
      </w:divBdr>
    </w:div>
    <w:div w:id="858590213">
      <w:bodyDiv w:val="1"/>
      <w:marLeft w:val="0"/>
      <w:marRight w:val="0"/>
      <w:marTop w:val="0"/>
      <w:marBottom w:val="0"/>
      <w:divBdr>
        <w:top w:val="none" w:sz="0" w:space="0" w:color="auto"/>
        <w:left w:val="none" w:sz="0" w:space="0" w:color="auto"/>
        <w:bottom w:val="none" w:sz="0" w:space="0" w:color="auto"/>
        <w:right w:val="none" w:sz="0" w:space="0" w:color="auto"/>
      </w:divBdr>
    </w:div>
    <w:div w:id="866606690">
      <w:bodyDiv w:val="1"/>
      <w:marLeft w:val="0"/>
      <w:marRight w:val="0"/>
      <w:marTop w:val="0"/>
      <w:marBottom w:val="0"/>
      <w:divBdr>
        <w:top w:val="none" w:sz="0" w:space="0" w:color="auto"/>
        <w:left w:val="none" w:sz="0" w:space="0" w:color="auto"/>
        <w:bottom w:val="none" w:sz="0" w:space="0" w:color="auto"/>
        <w:right w:val="none" w:sz="0" w:space="0" w:color="auto"/>
      </w:divBdr>
    </w:div>
    <w:div w:id="876623105">
      <w:bodyDiv w:val="1"/>
      <w:marLeft w:val="0"/>
      <w:marRight w:val="0"/>
      <w:marTop w:val="0"/>
      <w:marBottom w:val="0"/>
      <w:divBdr>
        <w:top w:val="none" w:sz="0" w:space="0" w:color="auto"/>
        <w:left w:val="none" w:sz="0" w:space="0" w:color="auto"/>
        <w:bottom w:val="none" w:sz="0" w:space="0" w:color="auto"/>
        <w:right w:val="none" w:sz="0" w:space="0" w:color="auto"/>
      </w:divBdr>
    </w:div>
    <w:div w:id="879438774">
      <w:bodyDiv w:val="1"/>
      <w:marLeft w:val="0"/>
      <w:marRight w:val="0"/>
      <w:marTop w:val="0"/>
      <w:marBottom w:val="0"/>
      <w:divBdr>
        <w:top w:val="none" w:sz="0" w:space="0" w:color="auto"/>
        <w:left w:val="none" w:sz="0" w:space="0" w:color="auto"/>
        <w:bottom w:val="none" w:sz="0" w:space="0" w:color="auto"/>
        <w:right w:val="none" w:sz="0" w:space="0" w:color="auto"/>
      </w:divBdr>
    </w:div>
    <w:div w:id="923683307">
      <w:bodyDiv w:val="1"/>
      <w:marLeft w:val="0"/>
      <w:marRight w:val="0"/>
      <w:marTop w:val="0"/>
      <w:marBottom w:val="0"/>
      <w:divBdr>
        <w:top w:val="none" w:sz="0" w:space="0" w:color="auto"/>
        <w:left w:val="none" w:sz="0" w:space="0" w:color="auto"/>
        <w:bottom w:val="none" w:sz="0" w:space="0" w:color="auto"/>
        <w:right w:val="none" w:sz="0" w:space="0" w:color="auto"/>
      </w:divBdr>
    </w:div>
    <w:div w:id="932205808">
      <w:bodyDiv w:val="1"/>
      <w:marLeft w:val="0"/>
      <w:marRight w:val="0"/>
      <w:marTop w:val="0"/>
      <w:marBottom w:val="0"/>
      <w:divBdr>
        <w:top w:val="none" w:sz="0" w:space="0" w:color="auto"/>
        <w:left w:val="none" w:sz="0" w:space="0" w:color="auto"/>
        <w:bottom w:val="none" w:sz="0" w:space="0" w:color="auto"/>
        <w:right w:val="none" w:sz="0" w:space="0" w:color="auto"/>
      </w:divBdr>
      <w:divsChild>
        <w:div w:id="2048528203">
          <w:marLeft w:val="360"/>
          <w:marRight w:val="0"/>
          <w:marTop w:val="120"/>
          <w:marBottom w:val="120"/>
          <w:divBdr>
            <w:top w:val="none" w:sz="0" w:space="0" w:color="auto"/>
            <w:left w:val="none" w:sz="0" w:space="0" w:color="auto"/>
            <w:bottom w:val="none" w:sz="0" w:space="0" w:color="auto"/>
            <w:right w:val="none" w:sz="0" w:space="0" w:color="auto"/>
          </w:divBdr>
        </w:div>
      </w:divsChild>
    </w:div>
    <w:div w:id="967473172">
      <w:bodyDiv w:val="1"/>
      <w:marLeft w:val="0"/>
      <w:marRight w:val="0"/>
      <w:marTop w:val="0"/>
      <w:marBottom w:val="0"/>
      <w:divBdr>
        <w:top w:val="none" w:sz="0" w:space="0" w:color="auto"/>
        <w:left w:val="none" w:sz="0" w:space="0" w:color="auto"/>
        <w:bottom w:val="none" w:sz="0" w:space="0" w:color="auto"/>
        <w:right w:val="none" w:sz="0" w:space="0" w:color="auto"/>
      </w:divBdr>
    </w:div>
    <w:div w:id="974405838">
      <w:bodyDiv w:val="1"/>
      <w:marLeft w:val="0"/>
      <w:marRight w:val="0"/>
      <w:marTop w:val="0"/>
      <w:marBottom w:val="0"/>
      <w:divBdr>
        <w:top w:val="none" w:sz="0" w:space="0" w:color="auto"/>
        <w:left w:val="none" w:sz="0" w:space="0" w:color="auto"/>
        <w:bottom w:val="none" w:sz="0" w:space="0" w:color="auto"/>
        <w:right w:val="none" w:sz="0" w:space="0" w:color="auto"/>
      </w:divBdr>
    </w:div>
    <w:div w:id="981076019">
      <w:bodyDiv w:val="1"/>
      <w:marLeft w:val="0"/>
      <w:marRight w:val="0"/>
      <w:marTop w:val="0"/>
      <w:marBottom w:val="0"/>
      <w:divBdr>
        <w:top w:val="none" w:sz="0" w:space="0" w:color="auto"/>
        <w:left w:val="none" w:sz="0" w:space="0" w:color="auto"/>
        <w:bottom w:val="none" w:sz="0" w:space="0" w:color="auto"/>
        <w:right w:val="none" w:sz="0" w:space="0" w:color="auto"/>
      </w:divBdr>
      <w:divsChild>
        <w:div w:id="1680044085">
          <w:marLeft w:val="547"/>
          <w:marRight w:val="0"/>
          <w:marTop w:val="0"/>
          <w:marBottom w:val="0"/>
          <w:divBdr>
            <w:top w:val="none" w:sz="0" w:space="0" w:color="auto"/>
            <w:left w:val="none" w:sz="0" w:space="0" w:color="auto"/>
            <w:bottom w:val="none" w:sz="0" w:space="0" w:color="auto"/>
            <w:right w:val="none" w:sz="0" w:space="0" w:color="auto"/>
          </w:divBdr>
        </w:div>
      </w:divsChild>
    </w:div>
    <w:div w:id="1004162537">
      <w:bodyDiv w:val="1"/>
      <w:marLeft w:val="0"/>
      <w:marRight w:val="0"/>
      <w:marTop w:val="0"/>
      <w:marBottom w:val="0"/>
      <w:divBdr>
        <w:top w:val="none" w:sz="0" w:space="0" w:color="auto"/>
        <w:left w:val="none" w:sz="0" w:space="0" w:color="auto"/>
        <w:bottom w:val="none" w:sz="0" w:space="0" w:color="auto"/>
        <w:right w:val="none" w:sz="0" w:space="0" w:color="auto"/>
      </w:divBdr>
    </w:div>
    <w:div w:id="1082752070">
      <w:bodyDiv w:val="1"/>
      <w:marLeft w:val="0"/>
      <w:marRight w:val="0"/>
      <w:marTop w:val="0"/>
      <w:marBottom w:val="0"/>
      <w:divBdr>
        <w:top w:val="none" w:sz="0" w:space="0" w:color="auto"/>
        <w:left w:val="none" w:sz="0" w:space="0" w:color="auto"/>
        <w:bottom w:val="none" w:sz="0" w:space="0" w:color="auto"/>
        <w:right w:val="none" w:sz="0" w:space="0" w:color="auto"/>
      </w:divBdr>
      <w:divsChild>
        <w:div w:id="8216990">
          <w:marLeft w:val="734"/>
          <w:marRight w:val="0"/>
          <w:marTop w:val="100"/>
          <w:marBottom w:val="0"/>
          <w:divBdr>
            <w:top w:val="none" w:sz="0" w:space="0" w:color="auto"/>
            <w:left w:val="none" w:sz="0" w:space="0" w:color="auto"/>
            <w:bottom w:val="none" w:sz="0" w:space="0" w:color="auto"/>
            <w:right w:val="none" w:sz="0" w:space="0" w:color="auto"/>
          </w:divBdr>
        </w:div>
        <w:div w:id="641235924">
          <w:marLeft w:val="374"/>
          <w:marRight w:val="0"/>
          <w:marTop w:val="200"/>
          <w:marBottom w:val="0"/>
          <w:divBdr>
            <w:top w:val="none" w:sz="0" w:space="0" w:color="auto"/>
            <w:left w:val="none" w:sz="0" w:space="0" w:color="auto"/>
            <w:bottom w:val="none" w:sz="0" w:space="0" w:color="auto"/>
            <w:right w:val="none" w:sz="0" w:space="0" w:color="auto"/>
          </w:divBdr>
        </w:div>
        <w:div w:id="1050960194">
          <w:marLeft w:val="734"/>
          <w:marRight w:val="0"/>
          <w:marTop w:val="100"/>
          <w:marBottom w:val="0"/>
          <w:divBdr>
            <w:top w:val="none" w:sz="0" w:space="0" w:color="auto"/>
            <w:left w:val="none" w:sz="0" w:space="0" w:color="auto"/>
            <w:bottom w:val="none" w:sz="0" w:space="0" w:color="auto"/>
            <w:right w:val="none" w:sz="0" w:space="0" w:color="auto"/>
          </w:divBdr>
        </w:div>
        <w:div w:id="1627732889">
          <w:marLeft w:val="734"/>
          <w:marRight w:val="0"/>
          <w:marTop w:val="100"/>
          <w:marBottom w:val="0"/>
          <w:divBdr>
            <w:top w:val="none" w:sz="0" w:space="0" w:color="auto"/>
            <w:left w:val="none" w:sz="0" w:space="0" w:color="auto"/>
            <w:bottom w:val="none" w:sz="0" w:space="0" w:color="auto"/>
            <w:right w:val="none" w:sz="0" w:space="0" w:color="auto"/>
          </w:divBdr>
        </w:div>
        <w:div w:id="2057194312">
          <w:marLeft w:val="734"/>
          <w:marRight w:val="0"/>
          <w:marTop w:val="100"/>
          <w:marBottom w:val="0"/>
          <w:divBdr>
            <w:top w:val="none" w:sz="0" w:space="0" w:color="auto"/>
            <w:left w:val="none" w:sz="0" w:space="0" w:color="auto"/>
            <w:bottom w:val="none" w:sz="0" w:space="0" w:color="auto"/>
            <w:right w:val="none" w:sz="0" w:space="0" w:color="auto"/>
          </w:divBdr>
        </w:div>
      </w:divsChild>
    </w:div>
    <w:div w:id="1092243197">
      <w:bodyDiv w:val="1"/>
      <w:marLeft w:val="0"/>
      <w:marRight w:val="0"/>
      <w:marTop w:val="0"/>
      <w:marBottom w:val="0"/>
      <w:divBdr>
        <w:top w:val="none" w:sz="0" w:space="0" w:color="auto"/>
        <w:left w:val="none" w:sz="0" w:space="0" w:color="auto"/>
        <w:bottom w:val="none" w:sz="0" w:space="0" w:color="auto"/>
        <w:right w:val="none" w:sz="0" w:space="0" w:color="auto"/>
      </w:divBdr>
    </w:div>
    <w:div w:id="1092819858">
      <w:bodyDiv w:val="1"/>
      <w:marLeft w:val="0"/>
      <w:marRight w:val="0"/>
      <w:marTop w:val="0"/>
      <w:marBottom w:val="0"/>
      <w:divBdr>
        <w:top w:val="none" w:sz="0" w:space="0" w:color="auto"/>
        <w:left w:val="none" w:sz="0" w:space="0" w:color="auto"/>
        <w:bottom w:val="none" w:sz="0" w:space="0" w:color="auto"/>
        <w:right w:val="none" w:sz="0" w:space="0" w:color="auto"/>
      </w:divBdr>
    </w:div>
    <w:div w:id="1102921314">
      <w:bodyDiv w:val="1"/>
      <w:marLeft w:val="0"/>
      <w:marRight w:val="0"/>
      <w:marTop w:val="0"/>
      <w:marBottom w:val="0"/>
      <w:divBdr>
        <w:top w:val="none" w:sz="0" w:space="0" w:color="auto"/>
        <w:left w:val="none" w:sz="0" w:space="0" w:color="auto"/>
        <w:bottom w:val="none" w:sz="0" w:space="0" w:color="auto"/>
        <w:right w:val="none" w:sz="0" w:space="0" w:color="auto"/>
      </w:divBdr>
    </w:div>
    <w:div w:id="1105231079">
      <w:bodyDiv w:val="1"/>
      <w:marLeft w:val="0"/>
      <w:marRight w:val="0"/>
      <w:marTop w:val="0"/>
      <w:marBottom w:val="0"/>
      <w:divBdr>
        <w:top w:val="none" w:sz="0" w:space="0" w:color="auto"/>
        <w:left w:val="none" w:sz="0" w:space="0" w:color="auto"/>
        <w:bottom w:val="none" w:sz="0" w:space="0" w:color="auto"/>
        <w:right w:val="none" w:sz="0" w:space="0" w:color="auto"/>
      </w:divBdr>
    </w:div>
    <w:div w:id="1124079710">
      <w:bodyDiv w:val="1"/>
      <w:marLeft w:val="0"/>
      <w:marRight w:val="0"/>
      <w:marTop w:val="0"/>
      <w:marBottom w:val="0"/>
      <w:divBdr>
        <w:top w:val="none" w:sz="0" w:space="0" w:color="auto"/>
        <w:left w:val="none" w:sz="0" w:space="0" w:color="auto"/>
        <w:bottom w:val="none" w:sz="0" w:space="0" w:color="auto"/>
        <w:right w:val="none" w:sz="0" w:space="0" w:color="auto"/>
      </w:divBdr>
    </w:div>
    <w:div w:id="1165827379">
      <w:bodyDiv w:val="1"/>
      <w:marLeft w:val="0"/>
      <w:marRight w:val="0"/>
      <w:marTop w:val="0"/>
      <w:marBottom w:val="0"/>
      <w:divBdr>
        <w:top w:val="none" w:sz="0" w:space="0" w:color="auto"/>
        <w:left w:val="none" w:sz="0" w:space="0" w:color="auto"/>
        <w:bottom w:val="none" w:sz="0" w:space="0" w:color="auto"/>
        <w:right w:val="none" w:sz="0" w:space="0" w:color="auto"/>
      </w:divBdr>
    </w:div>
    <w:div w:id="1172333008">
      <w:bodyDiv w:val="1"/>
      <w:marLeft w:val="0"/>
      <w:marRight w:val="0"/>
      <w:marTop w:val="0"/>
      <w:marBottom w:val="0"/>
      <w:divBdr>
        <w:top w:val="none" w:sz="0" w:space="0" w:color="auto"/>
        <w:left w:val="none" w:sz="0" w:space="0" w:color="auto"/>
        <w:bottom w:val="none" w:sz="0" w:space="0" w:color="auto"/>
        <w:right w:val="none" w:sz="0" w:space="0" w:color="auto"/>
      </w:divBdr>
    </w:div>
    <w:div w:id="1175262128">
      <w:bodyDiv w:val="1"/>
      <w:marLeft w:val="0"/>
      <w:marRight w:val="0"/>
      <w:marTop w:val="0"/>
      <w:marBottom w:val="0"/>
      <w:divBdr>
        <w:top w:val="none" w:sz="0" w:space="0" w:color="auto"/>
        <w:left w:val="none" w:sz="0" w:space="0" w:color="auto"/>
        <w:bottom w:val="none" w:sz="0" w:space="0" w:color="auto"/>
        <w:right w:val="none" w:sz="0" w:space="0" w:color="auto"/>
      </w:divBdr>
      <w:divsChild>
        <w:div w:id="9331507">
          <w:marLeft w:val="806"/>
          <w:marRight w:val="0"/>
          <w:marTop w:val="0"/>
          <w:marBottom w:val="0"/>
          <w:divBdr>
            <w:top w:val="none" w:sz="0" w:space="0" w:color="auto"/>
            <w:left w:val="none" w:sz="0" w:space="0" w:color="auto"/>
            <w:bottom w:val="none" w:sz="0" w:space="0" w:color="auto"/>
            <w:right w:val="none" w:sz="0" w:space="0" w:color="auto"/>
          </w:divBdr>
        </w:div>
      </w:divsChild>
    </w:div>
    <w:div w:id="1183473513">
      <w:bodyDiv w:val="1"/>
      <w:marLeft w:val="0"/>
      <w:marRight w:val="0"/>
      <w:marTop w:val="0"/>
      <w:marBottom w:val="0"/>
      <w:divBdr>
        <w:top w:val="none" w:sz="0" w:space="0" w:color="auto"/>
        <w:left w:val="none" w:sz="0" w:space="0" w:color="auto"/>
        <w:bottom w:val="none" w:sz="0" w:space="0" w:color="auto"/>
        <w:right w:val="none" w:sz="0" w:space="0" w:color="auto"/>
      </w:divBdr>
    </w:div>
    <w:div w:id="1248806391">
      <w:bodyDiv w:val="1"/>
      <w:marLeft w:val="0"/>
      <w:marRight w:val="0"/>
      <w:marTop w:val="0"/>
      <w:marBottom w:val="0"/>
      <w:divBdr>
        <w:top w:val="none" w:sz="0" w:space="0" w:color="auto"/>
        <w:left w:val="none" w:sz="0" w:space="0" w:color="auto"/>
        <w:bottom w:val="none" w:sz="0" w:space="0" w:color="auto"/>
        <w:right w:val="none" w:sz="0" w:space="0" w:color="auto"/>
      </w:divBdr>
      <w:divsChild>
        <w:div w:id="1349410578">
          <w:marLeft w:val="374"/>
          <w:marRight w:val="0"/>
          <w:marTop w:val="200"/>
          <w:marBottom w:val="0"/>
          <w:divBdr>
            <w:top w:val="none" w:sz="0" w:space="0" w:color="auto"/>
            <w:left w:val="none" w:sz="0" w:space="0" w:color="auto"/>
            <w:bottom w:val="none" w:sz="0" w:space="0" w:color="auto"/>
            <w:right w:val="none" w:sz="0" w:space="0" w:color="auto"/>
          </w:divBdr>
        </w:div>
        <w:div w:id="1924870162">
          <w:marLeft w:val="374"/>
          <w:marRight w:val="0"/>
          <w:marTop w:val="200"/>
          <w:marBottom w:val="0"/>
          <w:divBdr>
            <w:top w:val="none" w:sz="0" w:space="0" w:color="auto"/>
            <w:left w:val="none" w:sz="0" w:space="0" w:color="auto"/>
            <w:bottom w:val="none" w:sz="0" w:space="0" w:color="auto"/>
            <w:right w:val="none" w:sz="0" w:space="0" w:color="auto"/>
          </w:divBdr>
        </w:div>
      </w:divsChild>
    </w:div>
    <w:div w:id="1323847687">
      <w:bodyDiv w:val="1"/>
      <w:marLeft w:val="0"/>
      <w:marRight w:val="0"/>
      <w:marTop w:val="0"/>
      <w:marBottom w:val="0"/>
      <w:divBdr>
        <w:top w:val="none" w:sz="0" w:space="0" w:color="auto"/>
        <w:left w:val="none" w:sz="0" w:space="0" w:color="auto"/>
        <w:bottom w:val="none" w:sz="0" w:space="0" w:color="auto"/>
        <w:right w:val="none" w:sz="0" w:space="0" w:color="auto"/>
      </w:divBdr>
    </w:div>
    <w:div w:id="1330448488">
      <w:bodyDiv w:val="1"/>
      <w:marLeft w:val="0"/>
      <w:marRight w:val="0"/>
      <w:marTop w:val="0"/>
      <w:marBottom w:val="0"/>
      <w:divBdr>
        <w:top w:val="none" w:sz="0" w:space="0" w:color="auto"/>
        <w:left w:val="none" w:sz="0" w:space="0" w:color="auto"/>
        <w:bottom w:val="none" w:sz="0" w:space="0" w:color="auto"/>
        <w:right w:val="none" w:sz="0" w:space="0" w:color="auto"/>
      </w:divBdr>
    </w:div>
    <w:div w:id="1356615112">
      <w:bodyDiv w:val="1"/>
      <w:marLeft w:val="0"/>
      <w:marRight w:val="0"/>
      <w:marTop w:val="0"/>
      <w:marBottom w:val="0"/>
      <w:divBdr>
        <w:top w:val="none" w:sz="0" w:space="0" w:color="auto"/>
        <w:left w:val="none" w:sz="0" w:space="0" w:color="auto"/>
        <w:bottom w:val="none" w:sz="0" w:space="0" w:color="auto"/>
        <w:right w:val="none" w:sz="0" w:space="0" w:color="auto"/>
      </w:divBdr>
      <w:divsChild>
        <w:div w:id="27217934">
          <w:marLeft w:val="374"/>
          <w:marRight w:val="0"/>
          <w:marTop w:val="0"/>
          <w:marBottom w:val="0"/>
          <w:divBdr>
            <w:top w:val="none" w:sz="0" w:space="0" w:color="auto"/>
            <w:left w:val="none" w:sz="0" w:space="0" w:color="auto"/>
            <w:bottom w:val="none" w:sz="0" w:space="0" w:color="auto"/>
            <w:right w:val="none" w:sz="0" w:space="0" w:color="auto"/>
          </w:divBdr>
        </w:div>
        <w:div w:id="67961599">
          <w:marLeft w:val="734"/>
          <w:marRight w:val="0"/>
          <w:marTop w:val="0"/>
          <w:marBottom w:val="0"/>
          <w:divBdr>
            <w:top w:val="none" w:sz="0" w:space="0" w:color="auto"/>
            <w:left w:val="none" w:sz="0" w:space="0" w:color="auto"/>
            <w:bottom w:val="none" w:sz="0" w:space="0" w:color="auto"/>
            <w:right w:val="none" w:sz="0" w:space="0" w:color="auto"/>
          </w:divBdr>
        </w:div>
        <w:div w:id="927230878">
          <w:marLeft w:val="374"/>
          <w:marRight w:val="0"/>
          <w:marTop w:val="0"/>
          <w:marBottom w:val="0"/>
          <w:divBdr>
            <w:top w:val="none" w:sz="0" w:space="0" w:color="auto"/>
            <w:left w:val="none" w:sz="0" w:space="0" w:color="auto"/>
            <w:bottom w:val="none" w:sz="0" w:space="0" w:color="auto"/>
            <w:right w:val="none" w:sz="0" w:space="0" w:color="auto"/>
          </w:divBdr>
        </w:div>
        <w:div w:id="955479126">
          <w:marLeft w:val="734"/>
          <w:marRight w:val="0"/>
          <w:marTop w:val="0"/>
          <w:marBottom w:val="0"/>
          <w:divBdr>
            <w:top w:val="none" w:sz="0" w:space="0" w:color="auto"/>
            <w:left w:val="none" w:sz="0" w:space="0" w:color="auto"/>
            <w:bottom w:val="none" w:sz="0" w:space="0" w:color="auto"/>
            <w:right w:val="none" w:sz="0" w:space="0" w:color="auto"/>
          </w:divBdr>
        </w:div>
        <w:div w:id="1008366949">
          <w:marLeft w:val="734"/>
          <w:marRight w:val="0"/>
          <w:marTop w:val="0"/>
          <w:marBottom w:val="0"/>
          <w:divBdr>
            <w:top w:val="none" w:sz="0" w:space="0" w:color="auto"/>
            <w:left w:val="none" w:sz="0" w:space="0" w:color="auto"/>
            <w:bottom w:val="none" w:sz="0" w:space="0" w:color="auto"/>
            <w:right w:val="none" w:sz="0" w:space="0" w:color="auto"/>
          </w:divBdr>
        </w:div>
        <w:div w:id="1258559189">
          <w:marLeft w:val="734"/>
          <w:marRight w:val="0"/>
          <w:marTop w:val="0"/>
          <w:marBottom w:val="0"/>
          <w:divBdr>
            <w:top w:val="none" w:sz="0" w:space="0" w:color="auto"/>
            <w:left w:val="none" w:sz="0" w:space="0" w:color="auto"/>
            <w:bottom w:val="none" w:sz="0" w:space="0" w:color="auto"/>
            <w:right w:val="none" w:sz="0" w:space="0" w:color="auto"/>
          </w:divBdr>
        </w:div>
        <w:div w:id="1837263028">
          <w:marLeft w:val="374"/>
          <w:marRight w:val="0"/>
          <w:marTop w:val="0"/>
          <w:marBottom w:val="0"/>
          <w:divBdr>
            <w:top w:val="none" w:sz="0" w:space="0" w:color="auto"/>
            <w:left w:val="none" w:sz="0" w:space="0" w:color="auto"/>
            <w:bottom w:val="none" w:sz="0" w:space="0" w:color="auto"/>
            <w:right w:val="none" w:sz="0" w:space="0" w:color="auto"/>
          </w:divBdr>
        </w:div>
        <w:div w:id="2035307815">
          <w:marLeft w:val="734"/>
          <w:marRight w:val="0"/>
          <w:marTop w:val="0"/>
          <w:marBottom w:val="0"/>
          <w:divBdr>
            <w:top w:val="none" w:sz="0" w:space="0" w:color="auto"/>
            <w:left w:val="none" w:sz="0" w:space="0" w:color="auto"/>
            <w:bottom w:val="none" w:sz="0" w:space="0" w:color="auto"/>
            <w:right w:val="none" w:sz="0" w:space="0" w:color="auto"/>
          </w:divBdr>
        </w:div>
        <w:div w:id="2072732447">
          <w:marLeft w:val="374"/>
          <w:marRight w:val="0"/>
          <w:marTop w:val="0"/>
          <w:marBottom w:val="0"/>
          <w:divBdr>
            <w:top w:val="none" w:sz="0" w:space="0" w:color="auto"/>
            <w:left w:val="none" w:sz="0" w:space="0" w:color="auto"/>
            <w:bottom w:val="none" w:sz="0" w:space="0" w:color="auto"/>
            <w:right w:val="none" w:sz="0" w:space="0" w:color="auto"/>
          </w:divBdr>
        </w:div>
      </w:divsChild>
    </w:div>
    <w:div w:id="1374577454">
      <w:bodyDiv w:val="1"/>
      <w:marLeft w:val="0"/>
      <w:marRight w:val="0"/>
      <w:marTop w:val="0"/>
      <w:marBottom w:val="0"/>
      <w:divBdr>
        <w:top w:val="none" w:sz="0" w:space="0" w:color="auto"/>
        <w:left w:val="none" w:sz="0" w:space="0" w:color="auto"/>
        <w:bottom w:val="none" w:sz="0" w:space="0" w:color="auto"/>
        <w:right w:val="none" w:sz="0" w:space="0" w:color="auto"/>
      </w:divBdr>
    </w:div>
    <w:div w:id="1401052790">
      <w:bodyDiv w:val="1"/>
      <w:marLeft w:val="0"/>
      <w:marRight w:val="0"/>
      <w:marTop w:val="0"/>
      <w:marBottom w:val="0"/>
      <w:divBdr>
        <w:top w:val="none" w:sz="0" w:space="0" w:color="auto"/>
        <w:left w:val="none" w:sz="0" w:space="0" w:color="auto"/>
        <w:bottom w:val="none" w:sz="0" w:space="0" w:color="auto"/>
        <w:right w:val="none" w:sz="0" w:space="0" w:color="auto"/>
      </w:divBdr>
    </w:div>
    <w:div w:id="1521891488">
      <w:bodyDiv w:val="1"/>
      <w:marLeft w:val="0"/>
      <w:marRight w:val="0"/>
      <w:marTop w:val="0"/>
      <w:marBottom w:val="0"/>
      <w:divBdr>
        <w:top w:val="none" w:sz="0" w:space="0" w:color="auto"/>
        <w:left w:val="none" w:sz="0" w:space="0" w:color="auto"/>
        <w:bottom w:val="none" w:sz="0" w:space="0" w:color="auto"/>
        <w:right w:val="none" w:sz="0" w:space="0" w:color="auto"/>
      </w:divBdr>
      <w:divsChild>
        <w:div w:id="414590941">
          <w:marLeft w:val="547"/>
          <w:marRight w:val="0"/>
          <w:marTop w:val="0"/>
          <w:marBottom w:val="0"/>
          <w:divBdr>
            <w:top w:val="none" w:sz="0" w:space="0" w:color="auto"/>
            <w:left w:val="none" w:sz="0" w:space="0" w:color="auto"/>
            <w:bottom w:val="none" w:sz="0" w:space="0" w:color="auto"/>
            <w:right w:val="none" w:sz="0" w:space="0" w:color="auto"/>
          </w:divBdr>
        </w:div>
      </w:divsChild>
    </w:div>
    <w:div w:id="1540312465">
      <w:bodyDiv w:val="1"/>
      <w:marLeft w:val="0"/>
      <w:marRight w:val="0"/>
      <w:marTop w:val="0"/>
      <w:marBottom w:val="0"/>
      <w:divBdr>
        <w:top w:val="none" w:sz="0" w:space="0" w:color="auto"/>
        <w:left w:val="none" w:sz="0" w:space="0" w:color="auto"/>
        <w:bottom w:val="none" w:sz="0" w:space="0" w:color="auto"/>
        <w:right w:val="none" w:sz="0" w:space="0" w:color="auto"/>
      </w:divBdr>
    </w:div>
    <w:div w:id="1542551364">
      <w:bodyDiv w:val="1"/>
      <w:marLeft w:val="0"/>
      <w:marRight w:val="0"/>
      <w:marTop w:val="0"/>
      <w:marBottom w:val="0"/>
      <w:divBdr>
        <w:top w:val="none" w:sz="0" w:space="0" w:color="auto"/>
        <w:left w:val="none" w:sz="0" w:space="0" w:color="auto"/>
        <w:bottom w:val="none" w:sz="0" w:space="0" w:color="auto"/>
        <w:right w:val="none" w:sz="0" w:space="0" w:color="auto"/>
      </w:divBdr>
    </w:div>
    <w:div w:id="1576233911">
      <w:bodyDiv w:val="1"/>
      <w:marLeft w:val="0"/>
      <w:marRight w:val="0"/>
      <w:marTop w:val="0"/>
      <w:marBottom w:val="0"/>
      <w:divBdr>
        <w:top w:val="none" w:sz="0" w:space="0" w:color="auto"/>
        <w:left w:val="none" w:sz="0" w:space="0" w:color="auto"/>
        <w:bottom w:val="none" w:sz="0" w:space="0" w:color="auto"/>
        <w:right w:val="none" w:sz="0" w:space="0" w:color="auto"/>
      </w:divBdr>
    </w:div>
    <w:div w:id="1591157273">
      <w:bodyDiv w:val="1"/>
      <w:marLeft w:val="0"/>
      <w:marRight w:val="0"/>
      <w:marTop w:val="0"/>
      <w:marBottom w:val="0"/>
      <w:divBdr>
        <w:top w:val="none" w:sz="0" w:space="0" w:color="auto"/>
        <w:left w:val="none" w:sz="0" w:space="0" w:color="auto"/>
        <w:bottom w:val="none" w:sz="0" w:space="0" w:color="auto"/>
        <w:right w:val="none" w:sz="0" w:space="0" w:color="auto"/>
      </w:divBdr>
    </w:div>
    <w:div w:id="1602837382">
      <w:bodyDiv w:val="1"/>
      <w:marLeft w:val="0"/>
      <w:marRight w:val="0"/>
      <w:marTop w:val="0"/>
      <w:marBottom w:val="0"/>
      <w:divBdr>
        <w:top w:val="none" w:sz="0" w:space="0" w:color="auto"/>
        <w:left w:val="none" w:sz="0" w:space="0" w:color="auto"/>
        <w:bottom w:val="none" w:sz="0" w:space="0" w:color="auto"/>
        <w:right w:val="none" w:sz="0" w:space="0" w:color="auto"/>
      </w:divBdr>
    </w:div>
    <w:div w:id="1629167642">
      <w:bodyDiv w:val="1"/>
      <w:marLeft w:val="0"/>
      <w:marRight w:val="0"/>
      <w:marTop w:val="0"/>
      <w:marBottom w:val="0"/>
      <w:divBdr>
        <w:top w:val="none" w:sz="0" w:space="0" w:color="auto"/>
        <w:left w:val="none" w:sz="0" w:space="0" w:color="auto"/>
        <w:bottom w:val="none" w:sz="0" w:space="0" w:color="auto"/>
        <w:right w:val="none" w:sz="0" w:space="0" w:color="auto"/>
      </w:divBdr>
    </w:div>
    <w:div w:id="1636526526">
      <w:bodyDiv w:val="1"/>
      <w:marLeft w:val="0"/>
      <w:marRight w:val="0"/>
      <w:marTop w:val="0"/>
      <w:marBottom w:val="0"/>
      <w:divBdr>
        <w:top w:val="none" w:sz="0" w:space="0" w:color="auto"/>
        <w:left w:val="none" w:sz="0" w:space="0" w:color="auto"/>
        <w:bottom w:val="none" w:sz="0" w:space="0" w:color="auto"/>
        <w:right w:val="none" w:sz="0" w:space="0" w:color="auto"/>
      </w:divBdr>
    </w:div>
    <w:div w:id="1665745739">
      <w:bodyDiv w:val="1"/>
      <w:marLeft w:val="0"/>
      <w:marRight w:val="0"/>
      <w:marTop w:val="0"/>
      <w:marBottom w:val="0"/>
      <w:divBdr>
        <w:top w:val="none" w:sz="0" w:space="0" w:color="auto"/>
        <w:left w:val="none" w:sz="0" w:space="0" w:color="auto"/>
        <w:bottom w:val="none" w:sz="0" w:space="0" w:color="auto"/>
        <w:right w:val="none" w:sz="0" w:space="0" w:color="auto"/>
      </w:divBdr>
    </w:div>
    <w:div w:id="1668947319">
      <w:bodyDiv w:val="1"/>
      <w:marLeft w:val="0"/>
      <w:marRight w:val="0"/>
      <w:marTop w:val="0"/>
      <w:marBottom w:val="0"/>
      <w:divBdr>
        <w:top w:val="none" w:sz="0" w:space="0" w:color="auto"/>
        <w:left w:val="none" w:sz="0" w:space="0" w:color="auto"/>
        <w:bottom w:val="none" w:sz="0" w:space="0" w:color="auto"/>
        <w:right w:val="none" w:sz="0" w:space="0" w:color="auto"/>
      </w:divBdr>
      <w:divsChild>
        <w:div w:id="1333755405">
          <w:marLeft w:val="806"/>
          <w:marRight w:val="0"/>
          <w:marTop w:val="0"/>
          <w:marBottom w:val="0"/>
          <w:divBdr>
            <w:top w:val="none" w:sz="0" w:space="0" w:color="auto"/>
            <w:left w:val="none" w:sz="0" w:space="0" w:color="auto"/>
            <w:bottom w:val="none" w:sz="0" w:space="0" w:color="auto"/>
            <w:right w:val="none" w:sz="0" w:space="0" w:color="auto"/>
          </w:divBdr>
        </w:div>
      </w:divsChild>
    </w:div>
    <w:div w:id="1673604011">
      <w:bodyDiv w:val="1"/>
      <w:marLeft w:val="0"/>
      <w:marRight w:val="0"/>
      <w:marTop w:val="0"/>
      <w:marBottom w:val="0"/>
      <w:divBdr>
        <w:top w:val="none" w:sz="0" w:space="0" w:color="auto"/>
        <w:left w:val="none" w:sz="0" w:space="0" w:color="auto"/>
        <w:bottom w:val="none" w:sz="0" w:space="0" w:color="auto"/>
        <w:right w:val="none" w:sz="0" w:space="0" w:color="auto"/>
      </w:divBdr>
      <w:divsChild>
        <w:div w:id="266040397">
          <w:marLeft w:val="547"/>
          <w:marRight w:val="0"/>
          <w:marTop w:val="0"/>
          <w:marBottom w:val="0"/>
          <w:divBdr>
            <w:top w:val="none" w:sz="0" w:space="0" w:color="auto"/>
            <w:left w:val="none" w:sz="0" w:space="0" w:color="auto"/>
            <w:bottom w:val="none" w:sz="0" w:space="0" w:color="auto"/>
            <w:right w:val="none" w:sz="0" w:space="0" w:color="auto"/>
          </w:divBdr>
        </w:div>
        <w:div w:id="306713619">
          <w:marLeft w:val="547"/>
          <w:marRight w:val="0"/>
          <w:marTop w:val="0"/>
          <w:marBottom w:val="0"/>
          <w:divBdr>
            <w:top w:val="none" w:sz="0" w:space="0" w:color="auto"/>
            <w:left w:val="none" w:sz="0" w:space="0" w:color="auto"/>
            <w:bottom w:val="none" w:sz="0" w:space="0" w:color="auto"/>
            <w:right w:val="none" w:sz="0" w:space="0" w:color="auto"/>
          </w:divBdr>
        </w:div>
        <w:div w:id="481697206">
          <w:marLeft w:val="547"/>
          <w:marRight w:val="0"/>
          <w:marTop w:val="0"/>
          <w:marBottom w:val="0"/>
          <w:divBdr>
            <w:top w:val="none" w:sz="0" w:space="0" w:color="auto"/>
            <w:left w:val="none" w:sz="0" w:space="0" w:color="auto"/>
            <w:bottom w:val="none" w:sz="0" w:space="0" w:color="auto"/>
            <w:right w:val="none" w:sz="0" w:space="0" w:color="auto"/>
          </w:divBdr>
        </w:div>
        <w:div w:id="602878522">
          <w:marLeft w:val="547"/>
          <w:marRight w:val="0"/>
          <w:marTop w:val="0"/>
          <w:marBottom w:val="0"/>
          <w:divBdr>
            <w:top w:val="none" w:sz="0" w:space="0" w:color="auto"/>
            <w:left w:val="none" w:sz="0" w:space="0" w:color="auto"/>
            <w:bottom w:val="none" w:sz="0" w:space="0" w:color="auto"/>
            <w:right w:val="none" w:sz="0" w:space="0" w:color="auto"/>
          </w:divBdr>
        </w:div>
        <w:div w:id="1205949123">
          <w:marLeft w:val="547"/>
          <w:marRight w:val="0"/>
          <w:marTop w:val="0"/>
          <w:marBottom w:val="0"/>
          <w:divBdr>
            <w:top w:val="none" w:sz="0" w:space="0" w:color="auto"/>
            <w:left w:val="none" w:sz="0" w:space="0" w:color="auto"/>
            <w:bottom w:val="none" w:sz="0" w:space="0" w:color="auto"/>
            <w:right w:val="none" w:sz="0" w:space="0" w:color="auto"/>
          </w:divBdr>
        </w:div>
        <w:div w:id="1839692115">
          <w:marLeft w:val="547"/>
          <w:marRight w:val="0"/>
          <w:marTop w:val="0"/>
          <w:marBottom w:val="0"/>
          <w:divBdr>
            <w:top w:val="none" w:sz="0" w:space="0" w:color="auto"/>
            <w:left w:val="none" w:sz="0" w:space="0" w:color="auto"/>
            <w:bottom w:val="none" w:sz="0" w:space="0" w:color="auto"/>
            <w:right w:val="none" w:sz="0" w:space="0" w:color="auto"/>
          </w:divBdr>
        </w:div>
      </w:divsChild>
    </w:div>
    <w:div w:id="1677460521">
      <w:bodyDiv w:val="1"/>
      <w:marLeft w:val="0"/>
      <w:marRight w:val="0"/>
      <w:marTop w:val="0"/>
      <w:marBottom w:val="0"/>
      <w:divBdr>
        <w:top w:val="none" w:sz="0" w:space="0" w:color="auto"/>
        <w:left w:val="none" w:sz="0" w:space="0" w:color="auto"/>
        <w:bottom w:val="none" w:sz="0" w:space="0" w:color="auto"/>
        <w:right w:val="none" w:sz="0" w:space="0" w:color="auto"/>
      </w:divBdr>
    </w:div>
    <w:div w:id="1736780884">
      <w:bodyDiv w:val="1"/>
      <w:marLeft w:val="0"/>
      <w:marRight w:val="0"/>
      <w:marTop w:val="0"/>
      <w:marBottom w:val="0"/>
      <w:divBdr>
        <w:top w:val="none" w:sz="0" w:space="0" w:color="auto"/>
        <w:left w:val="none" w:sz="0" w:space="0" w:color="auto"/>
        <w:bottom w:val="none" w:sz="0" w:space="0" w:color="auto"/>
        <w:right w:val="none" w:sz="0" w:space="0" w:color="auto"/>
      </w:divBdr>
    </w:div>
    <w:div w:id="1781950485">
      <w:bodyDiv w:val="1"/>
      <w:marLeft w:val="0"/>
      <w:marRight w:val="0"/>
      <w:marTop w:val="0"/>
      <w:marBottom w:val="0"/>
      <w:divBdr>
        <w:top w:val="none" w:sz="0" w:space="0" w:color="auto"/>
        <w:left w:val="none" w:sz="0" w:space="0" w:color="auto"/>
        <w:bottom w:val="none" w:sz="0" w:space="0" w:color="auto"/>
        <w:right w:val="none" w:sz="0" w:space="0" w:color="auto"/>
      </w:divBdr>
    </w:div>
    <w:div w:id="1786583122">
      <w:bodyDiv w:val="1"/>
      <w:marLeft w:val="0"/>
      <w:marRight w:val="0"/>
      <w:marTop w:val="0"/>
      <w:marBottom w:val="0"/>
      <w:divBdr>
        <w:top w:val="none" w:sz="0" w:space="0" w:color="auto"/>
        <w:left w:val="none" w:sz="0" w:space="0" w:color="auto"/>
        <w:bottom w:val="none" w:sz="0" w:space="0" w:color="auto"/>
        <w:right w:val="none" w:sz="0" w:space="0" w:color="auto"/>
      </w:divBdr>
    </w:div>
    <w:div w:id="1839492081">
      <w:bodyDiv w:val="1"/>
      <w:marLeft w:val="0"/>
      <w:marRight w:val="0"/>
      <w:marTop w:val="0"/>
      <w:marBottom w:val="0"/>
      <w:divBdr>
        <w:top w:val="none" w:sz="0" w:space="0" w:color="auto"/>
        <w:left w:val="none" w:sz="0" w:space="0" w:color="auto"/>
        <w:bottom w:val="none" w:sz="0" w:space="0" w:color="auto"/>
        <w:right w:val="none" w:sz="0" w:space="0" w:color="auto"/>
      </w:divBdr>
    </w:div>
    <w:div w:id="1901013217">
      <w:bodyDiv w:val="1"/>
      <w:marLeft w:val="0"/>
      <w:marRight w:val="0"/>
      <w:marTop w:val="0"/>
      <w:marBottom w:val="0"/>
      <w:divBdr>
        <w:top w:val="none" w:sz="0" w:space="0" w:color="auto"/>
        <w:left w:val="none" w:sz="0" w:space="0" w:color="auto"/>
        <w:bottom w:val="none" w:sz="0" w:space="0" w:color="auto"/>
        <w:right w:val="none" w:sz="0" w:space="0" w:color="auto"/>
      </w:divBdr>
    </w:div>
    <w:div w:id="1920098955">
      <w:bodyDiv w:val="1"/>
      <w:marLeft w:val="0"/>
      <w:marRight w:val="0"/>
      <w:marTop w:val="0"/>
      <w:marBottom w:val="0"/>
      <w:divBdr>
        <w:top w:val="none" w:sz="0" w:space="0" w:color="auto"/>
        <w:left w:val="none" w:sz="0" w:space="0" w:color="auto"/>
        <w:bottom w:val="none" w:sz="0" w:space="0" w:color="auto"/>
        <w:right w:val="none" w:sz="0" w:space="0" w:color="auto"/>
      </w:divBdr>
    </w:div>
    <w:div w:id="1982152483">
      <w:bodyDiv w:val="1"/>
      <w:marLeft w:val="0"/>
      <w:marRight w:val="0"/>
      <w:marTop w:val="0"/>
      <w:marBottom w:val="0"/>
      <w:divBdr>
        <w:top w:val="none" w:sz="0" w:space="0" w:color="auto"/>
        <w:left w:val="none" w:sz="0" w:space="0" w:color="auto"/>
        <w:bottom w:val="none" w:sz="0" w:space="0" w:color="auto"/>
        <w:right w:val="none" w:sz="0" w:space="0" w:color="auto"/>
      </w:divBdr>
    </w:div>
    <w:div w:id="2031564257">
      <w:bodyDiv w:val="1"/>
      <w:marLeft w:val="0"/>
      <w:marRight w:val="0"/>
      <w:marTop w:val="0"/>
      <w:marBottom w:val="0"/>
      <w:divBdr>
        <w:top w:val="none" w:sz="0" w:space="0" w:color="auto"/>
        <w:left w:val="none" w:sz="0" w:space="0" w:color="auto"/>
        <w:bottom w:val="none" w:sz="0" w:space="0" w:color="auto"/>
        <w:right w:val="none" w:sz="0" w:space="0" w:color="auto"/>
      </w:divBdr>
    </w:div>
    <w:div w:id="2048800088">
      <w:bodyDiv w:val="1"/>
      <w:marLeft w:val="0"/>
      <w:marRight w:val="0"/>
      <w:marTop w:val="0"/>
      <w:marBottom w:val="0"/>
      <w:divBdr>
        <w:top w:val="none" w:sz="0" w:space="0" w:color="auto"/>
        <w:left w:val="none" w:sz="0" w:space="0" w:color="auto"/>
        <w:bottom w:val="none" w:sz="0" w:space="0" w:color="auto"/>
        <w:right w:val="none" w:sz="0" w:space="0" w:color="auto"/>
      </w:divBdr>
      <w:divsChild>
        <w:div w:id="326324816">
          <w:marLeft w:val="734"/>
          <w:marRight w:val="0"/>
          <w:marTop w:val="100"/>
          <w:marBottom w:val="0"/>
          <w:divBdr>
            <w:top w:val="none" w:sz="0" w:space="0" w:color="auto"/>
            <w:left w:val="none" w:sz="0" w:space="0" w:color="auto"/>
            <w:bottom w:val="none" w:sz="0" w:space="0" w:color="auto"/>
            <w:right w:val="none" w:sz="0" w:space="0" w:color="auto"/>
          </w:divBdr>
        </w:div>
        <w:div w:id="1207335046">
          <w:marLeft w:val="374"/>
          <w:marRight w:val="0"/>
          <w:marTop w:val="200"/>
          <w:marBottom w:val="0"/>
          <w:divBdr>
            <w:top w:val="none" w:sz="0" w:space="0" w:color="auto"/>
            <w:left w:val="none" w:sz="0" w:space="0" w:color="auto"/>
            <w:bottom w:val="none" w:sz="0" w:space="0" w:color="auto"/>
            <w:right w:val="none" w:sz="0" w:space="0" w:color="auto"/>
          </w:divBdr>
        </w:div>
        <w:div w:id="2015838835">
          <w:marLeft w:val="734"/>
          <w:marRight w:val="0"/>
          <w:marTop w:val="100"/>
          <w:marBottom w:val="0"/>
          <w:divBdr>
            <w:top w:val="none" w:sz="0" w:space="0" w:color="auto"/>
            <w:left w:val="none" w:sz="0" w:space="0" w:color="auto"/>
            <w:bottom w:val="none" w:sz="0" w:space="0" w:color="auto"/>
            <w:right w:val="none" w:sz="0" w:space="0" w:color="auto"/>
          </w:divBdr>
        </w:div>
        <w:div w:id="2066175712">
          <w:marLeft w:val="734"/>
          <w:marRight w:val="0"/>
          <w:marTop w:val="100"/>
          <w:marBottom w:val="0"/>
          <w:divBdr>
            <w:top w:val="none" w:sz="0" w:space="0" w:color="auto"/>
            <w:left w:val="none" w:sz="0" w:space="0" w:color="auto"/>
            <w:bottom w:val="none" w:sz="0" w:space="0" w:color="auto"/>
            <w:right w:val="none" w:sz="0" w:space="0" w:color="auto"/>
          </w:divBdr>
        </w:div>
      </w:divsChild>
    </w:div>
    <w:div w:id="2054226506">
      <w:bodyDiv w:val="1"/>
      <w:marLeft w:val="0"/>
      <w:marRight w:val="0"/>
      <w:marTop w:val="0"/>
      <w:marBottom w:val="0"/>
      <w:divBdr>
        <w:top w:val="none" w:sz="0" w:space="0" w:color="auto"/>
        <w:left w:val="none" w:sz="0" w:space="0" w:color="auto"/>
        <w:bottom w:val="none" w:sz="0" w:space="0" w:color="auto"/>
        <w:right w:val="none" w:sz="0" w:space="0" w:color="auto"/>
      </w:divBdr>
      <w:divsChild>
        <w:div w:id="1482653361">
          <w:marLeft w:val="374"/>
          <w:marRight w:val="0"/>
          <w:marTop w:val="120"/>
          <w:marBottom w:val="120"/>
          <w:divBdr>
            <w:top w:val="none" w:sz="0" w:space="0" w:color="auto"/>
            <w:left w:val="none" w:sz="0" w:space="0" w:color="auto"/>
            <w:bottom w:val="none" w:sz="0" w:space="0" w:color="auto"/>
            <w:right w:val="none" w:sz="0" w:space="0" w:color="auto"/>
          </w:divBdr>
        </w:div>
      </w:divsChild>
    </w:div>
    <w:div w:id="2056614163">
      <w:bodyDiv w:val="1"/>
      <w:marLeft w:val="0"/>
      <w:marRight w:val="0"/>
      <w:marTop w:val="0"/>
      <w:marBottom w:val="0"/>
      <w:divBdr>
        <w:top w:val="none" w:sz="0" w:space="0" w:color="auto"/>
        <w:left w:val="none" w:sz="0" w:space="0" w:color="auto"/>
        <w:bottom w:val="none" w:sz="0" w:space="0" w:color="auto"/>
        <w:right w:val="none" w:sz="0" w:space="0" w:color="auto"/>
      </w:divBdr>
    </w:div>
    <w:div w:id="2090079060">
      <w:bodyDiv w:val="1"/>
      <w:marLeft w:val="0"/>
      <w:marRight w:val="0"/>
      <w:marTop w:val="0"/>
      <w:marBottom w:val="0"/>
      <w:divBdr>
        <w:top w:val="none" w:sz="0" w:space="0" w:color="auto"/>
        <w:left w:val="none" w:sz="0" w:space="0" w:color="auto"/>
        <w:bottom w:val="none" w:sz="0" w:space="0" w:color="auto"/>
        <w:right w:val="none" w:sz="0" w:space="0" w:color="auto"/>
      </w:divBdr>
    </w:div>
    <w:div w:id="2097050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svg"/><Relationship Id="rId42" Type="http://schemas.openxmlformats.org/officeDocument/2006/relationships/image" Target="media/image23.emf"/><Relationship Id="rId47" Type="http://schemas.openxmlformats.org/officeDocument/2006/relationships/hyperlink" Target="https://www.gov.uk/government/statistics/forces-help-to-buy-scheme-quarterly-statistics-202223" TargetMode="Externa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45.emf"/><Relationship Id="rId89" Type="http://schemas.openxmlformats.org/officeDocument/2006/relationships/image" Target="media/image48.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chart" Target="charts/chart4.xml"/><Relationship Id="rId37" Type="http://schemas.openxmlformats.org/officeDocument/2006/relationships/chart" Target="charts/chart6.xm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hyperlink" Target="https://www.afvbc.net/find-a-club/chelmsford-armed-forces-veterans-breakfast-club/" TargetMode="External"/><Relationship Id="rId79" Type="http://schemas.openxmlformats.org/officeDocument/2006/relationships/hyperlink" Target="https://www.rochford.gov.uk/housing/housing-options-service" TargetMode="External"/><Relationship Id="rId5" Type="http://schemas.openxmlformats.org/officeDocument/2006/relationships/numbering" Target="numbering.xml"/><Relationship Id="rId90" Type="http://schemas.openxmlformats.org/officeDocument/2006/relationships/image" Target="media/image49.png"/><Relationship Id="rId95" Type="http://schemas.openxmlformats.org/officeDocument/2006/relationships/theme" Target="theme/theme1.xml"/><Relationship Id="rId22" Type="http://schemas.openxmlformats.org/officeDocument/2006/relationships/image" Target="media/image12.png"/><Relationship Id="rId27" Type="http://schemas.openxmlformats.org/officeDocument/2006/relationships/image" Target="media/image17.svg"/><Relationship Id="rId43" Type="http://schemas.openxmlformats.org/officeDocument/2006/relationships/image" Target="media/image24.emf"/><Relationship Id="rId48" Type="http://schemas.openxmlformats.org/officeDocument/2006/relationships/hyperlink" Target="https://www.gov.uk/government/statistics/forces-help-to-buy-scheme-quarterly-statistics-202223" TargetMode="External"/><Relationship Id="rId64" Type="http://schemas.openxmlformats.org/officeDocument/2006/relationships/image" Target="media/image40.png"/><Relationship Id="rId69" Type="http://schemas.openxmlformats.org/officeDocument/2006/relationships/hyperlink" Target="https://eur02.safelinks.protection.outlook.com/?url=https%3A%2F%2Fwww.forcesemployment.org.uk%2Fprogrammes%2Fop-nova%2F&amp;data=05%7C01%7C%7C8b5e3acd8b7c4870816908db3bfe65ea%7Ca8b4324f155c4215a0f17ed8cc9a992f%7C0%7C1%7C638169736058081522%7CUnknown%7CTWFpbGZsb3d8eyJWIjoiMC4wLjAwMDAiLCJQIjoiV2luMzIiLCJBTiI6Ik1haWwiLCJXVCI6Mn0%3D%7C3000%7C%7C%7C&amp;sdata=8%2BZOsh578tJ850Clb6NfQ7wznxGzcJJcwy5wxaufLUE%3D&amp;reserved=0" TargetMode="External"/><Relationship Id="rId8" Type="http://schemas.openxmlformats.org/officeDocument/2006/relationships/webSettings" Target="webSettings.xml"/><Relationship Id="rId51" Type="http://schemas.openxmlformats.org/officeDocument/2006/relationships/chart" Target="charts/chart10.xml"/><Relationship Id="rId72" Type="http://schemas.openxmlformats.org/officeDocument/2006/relationships/hyperlink" Target="https://assets.publishing.service.gov.uk/government/uploads/system/uploads/attachment_data/file/858945/Brentwood_Borough_Council_Armed_Forces_Covenant_20191209.pdf" TargetMode="External"/><Relationship Id="rId80" Type="http://schemas.openxmlformats.org/officeDocument/2006/relationships/hyperlink" Target="https://livewellsouthend.com/kb5/southendonsea/directory/advice.page;jsessionid=2C0189CB401AA14C49D805B0398406DD?id=TlscMcC0Cw4" TargetMode="External"/><Relationship Id="rId85" Type="http://schemas.openxmlformats.org/officeDocument/2006/relationships/image" Target="media/image46.emf"/><Relationship Id="rId93" Type="http://schemas.openxmlformats.org/officeDocument/2006/relationships/hyperlink" Target="http://www.essex.gov.uk" TargetMode="Externa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svg"/><Relationship Id="rId25" Type="http://schemas.openxmlformats.org/officeDocument/2006/relationships/image" Target="media/image15.svg"/><Relationship Id="rId33" Type="http://schemas.openxmlformats.org/officeDocument/2006/relationships/footer" Target="footer1.xml"/><Relationship Id="rId38" Type="http://schemas.openxmlformats.org/officeDocument/2006/relationships/chart" Target="charts/chart7.xml"/><Relationship Id="rId46" Type="http://schemas.openxmlformats.org/officeDocument/2006/relationships/image" Target="media/image27.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image" Target="media/image10.png"/><Relationship Id="rId41" Type="http://schemas.openxmlformats.org/officeDocument/2006/relationships/image" Target="media/image22.emf"/><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hyperlink" Target="https://www.basildon.gov.uk/article/7428/Basildon-s-Armed-Forces-Community-Covenant" TargetMode="External"/><Relationship Id="rId75" Type="http://schemas.openxmlformats.org/officeDocument/2006/relationships/hyperlink" Target="https://www.colchester.gov.uk/armedforces/" TargetMode="External"/><Relationship Id="rId83" Type="http://schemas.openxmlformats.org/officeDocument/2006/relationships/hyperlink" Target="https://www.uttlesford.gov.uk/article/5541/Resources-for-armed-forces-personnel" TargetMode="External"/><Relationship Id="rId88" Type="http://schemas.openxmlformats.org/officeDocument/2006/relationships/image" Target="media/image47.png"/><Relationship Id="rId91" Type="http://schemas.openxmlformats.org/officeDocument/2006/relationships/hyperlink" Target="mailto:research@essex.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chart" Target="charts/chart1.xml"/><Relationship Id="rId36" Type="http://schemas.openxmlformats.org/officeDocument/2006/relationships/chart" Target="charts/chart5.xml"/><Relationship Id="rId49" Type="http://schemas.openxmlformats.org/officeDocument/2006/relationships/hyperlink" Target="https://www.ons.gov.uk/peoplepopulationandcommunity/armedforcescommunity/bulletins/ukarmedforcesveteransenglandandwales/census2021" TargetMode="External"/><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25.emf"/><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hyperlink" Target="https://www.castlepoint.gov.uk/ex-armed-forces/" TargetMode="External"/><Relationship Id="rId78" Type="http://schemas.openxmlformats.org/officeDocument/2006/relationships/hyperlink" Target="https://www.maldon.gov.uk/info/20083/community_development/9306/veterans_gateway_-_armed_forces_support" TargetMode="External"/><Relationship Id="rId81" Type="http://schemas.openxmlformats.org/officeDocument/2006/relationships/hyperlink" Target="https://www.tendringdc.gov.uk/armed-forces-covenant" TargetMode="External"/><Relationship Id="rId86" Type="http://schemas.openxmlformats.org/officeDocument/2006/relationships/hyperlink" Target="https://www.gov.uk/education/pupil-premium-and-other-school-premiums"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chart" Target="charts/chart8.xml"/><Relationship Id="rId34" Type="http://schemas.openxmlformats.org/officeDocument/2006/relationships/image" Target="media/image19.emf"/><Relationship Id="rId50" Type="http://schemas.openxmlformats.org/officeDocument/2006/relationships/chart" Target="charts/chart9.xml"/><Relationship Id="rId55" Type="http://schemas.openxmlformats.org/officeDocument/2006/relationships/image" Target="media/image31.png"/><Relationship Id="rId76" Type="http://schemas.openxmlformats.org/officeDocument/2006/relationships/hyperlink" Target="https://www.eppingforestdc.gov.uk/community/armed-forces-community-covenant/" TargetMode="External"/><Relationship Id="rId7" Type="http://schemas.openxmlformats.org/officeDocument/2006/relationships/settings" Target="settings.xml"/><Relationship Id="rId71" Type="http://schemas.openxmlformats.org/officeDocument/2006/relationships/hyperlink" Target="https://www.afvbc.net/find-a-club/braintree/" TargetMode="External"/><Relationship Id="rId92" Type="http://schemas.openxmlformats.org/officeDocument/2006/relationships/hyperlink" Target="mailto:phi@essex.gov.uk" TargetMode="External"/><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14.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2.png"/><Relationship Id="rId87" Type="http://schemas.openxmlformats.org/officeDocument/2006/relationships/chart" Target="charts/chart11.xml"/><Relationship Id="rId61" Type="http://schemas.openxmlformats.org/officeDocument/2006/relationships/image" Target="media/image37.png"/><Relationship Id="rId82" Type="http://schemas.openxmlformats.org/officeDocument/2006/relationships/hyperlink" Target="https://www.thurrock.gov.uk/armed-forces/online-support-for-veterans" TargetMode="External"/><Relationship Id="rId19" Type="http://schemas.openxmlformats.org/officeDocument/2006/relationships/image" Target="media/image9.svg"/><Relationship Id="rId14" Type="http://schemas.openxmlformats.org/officeDocument/2006/relationships/image" Target="media/image4.png"/><Relationship Id="rId30" Type="http://schemas.openxmlformats.org/officeDocument/2006/relationships/chart" Target="charts/chart3.xml"/><Relationship Id="rId35" Type="http://schemas.openxmlformats.org/officeDocument/2006/relationships/image" Target="media/image20.png"/><Relationship Id="rId56" Type="http://schemas.openxmlformats.org/officeDocument/2006/relationships/image" Target="media/image32.png"/><Relationship Id="rId77" Type="http://schemas.openxmlformats.org/officeDocument/2006/relationships/hyperlink" Target="https://www.harlow.gov.uk/community/armed-forces"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view.officeapps.live.com/op/view.aspx?src=https%3A%2F%2Fassets.publishing.service.gov.uk%2Fgovernment%2Fuploads%2Fsystem%2Fuploads%2Fattachment_data%2Ffile%2F1084009%2FUK-armed-forces-MH-people-2022.ods&amp;wdOrigin=BROWSELINK" TargetMode="External"/><Relationship Id="rId21" Type="http://schemas.openxmlformats.org/officeDocument/2006/relationships/hyperlink" Target="https://cdn.fimt-rc.org/2022-snapshot-physical-health.pdf" TargetMode="External"/><Relationship Id="rId42" Type="http://schemas.openxmlformats.org/officeDocument/2006/relationships/hyperlink" Target="https://assets.publishing.service.gov.uk/government/uploads/system/uploads/attachment_data/file/479525/2903829_PHE_Military_Families_Accessible_v0.2.pdf" TargetMode="External"/><Relationship Id="rId47" Type="http://schemas.openxmlformats.org/officeDocument/2006/relationships/hyperlink" Target="https://assets.publishing.service.gov.uk/government/uploads/system/uploads/attachment_data/file/1100663/6.8080_CO_OVA_Strategy_Action_Plan_DRAFT_V6_WEB.pdf" TargetMode="External"/><Relationship Id="rId63" Type="http://schemas.openxmlformats.org/officeDocument/2006/relationships/hyperlink" Target="https://www.gov.uk/government/statistics/tri-service-families-continuous-attitude-survey-2021" TargetMode="External"/><Relationship Id="rId68" Type="http://schemas.openxmlformats.org/officeDocument/2006/relationships/hyperlink" Target="https://www.butlertrust.org.uk/working-with-veterans-in-custody-and-the-community/" TargetMode="External"/><Relationship Id="rId84" Type="http://schemas.openxmlformats.org/officeDocument/2006/relationships/hyperlink" Target="https://covenantfund.org.uk/wp-content/uploads/2020/08/Open_Access_ABF_The_Soldiers_Charity.pdf" TargetMode="External"/><Relationship Id="rId16" Type="http://schemas.openxmlformats.org/officeDocument/2006/relationships/hyperlink" Target="https://www.ons.gov.uk/census/censustransformationprogramme/census2021outputs/2021dataproducts/analysis/veteransanalysisplanscensus2021" TargetMode="External"/><Relationship Id="rId11" Type="http://schemas.openxmlformats.org/officeDocument/2006/relationships/hyperlink" Target="https://view.officeapps.live.com/op/view.aspx?src=https%3A%2F%2Fassets.publishing.service.gov.uk%2Fgovernment%2Fuploads%2Fsystem%2Fuploads%2Fattachment_data%2Ffile%2F774939%2F20190128_-_APS_2017_Annex_A.xlsx&amp;wdOrigin=BROWSELINK" TargetMode="External"/><Relationship Id="rId32" Type="http://schemas.openxmlformats.org/officeDocument/2006/relationships/hyperlink" Target="https://www.kcmhr.org/research-in-focus-the-triad-study-how-ptsd-develops-in-uk-armed-forces-personnel/" TargetMode="External"/><Relationship Id="rId37" Type="http://schemas.openxmlformats.org/officeDocument/2006/relationships/hyperlink" Target="https://assets.publishing.service.gov.uk/government/uploads/system/uploads/attachment_data/file/630184/20170718_Alcohol_Usage_bulletin__-_O.pdf" TargetMode="External"/><Relationship Id="rId53" Type="http://schemas.openxmlformats.org/officeDocument/2006/relationships/hyperlink" Target="https://commonslibrary.parliament.uk/research-briefings/cbp-9057/" TargetMode="External"/><Relationship Id="rId58" Type="http://schemas.openxmlformats.org/officeDocument/2006/relationships/hyperlink" Target="https://storage.rblcdn.co.uk/sitefinity/docs/default-source/campaigns-policy-and-research/rbl_household_survey_report.pdf?sfvrsn=5bcbae4f_4" TargetMode="External"/><Relationship Id="rId74" Type="http://schemas.openxmlformats.org/officeDocument/2006/relationships/hyperlink" Target="https://www.dsc.org.uk/publication/focus-on-armed-forces-charities-in-the-criminal-justice-system/" TargetMode="External"/><Relationship Id="rId79" Type="http://schemas.openxmlformats.org/officeDocument/2006/relationships/hyperlink" Target="https://covenantfund.org.uk/wp-content/uploads/2020/09/Regional_Report_2019_East-of-England.pdf" TargetMode="External"/><Relationship Id="rId5" Type="http://schemas.openxmlformats.org/officeDocument/2006/relationships/hyperlink" Target="https://www.gov.uk/government/publications/strategy-for-our-veterans-6-monthly-report" TargetMode="External"/><Relationship Id="rId19" Type="http://schemas.openxmlformats.org/officeDocument/2006/relationships/hyperlink" Target="https://bmjopen.bmj.com/content/9/7/e028189" TargetMode="External"/><Relationship Id="rId14" Type="http://schemas.openxmlformats.org/officeDocument/2006/relationships/hyperlink" Target="https://view.officeapps.live.com/op/view.aspx?src=https%3A%2F%2Fassets.publishing.service.gov.uk%2Fgovernment%2Fuploads%2Fsystem%2Fuploads%2Fattachment_data%2Ffile%2F1099838%2F20220812_-_Location_of_UK_Armed_Forces_Pension_and_Compensation_Recipients_-_Supplementary_Tables_-_OS.xlsx&amp;wdOrigin=BROWSELINK" TargetMode="External"/><Relationship Id="rId22" Type="http://schemas.openxmlformats.org/officeDocument/2006/relationships/hyperlink" Target="http://veteranstransition.co.uk/vtr3_followup_2017.pdf" TargetMode="External"/><Relationship Id="rId27" Type="http://schemas.openxmlformats.org/officeDocument/2006/relationships/hyperlink" Target="https://assets.publishing.service.gov.uk/government/uploads/system/uploads/attachment_data/file/1001267/UK_service_personnel_medical_discharges__financial_year_2020_21.pdf" TargetMode="External"/><Relationship Id="rId30" Type="http://schemas.openxmlformats.org/officeDocument/2006/relationships/hyperlink" Target="https://view.officeapps.live.com/op/view.aspx?src=https%3A%2F%2Fassets.publishing.service.gov.uk%2Fgovernment%2Fuploads%2Fsystem%2Fuploads%2Fattachment_data%2Ffile%2F1084008%2FUK-armed-forces-MH-people-2022.xlsx&amp;wdOrigin=BROWSELINK" TargetMode="External"/><Relationship Id="rId35" Type="http://schemas.openxmlformats.org/officeDocument/2006/relationships/hyperlink" Target="https://view.officeapps.live.com/op/view.aspx?src=https%3A%2F%2Fassets.publishing.service.gov.uk%2Fgovernment%2Fuploads%2Fsystem%2Fuploads%2Fattachment_data%2Ffile%2F1063680%2FUK_armed_forces_suicides_and_open_verdict_deaths_2021_ODS_tables.ods&amp;wdOrigin=BROWSELINK" TargetMode="External"/><Relationship Id="rId43" Type="http://schemas.openxmlformats.org/officeDocument/2006/relationships/hyperlink" Target="https://cdn.fimt-rc.org/2022-snapshot-physical-health.pdf" TargetMode="External"/><Relationship Id="rId48" Type="http://schemas.openxmlformats.org/officeDocument/2006/relationships/hyperlink" Target="https://www.gov.uk/government/publications/joint-service-housing-advice-office-leaflet-index/forces-help-to-buy-scheme" TargetMode="External"/><Relationship Id="rId56" Type="http://schemas.openxmlformats.org/officeDocument/2006/relationships/hyperlink" Target="https://storage.rblcdn.co.uk/sitefinity/docs/default-source/campaigns-policy-and-research/rbl_household_survey_report.pdf?sfvrsn=5bcbae4f_4" TargetMode="External"/><Relationship Id="rId64" Type="http://schemas.openxmlformats.org/officeDocument/2006/relationships/hyperlink" Target="https://www.ctp.org.uk/focus/news-partner-career-support/503483" TargetMode="External"/><Relationship Id="rId69" Type="http://schemas.openxmlformats.org/officeDocument/2006/relationships/hyperlink" Target="https://www.justiceinspectorates.gov.uk/hmiprisons/wp-content/uploads/sites/4/2014/03/Ex-Service-personnel-findings-paper-2014.pdf" TargetMode="External"/><Relationship Id="rId77" Type="http://schemas.openxmlformats.org/officeDocument/2006/relationships/hyperlink" Target="https://covenantfund.org.uk/the-map-of-need/" TargetMode="External"/><Relationship Id="rId8" Type="http://schemas.openxmlformats.org/officeDocument/2006/relationships/hyperlink" Target="https://view.officeapps.live.com/op/view.aspx?src=https%3A%2F%2Fassets.publishing.service.gov.uk%2Fgovernment%2Fuploads%2Fsystem%2Fuploads%2Fattachment_data%2Ffile%2F1103972%2F1_July_2022_SPS_Accessible_Excel_Tables.xlsx&amp;wdOrigin=BROWSELINK" TargetMode="External"/><Relationship Id="rId51" Type="http://schemas.openxmlformats.org/officeDocument/2006/relationships/hyperlink" Target="https://assets.publishing.service.gov.uk/government/uploads/system/uploads/attachment_data/file/1105577/Annual_Statutory_Homelessness_release_2021-22.pdf" TargetMode="External"/><Relationship Id="rId72" Type="http://schemas.openxmlformats.org/officeDocument/2006/relationships/hyperlink" Target="https://assets.publishing.service.gov.uk/government/uploads/system/uploads/attachment_data/file/280048/15-september-2010.pdf" TargetMode="External"/><Relationship Id="rId80" Type="http://schemas.openxmlformats.org/officeDocument/2006/relationships/hyperlink" Target="https://covenantfund.org.uk/wp-content/uploads/2020/09/Regional_Report_2019_East-of-England.pdf" TargetMode="External"/><Relationship Id="rId85" Type="http://schemas.openxmlformats.org/officeDocument/2006/relationships/hyperlink" Target="https://covenantfund.org.uk/wp-content/uploads/2021/04/Open_Access_Combat_Stress.pdf" TargetMode="External"/><Relationship Id="rId3" Type="http://schemas.openxmlformats.org/officeDocument/2006/relationships/hyperlink" Target="https://assets.publishing.service.gov.uk/government/uploads/system/uploads/attachment_data/file/755915/Strategy_for_our_Veterans_FINAL_08.11.18_WEB.pdf" TargetMode="External"/><Relationship Id="rId12" Type="http://schemas.openxmlformats.org/officeDocument/2006/relationships/hyperlink" Target="https://www.ons.gov.uk/peoplepopulationandcommunity/armedforcescommunity/articles/characteristicsofukarmedforcesveteransenglandandwalescensus2021/census2021" TargetMode="External"/><Relationship Id="rId17" Type="http://schemas.openxmlformats.org/officeDocument/2006/relationships/hyperlink" Target="https://www.britishlegion.org.uk/get-involved/things-to-do/campaigns-policy-and-research/policy-and-research/the-uk-ex-service-community-a-household-survey" TargetMode="External"/><Relationship Id="rId25" Type="http://schemas.openxmlformats.org/officeDocument/2006/relationships/hyperlink" Target="https://combatstress.org.uk/sites/default/files/2021Pearson_commonwealth.pdf" TargetMode="External"/><Relationship Id="rId33" Type="http://schemas.openxmlformats.org/officeDocument/2006/relationships/hyperlink" Target="https://www.frontiersin.org/articles/10.3389/fpubh.2020.00050/full" TargetMode="External"/><Relationship Id="rId38" Type="http://schemas.openxmlformats.org/officeDocument/2006/relationships/hyperlink" Target="https://kcmhr.org/mobile-app-successfully-tested-with-veterans-seeking-to-reduce-their-alcohol-consumption-now-available-to-the-public%20/" TargetMode="External"/><Relationship Id="rId46" Type="http://schemas.openxmlformats.org/officeDocument/2006/relationships/hyperlink" Target="https://cvqo.org/" TargetMode="External"/><Relationship Id="rId59" Type="http://schemas.openxmlformats.org/officeDocument/2006/relationships/hyperlink" Target="https://getintoteaching.education.gov.uk/funding-and-support/scholarships-and-bursaries" TargetMode="External"/><Relationship Id="rId67" Type="http://schemas.openxmlformats.org/officeDocument/2006/relationships/hyperlink" Target="https://oem.bmj.com/content/76/10/726.long" TargetMode="External"/><Relationship Id="rId20" Type="http://schemas.openxmlformats.org/officeDocument/2006/relationships/hyperlink" Target="https://www.sciencedirect.com/science/article/pii/S104727970800286X?via%3Dihub" TargetMode="External"/><Relationship Id="rId41" Type="http://schemas.openxmlformats.org/officeDocument/2006/relationships/hyperlink" Target="https://cdn.fimt-rc.org/2022-snapshot-physical-health.pdf" TargetMode="External"/><Relationship Id="rId54" Type="http://schemas.openxmlformats.org/officeDocument/2006/relationships/hyperlink" Target="https://www.stoll.org.uk/no-homeless-veterans/resources/" TargetMode="External"/><Relationship Id="rId62" Type="http://schemas.openxmlformats.org/officeDocument/2006/relationships/hyperlink" Target="https://www.gov.uk/government/publications/national-insurance-holiday-for-the-employers-of-veterans-screening-equality-impact-assessment" TargetMode="External"/><Relationship Id="rId70" Type="http://schemas.openxmlformats.org/officeDocument/2006/relationships/hyperlink" Target="https://assets.publishing.service.gov.uk/government/uploads/system/uploads/attachment_data/file/1028697/Ex-service_personnel_in_the_prison_population_2021.pdf" TargetMode="External"/><Relationship Id="rId75" Type="http://schemas.openxmlformats.org/officeDocument/2006/relationships/hyperlink" Target="https://www.forcesemployment.org.uk/programmes/op-nova/" TargetMode="External"/><Relationship Id="rId83" Type="http://schemas.openxmlformats.org/officeDocument/2006/relationships/hyperlink" Target="https://www.britishlegion.org.uk/" TargetMode="External"/><Relationship Id="rId88" Type="http://schemas.openxmlformats.org/officeDocument/2006/relationships/hyperlink" Target="https://covenantfund.org.uk/wp-content/uploads/2020/12/Open_Access_SSAFA.pdf" TargetMode="External"/><Relationship Id="rId1" Type="http://schemas.openxmlformats.org/officeDocument/2006/relationships/hyperlink" Target="https://www.england.nhs.uk/wp-content/uploads/2021/03/Healthcare-for-the-Armed-Forces-community-forward-view-March-2021.pdf" TargetMode="External"/><Relationship Id="rId6" Type="http://schemas.openxmlformats.org/officeDocument/2006/relationships/hyperlink" Target="https://www.gov.uk/government/statistics/location-statistics-for-uk-regular-armed-forces-and-civilians-2022" TargetMode="External"/><Relationship Id="rId15" Type="http://schemas.openxmlformats.org/officeDocument/2006/relationships/hyperlink" Target="https://www.britishlegion.org.uk/get-involved/things-to-do/campaigns-policy-and-research/campaigns/count-them-in" TargetMode="External"/><Relationship Id="rId23" Type="http://schemas.openxmlformats.org/officeDocument/2006/relationships/hyperlink" Target="https://www.kcl.ac.uk/kcmhr/publications/assetfiles/2018/kcmhr-admmh-factsheet-sept2018.pdf" TargetMode="External"/><Relationship Id="rId28" Type="http://schemas.openxmlformats.org/officeDocument/2006/relationships/hyperlink" Target="https://assets.publishing.service.gov.uk/government/uploads/system/uploads/attachment_data/file/280708/2011-12.pdf" TargetMode="External"/><Relationship Id="rId36" Type="http://schemas.openxmlformats.org/officeDocument/2006/relationships/hyperlink" Target="https://www.medrxiv.org/content/10.1101/2022.12.12.22283340v1.full" TargetMode="External"/><Relationship Id="rId49" Type="http://schemas.openxmlformats.org/officeDocument/2006/relationships/hyperlink" Target="https://assets.publishing.service.gov.uk/government/uploads/system/uploads/attachment_data/file/1094417/Social_Housing_Lettings_in_England_April_2020_to_March_2021.pdf" TargetMode="External"/><Relationship Id="rId57" Type="http://schemas.openxmlformats.org/officeDocument/2006/relationships/hyperlink" Target="https://www.ctp.org.uk/" TargetMode="External"/><Relationship Id="rId10" Type="http://schemas.openxmlformats.org/officeDocument/2006/relationships/hyperlink" Target="https://www.ons.gov.uk/peoplepopulationandcommunity/armedforcescommunity/bulletins/ukarmedforcesveteransenglandandwales/census2021" TargetMode="External"/><Relationship Id="rId31" Type="http://schemas.openxmlformats.org/officeDocument/2006/relationships/hyperlink" Target="https://assets.publishing.service.gov.uk/government/uploads/system/uploads/attachment_data/file/892426/20200618_Annual_Report_19-20_O.pdf" TargetMode="External"/><Relationship Id="rId44" Type="http://schemas.openxmlformats.org/officeDocument/2006/relationships/hyperlink" Target="https://www.childrenscommissioner.gov.uk/wp-content/uploads/2018/06/KIN-AND-COUNTRY-Growing-up-as-an-Armed-Forces-child.pdf" TargetMode="External"/><Relationship Id="rId52" Type="http://schemas.openxmlformats.org/officeDocument/2006/relationships/hyperlink" Target="https://www.gov.uk/government/collections/homelessness-statistics" TargetMode="External"/><Relationship Id="rId60" Type="http://schemas.openxmlformats.org/officeDocument/2006/relationships/hyperlink" Target="https://www.militarystepintohealth.nhs.uk/" TargetMode="External"/><Relationship Id="rId65" Type="http://schemas.openxmlformats.org/officeDocument/2006/relationships/hyperlink" Target="https://www.fim-trust.org/news-policy-item/forces-mind-trust-launches-transition-mapping-study-2017-continue-work-report/" TargetMode="External"/><Relationship Id="rId73" Type="http://schemas.openxmlformats.org/officeDocument/2006/relationships/hyperlink" Target="https://howardleague.org/wp-content/uploads/2016/05/Leaving-Forces-Life.pdf" TargetMode="External"/><Relationship Id="rId78" Type="http://schemas.openxmlformats.org/officeDocument/2006/relationships/hyperlink" Target="https://covenantfund.org.uk/wp-content/uploads/2020/12/Open_Access_SSAFA.pdf" TargetMode="External"/><Relationship Id="rId81" Type="http://schemas.openxmlformats.org/officeDocument/2006/relationships/hyperlink" Target="https://www.hee.nhs.uk/our-work/mental-health/improving-access-psychological-therapies" TargetMode="External"/><Relationship Id="rId86" Type="http://schemas.openxmlformats.org/officeDocument/2006/relationships/hyperlink" Target="https://covenantfund.org.uk/wp-content/uploads/2020/09/Open_Access_RAFBF.pdf" TargetMode="External"/><Relationship Id="rId4" Type="http://schemas.openxmlformats.org/officeDocument/2006/relationships/hyperlink" Target="https://www.gov.uk/government/publications/veterans-strategy-action-plan-2022-to-2024" TargetMode="External"/><Relationship Id="rId9" Type="http://schemas.openxmlformats.org/officeDocument/2006/relationships/hyperlink" Target="https://assets.publishing.service.gov.uk/government/uploads/system/uploads/attachment_data/file/874821/6.6409_CO_Armed-Forces_Veterans-Factsheet_v9_web.pdf" TargetMode="External"/><Relationship Id="rId13" Type="http://schemas.openxmlformats.org/officeDocument/2006/relationships/hyperlink" Target="https://view.officeapps.live.com/op/view.aspx?src=https%3A%2F%2Fassets.publishing.service.gov.uk%2Fgovernment%2Fuploads%2Fsystem%2Fuploads%2Fattachment_data%2Ffile%2F1103972%2F1_July_2022_SPS_Accessible_Excel_Tables.xlsx&amp;wdOrigin=BROWSELINK" TargetMode="External"/><Relationship Id="rId18" Type="http://schemas.openxmlformats.org/officeDocument/2006/relationships/hyperlink" Target="https://www.veteransgateway.org.uk/" TargetMode="External"/><Relationship Id="rId39" Type="http://schemas.openxmlformats.org/officeDocument/2006/relationships/hyperlink" Target="https://nff.org.uk/wp-content/uploads/2022/02/Duty_and_Care.pdf" TargetMode="External"/><Relationship Id="rId34" Type="http://schemas.openxmlformats.org/officeDocument/2006/relationships/hyperlink" Target="https://view.officeapps.live.com/op/view.aspx?src=https%3A%2F%2Fassets.publishing.service.gov.uk%2Fgovernment%2Fuploads%2Fsystem%2Fuploads%2Fattachment_data%2Ffile%2F1063680%2FUK_armed_forces_suicides_and_open_verdict_deaths_2021_ODS_tables.ods&amp;wdOrigin=BROWSELINK" TargetMode="External"/><Relationship Id="rId50" Type="http://schemas.openxmlformats.org/officeDocument/2006/relationships/hyperlink" Target="https://www.gov.uk/guidance/homelessness-code-of-guidance-for-local-authorities/overview-of-the-homelessness-legislation" TargetMode="External"/><Relationship Id="rId55" Type="http://schemas.openxmlformats.org/officeDocument/2006/relationships/hyperlink" Target="https://storage.rblcdn.co.uk/sitefinity/docs/default-source/campaigns-policy-and-research/rbl_household_survey_report.pdf?sfvrsn=5bcbae4f_4" TargetMode="External"/><Relationship Id="rId76" Type="http://schemas.openxmlformats.org/officeDocument/2006/relationships/hyperlink" Target="https://cdn.fimt-rc.org/2022-snapshot-criminal-justice.pdf" TargetMode="External"/><Relationship Id="rId7" Type="http://schemas.openxmlformats.org/officeDocument/2006/relationships/hyperlink" Target="https://www.gov.uk/government/statistics/location-statistics-for-uk-regular-armed-forces-and-civilians-2022" TargetMode="External"/><Relationship Id="rId71" Type="http://schemas.openxmlformats.org/officeDocument/2006/relationships/hyperlink" Target="https://www.thelancet.com/journals/lancet/article/PIIS0140-6736(13)60354-2/fulltext" TargetMode="External"/><Relationship Id="rId2" Type="http://schemas.openxmlformats.org/officeDocument/2006/relationships/hyperlink" Target="https://www.essex.gov.uk/essex-armed-forces-community-covenant" TargetMode="External"/><Relationship Id="rId29" Type="http://schemas.openxmlformats.org/officeDocument/2006/relationships/hyperlink" Target="https://view.officeapps.live.com/op/view.aspx?src=https%3A%2F%2Fassets.publishing.service.gov.uk%2Fgovernment%2Fuploads%2Fsystem%2Fuploads%2Fattachment_data%2Ffile%2F1084008%2FUK-armed-forces-MH-people-2022.xlsx&amp;wdOrigin=BROWSELINK" TargetMode="External"/><Relationship Id="rId24" Type="http://schemas.openxmlformats.org/officeDocument/2006/relationships/hyperlink" Target="https://www.kcl.ac.uk/kcmhr/research/kcmhr/healthstudy" TargetMode="External"/><Relationship Id="rId40" Type="http://schemas.openxmlformats.org/officeDocument/2006/relationships/hyperlink" Target="https://nff.org.uk/wp-content/uploads/2022/02/Duty_and_Care.pdf" TargetMode="External"/><Relationship Id="rId45" Type="http://schemas.openxmlformats.org/officeDocument/2006/relationships/hyperlink" Target="https://www.northampton.ac.uk/wp-content/uploads/2017/10/social-impact-cadet-forces-uk-2020.pdf" TargetMode="External"/><Relationship Id="rId66" Type="http://schemas.openxmlformats.org/officeDocument/2006/relationships/hyperlink" Target="https://www.gov.uk/government/publications/jobcentre-plus-services-for-the-armed-forces-and-their-families/armed-forces-enhanced-access-to-jobcentre-plus-services-and-armed-forces-champions" TargetMode="External"/><Relationship Id="rId87" Type="http://schemas.openxmlformats.org/officeDocument/2006/relationships/hyperlink" Target="https://covenantfund.org.uk/wp-content/uploads/2020/08/Open_Access_RNBT.pdf" TargetMode="External"/><Relationship Id="rId61" Type="http://schemas.openxmlformats.org/officeDocument/2006/relationships/hyperlink" Target="https://www.gov.uk/government/publications/defence-employer-recognition-scheme/defence-employer-recognition-scheme" TargetMode="External"/><Relationship Id="rId82" Type="http://schemas.openxmlformats.org/officeDocument/2006/relationships/hyperlink" Target="https://covenantfund.org.uk/wp-content/uploads/2021/04/Open_Access_RBL.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ssexcountycouncil-my.sharepoint.com/personal/jyotsna_srinath_essex_gov_uk/Documents/AFNA%20data/AFNA%20analysis_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oleObject" Target="https://essexcountycouncil-my.sharepoint.com/personal/jyotsna_srinath_essex_gov_uk/Documents/AFNA%20data/AFNA%20analysis_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80719371449625E-3"/>
          <c:y val="4.6604244521974147E-2"/>
          <c:w val="0.96814990618011709"/>
          <c:h val="0.71892817250733321"/>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'Overall Army'!$J$3:$T$3</c:f>
              <c:numCache>
                <c:formatCode>d\-mmm\-yy</c:formatCode>
                <c:ptCount val="11"/>
                <c:pt idx="0">
                  <c:v>41000</c:v>
                </c:pt>
                <c:pt idx="1">
                  <c:v>41365</c:v>
                </c:pt>
                <c:pt idx="2">
                  <c:v>41730</c:v>
                </c:pt>
                <c:pt idx="3">
                  <c:v>42095</c:v>
                </c:pt>
                <c:pt idx="4">
                  <c:v>42461</c:v>
                </c:pt>
                <c:pt idx="5">
                  <c:v>42826</c:v>
                </c:pt>
                <c:pt idx="6">
                  <c:v>43191</c:v>
                </c:pt>
                <c:pt idx="7">
                  <c:v>43556</c:v>
                </c:pt>
                <c:pt idx="8">
                  <c:v>43922</c:v>
                </c:pt>
                <c:pt idx="9">
                  <c:v>44287</c:v>
                </c:pt>
                <c:pt idx="10">
                  <c:v>44652</c:v>
                </c:pt>
              </c:numCache>
            </c:numRef>
          </c:cat>
          <c:val>
            <c:numRef>
              <c:f>'Overall Army'!$J$4:$T$4</c:f>
              <c:numCache>
                <c:formatCode>#,##0</c:formatCode>
                <c:ptCount val="11"/>
                <c:pt idx="0">
                  <c:v>250810</c:v>
                </c:pt>
                <c:pt idx="1">
                  <c:v>236110</c:v>
                </c:pt>
                <c:pt idx="2">
                  <c:v>222130</c:v>
                </c:pt>
                <c:pt idx="3">
                  <c:v>211890</c:v>
                </c:pt>
                <c:pt idx="4">
                  <c:v>207240</c:v>
                </c:pt>
                <c:pt idx="5">
                  <c:v>206040</c:v>
                </c:pt>
                <c:pt idx="6">
                  <c:v>203420</c:v>
                </c:pt>
                <c:pt idx="7">
                  <c:v>202190</c:v>
                </c:pt>
                <c:pt idx="8">
                  <c:v>203570</c:v>
                </c:pt>
                <c:pt idx="9">
                  <c:v>209280</c:v>
                </c:pt>
                <c:pt idx="10">
                  <c:v>208430</c:v>
                </c:pt>
              </c:numCache>
            </c:numRef>
          </c:val>
          <c:smooth val="0"/>
          <c:extLst>
            <c:ext xmlns:c16="http://schemas.microsoft.com/office/drawing/2014/chart" uri="{C3380CC4-5D6E-409C-BE32-E72D297353CC}">
              <c16:uniqueId val="{00000000-0EE7-4FFB-8FB0-3C865603A2BA}"/>
            </c:ext>
          </c:extLst>
        </c:ser>
        <c:dLbls>
          <c:showLegendKey val="0"/>
          <c:showVal val="0"/>
          <c:showCatName val="0"/>
          <c:showSerName val="0"/>
          <c:showPercent val="0"/>
          <c:showBubbleSize val="0"/>
        </c:dLbls>
        <c:marker val="1"/>
        <c:smooth val="0"/>
        <c:axId val="1060825743"/>
        <c:axId val="1060828655"/>
      </c:lineChart>
      <c:catAx>
        <c:axId val="1060825743"/>
        <c:scaling>
          <c:orientation val="minMax"/>
          <c:max val="11"/>
          <c:min val="1"/>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0828655"/>
        <c:crosses val="autoZero"/>
        <c:auto val="0"/>
        <c:lblAlgn val="ctr"/>
        <c:lblOffset val="100"/>
        <c:noMultiLvlLbl val="0"/>
      </c:catAx>
      <c:valAx>
        <c:axId val="1060828655"/>
        <c:scaling>
          <c:orientation val="minMax"/>
          <c:min val="20000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608257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Sheet1!$B$21</c:f>
              <c:strCache>
                <c:ptCount val="1"/>
                <c:pt idx="0">
                  <c:v>Satisfied</c:v>
                </c:pt>
              </c:strCache>
            </c:strRef>
          </c:tx>
          <c:spPr>
            <a:solidFill>
              <a:schemeClr val="accent1"/>
            </a:solidFill>
            <a:ln w="6350">
              <a:solidFill>
                <a:schemeClr val="tx1"/>
              </a:solidFill>
            </a:ln>
            <a:effectLst/>
          </c:spPr>
          <c:invertIfNegative val="0"/>
          <c:dLbls>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B05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0-8148-466B-9EAE-699C42EBA2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Sheet1!$A$22:$A$26</c:f>
              <c:strCache>
                <c:ptCount val="5"/>
                <c:pt idx="0">
                  <c:v>Royal Marine</c:v>
                </c:pt>
                <c:pt idx="1">
                  <c:v>Royal Air Force</c:v>
                </c:pt>
                <c:pt idx="2">
                  <c:v>Royal Navy</c:v>
                </c:pt>
                <c:pt idx="3">
                  <c:v>Tri Service</c:v>
                </c:pt>
                <c:pt idx="4">
                  <c:v>Army</c:v>
                </c:pt>
              </c:strCache>
            </c:strRef>
          </c:cat>
          <c:val>
            <c:numRef>
              <c:f>Sheet1!$B$22:$B$26</c:f>
              <c:numCache>
                <c:formatCode>General</c:formatCode>
                <c:ptCount val="5"/>
                <c:pt idx="0">
                  <c:v>35</c:v>
                </c:pt>
                <c:pt idx="1">
                  <c:v>36</c:v>
                </c:pt>
                <c:pt idx="2">
                  <c:v>42</c:v>
                </c:pt>
                <c:pt idx="3">
                  <c:v>49</c:v>
                </c:pt>
                <c:pt idx="4">
                  <c:v>60</c:v>
                </c:pt>
              </c:numCache>
            </c:numRef>
          </c:val>
          <c:extLst>
            <c:ext xmlns:c16="http://schemas.microsoft.com/office/drawing/2014/chart" uri="{C3380CC4-5D6E-409C-BE32-E72D297353CC}">
              <c16:uniqueId val="{00000001-8148-466B-9EAE-699C42EBA2F1}"/>
            </c:ext>
          </c:extLst>
        </c:ser>
        <c:ser>
          <c:idx val="1"/>
          <c:order val="1"/>
          <c:tx>
            <c:strRef>
              <c:f>Sheet1!$C$21</c:f>
              <c:strCache>
                <c:ptCount val="1"/>
                <c:pt idx="0">
                  <c:v>Neutral</c:v>
                </c:pt>
              </c:strCache>
            </c:strRef>
          </c:tx>
          <c:spPr>
            <a:solidFill>
              <a:schemeClr val="accent2"/>
            </a:solidFill>
            <a:ln w="63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Sheet1!$A$22:$A$26</c:f>
              <c:strCache>
                <c:ptCount val="5"/>
                <c:pt idx="0">
                  <c:v>Royal Marine</c:v>
                </c:pt>
                <c:pt idx="1">
                  <c:v>Royal Air Force</c:v>
                </c:pt>
                <c:pt idx="2">
                  <c:v>Royal Navy</c:v>
                </c:pt>
                <c:pt idx="3">
                  <c:v>Tri Service</c:v>
                </c:pt>
                <c:pt idx="4">
                  <c:v>Army</c:v>
                </c:pt>
              </c:strCache>
            </c:strRef>
          </c:cat>
          <c:val>
            <c:numRef>
              <c:f>Sheet1!$C$22:$C$26</c:f>
              <c:numCache>
                <c:formatCode>General</c:formatCode>
                <c:ptCount val="5"/>
                <c:pt idx="0">
                  <c:v>29</c:v>
                </c:pt>
                <c:pt idx="1">
                  <c:v>32</c:v>
                </c:pt>
                <c:pt idx="2">
                  <c:v>30</c:v>
                </c:pt>
                <c:pt idx="3">
                  <c:v>28</c:v>
                </c:pt>
                <c:pt idx="4">
                  <c:v>25</c:v>
                </c:pt>
              </c:numCache>
            </c:numRef>
          </c:val>
          <c:extLst>
            <c:ext xmlns:c16="http://schemas.microsoft.com/office/drawing/2014/chart" uri="{C3380CC4-5D6E-409C-BE32-E72D297353CC}">
              <c16:uniqueId val="{00000002-8148-466B-9EAE-699C42EBA2F1}"/>
            </c:ext>
          </c:extLst>
        </c:ser>
        <c:ser>
          <c:idx val="2"/>
          <c:order val="2"/>
          <c:tx>
            <c:strRef>
              <c:f>Sheet1!$D$21</c:f>
              <c:strCache>
                <c:ptCount val="1"/>
                <c:pt idx="0">
                  <c:v>Dissatisfied</c:v>
                </c:pt>
              </c:strCache>
            </c:strRef>
          </c:tx>
          <c:spPr>
            <a:solidFill>
              <a:schemeClr val="accent3"/>
            </a:solidFill>
            <a:ln w="6350">
              <a:solidFill>
                <a:schemeClr val="tx1"/>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3-8148-466B-9EAE-699C42EBA2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Sheet1!$A$22:$A$26</c:f>
              <c:strCache>
                <c:ptCount val="5"/>
                <c:pt idx="0">
                  <c:v>Royal Marine</c:v>
                </c:pt>
                <c:pt idx="1">
                  <c:v>Royal Air Force</c:v>
                </c:pt>
                <c:pt idx="2">
                  <c:v>Royal Navy</c:v>
                </c:pt>
                <c:pt idx="3">
                  <c:v>Tri Service</c:v>
                </c:pt>
                <c:pt idx="4">
                  <c:v>Army</c:v>
                </c:pt>
              </c:strCache>
            </c:strRef>
          </c:cat>
          <c:val>
            <c:numRef>
              <c:f>Sheet1!$D$22:$D$26</c:f>
              <c:numCache>
                <c:formatCode>General</c:formatCode>
                <c:ptCount val="5"/>
                <c:pt idx="0">
                  <c:v>36</c:v>
                </c:pt>
                <c:pt idx="1">
                  <c:v>33</c:v>
                </c:pt>
                <c:pt idx="2">
                  <c:v>28</c:v>
                </c:pt>
                <c:pt idx="3">
                  <c:v>23</c:v>
                </c:pt>
                <c:pt idx="4">
                  <c:v>15</c:v>
                </c:pt>
              </c:numCache>
            </c:numRef>
          </c:val>
          <c:extLst>
            <c:ext xmlns:c16="http://schemas.microsoft.com/office/drawing/2014/chart" uri="{C3380CC4-5D6E-409C-BE32-E72D297353CC}">
              <c16:uniqueId val="{00000004-8148-466B-9EAE-699C42EBA2F1}"/>
            </c:ext>
          </c:extLst>
        </c:ser>
        <c:dLbls>
          <c:dLblPos val="outEnd"/>
          <c:showLegendKey val="0"/>
          <c:showVal val="1"/>
          <c:showCatName val="0"/>
          <c:showSerName val="0"/>
          <c:showPercent val="0"/>
          <c:showBubbleSize val="0"/>
        </c:dLbls>
        <c:gapWidth val="219"/>
        <c:overlap val="-27"/>
        <c:axId val="2007703504"/>
        <c:axId val="2007698928"/>
      </c:barChart>
      <c:catAx>
        <c:axId val="200770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698928"/>
        <c:crosses val="autoZero"/>
        <c:auto val="1"/>
        <c:lblAlgn val="ctr"/>
        <c:lblOffset val="100"/>
        <c:noMultiLvlLbl val="0"/>
      </c:catAx>
      <c:valAx>
        <c:axId val="2007698928"/>
        <c:scaling>
          <c:orientation val="minMax"/>
        </c:scaling>
        <c:delete val="1"/>
        <c:axPos val="l"/>
        <c:numFmt formatCode="General" sourceLinked="1"/>
        <c:majorTickMark val="none"/>
        <c:minorTickMark val="none"/>
        <c:tickLblPos val="nextTo"/>
        <c:crossAx val="200770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lgn="jus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Sheet2!$C$6</c:f>
              <c:strCache>
                <c:ptCount val="1"/>
                <c:pt idx="0">
                  <c:v>Previously served in regular UK armed forces 
(number)</c:v>
                </c:pt>
              </c:strCache>
            </c:strRef>
          </c:tx>
          <c:spPr>
            <a:solidFill>
              <a:schemeClr val="accent1"/>
            </a:solidFill>
            <a:ln>
              <a:noFill/>
            </a:ln>
            <a:effectLst/>
          </c:spPr>
          <c:invertIfNegative val="0"/>
          <c:cat>
            <c:strRef>
              <c:f>Sheet2!$B$7:$B$17</c:f>
              <c:strCache>
                <c:ptCount val="11"/>
                <c:pt idx="0">
                  <c:v>London</c:v>
                </c:pt>
                <c:pt idx="1">
                  <c:v>West Midlands</c:v>
                </c:pt>
                <c:pt idx="2">
                  <c:v>North West</c:v>
                </c:pt>
                <c:pt idx="3">
                  <c:v>East of England</c:v>
                </c:pt>
                <c:pt idx="4">
                  <c:v>Yorkshire and The Humber</c:v>
                </c:pt>
                <c:pt idx="5">
                  <c:v>South East</c:v>
                </c:pt>
                <c:pt idx="6">
                  <c:v>East Midlands</c:v>
                </c:pt>
                <c:pt idx="7">
                  <c:v>North East</c:v>
                </c:pt>
                <c:pt idx="8">
                  <c:v>South West</c:v>
                </c:pt>
                <c:pt idx="9">
                  <c:v>Wales</c:v>
                </c:pt>
                <c:pt idx="10">
                  <c:v>England</c:v>
                </c:pt>
              </c:strCache>
            </c:strRef>
          </c:cat>
          <c:val>
            <c:numRef>
              <c:f>Sheet2!$C$7:$C$17</c:f>
            </c:numRef>
          </c:val>
          <c:extLst>
            <c:ext xmlns:c16="http://schemas.microsoft.com/office/drawing/2014/chart" uri="{C3380CC4-5D6E-409C-BE32-E72D297353CC}">
              <c16:uniqueId val="{00000000-1DE7-4337-8A8F-29A55CFA3409}"/>
            </c:ext>
          </c:extLst>
        </c:ser>
        <c:ser>
          <c:idx val="1"/>
          <c:order val="1"/>
          <c:tx>
            <c:strRef>
              <c:f>Sheet2!$D$6</c:f>
              <c:strCache>
                <c:ptCount val="1"/>
                <c:pt idx="0">
                  <c:v>Previously served in reserve UK armed forces 
(number)</c:v>
                </c:pt>
              </c:strCache>
            </c:strRef>
          </c:tx>
          <c:spPr>
            <a:solidFill>
              <a:schemeClr val="accent2"/>
            </a:solidFill>
            <a:ln>
              <a:noFill/>
            </a:ln>
            <a:effectLst/>
          </c:spPr>
          <c:invertIfNegative val="0"/>
          <c:cat>
            <c:strRef>
              <c:f>Sheet2!$B$7:$B$17</c:f>
              <c:strCache>
                <c:ptCount val="11"/>
                <c:pt idx="0">
                  <c:v>London</c:v>
                </c:pt>
                <c:pt idx="1">
                  <c:v>West Midlands</c:v>
                </c:pt>
                <c:pt idx="2">
                  <c:v>North West</c:v>
                </c:pt>
                <c:pt idx="3">
                  <c:v>East of England</c:v>
                </c:pt>
                <c:pt idx="4">
                  <c:v>Yorkshire and The Humber</c:v>
                </c:pt>
                <c:pt idx="5">
                  <c:v>South East</c:v>
                </c:pt>
                <c:pt idx="6">
                  <c:v>East Midlands</c:v>
                </c:pt>
                <c:pt idx="7">
                  <c:v>North East</c:v>
                </c:pt>
                <c:pt idx="8">
                  <c:v>South West</c:v>
                </c:pt>
                <c:pt idx="9">
                  <c:v>Wales</c:v>
                </c:pt>
                <c:pt idx="10">
                  <c:v>England</c:v>
                </c:pt>
              </c:strCache>
            </c:strRef>
          </c:cat>
          <c:val>
            <c:numRef>
              <c:f>Sheet2!$D$7:$D$17</c:f>
            </c:numRef>
          </c:val>
          <c:extLst>
            <c:ext xmlns:c16="http://schemas.microsoft.com/office/drawing/2014/chart" uri="{C3380CC4-5D6E-409C-BE32-E72D297353CC}">
              <c16:uniqueId val="{00000001-1DE7-4337-8A8F-29A55CFA3409}"/>
            </c:ext>
          </c:extLst>
        </c:ser>
        <c:ser>
          <c:idx val="2"/>
          <c:order val="2"/>
          <c:tx>
            <c:strRef>
              <c:f>Sheet2!$E$6</c:f>
              <c:strCache>
                <c:ptCount val="1"/>
                <c:pt idx="0">
                  <c:v>Previously served in both regular and reserve UK armed forces 
(number)</c:v>
                </c:pt>
              </c:strCache>
            </c:strRef>
          </c:tx>
          <c:spPr>
            <a:solidFill>
              <a:schemeClr val="accent3"/>
            </a:solidFill>
            <a:ln>
              <a:noFill/>
            </a:ln>
            <a:effectLst/>
          </c:spPr>
          <c:invertIfNegative val="0"/>
          <c:cat>
            <c:strRef>
              <c:f>Sheet2!$B$7:$B$17</c:f>
              <c:strCache>
                <c:ptCount val="11"/>
                <c:pt idx="0">
                  <c:v>London</c:v>
                </c:pt>
                <c:pt idx="1">
                  <c:v>West Midlands</c:v>
                </c:pt>
                <c:pt idx="2">
                  <c:v>North West</c:v>
                </c:pt>
                <c:pt idx="3">
                  <c:v>East of England</c:v>
                </c:pt>
                <c:pt idx="4">
                  <c:v>Yorkshire and The Humber</c:v>
                </c:pt>
                <c:pt idx="5">
                  <c:v>South East</c:v>
                </c:pt>
                <c:pt idx="6">
                  <c:v>East Midlands</c:v>
                </c:pt>
                <c:pt idx="7">
                  <c:v>North East</c:v>
                </c:pt>
                <c:pt idx="8">
                  <c:v>South West</c:v>
                </c:pt>
                <c:pt idx="9">
                  <c:v>Wales</c:v>
                </c:pt>
                <c:pt idx="10">
                  <c:v>England</c:v>
                </c:pt>
              </c:strCache>
            </c:strRef>
          </c:cat>
          <c:val>
            <c:numRef>
              <c:f>Sheet2!$E$7:$E$17</c:f>
            </c:numRef>
          </c:val>
          <c:extLst>
            <c:ext xmlns:c16="http://schemas.microsoft.com/office/drawing/2014/chart" uri="{C3380CC4-5D6E-409C-BE32-E72D297353CC}">
              <c16:uniqueId val="{00000002-1DE7-4337-8A8F-29A55CFA3409}"/>
            </c:ext>
          </c:extLst>
        </c:ser>
        <c:ser>
          <c:idx val="3"/>
          <c:order val="3"/>
          <c:tx>
            <c:strRef>
              <c:f>Sheet2!$F$6</c:f>
              <c:strCache>
                <c:ptCount val="1"/>
                <c:pt idx="0">
                  <c:v>Has not previously served in any UK armed forces 
(number)</c:v>
                </c:pt>
              </c:strCache>
            </c:strRef>
          </c:tx>
          <c:spPr>
            <a:solidFill>
              <a:schemeClr val="accent4"/>
            </a:solidFill>
            <a:ln>
              <a:noFill/>
            </a:ln>
            <a:effectLst/>
          </c:spPr>
          <c:invertIfNegative val="0"/>
          <c:cat>
            <c:strRef>
              <c:f>Sheet2!$B$7:$B$17</c:f>
              <c:strCache>
                <c:ptCount val="11"/>
                <c:pt idx="0">
                  <c:v>London</c:v>
                </c:pt>
                <c:pt idx="1">
                  <c:v>West Midlands</c:v>
                </c:pt>
                <c:pt idx="2">
                  <c:v>North West</c:v>
                </c:pt>
                <c:pt idx="3">
                  <c:v>East of England</c:v>
                </c:pt>
                <c:pt idx="4">
                  <c:v>Yorkshire and The Humber</c:v>
                </c:pt>
                <c:pt idx="5">
                  <c:v>South East</c:v>
                </c:pt>
                <c:pt idx="6">
                  <c:v>East Midlands</c:v>
                </c:pt>
                <c:pt idx="7">
                  <c:v>North East</c:v>
                </c:pt>
                <c:pt idx="8">
                  <c:v>South West</c:v>
                </c:pt>
                <c:pt idx="9">
                  <c:v>Wales</c:v>
                </c:pt>
                <c:pt idx="10">
                  <c:v>England</c:v>
                </c:pt>
              </c:strCache>
            </c:strRef>
          </c:cat>
          <c:val>
            <c:numRef>
              <c:f>Sheet2!$F$7:$F$17</c:f>
            </c:numRef>
          </c:val>
          <c:extLst>
            <c:ext xmlns:c16="http://schemas.microsoft.com/office/drawing/2014/chart" uri="{C3380CC4-5D6E-409C-BE32-E72D297353CC}">
              <c16:uniqueId val="{00000003-1DE7-4337-8A8F-29A55CFA3409}"/>
            </c:ext>
          </c:extLst>
        </c:ser>
        <c:ser>
          <c:idx val="4"/>
          <c:order val="4"/>
          <c:tx>
            <c:strRef>
              <c:f>Sheet2!$G$6</c:f>
              <c:strCache>
                <c:ptCount val="1"/>
                <c:pt idx="0">
                  <c:v>Previously served in regular UK armed forces 
(percent)</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Sheet2!$B$7:$B$17</c:f>
              <c:strCache>
                <c:ptCount val="11"/>
                <c:pt idx="0">
                  <c:v>London</c:v>
                </c:pt>
                <c:pt idx="1">
                  <c:v>West Midlands</c:v>
                </c:pt>
                <c:pt idx="2">
                  <c:v>North West</c:v>
                </c:pt>
                <c:pt idx="3">
                  <c:v>East of England</c:v>
                </c:pt>
                <c:pt idx="4">
                  <c:v>Yorkshire and The Humber</c:v>
                </c:pt>
                <c:pt idx="5">
                  <c:v>South East</c:v>
                </c:pt>
                <c:pt idx="6">
                  <c:v>East Midlands</c:v>
                </c:pt>
                <c:pt idx="7">
                  <c:v>North East</c:v>
                </c:pt>
                <c:pt idx="8">
                  <c:v>South West</c:v>
                </c:pt>
                <c:pt idx="9">
                  <c:v>Wales</c:v>
                </c:pt>
                <c:pt idx="10">
                  <c:v>England</c:v>
                </c:pt>
              </c:strCache>
            </c:strRef>
          </c:cat>
          <c:val>
            <c:numRef>
              <c:f>Sheet2!$G$7:$G$17</c:f>
              <c:numCache>
                <c:formatCode>0.0</c:formatCode>
                <c:ptCount val="11"/>
                <c:pt idx="0">
                  <c:v>0.9</c:v>
                </c:pt>
                <c:pt idx="1">
                  <c:v>2.6</c:v>
                </c:pt>
                <c:pt idx="2">
                  <c:v>2.8</c:v>
                </c:pt>
                <c:pt idx="3">
                  <c:v>2.9</c:v>
                </c:pt>
                <c:pt idx="4">
                  <c:v>3.2</c:v>
                </c:pt>
                <c:pt idx="5">
                  <c:v>3.2</c:v>
                </c:pt>
                <c:pt idx="6">
                  <c:v>3.4</c:v>
                </c:pt>
                <c:pt idx="7">
                  <c:v>3.7</c:v>
                </c:pt>
                <c:pt idx="8">
                  <c:v>4.5</c:v>
                </c:pt>
                <c:pt idx="9">
                  <c:v>3.4</c:v>
                </c:pt>
                <c:pt idx="10">
                  <c:v>2.9</c:v>
                </c:pt>
              </c:numCache>
            </c:numRef>
          </c:val>
          <c:extLst>
            <c:ext xmlns:c16="http://schemas.microsoft.com/office/drawing/2014/chart" uri="{C3380CC4-5D6E-409C-BE32-E72D297353CC}">
              <c16:uniqueId val="{00000004-1DE7-4337-8A8F-29A55CFA3409}"/>
            </c:ext>
          </c:extLst>
        </c:ser>
        <c:ser>
          <c:idx val="5"/>
          <c:order val="5"/>
          <c:tx>
            <c:strRef>
              <c:f>Sheet2!$H$6</c:f>
              <c:strCache>
                <c:ptCount val="1"/>
                <c:pt idx="0">
                  <c:v>Previously served in reserve UK armed forces 
(percent)</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Sheet2!$B$7:$B$17</c:f>
              <c:strCache>
                <c:ptCount val="11"/>
                <c:pt idx="0">
                  <c:v>London</c:v>
                </c:pt>
                <c:pt idx="1">
                  <c:v>West Midlands</c:v>
                </c:pt>
                <c:pt idx="2">
                  <c:v>North West</c:v>
                </c:pt>
                <c:pt idx="3">
                  <c:v>East of England</c:v>
                </c:pt>
                <c:pt idx="4">
                  <c:v>Yorkshire and The Humber</c:v>
                </c:pt>
                <c:pt idx="5">
                  <c:v>South East</c:v>
                </c:pt>
                <c:pt idx="6">
                  <c:v>East Midlands</c:v>
                </c:pt>
                <c:pt idx="7">
                  <c:v>North East</c:v>
                </c:pt>
                <c:pt idx="8">
                  <c:v>South West</c:v>
                </c:pt>
                <c:pt idx="9">
                  <c:v>Wales</c:v>
                </c:pt>
                <c:pt idx="10">
                  <c:v>England</c:v>
                </c:pt>
              </c:strCache>
            </c:strRef>
          </c:cat>
          <c:val>
            <c:numRef>
              <c:f>Sheet2!$H$7:$H$17</c:f>
              <c:numCache>
                <c:formatCode>0.0</c:formatCode>
                <c:ptCount val="11"/>
                <c:pt idx="0">
                  <c:v>0.4</c:v>
                </c:pt>
                <c:pt idx="1">
                  <c:v>0.7</c:v>
                </c:pt>
                <c:pt idx="2">
                  <c:v>0.8</c:v>
                </c:pt>
                <c:pt idx="3">
                  <c:v>0.7</c:v>
                </c:pt>
                <c:pt idx="4">
                  <c:v>0.8</c:v>
                </c:pt>
                <c:pt idx="5">
                  <c:v>0.8</c:v>
                </c:pt>
                <c:pt idx="6">
                  <c:v>0.7</c:v>
                </c:pt>
                <c:pt idx="7">
                  <c:v>1.1000000000000001</c:v>
                </c:pt>
                <c:pt idx="8">
                  <c:v>0.9</c:v>
                </c:pt>
                <c:pt idx="9">
                  <c:v>0.9</c:v>
                </c:pt>
                <c:pt idx="10">
                  <c:v>0.7</c:v>
                </c:pt>
              </c:numCache>
            </c:numRef>
          </c:val>
          <c:extLst>
            <c:ext xmlns:c16="http://schemas.microsoft.com/office/drawing/2014/chart" uri="{C3380CC4-5D6E-409C-BE32-E72D297353CC}">
              <c16:uniqueId val="{00000005-1DE7-4337-8A8F-29A55CFA3409}"/>
            </c:ext>
          </c:extLst>
        </c:ser>
        <c:ser>
          <c:idx val="6"/>
          <c:order val="6"/>
          <c:tx>
            <c:strRef>
              <c:f>Sheet2!$I$6</c:f>
              <c:strCache>
                <c:ptCount val="1"/>
                <c:pt idx="0">
                  <c:v>Previously served in both regular and reserve UK armed forces 
(percent)</c:v>
                </c:pt>
              </c:strCache>
            </c:strRef>
          </c:tx>
          <c:spPr>
            <a:solidFill>
              <a:schemeClr val="bg2">
                <a:lumMod val="65000"/>
              </a:schemeClr>
            </a:solidFill>
            <a:ln>
              <a:noFill/>
            </a:ln>
            <a:effectLst/>
          </c:spPr>
          <c:invertIfNegative val="0"/>
          <c:dLbls>
            <c:dLbl>
              <c:idx val="0"/>
              <c:layout>
                <c:manualLayout>
                  <c:x val="3.3830044301248488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DE7-4337-8A8F-29A55CFA34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Sheet2!$B$7:$B$17</c:f>
              <c:strCache>
                <c:ptCount val="11"/>
                <c:pt idx="0">
                  <c:v>London</c:v>
                </c:pt>
                <c:pt idx="1">
                  <c:v>West Midlands</c:v>
                </c:pt>
                <c:pt idx="2">
                  <c:v>North West</c:v>
                </c:pt>
                <c:pt idx="3">
                  <c:v>East of England</c:v>
                </c:pt>
                <c:pt idx="4">
                  <c:v>Yorkshire and The Humber</c:v>
                </c:pt>
                <c:pt idx="5">
                  <c:v>South East</c:v>
                </c:pt>
                <c:pt idx="6">
                  <c:v>East Midlands</c:v>
                </c:pt>
                <c:pt idx="7">
                  <c:v>North East</c:v>
                </c:pt>
                <c:pt idx="8">
                  <c:v>South West</c:v>
                </c:pt>
                <c:pt idx="9">
                  <c:v>Wales</c:v>
                </c:pt>
                <c:pt idx="10">
                  <c:v>England</c:v>
                </c:pt>
              </c:strCache>
            </c:strRef>
          </c:cat>
          <c:val>
            <c:numRef>
              <c:f>Sheet2!$I$7:$I$17</c:f>
              <c:numCache>
                <c:formatCode>0.0</c:formatCode>
                <c:ptCount val="11"/>
                <c:pt idx="0">
                  <c:v>0.1</c:v>
                </c:pt>
                <c:pt idx="1">
                  <c:v>0.2</c:v>
                </c:pt>
                <c:pt idx="2">
                  <c:v>0.2</c:v>
                </c:pt>
                <c:pt idx="3">
                  <c:v>0.2</c:v>
                </c:pt>
                <c:pt idx="4">
                  <c:v>0.2</c:v>
                </c:pt>
                <c:pt idx="5">
                  <c:v>0.2</c:v>
                </c:pt>
                <c:pt idx="6">
                  <c:v>0.2</c:v>
                </c:pt>
                <c:pt idx="7">
                  <c:v>0.2</c:v>
                </c:pt>
                <c:pt idx="8">
                  <c:v>0.2</c:v>
                </c:pt>
                <c:pt idx="9">
                  <c:v>0.2</c:v>
                </c:pt>
                <c:pt idx="10">
                  <c:v>0.2</c:v>
                </c:pt>
              </c:numCache>
            </c:numRef>
          </c:val>
          <c:extLst>
            <c:ext xmlns:c16="http://schemas.microsoft.com/office/drawing/2014/chart" uri="{C3380CC4-5D6E-409C-BE32-E72D297353CC}">
              <c16:uniqueId val="{00000007-1DE7-4337-8A8F-29A55CFA3409}"/>
            </c:ext>
          </c:extLst>
        </c:ser>
        <c:dLbls>
          <c:showLegendKey val="0"/>
          <c:showVal val="0"/>
          <c:showCatName val="0"/>
          <c:showSerName val="0"/>
          <c:showPercent val="0"/>
          <c:showBubbleSize val="0"/>
        </c:dLbls>
        <c:gapWidth val="25"/>
        <c:overlap val="100"/>
        <c:axId val="1093415584"/>
        <c:axId val="1093400608"/>
      </c:barChart>
      <c:catAx>
        <c:axId val="109341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400608"/>
        <c:crosses val="autoZero"/>
        <c:auto val="1"/>
        <c:lblAlgn val="ctr"/>
        <c:lblOffset val="100"/>
        <c:noMultiLvlLbl val="0"/>
      </c:catAx>
      <c:valAx>
        <c:axId val="1093400608"/>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415584"/>
        <c:crosses val="autoZero"/>
        <c:crossBetween val="between"/>
      </c:valAx>
      <c:spPr>
        <a:noFill/>
        <a:ln>
          <a:noFill/>
        </a:ln>
        <a:effectLst/>
      </c:spPr>
    </c:plotArea>
    <c:legend>
      <c:legendPos val="b"/>
      <c:layout>
        <c:manualLayout>
          <c:xMode val="edge"/>
          <c:yMode val="edge"/>
          <c:x val="0"/>
          <c:y val="0.74738588183470078"/>
          <c:w val="0.99990917892608366"/>
          <c:h val="0.231635097186278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79199384808682E-3"/>
          <c:y val="3.8470916941833896E-2"/>
          <c:w val="0.98701578052399574"/>
          <c:h val="0.73624079248158492"/>
        </c:manualLayout>
      </c:layout>
      <c:lineChart>
        <c:grouping val="standard"/>
        <c:varyColors val="0"/>
        <c:ser>
          <c:idx val="0"/>
          <c:order val="0"/>
          <c:tx>
            <c:strRef>
              <c:f>'Essex total'!$M$9</c:f>
              <c:strCache>
                <c:ptCount val="1"/>
                <c:pt idx="0">
                  <c:v>MOD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 total'!$N$8:$X$8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'Essex total'!$N$9:$X$9</c:f>
              <c:numCache>
                <c:formatCode>#,##0</c:formatCode>
                <c:ptCount val="11"/>
                <c:pt idx="0">
                  <c:v>4870</c:v>
                </c:pt>
                <c:pt idx="1">
                  <c:v>4630</c:v>
                </c:pt>
                <c:pt idx="2">
                  <c:v>4690</c:v>
                </c:pt>
                <c:pt idx="3">
                  <c:v>4650</c:v>
                </c:pt>
                <c:pt idx="4">
                  <c:v>4600</c:v>
                </c:pt>
                <c:pt idx="5">
                  <c:v>4480</c:v>
                </c:pt>
                <c:pt idx="6">
                  <c:v>4430</c:v>
                </c:pt>
                <c:pt idx="7">
                  <c:v>4420</c:v>
                </c:pt>
                <c:pt idx="8">
                  <c:v>4470</c:v>
                </c:pt>
                <c:pt idx="9">
                  <c:v>4550</c:v>
                </c:pt>
                <c:pt idx="10">
                  <c:v>4330</c:v>
                </c:pt>
              </c:numCache>
            </c:numRef>
          </c:val>
          <c:smooth val="0"/>
          <c:extLst>
            <c:ext xmlns:c16="http://schemas.microsoft.com/office/drawing/2014/chart" uri="{C3380CC4-5D6E-409C-BE32-E72D297353CC}">
              <c16:uniqueId val="{00000000-0256-465E-A301-A3F5B133FF9C}"/>
            </c:ext>
          </c:extLst>
        </c:ser>
        <c:ser>
          <c:idx val="1"/>
          <c:order val="1"/>
          <c:tx>
            <c:strRef>
              <c:f>'Essex total'!$M$10</c:f>
              <c:strCache>
                <c:ptCount val="1"/>
                <c:pt idx="0">
                  <c:v>Army</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'Essex total'!$N$8:$X$8</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'Essex total'!$N$10:$X$10</c:f>
              <c:numCache>
                <c:formatCode>#,##0</c:formatCode>
                <c:ptCount val="11"/>
                <c:pt idx="0">
                  <c:v>4000</c:v>
                </c:pt>
                <c:pt idx="1">
                  <c:v>3830</c:v>
                </c:pt>
                <c:pt idx="2">
                  <c:v>3950</c:v>
                </c:pt>
                <c:pt idx="3">
                  <c:v>4010</c:v>
                </c:pt>
                <c:pt idx="4">
                  <c:v>3970</c:v>
                </c:pt>
                <c:pt idx="5">
                  <c:v>3840</c:v>
                </c:pt>
                <c:pt idx="6">
                  <c:v>3770</c:v>
                </c:pt>
                <c:pt idx="7">
                  <c:v>3770</c:v>
                </c:pt>
                <c:pt idx="8">
                  <c:v>3820</c:v>
                </c:pt>
                <c:pt idx="9">
                  <c:v>3920</c:v>
                </c:pt>
                <c:pt idx="10">
                  <c:v>3950</c:v>
                </c:pt>
              </c:numCache>
            </c:numRef>
          </c:val>
          <c:smooth val="0"/>
          <c:extLst>
            <c:ext xmlns:c16="http://schemas.microsoft.com/office/drawing/2014/chart" uri="{C3380CC4-5D6E-409C-BE32-E72D297353CC}">
              <c16:uniqueId val="{00000001-0256-465E-A301-A3F5B133FF9C}"/>
            </c:ext>
          </c:extLst>
        </c:ser>
        <c:dLbls>
          <c:showLegendKey val="0"/>
          <c:showVal val="0"/>
          <c:showCatName val="0"/>
          <c:showSerName val="0"/>
          <c:showPercent val="0"/>
          <c:showBubbleSize val="0"/>
        </c:dLbls>
        <c:marker val="1"/>
        <c:smooth val="0"/>
        <c:axId val="516312271"/>
        <c:axId val="516314767"/>
      </c:lineChart>
      <c:catAx>
        <c:axId val="5163122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314767"/>
        <c:crosses val="autoZero"/>
        <c:auto val="1"/>
        <c:lblAlgn val="ctr"/>
        <c:lblOffset val="100"/>
        <c:noMultiLvlLbl val="0"/>
      </c:catAx>
      <c:valAx>
        <c:axId val="516314767"/>
        <c:scaling>
          <c:orientation val="minMax"/>
          <c:min val="300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516312271"/>
        <c:crosses val="autoZero"/>
        <c:crossBetween val="between"/>
      </c:valAx>
      <c:spPr>
        <a:noFill/>
        <a:ln>
          <a:noFill/>
        </a:ln>
        <a:effectLst/>
      </c:spPr>
    </c:plotArea>
    <c:legend>
      <c:legendPos val="b"/>
      <c:layout>
        <c:manualLayout>
          <c:xMode val="edge"/>
          <c:yMode val="edge"/>
          <c:x val="0.34720368691777603"/>
          <c:y val="0.8984913312750058"/>
          <c:w val="0.28894907554031474"/>
          <c:h val="7.83068125765021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85844115300561E-2"/>
          <c:y val="4.922842977961088E-2"/>
          <c:w val="0.82621232092684438"/>
          <c:h val="0.66926384201974753"/>
        </c:manualLayout>
      </c:layout>
      <c:lineChart>
        <c:grouping val="standard"/>
        <c:varyColors val="0"/>
        <c:ser>
          <c:idx val="0"/>
          <c:order val="0"/>
          <c:spPr>
            <a:ln w="28575" cap="rnd">
              <a:solidFill>
                <a:schemeClr val="accent1"/>
              </a:solidFill>
              <a:round/>
            </a:ln>
            <a:effectLst/>
          </c:spPr>
          <c:marker>
            <c:symbol val="none"/>
          </c:marker>
          <c:dPt>
            <c:idx val="1"/>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0-28D3-4539-AC30-914B4901B7B3}"/>
              </c:ext>
            </c:extLst>
          </c:dPt>
          <c:dPt>
            <c:idx val="1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1-28D3-4539-AC30-914B4901B7B3}"/>
              </c:ext>
            </c:extLst>
          </c:dPt>
          <c:dPt>
            <c:idx val="2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2-28D3-4539-AC30-914B4901B7B3}"/>
              </c:ext>
            </c:extLst>
          </c:dPt>
          <c:dPt>
            <c:idx val="3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5-771B-4477-95F3-C4C1828C2A33}"/>
              </c:ext>
            </c:extLst>
          </c:dPt>
          <c:dPt>
            <c:idx val="36"/>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3-28D3-4539-AC30-914B4901B7B3}"/>
              </c:ext>
            </c:extLst>
          </c:dPt>
          <c:dPt>
            <c:idx val="40"/>
            <c:marker>
              <c:symbol val="circle"/>
              <c:size val="5"/>
              <c:spPr>
                <a:solidFill>
                  <a:schemeClr val="accent1"/>
                </a:solidFill>
                <a:ln w="9525">
                  <a:solidFill>
                    <a:schemeClr val="accent1"/>
                  </a:solidFill>
                </a:ln>
                <a:effectLst/>
              </c:spPr>
            </c:marker>
            <c:bubble3D val="0"/>
            <c:extLst>
              <c:ext xmlns:c16="http://schemas.microsoft.com/office/drawing/2014/chart" uri="{C3380CC4-5D6E-409C-BE32-E72D297353CC}">
                <c16:uniqueId val="{00000004-28D3-4539-AC30-914B4901B7B3}"/>
              </c:ext>
            </c:extLst>
          </c:dPt>
          <c:dLbls>
            <c:dLbl>
              <c:idx val="1"/>
              <c:layout>
                <c:manualLayout>
                  <c:x val="-5.2913038953831225E-2"/>
                  <c:y val="-0.1137170353705786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D3-4539-AC30-914B4901B7B3}"/>
                </c:ext>
              </c:extLst>
            </c:dLbl>
            <c:dLbl>
              <c:idx val="10"/>
              <c:layout>
                <c:manualLayout>
                  <c:x val="-4.8507752610218877E-2"/>
                  <c:y val="-0.1031350247885680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D3-4539-AC30-914B4901B7B3}"/>
                </c:ext>
              </c:extLst>
            </c:dLbl>
            <c:dLbl>
              <c:idx val="2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D3-4539-AC30-914B4901B7B3}"/>
                </c:ext>
              </c:extLst>
            </c:dLbl>
            <c:dLbl>
              <c:idx val="3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71B-4477-95F3-C4C1828C2A33}"/>
                </c:ext>
              </c:extLst>
            </c:dLbl>
            <c:dLbl>
              <c:idx val="36"/>
              <c:layout>
                <c:manualLayout>
                  <c:x val="-3.3089250407575869E-2"/>
                  <c:y val="-8.72620089155522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8D3-4539-AC30-914B4901B7B3}"/>
                </c:ext>
              </c:extLst>
            </c:dLbl>
            <c:dLbl>
              <c:idx val="4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8D3-4539-AC30-914B4901B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Reservists!$B$28:$AP$28</c:f>
              <c:numCache>
                <c:formatCode>m/d/yyyy</c:formatCode>
                <c:ptCount val="41"/>
                <c:pt idx="0">
                  <c:v>41091</c:v>
                </c:pt>
                <c:pt idx="1">
                  <c:v>41183</c:v>
                </c:pt>
                <c:pt idx="2">
                  <c:v>41275</c:v>
                </c:pt>
                <c:pt idx="3">
                  <c:v>41365</c:v>
                </c:pt>
                <c:pt idx="4">
                  <c:v>41456</c:v>
                </c:pt>
                <c:pt idx="5">
                  <c:v>41548</c:v>
                </c:pt>
                <c:pt idx="6">
                  <c:v>41640</c:v>
                </c:pt>
                <c:pt idx="7">
                  <c:v>41730</c:v>
                </c:pt>
                <c:pt idx="8">
                  <c:v>41821</c:v>
                </c:pt>
                <c:pt idx="9">
                  <c:v>41913</c:v>
                </c:pt>
                <c:pt idx="10">
                  <c:v>41640</c:v>
                </c:pt>
                <c:pt idx="11">
                  <c:v>42095</c:v>
                </c:pt>
                <c:pt idx="12">
                  <c:v>42186</c:v>
                </c:pt>
                <c:pt idx="13">
                  <c:v>42278</c:v>
                </c:pt>
                <c:pt idx="14">
                  <c:v>42370</c:v>
                </c:pt>
                <c:pt idx="15">
                  <c:v>42461</c:v>
                </c:pt>
                <c:pt idx="16">
                  <c:v>42552</c:v>
                </c:pt>
                <c:pt idx="17">
                  <c:v>42644</c:v>
                </c:pt>
                <c:pt idx="18">
                  <c:v>42736</c:v>
                </c:pt>
                <c:pt idx="19">
                  <c:v>42826</c:v>
                </c:pt>
                <c:pt idx="20">
                  <c:v>42917</c:v>
                </c:pt>
                <c:pt idx="21">
                  <c:v>43009</c:v>
                </c:pt>
                <c:pt idx="22">
                  <c:v>43101</c:v>
                </c:pt>
                <c:pt idx="23">
                  <c:v>43191</c:v>
                </c:pt>
                <c:pt idx="24">
                  <c:v>43282</c:v>
                </c:pt>
                <c:pt idx="25">
                  <c:v>43374</c:v>
                </c:pt>
                <c:pt idx="26">
                  <c:v>43466</c:v>
                </c:pt>
                <c:pt idx="27">
                  <c:v>43556</c:v>
                </c:pt>
                <c:pt idx="28">
                  <c:v>43647</c:v>
                </c:pt>
                <c:pt idx="29">
                  <c:v>43739</c:v>
                </c:pt>
                <c:pt idx="30">
                  <c:v>43831</c:v>
                </c:pt>
                <c:pt idx="31">
                  <c:v>43922</c:v>
                </c:pt>
                <c:pt idx="32">
                  <c:v>44013</c:v>
                </c:pt>
                <c:pt idx="33">
                  <c:v>44105</c:v>
                </c:pt>
                <c:pt idx="34">
                  <c:v>44197</c:v>
                </c:pt>
                <c:pt idx="35">
                  <c:v>44287</c:v>
                </c:pt>
                <c:pt idx="36">
                  <c:v>44378</c:v>
                </c:pt>
                <c:pt idx="37">
                  <c:v>44470</c:v>
                </c:pt>
                <c:pt idx="38">
                  <c:v>44562</c:v>
                </c:pt>
                <c:pt idx="39">
                  <c:v>44652</c:v>
                </c:pt>
                <c:pt idx="40">
                  <c:v>44743</c:v>
                </c:pt>
              </c:numCache>
            </c:numRef>
          </c:cat>
          <c:val>
            <c:numRef>
              <c:f>Reservists!$B$29:$AP$29</c:f>
              <c:numCache>
                <c:formatCode>#,##0</c:formatCode>
                <c:ptCount val="41"/>
                <c:pt idx="0">
                  <c:v>76997</c:v>
                </c:pt>
                <c:pt idx="1">
                  <c:v>76409</c:v>
                </c:pt>
                <c:pt idx="2">
                  <c:v>77619</c:v>
                </c:pt>
                <c:pt idx="3">
                  <c:v>84951</c:v>
                </c:pt>
                <c:pt idx="4">
                  <c:v>83491</c:v>
                </c:pt>
                <c:pt idx="5">
                  <c:v>82527</c:v>
                </c:pt>
                <c:pt idx="6">
                  <c:v>82951</c:v>
                </c:pt>
                <c:pt idx="7">
                  <c:v>83500</c:v>
                </c:pt>
                <c:pt idx="8">
                  <c:v>83096</c:v>
                </c:pt>
                <c:pt idx="9">
                  <c:v>81535</c:v>
                </c:pt>
                <c:pt idx="10">
                  <c:v>84002</c:v>
                </c:pt>
                <c:pt idx="11">
                  <c:v>84535</c:v>
                </c:pt>
                <c:pt idx="12">
                  <c:v>84769</c:v>
                </c:pt>
                <c:pt idx="13">
                  <c:v>85699</c:v>
                </c:pt>
                <c:pt idx="14">
                  <c:v>88200</c:v>
                </c:pt>
                <c:pt idx="15">
                  <c:v>88018</c:v>
                </c:pt>
                <c:pt idx="16">
                  <c:v>87285</c:v>
                </c:pt>
                <c:pt idx="17">
                  <c:v>86822</c:v>
                </c:pt>
                <c:pt idx="18">
                  <c:v>88352</c:v>
                </c:pt>
                <c:pt idx="19">
                  <c:v>88461</c:v>
                </c:pt>
                <c:pt idx="20">
                  <c:v>88059</c:v>
                </c:pt>
                <c:pt idx="21">
                  <c:v>87599</c:v>
                </c:pt>
                <c:pt idx="22">
                  <c:v>88066</c:v>
                </c:pt>
                <c:pt idx="23">
                  <c:v>86844</c:v>
                </c:pt>
                <c:pt idx="24">
                  <c:v>85688</c:v>
                </c:pt>
                <c:pt idx="25">
                  <c:v>84755</c:v>
                </c:pt>
                <c:pt idx="26">
                  <c:v>85888</c:v>
                </c:pt>
                <c:pt idx="27">
                  <c:v>85259</c:v>
                </c:pt>
                <c:pt idx="28">
                  <c:v>84827</c:v>
                </c:pt>
                <c:pt idx="29">
                  <c:v>84072</c:v>
                </c:pt>
                <c:pt idx="30">
                  <c:v>85366</c:v>
                </c:pt>
                <c:pt idx="31">
                  <c:v>84817</c:v>
                </c:pt>
                <c:pt idx="32">
                  <c:v>83867</c:v>
                </c:pt>
                <c:pt idx="33">
                  <c:v>82303</c:v>
                </c:pt>
                <c:pt idx="34">
                  <c:v>82956</c:v>
                </c:pt>
                <c:pt idx="35">
                  <c:v>82106</c:v>
                </c:pt>
                <c:pt idx="36">
                  <c:v>80653</c:v>
                </c:pt>
                <c:pt idx="37">
                  <c:v>79213</c:v>
                </c:pt>
                <c:pt idx="38">
                  <c:v>79478</c:v>
                </c:pt>
                <c:pt idx="39">
                  <c:v>78140</c:v>
                </c:pt>
                <c:pt idx="40">
                  <c:v>77036</c:v>
                </c:pt>
              </c:numCache>
            </c:numRef>
          </c:val>
          <c:smooth val="0"/>
          <c:extLst>
            <c:ext xmlns:c16="http://schemas.microsoft.com/office/drawing/2014/chart" uri="{C3380CC4-5D6E-409C-BE32-E72D297353CC}">
              <c16:uniqueId val="{00000005-28D3-4539-AC30-914B4901B7B3}"/>
            </c:ext>
          </c:extLst>
        </c:ser>
        <c:dLbls>
          <c:showLegendKey val="0"/>
          <c:showVal val="0"/>
          <c:showCatName val="0"/>
          <c:showSerName val="0"/>
          <c:showPercent val="0"/>
          <c:showBubbleSize val="0"/>
        </c:dLbls>
        <c:smooth val="0"/>
        <c:axId val="1893475248"/>
        <c:axId val="1893476496"/>
      </c:lineChart>
      <c:dateAx>
        <c:axId val="1893475248"/>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3476496"/>
        <c:crosses val="autoZero"/>
        <c:auto val="1"/>
        <c:lblOffset val="100"/>
        <c:baseTimeUnit val="days"/>
        <c:majorUnit val="1"/>
        <c:majorTimeUnit val="years"/>
      </c:dateAx>
      <c:valAx>
        <c:axId val="1893476496"/>
        <c:scaling>
          <c:orientation val="minMax"/>
          <c:min val="75000"/>
        </c:scaling>
        <c:delete val="0"/>
        <c:axPos val="r"/>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3475248"/>
        <c:crosses val="max"/>
        <c:crossBetween val="midCat"/>
      </c:valAx>
      <c:spPr>
        <a:noFill/>
        <a:ln>
          <a:solidFill>
            <a:schemeClr val="bg1">
              <a:alpha val="93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22953415739233"/>
          <c:y val="5.4213483146067401E-2"/>
          <c:w val="0.85783750494875288"/>
          <c:h val="0.55298593293815801"/>
        </c:manualLayout>
      </c:layout>
      <c:lineChart>
        <c:grouping val="standard"/>
        <c:varyColors val="0"/>
        <c:ser>
          <c:idx val="0"/>
          <c:order val="0"/>
          <c:tx>
            <c:strRef>
              <c:f>Sheet5!$C$4</c:f>
              <c:strCache>
                <c:ptCount val="1"/>
                <c:pt idx="0">
                  <c:v>Outflow</c:v>
                </c:pt>
              </c:strCache>
            </c:strRef>
          </c:tx>
          <c:spPr>
            <a:ln w="28575" cap="rnd">
              <a:solidFill>
                <a:schemeClr val="accent1"/>
              </a:solidFill>
              <a:round/>
            </a:ln>
            <a:effectLst/>
          </c:spPr>
          <c:marker>
            <c:symbol val="none"/>
          </c:marker>
          <c:cat>
            <c:numRef>
              <c:f>Sheet5!$D$3:$AO$3</c:f>
              <c:numCache>
                <c:formatCode>d\-mmm\-yy</c:formatCode>
                <c:ptCount val="38"/>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numCache>
            </c:numRef>
          </c:cat>
          <c:val>
            <c:numRef>
              <c:f>Sheet5!$D$4:$AO$4</c:f>
              <c:numCache>
                <c:formatCode>#,##0</c:formatCode>
                <c:ptCount val="38"/>
                <c:pt idx="0">
                  <c:v>23531</c:v>
                </c:pt>
                <c:pt idx="1">
                  <c:v>24123</c:v>
                </c:pt>
                <c:pt idx="2">
                  <c:v>22898</c:v>
                </c:pt>
                <c:pt idx="3">
                  <c:v>23538</c:v>
                </c:pt>
                <c:pt idx="4">
                  <c:v>23013</c:v>
                </c:pt>
                <c:pt idx="5">
                  <c:v>22360</c:v>
                </c:pt>
                <c:pt idx="6">
                  <c:v>21926</c:v>
                </c:pt>
                <c:pt idx="7">
                  <c:v>18824</c:v>
                </c:pt>
                <c:pt idx="8">
                  <c:v>18912</c:v>
                </c:pt>
                <c:pt idx="9">
                  <c:v>18323</c:v>
                </c:pt>
                <c:pt idx="10">
                  <c:v>18081</c:v>
                </c:pt>
                <c:pt idx="11">
                  <c:v>17232</c:v>
                </c:pt>
                <c:pt idx="12">
                  <c:v>16545</c:v>
                </c:pt>
                <c:pt idx="13">
                  <c:v>16080</c:v>
                </c:pt>
                <c:pt idx="14">
                  <c:v>15579</c:v>
                </c:pt>
                <c:pt idx="15">
                  <c:v>15105</c:v>
                </c:pt>
                <c:pt idx="16">
                  <c:v>15047</c:v>
                </c:pt>
                <c:pt idx="17">
                  <c:v>14980</c:v>
                </c:pt>
                <c:pt idx="18">
                  <c:v>15008</c:v>
                </c:pt>
                <c:pt idx="19">
                  <c:v>15302</c:v>
                </c:pt>
                <c:pt idx="20">
                  <c:v>15172</c:v>
                </c:pt>
                <c:pt idx="21">
                  <c:v>14861</c:v>
                </c:pt>
                <c:pt idx="22">
                  <c:v>14759</c:v>
                </c:pt>
                <c:pt idx="23">
                  <c:v>14698</c:v>
                </c:pt>
                <c:pt idx="24">
                  <c:v>14633</c:v>
                </c:pt>
                <c:pt idx="25">
                  <c:v>14875</c:v>
                </c:pt>
                <c:pt idx="26">
                  <c:v>15122</c:v>
                </c:pt>
                <c:pt idx="27">
                  <c:v>15233</c:v>
                </c:pt>
                <c:pt idx="28">
                  <c:v>15455</c:v>
                </c:pt>
                <c:pt idx="29">
                  <c:v>14313</c:v>
                </c:pt>
                <c:pt idx="30">
                  <c:v>12953</c:v>
                </c:pt>
                <c:pt idx="31">
                  <c:v>12702</c:v>
                </c:pt>
                <c:pt idx="32">
                  <c:v>12299</c:v>
                </c:pt>
                <c:pt idx="33">
                  <c:v>12873</c:v>
                </c:pt>
                <c:pt idx="34">
                  <c:v>13846</c:v>
                </c:pt>
                <c:pt idx="35">
                  <c:v>14164</c:v>
                </c:pt>
                <c:pt idx="36">
                  <c:v>14633</c:v>
                </c:pt>
                <c:pt idx="37">
                  <c:v>15525</c:v>
                </c:pt>
              </c:numCache>
            </c:numRef>
          </c:val>
          <c:smooth val="0"/>
          <c:extLst>
            <c:ext xmlns:c16="http://schemas.microsoft.com/office/drawing/2014/chart" uri="{C3380CC4-5D6E-409C-BE32-E72D297353CC}">
              <c16:uniqueId val="{00000000-23EF-4495-A447-229FEAB2F428}"/>
            </c:ext>
          </c:extLst>
        </c:ser>
        <c:ser>
          <c:idx val="1"/>
          <c:order val="1"/>
          <c:tx>
            <c:strRef>
              <c:f>Sheet5!$C$5</c:f>
              <c:strCache>
                <c:ptCount val="1"/>
                <c:pt idx="0">
                  <c:v>Intake</c:v>
                </c:pt>
              </c:strCache>
            </c:strRef>
          </c:tx>
          <c:spPr>
            <a:ln w="28575" cap="rnd">
              <a:solidFill>
                <a:schemeClr val="accent2"/>
              </a:solidFill>
              <a:round/>
            </a:ln>
            <a:effectLst/>
          </c:spPr>
          <c:marker>
            <c:symbol val="none"/>
          </c:marker>
          <c:cat>
            <c:numRef>
              <c:f>Sheet5!$D$3:$AO$3</c:f>
              <c:numCache>
                <c:formatCode>d\-mmm\-yy</c:formatCode>
                <c:ptCount val="38"/>
                <c:pt idx="0">
                  <c:v>41364</c:v>
                </c:pt>
                <c:pt idx="1">
                  <c:v>41455</c:v>
                </c:pt>
                <c:pt idx="2">
                  <c:v>41547</c:v>
                </c:pt>
                <c:pt idx="3">
                  <c:v>41639</c:v>
                </c:pt>
                <c:pt idx="4">
                  <c:v>41729</c:v>
                </c:pt>
                <c:pt idx="5">
                  <c:v>41820</c:v>
                </c:pt>
                <c:pt idx="6">
                  <c:v>41912</c:v>
                </c:pt>
                <c:pt idx="7">
                  <c:v>42004</c:v>
                </c:pt>
                <c:pt idx="8">
                  <c:v>42094</c:v>
                </c:pt>
                <c:pt idx="9">
                  <c:v>42185</c:v>
                </c:pt>
                <c:pt idx="10">
                  <c:v>42277</c:v>
                </c:pt>
                <c:pt idx="11">
                  <c:v>42369</c:v>
                </c:pt>
                <c:pt idx="12">
                  <c:v>42460</c:v>
                </c:pt>
                <c:pt idx="13">
                  <c:v>42551</c:v>
                </c:pt>
                <c:pt idx="14">
                  <c:v>42643</c:v>
                </c:pt>
                <c:pt idx="15">
                  <c:v>42735</c:v>
                </c:pt>
                <c:pt idx="16">
                  <c:v>42825</c:v>
                </c:pt>
                <c:pt idx="17">
                  <c:v>42916</c:v>
                </c:pt>
                <c:pt idx="18">
                  <c:v>43008</c:v>
                </c:pt>
                <c:pt idx="19">
                  <c:v>43100</c:v>
                </c:pt>
                <c:pt idx="20">
                  <c:v>43190</c:v>
                </c:pt>
                <c:pt idx="21">
                  <c:v>43281</c:v>
                </c:pt>
                <c:pt idx="22">
                  <c:v>43373</c:v>
                </c:pt>
                <c:pt idx="23">
                  <c:v>43465</c:v>
                </c:pt>
                <c:pt idx="24">
                  <c:v>43555</c:v>
                </c:pt>
                <c:pt idx="25">
                  <c:v>43646</c:v>
                </c:pt>
                <c:pt idx="26">
                  <c:v>43738</c:v>
                </c:pt>
                <c:pt idx="27">
                  <c:v>43830</c:v>
                </c:pt>
                <c:pt idx="28">
                  <c:v>43921</c:v>
                </c:pt>
                <c:pt idx="29">
                  <c:v>44012</c:v>
                </c:pt>
                <c:pt idx="30">
                  <c:v>44104</c:v>
                </c:pt>
                <c:pt idx="31">
                  <c:v>44196</c:v>
                </c:pt>
                <c:pt idx="32">
                  <c:v>44286</c:v>
                </c:pt>
                <c:pt idx="33">
                  <c:v>44377</c:v>
                </c:pt>
                <c:pt idx="34">
                  <c:v>44469</c:v>
                </c:pt>
                <c:pt idx="35">
                  <c:v>44561</c:v>
                </c:pt>
                <c:pt idx="36">
                  <c:v>44651</c:v>
                </c:pt>
                <c:pt idx="37">
                  <c:v>44742</c:v>
                </c:pt>
              </c:numCache>
            </c:numRef>
          </c:cat>
          <c:val>
            <c:numRef>
              <c:f>Sheet5!$D$5:$AO$5</c:f>
              <c:numCache>
                <c:formatCode>#,##0</c:formatCode>
                <c:ptCount val="38"/>
                <c:pt idx="0">
                  <c:v>14370</c:v>
                </c:pt>
                <c:pt idx="1">
                  <c:v>13869</c:v>
                </c:pt>
                <c:pt idx="2">
                  <c:v>13391</c:v>
                </c:pt>
                <c:pt idx="3">
                  <c:v>12693</c:v>
                </c:pt>
                <c:pt idx="4">
                  <c:v>11885</c:v>
                </c:pt>
                <c:pt idx="5">
                  <c:v>11722</c:v>
                </c:pt>
                <c:pt idx="6">
                  <c:v>12045</c:v>
                </c:pt>
                <c:pt idx="7">
                  <c:v>12339</c:v>
                </c:pt>
                <c:pt idx="8">
                  <c:v>12980</c:v>
                </c:pt>
                <c:pt idx="9">
                  <c:v>13189</c:v>
                </c:pt>
                <c:pt idx="10">
                  <c:v>13583</c:v>
                </c:pt>
                <c:pt idx="11">
                  <c:v>13886</c:v>
                </c:pt>
                <c:pt idx="12">
                  <c:v>13796</c:v>
                </c:pt>
                <c:pt idx="13">
                  <c:v>13905</c:v>
                </c:pt>
                <c:pt idx="14">
                  <c:v>13646</c:v>
                </c:pt>
                <c:pt idx="15">
                  <c:v>13444</c:v>
                </c:pt>
                <c:pt idx="16">
                  <c:v>13383</c:v>
                </c:pt>
                <c:pt idx="17">
                  <c:v>12798</c:v>
                </c:pt>
                <c:pt idx="18">
                  <c:v>12265</c:v>
                </c:pt>
                <c:pt idx="19">
                  <c:v>13044</c:v>
                </c:pt>
                <c:pt idx="20">
                  <c:v>12359</c:v>
                </c:pt>
                <c:pt idx="21">
                  <c:v>11922</c:v>
                </c:pt>
                <c:pt idx="22">
                  <c:v>12133</c:v>
                </c:pt>
                <c:pt idx="23">
                  <c:v>11092</c:v>
                </c:pt>
                <c:pt idx="24">
                  <c:v>12485</c:v>
                </c:pt>
                <c:pt idx="25">
                  <c:v>13515</c:v>
                </c:pt>
                <c:pt idx="26">
                  <c:v>14885</c:v>
                </c:pt>
                <c:pt idx="27">
                  <c:v>15831</c:v>
                </c:pt>
                <c:pt idx="28">
                  <c:v>16344</c:v>
                </c:pt>
                <c:pt idx="29">
                  <c:v>15253</c:v>
                </c:pt>
                <c:pt idx="30">
                  <c:v>14587</c:v>
                </c:pt>
                <c:pt idx="31">
                  <c:v>15894</c:v>
                </c:pt>
                <c:pt idx="32">
                  <c:v>16245</c:v>
                </c:pt>
                <c:pt idx="33">
                  <c:v>17353</c:v>
                </c:pt>
                <c:pt idx="34">
                  <c:v>17073</c:v>
                </c:pt>
                <c:pt idx="35">
                  <c:v>15144</c:v>
                </c:pt>
                <c:pt idx="36">
                  <c:v>13351</c:v>
                </c:pt>
                <c:pt idx="37">
                  <c:v>12598</c:v>
                </c:pt>
              </c:numCache>
            </c:numRef>
          </c:val>
          <c:smooth val="0"/>
          <c:extLst>
            <c:ext xmlns:c16="http://schemas.microsoft.com/office/drawing/2014/chart" uri="{C3380CC4-5D6E-409C-BE32-E72D297353CC}">
              <c16:uniqueId val="{00000001-23EF-4495-A447-229FEAB2F428}"/>
            </c:ext>
          </c:extLst>
        </c:ser>
        <c:dLbls>
          <c:showLegendKey val="0"/>
          <c:showVal val="0"/>
          <c:showCatName val="0"/>
          <c:showSerName val="0"/>
          <c:showPercent val="0"/>
          <c:showBubbleSize val="0"/>
        </c:dLbls>
        <c:smooth val="0"/>
        <c:axId val="1002563807"/>
        <c:axId val="1002567967"/>
      </c:lineChart>
      <c:dateAx>
        <c:axId val="1002563807"/>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67967"/>
        <c:crosses val="autoZero"/>
        <c:auto val="0"/>
        <c:lblOffset val="100"/>
        <c:baseTimeUnit val="months"/>
      </c:dateAx>
      <c:valAx>
        <c:axId val="1002567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2563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2"/>
      </a:solidFill>
      <a:round/>
    </a:ln>
    <a:effectLst/>
  </c:spPr>
  <c:txPr>
    <a:bodyPr/>
    <a:lstStyle/>
    <a:p>
      <a:pPr algn="jus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1"/>
          <c:tx>
            <c:strRef>
              <c:f>Sheet1!$A$14</c:f>
              <c:strCache>
                <c:ptCount val="1"/>
                <c:pt idx="0">
                  <c:v>Royal Navy</c:v>
                </c:pt>
              </c:strCache>
            </c:strRef>
          </c:tx>
          <c:spPr>
            <a:ln w="28575" cap="rnd">
              <a:solidFill>
                <a:schemeClr val="accent2"/>
              </a:solidFill>
              <a:round/>
            </a:ln>
            <a:effectLst/>
          </c:spPr>
          <c:marker>
            <c:symbol val="none"/>
          </c:marker>
          <c:cat>
            <c:strRef>
              <c:f>Sheet1!$B$12:$K$12</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Sheet1!$B$14:$K$14</c:f>
              <c:numCache>
                <c:formatCode>General</c:formatCode>
                <c:ptCount val="10"/>
                <c:pt idx="0">
                  <c:v>81.2</c:v>
                </c:pt>
                <c:pt idx="1">
                  <c:v>93.7</c:v>
                </c:pt>
                <c:pt idx="2">
                  <c:v>96.4</c:v>
                </c:pt>
                <c:pt idx="3">
                  <c:v>102.5</c:v>
                </c:pt>
                <c:pt idx="4">
                  <c:v>108.2</c:v>
                </c:pt>
                <c:pt idx="5">
                  <c:v>113.2</c:v>
                </c:pt>
                <c:pt idx="6">
                  <c:v>119.4</c:v>
                </c:pt>
                <c:pt idx="7">
                  <c:v>129</c:v>
                </c:pt>
                <c:pt idx="8">
                  <c:v>109</c:v>
                </c:pt>
                <c:pt idx="9">
                  <c:v>139.4</c:v>
                </c:pt>
              </c:numCache>
            </c:numRef>
          </c:val>
          <c:smooth val="0"/>
          <c:extLst>
            <c:ext xmlns:c16="http://schemas.microsoft.com/office/drawing/2014/chart" uri="{C3380CC4-5D6E-409C-BE32-E72D297353CC}">
              <c16:uniqueId val="{00000000-F067-4928-ACBC-126703D39E52}"/>
            </c:ext>
          </c:extLst>
        </c:ser>
        <c:ser>
          <c:idx val="2"/>
          <c:order val="2"/>
          <c:tx>
            <c:strRef>
              <c:f>Sheet1!$A$15</c:f>
              <c:strCache>
                <c:ptCount val="1"/>
                <c:pt idx="0">
                  <c:v>Royal Marines</c:v>
                </c:pt>
              </c:strCache>
            </c:strRef>
          </c:tx>
          <c:spPr>
            <a:ln w="28575" cap="rnd">
              <a:solidFill>
                <a:schemeClr val="accent3"/>
              </a:solidFill>
              <a:round/>
            </a:ln>
            <a:effectLst/>
          </c:spPr>
          <c:marker>
            <c:symbol val="none"/>
          </c:marker>
          <c:cat>
            <c:strRef>
              <c:f>Sheet1!$B$12:$K$12</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Sheet1!$B$15:$K$15</c:f>
              <c:numCache>
                <c:formatCode>General</c:formatCode>
                <c:ptCount val="10"/>
                <c:pt idx="0">
                  <c:v>47.6</c:v>
                </c:pt>
                <c:pt idx="1">
                  <c:v>54.2</c:v>
                </c:pt>
                <c:pt idx="2">
                  <c:v>57.4</c:v>
                </c:pt>
                <c:pt idx="3">
                  <c:v>63.7</c:v>
                </c:pt>
                <c:pt idx="4">
                  <c:v>73.7</c:v>
                </c:pt>
                <c:pt idx="5">
                  <c:v>75.2</c:v>
                </c:pt>
                <c:pt idx="6">
                  <c:v>79.099999999999994</c:v>
                </c:pt>
                <c:pt idx="7">
                  <c:v>82.7</c:v>
                </c:pt>
                <c:pt idx="8">
                  <c:v>64.2</c:v>
                </c:pt>
                <c:pt idx="9">
                  <c:v>72.900000000000006</c:v>
                </c:pt>
              </c:numCache>
            </c:numRef>
          </c:val>
          <c:smooth val="0"/>
          <c:extLst>
            <c:ext xmlns:c16="http://schemas.microsoft.com/office/drawing/2014/chart" uri="{C3380CC4-5D6E-409C-BE32-E72D297353CC}">
              <c16:uniqueId val="{00000001-F067-4928-ACBC-126703D39E52}"/>
            </c:ext>
          </c:extLst>
        </c:ser>
        <c:ser>
          <c:idx val="3"/>
          <c:order val="3"/>
          <c:tx>
            <c:strRef>
              <c:f>Sheet1!$A$16</c:f>
              <c:strCache>
                <c:ptCount val="1"/>
                <c:pt idx="0">
                  <c:v>Army</c:v>
                </c:pt>
              </c:strCache>
            </c:strRef>
          </c:tx>
          <c:spPr>
            <a:ln w="28575" cap="rnd">
              <a:solidFill>
                <a:schemeClr val="accent4"/>
              </a:solidFill>
              <a:round/>
            </a:ln>
            <a:effectLst/>
          </c:spPr>
          <c:marker>
            <c:symbol val="none"/>
          </c:marker>
          <c:cat>
            <c:strRef>
              <c:f>Sheet1!$B$12:$K$12</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Sheet1!$B$16:$K$16</c:f>
              <c:numCache>
                <c:formatCode>General</c:formatCode>
                <c:ptCount val="10"/>
                <c:pt idx="0">
                  <c:v>86.2</c:v>
                </c:pt>
                <c:pt idx="1">
                  <c:v>101.4</c:v>
                </c:pt>
                <c:pt idx="2">
                  <c:v>113.6</c:v>
                </c:pt>
                <c:pt idx="3">
                  <c:v>119.4</c:v>
                </c:pt>
                <c:pt idx="4">
                  <c:v>123.7</c:v>
                </c:pt>
                <c:pt idx="5">
                  <c:v>122.4</c:v>
                </c:pt>
                <c:pt idx="6">
                  <c:v>124.9</c:v>
                </c:pt>
                <c:pt idx="7">
                  <c:v>123.7</c:v>
                </c:pt>
                <c:pt idx="8">
                  <c:v>99.5</c:v>
                </c:pt>
                <c:pt idx="9">
                  <c:v>119.1</c:v>
                </c:pt>
              </c:numCache>
            </c:numRef>
          </c:val>
          <c:smooth val="0"/>
          <c:extLst>
            <c:ext xmlns:c16="http://schemas.microsoft.com/office/drawing/2014/chart" uri="{C3380CC4-5D6E-409C-BE32-E72D297353CC}">
              <c16:uniqueId val="{00000002-F067-4928-ACBC-126703D39E52}"/>
            </c:ext>
          </c:extLst>
        </c:ser>
        <c:ser>
          <c:idx val="4"/>
          <c:order val="4"/>
          <c:tx>
            <c:strRef>
              <c:f>Sheet1!$A$17</c:f>
              <c:strCache>
                <c:ptCount val="1"/>
                <c:pt idx="0">
                  <c:v>RAF</c:v>
                </c:pt>
              </c:strCache>
            </c:strRef>
          </c:tx>
          <c:spPr>
            <a:ln w="28575" cap="rnd">
              <a:solidFill>
                <a:schemeClr val="accent5"/>
              </a:solidFill>
              <a:round/>
            </a:ln>
            <a:effectLst/>
          </c:spPr>
          <c:marker>
            <c:symbol val="none"/>
          </c:marker>
          <c:cat>
            <c:strRef>
              <c:f>Sheet1!$B$12:$K$12</c:f>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f>Sheet1!$B$17:$K$17</c:f>
              <c:numCache>
                <c:formatCode>General</c:formatCode>
                <c:ptCount val="10"/>
                <c:pt idx="0">
                  <c:v>95.4</c:v>
                </c:pt>
                <c:pt idx="1">
                  <c:v>100.9</c:v>
                </c:pt>
                <c:pt idx="2">
                  <c:v>107.8</c:v>
                </c:pt>
                <c:pt idx="3">
                  <c:v>114.6</c:v>
                </c:pt>
                <c:pt idx="4">
                  <c:v>119.8</c:v>
                </c:pt>
                <c:pt idx="5">
                  <c:v>122.7</c:v>
                </c:pt>
                <c:pt idx="6">
                  <c:v>135.1</c:v>
                </c:pt>
                <c:pt idx="7">
                  <c:v>142.6</c:v>
                </c:pt>
                <c:pt idx="8">
                  <c:v>122.3</c:v>
                </c:pt>
                <c:pt idx="9">
                  <c:v>140.6</c:v>
                </c:pt>
              </c:numCache>
            </c:numRef>
          </c:val>
          <c:smooth val="0"/>
          <c:extLst>
            <c:ext xmlns:c16="http://schemas.microsoft.com/office/drawing/2014/chart" uri="{C3380CC4-5D6E-409C-BE32-E72D297353CC}">
              <c16:uniqueId val="{00000006-F067-4928-ACBC-126703D39E52}"/>
            </c:ext>
          </c:extLst>
        </c:ser>
        <c:dLbls>
          <c:showLegendKey val="0"/>
          <c:showVal val="0"/>
          <c:showCatName val="0"/>
          <c:showSerName val="0"/>
          <c:showPercent val="0"/>
          <c:showBubbleSize val="0"/>
        </c:dLbls>
        <c:smooth val="0"/>
        <c:axId val="1183553935"/>
        <c:axId val="1183554351"/>
        <c:extLst>
          <c:ext xmlns:c15="http://schemas.microsoft.com/office/drawing/2012/chart" uri="{02D57815-91ED-43cb-92C2-25804820EDAC}">
            <c15:filteredLineSeries>
              <c15:ser>
                <c:idx val="0"/>
                <c:order val="0"/>
                <c:tx>
                  <c:strRef>
                    <c:extLst>
                      <c:ext uri="{02D57815-91ED-43cb-92C2-25804820EDAC}">
                        <c15:formulaRef>
                          <c15:sqref>Sheet1!$A$13</c15:sqref>
                        </c15:formulaRef>
                      </c:ext>
                    </c:extLst>
                    <c:strCache>
                      <c:ptCount val="1"/>
                      <c:pt idx="0">
                        <c:v>Overall</c:v>
                      </c:pt>
                    </c:strCache>
                  </c:strRef>
                </c:tx>
                <c:spPr>
                  <a:ln w="28575" cap="rnd">
                    <a:solidFill>
                      <a:schemeClr val="accent1"/>
                    </a:solidFill>
                    <a:round/>
                  </a:ln>
                  <a:effectLst/>
                </c:spPr>
                <c:marker>
                  <c:symbol val="none"/>
                </c:marker>
                <c:cat>
                  <c:strRef>
                    <c:extLst>
                      <c:ext uri="{02D57815-91ED-43cb-92C2-25804820EDAC}">
                        <c15:formulaRef>
                          <c15:sqref>Sheet1!$B$12:$K$12</c15:sqref>
                        </c15:formulaRef>
                      </c:ext>
                    </c:extLst>
                    <c:strCache>
                      <c:ptCount val="10"/>
                      <c:pt idx="0">
                        <c:v>2012/13</c:v>
                      </c:pt>
                      <c:pt idx="1">
                        <c:v>2013/14</c:v>
                      </c:pt>
                      <c:pt idx="2">
                        <c:v>2014/15</c:v>
                      </c:pt>
                      <c:pt idx="3">
                        <c:v>2015/16</c:v>
                      </c:pt>
                      <c:pt idx="4">
                        <c:v>2016/17</c:v>
                      </c:pt>
                      <c:pt idx="5">
                        <c:v>2017/18</c:v>
                      </c:pt>
                      <c:pt idx="6">
                        <c:v>2018/19</c:v>
                      </c:pt>
                      <c:pt idx="7">
                        <c:v>2019/20</c:v>
                      </c:pt>
                      <c:pt idx="8">
                        <c:v>2020/21</c:v>
                      </c:pt>
                      <c:pt idx="9">
                        <c:v>2021/22</c:v>
                      </c:pt>
                    </c:strCache>
                  </c:strRef>
                </c:cat>
                <c:val>
                  <c:numRef>
                    <c:extLst>
                      <c:ext uri="{02D57815-91ED-43cb-92C2-25804820EDAC}">
                        <c15:formulaRef>
                          <c15:sqref>Sheet1!$B$13:$K$13</c15:sqref>
                        </c15:formulaRef>
                      </c:ext>
                    </c:extLst>
                    <c:numCache>
                      <c:formatCode>General</c:formatCode>
                      <c:ptCount val="10"/>
                      <c:pt idx="0">
                        <c:v>85.7</c:v>
                      </c:pt>
                      <c:pt idx="1">
                        <c:v>98.1</c:v>
                      </c:pt>
                      <c:pt idx="2">
                        <c:v>107</c:v>
                      </c:pt>
                      <c:pt idx="3">
                        <c:v>113.1</c:v>
                      </c:pt>
                      <c:pt idx="4">
                        <c:v>118.1</c:v>
                      </c:pt>
                      <c:pt idx="5">
                        <c:v>118.8</c:v>
                      </c:pt>
                      <c:pt idx="6">
                        <c:v>124.1</c:v>
                      </c:pt>
                      <c:pt idx="7">
                        <c:v>126.9</c:v>
                      </c:pt>
                      <c:pt idx="8">
                        <c:v>104.5</c:v>
                      </c:pt>
                      <c:pt idx="9">
                        <c:v>125.2</c:v>
                      </c:pt>
                    </c:numCache>
                  </c:numRef>
                </c:val>
                <c:smooth val="0"/>
                <c:extLst>
                  <c:ext xmlns:c16="http://schemas.microsoft.com/office/drawing/2014/chart" uri="{C3380CC4-5D6E-409C-BE32-E72D297353CC}">
                    <c16:uniqueId val="{00000007-F067-4928-ACBC-126703D39E52}"/>
                  </c:ext>
                </c:extLst>
              </c15:ser>
            </c15:filteredLineSeries>
          </c:ext>
        </c:extLst>
      </c:lineChart>
      <c:catAx>
        <c:axId val="1183553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554351"/>
        <c:crosses val="autoZero"/>
        <c:auto val="1"/>
        <c:lblAlgn val="ctr"/>
        <c:lblOffset val="100"/>
        <c:noMultiLvlLbl val="0"/>
      </c:catAx>
      <c:valAx>
        <c:axId val="1183554351"/>
        <c:scaling>
          <c:orientation val="minMax"/>
        </c:scaling>
        <c:delete val="0"/>
        <c:axPos val="l"/>
        <c:majorGridlines>
          <c:spPr>
            <a:ln w="9525" cap="flat" cmpd="sng" algn="ctr">
              <a:solidFill>
                <a:srgbClr val="E7E6E6"/>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3553935"/>
        <c:crosses val="autoZero"/>
        <c:crossBetween val="between"/>
      </c:valAx>
      <c:spPr>
        <a:noFill/>
        <a:ln>
          <a:noFill/>
        </a:ln>
        <a:effectLst/>
      </c:spPr>
    </c:plotArea>
    <c:legend>
      <c:legendPos val="b"/>
      <c:layout>
        <c:manualLayout>
          <c:xMode val="edge"/>
          <c:yMode val="edge"/>
          <c:x val="6.3888888888888884E-2"/>
          <c:y val="0.89409667541557303"/>
          <c:w val="0.61001895346272106"/>
          <c:h val="7.97877924833863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Sheet5!$A$7</c:f>
              <c:strCache>
                <c:ptCount val="1"/>
                <c:pt idx="0">
                  <c:v>All mental disorders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Sheet5!$B$5:$AE$6</c:f>
              <c:strCache>
                <c:ptCount val="15"/>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strCache>
            </c:strRef>
          </c:cat>
          <c:val>
            <c:numRef>
              <c:f>Sheet5!$B$7:$AE$7</c:f>
            </c:numRef>
          </c:val>
          <c:smooth val="0"/>
          <c:extLst>
            <c:ext xmlns:c16="http://schemas.microsoft.com/office/drawing/2014/chart" uri="{C3380CC4-5D6E-409C-BE32-E72D297353CC}">
              <c16:uniqueId val="{00000000-977A-4BD1-B930-95D587E1B096}"/>
            </c:ext>
          </c:extLst>
        </c:ser>
        <c:ser>
          <c:idx val="1"/>
          <c:order val="1"/>
          <c:tx>
            <c:strRef>
              <c:f>Sheet5!$A$8</c:f>
              <c:strCache>
                <c:ptCount val="1"/>
                <c:pt idx="0">
                  <c:v>Psychoactive substance use</c:v>
                </c:pt>
              </c:strCache>
            </c:strRef>
          </c:tx>
          <c:spPr>
            <a:ln w="28575" cap="rnd">
              <a:solidFill>
                <a:schemeClr val="accent2"/>
              </a:solidFill>
              <a:round/>
            </a:ln>
            <a:effectLst/>
          </c:spPr>
          <c:marker>
            <c:symbol val="none"/>
          </c:marker>
          <c:cat>
            <c:strRef>
              <c:f>Sheet5!$B$5:$AE$6</c:f>
              <c:strCache>
                <c:ptCount val="15"/>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strCache>
            </c:strRef>
          </c:cat>
          <c:val>
            <c:numRef>
              <c:f>Sheet5!$B$8:$AE$8</c:f>
              <c:numCache>
                <c:formatCode>0.00%</c:formatCode>
                <c:ptCount val="15"/>
                <c:pt idx="0">
                  <c:v>0.111</c:v>
                </c:pt>
                <c:pt idx="1">
                  <c:v>0.108</c:v>
                </c:pt>
                <c:pt idx="2">
                  <c:v>8.3000000000000004E-2</c:v>
                </c:pt>
                <c:pt idx="3">
                  <c:v>8.3000000000000004E-2</c:v>
                </c:pt>
                <c:pt idx="4">
                  <c:v>7.2999999999999995E-2</c:v>
                </c:pt>
                <c:pt idx="5">
                  <c:v>6.2E-2</c:v>
                </c:pt>
                <c:pt idx="6">
                  <c:v>5.0999999999999997E-2</c:v>
                </c:pt>
                <c:pt idx="7">
                  <c:v>5.1999999999999998E-2</c:v>
                </c:pt>
                <c:pt idx="8">
                  <c:v>4.9000000000000002E-2</c:v>
                </c:pt>
                <c:pt idx="9">
                  <c:v>4.3999999999999997E-2</c:v>
                </c:pt>
                <c:pt idx="10">
                  <c:v>3.5999999999999997E-2</c:v>
                </c:pt>
                <c:pt idx="11">
                  <c:v>4.2999999999999997E-2</c:v>
                </c:pt>
                <c:pt idx="12">
                  <c:v>4.4999999999999998E-2</c:v>
                </c:pt>
                <c:pt idx="13">
                  <c:v>3.4000000000000002E-2</c:v>
                </c:pt>
                <c:pt idx="14">
                  <c:v>3.5999999999999997E-2</c:v>
                </c:pt>
              </c:numCache>
            </c:numRef>
          </c:val>
          <c:smooth val="0"/>
          <c:extLst>
            <c:ext xmlns:c16="http://schemas.microsoft.com/office/drawing/2014/chart" uri="{C3380CC4-5D6E-409C-BE32-E72D297353CC}">
              <c16:uniqueId val="{00000001-977A-4BD1-B930-95D587E1B096}"/>
            </c:ext>
          </c:extLst>
        </c:ser>
        <c:ser>
          <c:idx val="2"/>
          <c:order val="2"/>
          <c:tx>
            <c:strRef>
              <c:f>Sheet5!$A$9</c:f>
              <c:strCache>
                <c:ptCount val="1"/>
                <c:pt idx="0">
                  <c:v>Psychoactive substance use: of which disorders due to alcohol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Sheet5!$B$5:$AE$6</c:f>
              <c:strCache>
                <c:ptCount val="15"/>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strCache>
            </c:strRef>
          </c:cat>
          <c:val>
            <c:numRef>
              <c:f>Sheet5!$B$9:$AE$9</c:f>
            </c:numRef>
          </c:val>
          <c:smooth val="0"/>
          <c:extLst>
            <c:ext xmlns:c16="http://schemas.microsoft.com/office/drawing/2014/chart" uri="{C3380CC4-5D6E-409C-BE32-E72D297353CC}">
              <c16:uniqueId val="{00000002-977A-4BD1-B930-95D587E1B096}"/>
            </c:ext>
          </c:extLst>
        </c:ser>
        <c:ser>
          <c:idx val="3"/>
          <c:order val="3"/>
          <c:tx>
            <c:strRef>
              <c:f>Sheet5!$A$10</c:f>
              <c:strCache>
                <c:ptCount val="1"/>
                <c:pt idx="0">
                  <c:v>Mood Disorders</c:v>
                </c:pt>
              </c:strCache>
            </c:strRef>
          </c:tx>
          <c:spPr>
            <a:ln w="28575" cap="rnd">
              <a:solidFill>
                <a:schemeClr val="accent4"/>
              </a:solidFill>
              <a:round/>
            </a:ln>
            <a:effectLst/>
          </c:spPr>
          <c:marker>
            <c:symbol val="none"/>
          </c:marker>
          <c:cat>
            <c:strRef>
              <c:f>Sheet5!$B$5:$AE$6</c:f>
              <c:strCache>
                <c:ptCount val="15"/>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strCache>
            </c:strRef>
          </c:cat>
          <c:val>
            <c:numRef>
              <c:f>Sheet5!$B$10:$AE$10</c:f>
              <c:numCache>
                <c:formatCode>0.00%</c:formatCode>
                <c:ptCount val="15"/>
                <c:pt idx="0">
                  <c:v>0.23300000000000001</c:v>
                </c:pt>
                <c:pt idx="1">
                  <c:v>0.224</c:v>
                </c:pt>
                <c:pt idx="2">
                  <c:v>0.24299999999999999</c:v>
                </c:pt>
                <c:pt idx="3">
                  <c:v>0.23</c:v>
                </c:pt>
                <c:pt idx="4">
                  <c:v>0.246</c:v>
                </c:pt>
                <c:pt idx="5">
                  <c:v>0.28799999999999998</c:v>
                </c:pt>
                <c:pt idx="6">
                  <c:v>0.29799999999999999</c:v>
                </c:pt>
                <c:pt idx="7">
                  <c:v>0.28999999999999998</c:v>
                </c:pt>
                <c:pt idx="8">
                  <c:v>0.312</c:v>
                </c:pt>
                <c:pt idx="9">
                  <c:v>0.32700000000000001</c:v>
                </c:pt>
                <c:pt idx="10">
                  <c:v>0.32500000000000001</c:v>
                </c:pt>
                <c:pt idx="11">
                  <c:v>0.32600000000000001</c:v>
                </c:pt>
                <c:pt idx="12">
                  <c:v>0.35799999999999998</c:v>
                </c:pt>
                <c:pt idx="13">
                  <c:v>0.35799999999999998</c:v>
                </c:pt>
                <c:pt idx="14">
                  <c:v>0.35099999999999998</c:v>
                </c:pt>
              </c:numCache>
            </c:numRef>
          </c:val>
          <c:smooth val="0"/>
          <c:extLst>
            <c:ext xmlns:c16="http://schemas.microsoft.com/office/drawing/2014/chart" uri="{C3380CC4-5D6E-409C-BE32-E72D297353CC}">
              <c16:uniqueId val="{00000003-977A-4BD1-B930-95D587E1B096}"/>
            </c:ext>
          </c:extLst>
        </c:ser>
        <c:ser>
          <c:idx val="4"/>
          <c:order val="4"/>
          <c:tx>
            <c:strRef>
              <c:f>Sheet5!$A$11</c:f>
              <c:strCache>
                <c:ptCount val="1"/>
                <c:pt idx="0">
                  <c:v>Mood disorders: of which depressive episode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Sheet5!$B$5:$AE$6</c:f>
              <c:strCache>
                <c:ptCount val="15"/>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strCache>
            </c:strRef>
          </c:cat>
          <c:val>
            <c:numRef>
              <c:f>Sheet5!$B$11:$AE$11</c:f>
            </c:numRef>
          </c:val>
          <c:smooth val="0"/>
          <c:extLst>
            <c:ext xmlns:c16="http://schemas.microsoft.com/office/drawing/2014/chart" uri="{C3380CC4-5D6E-409C-BE32-E72D297353CC}">
              <c16:uniqueId val="{00000004-977A-4BD1-B930-95D587E1B096}"/>
            </c:ext>
          </c:extLst>
        </c:ser>
        <c:ser>
          <c:idx val="5"/>
          <c:order val="5"/>
          <c:tx>
            <c:strRef>
              <c:f>Sheet5!$A$12</c:f>
              <c:strCache>
                <c:ptCount val="1"/>
                <c:pt idx="0">
                  <c:v>Neurotic disorders</c:v>
                </c:pt>
              </c:strCache>
            </c:strRef>
          </c:tx>
          <c:spPr>
            <a:ln w="28575" cap="rnd">
              <a:solidFill>
                <a:schemeClr val="accent6"/>
              </a:solidFill>
              <a:round/>
            </a:ln>
            <a:effectLst/>
          </c:spPr>
          <c:marker>
            <c:symbol val="none"/>
          </c:marker>
          <c:cat>
            <c:strRef>
              <c:f>Sheet5!$B$5:$AE$6</c:f>
              <c:strCache>
                <c:ptCount val="15"/>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strCache>
            </c:strRef>
          </c:cat>
          <c:val>
            <c:numRef>
              <c:f>Sheet5!$B$12:$AE$12</c:f>
              <c:numCache>
                <c:formatCode>0.00%</c:formatCode>
                <c:ptCount val="15"/>
                <c:pt idx="0">
                  <c:v>0.58799999999999997</c:v>
                </c:pt>
                <c:pt idx="1">
                  <c:v>0.59099999999999997</c:v>
                </c:pt>
                <c:pt idx="2">
                  <c:v>0.60799999999999998</c:v>
                </c:pt>
                <c:pt idx="3">
                  <c:v>0.625</c:v>
                </c:pt>
                <c:pt idx="4">
                  <c:v>0.62</c:v>
                </c:pt>
                <c:pt idx="5">
                  <c:v>0.629</c:v>
                </c:pt>
                <c:pt idx="6">
                  <c:v>0.63500000000000001</c:v>
                </c:pt>
                <c:pt idx="7">
                  <c:v>0.64700000000000002</c:v>
                </c:pt>
                <c:pt idx="8">
                  <c:v>0.63600000000000001</c:v>
                </c:pt>
                <c:pt idx="9">
                  <c:v>0.627</c:v>
                </c:pt>
                <c:pt idx="10">
                  <c:v>0.64300000000000002</c:v>
                </c:pt>
                <c:pt idx="11">
                  <c:v>0.626</c:v>
                </c:pt>
                <c:pt idx="12">
                  <c:v>0.59699999999999998</c:v>
                </c:pt>
                <c:pt idx="13">
                  <c:v>0.58799999999999997</c:v>
                </c:pt>
                <c:pt idx="14">
                  <c:v>0.58799999999999997</c:v>
                </c:pt>
              </c:numCache>
            </c:numRef>
          </c:val>
          <c:smooth val="0"/>
          <c:extLst>
            <c:ext xmlns:c16="http://schemas.microsoft.com/office/drawing/2014/chart" uri="{C3380CC4-5D6E-409C-BE32-E72D297353CC}">
              <c16:uniqueId val="{00000005-977A-4BD1-B930-95D587E1B096}"/>
            </c:ext>
          </c:extLst>
        </c:ser>
        <c:ser>
          <c:idx val="6"/>
          <c:order val="6"/>
          <c:tx>
            <c:strRef>
              <c:f>Sheet5!$A$13</c:f>
              <c:strCache>
                <c:ptCount val="1"/>
                <c:pt idx="0">
                  <c:v>Neurotic disorders: of which PTSD</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Sheet5!$B$5:$AE$6</c:f>
              <c:strCache>
                <c:ptCount val="15"/>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strCache>
            </c:strRef>
          </c:cat>
          <c:val>
            <c:numRef>
              <c:f>Sheet5!$B$13:$AE$13</c:f>
            </c:numRef>
          </c:val>
          <c:smooth val="0"/>
          <c:extLst>
            <c:ext xmlns:c16="http://schemas.microsoft.com/office/drawing/2014/chart" uri="{C3380CC4-5D6E-409C-BE32-E72D297353CC}">
              <c16:uniqueId val="{00000006-977A-4BD1-B930-95D587E1B096}"/>
            </c:ext>
          </c:extLst>
        </c:ser>
        <c:ser>
          <c:idx val="7"/>
          <c:order val="7"/>
          <c:tx>
            <c:strRef>
              <c:f>Sheet5!$A$14</c:f>
              <c:strCache>
                <c:ptCount val="1"/>
                <c:pt idx="0">
                  <c:v>Neurotic disorders: of which Adjustment disorders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Sheet5!$B$5:$AE$6</c:f>
              <c:strCache>
                <c:ptCount val="15"/>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strCache>
            </c:strRef>
          </c:cat>
          <c:val>
            <c:numRef>
              <c:f>Sheet5!$B$14:$AE$14</c:f>
            </c:numRef>
          </c:val>
          <c:smooth val="0"/>
          <c:extLst>
            <c:ext xmlns:c16="http://schemas.microsoft.com/office/drawing/2014/chart" uri="{C3380CC4-5D6E-409C-BE32-E72D297353CC}">
              <c16:uniqueId val="{00000007-977A-4BD1-B930-95D587E1B096}"/>
            </c:ext>
          </c:extLst>
        </c:ser>
        <c:ser>
          <c:idx val="8"/>
          <c:order val="8"/>
          <c:tx>
            <c:strRef>
              <c:f>Sheet5!$A$15</c:f>
              <c:strCache>
                <c:ptCount val="1"/>
                <c:pt idx="0">
                  <c:v>Other mental disorders</c:v>
                </c:pt>
              </c:strCache>
            </c:strRef>
          </c:tx>
          <c:spPr>
            <a:ln w="28575" cap="rnd">
              <a:solidFill>
                <a:schemeClr val="accent3">
                  <a:lumMod val="60000"/>
                </a:schemeClr>
              </a:solidFill>
              <a:round/>
            </a:ln>
            <a:effectLst/>
          </c:spPr>
          <c:marker>
            <c:symbol val="none"/>
          </c:marker>
          <c:cat>
            <c:strRef>
              <c:f>Sheet5!$B$5:$AE$6</c:f>
              <c:strCache>
                <c:ptCount val="15"/>
                <c:pt idx="0">
                  <c:v>2007/08</c:v>
                </c:pt>
                <c:pt idx="1">
                  <c:v>2008/09</c:v>
                </c:pt>
                <c:pt idx="2">
                  <c:v>2009/10</c:v>
                </c:pt>
                <c:pt idx="3">
                  <c:v>2010/11</c:v>
                </c:pt>
                <c:pt idx="4">
                  <c:v>2011/12</c:v>
                </c:pt>
                <c:pt idx="5">
                  <c:v>2012/13</c:v>
                </c:pt>
                <c:pt idx="6">
                  <c:v>2013/14</c:v>
                </c:pt>
                <c:pt idx="7">
                  <c:v>2014/15</c:v>
                </c:pt>
                <c:pt idx="8">
                  <c:v>2015/16</c:v>
                </c:pt>
                <c:pt idx="9">
                  <c:v>2016/17</c:v>
                </c:pt>
                <c:pt idx="10">
                  <c:v>2017/18</c:v>
                </c:pt>
                <c:pt idx="11">
                  <c:v>2018/19</c:v>
                </c:pt>
                <c:pt idx="12">
                  <c:v>2019/20</c:v>
                </c:pt>
                <c:pt idx="13">
                  <c:v>2020/21</c:v>
                </c:pt>
                <c:pt idx="14">
                  <c:v>2021/22</c:v>
                </c:pt>
              </c:strCache>
            </c:strRef>
          </c:cat>
          <c:val>
            <c:numRef>
              <c:f>Sheet5!$B$15:$AE$15</c:f>
              <c:numCache>
                <c:formatCode>0.00%</c:formatCode>
                <c:ptCount val="15"/>
                <c:pt idx="0">
                  <c:v>6.8000000000000005E-2</c:v>
                </c:pt>
                <c:pt idx="1">
                  <c:v>7.6999999999999999E-2</c:v>
                </c:pt>
                <c:pt idx="2">
                  <c:v>7.6999999999999999E-2</c:v>
                </c:pt>
                <c:pt idx="3">
                  <c:v>7.8E-2</c:v>
                </c:pt>
                <c:pt idx="4">
                  <c:v>7.2999999999999995E-2</c:v>
                </c:pt>
                <c:pt idx="5">
                  <c:v>3.5999999999999997E-2</c:v>
                </c:pt>
                <c:pt idx="6">
                  <c:v>3.3000000000000002E-2</c:v>
                </c:pt>
                <c:pt idx="7">
                  <c:v>2.5000000000000001E-2</c:v>
                </c:pt>
                <c:pt idx="8">
                  <c:v>0.02</c:v>
                </c:pt>
                <c:pt idx="9">
                  <c:v>1.7000000000000001E-2</c:v>
                </c:pt>
                <c:pt idx="10">
                  <c:v>1.6E-2</c:v>
                </c:pt>
                <c:pt idx="11">
                  <c:v>0.03</c:v>
                </c:pt>
                <c:pt idx="12">
                  <c:v>2.5000000000000001E-2</c:v>
                </c:pt>
                <c:pt idx="13">
                  <c:v>3.2000000000000001E-2</c:v>
                </c:pt>
                <c:pt idx="14">
                  <c:v>0.04</c:v>
                </c:pt>
              </c:numCache>
            </c:numRef>
          </c:val>
          <c:smooth val="0"/>
          <c:extLst>
            <c:ext xmlns:c16="http://schemas.microsoft.com/office/drawing/2014/chart" uri="{C3380CC4-5D6E-409C-BE32-E72D297353CC}">
              <c16:uniqueId val="{00000008-977A-4BD1-B930-95D587E1B096}"/>
            </c:ext>
          </c:extLst>
        </c:ser>
        <c:dLbls>
          <c:showLegendKey val="0"/>
          <c:showVal val="0"/>
          <c:showCatName val="0"/>
          <c:showSerName val="0"/>
          <c:showPercent val="0"/>
          <c:showBubbleSize val="0"/>
        </c:dLbls>
        <c:smooth val="0"/>
        <c:axId val="130826224"/>
        <c:axId val="130820816"/>
      </c:lineChart>
      <c:catAx>
        <c:axId val="13082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820816"/>
        <c:crosses val="autoZero"/>
        <c:auto val="1"/>
        <c:lblAlgn val="ctr"/>
        <c:lblOffset val="100"/>
        <c:noMultiLvlLbl val="0"/>
      </c:catAx>
      <c:valAx>
        <c:axId val="13082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82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suicide!$A$36</c:f>
              <c:strCache>
                <c:ptCount val="1"/>
                <c:pt idx="0">
                  <c:v>Under 20 years</c:v>
                </c:pt>
              </c:strCache>
            </c:strRef>
          </c:tx>
          <c:spPr>
            <a:ln w="28575" cap="rnd">
              <a:solidFill>
                <a:schemeClr val="accent1"/>
              </a:solidFill>
              <a:round/>
            </a:ln>
            <a:effectLst/>
          </c:spPr>
          <c:marker>
            <c:symbol val="none"/>
          </c:marker>
          <c:cat>
            <c:strRef>
              <c:f>suicide!$AA$35:$AK$35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suicide!$AA$36:$AK$36</c:f>
              <c:numCache>
                <c:formatCode>0.00</c:formatCode>
                <c:ptCount val="11"/>
                <c:pt idx="0">
                  <c:v>2.2342758874169029</c:v>
                </c:pt>
                <c:pt idx="1">
                  <c:v>0</c:v>
                </c:pt>
                <c:pt idx="2">
                  <c:v>0</c:v>
                </c:pt>
                <c:pt idx="3">
                  <c:v>0</c:v>
                </c:pt>
                <c:pt idx="4">
                  <c:v>9.5972125702255635</c:v>
                </c:pt>
                <c:pt idx="5">
                  <c:v>14.352011421099091</c:v>
                </c:pt>
                <c:pt idx="6">
                  <c:v>14.352011421099091</c:v>
                </c:pt>
                <c:pt idx="7">
                  <c:v>9.534298590003651</c:v>
                </c:pt>
                <c:pt idx="8">
                  <c:v>13.703812198942829</c:v>
                </c:pt>
                <c:pt idx="9">
                  <c:v>17.764852773907879</c:v>
                </c:pt>
                <c:pt idx="10">
                  <c:v>20.796186520227067</c:v>
                </c:pt>
              </c:numCache>
            </c:numRef>
          </c:val>
          <c:smooth val="0"/>
          <c:extLst>
            <c:ext xmlns:c16="http://schemas.microsoft.com/office/drawing/2014/chart" uri="{C3380CC4-5D6E-409C-BE32-E72D297353CC}">
              <c16:uniqueId val="{00000000-B9C0-4EF3-AF96-9225A050FB69}"/>
            </c:ext>
          </c:extLst>
        </c:ser>
        <c:ser>
          <c:idx val="1"/>
          <c:order val="1"/>
          <c:tx>
            <c:strRef>
              <c:f>suicide!$A$37</c:f>
              <c:strCache>
                <c:ptCount val="1"/>
                <c:pt idx="0">
                  <c:v>20-24 years</c:v>
                </c:pt>
              </c:strCache>
            </c:strRef>
          </c:tx>
          <c:spPr>
            <a:ln w="28575" cap="rnd">
              <a:solidFill>
                <a:schemeClr val="accent2"/>
              </a:solidFill>
              <a:round/>
            </a:ln>
            <a:effectLst/>
          </c:spPr>
          <c:marker>
            <c:symbol val="none"/>
          </c:marker>
          <c:cat>
            <c:strRef>
              <c:f>suicide!$AA$35:$AK$35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suicide!$AA$37:$AK$37</c:f>
              <c:numCache>
                <c:formatCode>0.00</c:formatCode>
                <c:ptCount val="11"/>
                <c:pt idx="0">
                  <c:v>6.6145055674496787</c:v>
                </c:pt>
                <c:pt idx="1">
                  <c:v>11.276457303317818</c:v>
                </c:pt>
                <c:pt idx="2">
                  <c:v>10.619252436547724</c:v>
                </c:pt>
                <c:pt idx="3">
                  <c:v>13.394952020549644</c:v>
                </c:pt>
                <c:pt idx="4">
                  <c:v>8.5435656383712679</c:v>
                </c:pt>
                <c:pt idx="5">
                  <c:v>11.214976427124526</c:v>
                </c:pt>
                <c:pt idx="6">
                  <c:v>7.1958769228611752</c:v>
                </c:pt>
                <c:pt idx="7">
                  <c:v>14.323119520611456</c:v>
                </c:pt>
                <c:pt idx="8">
                  <c:v>20.182249759921458</c:v>
                </c:pt>
                <c:pt idx="9">
                  <c:v>24.078663826318405</c:v>
                </c:pt>
                <c:pt idx="10">
                  <c:v>15.894776791058222</c:v>
                </c:pt>
              </c:numCache>
            </c:numRef>
          </c:val>
          <c:smooth val="0"/>
          <c:extLst>
            <c:ext xmlns:c16="http://schemas.microsoft.com/office/drawing/2014/chart" uri="{C3380CC4-5D6E-409C-BE32-E72D297353CC}">
              <c16:uniqueId val="{00000001-B9C0-4EF3-AF96-9225A050FB69}"/>
            </c:ext>
          </c:extLst>
        </c:ser>
        <c:ser>
          <c:idx val="2"/>
          <c:order val="2"/>
          <c:tx>
            <c:strRef>
              <c:f>suicide!$A$38</c:f>
              <c:strCache>
                <c:ptCount val="1"/>
                <c:pt idx="0">
                  <c:v>25-29 years</c:v>
                </c:pt>
              </c:strCache>
            </c:strRef>
          </c:tx>
          <c:spPr>
            <a:ln w="28575" cap="rnd">
              <a:solidFill>
                <a:schemeClr val="accent3"/>
              </a:solidFill>
              <a:round/>
            </a:ln>
            <a:effectLst/>
          </c:spPr>
          <c:marker>
            <c:symbol val="none"/>
          </c:marker>
          <c:cat>
            <c:strRef>
              <c:f>suicide!$AA$35:$AK$35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suicide!$AA$38:$AK$38</c:f>
              <c:numCache>
                <c:formatCode>0.00</c:formatCode>
                <c:ptCount val="11"/>
                <c:pt idx="0">
                  <c:v>7.0985639941662955</c:v>
                </c:pt>
                <c:pt idx="1">
                  <c:v>5.2756365767235787</c:v>
                </c:pt>
                <c:pt idx="2">
                  <c:v>8.0318651261164966</c:v>
                </c:pt>
                <c:pt idx="3">
                  <c:v>6.4459785489743835</c:v>
                </c:pt>
                <c:pt idx="4">
                  <c:v>6.6292310050757308</c:v>
                </c:pt>
                <c:pt idx="5">
                  <c:v>8.8531698851268654</c:v>
                </c:pt>
                <c:pt idx="6">
                  <c:v>10.040015580196078</c:v>
                </c:pt>
                <c:pt idx="7">
                  <c:v>13.613724185728927</c:v>
                </c:pt>
                <c:pt idx="8">
                  <c:v>12.1554747082755</c:v>
                </c:pt>
                <c:pt idx="9">
                  <c:v>9.0530937990767359</c:v>
                </c:pt>
                <c:pt idx="10">
                  <c:v>5.9897460158083264</c:v>
                </c:pt>
              </c:numCache>
            </c:numRef>
          </c:val>
          <c:smooth val="0"/>
          <c:extLst>
            <c:ext xmlns:c16="http://schemas.microsoft.com/office/drawing/2014/chart" uri="{C3380CC4-5D6E-409C-BE32-E72D297353CC}">
              <c16:uniqueId val="{00000002-B9C0-4EF3-AF96-9225A050FB69}"/>
            </c:ext>
          </c:extLst>
        </c:ser>
        <c:ser>
          <c:idx val="3"/>
          <c:order val="3"/>
          <c:tx>
            <c:strRef>
              <c:f>suicide!$A$39</c:f>
              <c:strCache>
                <c:ptCount val="1"/>
                <c:pt idx="0">
                  <c:v>30-34 years</c:v>
                </c:pt>
              </c:strCache>
            </c:strRef>
          </c:tx>
          <c:spPr>
            <a:ln w="28575" cap="rnd">
              <a:solidFill>
                <a:schemeClr val="accent4"/>
              </a:solidFill>
              <a:round/>
            </a:ln>
            <a:effectLst/>
          </c:spPr>
          <c:marker>
            <c:symbol val="none"/>
          </c:marker>
          <c:cat>
            <c:strRef>
              <c:f>suicide!$AA$35:$AK$35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suicide!$AA$39:$AK$39</c:f>
              <c:numCache>
                <c:formatCode>0.00</c:formatCode>
                <c:ptCount val="11"/>
                <c:pt idx="0">
                  <c:v>4.9896917298361698</c:v>
                </c:pt>
                <c:pt idx="1">
                  <c:v>6.9932018467586792</c:v>
                </c:pt>
                <c:pt idx="2">
                  <c:v>8.1788669765413058</c:v>
                </c:pt>
                <c:pt idx="3">
                  <c:v>7.0713240360178213</c:v>
                </c:pt>
                <c:pt idx="4">
                  <c:v>2.442497973807054</c:v>
                </c:pt>
                <c:pt idx="5">
                  <c:v>2.5669627804843049</c:v>
                </c:pt>
                <c:pt idx="6">
                  <c:v>3.9372603086610418</c:v>
                </c:pt>
                <c:pt idx="7">
                  <c:v>6.5833041226245115</c:v>
                </c:pt>
                <c:pt idx="8">
                  <c:v>6.6121644857155104</c:v>
                </c:pt>
                <c:pt idx="9">
                  <c:v>5.3246492128391161</c:v>
                </c:pt>
                <c:pt idx="10">
                  <c:v>2.6786053988756464</c:v>
                </c:pt>
              </c:numCache>
            </c:numRef>
          </c:val>
          <c:smooth val="0"/>
          <c:extLst>
            <c:ext xmlns:c16="http://schemas.microsoft.com/office/drawing/2014/chart" uri="{C3380CC4-5D6E-409C-BE32-E72D297353CC}">
              <c16:uniqueId val="{00000003-B9C0-4EF3-AF96-9225A050FB69}"/>
            </c:ext>
          </c:extLst>
        </c:ser>
        <c:ser>
          <c:idx val="4"/>
          <c:order val="4"/>
          <c:tx>
            <c:strRef>
              <c:f>suicide!$A$40</c:f>
              <c:strCache>
                <c:ptCount val="1"/>
                <c:pt idx="0">
                  <c:v>35-39 years</c:v>
                </c:pt>
              </c:strCache>
            </c:strRef>
          </c:tx>
          <c:spPr>
            <a:ln w="28575" cap="rnd">
              <a:solidFill>
                <a:schemeClr val="accent5"/>
              </a:solidFill>
              <a:round/>
            </a:ln>
            <a:effectLst/>
          </c:spPr>
          <c:marker>
            <c:symbol val="none"/>
          </c:marker>
          <c:cat>
            <c:strRef>
              <c:f>suicide!$AA$35:$AK$35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suicide!$AA$40:$AK$40</c:f>
              <c:numCache>
                <c:formatCode>0.00</c:formatCode>
                <c:ptCount val="11"/>
                <c:pt idx="0">
                  <c:v>5.023447047847049</c:v>
                </c:pt>
                <c:pt idx="1">
                  <c:v>7.2124238970956478</c:v>
                </c:pt>
                <c:pt idx="2">
                  <c:v>7.6109461739655231</c:v>
                </c:pt>
                <c:pt idx="3">
                  <c:v>7.9748787405935389</c:v>
                </c:pt>
                <c:pt idx="4">
                  <c:v>5.1414096116664432</c:v>
                </c:pt>
                <c:pt idx="5">
                  <c:v>5.1527698651422389</c:v>
                </c:pt>
                <c:pt idx="6">
                  <c:v>6.6476535200537201</c:v>
                </c:pt>
                <c:pt idx="7">
                  <c:v>4.9131476128547567</c:v>
                </c:pt>
                <c:pt idx="8">
                  <c:v>6.4480751076472922</c:v>
                </c:pt>
                <c:pt idx="9">
                  <c:v>11.30360429980337</c:v>
                </c:pt>
                <c:pt idx="10">
                  <c:v>12.904646734690223</c:v>
                </c:pt>
              </c:numCache>
            </c:numRef>
          </c:val>
          <c:smooth val="0"/>
          <c:extLst>
            <c:ext xmlns:c16="http://schemas.microsoft.com/office/drawing/2014/chart" uri="{C3380CC4-5D6E-409C-BE32-E72D297353CC}">
              <c16:uniqueId val="{00000004-B9C0-4EF3-AF96-9225A050FB69}"/>
            </c:ext>
          </c:extLst>
        </c:ser>
        <c:ser>
          <c:idx val="5"/>
          <c:order val="5"/>
          <c:tx>
            <c:strRef>
              <c:f>suicide!$A$41</c:f>
              <c:strCache>
                <c:ptCount val="1"/>
                <c:pt idx="0">
                  <c:v>40-44 years</c:v>
                </c:pt>
              </c:strCache>
            </c:strRef>
          </c:tx>
          <c:spPr>
            <a:ln w="28575" cap="rnd">
              <a:solidFill>
                <a:schemeClr val="accent6"/>
              </a:solidFill>
              <a:round/>
            </a:ln>
            <a:effectLst/>
          </c:spPr>
          <c:marker>
            <c:symbol val="none"/>
          </c:marker>
          <c:cat>
            <c:strRef>
              <c:f>suicide!$AA$35:$AK$35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suicide!$AA$41:$AK$41</c:f>
              <c:numCache>
                <c:formatCode>0.00</c:formatCode>
                <c:ptCount val="11"/>
                <c:pt idx="0">
                  <c:v>13.332394989295667</c:v>
                </c:pt>
                <c:pt idx="1">
                  <c:v>15.277554383826301</c:v>
                </c:pt>
                <c:pt idx="2">
                  <c:v>11.76514410961334</c:v>
                </c:pt>
                <c:pt idx="3">
                  <c:v>6.1460494865716244</c:v>
                </c:pt>
                <c:pt idx="4">
                  <c:v>4.8350713751266143</c:v>
                </c:pt>
                <c:pt idx="5">
                  <c:v>5.3937242437818993</c:v>
                </c:pt>
                <c:pt idx="6">
                  <c:v>13.712073941763</c:v>
                </c:pt>
                <c:pt idx="7">
                  <c:v>13.817317724433039</c:v>
                </c:pt>
                <c:pt idx="8">
                  <c:v>13.705054466441686</c:v>
                </c:pt>
                <c:pt idx="9">
                  <c:v>10.329651742176395</c:v>
                </c:pt>
                <c:pt idx="10">
                  <c:v>7.5829851592281257</c:v>
                </c:pt>
              </c:numCache>
            </c:numRef>
          </c:val>
          <c:smooth val="0"/>
          <c:extLst>
            <c:ext xmlns:c16="http://schemas.microsoft.com/office/drawing/2014/chart" uri="{C3380CC4-5D6E-409C-BE32-E72D297353CC}">
              <c16:uniqueId val="{00000005-B9C0-4EF3-AF96-9225A050FB69}"/>
            </c:ext>
          </c:extLst>
        </c:ser>
        <c:ser>
          <c:idx val="6"/>
          <c:order val="6"/>
          <c:tx>
            <c:strRef>
              <c:f>suicide!$A$42</c:f>
              <c:strCache>
                <c:ptCount val="1"/>
                <c:pt idx="0">
                  <c:v>45+ years</c:v>
                </c:pt>
              </c:strCache>
            </c:strRef>
          </c:tx>
          <c:spPr>
            <a:ln w="28575" cap="rnd">
              <a:solidFill>
                <a:schemeClr val="accent1">
                  <a:lumMod val="60000"/>
                </a:schemeClr>
              </a:solidFill>
              <a:round/>
            </a:ln>
            <a:effectLst/>
          </c:spPr>
          <c:marker>
            <c:symbol val="none"/>
          </c:marker>
          <c:cat>
            <c:strRef>
              <c:f>suicide!$AA$35:$AK$35</c:f>
              <c:strCache>
                <c:ptCount val="11"/>
                <c:pt idx="0">
                  <c:v>2010</c:v>
                </c:pt>
                <c:pt idx="1">
                  <c:v>2011</c:v>
                </c:pt>
                <c:pt idx="2">
                  <c:v>2012</c:v>
                </c:pt>
                <c:pt idx="3">
                  <c:v>2013</c:v>
                </c:pt>
                <c:pt idx="4">
                  <c:v>2014</c:v>
                </c:pt>
                <c:pt idx="5">
                  <c:v>2015</c:v>
                </c:pt>
                <c:pt idx="6">
                  <c:v>2016</c:v>
                </c:pt>
                <c:pt idx="7">
                  <c:v>2017</c:v>
                </c:pt>
                <c:pt idx="8">
                  <c:v>2018</c:v>
                </c:pt>
                <c:pt idx="9">
                  <c:v>2019</c:v>
                </c:pt>
                <c:pt idx="10">
                  <c:v>2020</c:v>
                </c:pt>
              </c:strCache>
            </c:strRef>
          </c:cat>
          <c:val>
            <c:numRef>
              <c:f>suicide!$AA$42:$AK$42</c:f>
              <c:numCache>
                <c:formatCode>0.00</c:formatCode>
                <c:ptCount val="11"/>
                <c:pt idx="0">
                  <c:v>5.3536941603274641</c:v>
                </c:pt>
                <c:pt idx="1">
                  <c:v>0</c:v>
                </c:pt>
                <c:pt idx="2">
                  <c:v>2.6470864435407857</c:v>
                </c:pt>
                <c:pt idx="3">
                  <c:v>2.6470864435407857</c:v>
                </c:pt>
                <c:pt idx="4">
                  <c:v>2.6470864435407857</c:v>
                </c:pt>
                <c:pt idx="5">
                  <c:v>0</c:v>
                </c:pt>
                <c:pt idx="6">
                  <c:v>10.438057344964776</c:v>
                </c:pt>
                <c:pt idx="7">
                  <c:v>13.003784428774997</c:v>
                </c:pt>
                <c:pt idx="8">
                  <c:v>15.562030577079597</c:v>
                </c:pt>
                <c:pt idx="9">
                  <c:v>5.123973232114821</c:v>
                </c:pt>
                <c:pt idx="10">
                  <c:v>2.5582461483045988</c:v>
                </c:pt>
              </c:numCache>
            </c:numRef>
          </c:val>
          <c:smooth val="0"/>
          <c:extLst>
            <c:ext xmlns:c16="http://schemas.microsoft.com/office/drawing/2014/chart" uri="{C3380CC4-5D6E-409C-BE32-E72D297353CC}">
              <c16:uniqueId val="{00000006-B9C0-4EF3-AF96-9225A050FB69}"/>
            </c:ext>
          </c:extLst>
        </c:ser>
        <c:dLbls>
          <c:showLegendKey val="0"/>
          <c:showVal val="0"/>
          <c:showCatName val="0"/>
          <c:showSerName val="0"/>
          <c:showPercent val="0"/>
          <c:showBubbleSize val="0"/>
        </c:dLbls>
        <c:smooth val="0"/>
        <c:axId val="946184432"/>
        <c:axId val="946183184"/>
      </c:lineChart>
      <c:catAx>
        <c:axId val="94618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83184"/>
        <c:crosses val="autoZero"/>
        <c:auto val="1"/>
        <c:lblAlgn val="ctr"/>
        <c:lblOffset val="100"/>
        <c:noMultiLvlLbl val="0"/>
      </c:catAx>
      <c:valAx>
        <c:axId val="946183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618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suicide!$A$6</c:f>
              <c:strCache>
                <c:ptCount val="1"/>
                <c:pt idx="0">
                  <c:v>Royal Navy</c:v>
                </c:pt>
              </c:strCache>
            </c:strRef>
          </c:tx>
          <c:spPr>
            <a:ln w="28575" cap="rnd">
              <a:solidFill>
                <a:schemeClr val="accent1"/>
              </a:solidFill>
              <a:round/>
            </a:ln>
            <a:effectLst/>
          </c:spPr>
          <c:marker>
            <c:symbol val="none"/>
          </c:marker>
          <c:cat>
            <c:numRef>
              <c:f>suicide!$AA$5:$AK$5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suicide!$AA$6:$AK$6</c:f>
              <c:numCache>
                <c:formatCode>General</c:formatCode>
                <c:ptCount val="11"/>
                <c:pt idx="0">
                  <c:v>8.83</c:v>
                </c:pt>
                <c:pt idx="1">
                  <c:v>8.4499999999999993</c:v>
                </c:pt>
                <c:pt idx="2">
                  <c:v>8.5299999999999994</c:v>
                </c:pt>
                <c:pt idx="3">
                  <c:v>10.33</c:v>
                </c:pt>
                <c:pt idx="4">
                  <c:v>8.1999999999999993</c:v>
                </c:pt>
                <c:pt idx="5">
                  <c:v>5.65</c:v>
                </c:pt>
                <c:pt idx="6">
                  <c:v>5.88</c:v>
                </c:pt>
                <c:pt idx="7">
                  <c:v>6.87</c:v>
                </c:pt>
                <c:pt idx="8">
                  <c:v>8.42</c:v>
                </c:pt>
                <c:pt idx="9">
                  <c:v>4.76</c:v>
                </c:pt>
                <c:pt idx="10">
                  <c:v>5.01</c:v>
                </c:pt>
              </c:numCache>
            </c:numRef>
          </c:val>
          <c:smooth val="0"/>
          <c:extLst>
            <c:ext xmlns:c16="http://schemas.microsoft.com/office/drawing/2014/chart" uri="{C3380CC4-5D6E-409C-BE32-E72D297353CC}">
              <c16:uniqueId val="{00000000-066F-40F4-9C6C-966E4719C86F}"/>
            </c:ext>
          </c:extLst>
        </c:ser>
        <c:ser>
          <c:idx val="1"/>
          <c:order val="1"/>
          <c:tx>
            <c:strRef>
              <c:f>suicide!$A$7</c:f>
              <c:strCache>
                <c:ptCount val="1"/>
                <c:pt idx="0">
                  <c:v>Army</c:v>
                </c:pt>
              </c:strCache>
            </c:strRef>
          </c:tx>
          <c:spPr>
            <a:ln w="28575" cap="rnd">
              <a:solidFill>
                <a:schemeClr val="accent2"/>
              </a:solidFill>
              <a:round/>
            </a:ln>
            <a:effectLst/>
          </c:spPr>
          <c:marker>
            <c:symbol val="none"/>
          </c:marker>
          <c:cat>
            <c:numRef>
              <c:f>suicide!$AA$5:$AK$5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suicide!$AA$7:$AK$7</c:f>
              <c:numCache>
                <c:formatCode>General</c:formatCode>
                <c:ptCount val="11"/>
                <c:pt idx="0">
                  <c:v>6.41</c:v>
                </c:pt>
                <c:pt idx="1">
                  <c:v>7.31</c:v>
                </c:pt>
                <c:pt idx="2">
                  <c:v>8.84</c:v>
                </c:pt>
                <c:pt idx="3">
                  <c:v>7.5</c:v>
                </c:pt>
                <c:pt idx="4">
                  <c:v>6.37</c:v>
                </c:pt>
                <c:pt idx="5">
                  <c:v>7.93</c:v>
                </c:pt>
                <c:pt idx="6">
                  <c:v>9.67</c:v>
                </c:pt>
                <c:pt idx="7">
                  <c:v>13.57</c:v>
                </c:pt>
                <c:pt idx="8">
                  <c:v>16.420000000000002</c:v>
                </c:pt>
                <c:pt idx="9">
                  <c:v>16.95</c:v>
                </c:pt>
                <c:pt idx="10">
                  <c:v>11.85</c:v>
                </c:pt>
              </c:numCache>
            </c:numRef>
          </c:val>
          <c:smooth val="0"/>
          <c:extLst>
            <c:ext xmlns:c16="http://schemas.microsoft.com/office/drawing/2014/chart" uri="{C3380CC4-5D6E-409C-BE32-E72D297353CC}">
              <c16:uniqueId val="{00000001-066F-40F4-9C6C-966E4719C86F}"/>
            </c:ext>
          </c:extLst>
        </c:ser>
        <c:ser>
          <c:idx val="2"/>
          <c:order val="2"/>
          <c:tx>
            <c:strRef>
              <c:f>suicide!$A$8</c:f>
              <c:strCache>
                <c:ptCount val="1"/>
                <c:pt idx="0">
                  <c:v>RAF</c:v>
                </c:pt>
              </c:strCache>
            </c:strRef>
          </c:tx>
          <c:spPr>
            <a:ln w="28575" cap="rnd">
              <a:solidFill>
                <a:schemeClr val="accent3"/>
              </a:solidFill>
              <a:round/>
            </a:ln>
            <a:effectLst/>
          </c:spPr>
          <c:marker>
            <c:symbol val="none"/>
          </c:marker>
          <c:cat>
            <c:numRef>
              <c:f>suicide!$AA$5:$AK$5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suicide!$AA$8:$AK$8</c:f>
              <c:numCache>
                <c:formatCode>General</c:formatCode>
                <c:ptCount val="11"/>
                <c:pt idx="0">
                  <c:v>3.61</c:v>
                </c:pt>
                <c:pt idx="1">
                  <c:v>5.54</c:v>
                </c:pt>
                <c:pt idx="2">
                  <c:v>4.6900000000000004</c:v>
                </c:pt>
                <c:pt idx="3">
                  <c:v>3.58</c:v>
                </c:pt>
                <c:pt idx="4">
                  <c:v>1.59</c:v>
                </c:pt>
                <c:pt idx="5">
                  <c:v>3.76</c:v>
                </c:pt>
                <c:pt idx="6">
                  <c:v>6.72</c:v>
                </c:pt>
                <c:pt idx="7">
                  <c:v>6.3</c:v>
                </c:pt>
                <c:pt idx="8">
                  <c:v>5.36</c:v>
                </c:pt>
                <c:pt idx="9">
                  <c:v>5.75</c:v>
                </c:pt>
                <c:pt idx="10">
                  <c:v>5.67</c:v>
                </c:pt>
              </c:numCache>
            </c:numRef>
          </c:val>
          <c:smooth val="0"/>
          <c:extLst>
            <c:ext xmlns:c16="http://schemas.microsoft.com/office/drawing/2014/chart" uri="{C3380CC4-5D6E-409C-BE32-E72D297353CC}">
              <c16:uniqueId val="{00000002-066F-40F4-9C6C-966E4719C86F}"/>
            </c:ext>
          </c:extLst>
        </c:ser>
        <c:ser>
          <c:idx val="3"/>
          <c:order val="3"/>
          <c:tx>
            <c:strRef>
              <c:f>suicide!$A$9</c:f>
              <c:strCache>
                <c:ptCount val="1"/>
                <c:pt idx="0">
                  <c:v>Tri-service</c:v>
                </c:pt>
              </c:strCache>
            </c:strRef>
          </c:tx>
          <c:spPr>
            <a:ln w="28575" cap="rnd">
              <a:solidFill>
                <a:schemeClr val="accent4"/>
              </a:solidFill>
              <a:round/>
            </a:ln>
            <a:effectLst/>
          </c:spPr>
          <c:marker>
            <c:symbol val="none"/>
          </c:marker>
          <c:cat>
            <c:numRef>
              <c:f>suicide!$AA$5:$AK$5</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suicide!$AA$9:$AK$9</c:f>
              <c:numCache>
                <c:formatCode>General</c:formatCode>
                <c:ptCount val="11"/>
                <c:pt idx="0">
                  <c:v>6.4</c:v>
                </c:pt>
                <c:pt idx="1">
                  <c:v>7.3</c:v>
                </c:pt>
                <c:pt idx="2">
                  <c:v>7.9</c:v>
                </c:pt>
                <c:pt idx="3">
                  <c:v>7.4</c:v>
                </c:pt>
                <c:pt idx="4">
                  <c:v>5.65</c:v>
                </c:pt>
                <c:pt idx="5">
                  <c:v>6.75</c:v>
                </c:pt>
                <c:pt idx="6">
                  <c:v>8.5399999999999991</c:v>
                </c:pt>
                <c:pt idx="7">
                  <c:v>10.86</c:v>
                </c:pt>
                <c:pt idx="8">
                  <c:v>12.48</c:v>
                </c:pt>
                <c:pt idx="9">
                  <c:v>12.04</c:v>
                </c:pt>
                <c:pt idx="10">
                  <c:v>9.1999999999999993</c:v>
                </c:pt>
              </c:numCache>
            </c:numRef>
          </c:val>
          <c:smooth val="0"/>
          <c:extLst>
            <c:ext xmlns:c16="http://schemas.microsoft.com/office/drawing/2014/chart" uri="{C3380CC4-5D6E-409C-BE32-E72D297353CC}">
              <c16:uniqueId val="{00000003-066F-40F4-9C6C-966E4719C86F}"/>
            </c:ext>
          </c:extLst>
        </c:ser>
        <c:dLbls>
          <c:showLegendKey val="0"/>
          <c:showVal val="0"/>
          <c:showCatName val="0"/>
          <c:showSerName val="0"/>
          <c:showPercent val="0"/>
          <c:showBubbleSize val="0"/>
        </c:dLbls>
        <c:smooth val="0"/>
        <c:axId val="954035712"/>
        <c:axId val="954037376"/>
      </c:lineChart>
      <c:catAx>
        <c:axId val="95403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037376"/>
        <c:crosses val="autoZero"/>
        <c:auto val="1"/>
        <c:lblAlgn val="ctr"/>
        <c:lblOffset val="100"/>
        <c:noMultiLvlLbl val="0"/>
      </c:catAx>
      <c:valAx>
        <c:axId val="954037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03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Sheet1!$A$89:$A$96</c:f>
              <c:strCache>
                <c:ptCount val="8"/>
                <c:pt idx="0">
                  <c:v>Partner unable to assist with childcare</c:v>
                </c:pt>
                <c:pt idx="1">
                  <c:v>Extended family too far away</c:v>
                </c:pt>
                <c:pt idx="2">
                  <c:v>Spouse is often away</c:v>
                </c:pt>
                <c:pt idx="3">
                  <c:v>Affordable and quality childcare</c:v>
                </c:pt>
                <c:pt idx="4">
                  <c:v>Spouse in Armed Forces</c:v>
                </c:pt>
                <c:pt idx="5">
                  <c:v>Changing jobs frequently</c:v>
                </c:pt>
                <c:pt idx="6">
                  <c:v>Being overseas with spouse/partner</c:v>
                </c:pt>
                <c:pt idx="7">
                  <c:v>Lack of relevant qualifications</c:v>
                </c:pt>
              </c:strCache>
            </c:strRef>
          </c:cat>
          <c:val>
            <c:numRef>
              <c:f>Sheet1!$B$89:$B$96</c:f>
              <c:numCache>
                <c:formatCode>General</c:formatCode>
                <c:ptCount val="8"/>
                <c:pt idx="0">
                  <c:v>45</c:v>
                </c:pt>
                <c:pt idx="1">
                  <c:v>44</c:v>
                </c:pt>
                <c:pt idx="2">
                  <c:v>38</c:v>
                </c:pt>
                <c:pt idx="3">
                  <c:v>37</c:v>
                </c:pt>
                <c:pt idx="4">
                  <c:v>32</c:v>
                </c:pt>
                <c:pt idx="5">
                  <c:v>29</c:v>
                </c:pt>
                <c:pt idx="6">
                  <c:v>19</c:v>
                </c:pt>
                <c:pt idx="7">
                  <c:v>19</c:v>
                </c:pt>
              </c:numCache>
            </c:numRef>
          </c:val>
          <c:extLst>
            <c:ext xmlns:c16="http://schemas.microsoft.com/office/drawing/2014/chart" uri="{C3380CC4-5D6E-409C-BE32-E72D297353CC}">
              <c16:uniqueId val="{00000000-8C8E-4EF3-9839-36D9B48D2CF3}"/>
            </c:ext>
          </c:extLst>
        </c:ser>
        <c:dLbls>
          <c:showLegendKey val="0"/>
          <c:showVal val="0"/>
          <c:showCatName val="0"/>
          <c:showSerName val="0"/>
          <c:showPercent val="0"/>
          <c:showBubbleSize val="0"/>
        </c:dLbls>
        <c:gapWidth val="50"/>
        <c:overlap val="-27"/>
        <c:axId val="891465984"/>
        <c:axId val="891473472"/>
      </c:barChart>
      <c:catAx>
        <c:axId val="89146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crossAx val="891473472"/>
        <c:crosses val="autoZero"/>
        <c:auto val="1"/>
        <c:lblAlgn val="ctr"/>
        <c:lblOffset val="100"/>
        <c:noMultiLvlLbl val="0"/>
      </c:catAx>
      <c:valAx>
        <c:axId val="8914734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146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334B08AAE6C74396AB9EC55E1C629C" ma:contentTypeVersion="4" ma:contentTypeDescription="Create a new document." ma:contentTypeScope="" ma:versionID="bf7fddcb4f7a5bbd7109c82c2c46a13e">
  <xsd:schema xmlns:xsd="http://www.w3.org/2001/XMLSchema" xmlns:xs="http://www.w3.org/2001/XMLSchema" xmlns:p="http://schemas.microsoft.com/office/2006/metadata/properties" xmlns:ns2="3aafddb9-3847-4f08-8766-6e1e4c2bec80" xmlns:ns3="b944be98-1c2f-4d28-9ac2-35ae71e2d89f" targetNamespace="http://schemas.microsoft.com/office/2006/metadata/properties" ma:root="true" ma:fieldsID="21abf455f016d5fd2ecab4b706fcedba" ns2:_="" ns3:_="">
    <xsd:import namespace="3aafddb9-3847-4f08-8766-6e1e4c2bec80"/>
    <xsd:import namespace="b944be98-1c2f-4d28-9ac2-35ae71e2d8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afddb9-3847-4f08-8766-6e1e4c2be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44be98-1c2f-4d28-9ac2-35ae71e2d89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BD3FB7-DD6A-486B-9BF3-8FF7000BB6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afddb9-3847-4f08-8766-6e1e4c2bec80"/>
    <ds:schemaRef ds:uri="b944be98-1c2f-4d28-9ac2-35ae71e2d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FB9AB-A281-492D-9EE3-E7B7798EA203}">
  <ds:schemaRefs>
    <ds:schemaRef ds:uri="http://schemas.microsoft.com/sharepoint/v3/contenttype/forms"/>
  </ds:schemaRefs>
</ds:datastoreItem>
</file>

<file path=customXml/itemProps3.xml><?xml version="1.0" encoding="utf-8"?>
<ds:datastoreItem xmlns:ds="http://schemas.openxmlformats.org/officeDocument/2006/customXml" ds:itemID="{EE3430A1-9449-4AF3-AA2A-63702337BFCD}">
  <ds:schemaRefs>
    <ds:schemaRef ds:uri="http://schemas.openxmlformats.org/officeDocument/2006/bibliography"/>
  </ds:schemaRefs>
</ds:datastoreItem>
</file>

<file path=customXml/itemProps4.xml><?xml version="1.0" encoding="utf-8"?>
<ds:datastoreItem xmlns:ds="http://schemas.openxmlformats.org/officeDocument/2006/customXml" ds:itemID="{82149161-57A4-4A5D-99A4-236406860FA2}">
  <ds:schemaRefs>
    <ds:schemaRef ds:uri="http://www.w3.org/XML/1998/namespace"/>
    <ds:schemaRef ds:uri="3aafddb9-3847-4f08-8766-6e1e4c2bec80"/>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b944be98-1c2f-4d28-9ac2-35ae71e2d89f"/>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65</Pages>
  <Words>14519</Words>
  <Characters>82762</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97087</CharactersWithSpaces>
  <SharedDoc>false</SharedDoc>
  <HLinks>
    <vt:vector size="942" baseType="variant">
      <vt:variant>
        <vt:i4>917570</vt:i4>
      </vt:variant>
      <vt:variant>
        <vt:i4>354</vt:i4>
      </vt:variant>
      <vt:variant>
        <vt:i4>0</vt:i4>
      </vt:variant>
      <vt:variant>
        <vt:i4>5</vt:i4>
      </vt:variant>
      <vt:variant>
        <vt:lpwstr>http://www.essex.gov.uk/</vt:lpwstr>
      </vt:variant>
      <vt:variant>
        <vt:lpwstr/>
      </vt:variant>
      <vt:variant>
        <vt:i4>7405595</vt:i4>
      </vt:variant>
      <vt:variant>
        <vt:i4>351</vt:i4>
      </vt:variant>
      <vt:variant>
        <vt:i4>0</vt:i4>
      </vt:variant>
      <vt:variant>
        <vt:i4>5</vt:i4>
      </vt:variant>
      <vt:variant>
        <vt:lpwstr>mailto:phi@essex.gov.uk</vt:lpwstr>
      </vt:variant>
      <vt:variant>
        <vt:lpwstr/>
      </vt:variant>
      <vt:variant>
        <vt:i4>3342426</vt:i4>
      </vt:variant>
      <vt:variant>
        <vt:i4>348</vt:i4>
      </vt:variant>
      <vt:variant>
        <vt:i4>0</vt:i4>
      </vt:variant>
      <vt:variant>
        <vt:i4>5</vt:i4>
      </vt:variant>
      <vt:variant>
        <vt:lpwstr>mailto:research@essex.gov.uk</vt:lpwstr>
      </vt:variant>
      <vt:variant>
        <vt:lpwstr/>
      </vt:variant>
      <vt:variant>
        <vt:i4>5832768</vt:i4>
      </vt:variant>
      <vt:variant>
        <vt:i4>345</vt:i4>
      </vt:variant>
      <vt:variant>
        <vt:i4>0</vt:i4>
      </vt:variant>
      <vt:variant>
        <vt:i4>5</vt:i4>
      </vt:variant>
      <vt:variant>
        <vt:lpwstr>https://www.gov.uk/education/pupil-premium-and-other-school-premiums</vt:lpwstr>
      </vt:variant>
      <vt:variant>
        <vt:lpwstr/>
      </vt:variant>
      <vt:variant>
        <vt:i4>6684733</vt:i4>
      </vt:variant>
      <vt:variant>
        <vt:i4>342</vt:i4>
      </vt:variant>
      <vt:variant>
        <vt:i4>0</vt:i4>
      </vt:variant>
      <vt:variant>
        <vt:i4>5</vt:i4>
      </vt:variant>
      <vt:variant>
        <vt:lpwstr>https://www.uttlesford.gov.uk/article/5541/Resources-for-armed-forces-personnel</vt:lpwstr>
      </vt:variant>
      <vt:variant>
        <vt:lpwstr/>
      </vt:variant>
      <vt:variant>
        <vt:i4>4128889</vt:i4>
      </vt:variant>
      <vt:variant>
        <vt:i4>339</vt:i4>
      </vt:variant>
      <vt:variant>
        <vt:i4>0</vt:i4>
      </vt:variant>
      <vt:variant>
        <vt:i4>5</vt:i4>
      </vt:variant>
      <vt:variant>
        <vt:lpwstr>https://www.tendringdc.gov.uk/armed-forces-covenant</vt:lpwstr>
      </vt:variant>
      <vt:variant>
        <vt:lpwstr/>
      </vt:variant>
      <vt:variant>
        <vt:i4>4849767</vt:i4>
      </vt:variant>
      <vt:variant>
        <vt:i4>336</vt:i4>
      </vt:variant>
      <vt:variant>
        <vt:i4>0</vt:i4>
      </vt:variant>
      <vt:variant>
        <vt:i4>5</vt:i4>
      </vt:variant>
      <vt:variant>
        <vt:lpwstr>https://www.rochford.gov.uk/housing/housing-options-service</vt:lpwstr>
      </vt:variant>
      <vt:variant>
        <vt:lpwstr>homeless_forces</vt:lpwstr>
      </vt:variant>
      <vt:variant>
        <vt:i4>1638483</vt:i4>
      </vt:variant>
      <vt:variant>
        <vt:i4>333</vt:i4>
      </vt:variant>
      <vt:variant>
        <vt:i4>0</vt:i4>
      </vt:variant>
      <vt:variant>
        <vt:i4>5</vt:i4>
      </vt:variant>
      <vt:variant>
        <vt:lpwstr>https://www.maldon.gov.uk/info/20083/community_development/9306/veterans_gateway_-_armed_forces_support</vt:lpwstr>
      </vt:variant>
      <vt:variant>
        <vt:lpwstr/>
      </vt:variant>
      <vt:variant>
        <vt:i4>720963</vt:i4>
      </vt:variant>
      <vt:variant>
        <vt:i4>330</vt:i4>
      </vt:variant>
      <vt:variant>
        <vt:i4>0</vt:i4>
      </vt:variant>
      <vt:variant>
        <vt:i4>5</vt:i4>
      </vt:variant>
      <vt:variant>
        <vt:lpwstr>https://www.harlow.gov.uk/community/armed-forces</vt:lpwstr>
      </vt:variant>
      <vt:variant>
        <vt:lpwstr/>
      </vt:variant>
      <vt:variant>
        <vt:i4>4390985</vt:i4>
      </vt:variant>
      <vt:variant>
        <vt:i4>327</vt:i4>
      </vt:variant>
      <vt:variant>
        <vt:i4>0</vt:i4>
      </vt:variant>
      <vt:variant>
        <vt:i4>5</vt:i4>
      </vt:variant>
      <vt:variant>
        <vt:lpwstr>https://www.eppingforestdc.gov.uk/community/armed-forces-community-covenant/</vt:lpwstr>
      </vt:variant>
      <vt:variant>
        <vt:lpwstr/>
      </vt:variant>
      <vt:variant>
        <vt:i4>2424866</vt:i4>
      </vt:variant>
      <vt:variant>
        <vt:i4>324</vt:i4>
      </vt:variant>
      <vt:variant>
        <vt:i4>0</vt:i4>
      </vt:variant>
      <vt:variant>
        <vt:i4>5</vt:i4>
      </vt:variant>
      <vt:variant>
        <vt:lpwstr>https://www.colchester.gov.uk/armedforces/</vt:lpwstr>
      </vt:variant>
      <vt:variant>
        <vt:lpwstr/>
      </vt:variant>
      <vt:variant>
        <vt:i4>6750249</vt:i4>
      </vt:variant>
      <vt:variant>
        <vt:i4>321</vt:i4>
      </vt:variant>
      <vt:variant>
        <vt:i4>0</vt:i4>
      </vt:variant>
      <vt:variant>
        <vt:i4>5</vt:i4>
      </vt:variant>
      <vt:variant>
        <vt:lpwstr>https://www.afvbc.net/find-a-club/chelmsford-armed-forces-veterans-breakfast-club/</vt:lpwstr>
      </vt:variant>
      <vt:variant>
        <vt:lpwstr/>
      </vt:variant>
      <vt:variant>
        <vt:i4>3145851</vt:i4>
      </vt:variant>
      <vt:variant>
        <vt:i4>318</vt:i4>
      </vt:variant>
      <vt:variant>
        <vt:i4>0</vt:i4>
      </vt:variant>
      <vt:variant>
        <vt:i4>5</vt:i4>
      </vt:variant>
      <vt:variant>
        <vt:lpwstr>https://www.castlepoint.gov.uk/ex-armed-forces/</vt:lpwstr>
      </vt:variant>
      <vt:variant>
        <vt:lpwstr/>
      </vt:variant>
      <vt:variant>
        <vt:i4>6815829</vt:i4>
      </vt:variant>
      <vt:variant>
        <vt:i4>315</vt:i4>
      </vt:variant>
      <vt:variant>
        <vt:i4>0</vt:i4>
      </vt:variant>
      <vt:variant>
        <vt:i4>5</vt:i4>
      </vt:variant>
      <vt:variant>
        <vt:lpwstr>https://assets.publishing.service.gov.uk/government/uploads/system/uploads/attachment_data/file/858945/Brentwood_Borough_Council_Armed_Forces_Covenant_20191209.pdf</vt:lpwstr>
      </vt:variant>
      <vt:variant>
        <vt:lpwstr/>
      </vt:variant>
      <vt:variant>
        <vt:i4>5767250</vt:i4>
      </vt:variant>
      <vt:variant>
        <vt:i4>312</vt:i4>
      </vt:variant>
      <vt:variant>
        <vt:i4>0</vt:i4>
      </vt:variant>
      <vt:variant>
        <vt:i4>5</vt:i4>
      </vt:variant>
      <vt:variant>
        <vt:lpwstr>https://www.afvbc.net/find-a-club/braintree/</vt:lpwstr>
      </vt:variant>
      <vt:variant>
        <vt:lpwstr/>
      </vt:variant>
      <vt:variant>
        <vt:i4>8126580</vt:i4>
      </vt:variant>
      <vt:variant>
        <vt:i4>309</vt:i4>
      </vt:variant>
      <vt:variant>
        <vt:i4>0</vt:i4>
      </vt:variant>
      <vt:variant>
        <vt:i4>5</vt:i4>
      </vt:variant>
      <vt:variant>
        <vt:lpwstr>https://www.basildon.gov.uk/article/7428/Basildon-s-Armed-Forces-Community-Covenant</vt:lpwstr>
      </vt:variant>
      <vt:variant>
        <vt:lpwstr/>
      </vt:variant>
      <vt:variant>
        <vt:i4>7733375</vt:i4>
      </vt:variant>
      <vt:variant>
        <vt:i4>306</vt:i4>
      </vt:variant>
      <vt:variant>
        <vt:i4>0</vt:i4>
      </vt:variant>
      <vt:variant>
        <vt:i4>5</vt:i4>
      </vt:variant>
      <vt:variant>
        <vt:lpwstr>https://eur02.safelinks.protection.outlook.com/?url=https%3A%2F%2Fwww.forcesemployment.org.uk%2Fprogrammes%2Fop-nova%2F&amp;data=05%7C01%7C%7C8b5e3acd8b7c4870816908db3bfe65ea%7Ca8b4324f155c4215a0f17ed8cc9a992f%7C0%7C1%7C638169736058081522%7CUnknown%7CTWFpbGZsb3d8eyJWIjoiMC4wLjAwMDAiLCJQIjoiV2luMzIiLCJBTiI6Ik1haWwiLCJXVCI6Mn0%3D%7C3000%7C%7C%7C&amp;sdata=8%2BZOsh578tJ850Clb6NfQ7wznxGzcJJcwy5wxaufLUE%3D&amp;reserved=0</vt:lpwstr>
      </vt:variant>
      <vt:variant>
        <vt:lpwstr/>
      </vt:variant>
      <vt:variant>
        <vt:i4>4063352</vt:i4>
      </vt:variant>
      <vt:variant>
        <vt:i4>303</vt:i4>
      </vt:variant>
      <vt:variant>
        <vt:i4>0</vt:i4>
      </vt:variant>
      <vt:variant>
        <vt:i4>5</vt:i4>
      </vt:variant>
      <vt:variant>
        <vt:lpwstr>https://www.ons.gov.uk/peoplepopulationandcommunity/armedforcescommunity/bulletins/ukarmedforcesveteransenglandandwales/census2021</vt:lpwstr>
      </vt:variant>
      <vt:variant>
        <vt:lpwstr/>
      </vt:variant>
      <vt:variant>
        <vt:i4>2031667</vt:i4>
      </vt:variant>
      <vt:variant>
        <vt:i4>290</vt:i4>
      </vt:variant>
      <vt:variant>
        <vt:i4>0</vt:i4>
      </vt:variant>
      <vt:variant>
        <vt:i4>5</vt:i4>
      </vt:variant>
      <vt:variant>
        <vt:lpwstr/>
      </vt:variant>
      <vt:variant>
        <vt:lpwstr>_Toc132289800</vt:lpwstr>
      </vt:variant>
      <vt:variant>
        <vt:i4>1441852</vt:i4>
      </vt:variant>
      <vt:variant>
        <vt:i4>284</vt:i4>
      </vt:variant>
      <vt:variant>
        <vt:i4>0</vt:i4>
      </vt:variant>
      <vt:variant>
        <vt:i4>5</vt:i4>
      </vt:variant>
      <vt:variant>
        <vt:lpwstr/>
      </vt:variant>
      <vt:variant>
        <vt:lpwstr>_Toc132289799</vt:lpwstr>
      </vt:variant>
      <vt:variant>
        <vt:i4>1441852</vt:i4>
      </vt:variant>
      <vt:variant>
        <vt:i4>278</vt:i4>
      </vt:variant>
      <vt:variant>
        <vt:i4>0</vt:i4>
      </vt:variant>
      <vt:variant>
        <vt:i4>5</vt:i4>
      </vt:variant>
      <vt:variant>
        <vt:lpwstr/>
      </vt:variant>
      <vt:variant>
        <vt:lpwstr>_Toc132289798</vt:lpwstr>
      </vt:variant>
      <vt:variant>
        <vt:i4>1441852</vt:i4>
      </vt:variant>
      <vt:variant>
        <vt:i4>272</vt:i4>
      </vt:variant>
      <vt:variant>
        <vt:i4>0</vt:i4>
      </vt:variant>
      <vt:variant>
        <vt:i4>5</vt:i4>
      </vt:variant>
      <vt:variant>
        <vt:lpwstr/>
      </vt:variant>
      <vt:variant>
        <vt:lpwstr>_Toc132289797</vt:lpwstr>
      </vt:variant>
      <vt:variant>
        <vt:i4>1441852</vt:i4>
      </vt:variant>
      <vt:variant>
        <vt:i4>266</vt:i4>
      </vt:variant>
      <vt:variant>
        <vt:i4>0</vt:i4>
      </vt:variant>
      <vt:variant>
        <vt:i4>5</vt:i4>
      </vt:variant>
      <vt:variant>
        <vt:lpwstr/>
      </vt:variant>
      <vt:variant>
        <vt:lpwstr>_Toc132289796</vt:lpwstr>
      </vt:variant>
      <vt:variant>
        <vt:i4>1441852</vt:i4>
      </vt:variant>
      <vt:variant>
        <vt:i4>260</vt:i4>
      </vt:variant>
      <vt:variant>
        <vt:i4>0</vt:i4>
      </vt:variant>
      <vt:variant>
        <vt:i4>5</vt:i4>
      </vt:variant>
      <vt:variant>
        <vt:lpwstr/>
      </vt:variant>
      <vt:variant>
        <vt:lpwstr>_Toc132289795</vt:lpwstr>
      </vt:variant>
      <vt:variant>
        <vt:i4>1441852</vt:i4>
      </vt:variant>
      <vt:variant>
        <vt:i4>254</vt:i4>
      </vt:variant>
      <vt:variant>
        <vt:i4>0</vt:i4>
      </vt:variant>
      <vt:variant>
        <vt:i4>5</vt:i4>
      </vt:variant>
      <vt:variant>
        <vt:lpwstr/>
      </vt:variant>
      <vt:variant>
        <vt:lpwstr>_Toc132289794</vt:lpwstr>
      </vt:variant>
      <vt:variant>
        <vt:i4>1441852</vt:i4>
      </vt:variant>
      <vt:variant>
        <vt:i4>248</vt:i4>
      </vt:variant>
      <vt:variant>
        <vt:i4>0</vt:i4>
      </vt:variant>
      <vt:variant>
        <vt:i4>5</vt:i4>
      </vt:variant>
      <vt:variant>
        <vt:lpwstr/>
      </vt:variant>
      <vt:variant>
        <vt:lpwstr>_Toc132289793</vt:lpwstr>
      </vt:variant>
      <vt:variant>
        <vt:i4>1441852</vt:i4>
      </vt:variant>
      <vt:variant>
        <vt:i4>242</vt:i4>
      </vt:variant>
      <vt:variant>
        <vt:i4>0</vt:i4>
      </vt:variant>
      <vt:variant>
        <vt:i4>5</vt:i4>
      </vt:variant>
      <vt:variant>
        <vt:lpwstr/>
      </vt:variant>
      <vt:variant>
        <vt:lpwstr>_Toc132289792</vt:lpwstr>
      </vt:variant>
      <vt:variant>
        <vt:i4>1441852</vt:i4>
      </vt:variant>
      <vt:variant>
        <vt:i4>236</vt:i4>
      </vt:variant>
      <vt:variant>
        <vt:i4>0</vt:i4>
      </vt:variant>
      <vt:variant>
        <vt:i4>5</vt:i4>
      </vt:variant>
      <vt:variant>
        <vt:lpwstr/>
      </vt:variant>
      <vt:variant>
        <vt:lpwstr>_Toc132289791</vt:lpwstr>
      </vt:variant>
      <vt:variant>
        <vt:i4>1441852</vt:i4>
      </vt:variant>
      <vt:variant>
        <vt:i4>230</vt:i4>
      </vt:variant>
      <vt:variant>
        <vt:i4>0</vt:i4>
      </vt:variant>
      <vt:variant>
        <vt:i4>5</vt:i4>
      </vt:variant>
      <vt:variant>
        <vt:lpwstr/>
      </vt:variant>
      <vt:variant>
        <vt:lpwstr>_Toc132289790</vt:lpwstr>
      </vt:variant>
      <vt:variant>
        <vt:i4>1507388</vt:i4>
      </vt:variant>
      <vt:variant>
        <vt:i4>224</vt:i4>
      </vt:variant>
      <vt:variant>
        <vt:i4>0</vt:i4>
      </vt:variant>
      <vt:variant>
        <vt:i4>5</vt:i4>
      </vt:variant>
      <vt:variant>
        <vt:lpwstr/>
      </vt:variant>
      <vt:variant>
        <vt:lpwstr>_Toc132289789</vt:lpwstr>
      </vt:variant>
      <vt:variant>
        <vt:i4>1507388</vt:i4>
      </vt:variant>
      <vt:variant>
        <vt:i4>218</vt:i4>
      </vt:variant>
      <vt:variant>
        <vt:i4>0</vt:i4>
      </vt:variant>
      <vt:variant>
        <vt:i4>5</vt:i4>
      </vt:variant>
      <vt:variant>
        <vt:lpwstr/>
      </vt:variant>
      <vt:variant>
        <vt:lpwstr>_Toc132289788</vt:lpwstr>
      </vt:variant>
      <vt:variant>
        <vt:i4>1507388</vt:i4>
      </vt:variant>
      <vt:variant>
        <vt:i4>212</vt:i4>
      </vt:variant>
      <vt:variant>
        <vt:i4>0</vt:i4>
      </vt:variant>
      <vt:variant>
        <vt:i4>5</vt:i4>
      </vt:variant>
      <vt:variant>
        <vt:lpwstr/>
      </vt:variant>
      <vt:variant>
        <vt:lpwstr>_Toc132289787</vt:lpwstr>
      </vt:variant>
      <vt:variant>
        <vt:i4>1507388</vt:i4>
      </vt:variant>
      <vt:variant>
        <vt:i4>206</vt:i4>
      </vt:variant>
      <vt:variant>
        <vt:i4>0</vt:i4>
      </vt:variant>
      <vt:variant>
        <vt:i4>5</vt:i4>
      </vt:variant>
      <vt:variant>
        <vt:lpwstr/>
      </vt:variant>
      <vt:variant>
        <vt:lpwstr>_Toc132289786</vt:lpwstr>
      </vt:variant>
      <vt:variant>
        <vt:i4>1507388</vt:i4>
      </vt:variant>
      <vt:variant>
        <vt:i4>200</vt:i4>
      </vt:variant>
      <vt:variant>
        <vt:i4>0</vt:i4>
      </vt:variant>
      <vt:variant>
        <vt:i4>5</vt:i4>
      </vt:variant>
      <vt:variant>
        <vt:lpwstr/>
      </vt:variant>
      <vt:variant>
        <vt:lpwstr>_Toc132289785</vt:lpwstr>
      </vt:variant>
      <vt:variant>
        <vt:i4>1507388</vt:i4>
      </vt:variant>
      <vt:variant>
        <vt:i4>194</vt:i4>
      </vt:variant>
      <vt:variant>
        <vt:i4>0</vt:i4>
      </vt:variant>
      <vt:variant>
        <vt:i4>5</vt:i4>
      </vt:variant>
      <vt:variant>
        <vt:lpwstr/>
      </vt:variant>
      <vt:variant>
        <vt:lpwstr>_Toc132289784</vt:lpwstr>
      </vt:variant>
      <vt:variant>
        <vt:i4>1507388</vt:i4>
      </vt:variant>
      <vt:variant>
        <vt:i4>188</vt:i4>
      </vt:variant>
      <vt:variant>
        <vt:i4>0</vt:i4>
      </vt:variant>
      <vt:variant>
        <vt:i4>5</vt:i4>
      </vt:variant>
      <vt:variant>
        <vt:lpwstr/>
      </vt:variant>
      <vt:variant>
        <vt:lpwstr>_Toc132289783</vt:lpwstr>
      </vt:variant>
      <vt:variant>
        <vt:i4>1507388</vt:i4>
      </vt:variant>
      <vt:variant>
        <vt:i4>182</vt:i4>
      </vt:variant>
      <vt:variant>
        <vt:i4>0</vt:i4>
      </vt:variant>
      <vt:variant>
        <vt:i4>5</vt:i4>
      </vt:variant>
      <vt:variant>
        <vt:lpwstr/>
      </vt:variant>
      <vt:variant>
        <vt:lpwstr>_Toc132289782</vt:lpwstr>
      </vt:variant>
      <vt:variant>
        <vt:i4>1507388</vt:i4>
      </vt:variant>
      <vt:variant>
        <vt:i4>176</vt:i4>
      </vt:variant>
      <vt:variant>
        <vt:i4>0</vt:i4>
      </vt:variant>
      <vt:variant>
        <vt:i4>5</vt:i4>
      </vt:variant>
      <vt:variant>
        <vt:lpwstr/>
      </vt:variant>
      <vt:variant>
        <vt:lpwstr>_Toc132289781</vt:lpwstr>
      </vt:variant>
      <vt:variant>
        <vt:i4>1507388</vt:i4>
      </vt:variant>
      <vt:variant>
        <vt:i4>170</vt:i4>
      </vt:variant>
      <vt:variant>
        <vt:i4>0</vt:i4>
      </vt:variant>
      <vt:variant>
        <vt:i4>5</vt:i4>
      </vt:variant>
      <vt:variant>
        <vt:lpwstr/>
      </vt:variant>
      <vt:variant>
        <vt:lpwstr>_Toc132289780</vt:lpwstr>
      </vt:variant>
      <vt:variant>
        <vt:i4>1572924</vt:i4>
      </vt:variant>
      <vt:variant>
        <vt:i4>164</vt:i4>
      </vt:variant>
      <vt:variant>
        <vt:i4>0</vt:i4>
      </vt:variant>
      <vt:variant>
        <vt:i4>5</vt:i4>
      </vt:variant>
      <vt:variant>
        <vt:lpwstr/>
      </vt:variant>
      <vt:variant>
        <vt:lpwstr>_Toc132289779</vt:lpwstr>
      </vt:variant>
      <vt:variant>
        <vt:i4>1572924</vt:i4>
      </vt:variant>
      <vt:variant>
        <vt:i4>158</vt:i4>
      </vt:variant>
      <vt:variant>
        <vt:i4>0</vt:i4>
      </vt:variant>
      <vt:variant>
        <vt:i4>5</vt:i4>
      </vt:variant>
      <vt:variant>
        <vt:lpwstr/>
      </vt:variant>
      <vt:variant>
        <vt:lpwstr>_Toc132289778</vt:lpwstr>
      </vt:variant>
      <vt:variant>
        <vt:i4>1572924</vt:i4>
      </vt:variant>
      <vt:variant>
        <vt:i4>152</vt:i4>
      </vt:variant>
      <vt:variant>
        <vt:i4>0</vt:i4>
      </vt:variant>
      <vt:variant>
        <vt:i4>5</vt:i4>
      </vt:variant>
      <vt:variant>
        <vt:lpwstr/>
      </vt:variant>
      <vt:variant>
        <vt:lpwstr>_Toc132289777</vt:lpwstr>
      </vt:variant>
      <vt:variant>
        <vt:i4>1572924</vt:i4>
      </vt:variant>
      <vt:variant>
        <vt:i4>146</vt:i4>
      </vt:variant>
      <vt:variant>
        <vt:i4>0</vt:i4>
      </vt:variant>
      <vt:variant>
        <vt:i4>5</vt:i4>
      </vt:variant>
      <vt:variant>
        <vt:lpwstr/>
      </vt:variant>
      <vt:variant>
        <vt:lpwstr>_Toc132289776</vt:lpwstr>
      </vt:variant>
      <vt:variant>
        <vt:i4>1572924</vt:i4>
      </vt:variant>
      <vt:variant>
        <vt:i4>140</vt:i4>
      </vt:variant>
      <vt:variant>
        <vt:i4>0</vt:i4>
      </vt:variant>
      <vt:variant>
        <vt:i4>5</vt:i4>
      </vt:variant>
      <vt:variant>
        <vt:lpwstr/>
      </vt:variant>
      <vt:variant>
        <vt:lpwstr>_Toc132289774</vt:lpwstr>
      </vt:variant>
      <vt:variant>
        <vt:i4>1572924</vt:i4>
      </vt:variant>
      <vt:variant>
        <vt:i4>134</vt:i4>
      </vt:variant>
      <vt:variant>
        <vt:i4>0</vt:i4>
      </vt:variant>
      <vt:variant>
        <vt:i4>5</vt:i4>
      </vt:variant>
      <vt:variant>
        <vt:lpwstr/>
      </vt:variant>
      <vt:variant>
        <vt:lpwstr>_Toc132289773</vt:lpwstr>
      </vt:variant>
      <vt:variant>
        <vt:i4>1572924</vt:i4>
      </vt:variant>
      <vt:variant>
        <vt:i4>128</vt:i4>
      </vt:variant>
      <vt:variant>
        <vt:i4>0</vt:i4>
      </vt:variant>
      <vt:variant>
        <vt:i4>5</vt:i4>
      </vt:variant>
      <vt:variant>
        <vt:lpwstr/>
      </vt:variant>
      <vt:variant>
        <vt:lpwstr>_Toc132289770</vt:lpwstr>
      </vt:variant>
      <vt:variant>
        <vt:i4>1638460</vt:i4>
      </vt:variant>
      <vt:variant>
        <vt:i4>122</vt:i4>
      </vt:variant>
      <vt:variant>
        <vt:i4>0</vt:i4>
      </vt:variant>
      <vt:variant>
        <vt:i4>5</vt:i4>
      </vt:variant>
      <vt:variant>
        <vt:lpwstr/>
      </vt:variant>
      <vt:variant>
        <vt:lpwstr>_Toc132289769</vt:lpwstr>
      </vt:variant>
      <vt:variant>
        <vt:i4>1638460</vt:i4>
      </vt:variant>
      <vt:variant>
        <vt:i4>116</vt:i4>
      </vt:variant>
      <vt:variant>
        <vt:i4>0</vt:i4>
      </vt:variant>
      <vt:variant>
        <vt:i4>5</vt:i4>
      </vt:variant>
      <vt:variant>
        <vt:lpwstr/>
      </vt:variant>
      <vt:variant>
        <vt:lpwstr>_Toc132289768</vt:lpwstr>
      </vt:variant>
      <vt:variant>
        <vt:i4>1638460</vt:i4>
      </vt:variant>
      <vt:variant>
        <vt:i4>110</vt:i4>
      </vt:variant>
      <vt:variant>
        <vt:i4>0</vt:i4>
      </vt:variant>
      <vt:variant>
        <vt:i4>5</vt:i4>
      </vt:variant>
      <vt:variant>
        <vt:lpwstr/>
      </vt:variant>
      <vt:variant>
        <vt:lpwstr>_Toc132289767</vt:lpwstr>
      </vt:variant>
      <vt:variant>
        <vt:i4>1638460</vt:i4>
      </vt:variant>
      <vt:variant>
        <vt:i4>104</vt:i4>
      </vt:variant>
      <vt:variant>
        <vt:i4>0</vt:i4>
      </vt:variant>
      <vt:variant>
        <vt:i4>5</vt:i4>
      </vt:variant>
      <vt:variant>
        <vt:lpwstr/>
      </vt:variant>
      <vt:variant>
        <vt:lpwstr>_Toc132289766</vt:lpwstr>
      </vt:variant>
      <vt:variant>
        <vt:i4>1638460</vt:i4>
      </vt:variant>
      <vt:variant>
        <vt:i4>98</vt:i4>
      </vt:variant>
      <vt:variant>
        <vt:i4>0</vt:i4>
      </vt:variant>
      <vt:variant>
        <vt:i4>5</vt:i4>
      </vt:variant>
      <vt:variant>
        <vt:lpwstr/>
      </vt:variant>
      <vt:variant>
        <vt:lpwstr>_Toc132289765</vt:lpwstr>
      </vt:variant>
      <vt:variant>
        <vt:i4>1638460</vt:i4>
      </vt:variant>
      <vt:variant>
        <vt:i4>92</vt:i4>
      </vt:variant>
      <vt:variant>
        <vt:i4>0</vt:i4>
      </vt:variant>
      <vt:variant>
        <vt:i4>5</vt:i4>
      </vt:variant>
      <vt:variant>
        <vt:lpwstr/>
      </vt:variant>
      <vt:variant>
        <vt:lpwstr>_Toc132289764</vt:lpwstr>
      </vt:variant>
      <vt:variant>
        <vt:i4>1638460</vt:i4>
      </vt:variant>
      <vt:variant>
        <vt:i4>86</vt:i4>
      </vt:variant>
      <vt:variant>
        <vt:i4>0</vt:i4>
      </vt:variant>
      <vt:variant>
        <vt:i4>5</vt:i4>
      </vt:variant>
      <vt:variant>
        <vt:lpwstr/>
      </vt:variant>
      <vt:variant>
        <vt:lpwstr>_Toc132289763</vt:lpwstr>
      </vt:variant>
      <vt:variant>
        <vt:i4>1638460</vt:i4>
      </vt:variant>
      <vt:variant>
        <vt:i4>80</vt:i4>
      </vt:variant>
      <vt:variant>
        <vt:i4>0</vt:i4>
      </vt:variant>
      <vt:variant>
        <vt:i4>5</vt:i4>
      </vt:variant>
      <vt:variant>
        <vt:lpwstr/>
      </vt:variant>
      <vt:variant>
        <vt:lpwstr>_Toc132289762</vt:lpwstr>
      </vt:variant>
      <vt:variant>
        <vt:i4>1638460</vt:i4>
      </vt:variant>
      <vt:variant>
        <vt:i4>74</vt:i4>
      </vt:variant>
      <vt:variant>
        <vt:i4>0</vt:i4>
      </vt:variant>
      <vt:variant>
        <vt:i4>5</vt:i4>
      </vt:variant>
      <vt:variant>
        <vt:lpwstr/>
      </vt:variant>
      <vt:variant>
        <vt:lpwstr>_Toc132289761</vt:lpwstr>
      </vt:variant>
      <vt:variant>
        <vt:i4>1638460</vt:i4>
      </vt:variant>
      <vt:variant>
        <vt:i4>68</vt:i4>
      </vt:variant>
      <vt:variant>
        <vt:i4>0</vt:i4>
      </vt:variant>
      <vt:variant>
        <vt:i4>5</vt:i4>
      </vt:variant>
      <vt:variant>
        <vt:lpwstr/>
      </vt:variant>
      <vt:variant>
        <vt:lpwstr>_Toc132289760</vt:lpwstr>
      </vt:variant>
      <vt:variant>
        <vt:i4>1703996</vt:i4>
      </vt:variant>
      <vt:variant>
        <vt:i4>62</vt:i4>
      </vt:variant>
      <vt:variant>
        <vt:i4>0</vt:i4>
      </vt:variant>
      <vt:variant>
        <vt:i4>5</vt:i4>
      </vt:variant>
      <vt:variant>
        <vt:lpwstr/>
      </vt:variant>
      <vt:variant>
        <vt:lpwstr>_Toc132289759</vt:lpwstr>
      </vt:variant>
      <vt:variant>
        <vt:i4>1703996</vt:i4>
      </vt:variant>
      <vt:variant>
        <vt:i4>56</vt:i4>
      </vt:variant>
      <vt:variant>
        <vt:i4>0</vt:i4>
      </vt:variant>
      <vt:variant>
        <vt:i4>5</vt:i4>
      </vt:variant>
      <vt:variant>
        <vt:lpwstr/>
      </vt:variant>
      <vt:variant>
        <vt:lpwstr>_Toc132289758</vt:lpwstr>
      </vt:variant>
      <vt:variant>
        <vt:i4>1703996</vt:i4>
      </vt:variant>
      <vt:variant>
        <vt:i4>50</vt:i4>
      </vt:variant>
      <vt:variant>
        <vt:i4>0</vt:i4>
      </vt:variant>
      <vt:variant>
        <vt:i4>5</vt:i4>
      </vt:variant>
      <vt:variant>
        <vt:lpwstr/>
      </vt:variant>
      <vt:variant>
        <vt:lpwstr>_Toc132289757</vt:lpwstr>
      </vt:variant>
      <vt:variant>
        <vt:i4>1703996</vt:i4>
      </vt:variant>
      <vt:variant>
        <vt:i4>44</vt:i4>
      </vt:variant>
      <vt:variant>
        <vt:i4>0</vt:i4>
      </vt:variant>
      <vt:variant>
        <vt:i4>5</vt:i4>
      </vt:variant>
      <vt:variant>
        <vt:lpwstr/>
      </vt:variant>
      <vt:variant>
        <vt:lpwstr>_Toc132289756</vt:lpwstr>
      </vt:variant>
      <vt:variant>
        <vt:i4>1703996</vt:i4>
      </vt:variant>
      <vt:variant>
        <vt:i4>38</vt:i4>
      </vt:variant>
      <vt:variant>
        <vt:i4>0</vt:i4>
      </vt:variant>
      <vt:variant>
        <vt:i4>5</vt:i4>
      </vt:variant>
      <vt:variant>
        <vt:lpwstr/>
      </vt:variant>
      <vt:variant>
        <vt:lpwstr>_Toc132289755</vt:lpwstr>
      </vt:variant>
      <vt:variant>
        <vt:i4>1703996</vt:i4>
      </vt:variant>
      <vt:variant>
        <vt:i4>32</vt:i4>
      </vt:variant>
      <vt:variant>
        <vt:i4>0</vt:i4>
      </vt:variant>
      <vt:variant>
        <vt:i4>5</vt:i4>
      </vt:variant>
      <vt:variant>
        <vt:lpwstr/>
      </vt:variant>
      <vt:variant>
        <vt:lpwstr>_Toc132289754</vt:lpwstr>
      </vt:variant>
      <vt:variant>
        <vt:i4>1703996</vt:i4>
      </vt:variant>
      <vt:variant>
        <vt:i4>26</vt:i4>
      </vt:variant>
      <vt:variant>
        <vt:i4>0</vt:i4>
      </vt:variant>
      <vt:variant>
        <vt:i4>5</vt:i4>
      </vt:variant>
      <vt:variant>
        <vt:lpwstr/>
      </vt:variant>
      <vt:variant>
        <vt:lpwstr>_Toc132289753</vt:lpwstr>
      </vt:variant>
      <vt:variant>
        <vt:i4>1703996</vt:i4>
      </vt:variant>
      <vt:variant>
        <vt:i4>20</vt:i4>
      </vt:variant>
      <vt:variant>
        <vt:i4>0</vt:i4>
      </vt:variant>
      <vt:variant>
        <vt:i4>5</vt:i4>
      </vt:variant>
      <vt:variant>
        <vt:lpwstr/>
      </vt:variant>
      <vt:variant>
        <vt:lpwstr>_Toc132289752</vt:lpwstr>
      </vt:variant>
      <vt:variant>
        <vt:i4>1703996</vt:i4>
      </vt:variant>
      <vt:variant>
        <vt:i4>14</vt:i4>
      </vt:variant>
      <vt:variant>
        <vt:i4>0</vt:i4>
      </vt:variant>
      <vt:variant>
        <vt:i4>5</vt:i4>
      </vt:variant>
      <vt:variant>
        <vt:lpwstr/>
      </vt:variant>
      <vt:variant>
        <vt:lpwstr>_Toc132289751</vt:lpwstr>
      </vt:variant>
      <vt:variant>
        <vt:i4>1703996</vt:i4>
      </vt:variant>
      <vt:variant>
        <vt:i4>8</vt:i4>
      </vt:variant>
      <vt:variant>
        <vt:i4>0</vt:i4>
      </vt:variant>
      <vt:variant>
        <vt:i4>5</vt:i4>
      </vt:variant>
      <vt:variant>
        <vt:lpwstr/>
      </vt:variant>
      <vt:variant>
        <vt:lpwstr>_Toc132289750</vt:lpwstr>
      </vt:variant>
      <vt:variant>
        <vt:i4>1769532</vt:i4>
      </vt:variant>
      <vt:variant>
        <vt:i4>2</vt:i4>
      </vt:variant>
      <vt:variant>
        <vt:i4>0</vt:i4>
      </vt:variant>
      <vt:variant>
        <vt:i4>5</vt:i4>
      </vt:variant>
      <vt:variant>
        <vt:lpwstr/>
      </vt:variant>
      <vt:variant>
        <vt:lpwstr>_Toc132289749</vt:lpwstr>
      </vt:variant>
      <vt:variant>
        <vt:i4>7471201</vt:i4>
      </vt:variant>
      <vt:variant>
        <vt:i4>267</vt:i4>
      </vt:variant>
      <vt:variant>
        <vt:i4>0</vt:i4>
      </vt:variant>
      <vt:variant>
        <vt:i4>5</vt:i4>
      </vt:variant>
      <vt:variant>
        <vt:lpwstr>https://covenantfund.org.uk/wp-content/uploads/2020/12/Open_Access_SSAFA.pdf</vt:lpwstr>
      </vt:variant>
      <vt:variant>
        <vt:lpwstr/>
      </vt:variant>
      <vt:variant>
        <vt:i4>4653141</vt:i4>
      </vt:variant>
      <vt:variant>
        <vt:i4>264</vt:i4>
      </vt:variant>
      <vt:variant>
        <vt:i4>0</vt:i4>
      </vt:variant>
      <vt:variant>
        <vt:i4>5</vt:i4>
      </vt:variant>
      <vt:variant>
        <vt:lpwstr>https://covenantfund.org.uk/wp-content/uploads/2020/08/Open_Access_RNBT.pdf</vt:lpwstr>
      </vt:variant>
      <vt:variant>
        <vt:lpwstr/>
      </vt:variant>
      <vt:variant>
        <vt:i4>7864438</vt:i4>
      </vt:variant>
      <vt:variant>
        <vt:i4>261</vt:i4>
      </vt:variant>
      <vt:variant>
        <vt:i4>0</vt:i4>
      </vt:variant>
      <vt:variant>
        <vt:i4>5</vt:i4>
      </vt:variant>
      <vt:variant>
        <vt:lpwstr>https://covenantfund.org.uk/wp-content/uploads/2020/09/Open_Access_RAFBF.pdf</vt:lpwstr>
      </vt:variant>
      <vt:variant>
        <vt:lpwstr/>
      </vt:variant>
      <vt:variant>
        <vt:i4>5570687</vt:i4>
      </vt:variant>
      <vt:variant>
        <vt:i4>258</vt:i4>
      </vt:variant>
      <vt:variant>
        <vt:i4>0</vt:i4>
      </vt:variant>
      <vt:variant>
        <vt:i4>5</vt:i4>
      </vt:variant>
      <vt:variant>
        <vt:lpwstr>https://covenantfund.org.uk/wp-content/uploads/2021/04/Open_Access_Combat_Stress.pdf</vt:lpwstr>
      </vt:variant>
      <vt:variant>
        <vt:lpwstr/>
      </vt:variant>
      <vt:variant>
        <vt:i4>7602250</vt:i4>
      </vt:variant>
      <vt:variant>
        <vt:i4>255</vt:i4>
      </vt:variant>
      <vt:variant>
        <vt:i4>0</vt:i4>
      </vt:variant>
      <vt:variant>
        <vt:i4>5</vt:i4>
      </vt:variant>
      <vt:variant>
        <vt:lpwstr>https://covenantfund.org.uk/wp-content/uploads/2020/08/Open_Access_ABF_The_Soldiers_Charity.pdf</vt:lpwstr>
      </vt:variant>
      <vt:variant>
        <vt:lpwstr/>
      </vt:variant>
      <vt:variant>
        <vt:i4>4194389</vt:i4>
      </vt:variant>
      <vt:variant>
        <vt:i4>252</vt:i4>
      </vt:variant>
      <vt:variant>
        <vt:i4>0</vt:i4>
      </vt:variant>
      <vt:variant>
        <vt:i4>5</vt:i4>
      </vt:variant>
      <vt:variant>
        <vt:lpwstr>https://www.britishlegion.org.uk/</vt:lpwstr>
      </vt:variant>
      <vt:variant>
        <vt:lpwstr/>
      </vt:variant>
      <vt:variant>
        <vt:i4>1638422</vt:i4>
      </vt:variant>
      <vt:variant>
        <vt:i4>249</vt:i4>
      </vt:variant>
      <vt:variant>
        <vt:i4>0</vt:i4>
      </vt:variant>
      <vt:variant>
        <vt:i4>5</vt:i4>
      </vt:variant>
      <vt:variant>
        <vt:lpwstr>https://covenantfund.org.uk/wp-content/uploads/2021/04/Open_Access_RBL.pdf</vt:lpwstr>
      </vt:variant>
      <vt:variant>
        <vt:lpwstr/>
      </vt:variant>
      <vt:variant>
        <vt:i4>6684774</vt:i4>
      </vt:variant>
      <vt:variant>
        <vt:i4>246</vt:i4>
      </vt:variant>
      <vt:variant>
        <vt:i4>0</vt:i4>
      </vt:variant>
      <vt:variant>
        <vt:i4>5</vt:i4>
      </vt:variant>
      <vt:variant>
        <vt:lpwstr>https://www.hee.nhs.uk/our-work/mental-health/improving-access-psychological-therapies</vt:lpwstr>
      </vt:variant>
      <vt:variant>
        <vt:lpwstr/>
      </vt:variant>
      <vt:variant>
        <vt:i4>2818061</vt:i4>
      </vt:variant>
      <vt:variant>
        <vt:i4>243</vt:i4>
      </vt:variant>
      <vt:variant>
        <vt:i4>0</vt:i4>
      </vt:variant>
      <vt:variant>
        <vt:i4>5</vt:i4>
      </vt:variant>
      <vt:variant>
        <vt:lpwstr>https://covenantfund.org.uk/wp-content/uploads/2020/09/Regional_Report_2019_East-of-England.pdf</vt:lpwstr>
      </vt:variant>
      <vt:variant>
        <vt:lpwstr/>
      </vt:variant>
      <vt:variant>
        <vt:i4>2818061</vt:i4>
      </vt:variant>
      <vt:variant>
        <vt:i4>240</vt:i4>
      </vt:variant>
      <vt:variant>
        <vt:i4>0</vt:i4>
      </vt:variant>
      <vt:variant>
        <vt:i4>5</vt:i4>
      </vt:variant>
      <vt:variant>
        <vt:lpwstr>https://covenantfund.org.uk/wp-content/uploads/2020/09/Regional_Report_2019_East-of-England.pdf</vt:lpwstr>
      </vt:variant>
      <vt:variant>
        <vt:lpwstr/>
      </vt:variant>
      <vt:variant>
        <vt:i4>7471201</vt:i4>
      </vt:variant>
      <vt:variant>
        <vt:i4>237</vt:i4>
      </vt:variant>
      <vt:variant>
        <vt:i4>0</vt:i4>
      </vt:variant>
      <vt:variant>
        <vt:i4>5</vt:i4>
      </vt:variant>
      <vt:variant>
        <vt:lpwstr>https://covenantfund.org.uk/wp-content/uploads/2020/12/Open_Access_SSAFA.pdf</vt:lpwstr>
      </vt:variant>
      <vt:variant>
        <vt:lpwstr/>
      </vt:variant>
      <vt:variant>
        <vt:i4>393227</vt:i4>
      </vt:variant>
      <vt:variant>
        <vt:i4>234</vt:i4>
      </vt:variant>
      <vt:variant>
        <vt:i4>0</vt:i4>
      </vt:variant>
      <vt:variant>
        <vt:i4>5</vt:i4>
      </vt:variant>
      <vt:variant>
        <vt:lpwstr>https://covenantfund.org.uk/the-map-of-need/</vt:lpwstr>
      </vt:variant>
      <vt:variant>
        <vt:lpwstr/>
      </vt:variant>
      <vt:variant>
        <vt:i4>7864360</vt:i4>
      </vt:variant>
      <vt:variant>
        <vt:i4>231</vt:i4>
      </vt:variant>
      <vt:variant>
        <vt:i4>0</vt:i4>
      </vt:variant>
      <vt:variant>
        <vt:i4>5</vt:i4>
      </vt:variant>
      <vt:variant>
        <vt:lpwstr>https://cdn.fimt-rc.org/2022-snapshot-criminal-justice.pdf</vt:lpwstr>
      </vt:variant>
      <vt:variant>
        <vt:lpwstr/>
      </vt:variant>
      <vt:variant>
        <vt:i4>2752627</vt:i4>
      </vt:variant>
      <vt:variant>
        <vt:i4>228</vt:i4>
      </vt:variant>
      <vt:variant>
        <vt:i4>0</vt:i4>
      </vt:variant>
      <vt:variant>
        <vt:i4>5</vt:i4>
      </vt:variant>
      <vt:variant>
        <vt:lpwstr>https://www.forcesemployment.org.uk/programmes/op-nova/</vt:lpwstr>
      </vt:variant>
      <vt:variant>
        <vt:lpwstr/>
      </vt:variant>
      <vt:variant>
        <vt:i4>8126575</vt:i4>
      </vt:variant>
      <vt:variant>
        <vt:i4>225</vt:i4>
      </vt:variant>
      <vt:variant>
        <vt:i4>0</vt:i4>
      </vt:variant>
      <vt:variant>
        <vt:i4>5</vt:i4>
      </vt:variant>
      <vt:variant>
        <vt:lpwstr>https://www.dsc.org.uk/publication/focus-on-armed-forces-charities-in-the-criminal-justice-system/</vt:lpwstr>
      </vt:variant>
      <vt:variant>
        <vt:lpwstr/>
      </vt:variant>
      <vt:variant>
        <vt:i4>3539067</vt:i4>
      </vt:variant>
      <vt:variant>
        <vt:i4>222</vt:i4>
      </vt:variant>
      <vt:variant>
        <vt:i4>0</vt:i4>
      </vt:variant>
      <vt:variant>
        <vt:i4>5</vt:i4>
      </vt:variant>
      <vt:variant>
        <vt:lpwstr>https://howardleague.org/wp-content/uploads/2016/05/Leaving-Forces-Life.pdf</vt:lpwstr>
      </vt:variant>
      <vt:variant>
        <vt:lpwstr/>
      </vt:variant>
      <vt:variant>
        <vt:i4>2228230</vt:i4>
      </vt:variant>
      <vt:variant>
        <vt:i4>219</vt:i4>
      </vt:variant>
      <vt:variant>
        <vt:i4>0</vt:i4>
      </vt:variant>
      <vt:variant>
        <vt:i4>5</vt:i4>
      </vt:variant>
      <vt:variant>
        <vt:lpwstr>https://assets.publishing.service.gov.uk/government/uploads/system/uploads/attachment_data/file/280048/15-september-2010.pdf</vt:lpwstr>
      </vt:variant>
      <vt:variant>
        <vt:lpwstr/>
      </vt:variant>
      <vt:variant>
        <vt:i4>3538988</vt:i4>
      </vt:variant>
      <vt:variant>
        <vt:i4>216</vt:i4>
      </vt:variant>
      <vt:variant>
        <vt:i4>0</vt:i4>
      </vt:variant>
      <vt:variant>
        <vt:i4>5</vt:i4>
      </vt:variant>
      <vt:variant>
        <vt:lpwstr>https://www.thelancet.com/journals/lancet/article/PIIS0140-6736(13)60354-2/fulltext</vt:lpwstr>
      </vt:variant>
      <vt:variant>
        <vt:lpwstr/>
      </vt:variant>
      <vt:variant>
        <vt:i4>7929938</vt:i4>
      </vt:variant>
      <vt:variant>
        <vt:i4>213</vt:i4>
      </vt:variant>
      <vt:variant>
        <vt:i4>0</vt:i4>
      </vt:variant>
      <vt:variant>
        <vt:i4>5</vt:i4>
      </vt:variant>
      <vt:variant>
        <vt:lpwstr>https://assets.publishing.service.gov.uk/government/uploads/system/uploads/attachment_data/file/1028697/Ex-service_personnel_in_the_prison_population_2021.pdf</vt:lpwstr>
      </vt:variant>
      <vt:variant>
        <vt:lpwstr/>
      </vt:variant>
      <vt:variant>
        <vt:i4>6160476</vt:i4>
      </vt:variant>
      <vt:variant>
        <vt:i4>210</vt:i4>
      </vt:variant>
      <vt:variant>
        <vt:i4>0</vt:i4>
      </vt:variant>
      <vt:variant>
        <vt:i4>5</vt:i4>
      </vt:variant>
      <vt:variant>
        <vt:lpwstr>https://www.justiceinspectorates.gov.uk/hmiprisons/wp-content/uploads/sites/4/2014/03/Ex-Service-personnel-findings-paper-2014.pdf</vt:lpwstr>
      </vt:variant>
      <vt:variant>
        <vt:lpwstr>:~:text=1.8%20The%20number%20of%20ex-Service%20personnel%20in%20prison,reliability%20of%20these%20estimates%20is%20of%20variable%20quality.</vt:lpwstr>
      </vt:variant>
      <vt:variant>
        <vt:i4>3342445</vt:i4>
      </vt:variant>
      <vt:variant>
        <vt:i4>207</vt:i4>
      </vt:variant>
      <vt:variant>
        <vt:i4>0</vt:i4>
      </vt:variant>
      <vt:variant>
        <vt:i4>5</vt:i4>
      </vt:variant>
      <vt:variant>
        <vt:lpwstr>https://www.butlertrust.org.uk/working-with-veterans-in-custody-and-the-community/</vt:lpwstr>
      </vt:variant>
      <vt:variant>
        <vt:lpwstr>:~:text=There%20are%20almost%20five%20million%20military%20veterans%20in,obligation%20to%20those%20who%20have%20served%20their%20country.</vt:lpwstr>
      </vt:variant>
      <vt:variant>
        <vt:i4>4128883</vt:i4>
      </vt:variant>
      <vt:variant>
        <vt:i4>204</vt:i4>
      </vt:variant>
      <vt:variant>
        <vt:i4>0</vt:i4>
      </vt:variant>
      <vt:variant>
        <vt:i4>5</vt:i4>
      </vt:variant>
      <vt:variant>
        <vt:lpwstr>https://oem.bmj.com/content/76/10/726.long</vt:lpwstr>
      </vt:variant>
      <vt:variant>
        <vt:lpwstr/>
      </vt:variant>
      <vt:variant>
        <vt:i4>5177372</vt:i4>
      </vt:variant>
      <vt:variant>
        <vt:i4>201</vt:i4>
      </vt:variant>
      <vt:variant>
        <vt:i4>0</vt:i4>
      </vt:variant>
      <vt:variant>
        <vt:i4>5</vt:i4>
      </vt:variant>
      <vt:variant>
        <vt:lpwstr>https://www.gov.uk/government/publications/jobcentre-plus-services-for-the-armed-forces-and-their-families/armed-forces-enhanced-access-to-jobcentre-plus-services-and-armed-forces-champions</vt:lpwstr>
      </vt:variant>
      <vt:variant>
        <vt:lpwstr/>
      </vt:variant>
      <vt:variant>
        <vt:i4>4390983</vt:i4>
      </vt:variant>
      <vt:variant>
        <vt:i4>198</vt:i4>
      </vt:variant>
      <vt:variant>
        <vt:i4>0</vt:i4>
      </vt:variant>
      <vt:variant>
        <vt:i4>5</vt:i4>
      </vt:variant>
      <vt:variant>
        <vt:lpwstr>https://www.fim-trust.org/news-policy-item/forces-mind-trust-launches-transition-mapping-study-2017-continue-work-report/</vt:lpwstr>
      </vt:variant>
      <vt:variant>
        <vt:lpwstr/>
      </vt:variant>
      <vt:variant>
        <vt:i4>6946873</vt:i4>
      </vt:variant>
      <vt:variant>
        <vt:i4>195</vt:i4>
      </vt:variant>
      <vt:variant>
        <vt:i4>0</vt:i4>
      </vt:variant>
      <vt:variant>
        <vt:i4>5</vt:i4>
      </vt:variant>
      <vt:variant>
        <vt:lpwstr>https://www.ctp.org.uk/focus/news-partner-career-support/503483</vt:lpwstr>
      </vt:variant>
      <vt:variant>
        <vt:lpwstr/>
      </vt:variant>
      <vt:variant>
        <vt:i4>4194320</vt:i4>
      </vt:variant>
      <vt:variant>
        <vt:i4>192</vt:i4>
      </vt:variant>
      <vt:variant>
        <vt:i4>0</vt:i4>
      </vt:variant>
      <vt:variant>
        <vt:i4>5</vt:i4>
      </vt:variant>
      <vt:variant>
        <vt:lpwstr>https://www.gov.uk/government/statistics/tri-service-families-continuous-attitude-survey-2021</vt:lpwstr>
      </vt:variant>
      <vt:variant>
        <vt:lpwstr/>
      </vt:variant>
      <vt:variant>
        <vt:i4>327760</vt:i4>
      </vt:variant>
      <vt:variant>
        <vt:i4>189</vt:i4>
      </vt:variant>
      <vt:variant>
        <vt:i4>0</vt:i4>
      </vt:variant>
      <vt:variant>
        <vt:i4>5</vt:i4>
      </vt:variant>
      <vt:variant>
        <vt:lpwstr>https://www.gov.uk/government/publications/national-insurance-holiday-for-the-employers-of-veterans-screening-equality-impact-assessment</vt:lpwstr>
      </vt:variant>
      <vt:variant>
        <vt:lpwstr/>
      </vt:variant>
      <vt:variant>
        <vt:i4>4128867</vt:i4>
      </vt:variant>
      <vt:variant>
        <vt:i4>186</vt:i4>
      </vt:variant>
      <vt:variant>
        <vt:i4>0</vt:i4>
      </vt:variant>
      <vt:variant>
        <vt:i4>5</vt:i4>
      </vt:variant>
      <vt:variant>
        <vt:lpwstr>https://www.gov.uk/government/publications/defence-employer-recognition-scheme/defence-employer-recognition-scheme</vt:lpwstr>
      </vt:variant>
      <vt:variant>
        <vt:lpwstr/>
      </vt:variant>
      <vt:variant>
        <vt:i4>7536690</vt:i4>
      </vt:variant>
      <vt:variant>
        <vt:i4>183</vt:i4>
      </vt:variant>
      <vt:variant>
        <vt:i4>0</vt:i4>
      </vt:variant>
      <vt:variant>
        <vt:i4>5</vt:i4>
      </vt:variant>
      <vt:variant>
        <vt:lpwstr>https://www.militarystepintohealth.nhs.uk/</vt:lpwstr>
      </vt:variant>
      <vt:variant>
        <vt:lpwstr/>
      </vt:variant>
      <vt:variant>
        <vt:i4>3473463</vt:i4>
      </vt:variant>
      <vt:variant>
        <vt:i4>180</vt:i4>
      </vt:variant>
      <vt:variant>
        <vt:i4>0</vt:i4>
      </vt:variant>
      <vt:variant>
        <vt:i4>5</vt:i4>
      </vt:variant>
      <vt:variant>
        <vt:lpwstr>https://getintoteaching.education.gov.uk/funding-and-support/scholarships-and-bursaries</vt:lpwstr>
      </vt:variant>
      <vt:variant>
        <vt:lpwstr/>
      </vt:variant>
      <vt:variant>
        <vt:i4>5767263</vt:i4>
      </vt:variant>
      <vt:variant>
        <vt:i4>177</vt:i4>
      </vt:variant>
      <vt:variant>
        <vt:i4>0</vt:i4>
      </vt:variant>
      <vt:variant>
        <vt:i4>5</vt:i4>
      </vt:variant>
      <vt:variant>
        <vt:lpwstr>https://storage.rblcdn.co.uk/sitefinity/docs/default-source/campaigns-policy-and-research/rbl_household_survey_report.pdf?sfvrsn=5bcbae4f_4</vt:lpwstr>
      </vt:variant>
      <vt:variant>
        <vt:lpwstr/>
      </vt:variant>
      <vt:variant>
        <vt:i4>2424878</vt:i4>
      </vt:variant>
      <vt:variant>
        <vt:i4>174</vt:i4>
      </vt:variant>
      <vt:variant>
        <vt:i4>0</vt:i4>
      </vt:variant>
      <vt:variant>
        <vt:i4>5</vt:i4>
      </vt:variant>
      <vt:variant>
        <vt:lpwstr>https://www.ctp.org.uk/</vt:lpwstr>
      </vt:variant>
      <vt:variant>
        <vt:lpwstr/>
      </vt:variant>
      <vt:variant>
        <vt:i4>5767263</vt:i4>
      </vt:variant>
      <vt:variant>
        <vt:i4>171</vt:i4>
      </vt:variant>
      <vt:variant>
        <vt:i4>0</vt:i4>
      </vt:variant>
      <vt:variant>
        <vt:i4>5</vt:i4>
      </vt:variant>
      <vt:variant>
        <vt:lpwstr>https://storage.rblcdn.co.uk/sitefinity/docs/default-source/campaigns-policy-and-research/rbl_household_survey_report.pdf?sfvrsn=5bcbae4f_4</vt:lpwstr>
      </vt:variant>
      <vt:variant>
        <vt:lpwstr/>
      </vt:variant>
      <vt:variant>
        <vt:i4>5767263</vt:i4>
      </vt:variant>
      <vt:variant>
        <vt:i4>168</vt:i4>
      </vt:variant>
      <vt:variant>
        <vt:i4>0</vt:i4>
      </vt:variant>
      <vt:variant>
        <vt:i4>5</vt:i4>
      </vt:variant>
      <vt:variant>
        <vt:lpwstr>https://storage.rblcdn.co.uk/sitefinity/docs/default-source/campaigns-policy-and-research/rbl_household_survey_report.pdf?sfvrsn=5bcbae4f_4</vt:lpwstr>
      </vt:variant>
      <vt:variant>
        <vt:lpwstr/>
      </vt:variant>
      <vt:variant>
        <vt:i4>1376332</vt:i4>
      </vt:variant>
      <vt:variant>
        <vt:i4>165</vt:i4>
      </vt:variant>
      <vt:variant>
        <vt:i4>0</vt:i4>
      </vt:variant>
      <vt:variant>
        <vt:i4>5</vt:i4>
      </vt:variant>
      <vt:variant>
        <vt:lpwstr>https://www.stoll.org.uk/no-homeless-veterans/resources/</vt:lpwstr>
      </vt:variant>
      <vt:variant>
        <vt:lpwstr/>
      </vt:variant>
      <vt:variant>
        <vt:i4>3670122</vt:i4>
      </vt:variant>
      <vt:variant>
        <vt:i4>162</vt:i4>
      </vt:variant>
      <vt:variant>
        <vt:i4>0</vt:i4>
      </vt:variant>
      <vt:variant>
        <vt:i4>5</vt:i4>
      </vt:variant>
      <vt:variant>
        <vt:lpwstr>https://commonslibrary.parliament.uk/research-briefings/cbp-9057/</vt:lpwstr>
      </vt:variant>
      <vt:variant>
        <vt:lpwstr>:~:text=The%20Government%E2%80%99s%20%E2%80%98Everyone%20In%E2%80%99%20initiative%20has%20been%20credited,offered%20accommodation%20as%20a%20result%20of%20%E2%80%98Everyone%20In%E2%80%99.</vt:lpwstr>
      </vt:variant>
      <vt:variant>
        <vt:i4>196684</vt:i4>
      </vt:variant>
      <vt:variant>
        <vt:i4>159</vt:i4>
      </vt:variant>
      <vt:variant>
        <vt:i4>0</vt:i4>
      </vt:variant>
      <vt:variant>
        <vt:i4>5</vt:i4>
      </vt:variant>
      <vt:variant>
        <vt:lpwstr>https://www.gov.uk/government/collections/homelessness-statistics</vt:lpwstr>
      </vt:variant>
      <vt:variant>
        <vt:lpwstr/>
      </vt:variant>
      <vt:variant>
        <vt:i4>3866625</vt:i4>
      </vt:variant>
      <vt:variant>
        <vt:i4>156</vt:i4>
      </vt:variant>
      <vt:variant>
        <vt:i4>0</vt:i4>
      </vt:variant>
      <vt:variant>
        <vt:i4>5</vt:i4>
      </vt:variant>
      <vt:variant>
        <vt:lpwstr>https://assets.publishing.service.gov.uk/government/uploads/system/uploads/attachment_data/file/1105577/Annual_Statutory_Homelessness_release_2021-22.pdf</vt:lpwstr>
      </vt:variant>
      <vt:variant>
        <vt:lpwstr/>
      </vt:variant>
      <vt:variant>
        <vt:i4>2031621</vt:i4>
      </vt:variant>
      <vt:variant>
        <vt:i4>153</vt:i4>
      </vt:variant>
      <vt:variant>
        <vt:i4>0</vt:i4>
      </vt:variant>
      <vt:variant>
        <vt:i4>5</vt:i4>
      </vt:variant>
      <vt:variant>
        <vt:lpwstr>https://www.gov.uk/guidance/homelessness-code-of-guidance-for-local-authorities/overview-of-the-homelessness-legislation</vt:lpwstr>
      </vt:variant>
      <vt:variant>
        <vt:lpwstr/>
      </vt:variant>
      <vt:variant>
        <vt:i4>1900629</vt:i4>
      </vt:variant>
      <vt:variant>
        <vt:i4>150</vt:i4>
      </vt:variant>
      <vt:variant>
        <vt:i4>0</vt:i4>
      </vt:variant>
      <vt:variant>
        <vt:i4>5</vt:i4>
      </vt:variant>
      <vt:variant>
        <vt:lpwstr>https://assets.publishing.service.gov.uk/government/uploads/system/uploads/attachment_data/file/1094417/Social_Housing_Lettings_in_England_April_2020_to_March_2021.pdf</vt:lpwstr>
      </vt:variant>
      <vt:variant>
        <vt:lpwstr/>
      </vt:variant>
      <vt:variant>
        <vt:i4>3014774</vt:i4>
      </vt:variant>
      <vt:variant>
        <vt:i4>147</vt:i4>
      </vt:variant>
      <vt:variant>
        <vt:i4>0</vt:i4>
      </vt:variant>
      <vt:variant>
        <vt:i4>5</vt:i4>
      </vt:variant>
      <vt:variant>
        <vt:lpwstr>https://www.gov.uk/government/publications/joint-service-housing-advice-office-leaflet-index/forces-help-to-buy-scheme</vt:lpwstr>
      </vt:variant>
      <vt:variant>
        <vt:lpwstr/>
      </vt:variant>
      <vt:variant>
        <vt:i4>5636198</vt:i4>
      </vt:variant>
      <vt:variant>
        <vt:i4>144</vt:i4>
      </vt:variant>
      <vt:variant>
        <vt:i4>0</vt:i4>
      </vt:variant>
      <vt:variant>
        <vt:i4>5</vt:i4>
      </vt:variant>
      <vt:variant>
        <vt:lpwstr>https://assets.publishing.service.gov.uk/government/uploads/system/uploads/attachment_data/file/1100663/6.8080_CO_OVA_Strategy_Action_Plan_DRAFT_V6_WEB.pdf</vt:lpwstr>
      </vt:variant>
      <vt:variant>
        <vt:lpwstr/>
      </vt:variant>
      <vt:variant>
        <vt:i4>14</vt:i4>
      </vt:variant>
      <vt:variant>
        <vt:i4>141</vt:i4>
      </vt:variant>
      <vt:variant>
        <vt:i4>0</vt:i4>
      </vt:variant>
      <vt:variant>
        <vt:i4>5</vt:i4>
      </vt:variant>
      <vt:variant>
        <vt:lpwstr>https://cvqo.org/</vt:lpwstr>
      </vt:variant>
      <vt:variant>
        <vt:lpwstr/>
      </vt:variant>
      <vt:variant>
        <vt:i4>7012457</vt:i4>
      </vt:variant>
      <vt:variant>
        <vt:i4>138</vt:i4>
      </vt:variant>
      <vt:variant>
        <vt:i4>0</vt:i4>
      </vt:variant>
      <vt:variant>
        <vt:i4>5</vt:i4>
      </vt:variant>
      <vt:variant>
        <vt:lpwstr>https://www.northampton.ac.uk/wp-content/uploads/2017/10/social-impact-cadet-forces-uk-2020.pdf</vt:lpwstr>
      </vt:variant>
      <vt:variant>
        <vt:lpwstr/>
      </vt:variant>
      <vt:variant>
        <vt:i4>4063275</vt:i4>
      </vt:variant>
      <vt:variant>
        <vt:i4>135</vt:i4>
      </vt:variant>
      <vt:variant>
        <vt:i4>0</vt:i4>
      </vt:variant>
      <vt:variant>
        <vt:i4>5</vt:i4>
      </vt:variant>
      <vt:variant>
        <vt:lpwstr>https://www.childrenscommissioner.gov.uk/wp-content/uploads/2018/06/KIN-AND-COUNTRY-Growing-up-as-an-Armed-Forces-child.pdf</vt:lpwstr>
      </vt:variant>
      <vt:variant>
        <vt:lpwstr/>
      </vt:variant>
      <vt:variant>
        <vt:i4>4522002</vt:i4>
      </vt:variant>
      <vt:variant>
        <vt:i4>132</vt:i4>
      </vt:variant>
      <vt:variant>
        <vt:i4>0</vt:i4>
      </vt:variant>
      <vt:variant>
        <vt:i4>5</vt:i4>
      </vt:variant>
      <vt:variant>
        <vt:lpwstr>https://cdn.fimt-rc.org/2022-snapshot-physical-health.pdf</vt:lpwstr>
      </vt:variant>
      <vt:variant>
        <vt:lpwstr/>
      </vt:variant>
      <vt:variant>
        <vt:i4>7864432</vt:i4>
      </vt:variant>
      <vt:variant>
        <vt:i4>129</vt:i4>
      </vt:variant>
      <vt:variant>
        <vt:i4>0</vt:i4>
      </vt:variant>
      <vt:variant>
        <vt:i4>5</vt:i4>
      </vt:variant>
      <vt:variant>
        <vt:lpwstr>https://assets.publishing.service.gov.uk/government/uploads/system/uploads/attachment_data/file/479525/2903829_PHE_Military_Families_Accessible_v0.2.pdf</vt:lpwstr>
      </vt:variant>
      <vt:variant>
        <vt:lpwstr/>
      </vt:variant>
      <vt:variant>
        <vt:i4>4522002</vt:i4>
      </vt:variant>
      <vt:variant>
        <vt:i4>126</vt:i4>
      </vt:variant>
      <vt:variant>
        <vt:i4>0</vt:i4>
      </vt:variant>
      <vt:variant>
        <vt:i4>5</vt:i4>
      </vt:variant>
      <vt:variant>
        <vt:lpwstr>https://cdn.fimt-rc.org/2022-snapshot-physical-health.pdf</vt:lpwstr>
      </vt:variant>
      <vt:variant>
        <vt:lpwstr/>
      </vt:variant>
      <vt:variant>
        <vt:i4>7667818</vt:i4>
      </vt:variant>
      <vt:variant>
        <vt:i4>123</vt:i4>
      </vt:variant>
      <vt:variant>
        <vt:i4>0</vt:i4>
      </vt:variant>
      <vt:variant>
        <vt:i4>5</vt:i4>
      </vt:variant>
      <vt:variant>
        <vt:lpwstr>https://nff.org.uk/wp-content/uploads/2022/02/Duty_and_Care.pdf</vt:lpwstr>
      </vt:variant>
      <vt:variant>
        <vt:lpwstr/>
      </vt:variant>
      <vt:variant>
        <vt:i4>7667818</vt:i4>
      </vt:variant>
      <vt:variant>
        <vt:i4>120</vt:i4>
      </vt:variant>
      <vt:variant>
        <vt:i4>0</vt:i4>
      </vt:variant>
      <vt:variant>
        <vt:i4>5</vt:i4>
      </vt:variant>
      <vt:variant>
        <vt:lpwstr>https://nff.org.uk/wp-content/uploads/2022/02/Duty_and_Care.pdf</vt:lpwstr>
      </vt:variant>
      <vt:variant>
        <vt:lpwstr/>
      </vt:variant>
      <vt:variant>
        <vt:i4>327756</vt:i4>
      </vt:variant>
      <vt:variant>
        <vt:i4>117</vt:i4>
      </vt:variant>
      <vt:variant>
        <vt:i4>0</vt:i4>
      </vt:variant>
      <vt:variant>
        <vt:i4>5</vt:i4>
      </vt:variant>
      <vt:variant>
        <vt:lpwstr>https://kcmhr.org/mobile-app-successfully-tested-with-veterans-seeking-to-reduce-their-alcohol-consumption-now-available-to-the-public /</vt:lpwstr>
      </vt:variant>
      <vt:variant>
        <vt:lpwstr/>
      </vt:variant>
      <vt:variant>
        <vt:i4>7733268</vt:i4>
      </vt:variant>
      <vt:variant>
        <vt:i4>114</vt:i4>
      </vt:variant>
      <vt:variant>
        <vt:i4>0</vt:i4>
      </vt:variant>
      <vt:variant>
        <vt:i4>5</vt:i4>
      </vt:variant>
      <vt:variant>
        <vt:lpwstr>https://assets.publishing.service.gov.uk/government/uploads/system/uploads/attachment_data/file/630184/20170718_Alcohol_Usage_bulletin__-_O.pdf</vt:lpwstr>
      </vt:variant>
      <vt:variant>
        <vt:lpwstr/>
      </vt:variant>
      <vt:variant>
        <vt:i4>6815869</vt:i4>
      </vt:variant>
      <vt:variant>
        <vt:i4>111</vt:i4>
      </vt:variant>
      <vt:variant>
        <vt:i4>0</vt:i4>
      </vt:variant>
      <vt:variant>
        <vt:i4>5</vt:i4>
      </vt:variant>
      <vt:variant>
        <vt:lpwstr>https://www.medrxiv.org/content/10.1101/2022.12.12.22283340v1.full</vt:lpwstr>
      </vt:variant>
      <vt:variant>
        <vt:lpwstr/>
      </vt:variant>
      <vt:variant>
        <vt:i4>8323074</vt:i4>
      </vt:variant>
      <vt:variant>
        <vt:i4>108</vt:i4>
      </vt:variant>
      <vt:variant>
        <vt:i4>0</vt:i4>
      </vt:variant>
      <vt:variant>
        <vt:i4>5</vt:i4>
      </vt:variant>
      <vt:variant>
        <vt:lpwstr>https://view.officeapps.live.com/op/view.aspx?src=https%3A%2F%2Fassets.publishing.service.gov.uk%2Fgovernment%2Fuploads%2Fsystem%2Fuploads%2Fattachment_data%2Ffile%2F1063680%2FUK_armed_forces_suicides_and_open_verdict_deaths_2021_ODS_tables.ods&amp;wdOrigin=BROWSELINK</vt:lpwstr>
      </vt:variant>
      <vt:variant>
        <vt:lpwstr/>
      </vt:variant>
      <vt:variant>
        <vt:i4>8323074</vt:i4>
      </vt:variant>
      <vt:variant>
        <vt:i4>105</vt:i4>
      </vt:variant>
      <vt:variant>
        <vt:i4>0</vt:i4>
      </vt:variant>
      <vt:variant>
        <vt:i4>5</vt:i4>
      </vt:variant>
      <vt:variant>
        <vt:lpwstr>https://view.officeapps.live.com/op/view.aspx?src=https%3A%2F%2Fassets.publishing.service.gov.uk%2Fgovernment%2Fuploads%2Fsystem%2Fuploads%2Fattachment_data%2Ffile%2F1063680%2FUK_armed_forces_suicides_and_open_verdict_deaths_2021_ODS_tables.ods&amp;wdOrigin=BROWSELINK</vt:lpwstr>
      </vt:variant>
      <vt:variant>
        <vt:lpwstr/>
      </vt:variant>
      <vt:variant>
        <vt:i4>8323074</vt:i4>
      </vt:variant>
      <vt:variant>
        <vt:i4>102</vt:i4>
      </vt:variant>
      <vt:variant>
        <vt:i4>0</vt:i4>
      </vt:variant>
      <vt:variant>
        <vt:i4>5</vt:i4>
      </vt:variant>
      <vt:variant>
        <vt:lpwstr>https://view.officeapps.live.com/op/view.aspx?src=https%3A%2F%2Fassets.publishing.service.gov.uk%2Fgovernment%2Fuploads%2Fsystem%2Fuploads%2Fattachment_data%2Ffile%2F1063680%2FUK_armed_forces_suicides_and_open_verdict_deaths_2021_ODS_tables.ods&amp;wdOrigin=BROWSELINK</vt:lpwstr>
      </vt:variant>
      <vt:variant>
        <vt:lpwstr/>
      </vt:variant>
      <vt:variant>
        <vt:i4>2228323</vt:i4>
      </vt:variant>
      <vt:variant>
        <vt:i4>99</vt:i4>
      </vt:variant>
      <vt:variant>
        <vt:i4>0</vt:i4>
      </vt:variant>
      <vt:variant>
        <vt:i4>5</vt:i4>
      </vt:variant>
      <vt:variant>
        <vt:lpwstr>https://www.frontiersin.org/articles/10.3389/fpubh.2020.00050/full</vt:lpwstr>
      </vt:variant>
      <vt:variant>
        <vt:lpwstr/>
      </vt:variant>
      <vt:variant>
        <vt:i4>6553638</vt:i4>
      </vt:variant>
      <vt:variant>
        <vt:i4>96</vt:i4>
      </vt:variant>
      <vt:variant>
        <vt:i4>0</vt:i4>
      </vt:variant>
      <vt:variant>
        <vt:i4>5</vt:i4>
      </vt:variant>
      <vt:variant>
        <vt:lpwstr>https://www.kcmhr.org/research-in-focus-the-triad-study-how-ptsd-develops-in-uk-armed-forces-personnel/</vt:lpwstr>
      </vt:variant>
      <vt:variant>
        <vt:lpwstr>:~:text=Findings%20from%20the%20KCMHR%20cohort%20study%20highlighted%2C%20however%2C,compared%20to%204%25%20among%20those%20still%20in%20service.</vt:lpwstr>
      </vt:variant>
      <vt:variant>
        <vt:i4>983152</vt:i4>
      </vt:variant>
      <vt:variant>
        <vt:i4>93</vt:i4>
      </vt:variant>
      <vt:variant>
        <vt:i4>0</vt:i4>
      </vt:variant>
      <vt:variant>
        <vt:i4>5</vt:i4>
      </vt:variant>
      <vt:variant>
        <vt:lpwstr>https://assets.publishing.service.gov.uk/government/uploads/system/uploads/attachment_data/file/892426/20200618_Annual_Report_19-20_O.pdf</vt:lpwstr>
      </vt:variant>
      <vt:variant>
        <vt:lpwstr/>
      </vt:variant>
      <vt:variant>
        <vt:i4>5570676</vt:i4>
      </vt:variant>
      <vt:variant>
        <vt:i4>90</vt:i4>
      </vt:variant>
      <vt:variant>
        <vt:i4>0</vt:i4>
      </vt:variant>
      <vt:variant>
        <vt:i4>5</vt:i4>
      </vt:variant>
      <vt:variant>
        <vt:lpwstr>https://view.officeapps.live.com/op/view.aspx?src=https%3A%2F%2Fassets.publishing.service.gov.uk%2Fgovernment%2Fuploads%2Fsystem%2Fuploads%2Fattachment_data%2Ffile%2F1084008%2FUK-armed-forces-MH-people-2022.xlsx&amp;wdOrigin=BROWSELINK</vt:lpwstr>
      </vt:variant>
      <vt:variant>
        <vt:lpwstr/>
      </vt:variant>
      <vt:variant>
        <vt:i4>5570676</vt:i4>
      </vt:variant>
      <vt:variant>
        <vt:i4>87</vt:i4>
      </vt:variant>
      <vt:variant>
        <vt:i4>0</vt:i4>
      </vt:variant>
      <vt:variant>
        <vt:i4>5</vt:i4>
      </vt:variant>
      <vt:variant>
        <vt:lpwstr>https://view.officeapps.live.com/op/view.aspx?src=https%3A%2F%2Fassets.publishing.service.gov.uk%2Fgovernment%2Fuploads%2Fsystem%2Fuploads%2Fattachment_data%2Ffile%2F1084008%2FUK-armed-forces-MH-people-2022.xlsx&amp;wdOrigin=BROWSELINK</vt:lpwstr>
      </vt:variant>
      <vt:variant>
        <vt:lpwstr/>
      </vt:variant>
      <vt:variant>
        <vt:i4>6619230</vt:i4>
      </vt:variant>
      <vt:variant>
        <vt:i4>84</vt:i4>
      </vt:variant>
      <vt:variant>
        <vt:i4>0</vt:i4>
      </vt:variant>
      <vt:variant>
        <vt:i4>5</vt:i4>
      </vt:variant>
      <vt:variant>
        <vt:lpwstr>https://assets.publishing.service.gov.uk/government/uploads/system/uploads/attachment_data/file/280708/2011-12.pdf</vt:lpwstr>
      </vt:variant>
      <vt:variant>
        <vt:lpwstr>:~:text=Since%202009%2F10%20there%20have%20been%20statistically%20significant%20differences,each%20age%20group%20over%20the%20age%20of%2020</vt:lpwstr>
      </vt:variant>
      <vt:variant>
        <vt:i4>5242904</vt:i4>
      </vt:variant>
      <vt:variant>
        <vt:i4>81</vt:i4>
      </vt:variant>
      <vt:variant>
        <vt:i4>0</vt:i4>
      </vt:variant>
      <vt:variant>
        <vt:i4>5</vt:i4>
      </vt:variant>
      <vt:variant>
        <vt:lpwstr>https://assets.publishing.service.gov.uk/government/uploads/system/uploads/attachment_data/file/1001267/UK_service_personnel_medical_discharges__financial_year_2020_21.pdf</vt:lpwstr>
      </vt:variant>
      <vt:variant>
        <vt:lpwstr/>
      </vt:variant>
      <vt:variant>
        <vt:i4>4194412</vt:i4>
      </vt:variant>
      <vt:variant>
        <vt:i4>78</vt:i4>
      </vt:variant>
      <vt:variant>
        <vt:i4>0</vt:i4>
      </vt:variant>
      <vt:variant>
        <vt:i4>5</vt:i4>
      </vt:variant>
      <vt:variant>
        <vt:lpwstr>https://view.officeapps.live.com/op/view.aspx?src=https%3A%2F%2Fassets.publishing.service.gov.uk%2Fgovernment%2Fuploads%2Fsystem%2Fuploads%2Fattachment_data%2Ffile%2F1084009%2FUK-armed-forces-MH-people-2022.ods&amp;wdOrigin=BROWSELINK</vt:lpwstr>
      </vt:variant>
      <vt:variant>
        <vt:lpwstr/>
      </vt:variant>
      <vt:variant>
        <vt:i4>2228239</vt:i4>
      </vt:variant>
      <vt:variant>
        <vt:i4>75</vt:i4>
      </vt:variant>
      <vt:variant>
        <vt:i4>0</vt:i4>
      </vt:variant>
      <vt:variant>
        <vt:i4>5</vt:i4>
      </vt:variant>
      <vt:variant>
        <vt:lpwstr>https://combatstress.org.uk/sites/default/files/2021Pearson_commonwealth.pdf</vt:lpwstr>
      </vt:variant>
      <vt:variant>
        <vt:lpwstr/>
      </vt:variant>
      <vt:variant>
        <vt:i4>7602286</vt:i4>
      </vt:variant>
      <vt:variant>
        <vt:i4>72</vt:i4>
      </vt:variant>
      <vt:variant>
        <vt:i4>0</vt:i4>
      </vt:variant>
      <vt:variant>
        <vt:i4>5</vt:i4>
      </vt:variant>
      <vt:variant>
        <vt:lpwstr>https://www.kcl.ac.uk/kcmhr/research/kcmhr/healthstudy</vt:lpwstr>
      </vt:variant>
      <vt:variant>
        <vt:lpwstr/>
      </vt:variant>
      <vt:variant>
        <vt:i4>7995448</vt:i4>
      </vt:variant>
      <vt:variant>
        <vt:i4>69</vt:i4>
      </vt:variant>
      <vt:variant>
        <vt:i4>0</vt:i4>
      </vt:variant>
      <vt:variant>
        <vt:i4>5</vt:i4>
      </vt:variant>
      <vt:variant>
        <vt:lpwstr>https://www.kcl.ac.uk/kcmhr/publications/assetfiles/2018/kcmhr-admmh-factsheet-sept2018.pdf</vt:lpwstr>
      </vt:variant>
      <vt:variant>
        <vt:lpwstr/>
      </vt:variant>
      <vt:variant>
        <vt:i4>4849753</vt:i4>
      </vt:variant>
      <vt:variant>
        <vt:i4>66</vt:i4>
      </vt:variant>
      <vt:variant>
        <vt:i4>0</vt:i4>
      </vt:variant>
      <vt:variant>
        <vt:i4>5</vt:i4>
      </vt:variant>
      <vt:variant>
        <vt:lpwstr>http://veteranstransition.co.uk/vtr3_followup_2017.pdf</vt:lpwstr>
      </vt:variant>
      <vt:variant>
        <vt:lpwstr/>
      </vt:variant>
      <vt:variant>
        <vt:i4>4522002</vt:i4>
      </vt:variant>
      <vt:variant>
        <vt:i4>63</vt:i4>
      </vt:variant>
      <vt:variant>
        <vt:i4>0</vt:i4>
      </vt:variant>
      <vt:variant>
        <vt:i4>5</vt:i4>
      </vt:variant>
      <vt:variant>
        <vt:lpwstr>https://cdn.fimt-rc.org/2022-snapshot-physical-health.pdf</vt:lpwstr>
      </vt:variant>
      <vt:variant>
        <vt:lpwstr/>
      </vt:variant>
      <vt:variant>
        <vt:i4>7667768</vt:i4>
      </vt:variant>
      <vt:variant>
        <vt:i4>57</vt:i4>
      </vt:variant>
      <vt:variant>
        <vt:i4>0</vt:i4>
      </vt:variant>
      <vt:variant>
        <vt:i4>5</vt:i4>
      </vt:variant>
      <vt:variant>
        <vt:lpwstr>https://www.sciencedirect.com/science/article/pii/S104727970800286X?via%3Dihub</vt:lpwstr>
      </vt:variant>
      <vt:variant>
        <vt:lpwstr/>
      </vt:variant>
      <vt:variant>
        <vt:i4>7929904</vt:i4>
      </vt:variant>
      <vt:variant>
        <vt:i4>54</vt:i4>
      </vt:variant>
      <vt:variant>
        <vt:i4>0</vt:i4>
      </vt:variant>
      <vt:variant>
        <vt:i4>5</vt:i4>
      </vt:variant>
      <vt:variant>
        <vt:lpwstr>https://bmjopen.bmj.com/content/9/7/e028189</vt:lpwstr>
      </vt:variant>
      <vt:variant>
        <vt:lpwstr>ref-7</vt:lpwstr>
      </vt:variant>
      <vt:variant>
        <vt:i4>2490430</vt:i4>
      </vt:variant>
      <vt:variant>
        <vt:i4>51</vt:i4>
      </vt:variant>
      <vt:variant>
        <vt:i4>0</vt:i4>
      </vt:variant>
      <vt:variant>
        <vt:i4>5</vt:i4>
      </vt:variant>
      <vt:variant>
        <vt:lpwstr>https://www.veteransgateway.org.uk/</vt:lpwstr>
      </vt:variant>
      <vt:variant>
        <vt:lpwstr/>
      </vt:variant>
      <vt:variant>
        <vt:i4>7536764</vt:i4>
      </vt:variant>
      <vt:variant>
        <vt:i4>48</vt:i4>
      </vt:variant>
      <vt:variant>
        <vt:i4>0</vt:i4>
      </vt:variant>
      <vt:variant>
        <vt:i4>5</vt:i4>
      </vt:variant>
      <vt:variant>
        <vt:lpwstr>https://www.britishlegion.org.uk/get-involved/things-to-do/campaigns-policy-and-research/policy-and-research/the-uk-ex-service-community-a-household-survey</vt:lpwstr>
      </vt:variant>
      <vt:variant>
        <vt:lpwstr/>
      </vt:variant>
      <vt:variant>
        <vt:i4>2097263</vt:i4>
      </vt:variant>
      <vt:variant>
        <vt:i4>45</vt:i4>
      </vt:variant>
      <vt:variant>
        <vt:i4>0</vt:i4>
      </vt:variant>
      <vt:variant>
        <vt:i4>5</vt:i4>
      </vt:variant>
      <vt:variant>
        <vt:lpwstr>https://www.ons.gov.uk/census/censustransformationprogramme/census2021outputs/2021dataproducts/analysis/veteransanalysisplanscensus2021</vt:lpwstr>
      </vt:variant>
      <vt:variant>
        <vt:lpwstr/>
      </vt:variant>
      <vt:variant>
        <vt:i4>1179718</vt:i4>
      </vt:variant>
      <vt:variant>
        <vt:i4>42</vt:i4>
      </vt:variant>
      <vt:variant>
        <vt:i4>0</vt:i4>
      </vt:variant>
      <vt:variant>
        <vt:i4>5</vt:i4>
      </vt:variant>
      <vt:variant>
        <vt:lpwstr>https://www.britishlegion.org.uk/get-involved/things-to-do/campaigns-policy-and-research/campaigns/count-them-in</vt:lpwstr>
      </vt:variant>
      <vt:variant>
        <vt:lpwstr/>
      </vt:variant>
      <vt:variant>
        <vt:i4>852003</vt:i4>
      </vt:variant>
      <vt:variant>
        <vt:i4>39</vt:i4>
      </vt:variant>
      <vt:variant>
        <vt:i4>0</vt:i4>
      </vt:variant>
      <vt:variant>
        <vt:i4>5</vt:i4>
      </vt:variant>
      <vt:variant>
        <vt:lpwstr>https://view.officeapps.live.com/op/view.aspx?src=https%3A%2F%2Fassets.publishing.service.gov.uk%2Fgovernment%2Fuploads%2Fsystem%2Fuploads%2Fattachment_data%2Ffile%2F1099838%2F20220812_-_Location_of_UK_Armed_Forces_Pension_and_Compensation_Recipients_-_Supplementary_Tables_-_OS.xlsx&amp;wdOrigin=BROWSELINK</vt:lpwstr>
      </vt:variant>
      <vt:variant>
        <vt:lpwstr/>
      </vt:variant>
      <vt:variant>
        <vt:i4>4456567</vt:i4>
      </vt:variant>
      <vt:variant>
        <vt:i4>36</vt:i4>
      </vt:variant>
      <vt:variant>
        <vt:i4>0</vt:i4>
      </vt:variant>
      <vt:variant>
        <vt:i4>5</vt:i4>
      </vt:variant>
      <vt:variant>
        <vt:lpwstr>https://view.officeapps.live.com/op/view.aspx?src=https%3A%2F%2Fassets.publishing.service.gov.uk%2Fgovernment%2Fuploads%2Fsystem%2Fuploads%2Fattachment_data%2Ffile%2F1103972%2F1_July_2022_SPS_Accessible_Excel_Tables.xlsx&amp;wdOrigin=BROWSELINK</vt:lpwstr>
      </vt:variant>
      <vt:variant>
        <vt:lpwstr/>
      </vt:variant>
      <vt:variant>
        <vt:i4>393310</vt:i4>
      </vt:variant>
      <vt:variant>
        <vt:i4>33</vt:i4>
      </vt:variant>
      <vt:variant>
        <vt:i4>0</vt:i4>
      </vt:variant>
      <vt:variant>
        <vt:i4>5</vt:i4>
      </vt:variant>
      <vt:variant>
        <vt:lpwstr>https://www.ons.gov.uk/peoplepopulationandcommunity/armedforcescommunity/articles/characteristicsofukarmedforcesveteransenglandandwalescensus2021/census2021</vt:lpwstr>
      </vt:variant>
      <vt:variant>
        <vt:lpwstr/>
      </vt:variant>
      <vt:variant>
        <vt:i4>7536686</vt:i4>
      </vt:variant>
      <vt:variant>
        <vt:i4>30</vt:i4>
      </vt:variant>
      <vt:variant>
        <vt:i4>0</vt:i4>
      </vt:variant>
      <vt:variant>
        <vt:i4>5</vt:i4>
      </vt:variant>
      <vt:variant>
        <vt:lpwstr>https://view.officeapps.live.com/op/view.aspx?src=https%3A%2F%2Fassets.publishing.service.gov.uk%2Fgovernment%2Fuploads%2Fsystem%2Fuploads%2Fattachment_data%2Ffile%2F774939%2F20190128_-_APS_2017_Annex_A.xlsx&amp;wdOrigin=BROWSELINK</vt:lpwstr>
      </vt:variant>
      <vt:variant>
        <vt:lpwstr/>
      </vt:variant>
      <vt:variant>
        <vt:i4>4063352</vt:i4>
      </vt:variant>
      <vt:variant>
        <vt:i4>27</vt:i4>
      </vt:variant>
      <vt:variant>
        <vt:i4>0</vt:i4>
      </vt:variant>
      <vt:variant>
        <vt:i4>5</vt:i4>
      </vt:variant>
      <vt:variant>
        <vt:lpwstr>https://www.ons.gov.uk/peoplepopulationandcommunity/armedforcescommunity/bulletins/ukarmedforcesveteransenglandandwales/census2021</vt:lpwstr>
      </vt:variant>
      <vt:variant>
        <vt:lpwstr/>
      </vt:variant>
      <vt:variant>
        <vt:i4>7143527</vt:i4>
      </vt:variant>
      <vt:variant>
        <vt:i4>24</vt:i4>
      </vt:variant>
      <vt:variant>
        <vt:i4>0</vt:i4>
      </vt:variant>
      <vt:variant>
        <vt:i4>5</vt:i4>
      </vt:variant>
      <vt:variant>
        <vt:lpwstr>https://assets.publishing.service.gov.uk/government/uploads/system/uploads/attachment_data/file/874821/6.6409_CO_Armed-Forces_Veterans-Factsheet_v9_web.pdf</vt:lpwstr>
      </vt:variant>
      <vt:variant>
        <vt:lpwstr>:~:text=Veterans%20are%20defined%20as%20anyone%20who%20has%20served,ceased%20to%20be%C2%A0a%20member%20of%20HM%20Armed%20Forces.</vt:lpwstr>
      </vt:variant>
      <vt:variant>
        <vt:i4>4456567</vt:i4>
      </vt:variant>
      <vt:variant>
        <vt:i4>21</vt:i4>
      </vt:variant>
      <vt:variant>
        <vt:i4>0</vt:i4>
      </vt:variant>
      <vt:variant>
        <vt:i4>5</vt:i4>
      </vt:variant>
      <vt:variant>
        <vt:lpwstr>https://view.officeapps.live.com/op/view.aspx?src=https%3A%2F%2Fassets.publishing.service.gov.uk%2Fgovernment%2Fuploads%2Fsystem%2Fuploads%2Fattachment_data%2Ffile%2F1103972%2F1_July_2022_SPS_Accessible_Excel_Tables.xlsx&amp;wdOrigin=BROWSELINK</vt:lpwstr>
      </vt:variant>
      <vt:variant>
        <vt:lpwstr/>
      </vt:variant>
      <vt:variant>
        <vt:i4>3080250</vt:i4>
      </vt:variant>
      <vt:variant>
        <vt:i4>18</vt:i4>
      </vt:variant>
      <vt:variant>
        <vt:i4>0</vt:i4>
      </vt:variant>
      <vt:variant>
        <vt:i4>5</vt:i4>
      </vt:variant>
      <vt:variant>
        <vt:lpwstr>https://www.gov.uk/government/statistics/location-statistics-for-uk-regular-armed-forces-and-civilians-2022</vt:lpwstr>
      </vt:variant>
      <vt:variant>
        <vt:lpwstr/>
      </vt:variant>
      <vt:variant>
        <vt:i4>3080250</vt:i4>
      </vt:variant>
      <vt:variant>
        <vt:i4>15</vt:i4>
      </vt:variant>
      <vt:variant>
        <vt:i4>0</vt:i4>
      </vt:variant>
      <vt:variant>
        <vt:i4>5</vt:i4>
      </vt:variant>
      <vt:variant>
        <vt:lpwstr>https://www.gov.uk/government/statistics/location-statistics-for-uk-regular-armed-forces-and-civilians-2022</vt:lpwstr>
      </vt:variant>
      <vt:variant>
        <vt:lpwstr/>
      </vt:variant>
      <vt:variant>
        <vt:i4>6029314</vt:i4>
      </vt:variant>
      <vt:variant>
        <vt:i4>12</vt:i4>
      </vt:variant>
      <vt:variant>
        <vt:i4>0</vt:i4>
      </vt:variant>
      <vt:variant>
        <vt:i4>5</vt:i4>
      </vt:variant>
      <vt:variant>
        <vt:lpwstr>https://www.gov.uk/government/publications/strategy-for-our-veterans-6-monthly-report</vt:lpwstr>
      </vt:variant>
      <vt:variant>
        <vt:lpwstr/>
      </vt:variant>
      <vt:variant>
        <vt:i4>1179730</vt:i4>
      </vt:variant>
      <vt:variant>
        <vt:i4>9</vt:i4>
      </vt:variant>
      <vt:variant>
        <vt:i4>0</vt:i4>
      </vt:variant>
      <vt:variant>
        <vt:i4>5</vt:i4>
      </vt:variant>
      <vt:variant>
        <vt:lpwstr>https://www.gov.uk/government/publications/veterans-strategy-action-plan-2022-to-2024</vt:lpwstr>
      </vt:variant>
      <vt:variant>
        <vt:lpwstr/>
      </vt:variant>
      <vt:variant>
        <vt:i4>5898341</vt:i4>
      </vt:variant>
      <vt:variant>
        <vt:i4>6</vt:i4>
      </vt:variant>
      <vt:variant>
        <vt:i4>0</vt:i4>
      </vt:variant>
      <vt:variant>
        <vt:i4>5</vt:i4>
      </vt:variant>
      <vt:variant>
        <vt:lpwstr>https://assets.publishing.service.gov.uk/government/uploads/system/uploads/attachment_data/file/755915/Strategy_for_our_Veterans_FINAL_08.11.18_WEB.pdf</vt:lpwstr>
      </vt:variant>
      <vt:variant>
        <vt:lpwstr/>
      </vt:variant>
      <vt:variant>
        <vt:i4>2752613</vt:i4>
      </vt:variant>
      <vt:variant>
        <vt:i4>3</vt:i4>
      </vt:variant>
      <vt:variant>
        <vt:i4>0</vt:i4>
      </vt:variant>
      <vt:variant>
        <vt:i4>5</vt:i4>
      </vt:variant>
      <vt:variant>
        <vt:lpwstr>https://www.essex.gov.uk/essex-armed-forces-community-covenant</vt:lpwstr>
      </vt:variant>
      <vt:variant>
        <vt:lpwstr/>
      </vt:variant>
      <vt:variant>
        <vt:i4>6815842</vt:i4>
      </vt:variant>
      <vt:variant>
        <vt:i4>0</vt:i4>
      </vt:variant>
      <vt:variant>
        <vt:i4>0</vt:i4>
      </vt:variant>
      <vt:variant>
        <vt:i4>5</vt:i4>
      </vt:variant>
      <vt:variant>
        <vt:lpwstr>https://www.england.nhs.uk/wp-content/uploads/2021/03/Healthcare-for-the-Armed-Forces-community-forward-view-March-2021.pdf</vt:lpwstr>
      </vt:variant>
      <vt:variant>
        <vt:lpwstr/>
      </vt:variant>
      <vt:variant>
        <vt:i4>7340092</vt:i4>
      </vt:variant>
      <vt:variant>
        <vt:i4>0</vt:i4>
      </vt:variant>
      <vt:variant>
        <vt:i4>0</vt:i4>
      </vt:variant>
      <vt:variant>
        <vt:i4>5</vt:i4>
      </vt:variant>
      <vt:variant>
        <vt:lpwstr>https://www.gov.uk/government/statistics/forces-help-to-buy-scheme-quarterly-statistics-202223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Mugweni - Intelligence Manager - Public Health</dc:creator>
  <cp:keywords/>
  <dc:description/>
  <cp:lastModifiedBy>Saulius Ringaila - Analyst</cp:lastModifiedBy>
  <cp:revision>13</cp:revision>
  <cp:lastPrinted>2023-06-30T14:08:00Z</cp:lastPrinted>
  <dcterms:created xsi:type="dcterms:W3CDTF">2023-06-12T11:55:00Z</dcterms:created>
  <dcterms:modified xsi:type="dcterms:W3CDTF">2023-06-30T14:09:00Z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2022-07-22T08:05:36Z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2310a86e-d65a-4c4b-8948-0000f4ef79ab</vt:lpwstr>
  </property>
  <property fmtid="{D5CDD505-2E9C-101B-9397-08002B2CF9AE}" pid="8" name="MSIP_Label_39d8be9e-c8d9-4b9c-bd40-2c27cc7ea2e6_ContentBits">
    <vt:lpwstr>0</vt:lpwstr>
  </property>
  <property fmtid="{D5CDD505-2E9C-101B-9397-08002B2CF9AE}" pid="9" name="ContentTypeId">
    <vt:lpwstr>0x0101002C334B08AAE6C74396AB9EC55E1C629C</vt:lpwstr>
  </property>
</Properties>
</file>