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ajorHAnsi" w:eastAsiaTheme="majorEastAsia" w:hAnsiTheme="majorHAnsi" w:cstheme="majorBidi"/>
          <w:caps/>
          <w:sz w:val="24"/>
          <w:szCs w:val="24"/>
          <w:lang w:val="en-GB" w:eastAsia="en-US"/>
        </w:rPr>
        <w:id w:val="93526311"/>
        <w:docPartObj>
          <w:docPartGallery w:val="Cover Pages"/>
          <w:docPartUnique/>
        </w:docPartObj>
      </w:sdtPr>
      <w:sdtEndPr>
        <w:rPr>
          <w:rFonts w:ascii="Arial" w:eastAsiaTheme="minorHAnsi" w:hAnsi="Arial" w:cs="Arial"/>
          <w:caps w:val="0"/>
          <w:sz w:val="22"/>
        </w:rPr>
      </w:sdtEndPr>
      <w:sdtContent>
        <w:tbl>
          <w:tblPr>
            <w:tblW w:w="4977" w:type="pct"/>
            <w:jc w:val="center"/>
            <w:tblLook w:val="04A0" w:firstRow="1" w:lastRow="0" w:firstColumn="1" w:lastColumn="0" w:noHBand="0" w:noVBand="1"/>
          </w:tblPr>
          <w:tblGrid>
            <w:gridCol w:w="15327"/>
          </w:tblGrid>
          <w:tr w:rsidR="00820759" w14:paraId="0F56AD4C" w14:textId="77777777" w:rsidTr="007700AD">
            <w:trPr>
              <w:trHeight w:val="617"/>
              <w:jc w:val="center"/>
            </w:trPr>
            <w:tc>
              <w:tcPr>
                <w:tcW w:w="5000" w:type="pct"/>
              </w:tcPr>
              <w:p w14:paraId="2F37EB9D" w14:textId="06558680" w:rsidR="00820759" w:rsidRDefault="007970C5" w:rsidP="007A3C40">
                <w:pPr>
                  <w:pStyle w:val="NoSpacing"/>
                  <w:rPr>
                    <w:rFonts w:asciiTheme="majorHAnsi" w:eastAsiaTheme="majorEastAsia" w:hAnsiTheme="majorHAnsi" w:cstheme="majorBidi"/>
                    <w:caps/>
                  </w:rPr>
                </w:pPr>
                <w:r>
                  <w:rPr>
                    <w:noProof/>
                    <w:lang w:eastAsia="en-GB"/>
                  </w:rPr>
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</w:r>
                <w:r w:rsidR="007A3C40">
                  <w:rPr>
                    <w:noProof/>
                    <w:lang w:eastAsia="en-GB"/>
                  </w:rPr>
                  <w:drawing>
                    <wp:inline distT="0" distB="0" distL="0" distR="0" wp14:anchorId="002200C9" wp14:editId="143B4FCD">
                      <wp:extent cx="872490" cy="533724"/>
                      <wp:effectExtent l="0" t="0" r="3810" b="0"/>
                      <wp:docPr id="306" name="Picture 30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/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1179" cy="56962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820759" w14:paraId="2082FEDE" w14:textId="77777777" w:rsidTr="007700AD">
            <w:trPr>
              <w:trHeight w:val="1242"/>
              <w:jc w:val="center"/>
            </w:trPr>
            <w:tc>
              <w:tcPr>
                <w:tcW w:w="5000" w:type="pct"/>
                <w:tcBorders>
                  <w:bottom w:val="single" w:sz="4" w:space="0" w:color="4F81BD" w:themeColor="accent1"/>
                </w:tcBorders>
                <w:vAlign w:val="center"/>
              </w:tcPr>
              <w:p w14:paraId="0B42E620" w14:textId="00A36AEC" w:rsidR="00820759" w:rsidRPr="0083056D" w:rsidRDefault="003912D3" w:rsidP="007970C5">
                <w:pPr>
                  <w:pStyle w:val="NoSpacing"/>
                  <w:rPr>
                    <w:rFonts w:asciiTheme="majorHAnsi" w:eastAsiaTheme="majorEastAsia" w:hAnsiTheme="majorHAnsi" w:cstheme="majorBidi"/>
                    <w:sz w:val="56"/>
                    <w:szCs w:val="56"/>
                  </w:rPr>
                </w:pPr>
                <w:r w:rsidRPr="0083056D">
                  <w:rPr>
                    <w:rFonts w:ascii="Arial" w:eastAsiaTheme="majorEastAsia" w:hAnsi="Arial" w:cs="Arial"/>
                    <w:sz w:val="56"/>
                    <w:szCs w:val="56"/>
                  </w:rPr>
                  <w:t>Essex</w:t>
                </w:r>
                <w:r w:rsidR="00E460AC" w:rsidRPr="0083056D">
                  <w:rPr>
                    <w:rFonts w:ascii="Arial" w:eastAsiaTheme="majorEastAsia" w:hAnsi="Arial" w:cs="Arial"/>
                    <w:sz w:val="56"/>
                    <w:szCs w:val="56"/>
                  </w:rPr>
                  <w:t xml:space="preserve"> </w:t>
                </w:r>
                <w:r w:rsidR="00820759" w:rsidRPr="0083056D">
                  <w:rPr>
                    <w:rFonts w:ascii="Arial" w:eastAsiaTheme="majorEastAsia" w:hAnsi="Arial" w:cs="Arial"/>
                    <w:sz w:val="56"/>
                    <w:szCs w:val="56"/>
                  </w:rPr>
                  <w:t>Pharmaceutical Needs Assessment</w:t>
                </w:r>
                <w:r w:rsidR="0083056D" w:rsidRPr="0083056D">
                  <w:rPr>
                    <w:rFonts w:ascii="Arial" w:eastAsiaTheme="majorEastAsia" w:hAnsi="Arial" w:cs="Arial"/>
                    <w:sz w:val="56"/>
                    <w:szCs w:val="56"/>
                  </w:rPr>
                  <w:t xml:space="preserve"> (PNA)</w:t>
                </w:r>
              </w:p>
            </w:tc>
          </w:tr>
          <w:tr w:rsidR="00820759" w14:paraId="0D897111" w14:textId="77777777" w:rsidTr="007700AD">
            <w:trPr>
              <w:trHeight w:val="620"/>
              <w:jc w:val="center"/>
            </w:trPr>
            <w:tc>
              <w:tcPr>
                <w:tcW w:w="5000" w:type="pct"/>
                <w:tcBorders>
                  <w:top w:val="single" w:sz="4" w:space="0" w:color="4F81BD" w:themeColor="accent1"/>
                </w:tcBorders>
                <w:vAlign w:val="center"/>
              </w:tcPr>
              <w:p w14:paraId="5C7848B0" w14:textId="3D70383C" w:rsidR="00820759" w:rsidRDefault="00A957A6" w:rsidP="007970C5">
                <w:pPr>
                  <w:pStyle w:val="NoSpacing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  <w:r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APRIL 2024</w:t>
                </w:r>
                <w:r w:rsidR="00AD709F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- </w:t>
                </w:r>
                <w:r w:rsidR="00BB784D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SUPPLEMENTARY STATEMENT</w:t>
                </w:r>
                <w:r w:rsidR="00BF229C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 TO PNA 202</w:t>
                </w:r>
                <w:r w:rsidR="00DC33E3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2</w:t>
                </w:r>
                <w:r w:rsidR="00BB784D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 </w:t>
                </w:r>
              </w:p>
            </w:tc>
          </w:tr>
          <w:tr w:rsidR="00C5520A" w14:paraId="528B049E" w14:textId="77777777" w:rsidTr="007700AD">
            <w:trPr>
              <w:trHeight w:val="4963"/>
              <w:jc w:val="center"/>
            </w:trPr>
            <w:tc>
              <w:tcPr>
                <w:tcW w:w="5000" w:type="pct"/>
                <w:tcBorders>
                  <w:top w:val="single" w:sz="4" w:space="0" w:color="4F81BD" w:themeColor="accent1"/>
                </w:tcBorders>
                <w:vAlign w:val="center"/>
              </w:tcPr>
              <w:p w14:paraId="0D358CE2" w14:textId="281ED946" w:rsidR="00C5520A" w:rsidRDefault="0001680E" w:rsidP="007970C5">
                <w:pPr>
                  <w:pStyle w:val="NoSpacing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  <w:r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HARLOW</w:t>
                </w:r>
                <w:r w:rsidR="00C5520A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 LOCALITY</w:t>
                </w:r>
              </w:p>
              <w:tbl>
                <w:tblPr>
                  <w:tblStyle w:val="TableGrid"/>
                  <w:tblpPr w:leftFromText="180" w:rightFromText="180" w:vertAnchor="text" w:horzAnchor="margin" w:tblpY="241"/>
                  <w:tblW w:w="0" w:type="auto"/>
                  <w:tblLook w:val="04A0" w:firstRow="1" w:lastRow="0" w:firstColumn="1" w:lastColumn="0" w:noHBand="0" w:noVBand="1"/>
                </w:tblPr>
                <w:tblGrid>
                  <w:gridCol w:w="15092"/>
                </w:tblGrid>
                <w:tr w:rsidR="00A01562" w14:paraId="31058857" w14:textId="77777777" w:rsidTr="007700AD">
                  <w:trPr>
                    <w:trHeight w:val="4102"/>
                  </w:trPr>
                  <w:tc>
                    <w:tcPr>
                      <w:tcW w:w="15092" w:type="dxa"/>
                    </w:tcPr>
                    <w:p w14:paraId="6953311C" w14:textId="77777777" w:rsidR="00F306F2" w:rsidRPr="00B2472B" w:rsidRDefault="00F306F2" w:rsidP="00F306F2">
                      <w:pPr>
                        <w:pStyle w:val="ListParagraph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tbl>
                      <w:tblPr>
                        <w:tblW w:w="14658" w:type="dxa"/>
                        <w:tblLook w:val="04A0" w:firstRow="1" w:lastRow="0" w:firstColumn="1" w:lastColumn="0" w:noHBand="0" w:noVBand="1"/>
                      </w:tblPr>
                      <w:tblGrid>
                        <w:gridCol w:w="1639"/>
                        <w:gridCol w:w="1712"/>
                        <w:gridCol w:w="1821"/>
                        <w:gridCol w:w="2535"/>
                        <w:gridCol w:w="1153"/>
                        <w:gridCol w:w="1570"/>
                        <w:gridCol w:w="1354"/>
                        <w:gridCol w:w="2874"/>
                      </w:tblGrid>
                      <w:tr w:rsidR="00FD6FCC" w:rsidRPr="00E23861" w14:paraId="567E5149" w14:textId="60653FB6" w:rsidTr="0060684B">
                        <w:trPr>
                          <w:trHeight w:val="448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7030A0"/>
                            <w:noWrap/>
                            <w:vAlign w:val="bottom"/>
                            <w:hideMark/>
                          </w:tcPr>
                          <w:p w14:paraId="4E8E0812" w14:textId="77777777" w:rsidR="00FD6FCC" w:rsidRPr="00E23861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szCs w:val="22"/>
                                <w:lang w:eastAsia="en-GB"/>
                              </w:rPr>
                            </w:pPr>
                            <w:r w:rsidRPr="00E23861">
                              <w:rPr>
                                <w:rFonts w:ascii="Calibri" w:eastAsia="Times New Roman" w:hAnsi="Calibri" w:cs="Calibri"/>
                                <w:color w:val="FFFFFF" w:themeColor="background1"/>
                                <w:szCs w:val="22"/>
                                <w:lang w:eastAsia="en-GB"/>
                              </w:rPr>
                              <w:t>Notification date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</w:tcPr>
                          <w:p w14:paraId="43E9CE86" w14:textId="255F3184" w:rsidR="00FD6FCC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Organisation code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  <w:hideMark/>
                          </w:tcPr>
                          <w:p w14:paraId="6BC3F077" w14:textId="26AC87FD" w:rsidR="00FD6FCC" w:rsidRPr="00E23861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         </w:t>
                            </w:r>
                            <w:r w:rsidRPr="00E23861"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>Trading Name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  <w:hideMark/>
                          </w:tcPr>
                          <w:p w14:paraId="56ECEEBA" w14:textId="5F1A5936" w:rsidR="00FD6FCC" w:rsidRPr="00E23861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                </w:t>
                            </w:r>
                            <w:r w:rsidRPr="00E23861"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>Address line 1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  <w:hideMark/>
                          </w:tcPr>
                          <w:p w14:paraId="7C372154" w14:textId="5A2FA98F" w:rsidR="00FD6FCC" w:rsidRPr="00E23861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</w:t>
                            </w:r>
                            <w:r w:rsidRPr="00E23861"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>Town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  <w:hideMark/>
                          </w:tcPr>
                          <w:p w14:paraId="1630501E" w14:textId="6D9A5ECF" w:rsidR="00FD6FCC" w:rsidRPr="00E23861" w:rsidRDefault="00FD6FCC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</w:t>
                            </w:r>
                            <w:r w:rsidRPr="00E23861"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>Postcode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</w:tcPr>
                          <w:p w14:paraId="274A24AD" w14:textId="341A4295" w:rsidR="00FD6FCC" w:rsidRDefault="00E17EF6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</w:t>
                            </w:r>
                            <w:r w:rsidR="00FD6FCC" w:rsidRPr="00E17EF6"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>Change Type</w:t>
                            </w:r>
                            <w:r w:rsidR="00FD6FCC" w:rsidRPr="005F45C0">
                              <w:t xml:space="preserve">                                                        </w:t>
                            </w:r>
                          </w:p>
                        </w:tc>
                        <w:tc>
                          <w:tcPr>
                            <w:tcW w:w="287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7030A0"/>
                          </w:tcPr>
                          <w:p w14:paraId="626DC87A" w14:textId="5DD93BB5" w:rsidR="00FD6FCC" w:rsidRDefault="00EC5618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Notes</w:t>
                            </w:r>
                          </w:p>
                        </w:tc>
                      </w:tr>
                      <w:tr w:rsidR="00D70D38" w:rsidRPr="00E23861" w14:paraId="0194CB6B" w14:textId="77777777" w:rsidTr="00D70D38">
                        <w:trPr>
                          <w:trHeight w:val="448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5C727B8" w14:textId="20840F35" w:rsidR="00D70D38" w:rsidRPr="00B75A2F" w:rsidRDefault="00DB6522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B75A2F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March 2023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44B9E80" w14:textId="5224DB08" w:rsidR="00D70D38" w:rsidRPr="00D70D38" w:rsidRDefault="00D52CE2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FHF14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40C7A79" w14:textId="57FF8014" w:rsidR="00D70D38" w:rsidRPr="00D70D38" w:rsidRDefault="00DB6522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 xml:space="preserve">Church </w:t>
                            </w:r>
                            <w:r w:rsidR="00B25EBA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Langley Pharmacy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DC37C54" w14:textId="04F6F883" w:rsidR="00D70D38" w:rsidRPr="00D70D38" w:rsidRDefault="00AB0966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Milton Lane, Church Langley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F856C78" w14:textId="21C9CCEA" w:rsidR="00D70D38" w:rsidRPr="00D70D38" w:rsidRDefault="00AB0966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Harlow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C9F1C25" w14:textId="2D04A7E4" w:rsidR="00D70D38" w:rsidRPr="00D70D38" w:rsidRDefault="00AB0966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CM17 9TG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F07AEA7" w14:textId="26A9B12B" w:rsidR="00D70D38" w:rsidRPr="00D70D38" w:rsidRDefault="00AB0966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7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4C41635" w14:textId="7DDCECC7" w:rsidR="00D70D38" w:rsidRPr="00D70D38" w:rsidRDefault="001E1DF9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 xml:space="preserve">Super Blessings </w:t>
                            </w:r>
                            <w:r w:rsidR="00421D82"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 xml:space="preserve">One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Ltd</w:t>
                            </w:r>
                          </w:p>
                        </w:tc>
                      </w:tr>
                      <w:tr w:rsidR="00D70D38" w:rsidRPr="00E23861" w14:paraId="1FE9E37F" w14:textId="77777777" w:rsidTr="00D70D38">
                        <w:trPr>
                          <w:trHeight w:val="448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0375FC5" w14:textId="184FDBDB" w:rsidR="00D70D38" w:rsidRPr="00B75A2F" w:rsidRDefault="00DB6522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B75A2F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March 2023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761AE41" w14:textId="558EEE11" w:rsidR="00D70D38" w:rsidRPr="00D70D38" w:rsidRDefault="0076358E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FKE56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966DB78" w14:textId="28FE7DB5" w:rsidR="00D70D38" w:rsidRPr="00D70D38" w:rsidRDefault="001E1DF9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Potter Street Pharmacy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9FE4303" w14:textId="1A4B5E3E" w:rsidR="00D70D38" w:rsidRPr="00D70D38" w:rsidRDefault="002A171F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12 Prentice Place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A5DC1AD" w14:textId="11AC7CA4" w:rsidR="00D70D38" w:rsidRPr="00D70D38" w:rsidRDefault="002A171F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Harlow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9DBDFCA" w14:textId="270BB340" w:rsidR="00D70D38" w:rsidRPr="00D70D38" w:rsidRDefault="002A171F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CM17 9BG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3252F55" w14:textId="101DF23E" w:rsidR="00D70D38" w:rsidRPr="00D70D38" w:rsidRDefault="001E1DF9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7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495BFC0" w14:textId="6976DD8A" w:rsidR="00D70D38" w:rsidRPr="00D70D38" w:rsidRDefault="001E1DF9" w:rsidP="00FD6FC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0"/>
                                <w:szCs w:val="20"/>
                                <w:lang w:eastAsia="en-GB"/>
                              </w:rPr>
                              <w:t>Super Blessings Ltd</w:t>
                            </w:r>
                          </w:p>
                        </w:tc>
                      </w:tr>
                      <w:tr w:rsidR="008358DC" w:rsidRPr="00E23861" w14:paraId="4AE83102" w14:textId="77777777" w:rsidTr="00C911DC">
                        <w:trPr>
                          <w:trHeight w:val="249"/>
                        </w:trPr>
                        <w:tc>
                          <w:tcPr>
                            <w:tcW w:w="163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74C945F" w14:textId="6841D182" w:rsidR="008358DC" w:rsidRDefault="00BE191B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March 2023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FE4C06C" w14:textId="31FD87A4" w:rsidR="008358DC" w:rsidRDefault="008358DC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          FE570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5B6ED1D" w14:textId="353CA589" w:rsidR="008358DC" w:rsidRDefault="008358DC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Lloyds Pharmacy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5B3515E" w14:textId="6CA452D5" w:rsidR="008358DC" w:rsidRDefault="00C730B3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Fifth Avenue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B456934" w14:textId="768CD0D8" w:rsidR="008358DC" w:rsidRDefault="00C730B3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Harlow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0E1B282" w14:textId="16B64E16" w:rsidR="008358DC" w:rsidRDefault="00C730B3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CM20 2AG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D89C4B2" w14:textId="5239FE66" w:rsidR="008358DC" w:rsidRDefault="008358DC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            </w:t>
                            </w:r>
                            <w:r w:rsidRPr="00E17EF6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87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94BC598" w14:textId="02261A84" w:rsidR="008358DC" w:rsidRPr="00AF7102" w:rsidRDefault="008358DC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Notification of closure from July 2023</w:t>
                            </w:r>
                          </w:p>
                        </w:tc>
                      </w:tr>
                      <w:tr w:rsidR="00001192" w:rsidRPr="00E23861" w14:paraId="6587B548" w14:textId="77777777" w:rsidTr="00C911DC">
                        <w:trPr>
                          <w:trHeight w:val="249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EA773BF" w14:textId="7C093216" w:rsidR="00001192" w:rsidRDefault="00B84EF7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June 2023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9102CD2" w14:textId="08BF684C" w:rsidR="00001192" w:rsidRDefault="00B03B2F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FLH17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C94443D" w14:textId="1B26C985" w:rsidR="00001192" w:rsidRDefault="00B03B2F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Asda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F0AAABA" w14:textId="64C0A90B" w:rsidR="00001192" w:rsidRDefault="00B03B2F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Water Gardens, Southgate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744A837" w14:textId="3D0016EB" w:rsidR="00001192" w:rsidRDefault="00B03B2F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Harlow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FF62F8D" w14:textId="54E96983" w:rsidR="00001192" w:rsidRDefault="007E35A3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CM20 1AN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28B31CE" w14:textId="1981A8C0" w:rsidR="00001192" w:rsidRDefault="007E35A3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7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1026FCC" w14:textId="67FBF871" w:rsidR="00001192" w:rsidRDefault="00D0634B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Reduction in hours </w:t>
                            </w:r>
                            <w:r w:rsidR="003B51D1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from 10 July 2023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. Now open</w:t>
                            </w:r>
                            <w:r w:rsidR="00E319FF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 9am-12.30pm, 1pm-4.30pm, 5pm-9pm</w:t>
                            </w:r>
                            <w:r w:rsidR="00B0638F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 Monday to Saturday, 11am-5pm Sunday</w:t>
                            </w:r>
                          </w:p>
                        </w:tc>
                      </w:tr>
                      <w:tr w:rsidR="00247A16" w:rsidRPr="00E23861" w14:paraId="4081F08C" w14:textId="77777777" w:rsidTr="00C911DC">
                        <w:trPr>
                          <w:trHeight w:val="249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E53EDD0" w14:textId="7C83F8CE" w:rsidR="00247A16" w:rsidRDefault="001C16F7" w:rsidP="00247A1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June 2023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4D71FAD" w14:textId="4579DDEE" w:rsidR="00247A16" w:rsidRDefault="00247A16" w:rsidP="00247A1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FD523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BE704E4" w14:textId="6F43DEAE" w:rsidR="00247A16" w:rsidRDefault="00247A16" w:rsidP="00247A1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Harlow pharmacy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8B37EE3" w14:textId="19C2B6A5" w:rsidR="00247A16" w:rsidRDefault="00247A16" w:rsidP="00247A1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Unit 2 Wych Elm, Hamstel Road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9179F10" w14:textId="5DE58E1D" w:rsidR="00247A16" w:rsidRDefault="00247A16" w:rsidP="00247A1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Harlow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A3DDF0F" w14:textId="4A89D4E3" w:rsidR="00247A16" w:rsidRDefault="00247A16" w:rsidP="00247A1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CM20 1QR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2A32FC5" w14:textId="6DECECFF" w:rsidR="00247A16" w:rsidRDefault="001C16F7" w:rsidP="00247A1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7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96C72EE" w14:textId="08F4A5CD" w:rsidR="00247A16" w:rsidRDefault="00D22EAA" w:rsidP="00247A1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Reduction in hours from 7</w:t>
                            </w:r>
                            <w:r w:rsidRPr="00D22EAA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vertAlign w:val="superscript"/>
                                <w:lang w:eastAsia="en-GB"/>
                              </w:rPr>
                              <w:t>th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 July 2023. Now open </w:t>
                            </w:r>
                            <w:r w:rsidR="0056428E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9am-9pm Monday to Friday, </w:t>
                            </w:r>
                            <w:r w:rsidR="00240352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11am-9pm Saturday, 8am-10pm Sunday</w:t>
                            </w:r>
                          </w:p>
                        </w:tc>
                      </w:tr>
                      <w:tr w:rsidR="00001192" w:rsidRPr="00E23861" w14:paraId="6DDF2D4E" w14:textId="77777777" w:rsidTr="00C911DC">
                        <w:trPr>
                          <w:trHeight w:val="249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08FAA87" w14:textId="1461F1CF" w:rsidR="00001192" w:rsidRDefault="00485AA2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August 2023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28DDF94" w14:textId="127271E6" w:rsidR="00001192" w:rsidRDefault="00651CF9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FM358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7C6DEC6" w14:textId="4CB38E83" w:rsidR="00001192" w:rsidRDefault="00651CF9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Tesco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35D19A3" w14:textId="58122084" w:rsidR="00001192" w:rsidRDefault="00651CF9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Church Langley Way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5AD6C89" w14:textId="231F59B7" w:rsidR="00001192" w:rsidRDefault="00651CF9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Harlow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929BA4E" w14:textId="38B5815F" w:rsidR="00001192" w:rsidRDefault="00651CF9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CM17 9TE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0DD29CF" w14:textId="66A2AB69" w:rsidR="00001192" w:rsidRDefault="00952EED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7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F99E47C" w14:textId="2C1BEC61" w:rsidR="00001192" w:rsidRDefault="00F9665D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Reduction in hours from </w:t>
                            </w:r>
                            <w:r w:rsidR="00490318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29</w:t>
                            </w:r>
                            <w:r w:rsidR="00490318" w:rsidRPr="00490318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vertAlign w:val="superscript"/>
                                <w:lang w:eastAsia="en-GB"/>
                              </w:rPr>
                              <w:t>th</w:t>
                            </w:r>
                            <w:r w:rsidR="00490318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 August 2023. Now open 9am- 9pm Monday to Saturday</w:t>
                            </w:r>
                            <w:r w:rsidR="005D59E5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, 10am-4pm Sunday</w:t>
                            </w:r>
                          </w:p>
                        </w:tc>
                      </w:tr>
                      <w:tr w:rsidR="00C911DC" w:rsidRPr="00E23861" w14:paraId="1E305F6F" w14:textId="77777777" w:rsidTr="00C911DC">
                        <w:trPr>
                          <w:trHeight w:val="249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2E2C148" w14:textId="4C3700F5" w:rsidR="00C911DC" w:rsidRDefault="000B6195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August 2023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01D95D7" w14:textId="6866372B" w:rsidR="00C911DC" w:rsidRDefault="000B6195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FD523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A0A12CD" w14:textId="118B08E6" w:rsidR="00C911DC" w:rsidRDefault="00B31D25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Harlow pharmacy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F801711" w14:textId="534AB84C" w:rsidR="00C911DC" w:rsidRDefault="00B31D25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Unit 2 Wych Elm, Hamstel Road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001C3C9" w14:textId="144C4565" w:rsidR="00C911DC" w:rsidRDefault="00B31D25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Harlow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EC0E356" w14:textId="1DC05893" w:rsidR="00C911DC" w:rsidRDefault="00B56B7F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CM20 1QR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8DE5AF7" w14:textId="3D85893E" w:rsidR="00C911DC" w:rsidRDefault="00821E3E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87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554B856" w14:textId="17525C0A" w:rsidR="00C911DC" w:rsidRDefault="00821E3E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Notification </w:t>
                            </w:r>
                            <w:r w:rsidR="00C427E7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of closure </w:t>
                            </w:r>
                            <w:r w:rsidR="000816FF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from February 2024</w:t>
                            </w:r>
                          </w:p>
                        </w:tc>
                      </w:tr>
                      <w:tr w:rsidR="00C911DC" w:rsidRPr="00E23861" w14:paraId="35563DE2" w14:textId="77777777" w:rsidTr="00C911DC">
                        <w:trPr>
                          <w:trHeight w:val="249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4DB53F0" w14:textId="0B008C03" w:rsidR="00C911DC" w:rsidRDefault="008865BC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November 2023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D301DCB" w14:textId="58716A41" w:rsidR="00C911DC" w:rsidRDefault="00016354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FCX16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9F3C36C" w14:textId="6B194900" w:rsidR="00C911DC" w:rsidRDefault="00016354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Boots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79CD56F" w14:textId="0A37EA00" w:rsidR="00C911DC" w:rsidRDefault="00A26697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5 Bush Fair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6B4DCF0" w14:textId="03DFC862" w:rsidR="00C911DC" w:rsidRDefault="00A26697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Harlow</w:t>
                            </w: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38CC652" w14:textId="5948865A" w:rsidR="00C911DC" w:rsidRDefault="00DB05F0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CM18</w:t>
                            </w:r>
                            <w:r w:rsidR="00EC7948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 6NS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AA0F72D" w14:textId="21AC0FFA" w:rsidR="00C911DC" w:rsidRDefault="0007267F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87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C376CD0" w14:textId="59174099" w:rsidR="00C911DC" w:rsidRDefault="00DB1C77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Notification of closure from March </w:t>
                            </w:r>
                            <w:r w:rsidR="006F62EC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2024</w:t>
                            </w:r>
                          </w:p>
                        </w:tc>
                      </w:tr>
                      <w:tr w:rsidR="000421B3" w:rsidRPr="00E23861" w14:paraId="7B4C9CC7" w14:textId="77777777" w:rsidTr="00C911DC">
                        <w:trPr>
                          <w:trHeight w:val="249"/>
                        </w:trPr>
                        <w:tc>
                          <w:tcPr>
                            <w:tcW w:w="16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1596B7B" w14:textId="1AD6F555" w:rsidR="000421B3" w:rsidRDefault="000421B3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March 2024</w:t>
                            </w:r>
                          </w:p>
                        </w:tc>
                        <w:tc>
                          <w:tcPr>
                            <w:tcW w:w="17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E7D262C" w14:textId="4C439C81" w:rsidR="000421B3" w:rsidRDefault="000421B3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0421B3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FCX16</w:t>
                            </w:r>
                          </w:p>
                        </w:tc>
                        <w:tc>
                          <w:tcPr>
                            <w:tcW w:w="1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22E53AE" w14:textId="295A12FE" w:rsidR="000421B3" w:rsidRDefault="000421B3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Boots</w:t>
                            </w:r>
                          </w:p>
                        </w:tc>
                        <w:tc>
                          <w:tcPr>
                            <w:tcW w:w="253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A08DEB1" w14:textId="16EDCE40" w:rsidR="00DC29D4" w:rsidRPr="00DC29D4" w:rsidRDefault="00DC29D4" w:rsidP="00DC29D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DC29D4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5 Bush House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, </w:t>
                            </w:r>
                            <w:r w:rsidRPr="00DC29D4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Bush Fair</w:t>
                            </w:r>
                          </w:p>
                          <w:p w14:paraId="564D110D" w14:textId="294A2BF3" w:rsidR="000421B3" w:rsidRDefault="000421B3" w:rsidP="00DC29D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2E7B49B" w14:textId="77777777" w:rsidR="00DC29D4" w:rsidRPr="00DC29D4" w:rsidRDefault="00DC29D4" w:rsidP="00DC29D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DC29D4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Harlow</w:t>
                            </w:r>
                          </w:p>
                          <w:p w14:paraId="65940D91" w14:textId="77777777" w:rsidR="000421B3" w:rsidRDefault="000421B3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15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BD95873" w14:textId="1D84D3E9" w:rsidR="000421B3" w:rsidRDefault="00DC29D4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DC29D4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CM18 6NS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C233FBE" w14:textId="3C0E37CE" w:rsidR="000421B3" w:rsidRDefault="00DC29D4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87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F51418D" w14:textId="4C2D9455" w:rsidR="000421B3" w:rsidRDefault="00952EED" w:rsidP="008358D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>Closed on 16</w:t>
                            </w:r>
                            <w:r w:rsidRPr="00952EED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vertAlign w:val="superscript"/>
                                <w:lang w:eastAsia="en-GB"/>
                              </w:rPr>
                              <w:t>th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en-GB"/>
                              </w:rPr>
                              <w:t xml:space="preserve"> March 2024</w:t>
                            </w:r>
                          </w:p>
                        </w:tc>
                      </w:tr>
                    </w:tbl>
                    <w:p w14:paraId="555BED12" w14:textId="7E4B56D7" w:rsidR="00A01562" w:rsidRDefault="00A01562" w:rsidP="00A01562">
                      <w:p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721D7845" w14:textId="77777777" w:rsidR="0068068D" w:rsidRPr="00CD5142" w:rsidRDefault="0068068D" w:rsidP="0068068D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CD5142">
                        <w:rPr>
                          <w:b/>
                          <w:sz w:val="20"/>
                          <w:szCs w:val="20"/>
                          <w:u w:val="single"/>
                        </w:rPr>
                        <w:t>CHANGE TYPE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CODE KEY</w:t>
                      </w:r>
                      <w:r w:rsidRPr="00CD5142">
                        <w:rPr>
                          <w:b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6F9BEDC4" w14:textId="77777777" w:rsidR="0068068D" w:rsidRPr="00CD514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</w:pPr>
                      <w:r w:rsidRPr="00CD5142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CHANGE OF OWNERSHIP</w:t>
                      </w:r>
                    </w:p>
                    <w:p w14:paraId="4BFD7E66" w14:textId="77777777" w:rsidR="0068068D" w:rsidRPr="00CD514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</w:pPr>
                      <w:r w:rsidRPr="00CD5142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CHANGE OF CORE HOURS</w:t>
                      </w:r>
                    </w:p>
                    <w:p w14:paraId="56E6F52E" w14:textId="77777777" w:rsidR="0068068D" w:rsidRPr="00CD514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</w:pPr>
                      <w:r w:rsidRPr="00CD5142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CHANGE OF SUPPLEMENTARY HOURS</w:t>
                      </w:r>
                    </w:p>
                    <w:p w14:paraId="7558D5A7" w14:textId="77777777" w:rsidR="0068068D" w:rsidRPr="00CD514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</w:pPr>
                      <w:r w:rsidRPr="00CD5142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CONSOLIDATION</w:t>
                      </w:r>
                    </w:p>
                    <w:p w14:paraId="6C094FBE" w14:textId="77777777" w:rsidR="0068068D" w:rsidRPr="00CD514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</w:pPr>
                      <w:r w:rsidRPr="00CD5142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NEW PHARMACY</w:t>
                      </w:r>
                    </w:p>
                    <w:p w14:paraId="3C451167" w14:textId="77777777" w:rsidR="0068068D" w:rsidRPr="00F306F2" w:rsidRDefault="0068068D" w:rsidP="0068068D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2472B">
                        <w:rPr>
                          <w:rFonts w:asciiTheme="minorHAnsi" w:hAnsiTheme="minorHAnsi" w:cstheme="minorBidi"/>
                          <w:b/>
                          <w:sz w:val="20"/>
                          <w:szCs w:val="20"/>
                        </w:rPr>
                        <w:t>CLOSURE OF PHARMACY</w:t>
                      </w:r>
                    </w:p>
                    <w:p w14:paraId="7EFC52E8" w14:textId="77777777" w:rsidR="00A01562" w:rsidRDefault="00A01562" w:rsidP="00A01562"/>
                  </w:tc>
                </w:tr>
              </w:tbl>
              <w:p w14:paraId="1BB6E565" w14:textId="705F25AF" w:rsidR="00A01562" w:rsidRDefault="00A01562" w:rsidP="00A050A5">
                <w:pPr>
                  <w:pStyle w:val="NoSpacing"/>
                  <w:jc w:val="right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</w:p>
            </w:tc>
          </w:tr>
          <w:tr w:rsidR="00820759" w14:paraId="1A779ED1" w14:textId="77777777" w:rsidTr="007700AD">
            <w:trPr>
              <w:trHeight w:val="309"/>
              <w:jc w:val="center"/>
            </w:trPr>
            <w:tc>
              <w:tcPr>
                <w:tcW w:w="5000" w:type="pct"/>
                <w:vAlign w:val="center"/>
              </w:tcPr>
              <w:p w14:paraId="6CC34694" w14:textId="77777777" w:rsidR="00820759" w:rsidRDefault="00820759">
                <w:pPr>
                  <w:pStyle w:val="NoSpacing"/>
                  <w:jc w:val="center"/>
                </w:pPr>
              </w:p>
            </w:tc>
          </w:tr>
          <w:tr w:rsidR="00820759" w14:paraId="0062B250" w14:textId="77777777" w:rsidTr="007700AD">
            <w:trPr>
              <w:trHeight w:val="309"/>
              <w:jc w:val="center"/>
            </w:trPr>
            <w:tc>
              <w:tcPr>
                <w:tcW w:w="5000" w:type="pct"/>
                <w:vAlign w:val="center"/>
              </w:tcPr>
              <w:tbl>
                <w:tblPr>
                  <w:tblStyle w:val="TableGrid"/>
                  <w:tblpPr w:leftFromText="180" w:rightFromText="180" w:vertAnchor="text" w:horzAnchor="margin" w:tblpXSpec="center" w:tblpY="145"/>
                  <w:tblW w:w="0" w:type="auto"/>
                  <w:tblBorders>
                    <w:top w:val="single" w:sz="18" w:space="0" w:color="7030A0"/>
                    <w:left w:val="single" w:sz="18" w:space="0" w:color="7030A0"/>
                    <w:bottom w:val="single" w:sz="18" w:space="0" w:color="7030A0"/>
                    <w:right w:val="single" w:sz="18" w:space="0" w:color="7030A0"/>
                    <w:insideH w:val="single" w:sz="18" w:space="0" w:color="7030A0"/>
                    <w:insideV w:val="single" w:sz="18" w:space="0" w:color="7030A0"/>
                  </w:tblBorders>
                  <w:tblLook w:val="04A0" w:firstRow="1" w:lastRow="0" w:firstColumn="1" w:lastColumn="0" w:noHBand="0" w:noVBand="1"/>
                </w:tblPr>
                <w:tblGrid>
                  <w:gridCol w:w="14064"/>
                </w:tblGrid>
                <w:tr w:rsidR="00797590" w:rsidRPr="00C41A75" w14:paraId="0029F944" w14:textId="77777777" w:rsidTr="007700AD">
                  <w:trPr>
                    <w:trHeight w:val="991"/>
                  </w:trPr>
                  <w:tc>
                    <w:tcPr>
                      <w:tcW w:w="14064" w:type="dxa"/>
                    </w:tcPr>
                    <w:p w14:paraId="1BB973FE" w14:textId="77777777" w:rsidR="00797590" w:rsidRPr="00C41A75" w:rsidRDefault="00797590" w:rsidP="00797590">
                      <w:pPr>
                        <w:rPr>
                          <w:szCs w:val="24"/>
                        </w:rPr>
                      </w:pPr>
                    </w:p>
                    <w:p w14:paraId="1ABD19F1" w14:textId="6F360FA6" w:rsidR="00797590" w:rsidRPr="00C41A75" w:rsidRDefault="00797590" w:rsidP="00B25347">
                      <w:pPr>
                        <w:jc w:val="center"/>
                        <w:rPr>
                          <w:szCs w:val="24"/>
                        </w:rPr>
                      </w:pPr>
                      <w:r w:rsidRPr="00C41A75">
                        <w:rPr>
                          <w:szCs w:val="24"/>
                        </w:rPr>
                        <w:t>No gaps in pharmaceutical services have been identified that if provided either now or in the future would secure improvements or better access to</w:t>
                      </w:r>
                      <w:r w:rsidR="00541A5E">
                        <w:rPr>
                          <w:szCs w:val="24"/>
                        </w:rPr>
                        <w:t xml:space="preserve"> necessary</w:t>
                      </w:r>
                      <w:r w:rsidR="00EF14C8">
                        <w:rPr>
                          <w:szCs w:val="24"/>
                        </w:rPr>
                        <w:t xml:space="preserve"> pharmaceutical </w:t>
                      </w:r>
                      <w:r w:rsidRPr="00C41A75">
                        <w:rPr>
                          <w:szCs w:val="24"/>
                        </w:rPr>
                        <w:t>services across the locality</w:t>
                      </w:r>
                    </w:p>
                    <w:p w14:paraId="6399038C" w14:textId="77777777" w:rsidR="00797590" w:rsidRPr="00C41A75" w:rsidRDefault="00797590" w:rsidP="00797590">
                      <w:pPr>
                        <w:rPr>
                          <w:szCs w:val="24"/>
                        </w:rPr>
                      </w:pPr>
                    </w:p>
                  </w:tc>
                </w:tr>
              </w:tbl>
              <w:p w14:paraId="7A1485EC" w14:textId="7600E761" w:rsidR="00820759" w:rsidRDefault="00820759" w:rsidP="00B2472B">
                <w:pPr>
                  <w:pStyle w:val="NoSpacing"/>
                  <w:rPr>
                    <w:b/>
                    <w:bCs/>
                  </w:rPr>
                </w:pPr>
              </w:p>
            </w:tc>
          </w:tr>
        </w:tbl>
        <w:p w14:paraId="565B35EB" w14:textId="332A2F62" w:rsidR="002D1FA6" w:rsidRDefault="00960AB3"/>
      </w:sdtContent>
    </w:sdt>
    <w:p w14:paraId="771956FC" w14:textId="240B08BE" w:rsidR="00820759" w:rsidRDefault="002D1FA6">
      <w:pPr>
        <w:rPr>
          <w:sz w:val="18"/>
          <w:szCs w:val="18"/>
        </w:rPr>
      </w:pPr>
      <w:r w:rsidRPr="002D1FA6">
        <w:rPr>
          <w:b/>
          <w:bCs/>
        </w:rPr>
        <w:t xml:space="preserve"> </w:t>
      </w:r>
      <w:r w:rsidRPr="002D1FA6">
        <w:rPr>
          <w:sz w:val="18"/>
          <w:szCs w:val="18"/>
        </w:rPr>
        <w:t>Issued on behalf of the Essex Health and Wellbeing Board</w:t>
      </w:r>
    </w:p>
    <w:p w14:paraId="6B3FFBD9" w14:textId="77777777" w:rsidR="0070128E" w:rsidRPr="002D1FA6" w:rsidRDefault="0070128E">
      <w:pPr>
        <w:rPr>
          <w:color w:val="7030A0"/>
          <w:sz w:val="18"/>
          <w:szCs w:val="18"/>
        </w:rPr>
      </w:pPr>
    </w:p>
    <w:sectPr w:rsidR="0070128E" w:rsidRPr="002D1FA6" w:rsidSect="00B6634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720" w:right="720" w:bottom="720" w:left="720" w:header="227" w:footer="227" w:gutter="0"/>
      <w:pgBorders w:zOrder="back" w:offsetFrom="page">
        <w:top w:val="single" w:sz="4" w:space="24" w:color="auto"/>
        <w:left w:val="single" w:sz="4" w:space="24" w:color="FFFFFF" w:themeColor="background1"/>
        <w:bottom w:val="single" w:sz="4" w:space="24" w:color="auto"/>
        <w:right w:val="single" w:sz="4" w:space="24" w:color="FFFFFF" w:themeColor="background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CE758" w14:textId="77777777" w:rsidR="00B6634B" w:rsidRDefault="00B6634B" w:rsidP="003A3404">
      <w:pPr>
        <w:spacing w:after="0" w:line="240" w:lineRule="auto"/>
      </w:pPr>
      <w:r>
        <w:separator/>
      </w:r>
    </w:p>
  </w:endnote>
  <w:endnote w:type="continuationSeparator" w:id="0">
    <w:p w14:paraId="50E498FD" w14:textId="77777777" w:rsidR="00B6634B" w:rsidRDefault="00B6634B" w:rsidP="003A3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F2BFE" w14:textId="77777777" w:rsidR="008D4885" w:rsidRDefault="008D48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2FAC7" w14:textId="77777777" w:rsidR="008D4885" w:rsidRDefault="008D48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F041B" w14:textId="77777777" w:rsidR="008D4885" w:rsidRDefault="008D48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2504F" w14:textId="77777777" w:rsidR="00B6634B" w:rsidRDefault="00B6634B" w:rsidP="003A3404">
      <w:pPr>
        <w:spacing w:after="0" w:line="240" w:lineRule="auto"/>
      </w:pPr>
      <w:r>
        <w:separator/>
      </w:r>
    </w:p>
  </w:footnote>
  <w:footnote w:type="continuationSeparator" w:id="0">
    <w:p w14:paraId="044F42DB" w14:textId="77777777" w:rsidR="00B6634B" w:rsidRDefault="00B6634B" w:rsidP="003A3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56A93" w14:textId="77777777" w:rsidR="008D4885" w:rsidRDefault="008D48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9DD48" w14:textId="77777777" w:rsidR="008D4885" w:rsidRDefault="008D48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62D61" w14:textId="77777777" w:rsidR="008D4885" w:rsidRDefault="008D48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5912"/>
    <w:multiLevelType w:val="multilevel"/>
    <w:tmpl w:val="9BB619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D76106E"/>
    <w:multiLevelType w:val="multilevel"/>
    <w:tmpl w:val="77EE7DA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008" w:hanging="1008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4897C30"/>
    <w:multiLevelType w:val="hybridMultilevel"/>
    <w:tmpl w:val="27901BD6"/>
    <w:lvl w:ilvl="0" w:tplc="0809000F">
      <w:start w:val="1"/>
      <w:numFmt w:val="decimal"/>
      <w:lvlText w:val="%1."/>
      <w:lvlJc w:val="left"/>
      <w:pPr>
        <w:ind w:left="1996" w:hanging="360"/>
      </w:pPr>
    </w:lvl>
    <w:lvl w:ilvl="1" w:tplc="08090019" w:tentative="1">
      <w:start w:val="1"/>
      <w:numFmt w:val="lowerLetter"/>
      <w:lvlText w:val="%2."/>
      <w:lvlJc w:val="left"/>
      <w:pPr>
        <w:ind w:left="2716" w:hanging="360"/>
      </w:pPr>
    </w:lvl>
    <w:lvl w:ilvl="2" w:tplc="0809001B" w:tentative="1">
      <w:start w:val="1"/>
      <w:numFmt w:val="lowerRoman"/>
      <w:lvlText w:val="%3."/>
      <w:lvlJc w:val="right"/>
      <w:pPr>
        <w:ind w:left="3436" w:hanging="180"/>
      </w:pPr>
    </w:lvl>
    <w:lvl w:ilvl="3" w:tplc="0809000F" w:tentative="1">
      <w:start w:val="1"/>
      <w:numFmt w:val="decimal"/>
      <w:lvlText w:val="%4."/>
      <w:lvlJc w:val="left"/>
      <w:pPr>
        <w:ind w:left="4156" w:hanging="360"/>
      </w:pPr>
    </w:lvl>
    <w:lvl w:ilvl="4" w:tplc="08090019" w:tentative="1">
      <w:start w:val="1"/>
      <w:numFmt w:val="lowerLetter"/>
      <w:lvlText w:val="%5."/>
      <w:lvlJc w:val="left"/>
      <w:pPr>
        <w:ind w:left="4876" w:hanging="360"/>
      </w:pPr>
    </w:lvl>
    <w:lvl w:ilvl="5" w:tplc="0809001B" w:tentative="1">
      <w:start w:val="1"/>
      <w:numFmt w:val="lowerRoman"/>
      <w:lvlText w:val="%6."/>
      <w:lvlJc w:val="right"/>
      <w:pPr>
        <w:ind w:left="5596" w:hanging="180"/>
      </w:pPr>
    </w:lvl>
    <w:lvl w:ilvl="6" w:tplc="0809000F" w:tentative="1">
      <w:start w:val="1"/>
      <w:numFmt w:val="decimal"/>
      <w:lvlText w:val="%7."/>
      <w:lvlJc w:val="left"/>
      <w:pPr>
        <w:ind w:left="6316" w:hanging="360"/>
      </w:pPr>
    </w:lvl>
    <w:lvl w:ilvl="7" w:tplc="08090019" w:tentative="1">
      <w:start w:val="1"/>
      <w:numFmt w:val="lowerLetter"/>
      <w:lvlText w:val="%8."/>
      <w:lvlJc w:val="left"/>
      <w:pPr>
        <w:ind w:left="7036" w:hanging="360"/>
      </w:pPr>
    </w:lvl>
    <w:lvl w:ilvl="8" w:tplc="08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 w15:restartNumberingAfterBreak="0">
    <w:nsid w:val="17F555CD"/>
    <w:multiLevelType w:val="hybridMultilevel"/>
    <w:tmpl w:val="D63089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B6364"/>
    <w:multiLevelType w:val="hybridMultilevel"/>
    <w:tmpl w:val="8B6C3CDA"/>
    <w:lvl w:ilvl="0" w:tplc="97CC0632">
      <w:numFmt w:val="bullet"/>
      <w:lvlText w:val="-"/>
      <w:lvlJc w:val="left"/>
      <w:pPr>
        <w:ind w:left="360" w:hanging="360"/>
      </w:pPr>
      <w:rPr>
        <w:rFonts w:ascii="Calibri" w:eastAsia="Times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A23FC9"/>
    <w:multiLevelType w:val="multilevel"/>
    <w:tmpl w:val="A4AC076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CB57D55"/>
    <w:multiLevelType w:val="multilevel"/>
    <w:tmpl w:val="77EE7DA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008" w:hanging="1008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DB26B72"/>
    <w:multiLevelType w:val="multilevel"/>
    <w:tmpl w:val="9BB619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0D94F54"/>
    <w:multiLevelType w:val="hybridMultilevel"/>
    <w:tmpl w:val="0C5C9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B1405"/>
    <w:multiLevelType w:val="hybridMultilevel"/>
    <w:tmpl w:val="E3D630FE"/>
    <w:lvl w:ilvl="0" w:tplc="F252F984">
      <w:start w:val="1"/>
      <w:numFmt w:val="bullet"/>
      <w:pStyle w:val="BulletsNew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4217D"/>
    <w:multiLevelType w:val="hybridMultilevel"/>
    <w:tmpl w:val="E8EEA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1598F"/>
    <w:multiLevelType w:val="hybridMultilevel"/>
    <w:tmpl w:val="E69EDD38"/>
    <w:lvl w:ilvl="0" w:tplc="97CC0632">
      <w:numFmt w:val="bullet"/>
      <w:lvlText w:val="-"/>
      <w:lvlJc w:val="left"/>
      <w:pPr>
        <w:ind w:left="360" w:hanging="360"/>
      </w:pPr>
      <w:rPr>
        <w:rFonts w:ascii="Calibri" w:eastAsia="Times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CE69B2"/>
    <w:multiLevelType w:val="hybridMultilevel"/>
    <w:tmpl w:val="1B34E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3D08E6"/>
    <w:multiLevelType w:val="hybridMultilevel"/>
    <w:tmpl w:val="2E8C1A1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8CC719F"/>
    <w:multiLevelType w:val="multilevel"/>
    <w:tmpl w:val="5FB2AC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color w:val="auto"/>
      </w:rPr>
    </w:lvl>
    <w:lvl w:ilvl="4">
      <w:start w:val="1"/>
      <w:numFmt w:val="bullet"/>
      <w:lvlText w:val=""/>
      <w:lvlJc w:val="left"/>
      <w:pPr>
        <w:ind w:left="1008" w:hanging="1008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5B5A58A5"/>
    <w:multiLevelType w:val="multilevel"/>
    <w:tmpl w:val="792E6B8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i w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color w:val="auto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637539B2"/>
    <w:multiLevelType w:val="hybridMultilevel"/>
    <w:tmpl w:val="66F08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610EA0"/>
    <w:multiLevelType w:val="multilevel"/>
    <w:tmpl w:val="67161C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169950719">
    <w:abstractNumId w:val="15"/>
  </w:num>
  <w:num w:numId="2" w16cid:durableId="189149524">
    <w:abstractNumId w:val="13"/>
  </w:num>
  <w:num w:numId="3" w16cid:durableId="1566910395">
    <w:abstractNumId w:val="14"/>
  </w:num>
  <w:num w:numId="4" w16cid:durableId="1527595994">
    <w:abstractNumId w:val="6"/>
  </w:num>
  <w:num w:numId="5" w16cid:durableId="1975284975">
    <w:abstractNumId w:val="1"/>
  </w:num>
  <w:num w:numId="6" w16cid:durableId="647783828">
    <w:abstractNumId w:val="11"/>
  </w:num>
  <w:num w:numId="7" w16cid:durableId="1133984308">
    <w:abstractNumId w:val="4"/>
  </w:num>
  <w:num w:numId="8" w16cid:durableId="848133032">
    <w:abstractNumId w:val="16"/>
  </w:num>
  <w:num w:numId="9" w16cid:durableId="727654213">
    <w:abstractNumId w:val="12"/>
  </w:num>
  <w:num w:numId="10" w16cid:durableId="1966428389">
    <w:abstractNumId w:val="10"/>
  </w:num>
  <w:num w:numId="11" w16cid:durableId="1435319904">
    <w:abstractNumId w:val="8"/>
  </w:num>
  <w:num w:numId="12" w16cid:durableId="1078668289">
    <w:abstractNumId w:val="0"/>
  </w:num>
  <w:num w:numId="13" w16cid:durableId="703872672">
    <w:abstractNumId w:val="7"/>
  </w:num>
  <w:num w:numId="14" w16cid:durableId="720053935">
    <w:abstractNumId w:val="5"/>
  </w:num>
  <w:num w:numId="15" w16cid:durableId="1521356081">
    <w:abstractNumId w:val="9"/>
  </w:num>
  <w:num w:numId="16" w16cid:durableId="1383559245">
    <w:abstractNumId w:val="17"/>
  </w:num>
  <w:num w:numId="17" w16cid:durableId="1596129663">
    <w:abstractNumId w:val="2"/>
  </w:num>
  <w:num w:numId="18" w16cid:durableId="1489899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332"/>
    <w:rsid w:val="00001192"/>
    <w:rsid w:val="000052C6"/>
    <w:rsid w:val="00014055"/>
    <w:rsid w:val="00014A27"/>
    <w:rsid w:val="00016354"/>
    <w:rsid w:val="0001680E"/>
    <w:rsid w:val="00035640"/>
    <w:rsid w:val="000421B3"/>
    <w:rsid w:val="000427BB"/>
    <w:rsid w:val="00047BE8"/>
    <w:rsid w:val="00054477"/>
    <w:rsid w:val="0005727A"/>
    <w:rsid w:val="00062789"/>
    <w:rsid w:val="00065B41"/>
    <w:rsid w:val="0007267F"/>
    <w:rsid w:val="00075C4E"/>
    <w:rsid w:val="000816FF"/>
    <w:rsid w:val="000A4C5D"/>
    <w:rsid w:val="000B6195"/>
    <w:rsid w:val="000D169C"/>
    <w:rsid w:val="000D671C"/>
    <w:rsid w:val="000D7CF7"/>
    <w:rsid w:val="000E4DE5"/>
    <w:rsid w:val="000E6D42"/>
    <w:rsid w:val="000F7662"/>
    <w:rsid w:val="0010376A"/>
    <w:rsid w:val="0010387C"/>
    <w:rsid w:val="001117D9"/>
    <w:rsid w:val="00112A1A"/>
    <w:rsid w:val="00114488"/>
    <w:rsid w:val="00122377"/>
    <w:rsid w:val="001232A6"/>
    <w:rsid w:val="00130ACA"/>
    <w:rsid w:val="00133E1F"/>
    <w:rsid w:val="0014164C"/>
    <w:rsid w:val="00142212"/>
    <w:rsid w:val="00143228"/>
    <w:rsid w:val="00144741"/>
    <w:rsid w:val="001474C4"/>
    <w:rsid w:val="001521BE"/>
    <w:rsid w:val="001A1552"/>
    <w:rsid w:val="001A2A41"/>
    <w:rsid w:val="001A7D9C"/>
    <w:rsid w:val="001B4638"/>
    <w:rsid w:val="001C1523"/>
    <w:rsid w:val="001C16F7"/>
    <w:rsid w:val="001C729F"/>
    <w:rsid w:val="001D0F15"/>
    <w:rsid w:val="001E1DF9"/>
    <w:rsid w:val="001E5776"/>
    <w:rsid w:val="001F4F62"/>
    <w:rsid w:val="002024A7"/>
    <w:rsid w:val="002053C2"/>
    <w:rsid w:val="00206176"/>
    <w:rsid w:val="002073FC"/>
    <w:rsid w:val="00215F46"/>
    <w:rsid w:val="00232F7D"/>
    <w:rsid w:val="00234565"/>
    <w:rsid w:val="00236883"/>
    <w:rsid w:val="00240352"/>
    <w:rsid w:val="00247A16"/>
    <w:rsid w:val="00257D27"/>
    <w:rsid w:val="0027354A"/>
    <w:rsid w:val="0027463F"/>
    <w:rsid w:val="002905E3"/>
    <w:rsid w:val="0029290D"/>
    <w:rsid w:val="002A171F"/>
    <w:rsid w:val="002A2AF4"/>
    <w:rsid w:val="002A7525"/>
    <w:rsid w:val="002C2E36"/>
    <w:rsid w:val="002C51C2"/>
    <w:rsid w:val="002D1FA6"/>
    <w:rsid w:val="002D24F6"/>
    <w:rsid w:val="003008C1"/>
    <w:rsid w:val="0030218A"/>
    <w:rsid w:val="00302EE3"/>
    <w:rsid w:val="00316BA6"/>
    <w:rsid w:val="003265C8"/>
    <w:rsid w:val="00336C50"/>
    <w:rsid w:val="00341D6B"/>
    <w:rsid w:val="00347777"/>
    <w:rsid w:val="00357D46"/>
    <w:rsid w:val="003756D5"/>
    <w:rsid w:val="003867B2"/>
    <w:rsid w:val="003912D3"/>
    <w:rsid w:val="00391C33"/>
    <w:rsid w:val="003968DE"/>
    <w:rsid w:val="003974BA"/>
    <w:rsid w:val="003A2321"/>
    <w:rsid w:val="003A3404"/>
    <w:rsid w:val="003A55B2"/>
    <w:rsid w:val="003B042C"/>
    <w:rsid w:val="003B2BD2"/>
    <w:rsid w:val="003B51D1"/>
    <w:rsid w:val="003C6BC2"/>
    <w:rsid w:val="003E2ADA"/>
    <w:rsid w:val="003F20D8"/>
    <w:rsid w:val="003F47BF"/>
    <w:rsid w:val="0040533F"/>
    <w:rsid w:val="00410796"/>
    <w:rsid w:val="00411784"/>
    <w:rsid w:val="00411BE0"/>
    <w:rsid w:val="00421D82"/>
    <w:rsid w:val="00422696"/>
    <w:rsid w:val="00435D5E"/>
    <w:rsid w:val="00442054"/>
    <w:rsid w:val="00447E12"/>
    <w:rsid w:val="00455822"/>
    <w:rsid w:val="00465C70"/>
    <w:rsid w:val="00466472"/>
    <w:rsid w:val="00476090"/>
    <w:rsid w:val="00477646"/>
    <w:rsid w:val="00485AA2"/>
    <w:rsid w:val="0048739B"/>
    <w:rsid w:val="00490318"/>
    <w:rsid w:val="00491F8B"/>
    <w:rsid w:val="004C3CE2"/>
    <w:rsid w:val="004C6F0B"/>
    <w:rsid w:val="004D5E6C"/>
    <w:rsid w:val="004E0242"/>
    <w:rsid w:val="004E2064"/>
    <w:rsid w:val="00500928"/>
    <w:rsid w:val="00507352"/>
    <w:rsid w:val="005075D8"/>
    <w:rsid w:val="005079F0"/>
    <w:rsid w:val="00512D30"/>
    <w:rsid w:val="00532CA3"/>
    <w:rsid w:val="00537D1F"/>
    <w:rsid w:val="00541A5E"/>
    <w:rsid w:val="005471E9"/>
    <w:rsid w:val="00551ED1"/>
    <w:rsid w:val="0056428E"/>
    <w:rsid w:val="005666CA"/>
    <w:rsid w:val="005678B9"/>
    <w:rsid w:val="00572DA4"/>
    <w:rsid w:val="00573C55"/>
    <w:rsid w:val="00581782"/>
    <w:rsid w:val="00584317"/>
    <w:rsid w:val="00585F54"/>
    <w:rsid w:val="005910B1"/>
    <w:rsid w:val="0059401F"/>
    <w:rsid w:val="005A0FA4"/>
    <w:rsid w:val="005A30AF"/>
    <w:rsid w:val="005B105E"/>
    <w:rsid w:val="005B63B0"/>
    <w:rsid w:val="005B6E7D"/>
    <w:rsid w:val="005C027B"/>
    <w:rsid w:val="005C0301"/>
    <w:rsid w:val="005C1992"/>
    <w:rsid w:val="005C761C"/>
    <w:rsid w:val="005C7EA7"/>
    <w:rsid w:val="005D056F"/>
    <w:rsid w:val="005D59E5"/>
    <w:rsid w:val="005E36F4"/>
    <w:rsid w:val="005F7670"/>
    <w:rsid w:val="00603DFC"/>
    <w:rsid w:val="00604435"/>
    <w:rsid w:val="00605C3E"/>
    <w:rsid w:val="0060684B"/>
    <w:rsid w:val="00607DC5"/>
    <w:rsid w:val="0063287E"/>
    <w:rsid w:val="00651CF9"/>
    <w:rsid w:val="00663A81"/>
    <w:rsid w:val="00667651"/>
    <w:rsid w:val="00670628"/>
    <w:rsid w:val="006744E3"/>
    <w:rsid w:val="0068068D"/>
    <w:rsid w:val="0068081D"/>
    <w:rsid w:val="00686127"/>
    <w:rsid w:val="0069416E"/>
    <w:rsid w:val="00696197"/>
    <w:rsid w:val="00697B31"/>
    <w:rsid w:val="006A4A56"/>
    <w:rsid w:val="006A5CB7"/>
    <w:rsid w:val="006B35AF"/>
    <w:rsid w:val="006C708D"/>
    <w:rsid w:val="006D34D0"/>
    <w:rsid w:val="006F62EC"/>
    <w:rsid w:val="0070128E"/>
    <w:rsid w:val="00703FA1"/>
    <w:rsid w:val="00720F00"/>
    <w:rsid w:val="0072132A"/>
    <w:rsid w:val="007233B2"/>
    <w:rsid w:val="00723F05"/>
    <w:rsid w:val="00734332"/>
    <w:rsid w:val="0073679E"/>
    <w:rsid w:val="0076358E"/>
    <w:rsid w:val="0076456E"/>
    <w:rsid w:val="00767988"/>
    <w:rsid w:val="007700AD"/>
    <w:rsid w:val="00777E4D"/>
    <w:rsid w:val="0079357D"/>
    <w:rsid w:val="00793D82"/>
    <w:rsid w:val="007970C5"/>
    <w:rsid w:val="00797590"/>
    <w:rsid w:val="007A3C40"/>
    <w:rsid w:val="007A5FBA"/>
    <w:rsid w:val="007B4935"/>
    <w:rsid w:val="007C6567"/>
    <w:rsid w:val="007C7707"/>
    <w:rsid w:val="007D573F"/>
    <w:rsid w:val="007E35A3"/>
    <w:rsid w:val="007E4A44"/>
    <w:rsid w:val="007F0A1F"/>
    <w:rsid w:val="007F4B67"/>
    <w:rsid w:val="007F61FE"/>
    <w:rsid w:val="007F642A"/>
    <w:rsid w:val="00801643"/>
    <w:rsid w:val="0080428A"/>
    <w:rsid w:val="00820759"/>
    <w:rsid w:val="00821E3E"/>
    <w:rsid w:val="00824492"/>
    <w:rsid w:val="0082585A"/>
    <w:rsid w:val="0083056D"/>
    <w:rsid w:val="008358DC"/>
    <w:rsid w:val="00853B96"/>
    <w:rsid w:val="00855EC0"/>
    <w:rsid w:val="00865156"/>
    <w:rsid w:val="00865F95"/>
    <w:rsid w:val="0087471A"/>
    <w:rsid w:val="00874804"/>
    <w:rsid w:val="00874891"/>
    <w:rsid w:val="00877015"/>
    <w:rsid w:val="008865BC"/>
    <w:rsid w:val="00891E0E"/>
    <w:rsid w:val="00893416"/>
    <w:rsid w:val="008D1CC6"/>
    <w:rsid w:val="008D4885"/>
    <w:rsid w:val="008E1069"/>
    <w:rsid w:val="008E55A6"/>
    <w:rsid w:val="008E6933"/>
    <w:rsid w:val="008E7B17"/>
    <w:rsid w:val="008F43E0"/>
    <w:rsid w:val="008F604B"/>
    <w:rsid w:val="008F779E"/>
    <w:rsid w:val="009110E2"/>
    <w:rsid w:val="009142C9"/>
    <w:rsid w:val="00937C61"/>
    <w:rsid w:val="00944921"/>
    <w:rsid w:val="0094777A"/>
    <w:rsid w:val="009505CF"/>
    <w:rsid w:val="0095249F"/>
    <w:rsid w:val="00952EED"/>
    <w:rsid w:val="00957683"/>
    <w:rsid w:val="00960AB3"/>
    <w:rsid w:val="00965515"/>
    <w:rsid w:val="00975D61"/>
    <w:rsid w:val="00990BDC"/>
    <w:rsid w:val="00992B9B"/>
    <w:rsid w:val="00994A54"/>
    <w:rsid w:val="0099780A"/>
    <w:rsid w:val="009A1A19"/>
    <w:rsid w:val="009B0418"/>
    <w:rsid w:val="009C7500"/>
    <w:rsid w:val="009D55C1"/>
    <w:rsid w:val="009E00FB"/>
    <w:rsid w:val="009E0A07"/>
    <w:rsid w:val="009E54CA"/>
    <w:rsid w:val="00A01562"/>
    <w:rsid w:val="00A03271"/>
    <w:rsid w:val="00A050A5"/>
    <w:rsid w:val="00A14951"/>
    <w:rsid w:val="00A15714"/>
    <w:rsid w:val="00A15F19"/>
    <w:rsid w:val="00A22263"/>
    <w:rsid w:val="00A23CFC"/>
    <w:rsid w:val="00A2419F"/>
    <w:rsid w:val="00A26697"/>
    <w:rsid w:val="00A37E92"/>
    <w:rsid w:val="00A41709"/>
    <w:rsid w:val="00A552EB"/>
    <w:rsid w:val="00A57C40"/>
    <w:rsid w:val="00A805BB"/>
    <w:rsid w:val="00A9445E"/>
    <w:rsid w:val="00A957A6"/>
    <w:rsid w:val="00A96AA6"/>
    <w:rsid w:val="00AA6C91"/>
    <w:rsid w:val="00AB0966"/>
    <w:rsid w:val="00AB2296"/>
    <w:rsid w:val="00AB3D3B"/>
    <w:rsid w:val="00AD18E2"/>
    <w:rsid w:val="00AD55C7"/>
    <w:rsid w:val="00AD709F"/>
    <w:rsid w:val="00AE1D85"/>
    <w:rsid w:val="00AE30C0"/>
    <w:rsid w:val="00AE797A"/>
    <w:rsid w:val="00AF2E02"/>
    <w:rsid w:val="00AF6B46"/>
    <w:rsid w:val="00AF6F42"/>
    <w:rsid w:val="00AF7102"/>
    <w:rsid w:val="00B0014C"/>
    <w:rsid w:val="00B03B2F"/>
    <w:rsid w:val="00B04F85"/>
    <w:rsid w:val="00B0638F"/>
    <w:rsid w:val="00B06789"/>
    <w:rsid w:val="00B06F4D"/>
    <w:rsid w:val="00B079A2"/>
    <w:rsid w:val="00B1381F"/>
    <w:rsid w:val="00B16D48"/>
    <w:rsid w:val="00B2472B"/>
    <w:rsid w:val="00B25347"/>
    <w:rsid w:val="00B25EBA"/>
    <w:rsid w:val="00B30DCD"/>
    <w:rsid w:val="00B31D25"/>
    <w:rsid w:val="00B33186"/>
    <w:rsid w:val="00B34981"/>
    <w:rsid w:val="00B34EC3"/>
    <w:rsid w:val="00B4177E"/>
    <w:rsid w:val="00B44C52"/>
    <w:rsid w:val="00B5108B"/>
    <w:rsid w:val="00B5243D"/>
    <w:rsid w:val="00B56B7F"/>
    <w:rsid w:val="00B644C9"/>
    <w:rsid w:val="00B6634B"/>
    <w:rsid w:val="00B67D10"/>
    <w:rsid w:val="00B72235"/>
    <w:rsid w:val="00B75A2F"/>
    <w:rsid w:val="00B84EF7"/>
    <w:rsid w:val="00B94470"/>
    <w:rsid w:val="00B97CE7"/>
    <w:rsid w:val="00BA1B83"/>
    <w:rsid w:val="00BA46E1"/>
    <w:rsid w:val="00BB02C2"/>
    <w:rsid w:val="00BB628D"/>
    <w:rsid w:val="00BB784D"/>
    <w:rsid w:val="00BC4CDE"/>
    <w:rsid w:val="00BC574C"/>
    <w:rsid w:val="00BD18E4"/>
    <w:rsid w:val="00BD1A84"/>
    <w:rsid w:val="00BD627C"/>
    <w:rsid w:val="00BD64F5"/>
    <w:rsid w:val="00BE191B"/>
    <w:rsid w:val="00BF229C"/>
    <w:rsid w:val="00BF2763"/>
    <w:rsid w:val="00BF3970"/>
    <w:rsid w:val="00BF75CA"/>
    <w:rsid w:val="00C10F45"/>
    <w:rsid w:val="00C142FE"/>
    <w:rsid w:val="00C14909"/>
    <w:rsid w:val="00C2220B"/>
    <w:rsid w:val="00C276B8"/>
    <w:rsid w:val="00C427E7"/>
    <w:rsid w:val="00C4380F"/>
    <w:rsid w:val="00C52EB1"/>
    <w:rsid w:val="00C5520A"/>
    <w:rsid w:val="00C5655B"/>
    <w:rsid w:val="00C61757"/>
    <w:rsid w:val="00C63B13"/>
    <w:rsid w:val="00C730B3"/>
    <w:rsid w:val="00C819B8"/>
    <w:rsid w:val="00C859F9"/>
    <w:rsid w:val="00C911DC"/>
    <w:rsid w:val="00C94970"/>
    <w:rsid w:val="00CA0268"/>
    <w:rsid w:val="00CA39C9"/>
    <w:rsid w:val="00CB07FE"/>
    <w:rsid w:val="00CB3735"/>
    <w:rsid w:val="00CB59F7"/>
    <w:rsid w:val="00CC205F"/>
    <w:rsid w:val="00CD5142"/>
    <w:rsid w:val="00CE3454"/>
    <w:rsid w:val="00CE38BC"/>
    <w:rsid w:val="00CE3C21"/>
    <w:rsid w:val="00CE4126"/>
    <w:rsid w:val="00CE4F52"/>
    <w:rsid w:val="00D0634B"/>
    <w:rsid w:val="00D1211D"/>
    <w:rsid w:val="00D1457A"/>
    <w:rsid w:val="00D1589B"/>
    <w:rsid w:val="00D200C9"/>
    <w:rsid w:val="00D21B88"/>
    <w:rsid w:val="00D21DF6"/>
    <w:rsid w:val="00D22EAA"/>
    <w:rsid w:val="00D23A34"/>
    <w:rsid w:val="00D23B29"/>
    <w:rsid w:val="00D27C94"/>
    <w:rsid w:val="00D3096B"/>
    <w:rsid w:val="00D35D9D"/>
    <w:rsid w:val="00D35DB2"/>
    <w:rsid w:val="00D42A4F"/>
    <w:rsid w:val="00D476E8"/>
    <w:rsid w:val="00D52CE2"/>
    <w:rsid w:val="00D556AF"/>
    <w:rsid w:val="00D70D38"/>
    <w:rsid w:val="00DA653A"/>
    <w:rsid w:val="00DB05F0"/>
    <w:rsid w:val="00DB1C77"/>
    <w:rsid w:val="00DB227A"/>
    <w:rsid w:val="00DB6522"/>
    <w:rsid w:val="00DB752F"/>
    <w:rsid w:val="00DB78DE"/>
    <w:rsid w:val="00DC1D83"/>
    <w:rsid w:val="00DC29D4"/>
    <w:rsid w:val="00DC33E3"/>
    <w:rsid w:val="00DC5CF9"/>
    <w:rsid w:val="00DD1C4D"/>
    <w:rsid w:val="00DD2B02"/>
    <w:rsid w:val="00DE1BD0"/>
    <w:rsid w:val="00DF34C2"/>
    <w:rsid w:val="00DF6E10"/>
    <w:rsid w:val="00DF7A76"/>
    <w:rsid w:val="00E001D4"/>
    <w:rsid w:val="00E035C3"/>
    <w:rsid w:val="00E05B84"/>
    <w:rsid w:val="00E11F5C"/>
    <w:rsid w:val="00E17EF6"/>
    <w:rsid w:val="00E23861"/>
    <w:rsid w:val="00E238E5"/>
    <w:rsid w:val="00E270C1"/>
    <w:rsid w:val="00E319FF"/>
    <w:rsid w:val="00E33DC0"/>
    <w:rsid w:val="00E350AC"/>
    <w:rsid w:val="00E352CF"/>
    <w:rsid w:val="00E460AC"/>
    <w:rsid w:val="00E46A3F"/>
    <w:rsid w:val="00E50AFC"/>
    <w:rsid w:val="00E6315A"/>
    <w:rsid w:val="00E6333C"/>
    <w:rsid w:val="00E64156"/>
    <w:rsid w:val="00E71484"/>
    <w:rsid w:val="00E74B19"/>
    <w:rsid w:val="00E74D08"/>
    <w:rsid w:val="00E80B9B"/>
    <w:rsid w:val="00E87E16"/>
    <w:rsid w:val="00EA509D"/>
    <w:rsid w:val="00EB2B9D"/>
    <w:rsid w:val="00EB6225"/>
    <w:rsid w:val="00EC12A4"/>
    <w:rsid w:val="00EC5618"/>
    <w:rsid w:val="00EC629C"/>
    <w:rsid w:val="00EC7948"/>
    <w:rsid w:val="00ED0D7A"/>
    <w:rsid w:val="00ED6A27"/>
    <w:rsid w:val="00EE7AA7"/>
    <w:rsid w:val="00EF056B"/>
    <w:rsid w:val="00EF14C8"/>
    <w:rsid w:val="00F11880"/>
    <w:rsid w:val="00F12572"/>
    <w:rsid w:val="00F216B4"/>
    <w:rsid w:val="00F26B0C"/>
    <w:rsid w:val="00F27E97"/>
    <w:rsid w:val="00F306F2"/>
    <w:rsid w:val="00F3509A"/>
    <w:rsid w:val="00F35358"/>
    <w:rsid w:val="00F41D73"/>
    <w:rsid w:val="00F4378E"/>
    <w:rsid w:val="00F502DB"/>
    <w:rsid w:val="00F53DBE"/>
    <w:rsid w:val="00F629BB"/>
    <w:rsid w:val="00F72A83"/>
    <w:rsid w:val="00F75C0F"/>
    <w:rsid w:val="00F84AAE"/>
    <w:rsid w:val="00F8792C"/>
    <w:rsid w:val="00F91AC7"/>
    <w:rsid w:val="00F9665D"/>
    <w:rsid w:val="00FA48C3"/>
    <w:rsid w:val="00FA5B37"/>
    <w:rsid w:val="00FA75CD"/>
    <w:rsid w:val="00FB02EB"/>
    <w:rsid w:val="00FB2D09"/>
    <w:rsid w:val="00FB6298"/>
    <w:rsid w:val="00FC3D99"/>
    <w:rsid w:val="00FC5868"/>
    <w:rsid w:val="00FD28B8"/>
    <w:rsid w:val="00FD68B7"/>
    <w:rsid w:val="00FD6FCC"/>
    <w:rsid w:val="00FF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F741A"/>
  <w15:docId w15:val="{A382BCC3-A501-47DF-A11B-9D8159594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435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3404"/>
    <w:pPr>
      <w:keepNext/>
      <w:keepLines/>
      <w:numPr>
        <w:numId w:val="1"/>
      </w:numPr>
      <w:spacing w:before="240" w:after="0"/>
      <w:ind w:left="431" w:hanging="431"/>
      <w:outlineLvl w:val="0"/>
    </w:pPr>
    <w:rPr>
      <w:rFonts w:eastAsiaTheme="majorEastAsia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4C5D"/>
    <w:pPr>
      <w:keepNext/>
      <w:keepLines/>
      <w:numPr>
        <w:ilvl w:val="1"/>
        <w:numId w:val="1"/>
      </w:numPr>
      <w:tabs>
        <w:tab w:val="left" w:pos="431"/>
      </w:tabs>
      <w:spacing w:before="100" w:after="0"/>
      <w:ind w:left="748" w:hanging="578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4C5D"/>
    <w:pPr>
      <w:keepNext/>
      <w:keepLines/>
      <w:numPr>
        <w:ilvl w:val="2"/>
        <w:numId w:val="1"/>
      </w:numPr>
      <w:tabs>
        <w:tab w:val="left" w:pos="1009"/>
      </w:tabs>
      <w:spacing w:before="60" w:after="120"/>
      <w:ind w:left="1020" w:hanging="680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61FE"/>
    <w:pPr>
      <w:keepNext/>
      <w:keepLines/>
      <w:numPr>
        <w:ilvl w:val="3"/>
        <w:numId w:val="1"/>
      </w:numPr>
      <w:tabs>
        <w:tab w:val="left" w:pos="1729"/>
      </w:tabs>
      <w:spacing w:before="60" w:after="60"/>
      <w:ind w:left="2591" w:hanging="862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F604B"/>
    <w:pPr>
      <w:keepNext/>
      <w:keepLines/>
      <w:numPr>
        <w:ilvl w:val="4"/>
        <w:numId w:val="1"/>
      </w:numPr>
      <w:tabs>
        <w:tab w:val="left" w:pos="2591"/>
      </w:tabs>
      <w:spacing w:before="40" w:after="0"/>
      <w:ind w:left="3600" w:hanging="1009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0DCD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0DCD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0DCD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0DCD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20759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20759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75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A3404"/>
    <w:rPr>
      <w:rFonts w:eastAsiaTheme="majorEastAsia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A4C5D"/>
    <w:rPr>
      <w:rFonts w:eastAsiaTheme="majorEastAsia" w:cstheme="majorBidi"/>
      <w:b/>
      <w:bCs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A4C5D"/>
    <w:rPr>
      <w:rFonts w:eastAsiaTheme="majorEastAsia" w:cstheme="majorBidi"/>
      <w:bCs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7F61FE"/>
    <w:rPr>
      <w:rFonts w:eastAsiaTheme="majorEastAsia" w:cstheme="majorBidi"/>
      <w:bCs/>
      <w:i/>
      <w:iCs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F604B"/>
    <w:rPr>
      <w:rFonts w:eastAsiaTheme="majorEastAsia" w:cstheme="majorBidi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0DC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0D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0D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0D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A34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404"/>
  </w:style>
  <w:style w:type="paragraph" w:styleId="Footer">
    <w:name w:val="footer"/>
    <w:basedOn w:val="Normal"/>
    <w:link w:val="FooterChar"/>
    <w:uiPriority w:val="99"/>
    <w:unhideWhenUsed/>
    <w:rsid w:val="003A34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404"/>
  </w:style>
  <w:style w:type="character" w:styleId="PlaceholderText">
    <w:name w:val="Placeholder Text"/>
    <w:basedOn w:val="DefaultParagraphFont"/>
    <w:uiPriority w:val="99"/>
    <w:semiHidden/>
    <w:rsid w:val="0079357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D05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5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05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5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056F"/>
    <w:rPr>
      <w:b/>
      <w:bCs/>
      <w:sz w:val="20"/>
      <w:szCs w:val="20"/>
    </w:rPr>
  </w:style>
  <w:style w:type="paragraph" w:customStyle="1" w:styleId="Default">
    <w:name w:val="Default"/>
    <w:rsid w:val="005D056F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table" w:styleId="TableGrid">
    <w:name w:val="Table Grid"/>
    <w:basedOn w:val="TableNormal"/>
    <w:uiPriority w:val="39"/>
    <w:rsid w:val="00965515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5515"/>
    <w:pPr>
      <w:numPr>
        <w:numId w:val="0"/>
      </w:numPr>
      <w:spacing w:before="480"/>
      <w:outlineLvl w:val="9"/>
    </w:pPr>
    <w:rPr>
      <w:rFonts w:asciiTheme="majorHAnsi" w:hAnsiTheme="majorHAnsi"/>
      <w:color w:val="365F91" w:themeColor="accent1" w:themeShade="BF"/>
      <w:u w:val="none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A050A5"/>
    <w:pPr>
      <w:tabs>
        <w:tab w:val="left" w:pos="480"/>
        <w:tab w:val="right" w:leader="dot" w:pos="10456"/>
      </w:tabs>
      <w:spacing w:after="100"/>
    </w:pPr>
    <w:rPr>
      <w:rFonts w:eastAsiaTheme="majorEastAsia" w:cstheme="majorBidi"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965515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965515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965515"/>
    <w:pPr>
      <w:spacing w:after="100"/>
      <w:ind w:left="660"/>
    </w:pPr>
    <w:rPr>
      <w:rFonts w:asciiTheme="minorHAnsi" w:eastAsiaTheme="minorEastAsia" w:hAnsiTheme="minorHAnsi" w:cstheme="minorBidi"/>
      <w:szCs w:val="22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965515"/>
    <w:pPr>
      <w:spacing w:after="100"/>
      <w:ind w:left="880"/>
    </w:pPr>
    <w:rPr>
      <w:rFonts w:asciiTheme="minorHAnsi" w:eastAsiaTheme="minorEastAsia" w:hAnsiTheme="minorHAnsi" w:cstheme="minorBidi"/>
      <w:szCs w:val="22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965515"/>
    <w:pPr>
      <w:spacing w:after="100"/>
      <w:ind w:left="1100"/>
    </w:pPr>
    <w:rPr>
      <w:rFonts w:asciiTheme="minorHAnsi" w:eastAsiaTheme="minorEastAsia" w:hAnsiTheme="minorHAnsi" w:cstheme="minorBidi"/>
      <w:szCs w:val="22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965515"/>
    <w:pPr>
      <w:spacing w:after="100"/>
      <w:ind w:left="1320"/>
    </w:pPr>
    <w:rPr>
      <w:rFonts w:asciiTheme="minorHAnsi" w:eastAsiaTheme="minorEastAsia" w:hAnsiTheme="minorHAnsi" w:cstheme="minorBidi"/>
      <w:szCs w:val="22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965515"/>
    <w:pPr>
      <w:spacing w:after="100"/>
      <w:ind w:left="1540"/>
    </w:pPr>
    <w:rPr>
      <w:rFonts w:asciiTheme="minorHAnsi" w:eastAsiaTheme="minorEastAsia" w:hAnsiTheme="minorHAnsi" w:cstheme="minorBidi"/>
      <w:szCs w:val="22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965515"/>
    <w:pPr>
      <w:spacing w:after="100"/>
      <w:ind w:left="1760"/>
    </w:pPr>
    <w:rPr>
      <w:rFonts w:asciiTheme="minorHAnsi" w:eastAsiaTheme="minorEastAsia" w:hAnsiTheme="minorHAnsi" w:cstheme="minorBidi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965515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7B1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7B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7B17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A050A5"/>
    <w:pPr>
      <w:spacing w:before="160" w:after="120"/>
      <w:ind w:left="567"/>
    </w:pPr>
    <w:rPr>
      <w:b/>
      <w:bCs/>
      <w:szCs w:val="18"/>
    </w:rPr>
  </w:style>
  <w:style w:type="paragraph" w:styleId="ListParagraph">
    <w:name w:val="List Paragraph"/>
    <w:basedOn w:val="Normal"/>
    <w:uiPriority w:val="34"/>
    <w:qFormat/>
    <w:rsid w:val="00E631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en-GB"/>
    </w:rPr>
  </w:style>
  <w:style w:type="table" w:customStyle="1" w:styleId="TableGrid1">
    <w:name w:val="Table Grid1"/>
    <w:basedOn w:val="TableNormal"/>
    <w:next w:val="TableGrid"/>
    <w:uiPriority w:val="59"/>
    <w:rsid w:val="0086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C0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357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New">
    <w:name w:val="BulletsNew"/>
    <w:basedOn w:val="Normal"/>
    <w:link w:val="BulletsNewChar"/>
    <w:qFormat/>
    <w:rsid w:val="000A4C5D"/>
    <w:pPr>
      <w:keepLines/>
      <w:numPr>
        <w:numId w:val="15"/>
      </w:numPr>
      <w:tabs>
        <w:tab w:val="left" w:pos="1729"/>
      </w:tabs>
      <w:spacing w:before="80" w:after="0"/>
      <w:ind w:left="1702" w:hanging="284"/>
      <w:outlineLvl w:val="3"/>
    </w:pPr>
    <w:rPr>
      <w:rFonts w:eastAsiaTheme="majorEastAsia" w:cstheme="majorBidi"/>
      <w:bCs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0A4C5D"/>
    <w:pPr>
      <w:spacing w:before="200"/>
      <w:ind w:left="851" w:right="851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A4C5D"/>
    <w:rPr>
      <w:i/>
      <w:iCs/>
      <w:color w:val="000000" w:themeColor="text1"/>
      <w:sz w:val="22"/>
    </w:rPr>
  </w:style>
  <w:style w:type="character" w:customStyle="1" w:styleId="BulletsNewChar">
    <w:name w:val="BulletsNew Char"/>
    <w:basedOn w:val="DefaultParagraphFont"/>
    <w:link w:val="BulletsNew"/>
    <w:rsid w:val="000A4C5D"/>
    <w:rPr>
      <w:rFonts w:eastAsiaTheme="majorEastAsia" w:cstheme="majorBidi"/>
      <w:bCs/>
      <w:iCs/>
      <w:sz w:val="22"/>
    </w:rPr>
  </w:style>
  <w:style w:type="table" w:customStyle="1" w:styleId="TableGrid4">
    <w:name w:val="Table Grid4"/>
    <w:basedOn w:val="TableNormal"/>
    <w:next w:val="TableGrid"/>
    <w:uiPriority w:val="59"/>
    <w:rsid w:val="00EA509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CE38BC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047BE8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697B31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697B31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">
    <w:name w:val="Bullets"/>
    <w:basedOn w:val="Normal"/>
    <w:link w:val="BulletsChar"/>
    <w:qFormat/>
    <w:rsid w:val="00A050A5"/>
    <w:pPr>
      <w:keepLines/>
      <w:tabs>
        <w:tab w:val="left" w:pos="1729"/>
      </w:tabs>
      <w:spacing w:before="80" w:after="0"/>
      <w:ind w:left="1702" w:hanging="284"/>
      <w:outlineLvl w:val="3"/>
    </w:pPr>
    <w:rPr>
      <w:rFonts w:eastAsiaTheme="majorEastAsia" w:cstheme="majorBidi"/>
      <w:bCs/>
      <w:iCs/>
      <w:szCs w:val="22"/>
    </w:rPr>
  </w:style>
  <w:style w:type="character" w:customStyle="1" w:styleId="BulletsChar">
    <w:name w:val="Bullets Char"/>
    <w:basedOn w:val="DefaultParagraphFont"/>
    <w:link w:val="Bullets"/>
    <w:rsid w:val="00A050A5"/>
    <w:rPr>
      <w:rFonts w:eastAsiaTheme="majorEastAsia" w:cstheme="majorBidi"/>
      <w:bCs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2013-11-11T00:00:00</PublishDate>
  <Abstract>Further to the implementation of the Health &amp; Social Care Act 2012, the formal responsibility of the developing and updating of Pharmaceutical Needs Assessments (PNAs) has transferred to the Essex Health &amp; Wellbeing Board (HWB) from 1st April 2013.  Each HWB must publish their first PNA by April 2015.  This is the scoping document for content of the PNA.</Abstract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9f7a41-b851-454c-b87a-f1eb2f485d8c" xsi:nil="true"/>
    <lcf76f155ced4ddcb4097134ff3c332f xmlns="f6f739ee-5a9a-49d1-b8fa-f6c3c196216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A1162D3EB3E245B47708C9F5F58222" ma:contentTypeVersion="18" ma:contentTypeDescription="Create a new document." ma:contentTypeScope="" ma:versionID="d82adc2843c3aed07a40947e47bf2550">
  <xsd:schema xmlns:xsd="http://www.w3.org/2001/XMLSchema" xmlns:xs="http://www.w3.org/2001/XMLSchema" xmlns:p="http://schemas.microsoft.com/office/2006/metadata/properties" xmlns:ns2="f6f739ee-5a9a-49d1-b8fa-f6c3c1962166" xmlns:ns3="d69f7a41-b851-454c-b87a-f1eb2f485d8c" targetNamespace="http://schemas.microsoft.com/office/2006/metadata/properties" ma:root="true" ma:fieldsID="c628e908e398e395aa53ed9dcd107ba1" ns2:_="" ns3:_="">
    <xsd:import namespace="f6f739ee-5a9a-49d1-b8fa-f6c3c1962166"/>
    <xsd:import namespace="d69f7a41-b851-454c-b87a-f1eb2f485d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739ee-5a9a-49d1-b8fa-f6c3c1962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c19c0c5-c8e9-4d95-9330-ca4f356ffa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f7a41-b851-454c-b87a-f1eb2f485d8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f7a641-d185-4af2-b4bf-fc18035dfc54}" ma:internalName="TaxCatchAll" ma:showField="CatchAllData" ma:web="d69f7a41-b851-454c-b87a-f1eb2f485d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5EFACD3-32C8-4D96-91A1-EEEF014F3C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DBA3DC-228A-4ABE-B203-16B835A1A0F8}">
  <ds:schemaRefs>
    <ds:schemaRef ds:uri="http://schemas.microsoft.com/office/2006/metadata/properties"/>
    <ds:schemaRef ds:uri="http://schemas.microsoft.com/office/infopath/2007/PartnerControls"/>
    <ds:schemaRef ds:uri="d69f7a41-b851-454c-b87a-f1eb2f485d8c"/>
    <ds:schemaRef ds:uri="f6f739ee-5a9a-49d1-b8fa-f6c3c1962166"/>
  </ds:schemaRefs>
</ds:datastoreItem>
</file>

<file path=customXml/itemProps4.xml><?xml version="1.0" encoding="utf-8"?>
<ds:datastoreItem xmlns:ds="http://schemas.openxmlformats.org/officeDocument/2006/customXml" ds:itemID="{83A811FA-5D1E-4E57-BC21-E442F11DE1D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AA0CB89-D8CE-4B6C-B0F5-ABE226720C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f739ee-5a9a-49d1-b8fa-f6c3c1962166"/>
    <ds:schemaRef ds:uri="d69f7a41-b851-454c-b87a-f1eb2f485d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Essex             Pharmaceutical                  Needs Assessment</vt:lpstr>
    </vt:vector>
  </TitlesOfParts>
  <Company>Essex County Council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Essex Pharmaceutical Needs Assessment</dc:title>
  <dc:subject>Scoping Document</dc:subject>
  <dc:creator>colin.seward</dc:creator>
  <cp:lastModifiedBy>Dipti Patel</cp:lastModifiedBy>
  <cp:revision>2</cp:revision>
  <cp:lastPrinted>2014-09-19T13:21:00Z</cp:lastPrinted>
  <dcterms:created xsi:type="dcterms:W3CDTF">2024-06-04T13:54:00Z</dcterms:created>
  <dcterms:modified xsi:type="dcterms:W3CDTF">2024-06-04T13:54:00Z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2021-02-23T11:59:02Z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c509c3b1-120c-4b2b-90ca-000067e23b7c</vt:lpwstr>
  </property>
  <property fmtid="{D5CDD505-2E9C-101B-9397-08002B2CF9AE}" pid="8" name="MSIP_Label_39d8be9e-c8d9-4b9c-bd40-2c27cc7ea2e6_ContentBits">
    <vt:lpwstr>0</vt:lpwstr>
  </property>
  <property fmtid="{D5CDD505-2E9C-101B-9397-08002B2CF9AE}" pid="9" name="ContentTypeId">
    <vt:lpwstr>0x010100F0A1162D3EB3E245B47708C9F5F58222</vt:lpwstr>
  </property>
  <property fmtid="{D5CDD505-2E9C-101B-9397-08002B2CF9AE}" pid="10" name="MediaServiceImageTags">
    <vt:lpwstr/>
  </property>
</Properties>
</file>